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黑体" w:eastAsia="黑体" w:cs="黑体"/>
          <w:color w:val="000000"/>
          <w:sz w:val="44"/>
          <w:szCs w:val="44"/>
          <w:lang w:eastAsia="zh-CN"/>
        </w:rPr>
      </w:pPr>
      <w:r>
        <w:rPr>
          <w:rFonts w:hint="eastAsia" w:ascii="黑体" w:eastAsia="黑体" w:cs="黑体"/>
          <w:color w:val="000000"/>
          <w:sz w:val="44"/>
          <w:szCs w:val="44"/>
          <w:lang w:eastAsia="zh-CN"/>
        </w:rPr>
        <w:t>茂县妇女联合会</w:t>
      </w:r>
    </w:p>
    <w:p>
      <w:pPr>
        <w:spacing w:line="576" w:lineRule="exact"/>
        <w:jc w:val="center"/>
        <w:rPr>
          <w:rFonts w:ascii="黑体" w:eastAsia="黑体" w:cs="黑体"/>
          <w:color w:val="000000"/>
          <w:sz w:val="44"/>
          <w:szCs w:val="44"/>
          <w:lang w:eastAsia="zh-CN"/>
        </w:rPr>
      </w:pPr>
      <w:r>
        <w:rPr>
          <w:rFonts w:hint="eastAsia" w:ascii="黑体" w:eastAsia="黑体" w:cs="黑体"/>
          <w:color w:val="000000"/>
          <w:sz w:val="44"/>
          <w:szCs w:val="44"/>
          <w:lang w:eastAsia="zh-CN"/>
        </w:rPr>
        <w:t>2022年部门预算信息公开说明</w:t>
      </w:r>
    </w:p>
    <w:p>
      <w:pPr>
        <w:spacing w:line="576" w:lineRule="exact"/>
        <w:jc w:val="center"/>
        <w:rPr>
          <w:rFonts w:ascii="方正小标宋简体" w:eastAsia="方正小标宋简体"/>
          <w:color w:val="000000"/>
          <w:sz w:val="36"/>
          <w:szCs w:val="36"/>
          <w:lang w:eastAsia="zh-CN"/>
        </w:rPr>
      </w:pPr>
    </w:p>
    <w:p>
      <w:pPr>
        <w:spacing w:line="576" w:lineRule="exact"/>
        <w:jc w:val="center"/>
        <w:rPr>
          <w:rFonts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目录</w:t>
      </w:r>
    </w:p>
    <w:p>
      <w:pPr>
        <w:spacing w:line="576" w:lineRule="exact"/>
        <w:jc w:val="center"/>
        <w:rPr>
          <w:rFonts w:ascii="方正小标宋简体" w:eastAsia="方正小标宋简体"/>
          <w:color w:val="000000"/>
          <w:sz w:val="36"/>
          <w:szCs w:val="36"/>
          <w:lang w:eastAsia="zh-CN"/>
        </w:rPr>
      </w:pPr>
    </w:p>
    <w:p>
      <w:pPr>
        <w:spacing w:line="576" w:lineRule="exact"/>
        <w:rPr>
          <w:rFonts w:ascii="宋体"/>
          <w:sz w:val="32"/>
          <w:szCs w:val="32"/>
          <w:lang w:eastAsia="zh-CN"/>
        </w:rPr>
      </w:pPr>
      <w:r>
        <w:rPr>
          <w:rFonts w:ascii="宋体"/>
          <w:sz w:val="32"/>
          <w:szCs w:val="32"/>
          <w:lang w:eastAsia="zh-CN"/>
        </w:rPr>
        <w:t>　一、基本职能及主要工作</w:t>
      </w:r>
    </w:p>
    <w:p>
      <w:pPr>
        <w:spacing w:line="576" w:lineRule="exact"/>
        <w:ind w:firstLine="0"/>
        <w:rPr>
          <w:rFonts w:ascii="宋体"/>
          <w:sz w:val="32"/>
          <w:szCs w:val="32"/>
          <w:lang w:eastAsia="zh-CN"/>
        </w:rPr>
      </w:pPr>
      <w:r>
        <w:rPr>
          <w:rFonts w:ascii="宋体"/>
          <w:sz w:val="32"/>
          <w:szCs w:val="32"/>
          <w:lang w:eastAsia="zh-CN"/>
        </w:rPr>
        <w:t>　　（一）部门职能简介</w:t>
      </w:r>
    </w:p>
    <w:p>
      <w:pPr>
        <w:spacing w:line="576" w:lineRule="exact"/>
        <w:ind w:firstLine="0"/>
        <w:rPr>
          <w:rFonts w:ascii="宋体"/>
          <w:sz w:val="32"/>
          <w:szCs w:val="32"/>
          <w:lang w:eastAsia="zh-CN"/>
        </w:rPr>
      </w:pPr>
      <w:r>
        <w:rPr>
          <w:rFonts w:ascii="宋体"/>
          <w:sz w:val="32"/>
          <w:szCs w:val="32"/>
          <w:lang w:eastAsia="zh-CN"/>
        </w:rPr>
        <w:t>　　（二）20</w:t>
      </w:r>
      <w:r>
        <w:rPr>
          <w:rFonts w:hint="eastAsia" w:ascii="宋体"/>
          <w:sz w:val="32"/>
          <w:szCs w:val="32"/>
          <w:lang w:eastAsia="zh-CN"/>
        </w:rPr>
        <w:t>22</w:t>
      </w:r>
      <w:r>
        <w:rPr>
          <w:rFonts w:ascii="宋体"/>
          <w:sz w:val="32"/>
          <w:szCs w:val="32"/>
          <w:lang w:eastAsia="zh-CN"/>
        </w:rPr>
        <w:t>年重点工作</w:t>
      </w:r>
    </w:p>
    <w:p>
      <w:pPr>
        <w:spacing w:line="576" w:lineRule="exact"/>
        <w:ind w:firstLine="0"/>
        <w:rPr>
          <w:rFonts w:ascii="宋体"/>
          <w:sz w:val="32"/>
          <w:szCs w:val="32"/>
          <w:lang w:eastAsia="zh-CN"/>
        </w:rPr>
      </w:pPr>
      <w:r>
        <w:rPr>
          <w:rFonts w:ascii="宋体"/>
          <w:sz w:val="32"/>
          <w:szCs w:val="32"/>
          <w:lang w:eastAsia="zh-CN"/>
        </w:rPr>
        <w:t>　　二、部门预算单位构成</w:t>
      </w:r>
    </w:p>
    <w:p>
      <w:pPr>
        <w:spacing w:line="576" w:lineRule="exact"/>
        <w:ind w:firstLine="0"/>
        <w:rPr>
          <w:rFonts w:ascii="宋体"/>
          <w:sz w:val="32"/>
          <w:szCs w:val="32"/>
          <w:lang w:eastAsia="zh-CN"/>
        </w:rPr>
      </w:pPr>
      <w:r>
        <w:rPr>
          <w:rFonts w:ascii="宋体"/>
          <w:sz w:val="32"/>
          <w:szCs w:val="32"/>
          <w:lang w:eastAsia="zh-CN"/>
        </w:rPr>
        <w:t>　　三、收支预算情况说明</w:t>
      </w:r>
      <w:bookmarkStart w:id="0" w:name="_GoBack"/>
      <w:bookmarkEnd w:id="0"/>
    </w:p>
    <w:p>
      <w:pPr>
        <w:spacing w:line="576" w:lineRule="exact"/>
        <w:ind w:firstLine="0"/>
        <w:rPr>
          <w:rFonts w:ascii="宋体"/>
          <w:sz w:val="32"/>
          <w:szCs w:val="32"/>
          <w:lang w:eastAsia="zh-CN"/>
        </w:rPr>
      </w:pPr>
      <w:r>
        <w:rPr>
          <w:rFonts w:ascii="宋体"/>
          <w:sz w:val="32"/>
          <w:szCs w:val="32"/>
          <w:lang w:eastAsia="zh-CN"/>
        </w:rPr>
        <w:t>　　（一）收入预算情况</w:t>
      </w:r>
    </w:p>
    <w:p>
      <w:pPr>
        <w:spacing w:line="576" w:lineRule="exact"/>
        <w:ind w:firstLine="0"/>
        <w:rPr>
          <w:rFonts w:ascii="宋体"/>
          <w:sz w:val="32"/>
          <w:szCs w:val="32"/>
          <w:lang w:eastAsia="zh-CN"/>
        </w:rPr>
      </w:pPr>
      <w:r>
        <w:rPr>
          <w:rFonts w:ascii="宋体"/>
          <w:sz w:val="32"/>
          <w:szCs w:val="32"/>
          <w:lang w:eastAsia="zh-CN"/>
        </w:rPr>
        <w:t>　　（二）支出预算情况</w:t>
      </w:r>
    </w:p>
    <w:p>
      <w:pPr>
        <w:spacing w:line="576" w:lineRule="exact"/>
        <w:ind w:firstLine="0"/>
        <w:rPr>
          <w:rFonts w:ascii="宋体"/>
          <w:sz w:val="32"/>
          <w:szCs w:val="32"/>
          <w:lang w:eastAsia="zh-CN"/>
        </w:rPr>
      </w:pPr>
      <w:r>
        <w:rPr>
          <w:rFonts w:ascii="宋体"/>
          <w:sz w:val="32"/>
          <w:szCs w:val="32"/>
          <w:lang w:eastAsia="zh-CN"/>
        </w:rPr>
        <w:t>　　四、财政拨款收支预算情况说明</w:t>
      </w:r>
    </w:p>
    <w:p>
      <w:pPr>
        <w:spacing w:line="576" w:lineRule="exact"/>
        <w:ind w:firstLine="0"/>
        <w:rPr>
          <w:rFonts w:ascii="宋体"/>
          <w:sz w:val="32"/>
          <w:szCs w:val="32"/>
          <w:lang w:eastAsia="zh-CN"/>
        </w:rPr>
      </w:pPr>
      <w:r>
        <w:rPr>
          <w:rFonts w:ascii="宋体"/>
          <w:sz w:val="32"/>
          <w:szCs w:val="32"/>
          <w:lang w:eastAsia="zh-CN"/>
        </w:rPr>
        <w:t>　　五、一般公共预算当年拨款情况说明</w:t>
      </w:r>
    </w:p>
    <w:p>
      <w:pPr>
        <w:spacing w:line="576" w:lineRule="exact"/>
        <w:ind w:firstLine="0"/>
        <w:rPr>
          <w:rFonts w:ascii="宋体"/>
          <w:sz w:val="32"/>
          <w:szCs w:val="32"/>
          <w:lang w:eastAsia="zh-CN"/>
        </w:rPr>
      </w:pPr>
      <w:r>
        <w:rPr>
          <w:rFonts w:ascii="宋体"/>
          <w:sz w:val="32"/>
          <w:szCs w:val="32"/>
          <w:lang w:eastAsia="zh-CN"/>
        </w:rPr>
        <w:t>　　（一）一般公共预算当年拨款规模变化情况</w:t>
      </w:r>
    </w:p>
    <w:p>
      <w:pPr>
        <w:spacing w:line="576" w:lineRule="exact"/>
        <w:ind w:firstLine="0"/>
        <w:rPr>
          <w:rFonts w:ascii="宋体"/>
          <w:sz w:val="32"/>
          <w:szCs w:val="32"/>
          <w:lang w:eastAsia="zh-CN"/>
        </w:rPr>
      </w:pPr>
      <w:r>
        <w:rPr>
          <w:rFonts w:ascii="宋体"/>
          <w:sz w:val="32"/>
          <w:szCs w:val="32"/>
          <w:lang w:eastAsia="zh-CN"/>
        </w:rPr>
        <w:t>　　（二）一般公共预算当年拨款结构情况</w:t>
      </w:r>
    </w:p>
    <w:p>
      <w:pPr>
        <w:spacing w:line="576" w:lineRule="exact"/>
        <w:ind w:firstLine="0"/>
        <w:rPr>
          <w:rFonts w:ascii="宋体"/>
          <w:sz w:val="32"/>
          <w:szCs w:val="32"/>
          <w:lang w:eastAsia="zh-CN"/>
        </w:rPr>
      </w:pPr>
      <w:r>
        <w:rPr>
          <w:rFonts w:ascii="宋体"/>
          <w:sz w:val="32"/>
          <w:szCs w:val="32"/>
          <w:lang w:eastAsia="zh-CN"/>
        </w:rPr>
        <w:t>　　（三）一般公共预算当年拨款具体使用情况</w:t>
      </w:r>
    </w:p>
    <w:p>
      <w:pPr>
        <w:spacing w:line="576" w:lineRule="exact"/>
        <w:ind w:firstLine="0"/>
        <w:rPr>
          <w:rFonts w:ascii="宋体"/>
          <w:sz w:val="32"/>
          <w:szCs w:val="32"/>
          <w:lang w:eastAsia="zh-CN"/>
        </w:rPr>
      </w:pPr>
      <w:r>
        <w:rPr>
          <w:rFonts w:ascii="宋体"/>
          <w:sz w:val="32"/>
          <w:szCs w:val="32"/>
          <w:lang w:eastAsia="zh-CN"/>
        </w:rPr>
        <w:t>　　六、一般公共预算基本支出情况说明</w:t>
      </w:r>
    </w:p>
    <w:p>
      <w:pPr>
        <w:spacing w:line="576" w:lineRule="exact"/>
        <w:ind w:firstLine="0"/>
        <w:rPr>
          <w:rFonts w:ascii="宋体"/>
          <w:sz w:val="32"/>
          <w:szCs w:val="32"/>
          <w:lang w:eastAsia="zh-CN"/>
        </w:rPr>
      </w:pPr>
      <w:r>
        <w:rPr>
          <w:rFonts w:ascii="宋体"/>
          <w:sz w:val="32"/>
          <w:szCs w:val="32"/>
          <w:lang w:eastAsia="zh-CN"/>
        </w:rPr>
        <w:t>　　七、“三公”经费财政拨款预算安排情况说明</w:t>
      </w:r>
    </w:p>
    <w:p>
      <w:pPr>
        <w:spacing w:line="576" w:lineRule="exact"/>
        <w:ind w:firstLine="0"/>
        <w:rPr>
          <w:rFonts w:ascii="宋体"/>
          <w:sz w:val="32"/>
          <w:szCs w:val="32"/>
          <w:lang w:eastAsia="zh-CN"/>
        </w:rPr>
      </w:pPr>
      <w:r>
        <w:rPr>
          <w:rFonts w:ascii="宋体"/>
          <w:sz w:val="32"/>
          <w:szCs w:val="32"/>
          <w:lang w:eastAsia="zh-CN"/>
        </w:rPr>
        <w:t>　　八、政府性基金预算支出情况说明</w:t>
      </w:r>
    </w:p>
    <w:p>
      <w:pPr>
        <w:spacing w:line="576" w:lineRule="exact"/>
        <w:ind w:firstLine="0"/>
        <w:rPr>
          <w:rFonts w:ascii="宋体"/>
          <w:sz w:val="32"/>
          <w:szCs w:val="32"/>
          <w:lang w:eastAsia="zh-CN"/>
        </w:rPr>
      </w:pPr>
      <w:r>
        <w:rPr>
          <w:rFonts w:ascii="宋体"/>
          <w:sz w:val="32"/>
          <w:szCs w:val="32"/>
          <w:lang w:eastAsia="zh-CN"/>
        </w:rPr>
        <w:t>　　九、其他重要事项的情况说明</w:t>
      </w:r>
    </w:p>
    <w:p>
      <w:pPr>
        <w:spacing w:line="576" w:lineRule="exact"/>
        <w:ind w:firstLine="0"/>
        <w:rPr>
          <w:rFonts w:ascii="宋体"/>
          <w:sz w:val="24"/>
          <w:szCs w:val="24"/>
          <w:lang w:eastAsia="zh-CN"/>
        </w:rPr>
      </w:pPr>
      <w:r>
        <w:rPr>
          <w:rFonts w:ascii="宋体"/>
          <w:sz w:val="32"/>
          <w:szCs w:val="32"/>
          <w:lang w:eastAsia="zh-CN"/>
        </w:rPr>
        <w:t>　　十、名</w:t>
      </w:r>
      <w:r>
        <w:rPr>
          <w:rFonts w:hint="eastAsia" w:ascii="宋体"/>
          <w:sz w:val="32"/>
          <w:szCs w:val="32"/>
          <w:lang w:eastAsia="zh-CN"/>
        </w:rPr>
        <w:t>词</w:t>
      </w:r>
      <w:r>
        <w:rPr>
          <w:rFonts w:ascii="宋体"/>
          <w:sz w:val="32"/>
          <w:szCs w:val="32"/>
          <w:lang w:eastAsia="zh-CN"/>
        </w:rPr>
        <w:t>解释</w:t>
      </w:r>
    </w:p>
    <w:p>
      <w:pPr>
        <w:spacing w:line="576" w:lineRule="exact"/>
        <w:ind w:firstLine="0"/>
        <w:rPr>
          <w:lang w:eastAsia="zh-CN"/>
        </w:rPr>
      </w:pPr>
      <w:r>
        <w:rPr>
          <w:lang w:eastAsia="zh-CN"/>
        </w:rPr>
        <w:t xml:space="preserve">  </w:t>
      </w:r>
    </w:p>
    <w:p>
      <w:pPr>
        <w:spacing w:line="576" w:lineRule="exact"/>
        <w:ind w:firstLine="640" w:firstLineChars="200"/>
        <w:rPr>
          <w:rFonts w:ascii="黑体" w:eastAsia="黑体"/>
          <w:sz w:val="32"/>
          <w:szCs w:val="32"/>
          <w:lang w:eastAsia="zh-CN"/>
        </w:rPr>
      </w:pPr>
    </w:p>
    <w:p>
      <w:pPr>
        <w:spacing w:line="576" w:lineRule="exact"/>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lang w:eastAsia="zh-CN"/>
        </w:rPr>
      </w:pPr>
      <w:r>
        <w:rPr>
          <w:rFonts w:ascii="楷体_GB2312" w:eastAsia="楷体_GB2312" w:cs="楷体_GB2312"/>
          <w:b/>
          <w:bCs/>
          <w:kern w:val="2"/>
          <w:sz w:val="32"/>
          <w:szCs w:val="32"/>
          <w:lang w:eastAsia="zh-CN" w:bidi="ar-SA"/>
        </w:rPr>
        <w:t>（一）</w:t>
      </w:r>
      <w:r>
        <w:rPr>
          <w:rFonts w:hint="eastAsia" w:ascii="楷体_GB2312" w:eastAsia="楷体_GB2312" w:cs="楷体_GB2312"/>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1.根据党的工作任务，指导各级妇联和县级有关妇委会根据《中华全国妇女联合会章程》和妇女代表会的决议，开展妇女儿童工作，并给予业务指导。</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2.调查研究我县各地区妇女儿童的情况、问题，定时向县委、县政府反映并提出建议。</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3.贯彻执行党的路线、方针、政策。根据县委和州妇联的工作部署，结合我县妇女儿童实际，确定全县妇女儿童工作的指导思想，指导全县各级妇联的妇女工作。</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4.指导和推动各项表扬先进、树典型评选活动、巾帼建功活动、妇女居家就业活动，组织动员妇女投身改革开放和社会主义现代化建设。</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5.指导全县各级妇联的宣传教育工作，教育引导广大妇女增强自尊、自信、自立、自强精神，表彰各行各业先进妇女；开展妇女职业技术培训和妇女干部培训，全面提高素质，促进妇女人才成长。</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6.代表妇女参与社会事务的民主管理、民主监督、促进妇女参政；参与有关妇女儿童法律、法规、规章的制定，维护妇女儿童的合法权益。</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7.为妇女儿童服务，加强与社会各界的联系，协调和推动社会各界为妇女儿童办实事；建立与各界妇女协会组织的联系，巩固各族妇女的大团结。</w:t>
      </w:r>
    </w:p>
    <w:p>
      <w:pPr>
        <w:spacing w:line="576" w:lineRule="exact"/>
        <w:ind w:firstLine="640" w:firstLineChars="200"/>
        <w:rPr>
          <w:lang w:eastAsia="zh-CN"/>
        </w:rPr>
      </w:pPr>
      <w:r>
        <w:rPr>
          <w:rFonts w:hint="eastAsia" w:ascii="仿宋_GB2312" w:eastAsia="仿宋_GB2312"/>
          <w:sz w:val="32"/>
          <w:szCs w:val="32"/>
          <w:lang w:eastAsia="zh-CN"/>
        </w:rPr>
        <w:t>8.承担县人民政府妇女儿童工作委员会的日常工作，承办县委、县政府交办的其他事项</w:t>
      </w:r>
      <w:r>
        <w:rPr>
          <w:rFonts w:hint="eastAsia"/>
          <w:lang w:eastAsia="zh-CN"/>
        </w:rPr>
        <w:t>。</w:t>
      </w:r>
    </w:p>
    <w:p>
      <w:pPr>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（二）20</w:t>
      </w:r>
      <w:r>
        <w:rPr>
          <w:rFonts w:hint="eastAsia" w:ascii="楷体_GB2312" w:eastAsia="楷体_GB2312" w:cs="楷体_GB2312"/>
          <w:b/>
          <w:bCs/>
          <w:kern w:val="2"/>
          <w:sz w:val="32"/>
          <w:szCs w:val="32"/>
          <w:lang w:eastAsia="zh-CN" w:bidi="ar-SA"/>
        </w:rPr>
        <w:t>22</w:t>
      </w:r>
      <w:r>
        <w:rPr>
          <w:rFonts w:ascii="楷体_GB2312" w:eastAsia="楷体_GB2312" w:cs="楷体_GB2312"/>
          <w:b/>
          <w:bCs/>
          <w:kern w:val="2"/>
          <w:sz w:val="32"/>
          <w:szCs w:val="32"/>
          <w:lang w:eastAsia="zh-CN" w:bidi="ar-SA"/>
        </w:rPr>
        <w:t>年重点工作</w:t>
      </w:r>
    </w:p>
    <w:p>
      <w:pPr>
        <w:spacing w:line="576" w:lineRule="exact"/>
        <w:ind w:left="220" w:leftChars="100" w:firstLine="480" w:firstLineChars="150"/>
        <w:rPr>
          <w:rFonts w:hint="eastAsia"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.全面落实救助帮扶措施。实施农村低收入“两癌”妇女救助工作</w:t>
      </w:r>
      <w:r>
        <w:rPr>
          <w:rFonts w:ascii="仿宋_GB2312" w:eastAsia="仿宋_GB2312"/>
          <w:sz w:val="32"/>
          <w:szCs w:val="32"/>
          <w:lang w:eastAsia="zh-CN"/>
        </w:rPr>
        <w:t>;</w:t>
      </w:r>
      <w:r>
        <w:rPr>
          <w:rFonts w:hint="eastAsia" w:ascii="仿宋_GB2312" w:eastAsia="仿宋_GB2312"/>
          <w:sz w:val="32"/>
          <w:szCs w:val="32"/>
          <w:lang w:eastAsia="zh-CN"/>
        </w:rPr>
        <w:t>实施安康家园救助项目，资助安康家园学生在大学期间的学习和生活费用</w:t>
      </w:r>
      <w:r>
        <w:rPr>
          <w:rFonts w:ascii="仿宋_GB2312" w:eastAsia="仿宋_GB2312"/>
          <w:sz w:val="32"/>
          <w:szCs w:val="32"/>
          <w:lang w:eastAsia="zh-CN"/>
        </w:rPr>
        <w:t>;</w:t>
      </w:r>
      <w:r>
        <w:rPr>
          <w:rFonts w:hint="eastAsia" w:ascii="仿宋_GB2312" w:eastAsia="仿宋_GB2312"/>
          <w:sz w:val="32"/>
          <w:szCs w:val="32"/>
          <w:lang w:eastAsia="zh-CN"/>
        </w:rPr>
        <w:t>做好对贫困母亲、困境儿童等特殊群体的关心关爱工作。</w:t>
      </w:r>
    </w:p>
    <w:p>
      <w:pPr>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.助推“乡村振兴巾帼行动”。实施阿坝州风行家禽有限公司妇女居家灵活就业项目基地建设，带动更多的农村妇女创业就业，致富增收。做好2022年妇女居家灵活就业储备项目的收集和申报工作</w:t>
      </w:r>
      <w:r>
        <w:rPr>
          <w:rFonts w:ascii="仿宋_GB2312" w:eastAsia="仿宋_GB2312"/>
          <w:sz w:val="32"/>
          <w:szCs w:val="32"/>
          <w:lang w:eastAsia="zh-CN"/>
        </w:rPr>
        <w:t>;</w:t>
      </w:r>
      <w:r>
        <w:rPr>
          <w:rFonts w:hint="eastAsia" w:ascii="仿宋_GB2312" w:eastAsia="仿宋_GB2312"/>
          <w:sz w:val="32"/>
          <w:szCs w:val="32"/>
          <w:lang w:eastAsia="zh-CN"/>
        </w:rPr>
        <w:t>常态化开展“绿色洁美家庭”创建活动，巩固农村环境综合整治成果。</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.深入推动家庭文明建设及家庭教育工作。持续开展“最美家庭”、家庭工作先进集体及先进个人等评选活动</w:t>
      </w:r>
      <w:r>
        <w:rPr>
          <w:rFonts w:ascii="仿宋_GB2312" w:eastAsia="仿宋_GB2312"/>
          <w:sz w:val="32"/>
          <w:szCs w:val="32"/>
          <w:lang w:eastAsia="zh-CN"/>
        </w:rPr>
        <w:t>;</w:t>
      </w:r>
      <w:r>
        <w:rPr>
          <w:rFonts w:hint="eastAsia" w:ascii="仿宋_GB2312" w:eastAsia="仿宋_GB2312"/>
          <w:sz w:val="32"/>
          <w:szCs w:val="32"/>
          <w:lang w:eastAsia="zh-CN"/>
        </w:rPr>
        <w:t>开展科学家教活动，依托家长学校大力宣传普及家庭教育知识，贯彻落实《家庭教育促进法》。</w:t>
      </w:r>
    </w:p>
    <w:p>
      <w:pPr>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.完善维权服务机制，切实维护妇女儿童合法权益。开展《婚姻法》、《反家暴法》、《</w:t>
      </w:r>
      <w:r>
        <w:rPr>
          <w:rFonts w:hint="default" w:ascii="仿宋_GB2312" w:eastAsia="仿宋_GB2312"/>
          <w:sz w:val="32"/>
          <w:szCs w:val="32"/>
          <w:lang w:eastAsia="zh-CN"/>
        </w:rPr>
        <w:t>中华人民共和国妇女权益保障法</w:t>
      </w:r>
      <w:r>
        <w:rPr>
          <w:rFonts w:hint="eastAsia" w:ascii="仿宋_GB2312" w:eastAsia="仿宋_GB2312"/>
          <w:sz w:val="32"/>
          <w:szCs w:val="32"/>
          <w:lang w:eastAsia="zh-CN"/>
        </w:rPr>
        <w:t>》、《未成年人保护法》等法律法规宣传活动，引导广大妇女知法、懂法、守法。强化县、镇、村三级妇联组织联动，加大对重点特殊人群和矛盾纠纷的排查力度，联合相关部门做好妇女儿童合法权益维护工作。</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r>
        <w:rPr>
          <w:rFonts w:hint="eastAsia" w:ascii="黑体" w:eastAsia="黑体"/>
          <w:sz w:val="32"/>
          <w:szCs w:val="32"/>
          <w:lang w:eastAsia="zh-CN"/>
        </w:rPr>
        <w:t xml:space="preserve">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茂县</w:t>
      </w:r>
      <w:r>
        <w:rPr>
          <w:rFonts w:hint="eastAsia" w:ascii="仿宋_GB2312" w:eastAsia="仿宋_GB2312"/>
          <w:sz w:val="32"/>
          <w:szCs w:val="32"/>
          <w:lang w:eastAsia="zh-CN"/>
        </w:rPr>
        <w:t>妇</w:t>
      </w:r>
      <w:r>
        <w:rPr>
          <w:rFonts w:ascii="仿宋_GB2312" w:eastAsia="仿宋_GB2312"/>
          <w:sz w:val="32"/>
          <w:szCs w:val="32"/>
          <w:lang w:eastAsia="zh-CN"/>
        </w:rPr>
        <w:t>女</w:t>
      </w:r>
      <w:r>
        <w:rPr>
          <w:rFonts w:hint="eastAsia" w:ascii="仿宋_GB2312" w:eastAsia="仿宋_GB2312"/>
          <w:sz w:val="32"/>
          <w:szCs w:val="32"/>
          <w:lang w:eastAsia="zh-CN"/>
        </w:rPr>
        <w:t>联</w:t>
      </w:r>
      <w:r>
        <w:rPr>
          <w:rFonts w:ascii="仿宋_GB2312" w:eastAsia="仿宋_GB2312"/>
          <w:sz w:val="32"/>
          <w:szCs w:val="32"/>
          <w:lang w:eastAsia="zh-CN"/>
        </w:rPr>
        <w:t>合会</w:t>
      </w:r>
      <w:r>
        <w:rPr>
          <w:rFonts w:hint="eastAsia" w:ascii="仿宋_GB2312" w:eastAsia="仿宋_GB2312"/>
          <w:sz w:val="32"/>
          <w:szCs w:val="32"/>
          <w:lang w:eastAsia="zh-CN"/>
        </w:rPr>
        <w:t>属于一级预算单位</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按照综合预算的原则,妇联所有收入和支出均纳入部门预算管理。收入包括：一般公共预算拨款收入678562.00元；支出包括：一般公共服务支出482500.00元，社会保障和就业支出91719.00元，卫生健康支出39495.00元，住房保障支出64848.00元。妇联2022年收支总预算678562.00元，与2021年收支预算基本持平。</w:t>
      </w:r>
    </w:p>
    <w:p>
      <w:pPr>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p>
    <w:p>
      <w:pPr>
        <w:spacing w:line="576" w:lineRule="exact"/>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2022</w:t>
      </w:r>
      <w:r>
        <w:rPr>
          <w:rFonts w:ascii="仿宋_GB2312" w:eastAsia="仿宋_GB2312"/>
          <w:sz w:val="32"/>
          <w:szCs w:val="32"/>
          <w:lang w:eastAsia="zh-CN"/>
        </w:rPr>
        <w:t>年收入预算</w:t>
      </w:r>
      <w:r>
        <w:rPr>
          <w:rFonts w:hint="eastAsia" w:ascii="仿宋_GB2312" w:eastAsia="仿宋_GB2312"/>
          <w:sz w:val="32"/>
          <w:szCs w:val="32"/>
          <w:lang w:eastAsia="zh-CN"/>
        </w:rPr>
        <w:t>678562</w:t>
      </w:r>
      <w:r>
        <w:rPr>
          <w:rFonts w:ascii="仿宋_GB2312" w:eastAsia="仿宋_GB2312"/>
          <w:sz w:val="32"/>
          <w:szCs w:val="32"/>
          <w:lang w:eastAsia="zh-CN"/>
        </w:rPr>
        <w:t>.00元；一般公共预算拨款收入</w:t>
      </w:r>
      <w:r>
        <w:rPr>
          <w:rFonts w:hint="eastAsia" w:ascii="仿宋_GB2312" w:eastAsia="仿宋_GB2312"/>
          <w:sz w:val="32"/>
          <w:szCs w:val="32"/>
          <w:lang w:eastAsia="zh-CN"/>
        </w:rPr>
        <w:t>678562</w:t>
      </w:r>
      <w:r>
        <w:rPr>
          <w:rFonts w:ascii="仿宋_GB2312" w:eastAsia="仿宋_GB2312"/>
          <w:sz w:val="32"/>
          <w:szCs w:val="32"/>
          <w:lang w:eastAsia="zh-CN"/>
        </w:rPr>
        <w:t>.00元，占</w:t>
      </w:r>
      <w:r>
        <w:rPr>
          <w:rFonts w:hint="eastAsia" w:ascii="仿宋_GB2312" w:eastAsia="仿宋_GB2312"/>
          <w:sz w:val="32"/>
          <w:szCs w:val="32"/>
          <w:lang w:eastAsia="zh-CN"/>
        </w:rPr>
        <w:t>100</w:t>
      </w:r>
      <w:r>
        <w:rPr>
          <w:rFonts w:ascii="仿宋_GB2312" w:eastAsia="仿宋_GB2312"/>
          <w:sz w:val="32"/>
          <w:szCs w:val="32"/>
          <w:lang w:eastAsia="zh-CN"/>
        </w:rPr>
        <w:t>%。</w:t>
      </w:r>
    </w:p>
    <w:p>
      <w:pPr>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（二）支出预算情况</w:t>
      </w:r>
    </w:p>
    <w:p>
      <w:pPr>
        <w:spacing w:line="576" w:lineRule="exact"/>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022</w:t>
      </w:r>
      <w:r>
        <w:rPr>
          <w:rFonts w:ascii="仿宋_GB2312" w:eastAsia="仿宋_GB2312"/>
          <w:sz w:val="32"/>
          <w:szCs w:val="32"/>
          <w:lang w:eastAsia="zh-CN"/>
        </w:rPr>
        <w:t>年支出预算</w:t>
      </w:r>
      <w:r>
        <w:rPr>
          <w:rFonts w:hint="eastAsia" w:ascii="仿宋_GB2312" w:eastAsia="仿宋_GB2312"/>
          <w:sz w:val="32"/>
          <w:szCs w:val="32"/>
          <w:lang w:eastAsia="zh-CN"/>
        </w:rPr>
        <w:t>678562</w:t>
      </w:r>
      <w:r>
        <w:rPr>
          <w:rFonts w:ascii="仿宋_GB2312" w:eastAsia="仿宋_GB2312"/>
          <w:sz w:val="32"/>
          <w:szCs w:val="32"/>
          <w:lang w:eastAsia="zh-CN"/>
        </w:rPr>
        <w:t>.00元，其中：基本支出</w:t>
      </w:r>
      <w:r>
        <w:rPr>
          <w:rFonts w:hint="eastAsia" w:ascii="仿宋_GB2312" w:eastAsia="仿宋_GB2312"/>
          <w:sz w:val="32"/>
          <w:szCs w:val="32"/>
          <w:lang w:eastAsia="zh-CN"/>
        </w:rPr>
        <w:t>678562</w:t>
      </w:r>
      <w:r>
        <w:rPr>
          <w:rFonts w:ascii="仿宋_GB2312" w:eastAsia="仿宋_GB2312"/>
          <w:sz w:val="32"/>
          <w:szCs w:val="32"/>
          <w:lang w:eastAsia="zh-CN"/>
        </w:rPr>
        <w:t>.00元，占</w:t>
      </w:r>
      <w:r>
        <w:rPr>
          <w:rFonts w:hint="eastAsia" w:ascii="仿宋_GB2312" w:eastAsia="仿宋_GB2312"/>
          <w:sz w:val="32"/>
          <w:szCs w:val="32"/>
          <w:lang w:eastAsia="zh-CN"/>
        </w:rPr>
        <w:t>100</w:t>
      </w:r>
      <w:r>
        <w:rPr>
          <w:rFonts w:ascii="仿宋_GB2312" w:eastAsia="仿宋_GB2312"/>
          <w:sz w:val="32"/>
          <w:szCs w:val="32"/>
          <w:lang w:eastAsia="zh-CN"/>
        </w:rPr>
        <w:t>%，</w:t>
      </w:r>
      <w:r>
        <w:rPr>
          <w:rFonts w:ascii="仿宋_GB2312" w:eastAsia="仿宋_GB2312"/>
          <w:color w:val="000000"/>
          <w:sz w:val="32"/>
          <w:szCs w:val="32"/>
          <w:lang w:eastAsia="zh-CN"/>
        </w:rPr>
        <w:t>项目支出</w:t>
      </w:r>
      <w:r>
        <w:rPr>
          <w:rFonts w:hint="eastAsia" w:ascii="仿宋_GB2312" w:eastAsia="仿宋_GB2312"/>
          <w:color w:val="000000"/>
          <w:sz w:val="32"/>
          <w:szCs w:val="32"/>
          <w:lang w:eastAsia="zh-CN"/>
        </w:rPr>
        <w:t>0</w:t>
      </w:r>
      <w:r>
        <w:rPr>
          <w:rFonts w:ascii="仿宋_GB2312" w:eastAsia="仿宋_GB2312"/>
          <w:color w:val="000000"/>
          <w:sz w:val="32"/>
          <w:szCs w:val="32"/>
          <w:lang w:eastAsia="zh-CN"/>
        </w:rPr>
        <w:t>元。</w:t>
      </w:r>
    </w:p>
    <w:p>
      <w:pPr>
        <w:spacing w:line="576"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76"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年财政拨款收支总预算</w:t>
      </w:r>
      <w:r>
        <w:rPr>
          <w:rFonts w:hint="eastAsia" w:ascii="仿宋_GB2312" w:eastAsia="仿宋_GB2312"/>
          <w:sz w:val="32"/>
          <w:szCs w:val="32"/>
          <w:lang w:eastAsia="zh-CN"/>
        </w:rPr>
        <w:t>678562</w:t>
      </w:r>
      <w:r>
        <w:rPr>
          <w:rFonts w:ascii="仿宋_GB2312" w:eastAsia="仿宋_GB2312"/>
          <w:sz w:val="32"/>
          <w:szCs w:val="32"/>
          <w:lang w:eastAsia="zh-CN"/>
        </w:rPr>
        <w:t>.00元,比20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基本持平。</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678562</w:t>
      </w:r>
      <w:r>
        <w:rPr>
          <w:rFonts w:ascii="仿宋_GB2312" w:eastAsia="仿宋_GB2312"/>
          <w:sz w:val="32"/>
          <w:szCs w:val="32"/>
          <w:lang w:eastAsia="zh-CN"/>
        </w:rPr>
        <w:t>.00元</w:t>
      </w:r>
      <w:r>
        <w:rPr>
          <w:rFonts w:hint="eastAsia"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w:t>
      </w:r>
      <w:r>
        <w:rPr>
          <w:rFonts w:hint="eastAsia" w:ascii="仿宋_GB2312" w:eastAsia="仿宋_GB2312"/>
          <w:sz w:val="32"/>
          <w:szCs w:val="32"/>
          <w:lang w:eastAsia="zh-CN"/>
        </w:rPr>
        <w:t>一般公共服务支出482500.00元，社会保障和就业支出91719.00元，卫生健康支出39495.00元，住房保障支出64848.00元。</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spacing w:line="576" w:lineRule="exact"/>
        <w:ind w:firstLine="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年一般公共预算当年拨款</w:t>
      </w:r>
      <w:r>
        <w:rPr>
          <w:rFonts w:hint="eastAsia" w:ascii="仿宋_GB2312" w:eastAsia="仿宋_GB2312"/>
          <w:sz w:val="32"/>
          <w:szCs w:val="32"/>
          <w:lang w:eastAsia="zh-CN"/>
        </w:rPr>
        <w:t>678562</w:t>
      </w:r>
      <w:r>
        <w:rPr>
          <w:rFonts w:ascii="仿宋_GB2312" w:eastAsia="仿宋_GB2312"/>
          <w:sz w:val="32"/>
          <w:szCs w:val="32"/>
          <w:lang w:eastAsia="zh-CN"/>
        </w:rPr>
        <w:t>.00元,</w:t>
      </w:r>
      <w:r>
        <w:rPr>
          <w:rFonts w:hint="eastAsia" w:ascii="仿宋_GB2312" w:eastAsia="仿宋_GB2312"/>
          <w:sz w:val="32"/>
          <w:szCs w:val="32"/>
          <w:lang w:eastAsia="zh-CN"/>
        </w:rPr>
        <w:t>与2021</w:t>
      </w:r>
      <w:r>
        <w:rPr>
          <w:rFonts w:ascii="仿宋_GB2312" w:eastAsia="仿宋_GB2312"/>
          <w:sz w:val="32"/>
          <w:szCs w:val="32"/>
          <w:lang w:eastAsia="zh-CN"/>
        </w:rPr>
        <w:t>年预算总数</w:t>
      </w:r>
      <w:r>
        <w:rPr>
          <w:rFonts w:hint="eastAsia" w:ascii="仿宋_GB2312" w:eastAsia="仿宋_GB2312"/>
          <w:sz w:val="32"/>
          <w:szCs w:val="32"/>
          <w:lang w:eastAsia="zh-CN"/>
        </w:rPr>
        <w:t>基本持平。</w:t>
      </w:r>
    </w:p>
    <w:p>
      <w:pPr>
        <w:spacing w:line="576" w:lineRule="exact"/>
        <w:ind w:firstLine="0"/>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eastAsia="zh-CN"/>
        </w:rPr>
        <w:t>482500</w:t>
      </w:r>
      <w:r>
        <w:rPr>
          <w:rFonts w:ascii="仿宋_GB2312" w:eastAsia="仿宋_GB2312"/>
          <w:sz w:val="32"/>
          <w:szCs w:val="32"/>
          <w:lang w:eastAsia="zh-CN"/>
        </w:rPr>
        <w:t>.00元，占</w:t>
      </w:r>
      <w:r>
        <w:rPr>
          <w:rFonts w:hint="eastAsia" w:ascii="仿宋_GB2312" w:eastAsia="仿宋_GB2312"/>
          <w:sz w:val="32"/>
          <w:szCs w:val="32"/>
          <w:lang w:eastAsia="zh-CN"/>
        </w:rPr>
        <w:t>71.1</w:t>
      </w:r>
      <w:r>
        <w:rPr>
          <w:rFonts w:ascii="仿宋_GB2312" w:eastAsia="仿宋_GB2312"/>
          <w:sz w:val="32"/>
          <w:szCs w:val="32"/>
          <w:lang w:eastAsia="zh-CN"/>
        </w:rPr>
        <w:t>%；社会保障和就业支出</w:t>
      </w:r>
      <w:r>
        <w:rPr>
          <w:rFonts w:hint="eastAsia" w:ascii="仿宋_GB2312" w:eastAsia="仿宋_GB2312"/>
          <w:sz w:val="32"/>
          <w:szCs w:val="32"/>
          <w:lang w:eastAsia="zh-CN"/>
        </w:rPr>
        <w:t>91719</w:t>
      </w:r>
      <w:r>
        <w:rPr>
          <w:rFonts w:ascii="仿宋_GB2312" w:eastAsia="仿宋_GB2312"/>
          <w:sz w:val="32"/>
          <w:szCs w:val="32"/>
          <w:lang w:eastAsia="zh-CN"/>
        </w:rPr>
        <w:t>.00元，占</w:t>
      </w:r>
      <w:r>
        <w:rPr>
          <w:rFonts w:hint="eastAsia" w:ascii="仿宋_GB2312" w:eastAsia="仿宋_GB2312"/>
          <w:sz w:val="32"/>
          <w:szCs w:val="32"/>
          <w:lang w:eastAsia="zh-CN"/>
        </w:rPr>
        <w:t>13.52</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39495</w:t>
      </w:r>
      <w:r>
        <w:rPr>
          <w:rFonts w:ascii="仿宋_GB2312" w:eastAsia="仿宋_GB2312"/>
          <w:sz w:val="32"/>
          <w:szCs w:val="32"/>
          <w:lang w:eastAsia="zh-CN"/>
        </w:rPr>
        <w:t>.00万元，占</w:t>
      </w:r>
      <w:r>
        <w:rPr>
          <w:rFonts w:hint="eastAsia" w:ascii="仿宋_GB2312" w:eastAsia="仿宋_GB2312"/>
          <w:sz w:val="32"/>
          <w:szCs w:val="32"/>
          <w:lang w:eastAsia="zh-CN"/>
        </w:rPr>
        <w:t>5.82</w:t>
      </w:r>
      <w:r>
        <w:rPr>
          <w:rFonts w:ascii="仿宋_GB2312" w:eastAsia="仿宋_GB2312"/>
          <w:sz w:val="32"/>
          <w:szCs w:val="32"/>
          <w:lang w:eastAsia="zh-CN"/>
        </w:rPr>
        <w:t>%；住房保障支出</w:t>
      </w:r>
      <w:r>
        <w:rPr>
          <w:rFonts w:hint="eastAsia" w:ascii="仿宋_GB2312" w:eastAsia="仿宋_GB2312"/>
          <w:sz w:val="32"/>
          <w:szCs w:val="32"/>
          <w:lang w:eastAsia="zh-CN"/>
        </w:rPr>
        <w:t>64848</w:t>
      </w:r>
      <w:r>
        <w:rPr>
          <w:rFonts w:ascii="仿宋_GB2312" w:eastAsia="仿宋_GB2312"/>
          <w:sz w:val="32"/>
          <w:szCs w:val="32"/>
          <w:lang w:eastAsia="zh-CN"/>
        </w:rPr>
        <w:t>.00万元，占</w:t>
      </w:r>
      <w:r>
        <w:rPr>
          <w:rFonts w:hint="eastAsia" w:ascii="仿宋_GB2312" w:eastAsia="仿宋_GB2312"/>
          <w:sz w:val="32"/>
          <w:szCs w:val="32"/>
          <w:lang w:eastAsia="zh-CN"/>
        </w:rPr>
        <w:t>9.56</w:t>
      </w:r>
      <w:r>
        <w:rPr>
          <w:rFonts w:ascii="仿宋_GB2312" w:eastAsia="仿宋_GB2312"/>
          <w:sz w:val="32"/>
          <w:szCs w:val="32"/>
          <w:lang w:eastAsia="zh-CN"/>
        </w:rPr>
        <w:t>%。</w:t>
      </w:r>
    </w:p>
    <w:p>
      <w:pPr>
        <w:spacing w:line="576" w:lineRule="exact"/>
        <w:ind w:firstLine="435"/>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1.一般公共服务(201)群众团体事务(29)行政运行(01)2022年预算数为482500</w:t>
      </w:r>
      <w:r>
        <w:rPr>
          <w:rFonts w:ascii="仿宋_GB2312" w:eastAsia="仿宋_GB2312"/>
          <w:sz w:val="32"/>
          <w:szCs w:val="32"/>
          <w:lang w:eastAsia="zh-CN"/>
        </w:rPr>
        <w:t>.00</w:t>
      </w:r>
      <w:r>
        <w:rPr>
          <w:rFonts w:hint="eastAsia" w:ascii="仿宋_GB2312" w:eastAsia="仿宋_GB2312"/>
          <w:sz w:val="32"/>
          <w:szCs w:val="32"/>
          <w:lang w:eastAsia="zh-CN"/>
        </w:rPr>
        <w:t>元，主要用于:单位2022年的人员经费和日常公用经费等基本支出。</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2.社会保障和就业支出(208)行政事业单位离退休(05)机关事业单位基本养老保险缴费支出(05)2022年预算数为61146.00元，主要用于单位缴纳基本养老保险费。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3.社会保障和就业支出(208)行政事业单位离退休(05)机关事业单位职业年金缴费支出(06)2022年预算数为30573.00元，主要用于单位缴纳职业年金。</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4.卫生健康支出(210)行政事业单位医疗(11)行政单位医疗(01) 2022年预算数为39495.00元，主要用于行政单位缴纳基本医疗保险。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5.住房保障(221)住房改革(02)住房公积金(01）2022年预算数为64848.00元，主要用于单位为职工缴纳住房公积金。</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76" w:lineRule="exact"/>
        <w:ind w:firstLine="640" w:firstLineChars="200"/>
        <w:rPr>
          <w:rFonts w:ascii="仿宋_GB2312" w:eastAsia="仿宋_GB2312"/>
          <w:color w:val="000000"/>
          <w:sz w:val="32"/>
          <w:szCs w:val="32"/>
          <w:lang w:eastAsia="zh-CN"/>
        </w:rPr>
      </w:pPr>
      <w:r>
        <w:rPr>
          <w:rFonts w:ascii="仿宋_GB2312" w:eastAsia="仿宋_GB2312"/>
          <w:color w:val="000000"/>
          <w:sz w:val="32"/>
          <w:szCs w:val="32"/>
          <w:lang w:eastAsia="zh-CN"/>
        </w:rPr>
        <w:t>20</w:t>
      </w:r>
      <w:r>
        <w:rPr>
          <w:rFonts w:hint="eastAsia" w:ascii="仿宋_GB2312" w:eastAsia="仿宋_GB2312"/>
          <w:color w:val="000000"/>
          <w:sz w:val="32"/>
          <w:szCs w:val="32"/>
          <w:lang w:eastAsia="zh-CN"/>
        </w:rPr>
        <w:t>22</w:t>
      </w:r>
      <w:r>
        <w:rPr>
          <w:rFonts w:ascii="仿宋_GB2312" w:eastAsia="仿宋_GB2312"/>
          <w:color w:val="000000"/>
          <w:sz w:val="32"/>
          <w:szCs w:val="32"/>
          <w:lang w:eastAsia="zh-CN"/>
        </w:rPr>
        <w:t>年一般公共预算基本支出</w:t>
      </w:r>
      <w:r>
        <w:rPr>
          <w:rFonts w:hint="eastAsia" w:ascii="仿宋_GB2312" w:eastAsia="仿宋_GB2312"/>
          <w:color w:val="000000"/>
          <w:sz w:val="32"/>
          <w:szCs w:val="32"/>
          <w:lang w:eastAsia="zh-CN"/>
        </w:rPr>
        <w:t>678562</w:t>
      </w:r>
      <w:r>
        <w:rPr>
          <w:rFonts w:ascii="仿宋_GB2312" w:eastAsia="仿宋_GB2312"/>
          <w:color w:val="000000"/>
          <w:sz w:val="32"/>
          <w:szCs w:val="32"/>
          <w:lang w:eastAsia="zh-CN"/>
        </w:rPr>
        <w:t>.00元，其中：人员经费</w:t>
      </w:r>
      <w:r>
        <w:rPr>
          <w:rFonts w:hint="eastAsia" w:ascii="仿宋_GB2312" w:eastAsia="仿宋_GB2312"/>
          <w:color w:val="000000"/>
          <w:sz w:val="32"/>
          <w:szCs w:val="32"/>
          <w:lang w:eastAsia="zh-CN"/>
        </w:rPr>
        <w:t>602512</w:t>
      </w:r>
      <w:r>
        <w:rPr>
          <w:rFonts w:ascii="仿宋_GB2312" w:eastAsia="仿宋_GB2312"/>
          <w:color w:val="000000"/>
          <w:sz w:val="32"/>
          <w:szCs w:val="32"/>
          <w:lang w:eastAsia="zh-CN"/>
        </w:rPr>
        <w:t>.00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color w:val="000000"/>
          <w:sz w:val="32"/>
          <w:szCs w:val="32"/>
          <w:lang w:eastAsia="zh-CN"/>
        </w:rPr>
        <w:t>76050</w:t>
      </w:r>
      <w:r>
        <w:rPr>
          <w:rFonts w:ascii="仿宋_GB2312" w:eastAsia="仿宋_GB2312"/>
          <w:color w:val="000000"/>
          <w:sz w:val="32"/>
          <w:szCs w:val="32"/>
          <w:lang w:eastAsia="zh-CN"/>
        </w:rPr>
        <w:t>.00元，主要包括：办公费、印刷费、手续费、水费、电费、邮电费、差旅费、</w:t>
      </w:r>
      <w:r>
        <w:rPr>
          <w:rFonts w:hint="eastAsia" w:ascii="仿宋_GB2312" w:eastAsia="仿宋_GB2312"/>
          <w:color w:val="000000"/>
          <w:sz w:val="32"/>
          <w:szCs w:val="32"/>
          <w:lang w:eastAsia="zh-CN"/>
        </w:rPr>
        <w:t>公务接待费、公务用车运行维护费、</w:t>
      </w:r>
      <w:r>
        <w:rPr>
          <w:rFonts w:ascii="仿宋_GB2312" w:eastAsia="仿宋_GB2312"/>
          <w:color w:val="000000"/>
          <w:sz w:val="32"/>
          <w:szCs w:val="32"/>
          <w:lang w:eastAsia="zh-CN"/>
        </w:rPr>
        <w:t>维修（护）费、租赁费、会议费、培训费、劳务费、工会经费、福利费、其他交通</w:t>
      </w:r>
      <w:r>
        <w:rPr>
          <w:rFonts w:hint="eastAsia" w:ascii="仿宋_GB2312" w:eastAsia="仿宋_GB2312"/>
          <w:color w:val="000000"/>
          <w:sz w:val="32"/>
          <w:szCs w:val="32"/>
          <w:lang w:eastAsia="zh-CN"/>
        </w:rPr>
        <w:t>费用</w:t>
      </w:r>
      <w:r>
        <w:rPr>
          <w:rFonts w:ascii="仿宋_GB2312" w:eastAsia="仿宋_GB2312"/>
          <w:color w:val="000000"/>
          <w:sz w:val="32"/>
          <w:szCs w:val="32"/>
          <w:lang w:eastAsia="zh-CN"/>
        </w:rPr>
        <w:t>、其他商品和服务支出。</w:t>
      </w:r>
    </w:p>
    <w:p>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440" w:firstLineChars="200"/>
        <w:jc w:val="both"/>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40800</w:t>
      </w:r>
      <w:r>
        <w:rPr>
          <w:rFonts w:ascii="仿宋_GB2312" w:eastAsia="仿宋_GB2312"/>
          <w:sz w:val="32"/>
          <w:szCs w:val="32"/>
          <w:lang w:eastAsia="zh-CN"/>
        </w:rPr>
        <w:t>.00元，其中：无因公出国（境）经费，公务接待费</w:t>
      </w:r>
      <w:r>
        <w:rPr>
          <w:rFonts w:hint="eastAsia" w:ascii="仿宋_GB2312" w:eastAsia="仿宋_GB2312"/>
          <w:sz w:val="32"/>
          <w:szCs w:val="32"/>
          <w:lang w:eastAsia="zh-CN"/>
        </w:rPr>
        <w:t>800</w:t>
      </w:r>
      <w:r>
        <w:rPr>
          <w:rFonts w:ascii="仿宋_GB2312" w:eastAsia="仿宋_GB2312"/>
          <w:sz w:val="32"/>
          <w:szCs w:val="32"/>
          <w:lang w:eastAsia="zh-CN"/>
        </w:rPr>
        <w:t>.00元，公务用车购置及运行维护费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.00元。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2022</w:t>
      </w:r>
      <w:r>
        <w:rPr>
          <w:rFonts w:ascii="仿宋_GB2312" w:eastAsia="仿宋_GB2312"/>
          <w:sz w:val="32"/>
          <w:szCs w:val="32"/>
          <w:lang w:eastAsia="zh-CN"/>
        </w:rPr>
        <w:t>年无因公出国（境）经费。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22</w:t>
      </w:r>
      <w:r>
        <w:rPr>
          <w:rFonts w:ascii="仿宋_GB2312" w:eastAsia="仿宋_GB2312"/>
          <w:sz w:val="32"/>
          <w:szCs w:val="32"/>
          <w:lang w:eastAsia="zh-CN"/>
        </w:rPr>
        <w:t>年公务接待费</w:t>
      </w:r>
      <w:r>
        <w:rPr>
          <w:rFonts w:hint="eastAsia" w:ascii="仿宋_GB2312" w:eastAsia="仿宋_GB2312"/>
          <w:sz w:val="32"/>
          <w:szCs w:val="32"/>
          <w:lang w:eastAsia="zh-CN"/>
        </w:rPr>
        <w:t>800</w:t>
      </w:r>
      <w:r>
        <w:rPr>
          <w:rFonts w:ascii="仿宋_GB2312" w:eastAsia="仿宋_GB2312"/>
          <w:sz w:val="32"/>
          <w:szCs w:val="32"/>
          <w:lang w:eastAsia="zh-CN"/>
        </w:rPr>
        <w:t>.00元</w:t>
      </w:r>
      <w:r>
        <w:rPr>
          <w:rFonts w:hint="eastAsia" w:ascii="仿宋_GB2312" w:eastAsia="仿宋_GB2312"/>
          <w:sz w:val="32"/>
          <w:szCs w:val="32"/>
          <w:lang w:eastAsia="zh-CN"/>
        </w:rPr>
        <w:t>，与上年</w:t>
      </w:r>
      <w:r>
        <w:rPr>
          <w:rFonts w:ascii="仿宋_GB2312" w:eastAsia="仿宋_GB2312"/>
          <w:sz w:val="32"/>
          <w:szCs w:val="32"/>
          <w:lang w:eastAsia="zh-CN"/>
        </w:rPr>
        <w:t>预算</w:t>
      </w:r>
      <w:r>
        <w:rPr>
          <w:rFonts w:hint="eastAsia" w:ascii="仿宋_GB2312" w:eastAsia="仿宋_GB2312"/>
          <w:sz w:val="32"/>
          <w:szCs w:val="32"/>
          <w:lang w:eastAsia="zh-CN"/>
        </w:rPr>
        <w:t>持平。</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2022</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.00元。</w:t>
      </w:r>
      <w:r>
        <w:rPr>
          <w:rFonts w:hint="eastAsia" w:ascii="仿宋_GB2312" w:eastAsia="仿宋_GB2312"/>
          <w:sz w:val="32"/>
          <w:szCs w:val="32"/>
          <w:lang w:eastAsia="zh-CN"/>
        </w:rPr>
        <w:t>与上年持平。</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spacing w:line="576" w:lineRule="exact"/>
        <w:ind w:firstLine="0"/>
        <w:rPr>
          <w:lang w:eastAsia="zh-CN"/>
        </w:rPr>
      </w:pPr>
      <w:r>
        <w:rPr>
          <w:lang w:eastAsia="zh-CN"/>
        </w:rPr>
        <w:t>　　</w:t>
      </w:r>
      <w:r>
        <w:rPr>
          <w:rFonts w:hint="eastAsia"/>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年无政府性基金预算拨款安排的支出</w:t>
      </w:r>
      <w:r>
        <w:rPr>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642" w:firstLineChars="200"/>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76050</w:t>
      </w:r>
      <w:r>
        <w:rPr>
          <w:rFonts w:ascii="仿宋_GB2312" w:eastAsia="仿宋_GB2312"/>
          <w:sz w:val="32"/>
          <w:szCs w:val="32"/>
          <w:lang w:eastAsia="zh-CN"/>
        </w:rPr>
        <w:t>.00元，</w:t>
      </w:r>
      <w:r>
        <w:rPr>
          <w:rFonts w:hint="eastAsia" w:ascii="仿宋_GB2312" w:eastAsia="仿宋_GB2312"/>
          <w:sz w:val="32"/>
          <w:szCs w:val="32"/>
          <w:lang w:eastAsia="zh-CN"/>
        </w:rPr>
        <w:t>与上年持平。</w:t>
      </w:r>
    </w:p>
    <w:p>
      <w:pPr>
        <w:spacing w:line="576" w:lineRule="exact"/>
        <w:ind w:firstLine="440" w:firstLineChars="20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（二）政府采购情况</w:t>
      </w:r>
    </w:p>
    <w:p>
      <w:pPr>
        <w:spacing w:line="576" w:lineRule="exact"/>
        <w:ind w:firstLine="640" w:firstLineChars="200"/>
        <w:rPr>
          <w:rFonts w:ascii="仿宋_GB2312" w:eastAsia="仿宋_GB2312" w:cs="Arial"/>
          <w:sz w:val="32"/>
          <w:szCs w:val="32"/>
          <w:lang w:eastAsia="zh-CN"/>
        </w:rPr>
      </w:pPr>
      <w:r>
        <w:rPr>
          <w:rFonts w:ascii="仿宋_GB2312" w:eastAsia="仿宋_GB2312" w:cs="Arial"/>
          <w:sz w:val="32"/>
          <w:szCs w:val="32"/>
          <w:lang w:eastAsia="zh-CN"/>
        </w:rPr>
        <w:t>20</w:t>
      </w:r>
      <w:r>
        <w:rPr>
          <w:rFonts w:hint="eastAsia" w:ascii="仿宋_GB2312" w:eastAsia="仿宋_GB2312" w:cs="Arial"/>
          <w:sz w:val="32"/>
          <w:szCs w:val="32"/>
          <w:lang w:eastAsia="zh-CN"/>
        </w:rPr>
        <w:t>22</w:t>
      </w:r>
      <w:r>
        <w:rPr>
          <w:rFonts w:ascii="仿宋_GB2312" w:eastAsia="仿宋_GB2312" w:cs="Arial"/>
          <w:sz w:val="32"/>
          <w:szCs w:val="32"/>
          <w:lang w:eastAsia="zh-CN"/>
        </w:rPr>
        <w:t>年无政府性基金预算拨款安排的支出</w:t>
      </w:r>
      <w:r>
        <w:rPr>
          <w:rFonts w:hint="eastAsia" w:ascii="仿宋_GB2312" w:eastAsia="仿宋_GB2312" w:cs="Arial"/>
          <w:sz w:val="32"/>
          <w:szCs w:val="32"/>
          <w:lang w:eastAsia="zh-CN"/>
        </w:rPr>
        <w:t>。</w:t>
      </w:r>
    </w:p>
    <w:p>
      <w:pPr>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spacing w:line="576" w:lineRule="exact"/>
        <w:ind w:firstLine="640" w:firstLineChars="200"/>
        <w:rPr>
          <w:lang w:eastAsia="zh-CN"/>
        </w:rPr>
      </w:pPr>
      <w:r>
        <w:rPr>
          <w:rFonts w:ascii="仿宋_GB2312" w:eastAsia="仿宋_GB2312"/>
          <w:sz w:val="32"/>
          <w:szCs w:val="32"/>
          <w:lang w:eastAsia="zh-CN"/>
        </w:rPr>
        <w:t>截止20</w:t>
      </w:r>
      <w:r>
        <w:rPr>
          <w:rFonts w:hint="eastAsia" w:ascii="仿宋_GB2312" w:eastAsia="仿宋_GB2312"/>
          <w:sz w:val="32"/>
          <w:szCs w:val="32"/>
          <w:lang w:eastAsia="zh-CN"/>
        </w:rPr>
        <w:t>21</w:t>
      </w:r>
      <w:r>
        <w:rPr>
          <w:rFonts w:ascii="仿宋_GB2312" w:eastAsia="仿宋_GB2312"/>
          <w:sz w:val="32"/>
          <w:szCs w:val="32"/>
          <w:lang w:eastAsia="zh-CN"/>
        </w:rPr>
        <w:t>年12月31日，固定资产总额</w:t>
      </w:r>
      <w:r>
        <w:rPr>
          <w:rFonts w:hint="eastAsia" w:ascii="仿宋_GB2312" w:eastAsia="仿宋_GB2312"/>
          <w:sz w:val="32"/>
          <w:szCs w:val="32"/>
          <w:lang w:eastAsia="zh-CN"/>
        </w:rPr>
        <w:t>3249185.7</w:t>
      </w:r>
      <w:r>
        <w:rPr>
          <w:rFonts w:ascii="仿宋_GB2312" w:eastAsia="仿宋_GB2312"/>
          <w:sz w:val="32"/>
          <w:szCs w:val="32"/>
          <w:lang w:eastAsia="zh-CN"/>
        </w:rPr>
        <w:t>元，其中：房屋</w:t>
      </w:r>
      <w:r>
        <w:rPr>
          <w:rFonts w:hint="eastAsia" w:ascii="仿宋_GB2312" w:eastAsia="仿宋_GB2312"/>
          <w:sz w:val="32"/>
          <w:szCs w:val="32"/>
          <w:lang w:eastAsia="zh-CN"/>
        </w:rPr>
        <w:t>1254.4</w:t>
      </w:r>
      <w:r>
        <w:rPr>
          <w:rFonts w:ascii="仿宋_GB2312" w:eastAsia="仿宋_GB2312"/>
          <w:sz w:val="32"/>
          <w:szCs w:val="32"/>
          <w:lang w:eastAsia="zh-CN"/>
        </w:rPr>
        <w:t>平方米，价值</w:t>
      </w:r>
      <w:r>
        <w:rPr>
          <w:rFonts w:hint="eastAsia" w:ascii="仿宋_GB2312" w:eastAsia="仿宋_GB2312"/>
          <w:sz w:val="32"/>
          <w:szCs w:val="32"/>
          <w:lang w:eastAsia="zh-CN"/>
        </w:rPr>
        <w:t>2846225.7</w:t>
      </w:r>
      <w:r>
        <w:rPr>
          <w:rFonts w:ascii="仿宋_GB2312" w:eastAsia="仿宋_GB2312"/>
          <w:sz w:val="32"/>
          <w:szCs w:val="32"/>
          <w:lang w:eastAsia="zh-CN"/>
        </w:rPr>
        <w:t>元；公务用车</w:t>
      </w:r>
      <w:r>
        <w:rPr>
          <w:rFonts w:hint="eastAsia" w:ascii="仿宋_GB2312" w:eastAsia="仿宋_GB2312"/>
          <w:sz w:val="32"/>
          <w:szCs w:val="32"/>
          <w:lang w:eastAsia="zh-CN"/>
        </w:rPr>
        <w:t>1</w:t>
      </w:r>
      <w:r>
        <w:rPr>
          <w:rFonts w:ascii="仿宋_GB2312" w:eastAsia="仿宋_GB2312"/>
          <w:sz w:val="32"/>
          <w:szCs w:val="32"/>
          <w:lang w:eastAsia="zh-CN"/>
        </w:rPr>
        <w:t>辆，价值</w:t>
      </w:r>
      <w:r>
        <w:rPr>
          <w:rFonts w:hint="eastAsia" w:ascii="仿宋_GB2312" w:eastAsia="仿宋_GB2312"/>
          <w:sz w:val="32"/>
          <w:szCs w:val="32"/>
          <w:lang w:eastAsia="zh-CN"/>
        </w:rPr>
        <w:t xml:space="preserve">242000 </w:t>
      </w:r>
      <w:r>
        <w:rPr>
          <w:rFonts w:ascii="仿宋_GB2312" w:eastAsia="仿宋_GB2312"/>
          <w:sz w:val="32"/>
          <w:szCs w:val="32"/>
          <w:lang w:eastAsia="zh-CN"/>
        </w:rPr>
        <w:t>.00元；其他固定资产</w:t>
      </w:r>
      <w:r>
        <w:rPr>
          <w:rFonts w:hint="eastAsia" w:ascii="仿宋_GB2312" w:eastAsia="仿宋_GB2312"/>
          <w:sz w:val="32"/>
          <w:szCs w:val="32"/>
          <w:lang w:eastAsia="zh-CN"/>
        </w:rPr>
        <w:t>160960</w:t>
      </w:r>
      <w:r>
        <w:rPr>
          <w:rFonts w:ascii="仿宋_GB2312" w:eastAsia="仿宋_GB2312"/>
          <w:sz w:val="32"/>
          <w:szCs w:val="32"/>
          <w:lang w:eastAsia="zh-CN"/>
        </w:rPr>
        <w:t>.00元。</w:t>
      </w:r>
    </w:p>
    <w:p>
      <w:pPr>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spacing w:line="576" w:lineRule="exact"/>
        <w:ind w:firstLine="640" w:firstLineChars="200"/>
        <w:rPr>
          <w:color w:val="0000FF"/>
          <w:lang w:eastAsia="zh-CN"/>
        </w:rPr>
      </w:pPr>
      <w:r>
        <w:rPr>
          <w:rFonts w:hint="eastAsia" w:ascii="仿宋_GB2312" w:eastAsia="仿宋_GB2312"/>
          <w:sz w:val="32"/>
          <w:szCs w:val="32"/>
          <w:lang w:eastAsia="zh-CN"/>
        </w:rPr>
        <w:t>2022年妇联项目支出均按要求实行绩效目标管理，涉及</w:t>
      </w:r>
      <w:r>
        <w:rPr>
          <w:rFonts w:hint="eastAsia" w:ascii="仿宋_GB2312" w:eastAsia="仿宋_GB2312"/>
          <w:color w:val="000000"/>
          <w:sz w:val="32"/>
          <w:szCs w:val="32"/>
          <w:lang w:eastAsia="zh-CN"/>
        </w:rPr>
        <w:t>项目0个，一般公共预算当年拨款0元。</w:t>
      </w:r>
    </w:p>
    <w:p>
      <w:pPr>
        <w:spacing w:line="576" w:lineRule="exact"/>
        <w:ind w:firstLine="640" w:firstLineChars="200"/>
        <w:rPr>
          <w:lang w:eastAsia="zh-CN"/>
        </w:rPr>
      </w:pPr>
      <w:r>
        <w:rPr>
          <w:rFonts w:ascii="黑体" w:eastAsia="黑体"/>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（二）基本支出：</w:t>
      </w:r>
      <w:r>
        <w:rPr>
          <w:rFonts w:hint="eastAsia" w:ascii="仿宋_GB2312" w:eastAsia="仿宋_GB2312"/>
          <w:sz w:val="32"/>
          <w:szCs w:val="32"/>
          <w:lang w:eastAsia="zh-CN"/>
        </w:rPr>
        <w:t>指为保证机构正常运转，完成日常工作任务而发生的人员支出和公用支出。</w:t>
      </w:r>
    </w:p>
    <w:p>
      <w:pPr>
        <w:spacing w:line="576" w:lineRule="exact"/>
        <w:ind w:firstLine="642" w:firstLineChars="200"/>
        <w:rPr>
          <w:lang w:eastAsia="zh-CN"/>
        </w:rPr>
      </w:pPr>
      <w:r>
        <w:rPr>
          <w:rFonts w:hint="eastAsia" w:ascii="楷体_GB2312" w:eastAsia="楷体_GB2312"/>
          <w:b/>
          <w:sz w:val="32"/>
          <w:szCs w:val="32"/>
          <w:lang w:eastAsia="zh-CN"/>
        </w:rPr>
        <w:t>（三）“三公”经费：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657045"/>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FF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zh-CN" w:bidi="en-US"/>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23232"/>
      <w:u w:val="none"/>
    </w:rPr>
  </w:style>
  <w:style w:type="character" w:styleId="14">
    <w:name w:val="Hyperlink"/>
    <w:basedOn w:val="10"/>
    <w:qFormat/>
    <w:uiPriority w:val="0"/>
    <w:rPr>
      <w:color w:val="323232"/>
      <w:u w:val="non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7</Pages>
  <Words>2872</Words>
  <Characters>3342</Characters>
  <Lines>163</Lines>
  <Paragraphs>80</Paragraphs>
  <TotalTime>65</TotalTime>
  <ScaleCrop>false</ScaleCrop>
  <LinksUpToDate>false</LinksUpToDate>
  <CharactersWithSpaces>3397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cp:lastPrinted>2022-03-23T00:13:00Z</cp:lastPrinted>
  <dcterms:modified xsi:type="dcterms:W3CDTF">2026-05-18T11:49:23Z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F632F851463841E0A9D7B8707AD4142E</vt:lpwstr>
  </property>
</Properties>
</file>