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妇女联合会</w:t>
      </w:r>
    </w:p>
    <w:p>
      <w:pPr>
        <w:spacing w:line="576" w:lineRule="exact"/>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920" w:firstLineChars="600"/>
        <w:rPr>
          <w:rFonts w:hint="eastAsia" w:ascii="仿宋_GB2312" w:hAnsi="仿宋_GB2312" w:eastAsia="仿宋_GB2312" w:cs="仿宋_GB2312"/>
          <w:sz w:val="32"/>
          <w:szCs w:val="32"/>
          <w:lang w:val="en-US" w:eastAsia="zh-CN"/>
        </w:rPr>
      </w:pPr>
    </w:p>
    <w:p>
      <w:pPr>
        <w:spacing w:line="576" w:lineRule="exact"/>
        <w:ind w:firstLine="1920" w:firstLineChars="600"/>
        <w:rPr>
          <w:rFonts w:hint="eastAsia" w:ascii="仿宋_GB2312" w:hAnsi="仿宋_GB2312" w:eastAsia="仿宋_GB2312" w:cs="仿宋_GB2312"/>
          <w:sz w:val="32"/>
          <w:szCs w:val="32"/>
          <w:lang w:val="en-US" w:eastAsia="zh-CN"/>
        </w:rPr>
      </w:pPr>
    </w:p>
    <w:p>
      <w:pPr>
        <w:spacing w:line="576" w:lineRule="exact"/>
        <w:ind w:firstLine="2880" w:firstLineChars="9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2026年4月3日</w:t>
      </w:r>
    </w:p>
    <w:p>
      <w:pPr>
        <w:spacing w:line="576" w:lineRule="exact"/>
        <w:ind w:firstLine="1280" w:firstLineChars="400"/>
        <w:jc w:val="center"/>
        <w:rPr>
          <w:rFonts w:hint="eastAsia" w:ascii="仿宋_GB2312" w:hAnsi="仿宋_GB2312" w:eastAsia="仿宋_GB2312" w:cs="仿宋_GB2312"/>
          <w:sz w:val="32"/>
          <w:szCs w:val="32"/>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ind w:firstLine="1760" w:firstLineChars="400"/>
        <w:rPr>
          <w:rFonts w:ascii="黑体" w:eastAsia="黑体"/>
          <w:sz w:val="44"/>
          <w:szCs w:val="44"/>
        </w:rPr>
      </w:pPr>
    </w:p>
    <w:p>
      <w:pPr>
        <w:spacing w:line="576" w:lineRule="exact"/>
        <w:rPr>
          <w:rFonts w:ascii="黑体" w:eastAsia="黑体"/>
          <w:sz w:val="44"/>
          <w:szCs w:val="44"/>
        </w:rPr>
      </w:pPr>
    </w:p>
    <w:p>
      <w:pPr>
        <w:spacing w:line="576" w:lineRule="exact"/>
        <w:ind w:firstLine="3120" w:firstLineChars="600"/>
        <w:rPr>
          <w:rFonts w:hint="eastAsia" w:ascii="黑体" w:eastAsia="黑体"/>
          <w:sz w:val="52"/>
          <w:szCs w:val="52"/>
        </w:rPr>
        <w:sectPr>
          <w:headerReference r:id="rId3" w:type="default"/>
          <w:pgSz w:w="11906" w:h="16838"/>
          <w:pgMar w:top="1440" w:right="1800" w:bottom="1440" w:left="1800" w:header="851" w:footer="992" w:gutter="0"/>
          <w:cols w:space="720" w:num="1"/>
          <w:docGrid w:type="lines" w:linePitch="312" w:charSpace="-6553"/>
        </w:sectPr>
      </w:pPr>
    </w:p>
    <w:p>
      <w:pPr>
        <w:spacing w:line="576" w:lineRule="exact"/>
        <w:ind w:firstLine="3120" w:firstLineChars="600"/>
        <w:rPr>
          <w:rFonts w:ascii="黑体" w:eastAsia="黑体"/>
          <w:sz w:val="52"/>
          <w:szCs w:val="52"/>
        </w:rPr>
      </w:pPr>
      <w:r>
        <w:rPr>
          <w:rFonts w:hint="eastAsia" w:ascii="黑体" w:eastAsia="黑体"/>
          <w:sz w:val="52"/>
          <w:szCs w:val="52"/>
        </w:rPr>
        <w:t>目录</w:t>
      </w:r>
    </w:p>
    <w:p>
      <w:pPr>
        <w:spacing w:line="576" w:lineRule="exact"/>
        <w:ind w:firstLine="3080" w:firstLineChars="700"/>
        <w:rPr>
          <w:rFonts w:ascii="黑体" w:eastAsia="黑体"/>
          <w:sz w:val="44"/>
          <w:szCs w:val="44"/>
        </w:rPr>
      </w:pPr>
    </w:p>
    <w:p>
      <w:pPr>
        <w:pStyle w:val="11"/>
        <w:spacing w:line="576" w:lineRule="exact"/>
        <w:ind w:firstLine="0" w:firstLineChars="0"/>
        <w:rPr>
          <w:rFonts w:ascii="黑体" w:eastAsia="黑体"/>
          <w:sz w:val="32"/>
          <w:szCs w:val="32"/>
        </w:rPr>
      </w:pPr>
      <w:r>
        <w:rPr>
          <w:rFonts w:hint="eastAsia" w:ascii="黑体" w:eastAsia="黑体"/>
          <w:sz w:val="32"/>
          <w:szCs w:val="32"/>
        </w:rPr>
        <w:t>一、基本职能及主要工作</w:t>
      </w:r>
    </w:p>
    <w:p>
      <w:pPr>
        <w:spacing w:line="576" w:lineRule="exact"/>
        <w:rPr>
          <w:rFonts w:ascii="楷体_GB2312" w:eastAsia="楷体_GB2312"/>
          <w:sz w:val="32"/>
          <w:szCs w:val="32"/>
        </w:rPr>
      </w:pPr>
      <w:r>
        <w:rPr>
          <w:rFonts w:hint="eastAsia" w:ascii="楷体_GB2312" w:eastAsia="楷体_GB2312"/>
          <w:sz w:val="32"/>
          <w:szCs w:val="32"/>
        </w:rPr>
        <w:t>（一）部门职能简介</w:t>
      </w:r>
    </w:p>
    <w:p>
      <w:pPr>
        <w:spacing w:line="576" w:lineRule="exact"/>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spacing w:line="576" w:lineRule="exact"/>
        <w:rPr>
          <w:rFonts w:ascii="黑体" w:eastAsia="黑体"/>
          <w:sz w:val="32"/>
          <w:szCs w:val="32"/>
        </w:rPr>
      </w:pPr>
      <w:r>
        <w:rPr>
          <w:rFonts w:hint="eastAsia" w:ascii="黑体" w:eastAsia="黑体"/>
          <w:sz w:val="32"/>
          <w:szCs w:val="32"/>
        </w:rPr>
        <w:t>二、部门预算单位构成</w:t>
      </w:r>
    </w:p>
    <w:p>
      <w:pPr>
        <w:spacing w:line="576" w:lineRule="exact"/>
        <w:rPr>
          <w:rFonts w:ascii="黑体" w:eastAsia="黑体"/>
          <w:sz w:val="32"/>
          <w:szCs w:val="32"/>
        </w:rPr>
      </w:pPr>
      <w:r>
        <w:rPr>
          <w:rFonts w:hint="eastAsia" w:ascii="黑体" w:eastAsia="黑体"/>
          <w:sz w:val="32"/>
          <w:szCs w:val="32"/>
        </w:rPr>
        <w:t>三、收支预算情况说明</w:t>
      </w:r>
    </w:p>
    <w:p>
      <w:pPr>
        <w:spacing w:line="576" w:lineRule="exact"/>
        <w:rPr>
          <w:rFonts w:ascii="楷体_GB2312" w:eastAsia="楷体_GB2312"/>
          <w:sz w:val="32"/>
          <w:szCs w:val="32"/>
        </w:rPr>
      </w:pPr>
      <w:r>
        <w:rPr>
          <w:rFonts w:hint="eastAsia" w:ascii="楷体_GB2312" w:eastAsia="楷体_GB2312"/>
          <w:sz w:val="32"/>
          <w:szCs w:val="32"/>
        </w:rPr>
        <w:t>（一）收入预算情况</w:t>
      </w:r>
    </w:p>
    <w:p>
      <w:pPr>
        <w:spacing w:line="576" w:lineRule="exact"/>
        <w:rPr>
          <w:rFonts w:ascii="楷体_GB2312" w:eastAsia="楷体_GB2312"/>
          <w:sz w:val="32"/>
          <w:szCs w:val="32"/>
        </w:rPr>
      </w:pPr>
      <w:r>
        <w:rPr>
          <w:rFonts w:hint="eastAsia" w:ascii="楷体_GB2312" w:eastAsia="楷体_GB2312"/>
          <w:sz w:val="32"/>
          <w:szCs w:val="32"/>
        </w:rPr>
        <w:t>（二）支出预算情况</w:t>
      </w:r>
    </w:p>
    <w:p>
      <w:pPr>
        <w:spacing w:line="576" w:lineRule="exact"/>
        <w:rPr>
          <w:rFonts w:ascii="黑体" w:eastAsia="黑体"/>
          <w:sz w:val="32"/>
          <w:szCs w:val="32"/>
        </w:rPr>
      </w:pPr>
      <w:r>
        <w:rPr>
          <w:rFonts w:hint="eastAsia" w:ascii="黑体" w:eastAsia="黑体"/>
          <w:sz w:val="32"/>
          <w:szCs w:val="32"/>
        </w:rPr>
        <w:t>四、财政拨款收支预算情况说明</w:t>
      </w:r>
    </w:p>
    <w:p>
      <w:pPr>
        <w:spacing w:line="576" w:lineRule="exact"/>
        <w:rPr>
          <w:rFonts w:ascii="黑体" w:eastAsia="黑体"/>
          <w:sz w:val="32"/>
          <w:szCs w:val="32"/>
        </w:rPr>
      </w:pPr>
      <w:r>
        <w:rPr>
          <w:rFonts w:hint="eastAsia" w:ascii="黑体" w:eastAsia="黑体"/>
          <w:sz w:val="32"/>
          <w:szCs w:val="32"/>
        </w:rPr>
        <w:t>五、一般公共预算当年拨款情况说明</w:t>
      </w:r>
    </w:p>
    <w:p>
      <w:pPr>
        <w:spacing w:line="576" w:lineRule="exact"/>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spacing w:line="576" w:lineRule="exact"/>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spacing w:line="576" w:lineRule="exact"/>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spacing w:line="576" w:lineRule="exact"/>
        <w:rPr>
          <w:rFonts w:hint="eastAsia" w:ascii="黑体" w:eastAsia="黑体"/>
          <w:sz w:val="32"/>
          <w:szCs w:val="32"/>
          <w:lang w:eastAsia="zh-CN"/>
        </w:rPr>
      </w:pPr>
      <w:r>
        <w:rPr>
          <w:rFonts w:hint="eastAsia" w:ascii="黑体" w:eastAsia="黑体"/>
          <w:sz w:val="32"/>
          <w:szCs w:val="32"/>
        </w:rPr>
        <w:t>六、一般公共预算基本支出情况说明</w:t>
      </w:r>
    </w:p>
    <w:p>
      <w:pPr>
        <w:spacing w:line="576" w:lineRule="exact"/>
        <w:rPr>
          <w:rFonts w:hint="eastAsia" w:ascii="黑体" w:eastAsia="黑体"/>
          <w:sz w:val="32"/>
          <w:szCs w:val="32"/>
          <w:lang w:eastAsia="zh-CN"/>
        </w:rPr>
      </w:pPr>
      <w:r>
        <w:rPr>
          <w:rFonts w:hint="eastAsia" w:ascii="黑体" w:eastAsia="黑体"/>
          <w:sz w:val="32"/>
          <w:szCs w:val="32"/>
        </w:rPr>
        <w:t>七、“三公”经费财政拨款预算安排情况说明</w:t>
      </w:r>
    </w:p>
    <w:p>
      <w:pPr>
        <w:spacing w:line="576" w:lineRule="exact"/>
        <w:rPr>
          <w:rFonts w:hint="eastAsia" w:ascii="黑体" w:eastAsia="黑体"/>
          <w:sz w:val="32"/>
          <w:szCs w:val="32"/>
          <w:lang w:eastAsia="zh-CN"/>
        </w:rPr>
      </w:pPr>
      <w:r>
        <w:rPr>
          <w:rFonts w:hint="eastAsia" w:ascii="黑体" w:eastAsia="黑体"/>
          <w:sz w:val="32"/>
          <w:szCs w:val="32"/>
        </w:rPr>
        <w:t>八、政府性基金预算支出情况说明</w:t>
      </w:r>
    </w:p>
    <w:p>
      <w:pPr>
        <w:spacing w:line="576" w:lineRule="exact"/>
        <w:rPr>
          <w:rFonts w:hint="eastAsia" w:ascii="黑体" w:eastAsia="黑体"/>
          <w:sz w:val="32"/>
          <w:szCs w:val="32"/>
          <w:lang w:eastAsia="zh-CN"/>
        </w:rPr>
      </w:pPr>
      <w:r>
        <w:rPr>
          <w:rFonts w:hint="eastAsia" w:ascii="黑体" w:eastAsia="黑体"/>
          <w:sz w:val="32"/>
          <w:szCs w:val="32"/>
        </w:rPr>
        <w:t>九、其他重要事项的情况说明</w:t>
      </w:r>
    </w:p>
    <w:p>
      <w:pPr>
        <w:spacing w:line="576" w:lineRule="exact"/>
        <w:rPr>
          <w:rFonts w:ascii="黑体" w:eastAsia="黑体"/>
          <w:sz w:val="32"/>
          <w:szCs w:val="32"/>
        </w:rPr>
      </w:pPr>
      <w:r>
        <w:rPr>
          <w:rFonts w:hint="eastAsia" w:ascii="黑体" w:eastAsia="黑体"/>
          <w:sz w:val="32"/>
          <w:szCs w:val="32"/>
        </w:rPr>
        <w:t>十、名称解释</w:t>
      </w:r>
    </w:p>
    <w:p>
      <w:pPr>
        <w:spacing w:line="576" w:lineRule="exact"/>
        <w:rPr>
          <w:rFonts w:ascii="黑体" w:eastAsia="黑体"/>
          <w:sz w:val="32"/>
          <w:szCs w:val="32"/>
        </w:rPr>
      </w:pPr>
    </w:p>
    <w:p>
      <w:pPr>
        <w:pStyle w:val="5"/>
      </w:pPr>
    </w:p>
    <w:p>
      <w:pPr>
        <w:pStyle w:val="6"/>
      </w:pPr>
    </w:p>
    <w:p>
      <w:pPr>
        <w:pStyle w:val="6"/>
      </w:pPr>
    </w:p>
    <w:p>
      <w:pPr>
        <w:pStyle w:val="6"/>
        <w:sectPr>
          <w:footerReference r:id="rId4" w:type="default"/>
          <w:pgSz w:w="11906" w:h="16838"/>
          <w:pgMar w:top="1440" w:right="1800" w:bottom="1440" w:left="1800" w:header="851" w:footer="992" w:gutter="0"/>
          <w:pgNumType w:start="1"/>
          <w:cols w:space="720" w:num="1"/>
          <w:docGrid w:type="lines" w:linePitch="312" w:charSpace="-6553"/>
        </w:sectPr>
      </w:pPr>
    </w:p>
    <w:p>
      <w:pPr>
        <w:pStyle w:val="6"/>
      </w:pPr>
    </w:p>
    <w:p>
      <w:pPr>
        <w:widowControl/>
        <w:shd w:val="clear" w:color="auto" w:fill="FFFFFF"/>
        <w:spacing w:line="576" w:lineRule="exact"/>
        <w:ind w:right="300"/>
        <w:jc w:val="left"/>
        <w:rPr>
          <w:rFonts w:ascii="??" w:hAnsi="??" w:cs="宋体"/>
          <w:kern w:val="0"/>
          <w:sz w:val="12"/>
          <w:szCs w:val="12"/>
        </w:rPr>
      </w:pPr>
    </w:p>
    <w:p>
      <w:pPr>
        <w:pStyle w:val="11"/>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eastAsia="楷体_GB2312"/>
          <w:b/>
          <w:sz w:val="32"/>
          <w:szCs w:val="32"/>
        </w:rPr>
      </w:pPr>
      <w:r>
        <w:rPr>
          <w:rFonts w:hint="eastAsia" w:ascii="楷体_GB2312"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1.根据党的工作任务，指导各级妇联和县级有关妇委会根据《中华全国妇女联合会章程》和妇女代</w:t>
      </w:r>
      <w:r>
        <w:rPr>
          <w:rFonts w:hint="eastAsia"/>
          <w:sz w:val="32"/>
          <w:szCs w:val="32"/>
          <w:highlight w:val="none"/>
          <w:lang w:val="en-US" w:eastAsia="zh-CN"/>
        </w:rPr>
        <w:t>表</w:t>
      </w:r>
      <w:r>
        <w:rPr>
          <w:rFonts w:hint="eastAsia" w:ascii="仿宋_GB2312" w:eastAsia="仿宋_GB2312"/>
          <w:sz w:val="32"/>
          <w:szCs w:val="32"/>
          <w:highlight w:val="none"/>
          <w:lang w:eastAsia="zh-CN"/>
        </w:rPr>
        <w:t>会的决议，开展妇女儿童工作，并给予业务指导。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2.调查研究我县各地区妇女儿童的情况、问题，定时向县委、县政府反映并提出建议。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3.贯彻执行党的路线、方针、政策。根据州妇联</w:t>
      </w:r>
      <w:r>
        <w:rPr>
          <w:rFonts w:ascii="仿宋_GB2312" w:eastAsia="仿宋_GB2312"/>
          <w:sz w:val="32"/>
          <w:szCs w:val="32"/>
          <w:highlight w:val="none"/>
          <w:lang w:eastAsia="zh-CN"/>
        </w:rPr>
        <w:t>和县委</w:t>
      </w:r>
      <w:r>
        <w:rPr>
          <w:rFonts w:hint="eastAsia" w:ascii="仿宋_GB2312" w:eastAsia="仿宋_GB2312"/>
          <w:sz w:val="32"/>
          <w:szCs w:val="32"/>
          <w:highlight w:val="none"/>
          <w:lang w:eastAsia="zh-CN"/>
        </w:rPr>
        <w:t>的工作部署，结合我县妇女儿童实际，确定全县妇女儿童工作的指导思想，指导全县各级妇联的妇女工作。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4.指导和推动各项表扬先进、树典型评选活动、巾帼建功活动、妇女居家就业活动，组织动员妇女投身改革开放和社会主义现代化建设。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5.指导全县各级妇联的宣传教育工作，教育引导广大妇女增强自尊、自信、自立、自强精神，表彰各行各业先进妇女；开展妇女职业技术培训和妇女干部培训，全面提高素质，促进妇女人才成长。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6.代表妇女参与社会事务的民主管理、民主监督、促进妇女参政；参与有关妇女儿童法律、法规、规章的制定，维护妇女儿童的合法权益。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7.为妇女儿童服务，加强与社会各界的联系，协调和推动社会各界为妇女儿童办实事；建立与各界妇女协会组织的联系，巩固各族妇女的大团结。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highlight w:val="none"/>
          <w:lang w:eastAsia="zh-CN"/>
        </w:rPr>
        <w:t>8.承担县人民政府妇女儿童工作委员会的日常工作，承办县委、县政府交办的其他事项。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宋体" w:eastAsia="仿宋_GB2312" w:cs="宋体"/>
          <w:kern w:val="0"/>
          <w:szCs w:val="32"/>
        </w:rPr>
      </w:pPr>
      <w:r>
        <w:rPr>
          <w:rFonts w:hint="eastAsia" w:ascii="楷体_GB2312" w:eastAsia="楷体_GB2312"/>
          <w:b/>
          <w:sz w:val="32"/>
          <w:szCs w:val="32"/>
        </w:rPr>
        <w:t>（二）202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pPr>
        <w:widowControl/>
        <w:spacing w:line="600" w:lineRule="exact"/>
        <w:ind w:firstLine="800" w:firstLineChars="250"/>
        <w:jc w:val="left"/>
        <w:rPr>
          <w:rFonts w:hint="eastAsia" w:ascii="仿宋_GB2312" w:hAnsi="宋体" w:eastAsia="仿宋_GB2312" w:cs="宋体"/>
          <w:kern w:val="0"/>
          <w:szCs w:val="32"/>
        </w:rPr>
      </w:pPr>
      <w:r>
        <w:rPr>
          <w:rFonts w:hint="eastAsia" w:ascii="仿宋_GB2312" w:hAnsi="宋体" w:eastAsia="仿宋_GB2312" w:cs="宋体"/>
          <w:kern w:val="0"/>
          <w:szCs w:val="32"/>
        </w:rPr>
        <w:t>1.</w:t>
      </w:r>
      <w:r>
        <w:rPr>
          <w:rFonts w:hint="eastAsia" w:ascii="仿宋_GB2312" w:hAnsi="宋体" w:eastAsia="仿宋_GB2312" w:cs="宋体"/>
          <w:b/>
          <w:bCs/>
          <w:kern w:val="0"/>
          <w:szCs w:val="32"/>
        </w:rPr>
        <w:t>强化思想引领</w:t>
      </w:r>
      <w:r>
        <w:rPr>
          <w:rFonts w:hint="eastAsia" w:ascii="仿宋_GB2312" w:hAnsi="宋体" w:eastAsia="仿宋_GB2312" w:cs="宋体"/>
          <w:kern w:val="0"/>
          <w:szCs w:val="32"/>
        </w:rPr>
        <w:t>。在妇女群众中开展宣传教育活动，并结合全年节日节点开展维权周、反家庭暴力、艾滋病防护、安全生产、禁毒等宣传教育活动。</w:t>
      </w:r>
    </w:p>
    <w:p>
      <w:pPr>
        <w:widowControl/>
        <w:spacing w:line="600" w:lineRule="exact"/>
        <w:ind w:firstLine="640"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2.</w:t>
      </w:r>
      <w:r>
        <w:rPr>
          <w:rFonts w:hint="eastAsia" w:ascii="仿宋_GB2312" w:hAnsi="宋体" w:eastAsia="仿宋_GB2312" w:cs="宋体"/>
          <w:b/>
          <w:bCs/>
          <w:kern w:val="0"/>
          <w:szCs w:val="32"/>
        </w:rPr>
        <w:t>深化维权服务，落实救助帮扶</w:t>
      </w:r>
      <w:r>
        <w:rPr>
          <w:rFonts w:hint="eastAsia" w:ascii="仿宋_GB2312" w:hAnsi="宋体" w:eastAsia="仿宋_GB2312" w:cs="宋体"/>
          <w:kern w:val="0"/>
          <w:szCs w:val="32"/>
        </w:rPr>
        <w:t>。完善维权服务机制，切实维护妇女儿童合法权益。通过开展普法宣传，引导广大妇女知法、懂法、守法；并加大对重点人群与矛盾纠纷的排查力度，联合相关部门共同筑牢维权防线。同步全面落实救助帮扶措施，重点实施农村低收入“两癌”妇女救助工作，并持续做好对贫困母亲、困境儿童等特殊群体的常态化关心关爱。</w:t>
      </w:r>
    </w:p>
    <w:p>
      <w:pPr>
        <w:widowControl/>
        <w:spacing w:line="600" w:lineRule="exact"/>
        <w:ind w:firstLine="640" w:firstLineChars="200"/>
        <w:jc w:val="left"/>
        <w:rPr>
          <w:rFonts w:hint="eastAsia" w:ascii="仿宋_GB2312" w:hAnsi="宋体" w:eastAsia="仿宋_GB2312" w:cs="宋体"/>
          <w:kern w:val="0"/>
          <w:szCs w:val="32"/>
        </w:rPr>
      </w:pPr>
      <w:r>
        <w:rPr>
          <w:rFonts w:hint="eastAsia" w:ascii="仿宋_GB2312" w:hAnsi="宋体" w:eastAsia="仿宋_GB2312" w:cs="宋体"/>
          <w:kern w:val="0"/>
          <w:szCs w:val="32"/>
        </w:rPr>
        <w:t>3.</w:t>
      </w:r>
      <w:r>
        <w:rPr>
          <w:rFonts w:hint="eastAsia" w:ascii="仿宋_GB2312" w:hAnsi="宋体" w:eastAsia="仿宋_GB2312" w:cs="宋体"/>
          <w:b/>
          <w:bCs/>
          <w:kern w:val="0"/>
          <w:szCs w:val="32"/>
        </w:rPr>
        <w:t>实施“爱心爸妈”结对帮扶工作，做细儿童关爱</w:t>
      </w:r>
      <w:r>
        <w:rPr>
          <w:rFonts w:hint="eastAsia" w:ascii="仿宋_GB2312" w:hAnsi="宋体" w:eastAsia="仿宋_GB2312" w:cs="宋体"/>
          <w:kern w:val="0"/>
          <w:szCs w:val="32"/>
        </w:rPr>
        <w:t>。聚焦困境儿童关爱服务，精准实施“爱心爸妈”结对帮扶行动，与五类困境儿童“一对一”组成帮扶对子。在提供生活关怀与物质帮助的基础上，特别推出“微关爱·心护航”行动，关注孩子心理健康，通过情感陪伴与心理疏导，做深做细儿童关爱服务工作，护航未成年人健康成长。</w:t>
      </w:r>
    </w:p>
    <w:p>
      <w:pPr>
        <w:widowControl/>
        <w:spacing w:line="600" w:lineRule="exact"/>
        <w:ind w:firstLine="800" w:firstLineChars="250"/>
        <w:jc w:val="left"/>
        <w:rPr>
          <w:rFonts w:hint="eastAsia" w:ascii="仿宋_GB2312" w:hAnsi="宋体" w:eastAsia="仿宋_GB2312" w:cs="宋体"/>
          <w:kern w:val="0"/>
          <w:szCs w:val="32"/>
        </w:rPr>
      </w:pPr>
      <w:r>
        <w:rPr>
          <w:rFonts w:hint="eastAsia" w:ascii="仿宋_GB2312" w:hAnsi="宋体" w:eastAsia="仿宋_GB2312" w:cs="宋体"/>
          <w:kern w:val="0"/>
          <w:szCs w:val="32"/>
        </w:rPr>
        <w:t>4.</w:t>
      </w:r>
      <w:r>
        <w:rPr>
          <w:rFonts w:hint="eastAsia" w:ascii="仿宋_GB2312" w:hAnsi="宋体" w:eastAsia="仿宋_GB2312" w:cs="宋体"/>
          <w:b/>
          <w:bCs/>
          <w:kern w:val="0"/>
          <w:szCs w:val="32"/>
        </w:rPr>
        <w:t>持续推进“三新”领域攻坚重点工作。</w:t>
      </w:r>
      <w:r>
        <w:rPr>
          <w:rFonts w:hint="eastAsia" w:ascii="仿宋_GB2312" w:hAnsi="宋体" w:eastAsia="仿宋_GB2312" w:cs="宋体"/>
          <w:kern w:val="0"/>
          <w:szCs w:val="32"/>
        </w:rPr>
        <w:t>聚焦“三新”领域妇联组织建设、妇女能力提升等重点任务，推动改革工作落地见效。</w:t>
      </w:r>
    </w:p>
    <w:p>
      <w:pPr>
        <w:widowControl/>
        <w:spacing w:line="600" w:lineRule="exact"/>
        <w:ind w:firstLine="800" w:firstLineChars="250"/>
        <w:jc w:val="left"/>
        <w:rPr>
          <w:rFonts w:hint="eastAsia" w:ascii="仿宋_GB2312" w:hAnsi="宋体" w:eastAsia="仿宋_GB2312" w:cs="宋体"/>
          <w:kern w:val="0"/>
          <w:szCs w:val="32"/>
        </w:rPr>
      </w:pPr>
      <w:r>
        <w:rPr>
          <w:rFonts w:hint="eastAsia" w:ascii="仿宋_GB2312" w:hAnsi="宋体" w:eastAsia="仿宋_GB2312" w:cs="宋体"/>
          <w:kern w:val="0"/>
          <w:szCs w:val="32"/>
        </w:rPr>
        <w:t>5.</w:t>
      </w:r>
      <w:r>
        <w:rPr>
          <w:rFonts w:hint="eastAsia" w:ascii="仿宋_GB2312" w:hAnsi="宋体" w:eastAsia="仿宋_GB2312" w:cs="宋体"/>
          <w:b/>
          <w:bCs/>
          <w:kern w:val="0"/>
          <w:szCs w:val="32"/>
        </w:rPr>
        <w:t>深入推动家庭文明建设及家庭教育工作。</w:t>
      </w:r>
      <w:r>
        <w:rPr>
          <w:rFonts w:hint="eastAsia" w:ascii="仿宋_GB2312" w:hAnsi="宋体" w:eastAsia="仿宋_GB2312" w:cs="宋体"/>
          <w:kern w:val="0"/>
          <w:szCs w:val="32"/>
        </w:rPr>
        <w:t>持续开展“最美家庭”、家庭工作先进集体及先进个人等评选活动；开展科学家教活动，贯彻落实《家庭教育促进法》。</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cs="仿宋_GB2312"/>
          <w:color w:val="auto"/>
          <w:kern w:val="2"/>
          <w:sz w:val="32"/>
          <w:szCs w:val="32"/>
          <w:lang w:eastAsia="zh-CN"/>
        </w:rPr>
        <w:t>二、</w:t>
      </w:r>
      <w:r>
        <w:rPr>
          <w:rFonts w:hint="eastAsia" w:ascii="黑体" w:eastAsia="黑体"/>
          <w:sz w:val="32"/>
          <w:szCs w:val="32"/>
        </w:rPr>
        <w:t>部门预算单位构成</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茂县妇女联合会</w:t>
      </w:r>
      <w:r>
        <w:rPr>
          <w:rFonts w:hint="eastAsia" w:ascii="仿宋_GB2312" w:eastAsia="仿宋_GB2312"/>
          <w:sz w:val="32"/>
          <w:szCs w:val="32"/>
        </w:rPr>
        <w:t xml:space="preserve">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sz w:val="32"/>
          <w:szCs w:val="32"/>
          <w:lang w:val="en-US" w:eastAsia="zh-CN"/>
        </w:rPr>
        <w:t>0</w:t>
      </w:r>
      <w:r>
        <w:rPr>
          <w:rFonts w:hint="eastAsia" w:ascii="仿宋_GB2312" w:eastAsia="仿宋_GB2312"/>
          <w:sz w:val="32"/>
          <w:szCs w:val="32"/>
        </w:rPr>
        <w:t xml:space="preserve">个，其他事业单位 </w:t>
      </w:r>
      <w:r>
        <w:rPr>
          <w:rFonts w:hint="eastAsia" w:ascii="仿宋_GB2312" w:eastAsia="仿宋_GB2312"/>
          <w:sz w:val="32"/>
          <w:szCs w:val="32"/>
          <w:lang w:val="en-US" w:eastAsia="zh-CN"/>
        </w:rPr>
        <w:t>0</w:t>
      </w:r>
      <w:r>
        <w:rPr>
          <w:rFonts w:hint="eastAsia" w:ascii="仿宋_GB2312" w:eastAsia="仿宋_GB2312"/>
          <w:sz w:val="32"/>
          <w:szCs w:val="32"/>
        </w:rPr>
        <w:t xml:space="preserve"> 个。</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sz w:val="32"/>
          <w:szCs w:val="32"/>
        </w:rPr>
        <w:t>三、收支预算情况说明</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按照综合预算的原则，茂县妇女联合会所有收入和支出均纳入部门预算管理。收入包括：一般公共预算拨款收入</w:t>
      </w:r>
      <w:r>
        <w:rPr>
          <w:rFonts w:hint="eastAsia" w:ascii="仿宋_GB2312" w:eastAsia="仿宋_GB2312"/>
          <w:sz w:val="32"/>
          <w:szCs w:val="32"/>
          <w:lang w:val="en-US" w:eastAsia="zh-CN"/>
        </w:rPr>
        <w:t>887855.70</w:t>
      </w:r>
      <w:r>
        <w:rPr>
          <w:rFonts w:hint="eastAsia" w:ascii="仿宋_GB2312" w:eastAsia="仿宋_GB2312"/>
          <w:sz w:val="32"/>
          <w:szCs w:val="32"/>
          <w:lang w:eastAsia="zh-CN"/>
        </w:rPr>
        <w:t>元；支出包括：一般公共服务支出</w:t>
      </w:r>
      <w:r>
        <w:rPr>
          <w:rFonts w:hint="eastAsia" w:ascii="仿宋_GB2312" w:eastAsia="仿宋_GB2312"/>
          <w:sz w:val="32"/>
          <w:szCs w:val="32"/>
          <w:lang w:val="en-US" w:eastAsia="zh-CN"/>
        </w:rPr>
        <w:t>641159.59</w:t>
      </w:r>
      <w:r>
        <w:rPr>
          <w:rFonts w:hint="eastAsia" w:ascii="仿宋_GB2312" w:eastAsia="仿宋_GB2312"/>
          <w:sz w:val="32"/>
          <w:szCs w:val="32"/>
          <w:lang w:eastAsia="zh-CN"/>
        </w:rPr>
        <w:t>元，社会保障和就业支出</w:t>
      </w:r>
      <w:r>
        <w:rPr>
          <w:rFonts w:hint="eastAsia" w:ascii="仿宋_GB2312" w:eastAsia="仿宋_GB2312"/>
          <w:sz w:val="32"/>
          <w:szCs w:val="32"/>
          <w:lang w:val="en-US" w:eastAsia="zh-CN"/>
        </w:rPr>
        <w:t>127838.64</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50577.47</w:t>
      </w:r>
      <w:r>
        <w:rPr>
          <w:rFonts w:hint="eastAsia" w:ascii="仿宋_GB2312" w:eastAsia="仿宋_GB2312"/>
          <w:sz w:val="32"/>
          <w:szCs w:val="32"/>
          <w:lang w:eastAsia="zh-CN"/>
        </w:rPr>
        <w:t xml:space="preserve"> 元，住房保障支出</w:t>
      </w:r>
      <w:r>
        <w:rPr>
          <w:rFonts w:hint="eastAsia" w:ascii="仿宋_GB2312" w:eastAsia="仿宋_GB2312"/>
          <w:sz w:val="32"/>
          <w:szCs w:val="32"/>
          <w:lang w:val="en-US" w:eastAsia="zh-CN"/>
        </w:rPr>
        <w:t>68280</w:t>
      </w:r>
      <w:r>
        <w:rPr>
          <w:rFonts w:hint="eastAsia"/>
          <w:sz w:val="32"/>
          <w:szCs w:val="32"/>
          <w:lang w:val="en-US" w:eastAsia="zh-CN"/>
        </w:rPr>
        <w:t>.00</w:t>
      </w:r>
      <w:r>
        <w:rPr>
          <w:rFonts w:hint="eastAsia" w:ascii="仿宋_GB2312" w:eastAsia="仿宋_GB2312"/>
          <w:sz w:val="32"/>
          <w:szCs w:val="32"/>
          <w:lang w:eastAsia="zh-CN"/>
        </w:rPr>
        <w:t>元。茂县妇女联合会202</w:t>
      </w:r>
      <w:r>
        <w:rPr>
          <w:rFonts w:hint="eastAsia" w:ascii="仿宋_GB2312" w:eastAsia="仿宋_GB2312"/>
          <w:sz w:val="32"/>
          <w:szCs w:val="32"/>
          <w:lang w:val="en-US" w:eastAsia="zh-CN"/>
        </w:rPr>
        <w:t>6</w:t>
      </w:r>
      <w:r>
        <w:rPr>
          <w:rFonts w:hint="eastAsia" w:ascii="仿宋_GB2312" w:eastAsia="仿宋_GB2312"/>
          <w:sz w:val="32"/>
          <w:szCs w:val="32"/>
          <w:lang w:eastAsia="zh-CN"/>
        </w:rPr>
        <w:t>年收支总预算</w:t>
      </w:r>
      <w:r>
        <w:rPr>
          <w:rFonts w:hint="eastAsia" w:ascii="仿宋_GB2312" w:eastAsia="仿宋_GB2312"/>
          <w:sz w:val="32"/>
          <w:szCs w:val="32"/>
          <w:lang w:val="en-US" w:eastAsia="zh-CN"/>
        </w:rPr>
        <w:t>887855.70</w:t>
      </w:r>
      <w:r>
        <w:rPr>
          <w:rFonts w:hint="eastAsia" w:ascii="仿宋_GB2312" w:eastAsia="仿宋_GB2312"/>
          <w:sz w:val="32"/>
          <w:szCs w:val="32"/>
          <w:lang w:eastAsia="zh-CN"/>
        </w:rPr>
        <w:t>元，</w:t>
      </w:r>
      <w:r>
        <w:rPr>
          <w:rFonts w:hint="eastAsia" w:ascii="仿宋_GB2312" w:eastAsia="仿宋_GB2312"/>
          <w:sz w:val="32"/>
          <w:szCs w:val="32"/>
          <w:lang w:val="en-US" w:eastAsia="zh-CN"/>
        </w:rPr>
        <w:t>较</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年收支预算总数</w:t>
      </w:r>
      <w:r>
        <w:rPr>
          <w:rFonts w:hint="eastAsia" w:ascii="仿宋_GB2312" w:eastAsia="仿宋_GB2312"/>
          <w:sz w:val="32"/>
          <w:szCs w:val="32"/>
          <w:lang w:val="en-US" w:eastAsia="zh-CN"/>
        </w:rPr>
        <w:t>减少103431.21</w:t>
      </w:r>
      <w:r>
        <w:rPr>
          <w:rFonts w:hint="eastAsia" w:ascii="仿宋_GB2312" w:eastAsia="仿宋_GB2312"/>
          <w:sz w:val="32"/>
          <w:szCs w:val="32"/>
          <w:lang w:eastAsia="zh-CN"/>
        </w:rPr>
        <w:t>元，主要原因是：</w:t>
      </w:r>
      <w:r>
        <w:rPr>
          <w:rFonts w:hint="eastAsia" w:ascii="仿宋_GB2312" w:eastAsia="仿宋_GB2312"/>
          <w:sz w:val="32"/>
          <w:szCs w:val="32"/>
          <w:lang w:val="en-US" w:eastAsia="zh-CN"/>
        </w:rPr>
        <w:t>人员减少。</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887855.7</w:t>
      </w:r>
      <w:r>
        <w:rPr>
          <w:rFonts w:hint="eastAsia"/>
          <w:sz w:val="32"/>
          <w:szCs w:val="32"/>
          <w:lang w:val="en-US" w:eastAsia="zh-CN"/>
        </w:rPr>
        <w:t>0</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887855.7</w:t>
      </w:r>
      <w:r>
        <w:rPr>
          <w:rFonts w:hint="eastAsia"/>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w:t>
      </w:r>
      <w:r>
        <w:rPr>
          <w:rFonts w:hint="eastAsia"/>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887855.7</w:t>
      </w:r>
      <w:r>
        <w:rPr>
          <w:rFonts w:hint="eastAsia"/>
          <w:sz w:val="32"/>
          <w:szCs w:val="32"/>
          <w:lang w:val="en-US" w:eastAsia="zh-CN"/>
        </w:rPr>
        <w:t>0</w:t>
      </w:r>
      <w:r>
        <w:rPr>
          <w:rFonts w:ascii="仿宋_GB2312" w:eastAsia="仿宋_GB2312"/>
          <w:sz w:val="32"/>
          <w:szCs w:val="32"/>
        </w:rPr>
        <w:t>元，其中：基本支出</w:t>
      </w:r>
      <w:r>
        <w:rPr>
          <w:rFonts w:hint="eastAsia" w:ascii="仿宋_GB2312" w:eastAsia="仿宋_GB2312"/>
          <w:sz w:val="32"/>
          <w:szCs w:val="32"/>
          <w:lang w:val="en-US" w:eastAsia="zh-CN"/>
        </w:rPr>
        <w:t>887855.7</w:t>
      </w:r>
      <w:r>
        <w:rPr>
          <w:rFonts w:hint="eastAsia"/>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keepLines w:val="0"/>
        <w:pageBreakBefore w:val="0"/>
        <w:widowControl w:val="0"/>
        <w:numPr>
          <w:ilvl w:val="0"/>
          <w:numId w:val="1"/>
        </w:numPr>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黑体" w:eastAsia="黑体"/>
          <w:sz w:val="32"/>
          <w:szCs w:val="32"/>
        </w:rPr>
      </w:pPr>
      <w:r>
        <w:rPr>
          <w:rFonts w:hint="eastAsia" w:ascii="黑体" w:eastAsia="黑体"/>
          <w:sz w:val="32"/>
          <w:szCs w:val="32"/>
        </w:rPr>
        <w:t>财政拨款收支预算情况说明</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hint="default" w:ascii="仿宋_GB2312" w:eastAsia="仿宋_GB2312"/>
          <w:sz w:val="32"/>
          <w:szCs w:val="32"/>
          <w:highlight w:val="none"/>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887855.7</w:t>
      </w:r>
      <w:r>
        <w:rPr>
          <w:rFonts w:hint="eastAsia"/>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w:t>
      </w:r>
      <w:r>
        <w:rPr>
          <w:rFonts w:hint="eastAsia"/>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年财政拨款收支总预算</w:t>
      </w:r>
      <w:r>
        <w:rPr>
          <w:rFonts w:hint="eastAsia"/>
          <w:sz w:val="32"/>
          <w:szCs w:val="32"/>
          <w:lang w:val="en-US" w:eastAsia="zh-CN"/>
        </w:rPr>
        <w:t>减少103431.21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sz w:val="32"/>
          <w:szCs w:val="32"/>
          <w:highlight w:val="none"/>
          <w:lang w:val="en-US" w:eastAsia="zh-CN"/>
        </w:rPr>
        <w:t>人员减少。</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887855.7</w:t>
      </w:r>
      <w:r>
        <w:rPr>
          <w:rFonts w:hint="eastAsia"/>
          <w:sz w:val="32"/>
          <w:szCs w:val="32"/>
          <w:lang w:val="en-US" w:eastAsia="zh-CN"/>
        </w:rPr>
        <w:t>0</w:t>
      </w:r>
      <w:r>
        <w:rPr>
          <w:rFonts w:ascii="仿宋_GB2312" w:eastAsia="仿宋_GB2312"/>
          <w:sz w:val="32"/>
          <w:szCs w:val="32"/>
        </w:rPr>
        <w:t>元</w:t>
      </w:r>
      <w:r>
        <w:rPr>
          <w:rFonts w:hint="eastAsia" w:ascii="仿宋_GB2312" w:eastAsia="仿宋_GB2312"/>
          <w:sz w:val="32"/>
          <w:szCs w:val="32"/>
        </w:rPr>
        <w:t>。</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641159.59</w:t>
      </w:r>
      <w:r>
        <w:rPr>
          <w:rFonts w:ascii="仿宋_GB2312" w:eastAsia="仿宋_GB2312"/>
          <w:sz w:val="32"/>
          <w:szCs w:val="32"/>
        </w:rPr>
        <w:t>元，社会保障和就业支出</w:t>
      </w:r>
      <w:r>
        <w:rPr>
          <w:rFonts w:hint="eastAsia" w:ascii="仿宋_GB2312" w:eastAsia="仿宋_GB2312"/>
          <w:sz w:val="32"/>
          <w:szCs w:val="32"/>
          <w:lang w:val="en-US" w:eastAsia="zh-CN"/>
        </w:rPr>
        <w:t>127838.64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50577.47</w:t>
      </w:r>
      <w:r>
        <w:rPr>
          <w:rFonts w:ascii="仿宋_GB2312" w:eastAsia="仿宋_GB2312"/>
          <w:sz w:val="32"/>
          <w:szCs w:val="32"/>
        </w:rPr>
        <w:t>元，住房保障支出</w:t>
      </w:r>
      <w:r>
        <w:rPr>
          <w:rFonts w:hint="eastAsia" w:ascii="仿宋_GB2312" w:eastAsia="仿宋_GB2312"/>
          <w:sz w:val="32"/>
          <w:szCs w:val="32"/>
          <w:lang w:val="en-US" w:eastAsia="zh-CN"/>
        </w:rPr>
        <w:t>68280</w:t>
      </w:r>
      <w:r>
        <w:rPr>
          <w:rFonts w:hint="eastAsia"/>
          <w:sz w:val="32"/>
          <w:szCs w:val="32"/>
          <w:lang w:val="en-US" w:eastAsia="zh-CN"/>
        </w:rPr>
        <w:t>.00</w:t>
      </w:r>
      <w:r>
        <w:rPr>
          <w:rFonts w:ascii="仿宋_GB2312" w:eastAsia="仿宋_GB2312"/>
          <w:sz w:val="32"/>
          <w:szCs w:val="32"/>
        </w:rPr>
        <w:t>元。</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hint="default" w:ascii="仿宋_GB2312" w:eastAsia="仿宋_GB2312"/>
          <w:sz w:val="32"/>
          <w:szCs w:val="32"/>
          <w:highlight w:val="none"/>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887855.7</w:t>
      </w:r>
      <w:r>
        <w:rPr>
          <w:rFonts w:hint="eastAsia"/>
          <w:sz w:val="32"/>
          <w:szCs w:val="32"/>
          <w:lang w:val="en-US" w:eastAsia="zh-CN"/>
        </w:rPr>
        <w:t>0</w:t>
      </w:r>
      <w:r>
        <w:rPr>
          <w:rFonts w:ascii="仿宋_GB2312" w:eastAsia="仿宋_GB2312"/>
          <w:sz w:val="32"/>
          <w:szCs w:val="32"/>
        </w:rPr>
        <w:t>元,</w:t>
      </w:r>
      <w:r>
        <w:rPr>
          <w:rFonts w:hint="eastAsia"/>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年预算数</w:t>
      </w:r>
      <w:r>
        <w:rPr>
          <w:rFonts w:hint="eastAsia"/>
          <w:sz w:val="32"/>
          <w:szCs w:val="32"/>
          <w:lang w:val="en-US" w:eastAsia="zh-CN"/>
        </w:rPr>
        <w:t>减少103431.21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sz w:val="32"/>
          <w:szCs w:val="32"/>
          <w:highlight w:val="none"/>
          <w:lang w:val="en-US" w:eastAsia="zh-CN"/>
        </w:rPr>
        <w:t>人员减少。</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楷体_GB2312" w:eastAsia="楷体_GB2312" w:cs="宋体"/>
          <w:b/>
          <w:sz w:val="32"/>
          <w:szCs w:val="32"/>
        </w:rPr>
      </w:pPr>
      <w:r>
        <w:rPr>
          <w:rFonts w:hint="eastAsia" w:ascii="楷体_GB2312" w:eastAsia="楷体_GB2312" w:cs="宋体"/>
          <w:b/>
          <w:sz w:val="32"/>
          <w:szCs w:val="32"/>
        </w:rPr>
        <w:t>（二）一般公共预算当年拨款结构情况</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highlight w:val="none"/>
        </w:rPr>
      </w:pPr>
      <w:r>
        <w:rPr>
          <w:rFonts w:ascii="仿宋_GB2312" w:eastAsia="仿宋_GB2312"/>
          <w:sz w:val="32"/>
          <w:szCs w:val="32"/>
          <w:highlight w:val="none"/>
        </w:rPr>
        <w:t>一般公共服务支出</w:t>
      </w:r>
      <w:r>
        <w:rPr>
          <w:rFonts w:hint="eastAsia" w:ascii="仿宋_GB2312" w:eastAsia="仿宋_GB2312"/>
          <w:sz w:val="32"/>
          <w:szCs w:val="32"/>
          <w:highlight w:val="none"/>
          <w:lang w:val="en-US" w:eastAsia="zh-CN"/>
        </w:rPr>
        <w:t>641159.59</w:t>
      </w:r>
      <w:r>
        <w:rPr>
          <w:rFonts w:ascii="仿宋_GB2312" w:eastAsia="仿宋_GB2312"/>
          <w:sz w:val="32"/>
          <w:szCs w:val="32"/>
          <w:highlight w:val="none"/>
        </w:rPr>
        <w:t>元，占</w:t>
      </w:r>
      <w:r>
        <w:rPr>
          <w:rFonts w:hint="eastAsia"/>
          <w:sz w:val="32"/>
          <w:szCs w:val="32"/>
          <w:highlight w:val="none"/>
          <w:lang w:val="en-US" w:eastAsia="zh-CN"/>
        </w:rPr>
        <w:t>72.21</w:t>
      </w:r>
      <w:r>
        <w:rPr>
          <w:rFonts w:hint="eastAsia" w:ascii="仿宋_GB2312" w:eastAsia="仿宋_GB2312"/>
          <w:sz w:val="32"/>
          <w:szCs w:val="32"/>
          <w:highlight w:val="none"/>
        </w:rPr>
        <w:t xml:space="preserve"> </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127838.64</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占</w:t>
      </w:r>
      <w:r>
        <w:rPr>
          <w:rFonts w:hint="eastAsia"/>
          <w:sz w:val="32"/>
          <w:szCs w:val="32"/>
          <w:highlight w:val="none"/>
          <w:lang w:val="en-US" w:eastAsia="zh-CN"/>
        </w:rPr>
        <w:t>14.39</w:t>
      </w:r>
      <w:r>
        <w:rPr>
          <w:rFonts w:ascii="仿宋_GB2312" w:eastAsia="仿宋_GB2312"/>
          <w:sz w:val="32"/>
          <w:szCs w:val="32"/>
          <w:highlight w:val="none"/>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50577.47</w:t>
      </w:r>
      <w:r>
        <w:rPr>
          <w:rFonts w:ascii="仿宋_GB2312" w:eastAsia="仿宋_GB2312"/>
          <w:sz w:val="32"/>
          <w:szCs w:val="32"/>
          <w:highlight w:val="none"/>
        </w:rPr>
        <w:t>元，占</w:t>
      </w:r>
      <w:r>
        <w:rPr>
          <w:rFonts w:hint="eastAsia"/>
          <w:sz w:val="32"/>
          <w:szCs w:val="32"/>
          <w:highlight w:val="none"/>
          <w:lang w:val="en-US" w:eastAsia="zh-CN"/>
        </w:rPr>
        <w:t>5.70</w:t>
      </w:r>
      <w:r>
        <w:rPr>
          <w:rFonts w:ascii="仿宋_GB2312" w:eastAsia="仿宋_GB2312"/>
          <w:sz w:val="32"/>
          <w:szCs w:val="32"/>
          <w:highlight w:val="none"/>
        </w:rPr>
        <w:t>%；住房保障支出</w:t>
      </w:r>
      <w:r>
        <w:rPr>
          <w:rFonts w:hint="eastAsia" w:ascii="仿宋_GB2312" w:eastAsia="仿宋_GB2312"/>
          <w:sz w:val="32"/>
          <w:szCs w:val="32"/>
          <w:highlight w:val="none"/>
          <w:lang w:val="en-US" w:eastAsia="zh-CN"/>
        </w:rPr>
        <w:t>68280</w:t>
      </w:r>
      <w:r>
        <w:rPr>
          <w:rFonts w:hint="eastAsia"/>
          <w:sz w:val="32"/>
          <w:szCs w:val="32"/>
          <w:highlight w:val="none"/>
          <w:lang w:val="en-US" w:eastAsia="zh-CN"/>
        </w:rPr>
        <w:t>.00</w:t>
      </w:r>
      <w:r>
        <w:rPr>
          <w:rFonts w:ascii="仿宋_GB2312" w:eastAsia="仿宋_GB2312"/>
          <w:sz w:val="32"/>
          <w:szCs w:val="32"/>
          <w:highlight w:val="none"/>
        </w:rPr>
        <w:t>元，占</w:t>
      </w:r>
      <w:r>
        <w:rPr>
          <w:rFonts w:hint="eastAsia"/>
          <w:sz w:val="32"/>
          <w:szCs w:val="32"/>
          <w:highlight w:val="none"/>
          <w:lang w:val="en-US" w:eastAsia="zh-CN"/>
        </w:rPr>
        <w:t>7.70</w:t>
      </w:r>
      <w:r>
        <w:rPr>
          <w:rFonts w:ascii="仿宋_GB2312" w:eastAsia="仿宋_GB2312"/>
          <w:sz w:val="32"/>
          <w:szCs w:val="32"/>
          <w:highlight w:val="none"/>
        </w:rPr>
        <w:t>%。</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highlight w:val="none"/>
        </w:rPr>
        <w:t>一般公共服务</w:t>
      </w:r>
      <w:r>
        <w:rPr>
          <w:rFonts w:hint="eastAsia" w:ascii="仿宋_GB2312" w:eastAsia="仿宋_GB2312"/>
          <w:sz w:val="32"/>
          <w:szCs w:val="32"/>
          <w:highlight w:val="none"/>
        </w:rPr>
        <w:t>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201</w:t>
      </w:r>
      <w:r>
        <w:rPr>
          <w:rFonts w:ascii="仿宋_GB2312" w:eastAsia="仿宋_GB2312"/>
          <w:sz w:val="32"/>
          <w:szCs w:val="32"/>
          <w:highlight w:val="none"/>
        </w:rPr>
        <w:t>）</w:t>
      </w:r>
      <w:r>
        <w:rPr>
          <w:rFonts w:hint="eastAsia" w:ascii="仿宋_GB2312" w:eastAsia="仿宋_GB2312"/>
          <w:sz w:val="32"/>
          <w:szCs w:val="32"/>
          <w:highlight w:val="none"/>
          <w:lang w:eastAsia="zh-CN"/>
        </w:rPr>
        <w:t>群众团体事务（</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lang w:eastAsia="zh-CN"/>
        </w:rPr>
        <w:t>）</w:t>
      </w:r>
      <w:r>
        <w:rPr>
          <w:rFonts w:ascii="仿宋_GB2312" w:eastAsia="仿宋_GB2312"/>
          <w:sz w:val="32"/>
          <w:szCs w:val="32"/>
          <w:highlight w:val="none"/>
        </w:rPr>
        <w:t>行政运行（</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641159.59</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年的人员经费和日常公用经费等基本支出。</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ascii="仿宋_GB2312" w:eastAsia="仿宋_GB2312"/>
          <w:sz w:val="32"/>
          <w:szCs w:val="32"/>
          <w:highlight w:val="none"/>
        </w:rPr>
        <w:t>）</w:t>
      </w:r>
      <w:r>
        <w:rPr>
          <w:rFonts w:hint="eastAsia" w:ascii="仿宋_GB2312" w:eastAsia="仿宋_GB2312"/>
          <w:sz w:val="32"/>
          <w:szCs w:val="32"/>
          <w:highlight w:val="none"/>
          <w:lang w:eastAsia="zh-CN"/>
        </w:rPr>
        <w:t>行政</w:t>
      </w:r>
      <w:r>
        <w:rPr>
          <w:rFonts w:ascii="仿宋_GB2312" w:eastAsia="仿宋_GB2312"/>
          <w:sz w:val="32"/>
          <w:szCs w:val="32"/>
          <w:highlight w:val="none"/>
        </w:rPr>
        <w:t>事业单位</w:t>
      </w:r>
      <w:r>
        <w:rPr>
          <w:rFonts w:hint="eastAsia" w:ascii="仿宋_GB2312" w:eastAsia="仿宋_GB2312"/>
          <w:sz w:val="32"/>
          <w:szCs w:val="32"/>
          <w:highlight w:val="none"/>
        </w:rPr>
        <w:t>养老支出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05</w:t>
      </w:r>
      <w:r>
        <w:rPr>
          <w:rFonts w:ascii="仿宋_GB2312" w:eastAsia="仿宋_GB2312"/>
          <w:sz w:val="32"/>
          <w:szCs w:val="32"/>
          <w:highlight w:val="none"/>
        </w:rPr>
        <w:t>）机关事业单位基本养老保险缴费支出（</w:t>
      </w:r>
      <w:r>
        <w:rPr>
          <w:rFonts w:hint="eastAsia" w:ascii="仿宋_GB2312" w:eastAsia="仿宋_GB2312"/>
          <w:sz w:val="32"/>
          <w:szCs w:val="32"/>
          <w:highlight w:val="none"/>
          <w:lang w:val="en-US" w:eastAsia="zh-CN"/>
        </w:rPr>
        <w:t>05</w:t>
      </w:r>
      <w:r>
        <w:rPr>
          <w:rFonts w:ascii="仿宋_GB2312" w:eastAsia="仿宋_GB2312"/>
          <w:sz w:val="32"/>
          <w:szCs w:val="32"/>
          <w:highlight w:val="none"/>
        </w:rPr>
        <w:t>）</w:t>
      </w:r>
      <w:r>
        <w:rPr>
          <w:rFonts w:hint="eastAsia" w:ascii="仿宋_GB2312" w:eastAsia="仿宋_GB2312"/>
          <w:sz w:val="32"/>
          <w:szCs w:val="32"/>
        </w:rPr>
        <w:t>202</w:t>
      </w:r>
      <w:r>
        <w:rPr>
          <w:rFonts w:hint="eastAsia"/>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85225.76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highlight w:val="none"/>
        </w:rPr>
        <w:t>单位缴纳基本养老保险</w:t>
      </w:r>
      <w:r>
        <w:rPr>
          <w:rFonts w:ascii="仿宋_GB2312" w:eastAsia="仿宋_GB2312"/>
          <w:sz w:val="32"/>
          <w:szCs w:val="32"/>
        </w:rPr>
        <w:t>。 </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ascii="仿宋_GB2312" w:eastAsia="仿宋_GB2312"/>
          <w:sz w:val="32"/>
          <w:szCs w:val="32"/>
          <w:highlight w:val="none"/>
        </w:rPr>
        <w:t>）行政事业单位</w:t>
      </w:r>
      <w:r>
        <w:rPr>
          <w:rFonts w:hint="eastAsia" w:ascii="仿宋_GB2312" w:eastAsia="仿宋_GB2312"/>
          <w:sz w:val="32"/>
          <w:szCs w:val="32"/>
          <w:highlight w:val="none"/>
        </w:rPr>
        <w:t>养老支出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05</w:t>
      </w:r>
      <w:r>
        <w:rPr>
          <w:rFonts w:ascii="仿宋_GB2312" w:eastAsia="仿宋_GB2312"/>
          <w:sz w:val="32"/>
          <w:szCs w:val="32"/>
          <w:highlight w:val="none"/>
        </w:rPr>
        <w:t>）机关事业单位职业年金缴费支出（</w:t>
      </w:r>
      <w:r>
        <w:rPr>
          <w:rFonts w:hint="eastAsia" w:ascii="仿宋_GB2312" w:eastAsia="仿宋_GB2312"/>
          <w:sz w:val="32"/>
          <w:szCs w:val="32"/>
          <w:highlight w:val="none"/>
          <w:lang w:val="en-US" w:eastAsia="zh-CN"/>
        </w:rPr>
        <w:t>06</w:t>
      </w:r>
      <w:r>
        <w:rPr>
          <w:rFonts w:ascii="仿宋_GB2312" w:eastAsia="仿宋_GB2312"/>
          <w:sz w:val="32"/>
          <w:szCs w:val="32"/>
          <w:highlight w:val="none"/>
        </w:rPr>
        <w:t>）</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42612.88</w:t>
      </w:r>
      <w:r>
        <w:rPr>
          <w:rFonts w:ascii="仿宋_GB2312" w:eastAsia="仿宋_GB2312"/>
          <w:sz w:val="32"/>
          <w:szCs w:val="32"/>
        </w:rPr>
        <w:t>元，主要用于</w:t>
      </w:r>
      <w:r>
        <w:rPr>
          <w:rFonts w:hint="eastAsia"/>
          <w:sz w:val="32"/>
          <w:szCs w:val="32"/>
          <w:lang w:eastAsia="zh-CN"/>
        </w:rPr>
        <w:t>：</w:t>
      </w:r>
      <w:r>
        <w:rPr>
          <w:rFonts w:ascii="仿宋_GB2312" w:eastAsia="仿宋_GB2312"/>
          <w:sz w:val="32"/>
          <w:szCs w:val="32"/>
        </w:rPr>
        <w:t>单位缴纳</w:t>
      </w:r>
      <w:r>
        <w:rPr>
          <w:rFonts w:ascii="仿宋_GB2312" w:eastAsia="仿宋_GB2312"/>
          <w:sz w:val="32"/>
          <w:szCs w:val="32"/>
          <w:highlight w:val="none"/>
        </w:rPr>
        <w:t>职业年金</w:t>
      </w:r>
      <w:r>
        <w:rPr>
          <w:rFonts w:ascii="仿宋_GB2312" w:eastAsia="仿宋_GB2312"/>
          <w:sz w:val="32"/>
          <w:szCs w:val="32"/>
        </w:rPr>
        <w:t>。</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lang w:val="en-US" w:eastAsia="zh-CN"/>
        </w:rPr>
        <w:t>210</w:t>
      </w:r>
      <w:r>
        <w:rPr>
          <w:rFonts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ascii="仿宋_GB2312" w:eastAsia="仿宋_GB2312"/>
          <w:sz w:val="32"/>
          <w:szCs w:val="32"/>
          <w:highlight w:val="none"/>
        </w:rPr>
        <w:t>）行政单位医疗（</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ascii="仿宋_GB2312" w:eastAsia="仿宋_GB2312"/>
          <w:sz w:val="32"/>
          <w:szCs w:val="32"/>
        </w:rPr>
        <w:t>2</w:t>
      </w:r>
      <w:r>
        <w:rPr>
          <w:rFonts w:hint="eastAsia" w:ascii="仿宋_GB2312" w:eastAsia="仿宋_GB2312"/>
          <w:sz w:val="32"/>
          <w:szCs w:val="32"/>
        </w:rPr>
        <w:t>02</w:t>
      </w:r>
      <w:r>
        <w:rPr>
          <w:rFonts w:hint="eastAsia"/>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50577.47</w:t>
      </w:r>
      <w:r>
        <w:rPr>
          <w:rFonts w:ascii="仿宋_GB2312" w:eastAsia="仿宋_GB2312"/>
          <w:sz w:val="32"/>
          <w:szCs w:val="32"/>
        </w:rPr>
        <w:t>元，主要用于</w:t>
      </w:r>
      <w:r>
        <w:rPr>
          <w:rFonts w:hint="eastAsia"/>
          <w:sz w:val="32"/>
          <w:szCs w:val="32"/>
          <w:lang w:eastAsia="zh-CN"/>
        </w:rPr>
        <w:t>：</w:t>
      </w:r>
      <w:r>
        <w:rPr>
          <w:rFonts w:ascii="仿宋_GB2312" w:eastAsia="仿宋_GB2312"/>
          <w:sz w:val="32"/>
          <w:szCs w:val="32"/>
        </w:rPr>
        <w:t>行政单位缴纳基本医疗保险。</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w:t>
      </w:r>
      <w:r>
        <w:rPr>
          <w:rFonts w:ascii="仿宋_GB2312" w:eastAsia="仿宋_GB2312"/>
          <w:sz w:val="32"/>
          <w:szCs w:val="32"/>
          <w:highlight w:val="none"/>
        </w:rPr>
        <w:t>金（</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68280</w:t>
      </w:r>
      <w:r>
        <w:rPr>
          <w:rFonts w:hint="eastAsia"/>
          <w:sz w:val="32"/>
          <w:szCs w:val="32"/>
          <w:lang w:val="en-US" w:eastAsia="zh-CN"/>
        </w:rPr>
        <w:t>.00</w:t>
      </w:r>
      <w:r>
        <w:rPr>
          <w:rFonts w:ascii="仿宋_GB2312" w:eastAsia="仿宋_GB2312"/>
          <w:sz w:val="32"/>
          <w:szCs w:val="32"/>
        </w:rPr>
        <w:t>元，主要用于</w:t>
      </w:r>
      <w:r>
        <w:rPr>
          <w:rFonts w:hint="eastAsia"/>
          <w:sz w:val="32"/>
          <w:szCs w:val="32"/>
          <w:lang w:eastAsia="zh-CN"/>
        </w:rPr>
        <w:t>：</w:t>
      </w:r>
      <w:r>
        <w:rPr>
          <w:rFonts w:ascii="仿宋_GB2312" w:eastAsia="仿宋_GB2312"/>
          <w:sz w:val="32"/>
          <w:szCs w:val="32"/>
        </w:rPr>
        <w:t>单位为职工缴纳住房公积金。</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cs="仿宋_GB2312"/>
          <w:kern w:val="2"/>
          <w:sz w:val="32"/>
          <w:szCs w:val="32"/>
        </w:rPr>
      </w:pPr>
      <w:r>
        <w:rPr>
          <w:rFonts w:ascii="仿宋_GB2312" w:eastAsia="仿宋_GB2312" w:cs="仿宋_GB2312"/>
          <w:kern w:val="2"/>
          <w:sz w:val="32"/>
          <w:szCs w:val="32"/>
        </w:rPr>
        <w:t>202</w:t>
      </w:r>
      <w:r>
        <w:rPr>
          <w:rFonts w:hint="eastAsia" w:cs="仿宋_GB2312"/>
          <w:kern w:val="2"/>
          <w:sz w:val="32"/>
          <w:szCs w:val="32"/>
          <w:lang w:val="en-US" w:eastAsia="zh-CN"/>
        </w:rPr>
        <w:t>6</w:t>
      </w:r>
      <w:r>
        <w:rPr>
          <w:rFonts w:ascii="仿宋_GB2312" w:eastAsia="仿宋_GB2312" w:cs="仿宋_GB2312"/>
          <w:kern w:val="2"/>
          <w:sz w:val="32"/>
          <w:szCs w:val="32"/>
        </w:rPr>
        <w:t>年一般公共预算基本支出</w:t>
      </w:r>
      <w:r>
        <w:rPr>
          <w:rFonts w:hint="eastAsia" w:cs="仿宋_GB2312"/>
          <w:kern w:val="2"/>
          <w:sz w:val="32"/>
          <w:szCs w:val="32"/>
          <w:lang w:val="en-US" w:eastAsia="zh-CN"/>
        </w:rPr>
        <w:t>887855.70</w:t>
      </w:r>
      <w:r>
        <w:rPr>
          <w:rFonts w:ascii="仿宋_GB2312" w:eastAsia="仿宋_GB2312" w:cs="仿宋_GB2312"/>
          <w:kern w:val="2"/>
          <w:sz w:val="32"/>
          <w:szCs w:val="32"/>
        </w:rPr>
        <w:t>元，其中：人员经费</w:t>
      </w:r>
      <w:r>
        <w:rPr>
          <w:rFonts w:hint="eastAsia" w:cs="仿宋_GB2312"/>
          <w:kern w:val="2"/>
          <w:sz w:val="32"/>
          <w:szCs w:val="32"/>
          <w:lang w:val="en-US" w:eastAsia="zh-CN"/>
        </w:rPr>
        <w:t>795704.66</w:t>
      </w:r>
      <w:r>
        <w:rPr>
          <w:rFonts w:ascii="仿宋_GB2312" w:eastAsia="仿宋_GB2312"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cs="仿宋_GB2312"/>
          <w:kern w:val="2"/>
          <w:sz w:val="32"/>
          <w:szCs w:val="32"/>
        </w:rPr>
      </w:pPr>
      <w:r>
        <w:rPr>
          <w:rFonts w:ascii="仿宋_GB2312" w:eastAsia="仿宋_GB2312" w:cs="仿宋_GB2312"/>
          <w:kern w:val="2"/>
          <w:sz w:val="32"/>
          <w:szCs w:val="32"/>
        </w:rPr>
        <w:t>公用经费</w:t>
      </w:r>
      <w:r>
        <w:rPr>
          <w:rFonts w:hint="eastAsia" w:ascii="仿宋_GB2312" w:eastAsia="仿宋_GB2312" w:cs="仿宋_GB2312"/>
          <w:kern w:val="2"/>
          <w:sz w:val="32"/>
          <w:szCs w:val="32"/>
          <w:lang w:val="en-US" w:eastAsia="zh-CN"/>
        </w:rPr>
        <w:t>92151.04</w:t>
      </w:r>
      <w:r>
        <w:rPr>
          <w:rFonts w:ascii="仿宋_GB2312" w:eastAsia="仿宋_GB2312"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keepLines w:val="0"/>
        <w:pageBreakBefore w:val="0"/>
        <w:widowControl w:val="0"/>
        <w:numPr>
          <w:ilvl w:val="0"/>
          <w:numId w:val="2"/>
        </w:numPr>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黑体" w:eastAsia="黑体"/>
          <w:sz w:val="32"/>
          <w:szCs w:val="32"/>
        </w:rPr>
      </w:pPr>
      <w:r>
        <w:rPr>
          <w:rFonts w:hint="eastAsia" w:ascii="黑体" w:eastAsia="黑体"/>
          <w:sz w:val="32"/>
          <w:szCs w:val="32"/>
        </w:rPr>
        <w:t>“三公”经费财政拨款预算安排情况说明</w:t>
      </w:r>
    </w:p>
    <w:p>
      <w:pPr>
        <w:keepLines w:val="0"/>
        <w:pageBreakBefore w:val="0"/>
        <w:widowControl w:val="0"/>
        <w:numPr>
          <w:ilvl w:val="0"/>
          <w:numId w:val="0"/>
        </w:numPr>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年“三公”经费财政拨款预算数</w:t>
      </w:r>
      <w:r>
        <w:rPr>
          <w:rFonts w:hint="eastAsia" w:ascii="仿宋_GB2312" w:hAnsi="仿宋_GB2312" w:eastAsia="仿宋_GB2312" w:cs="仿宋_GB2312"/>
          <w:kern w:val="2"/>
          <w:sz w:val="32"/>
          <w:szCs w:val="32"/>
          <w:lang w:val="en-US" w:eastAsia="zh-CN"/>
        </w:rPr>
        <w:t>40800.00</w:t>
      </w:r>
      <w:r>
        <w:rPr>
          <w:rFonts w:hint="eastAsia" w:ascii="仿宋_GB2312" w:hAnsi="仿宋_GB2312" w:eastAsia="仿宋_GB2312" w:cs="仿宋_GB2312"/>
          <w:kern w:val="2"/>
          <w:sz w:val="32"/>
          <w:szCs w:val="32"/>
        </w:rPr>
        <w:t>元，其中：</w:t>
      </w:r>
      <w:r>
        <w:rPr>
          <w:rFonts w:hint="eastAsia" w:ascii="仿宋_GB2312" w:hAnsi="仿宋_GB2312" w:eastAsia="仿宋_GB2312" w:cs="仿宋_GB2312"/>
          <w:sz w:val="32"/>
          <w:szCs w:val="32"/>
          <w:highlight w:val="none"/>
        </w:rPr>
        <w:t>因公出国（境）经费</w:t>
      </w:r>
      <w:r>
        <w:rPr>
          <w:rFonts w:hint="eastAsia" w:ascii="仿宋_GB2312" w:hAnsi="仿宋_GB2312" w:eastAsia="仿宋_GB2312" w:cs="仿宋_GB2312"/>
          <w:sz w:val="32"/>
          <w:szCs w:val="32"/>
          <w:highlight w:val="none"/>
          <w:lang w:val="en-US" w:eastAsia="zh-CN"/>
        </w:rPr>
        <w:t>0元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rPr>
        <w:t>公务接待费</w:t>
      </w:r>
      <w:r>
        <w:rPr>
          <w:rFonts w:hint="eastAsia" w:ascii="仿宋_GB2312" w:hAnsi="仿宋_GB2312" w:eastAsia="仿宋_GB2312" w:cs="仿宋_GB2312"/>
          <w:kern w:val="2"/>
          <w:sz w:val="32"/>
          <w:szCs w:val="32"/>
          <w:highlight w:val="none"/>
          <w:lang w:val="en-US" w:eastAsia="zh-CN"/>
        </w:rPr>
        <w:t>800.00</w:t>
      </w:r>
      <w:r>
        <w:rPr>
          <w:rFonts w:hint="eastAsia" w:ascii="仿宋_GB2312" w:hAnsi="仿宋_GB2312" w:eastAsia="仿宋_GB2312" w:cs="仿宋_GB2312"/>
          <w:kern w:val="2"/>
          <w:sz w:val="32"/>
          <w:szCs w:val="32"/>
          <w:highlight w:val="none"/>
        </w:rPr>
        <w:t>元，公务用车购置及运行维护费</w:t>
      </w:r>
      <w:r>
        <w:rPr>
          <w:rFonts w:hint="eastAsia" w:ascii="仿宋_GB2312" w:hAnsi="仿宋_GB2312" w:eastAsia="仿宋_GB2312" w:cs="仿宋_GB2312"/>
          <w:kern w:val="2"/>
          <w:sz w:val="32"/>
          <w:szCs w:val="32"/>
          <w:highlight w:val="none"/>
          <w:lang w:val="en-US" w:eastAsia="zh-CN"/>
        </w:rPr>
        <w:t>40000.00</w:t>
      </w:r>
      <w:r>
        <w:rPr>
          <w:rFonts w:hint="eastAsia" w:ascii="仿宋_GB2312" w:hAnsi="仿宋_GB2312" w:eastAsia="仿宋_GB2312" w:cs="仿宋_GB2312"/>
          <w:kern w:val="2"/>
          <w:sz w:val="32"/>
          <w:szCs w:val="32"/>
          <w:highlight w:val="none"/>
        </w:rPr>
        <w:t>元。</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年因公出国（境）经费</w:t>
      </w:r>
      <w:r>
        <w:rPr>
          <w:rFonts w:hint="eastAsia" w:ascii="仿宋_GB2312" w:hAnsi="仿宋_GB2312" w:eastAsia="仿宋_GB2312" w:cs="仿宋_GB2312"/>
          <w:sz w:val="32"/>
          <w:szCs w:val="32"/>
          <w:lang w:val="en-US" w:eastAsia="zh-CN"/>
        </w:rPr>
        <w:t>0元</w:t>
      </w:r>
      <w:r>
        <w:rPr>
          <w:rFonts w:hint="eastAsia" w:ascii="仿宋_GB2312" w:hAnsi="仿宋_GB2312" w:eastAsia="仿宋_GB2312" w:cs="仿宋_GB2312"/>
          <w:sz w:val="32"/>
          <w:szCs w:val="32"/>
          <w:lang w:eastAsia="zh-CN"/>
        </w:rPr>
        <w:t>。</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cs="宋体"/>
          <w:sz w:val="32"/>
          <w:szCs w:val="32"/>
          <w:lang w:eastAsia="zh-CN"/>
        </w:rPr>
      </w:pPr>
      <w:r>
        <w:rPr>
          <w:rFonts w:ascii="仿宋_GB2312" w:eastAsia="仿宋_GB2312" w:cs="仿宋_GB2312"/>
          <w:kern w:val="2"/>
          <w:sz w:val="32"/>
          <w:szCs w:val="32"/>
        </w:rPr>
        <w:t>（二）</w:t>
      </w:r>
      <w:r>
        <w:rPr>
          <w:rFonts w:ascii="仿宋_GB2312" w:eastAsia="仿宋_GB2312" w:cs="仿宋_GB2312"/>
          <w:color w:val="000000"/>
          <w:kern w:val="2"/>
          <w:sz w:val="32"/>
          <w:szCs w:val="32"/>
        </w:rPr>
        <w:t>202</w:t>
      </w:r>
      <w:r>
        <w:rPr>
          <w:rFonts w:hint="eastAsia" w:cs="仿宋_GB2312"/>
          <w:color w:val="000000"/>
          <w:kern w:val="2"/>
          <w:sz w:val="32"/>
          <w:szCs w:val="32"/>
          <w:lang w:val="en-US" w:eastAsia="zh-CN"/>
        </w:rPr>
        <w:t>6</w:t>
      </w:r>
      <w:r>
        <w:rPr>
          <w:rFonts w:ascii="仿宋_GB2312" w:eastAsia="仿宋_GB2312" w:cs="仿宋_GB2312"/>
          <w:color w:val="000000"/>
          <w:kern w:val="2"/>
          <w:sz w:val="32"/>
          <w:szCs w:val="32"/>
        </w:rPr>
        <w:t>年公务接待经费</w:t>
      </w:r>
      <w:r>
        <w:rPr>
          <w:rFonts w:ascii="仿宋_GB2312" w:eastAsia="仿宋_GB2312" w:cs="仿宋_GB2312"/>
          <w:color w:val="000000"/>
          <w:kern w:val="2"/>
          <w:sz w:val="32"/>
          <w:szCs w:val="32"/>
          <w:lang w:val="en-US" w:eastAsia="zh-CN"/>
        </w:rPr>
        <w:t>800.00</w:t>
      </w:r>
      <w:r>
        <w:rPr>
          <w:rFonts w:ascii="仿宋_GB2312" w:eastAsia="仿宋_GB2312" w:cs="仿宋_GB2312"/>
          <w:color w:val="000000"/>
          <w:kern w:val="2"/>
          <w:sz w:val="32"/>
          <w:szCs w:val="32"/>
        </w:rPr>
        <w:t>元</w:t>
      </w:r>
      <w:r>
        <w:rPr>
          <w:rFonts w:hint="eastAsia" w:cs="仿宋_GB2312"/>
          <w:color w:val="000000"/>
          <w:kern w:val="2"/>
          <w:sz w:val="32"/>
          <w:szCs w:val="32"/>
          <w:lang w:eastAsia="zh-CN"/>
        </w:rPr>
        <w:t>，较</w:t>
      </w:r>
      <w:r>
        <w:rPr>
          <w:rFonts w:ascii="仿宋_GB2312" w:eastAsia="仿宋_GB2312" w:cs="仿宋_GB2312"/>
          <w:color w:val="000000"/>
          <w:kern w:val="2"/>
          <w:sz w:val="32"/>
          <w:szCs w:val="32"/>
        </w:rPr>
        <w:t>202</w:t>
      </w:r>
      <w:r>
        <w:rPr>
          <w:rFonts w:hint="eastAsia" w:cs="仿宋_GB2312"/>
          <w:color w:val="000000"/>
          <w:kern w:val="2"/>
          <w:sz w:val="32"/>
          <w:szCs w:val="32"/>
          <w:lang w:val="en-US" w:eastAsia="zh-CN"/>
        </w:rPr>
        <w:t>5</w:t>
      </w:r>
      <w:r>
        <w:rPr>
          <w:rFonts w:ascii="仿宋_GB2312" w:eastAsia="仿宋_GB2312" w:cs="仿宋_GB2312"/>
          <w:color w:val="000000"/>
          <w:kern w:val="2"/>
          <w:sz w:val="32"/>
          <w:szCs w:val="32"/>
        </w:rPr>
        <w:t>年预算经费</w:t>
      </w:r>
      <w:r>
        <w:rPr>
          <w:rFonts w:ascii="仿宋_GB2312" w:eastAsia="仿宋_GB2312" w:cs="宋体"/>
          <w:sz w:val="32"/>
          <w:szCs w:val="32"/>
          <w:lang w:eastAsia="zh-CN"/>
        </w:rPr>
        <w:t>持平</w:t>
      </w:r>
      <w:r>
        <w:rPr>
          <w:rFonts w:hint="eastAsia" w:cs="宋体"/>
          <w:sz w:val="32"/>
          <w:szCs w:val="32"/>
          <w:lang w:eastAsia="zh-CN"/>
        </w:rPr>
        <w:t>，无变化。</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黑体" w:eastAsia="黑体"/>
          <w:sz w:val="32"/>
          <w:szCs w:val="32"/>
        </w:rPr>
      </w:pPr>
      <w:r>
        <w:rPr>
          <w:rFonts w:ascii="仿宋_GB2312" w:eastAsia="仿宋_GB2312" w:cs="仿宋_GB2312"/>
          <w:color w:val="000000"/>
          <w:kern w:val="2"/>
          <w:sz w:val="32"/>
          <w:szCs w:val="32"/>
        </w:rPr>
        <w:t>（三）202</w:t>
      </w:r>
      <w:r>
        <w:rPr>
          <w:rFonts w:hint="eastAsia" w:cs="仿宋_GB2312"/>
          <w:color w:val="000000"/>
          <w:kern w:val="2"/>
          <w:sz w:val="32"/>
          <w:szCs w:val="32"/>
          <w:lang w:val="en-US" w:eastAsia="zh-CN"/>
        </w:rPr>
        <w:t>6</w:t>
      </w:r>
      <w:r>
        <w:rPr>
          <w:rFonts w:ascii="仿宋_GB2312" w:eastAsia="仿宋_GB2312" w:cs="仿宋_GB2312"/>
          <w:color w:val="000000"/>
          <w:kern w:val="2"/>
          <w:sz w:val="32"/>
          <w:szCs w:val="32"/>
        </w:rPr>
        <w:t>年公务用车购置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0元，公务用车</w:t>
      </w:r>
      <w:r>
        <w:rPr>
          <w:rFonts w:ascii="仿宋_GB2312" w:eastAsia="仿宋_GB2312" w:cs="仿宋_GB2312"/>
          <w:color w:val="000000"/>
          <w:kern w:val="2"/>
          <w:sz w:val="32"/>
          <w:szCs w:val="32"/>
        </w:rPr>
        <w:t>运行维护费</w:t>
      </w:r>
      <w:r>
        <w:rPr>
          <w:rFonts w:ascii="仿宋_GB2312" w:eastAsia="仿宋_GB2312" w:cs="仿宋_GB2312"/>
          <w:color w:val="000000"/>
          <w:kern w:val="2"/>
          <w:sz w:val="32"/>
          <w:szCs w:val="32"/>
          <w:lang w:val="en-US" w:eastAsia="zh-CN"/>
        </w:rPr>
        <w:t>40000.00</w:t>
      </w:r>
      <w:r>
        <w:rPr>
          <w:rFonts w:ascii="仿宋_GB2312" w:eastAsia="仿宋_GB2312" w:cs="仿宋_GB2312"/>
          <w:color w:val="000000"/>
          <w:kern w:val="2"/>
          <w:sz w:val="32"/>
          <w:szCs w:val="32"/>
        </w:rPr>
        <w:t>元</w:t>
      </w:r>
      <w:r>
        <w:rPr>
          <w:rFonts w:hint="eastAsia" w:cs="仿宋_GB2312"/>
          <w:color w:val="000000"/>
          <w:kern w:val="2"/>
          <w:sz w:val="32"/>
          <w:szCs w:val="32"/>
          <w:lang w:eastAsia="zh-CN"/>
        </w:rPr>
        <w:t>，较</w:t>
      </w:r>
      <w:r>
        <w:rPr>
          <w:rFonts w:ascii="仿宋_GB2312" w:eastAsia="仿宋_GB2312" w:cs="仿宋_GB2312"/>
          <w:color w:val="000000"/>
          <w:kern w:val="2"/>
          <w:sz w:val="32"/>
          <w:szCs w:val="32"/>
        </w:rPr>
        <w:t>202</w:t>
      </w:r>
      <w:r>
        <w:rPr>
          <w:rFonts w:hint="eastAsia" w:cs="仿宋_GB2312"/>
          <w:color w:val="000000"/>
          <w:kern w:val="2"/>
          <w:sz w:val="32"/>
          <w:szCs w:val="32"/>
          <w:lang w:val="en-US" w:eastAsia="zh-CN"/>
        </w:rPr>
        <w:t>5</w:t>
      </w:r>
      <w:r>
        <w:rPr>
          <w:rFonts w:ascii="仿宋_GB2312" w:eastAsia="仿宋_GB2312" w:cs="仿宋_GB2312"/>
          <w:color w:val="000000"/>
          <w:kern w:val="2"/>
          <w:sz w:val="32"/>
          <w:szCs w:val="32"/>
        </w:rPr>
        <w:t>年预算经费</w:t>
      </w:r>
      <w:r>
        <w:rPr>
          <w:rFonts w:ascii="仿宋_GB2312" w:eastAsia="仿宋_GB2312" w:cs="宋体"/>
          <w:sz w:val="32"/>
          <w:szCs w:val="32"/>
          <w:lang w:eastAsia="zh-CN"/>
        </w:rPr>
        <w:t>持平</w:t>
      </w:r>
      <w:r>
        <w:rPr>
          <w:rFonts w:hint="eastAsia" w:cs="宋体"/>
          <w:sz w:val="32"/>
          <w:szCs w:val="32"/>
          <w:lang w:eastAsia="zh-CN"/>
        </w:rPr>
        <w:t>。</w:t>
      </w:r>
    </w:p>
    <w:p>
      <w:pPr>
        <w:keepLines w:val="0"/>
        <w:pageBreakBefore w:val="0"/>
        <w:widowControl w:val="0"/>
        <w:numPr>
          <w:ilvl w:val="0"/>
          <w:numId w:val="2"/>
        </w:numPr>
        <w:pBdr>
          <w:bottom w:val="single" w:color="FFFFFF" w:sz="4" w:space="31"/>
        </w:pBdr>
        <w:tabs>
          <w:tab w:val="left" w:pos="1440"/>
        </w:tabs>
        <w:kinsoku/>
        <w:wordWrap/>
        <w:overflowPunct/>
        <w:topLinePunct w:val="0"/>
        <w:autoSpaceDE/>
        <w:autoSpaceDN/>
        <w:adjustRightInd/>
        <w:spacing w:line="576" w:lineRule="exact"/>
        <w:ind w:left="0" w:leftChars="0" w:firstLine="640" w:firstLineChars="200"/>
        <w:rPr>
          <w:rFonts w:hint="eastAsia" w:ascii="黑体" w:eastAsia="黑体"/>
          <w:sz w:val="32"/>
          <w:szCs w:val="32"/>
        </w:rPr>
      </w:pPr>
      <w:r>
        <w:rPr>
          <w:rFonts w:hint="eastAsia" w:ascii="黑体" w:eastAsia="黑体"/>
          <w:sz w:val="32"/>
          <w:szCs w:val="32"/>
        </w:rPr>
        <w:t>政府性基金</w:t>
      </w:r>
      <w:r>
        <w:rPr>
          <w:rFonts w:hint="eastAsia" w:ascii="黑体" w:eastAsia="黑体" w:cs="仿宋_GB2312"/>
          <w:sz w:val="32"/>
          <w:szCs w:val="32"/>
        </w:rPr>
        <w:t>预算</w:t>
      </w:r>
      <w:r>
        <w:rPr>
          <w:rFonts w:hint="eastAsia" w:ascii="黑体" w:eastAsia="黑体"/>
          <w:sz w:val="32"/>
          <w:szCs w:val="32"/>
        </w:rPr>
        <w:t>支出情况说明</w:t>
      </w:r>
    </w:p>
    <w:p>
      <w:pPr>
        <w:keepLines w:val="0"/>
        <w:pageBreakBefore w:val="0"/>
        <w:widowControl w:val="0"/>
        <w:numPr>
          <w:ilvl w:val="0"/>
          <w:numId w:val="0"/>
        </w:numPr>
        <w:pBdr>
          <w:bottom w:val="single" w:color="FFFFFF" w:sz="4" w:space="31"/>
        </w:pBdr>
        <w:tabs>
          <w:tab w:val="left" w:pos="1440"/>
        </w:tabs>
        <w:kinsoku/>
        <w:wordWrap/>
        <w:overflowPunct/>
        <w:topLinePunct w:val="0"/>
        <w:autoSpaceDE/>
        <w:autoSpaceDN/>
        <w:adjustRightInd/>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rPr>
        <w:t>202</w:t>
      </w:r>
      <w:r>
        <w:rPr>
          <w:rFonts w:hint="eastAsia"/>
          <w:sz w:val="32"/>
          <w:szCs w:val="32"/>
          <w:lang w:val="en-US" w:eastAsia="zh-CN"/>
        </w:rPr>
        <w:t>6</w:t>
      </w:r>
      <w:r>
        <w:rPr>
          <w:rFonts w:ascii="仿宋_GB2312" w:eastAsia="仿宋_GB2312"/>
          <w:sz w:val="32"/>
          <w:szCs w:val="32"/>
        </w:rPr>
        <w:t>年无政府性基金预算拨款安排的支出</w:t>
      </w:r>
      <w:r>
        <w:rPr>
          <w:rFonts w:hint="eastAsia"/>
          <w:sz w:val="32"/>
          <w:szCs w:val="32"/>
          <w:lang w:eastAsia="zh-CN"/>
        </w:rPr>
        <w:t>，本单位不涉及政府性基金预算。</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sz w:val="32"/>
          <w:szCs w:val="32"/>
        </w:rPr>
        <w:t>九、其他重要事项的情况说明</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楷体_GB2312" w:eastAsia="楷体_GB2312" w:cs="仿宋_GB2312"/>
          <w:b/>
          <w:sz w:val="32"/>
          <w:szCs w:val="32"/>
        </w:rPr>
      </w:pPr>
      <w:r>
        <w:rPr>
          <w:rFonts w:hint="eastAsia" w:ascii="楷体_GB2312" w:eastAsia="楷体_GB2312" w:cs="仿宋_GB2312"/>
          <w:b/>
          <w:sz w:val="32"/>
          <w:szCs w:val="32"/>
        </w:rPr>
        <w:t>（一）机关运行经费</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92151.04</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w:t>
      </w:r>
      <w:r>
        <w:rPr>
          <w:rFonts w:hint="eastAsia"/>
          <w:sz w:val="32"/>
          <w:szCs w:val="32"/>
          <w:lang w:val="en-US" w:eastAsia="zh-CN"/>
        </w:rPr>
        <w:t>减少11420.73元，主要原因是：人员减少</w:t>
      </w:r>
      <w:r>
        <w:rPr>
          <w:rFonts w:hint="eastAsia"/>
          <w:sz w:val="32"/>
          <w:szCs w:val="32"/>
          <w:lang w:eastAsia="zh-CN"/>
        </w:rPr>
        <w:t>。</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（二）政府采购情况</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cs="仿宋_GB2312"/>
          <w:color w:val="000000"/>
          <w:kern w:val="2"/>
          <w:sz w:val="32"/>
          <w:szCs w:val="32"/>
          <w:lang w:eastAsia="zh-CN"/>
        </w:rPr>
      </w:pP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highlight w:val="none"/>
        </w:rPr>
      </w:pPr>
      <w:r>
        <w:rPr>
          <w:rFonts w:hint="eastAsia"/>
          <w:sz w:val="32"/>
          <w:szCs w:val="32"/>
          <w:highlight w:val="none"/>
          <w:lang w:eastAsia="zh-CN"/>
        </w:rPr>
        <w:t>截至</w:t>
      </w: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sz w:val="32"/>
          <w:szCs w:val="32"/>
          <w:highlight w:val="none"/>
          <w:lang w:val="en-US" w:eastAsia="zh-CN"/>
        </w:rPr>
        <w:t>5</w:t>
      </w:r>
      <w:r>
        <w:rPr>
          <w:rFonts w:ascii="仿宋_GB2312" w:eastAsia="仿宋_GB2312"/>
          <w:sz w:val="32"/>
          <w:szCs w:val="32"/>
          <w:highlight w:val="none"/>
        </w:rPr>
        <w:t>年12月31日，</w:t>
      </w:r>
      <w:r>
        <w:rPr>
          <w:rFonts w:hint="eastAsia" w:ascii="仿宋_GB2312" w:eastAsia="仿宋_GB2312"/>
          <w:sz w:val="32"/>
          <w:szCs w:val="32"/>
          <w:highlight w:val="none"/>
        </w:rPr>
        <w:t>我单位</w:t>
      </w:r>
      <w:r>
        <w:rPr>
          <w:rFonts w:ascii="仿宋_GB2312" w:eastAsia="仿宋_GB2312"/>
          <w:sz w:val="32"/>
          <w:szCs w:val="32"/>
          <w:highlight w:val="none"/>
        </w:rPr>
        <w:t>固定资产总额</w:t>
      </w:r>
      <w:r>
        <w:rPr>
          <w:rFonts w:hint="eastAsia"/>
          <w:sz w:val="32"/>
          <w:szCs w:val="32"/>
          <w:highlight w:val="none"/>
          <w:lang w:val="en-US" w:eastAsia="zh-CN"/>
        </w:rPr>
        <w:t>2874155.58</w:t>
      </w:r>
      <w:r>
        <w:rPr>
          <w:rFonts w:ascii="仿宋_GB2312" w:eastAsia="仿宋_GB2312"/>
          <w:sz w:val="32"/>
          <w:szCs w:val="32"/>
          <w:highlight w:val="none"/>
        </w:rPr>
        <w:t>元，其中：房屋</w:t>
      </w:r>
      <w:r>
        <w:rPr>
          <w:rFonts w:hint="eastAsia" w:ascii="仿宋_GB2312" w:eastAsia="仿宋_GB2312"/>
          <w:sz w:val="32"/>
          <w:szCs w:val="32"/>
          <w:highlight w:val="none"/>
          <w:lang w:val="en-US" w:eastAsia="zh-CN"/>
        </w:rPr>
        <w:t>1254.40</w:t>
      </w:r>
      <w:r>
        <w:rPr>
          <w:rFonts w:ascii="仿宋_GB2312" w:eastAsia="仿宋_GB2312"/>
          <w:sz w:val="32"/>
          <w:szCs w:val="32"/>
          <w:highlight w:val="none"/>
        </w:rPr>
        <w:t>平方米，</w:t>
      </w:r>
      <w:r>
        <w:rPr>
          <w:rFonts w:hint="eastAsia"/>
          <w:sz w:val="32"/>
          <w:szCs w:val="32"/>
          <w:highlight w:val="none"/>
          <w:lang w:val="en-US" w:eastAsia="zh-CN"/>
        </w:rPr>
        <w:t>期末净值2504678.58</w:t>
      </w:r>
      <w:r>
        <w:rPr>
          <w:rFonts w:ascii="仿宋_GB2312" w:eastAsia="仿宋_GB2312"/>
          <w:sz w:val="32"/>
          <w:szCs w:val="32"/>
          <w:highlight w:val="none"/>
        </w:rPr>
        <w:t>元；公务用车</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 xml:space="preserve"> </w:t>
      </w:r>
      <w:r>
        <w:rPr>
          <w:rFonts w:ascii="仿宋_GB2312" w:eastAsia="仿宋_GB2312"/>
          <w:sz w:val="32"/>
          <w:szCs w:val="32"/>
          <w:highlight w:val="none"/>
        </w:rPr>
        <w:t>辆，</w:t>
      </w:r>
      <w:r>
        <w:rPr>
          <w:rFonts w:hint="eastAsia"/>
          <w:sz w:val="32"/>
          <w:szCs w:val="32"/>
          <w:highlight w:val="none"/>
          <w:lang w:val="en-US" w:eastAsia="zh-CN"/>
        </w:rPr>
        <w:t>期末净值0</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hint="eastAsia"/>
          <w:sz w:val="32"/>
          <w:szCs w:val="32"/>
          <w:highlight w:val="none"/>
          <w:lang w:val="en-US" w:eastAsia="zh-CN"/>
        </w:rPr>
        <w:t>设备14763.02元；家具和用具10330.80元；其他应收款净额344383.18元</w:t>
      </w:r>
      <w:r>
        <w:rPr>
          <w:rFonts w:ascii="仿宋_GB2312" w:eastAsia="仿宋_GB2312"/>
          <w:sz w:val="32"/>
          <w:szCs w:val="32"/>
          <w:highlight w:val="none"/>
        </w:rPr>
        <w:t>。</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楷体_GB2312" w:eastAsia="楷体_GB2312" w:cs="仿宋_GB2312"/>
          <w:b/>
          <w:sz w:val="32"/>
          <w:szCs w:val="32"/>
        </w:rPr>
      </w:pPr>
      <w:r>
        <w:rPr>
          <w:rFonts w:hint="eastAsia" w:ascii="楷体_GB2312" w:eastAsia="楷体_GB2312" w:cs="仿宋_GB2312"/>
          <w:b/>
          <w:sz w:val="32"/>
          <w:szCs w:val="32"/>
        </w:rPr>
        <w:t>（四）绩效目标设置情况</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sz w:val="32"/>
          <w:szCs w:val="32"/>
          <w:lang w:val="en-US" w:eastAsia="zh-CN"/>
        </w:rPr>
        <w:t>6</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黑体" w:eastAsia="黑体"/>
          <w:sz w:val="32"/>
          <w:szCs w:val="32"/>
        </w:rPr>
      </w:pPr>
      <w:r>
        <w:rPr>
          <w:rFonts w:hint="eastAsia" w:ascii="黑体" w:eastAsia="黑体"/>
          <w:sz w:val="32"/>
          <w:szCs w:val="32"/>
        </w:rPr>
        <w:t xml:space="preserve">十、名称解释 </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cs="仿宋_GB2312"/>
          <w:kern w:val="2"/>
          <w:sz w:val="32"/>
          <w:szCs w:val="32"/>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cs="仿宋_GB2312"/>
          <w:kern w:val="2"/>
          <w:sz w:val="32"/>
          <w:szCs w:val="32"/>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cs="仿宋_GB2312"/>
          <w:kern w:val="2"/>
          <w:sz w:val="32"/>
          <w:szCs w:val="32"/>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cs="仿宋_GB2312"/>
          <w:kern w:val="2"/>
          <w:sz w:val="32"/>
          <w:szCs w:val="32"/>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rPr>
      </w:pPr>
    </w:p>
    <w:p>
      <w:pPr>
        <w:pStyle w:val="5"/>
      </w:pP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lang w:val="en-US" w:eastAsia="zh-CN"/>
        </w:rPr>
      </w:pP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640" w:firstLineChars="200"/>
        <w:rPr>
          <w:rFonts w:ascii="仿宋_GB2312" w:eastAsia="仿宋_GB2312"/>
          <w:sz w:val="32"/>
          <w:szCs w:val="32"/>
          <w:lang w:val="en-US" w:eastAsia="zh-CN"/>
        </w:rPr>
      </w:pP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4480" w:firstLineChars="1400"/>
        <w:rPr>
          <w:rFonts w:ascii="仿宋_GB2312" w:eastAsia="仿宋_GB2312"/>
          <w:sz w:val="32"/>
          <w:szCs w:val="32"/>
          <w:lang w:val="en-US" w:eastAsia="zh-CN"/>
        </w:rPr>
      </w:pPr>
      <w:r>
        <w:rPr>
          <w:rFonts w:hint="eastAsia" w:ascii="仿宋_GB2312" w:eastAsia="仿宋_GB2312"/>
          <w:sz w:val="32"/>
          <w:szCs w:val="32"/>
          <w:lang w:val="en-US" w:eastAsia="zh-CN"/>
        </w:rPr>
        <w:t>茂县妇女联合会</w:t>
      </w:r>
    </w:p>
    <w:p>
      <w:pPr>
        <w:keepLines w:val="0"/>
        <w:pageBreakBefore w:val="0"/>
        <w:widowControl w:val="0"/>
        <w:pBdr>
          <w:bottom w:val="single" w:color="FFFFFF" w:sz="4" w:space="31"/>
        </w:pBdr>
        <w:tabs>
          <w:tab w:val="left" w:pos="1440"/>
        </w:tabs>
        <w:kinsoku/>
        <w:wordWrap/>
        <w:overflowPunct/>
        <w:topLinePunct w:val="0"/>
        <w:autoSpaceDE/>
        <w:autoSpaceDN/>
        <w:adjustRightInd/>
        <w:spacing w:line="576" w:lineRule="exact"/>
        <w:ind w:firstLine="4480" w:firstLineChars="1400"/>
      </w:pPr>
      <w:r>
        <w:rPr>
          <w:rFonts w:hint="eastAsia" w:ascii="仿宋_GB2312" w:eastAsia="仿宋_GB2312"/>
          <w:sz w:val="32"/>
          <w:szCs w:val="32"/>
          <w:lang w:val="en-US" w:eastAsia="zh-CN"/>
        </w:rPr>
        <w:t>2025年</w:t>
      </w:r>
      <w:r>
        <w:rPr>
          <w:rFonts w:hint="eastAsia"/>
          <w:sz w:val="32"/>
          <w:szCs w:val="32"/>
          <w:lang w:val="en-US" w:eastAsia="zh-CN"/>
        </w:rPr>
        <w:t>4</w:t>
      </w:r>
      <w:r>
        <w:rPr>
          <w:rFonts w:hint="eastAsia" w:ascii="仿宋_GB2312" w:eastAsia="仿宋_GB2312"/>
          <w:sz w:val="32"/>
          <w:szCs w:val="32"/>
          <w:lang w:val="en-US" w:eastAsia="zh-CN"/>
        </w:rPr>
        <w:t>月</w:t>
      </w:r>
      <w:r>
        <w:rPr>
          <w:rFonts w:hint="eastAsia"/>
          <w:sz w:val="32"/>
          <w:szCs w:val="32"/>
          <w:lang w:val="en-US" w:eastAsia="zh-CN"/>
        </w:rPr>
        <w:t>3</w:t>
      </w:r>
      <w:r>
        <w:rPr>
          <w:rFonts w:hint="eastAsia" w:ascii="仿宋_GB2312" w:eastAsia="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rPr>
      </w:pPr>
      <w:bookmarkStart w:id="0" w:name="_GoBack"/>
      <w:bookmarkEnd w:id="0"/>
    </w:p>
    <w:sectPr>
      <w:footerReference r:id="rId5" w:type="default"/>
      <w:pgSz w:w="11906" w:h="16838"/>
      <w:pgMar w:top="1440" w:right="1800" w:bottom="1440" w:left="1800" w:header="851" w:footer="992" w:gutter="0"/>
      <w:pgNumType w:fmt="decimal" w:start="1"/>
      <w:cols w:space="720" w:num="1"/>
      <w:docGrid w:type="lines" w:linePitch="312" w:charSpace="-65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永中宋体">
    <w:altName w:val="方正书宋_GBK"/>
    <w:panose1 w:val="02010600030101010101"/>
    <w:charset w:val="86"/>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27A5B"/>
    <w:multiLevelType w:val="singleLevel"/>
    <w:tmpl w:val="CB327A5B"/>
    <w:lvl w:ilvl="0" w:tentative="0">
      <w:start w:val="7"/>
      <w:numFmt w:val="chineseCounting"/>
      <w:suff w:val="nothing"/>
      <w:lvlText w:val="%1、"/>
      <w:lvlJc w:val="left"/>
      <w:rPr>
        <w:rFonts w:hint="eastAsia"/>
      </w:rPr>
    </w:lvl>
  </w:abstractNum>
  <w:abstractNum w:abstractNumId="1">
    <w:nsid w:val="33E0B342"/>
    <w:multiLevelType w:val="singleLevel"/>
    <w:tmpl w:val="33E0B34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2ZiNmQ0ODRhYTdmMThkY2FmZWE0NDEyOWI3ODdiN2YifQ=="/>
  </w:docVars>
  <w:rsids>
    <w:rsidRoot w:val="00000000"/>
    <w:rsid w:val="00704336"/>
    <w:rsid w:val="01BA61B0"/>
    <w:rsid w:val="0666718B"/>
    <w:rsid w:val="06E824F7"/>
    <w:rsid w:val="07CB0958"/>
    <w:rsid w:val="07E15409"/>
    <w:rsid w:val="080F63F1"/>
    <w:rsid w:val="08283748"/>
    <w:rsid w:val="09AD2157"/>
    <w:rsid w:val="0B41349E"/>
    <w:rsid w:val="0C7E427E"/>
    <w:rsid w:val="0DB00467"/>
    <w:rsid w:val="0E4946FF"/>
    <w:rsid w:val="10EA5A3E"/>
    <w:rsid w:val="10EC306F"/>
    <w:rsid w:val="112625FF"/>
    <w:rsid w:val="11405FA6"/>
    <w:rsid w:val="12BC165D"/>
    <w:rsid w:val="12E56E05"/>
    <w:rsid w:val="148000B2"/>
    <w:rsid w:val="162023F7"/>
    <w:rsid w:val="16A6065A"/>
    <w:rsid w:val="16CC1E75"/>
    <w:rsid w:val="18300B23"/>
    <w:rsid w:val="188F3456"/>
    <w:rsid w:val="18B3705E"/>
    <w:rsid w:val="1B8847D2"/>
    <w:rsid w:val="1CD9119B"/>
    <w:rsid w:val="1DA653E3"/>
    <w:rsid w:val="1DD97567"/>
    <w:rsid w:val="20404975"/>
    <w:rsid w:val="20FB5A46"/>
    <w:rsid w:val="21CC797F"/>
    <w:rsid w:val="22027E59"/>
    <w:rsid w:val="225B49EE"/>
    <w:rsid w:val="253B63A2"/>
    <w:rsid w:val="284D6B87"/>
    <w:rsid w:val="29693E94"/>
    <w:rsid w:val="296F0D7F"/>
    <w:rsid w:val="2A6A2827"/>
    <w:rsid w:val="2F5C7FF7"/>
    <w:rsid w:val="348A3F3C"/>
    <w:rsid w:val="369D33CF"/>
    <w:rsid w:val="38F06985"/>
    <w:rsid w:val="3AAD7959"/>
    <w:rsid w:val="3C040A12"/>
    <w:rsid w:val="3D045B29"/>
    <w:rsid w:val="3DF91843"/>
    <w:rsid w:val="3FB83E19"/>
    <w:rsid w:val="445F4788"/>
    <w:rsid w:val="446B764F"/>
    <w:rsid w:val="44AB315B"/>
    <w:rsid w:val="45050ABD"/>
    <w:rsid w:val="45423E2F"/>
    <w:rsid w:val="47E349BA"/>
    <w:rsid w:val="48855A71"/>
    <w:rsid w:val="4B1223EE"/>
    <w:rsid w:val="50EA0B67"/>
    <w:rsid w:val="527B23BF"/>
    <w:rsid w:val="52E57838"/>
    <w:rsid w:val="545D78A2"/>
    <w:rsid w:val="57FA67AB"/>
    <w:rsid w:val="599614F9"/>
    <w:rsid w:val="5DBF512A"/>
    <w:rsid w:val="5DF748C4"/>
    <w:rsid w:val="5E1B6804"/>
    <w:rsid w:val="60A056E7"/>
    <w:rsid w:val="610619ED"/>
    <w:rsid w:val="61B054B5"/>
    <w:rsid w:val="62514EEA"/>
    <w:rsid w:val="639A2165"/>
    <w:rsid w:val="63BA0BC1"/>
    <w:rsid w:val="64580CB0"/>
    <w:rsid w:val="67C9107F"/>
    <w:rsid w:val="694F2539"/>
    <w:rsid w:val="69BD10B7"/>
    <w:rsid w:val="69DB133C"/>
    <w:rsid w:val="6B3B6738"/>
    <w:rsid w:val="6FFF0244"/>
    <w:rsid w:val="70C44AD9"/>
    <w:rsid w:val="75924CB5"/>
    <w:rsid w:val="76D8308D"/>
    <w:rsid w:val="771816DB"/>
    <w:rsid w:val="79512818"/>
    <w:rsid w:val="79C8388C"/>
    <w:rsid w:val="7D360C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rPr>
      <w:rFonts w:ascii="Times New Roman" w:hAnsi="Times New Roman" w:eastAsia="永中宋体"/>
      <w:szCs w:val="28"/>
    </w:rPr>
  </w:style>
  <w:style w:type="paragraph" w:customStyle="1" w:styleId="6">
    <w:name w:val="Body Text First Indent1"/>
    <w:basedOn w:val="5"/>
    <w:qFormat/>
    <w:uiPriority w:val="0"/>
    <w:pPr>
      <w:ind w:firstLine="100" w:firstLineChars="1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2429</Words>
  <Characters>2818</Characters>
  <Lines>222</Lines>
  <Paragraphs>90</Paragraphs>
  <TotalTime>221</TotalTime>
  <ScaleCrop>false</ScaleCrop>
  <LinksUpToDate>false</LinksUpToDate>
  <CharactersWithSpaces>2827</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2025-03-18T11:27:00Z</cp:lastPrinted>
  <dcterms:modified xsi:type="dcterms:W3CDTF">2026-03-30T11:24:08Z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8B78779642D241B99FC9E9BA724A5452_13</vt:lpwstr>
  </property>
  <property fmtid="{D5CDD505-2E9C-101B-9397-08002B2CF9AE}" pid="4" name="KSOTemplateDocerSaveRecord">
    <vt:lpwstr>eyJoZGlkIjoiMDQ0NTQ1NWFlMjI4OGUxZGRkZThiNGE3ZDFiNWUzOGUiLCJ1c2VySWQiOiI3MTQ1MDkyNzEifQ==</vt:lpwstr>
  </property>
</Properties>
</file>