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spacing w:line="580" w:lineRule="exact"/>
        <w:jc w:val="center"/>
        <w:rPr>
          <w:rFonts w:ascii="方正小标宋简体" w:eastAsia="方正小标宋简体"/>
          <w:b/>
          <w:sz w:val="52"/>
          <w:szCs w:val="52"/>
        </w:rPr>
      </w:pPr>
      <w:bookmarkStart w:id="1" w:name="_Toc15377193"/>
      <w:bookmarkStart w:id="2" w:name="_Toc15378441"/>
      <w:bookmarkStart w:id="3" w:name="_Toc15396597"/>
      <w:bookmarkStart w:id="4" w:name="_Toc15396475"/>
      <w:bookmarkStart w:id="5" w:name="_Toc15377425"/>
      <w:r>
        <w:rPr>
          <w:rFonts w:hint="eastAsia" w:ascii="方正小标宋简体" w:eastAsia="方正小标宋简体"/>
          <w:b/>
          <w:sz w:val="52"/>
          <w:szCs w:val="52"/>
        </w:rPr>
        <w:t>2022年度</w:t>
      </w:r>
      <w:bookmarkEnd w:id="1"/>
      <w:bookmarkEnd w:id="2"/>
      <w:bookmarkEnd w:id="3"/>
      <w:bookmarkEnd w:id="4"/>
      <w:bookmarkEnd w:id="5"/>
    </w:p>
    <w:p>
      <w:pPr>
        <w:spacing w:line="580" w:lineRule="exact"/>
        <w:jc w:val="center"/>
        <w:rPr>
          <w:rFonts w:ascii="方正小标宋简体" w:eastAsia="方正小标宋简体"/>
          <w:b/>
          <w:sz w:val="52"/>
          <w:szCs w:val="52"/>
        </w:rPr>
      </w:pPr>
      <w:bookmarkStart w:id="6" w:name="_Toc15378442"/>
      <w:bookmarkStart w:id="7" w:name="_Toc15377426"/>
      <w:bookmarkStart w:id="8" w:name="_Toc15396476"/>
      <w:bookmarkStart w:id="9" w:name="_Toc15377194"/>
      <w:bookmarkStart w:id="10" w:name="_Toc15396598"/>
      <w:r>
        <w:rPr>
          <w:rFonts w:hint="eastAsia" w:ascii="方正小标宋简体" w:eastAsia="方正小标宋简体"/>
          <w:b/>
          <w:sz w:val="52"/>
          <w:szCs w:val="52"/>
        </w:rPr>
        <w:t>四川省阿坝州茂县</w:t>
      </w:r>
      <w:bookmarkEnd w:id="0"/>
      <w:bookmarkStart w:id="11" w:name="_Toc15306268"/>
      <w:r>
        <w:rPr>
          <w:rFonts w:hint="eastAsia" w:ascii="方正小标宋简体" w:eastAsia="方正小标宋简体"/>
          <w:b/>
          <w:sz w:val="52"/>
          <w:szCs w:val="52"/>
        </w:rPr>
        <w:t>2022工商业联合会汇总部门决算</w:t>
      </w:r>
      <w:bookmarkEnd w:id="6"/>
      <w:bookmarkEnd w:id="7"/>
      <w:bookmarkEnd w:id="8"/>
      <w:bookmarkEnd w:id="9"/>
      <w:bookmarkEnd w:id="10"/>
      <w:bookmarkEnd w:id="11"/>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4"/>
        <w:jc w:val="center"/>
        <w:rPr>
          <w:b w:val="0"/>
          <w:bCs w:val="0"/>
          <w:sz w:val="24"/>
          <w:szCs w:val="24"/>
        </w:rPr>
      </w:pPr>
      <w:r>
        <w:rPr>
          <w:rFonts w:hint="eastAsia"/>
          <w:b w:val="0"/>
          <w:bCs w:val="0"/>
          <w:sz w:val="24"/>
          <w:szCs w:val="24"/>
        </w:rPr>
        <w:t>公开时间：202</w:t>
      </w:r>
      <w:r>
        <w:rPr>
          <w:rFonts w:hint="eastAsia" w:eastAsiaTheme="minorEastAsia"/>
          <w:b w:val="0"/>
          <w:bCs w:val="0"/>
          <w:sz w:val="24"/>
          <w:szCs w:val="24"/>
        </w:rPr>
        <w:t>3</w:t>
      </w:r>
      <w:r>
        <w:rPr>
          <w:rFonts w:hint="eastAsia"/>
          <w:b w:val="0"/>
          <w:bCs w:val="0"/>
          <w:sz w:val="24"/>
          <w:szCs w:val="24"/>
        </w:rPr>
        <w:t>年</w:t>
      </w:r>
      <w:r>
        <w:rPr>
          <w:rFonts w:hint="eastAsia" w:eastAsia="宋体"/>
          <w:b w:val="0"/>
          <w:bCs w:val="0"/>
          <w:sz w:val="24"/>
          <w:szCs w:val="24"/>
        </w:rPr>
        <w:t>9</w:t>
      </w:r>
      <w:r>
        <w:rPr>
          <w:rFonts w:hint="eastAsia"/>
          <w:b w:val="0"/>
          <w:bCs w:val="0"/>
          <w:sz w:val="24"/>
          <w:szCs w:val="24"/>
        </w:rPr>
        <w:t>月</w:t>
      </w:r>
      <w:r>
        <w:rPr>
          <w:rFonts w:hint="eastAsia" w:eastAsia="宋体"/>
          <w:b w:val="0"/>
          <w:bCs w:val="0"/>
          <w:sz w:val="24"/>
          <w:szCs w:val="24"/>
        </w:rPr>
        <w:t>12</w:t>
      </w:r>
      <w:r>
        <w:rPr>
          <w:rFonts w:hint="eastAsia"/>
          <w:b w:val="0"/>
          <w:bCs w:val="0"/>
          <w:sz w:val="24"/>
          <w:szCs w:val="24"/>
        </w:rPr>
        <w:t>日</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fldChar w:fldCharType="begin"/>
      </w:r>
      <w:r>
        <w:rPr>
          <w:rFonts w:ascii="仿宋" w:eastAsia="仿宋"/>
          <w:b w:val="0"/>
          <w:bCs w:val="0"/>
          <w:caps w:val="0"/>
          <w:smallCaps/>
          <w:sz w:val="24"/>
          <w:szCs w:val="24"/>
        </w:rPr>
        <w:instrText xml:space="preserve"> TOC \o \u </w:instrText>
      </w:r>
      <w:r>
        <w:rPr>
          <w:rFonts w:ascii="仿宋" w:eastAsia="仿宋"/>
          <w:b w:val="0"/>
          <w:bCs w:val="0"/>
          <w:caps w:val="0"/>
          <w:smallCaps/>
          <w:sz w:val="24"/>
          <w:szCs w:val="24"/>
        </w:rPr>
        <w:fldChar w:fldCharType="separate"/>
      </w:r>
      <w:r>
        <w:rPr>
          <w:rFonts w:ascii="仿宋" w:eastAsia="仿宋"/>
          <w:b w:val="0"/>
          <w:bCs w:val="0"/>
          <w:caps w:val="0"/>
          <w:smallCaps/>
          <w:sz w:val="24"/>
          <w:szCs w:val="24"/>
        </w:rPr>
        <w:t xml:space="preserve">第一部分 </w:t>
      </w:r>
      <w:r>
        <w:rPr>
          <w:rFonts w:hint="eastAsia" w:ascii="仿宋" w:eastAsia="仿宋"/>
          <w:b w:val="0"/>
          <w:bCs w:val="0"/>
          <w:caps w:val="0"/>
          <w:smallCaps/>
          <w:sz w:val="24"/>
          <w:szCs w:val="24"/>
        </w:rPr>
        <w:t>单位</w:t>
      </w:r>
      <w:r>
        <w:rPr>
          <w:rFonts w:ascii="仿宋" w:eastAsia="仿宋"/>
          <w:b w:val="0"/>
          <w:bCs w:val="0"/>
          <w:caps w:val="0"/>
          <w:smallCaps/>
          <w:sz w:val="24"/>
          <w:szCs w:val="24"/>
        </w:rPr>
        <w:t>概况</w:t>
      </w:r>
      <w:r>
        <w:rPr>
          <w:rFonts w:ascii="仿宋" w:eastAsia="仿宋"/>
          <w:b w:val="0"/>
          <w:bCs w:val="0"/>
          <w:caps w:val="0"/>
          <w:smallCaps/>
          <w:sz w:val="24"/>
          <w:szCs w:val="24"/>
        </w:rPr>
        <w:tab/>
      </w:r>
      <w:r>
        <w:rPr>
          <w:rFonts w:ascii="仿宋" w:eastAsia="仿宋"/>
          <w:b w:val="0"/>
          <w:bCs w:val="0"/>
          <w:caps w:val="0"/>
          <w:smallCaps/>
          <w:sz w:val="24"/>
          <w:szCs w:val="24"/>
        </w:rPr>
        <w:fldChar w:fldCharType="begin"/>
      </w:r>
      <w:r>
        <w:rPr>
          <w:rFonts w:ascii="仿宋" w:eastAsia="仿宋"/>
          <w:b w:val="0"/>
          <w:bCs w:val="0"/>
          <w:caps w:val="0"/>
          <w:smallCaps/>
          <w:sz w:val="24"/>
          <w:szCs w:val="24"/>
        </w:rPr>
        <w:instrText xml:space="preserve"> PAGEREF _Toc79163851 \h </w:instrText>
      </w:r>
      <w:r>
        <w:rPr>
          <w:rFonts w:ascii="仿宋" w:eastAsia="仿宋"/>
          <w:b w:val="0"/>
          <w:bCs w:val="0"/>
          <w:caps w:val="0"/>
          <w:smallCaps/>
          <w:sz w:val="24"/>
          <w:szCs w:val="24"/>
        </w:rPr>
        <w:fldChar w:fldCharType="separate"/>
      </w:r>
      <w:r>
        <w:rPr>
          <w:rFonts w:ascii="仿宋" w:eastAsia="仿宋"/>
          <w:b w:val="0"/>
          <w:bCs w:val="0"/>
          <w:caps w:val="0"/>
          <w:smallCaps/>
          <w:sz w:val="24"/>
          <w:szCs w:val="24"/>
        </w:rPr>
        <w:t>4</w:t>
      </w:r>
      <w:r>
        <w:rPr>
          <w:rFonts w:ascii="仿宋" w:eastAsia="仿宋"/>
          <w:b w:val="0"/>
          <w:bCs w:val="0"/>
          <w:caps w:val="0"/>
          <w:smallCaps/>
          <w:sz w:val="24"/>
          <w:szCs w:val="24"/>
        </w:rPr>
        <w:fldChar w:fldCharType="end"/>
      </w:r>
    </w:p>
    <w:p>
      <w:pPr>
        <w:pStyle w:val="17"/>
        <w:tabs>
          <w:tab w:val="right" w:leader="dot" w:pos="8296"/>
        </w:tabs>
        <w:rPr>
          <w:rFonts w:ascii="仿宋" w:eastAsia="仿宋"/>
          <w:sz w:val="24"/>
          <w:szCs w:val="24"/>
        </w:rPr>
      </w:pPr>
      <w:r>
        <w:rPr>
          <w:rFonts w:ascii="仿宋" w:eastAsia="仿宋"/>
          <w:sz w:val="24"/>
          <w:szCs w:val="24"/>
        </w:rPr>
        <w:t>一、</w:t>
      </w:r>
      <w:r>
        <w:rPr>
          <w:rFonts w:hint="eastAsia" w:ascii="仿宋" w:eastAsia="仿宋"/>
          <w:sz w:val="24"/>
          <w:szCs w:val="24"/>
        </w:rPr>
        <w:t>主要职责</w:t>
      </w:r>
      <w:r>
        <w:rPr>
          <w:rFonts w:ascii="仿宋" w:eastAsia="仿宋"/>
          <w:sz w:val="24"/>
          <w:szCs w:val="24"/>
        </w:rPr>
        <w:tab/>
      </w:r>
      <w:r>
        <w:rPr>
          <w:rFonts w:hint="eastAsia" w:ascii="仿宋" w:eastAsia="仿宋"/>
          <w:sz w:val="24"/>
          <w:szCs w:val="24"/>
        </w:rPr>
        <w:t>4</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（一）主要职能</w:t>
      </w:r>
      <w:r>
        <w:rPr>
          <w:rFonts w:ascii="仿宋" w:eastAsia="仿宋"/>
          <w:i w:val="0"/>
          <w:iCs w:val="0"/>
          <w:smallCaps/>
          <w:sz w:val="24"/>
          <w:szCs w:val="24"/>
        </w:rPr>
        <w:tab/>
      </w:r>
      <w:r>
        <w:rPr>
          <w:rFonts w:hint="eastAsia" w:ascii="仿宋" w:eastAsia="仿宋"/>
          <w:i w:val="0"/>
          <w:iCs w:val="0"/>
          <w:smallCaps/>
          <w:sz w:val="24"/>
          <w:szCs w:val="24"/>
        </w:rPr>
        <w:t>4</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（二）202</w:t>
      </w:r>
      <w:r>
        <w:rPr>
          <w:rFonts w:hint="eastAsia" w:ascii="仿宋" w:eastAsia="仿宋"/>
          <w:i w:val="0"/>
          <w:iCs w:val="0"/>
          <w:smallCaps/>
          <w:sz w:val="24"/>
          <w:szCs w:val="24"/>
        </w:rPr>
        <w:t>2</w:t>
      </w:r>
      <w:r>
        <w:rPr>
          <w:rFonts w:ascii="仿宋" w:eastAsia="仿宋"/>
          <w:i w:val="0"/>
          <w:iCs w:val="0"/>
          <w:smallCaps/>
          <w:sz w:val="24"/>
          <w:szCs w:val="24"/>
        </w:rPr>
        <w:t>年重点工作完成情况</w:t>
      </w:r>
      <w:r>
        <w:rPr>
          <w:rFonts w:ascii="仿宋" w:eastAsia="仿宋"/>
          <w:i w:val="0"/>
          <w:iCs w:val="0"/>
          <w:smallCaps/>
          <w:sz w:val="24"/>
          <w:szCs w:val="24"/>
        </w:rPr>
        <w:tab/>
      </w:r>
      <w:r>
        <w:rPr>
          <w:rFonts w:hint="eastAsia" w:ascii="仿宋" w:eastAsia="仿宋"/>
          <w:i w:val="0"/>
          <w:iCs w:val="0"/>
          <w:smallCaps/>
          <w:sz w:val="24"/>
          <w:szCs w:val="24"/>
        </w:rPr>
        <w:t>4</w:t>
      </w:r>
    </w:p>
    <w:p>
      <w:pPr>
        <w:pStyle w:val="17"/>
        <w:tabs>
          <w:tab w:val="right" w:leader="dot" w:pos="8296"/>
        </w:tabs>
        <w:rPr>
          <w:rFonts w:ascii="仿宋" w:eastAsia="仿宋"/>
          <w:sz w:val="24"/>
          <w:szCs w:val="24"/>
        </w:rPr>
      </w:pPr>
      <w:r>
        <w:rPr>
          <w:rFonts w:ascii="仿宋" w:eastAsia="仿宋"/>
          <w:sz w:val="24"/>
          <w:szCs w:val="24"/>
        </w:rPr>
        <w:t>二、机构设置</w:t>
      </w:r>
      <w:r>
        <w:rPr>
          <w:rFonts w:ascii="仿宋" w:eastAsia="仿宋"/>
          <w:sz w:val="24"/>
          <w:szCs w:val="24"/>
        </w:rPr>
        <w:tab/>
      </w:r>
      <w:r>
        <w:rPr>
          <w:rFonts w:hint="eastAsia" w:ascii="仿宋" w:eastAsia="仿宋"/>
          <w:sz w:val="24"/>
          <w:szCs w:val="24"/>
        </w:rPr>
        <w:t>5</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第二部分 202</w:t>
      </w:r>
      <w:r>
        <w:rPr>
          <w:rFonts w:hint="eastAsia" w:ascii="仿宋" w:eastAsia="仿宋"/>
          <w:b w:val="0"/>
          <w:bCs w:val="0"/>
          <w:caps w:val="0"/>
          <w:smallCaps/>
          <w:sz w:val="24"/>
          <w:szCs w:val="24"/>
        </w:rPr>
        <w:t>2</w:t>
      </w:r>
      <w:r>
        <w:rPr>
          <w:rFonts w:ascii="仿宋" w:eastAsia="仿宋"/>
          <w:b w:val="0"/>
          <w:bCs w:val="0"/>
          <w:caps w:val="0"/>
          <w:smallCaps/>
          <w:sz w:val="24"/>
          <w:szCs w:val="24"/>
        </w:rPr>
        <w:t>年度</w:t>
      </w:r>
      <w:r>
        <w:rPr>
          <w:rFonts w:hint="eastAsia" w:ascii="仿宋" w:eastAsia="仿宋"/>
          <w:b w:val="0"/>
          <w:bCs w:val="0"/>
          <w:caps w:val="0"/>
          <w:smallCaps/>
          <w:sz w:val="24"/>
          <w:szCs w:val="24"/>
        </w:rPr>
        <w:t>单位</w:t>
      </w:r>
      <w:r>
        <w:rPr>
          <w:rFonts w:ascii="仿宋" w:eastAsia="仿宋"/>
          <w:b w:val="0"/>
          <w:bCs w:val="0"/>
          <w:caps w:val="0"/>
          <w:smallCaps/>
          <w:sz w:val="24"/>
          <w:szCs w:val="24"/>
        </w:rPr>
        <w:t>决算情况说明</w:t>
      </w:r>
      <w:r>
        <w:rPr>
          <w:rFonts w:ascii="仿宋" w:eastAsia="仿宋"/>
          <w:b w:val="0"/>
          <w:bCs w:val="0"/>
          <w:caps w:val="0"/>
          <w:smallCaps/>
          <w:sz w:val="24"/>
          <w:szCs w:val="24"/>
        </w:rPr>
        <w:tab/>
      </w:r>
      <w:r>
        <w:rPr>
          <w:rFonts w:hint="eastAsia" w:ascii="仿宋" w:eastAsia="仿宋"/>
          <w:b w:val="0"/>
          <w:bCs w:val="0"/>
          <w:caps w:val="0"/>
          <w:smallCaps/>
          <w:sz w:val="24"/>
          <w:szCs w:val="24"/>
        </w:rPr>
        <w:t>6</w:t>
      </w:r>
    </w:p>
    <w:p>
      <w:pPr>
        <w:pStyle w:val="17"/>
        <w:tabs>
          <w:tab w:val="left" w:pos="840"/>
          <w:tab w:val="right" w:leader="dot" w:pos="8296"/>
        </w:tabs>
        <w:rPr>
          <w:rFonts w:ascii="仿宋" w:eastAsia="仿宋"/>
          <w:sz w:val="24"/>
          <w:szCs w:val="24"/>
        </w:rPr>
      </w:pPr>
      <w:r>
        <w:rPr>
          <w:rFonts w:ascii="仿宋" w:eastAsia="仿宋"/>
          <w:sz w:val="24"/>
          <w:szCs w:val="24"/>
        </w:rPr>
        <w:t>一、</w:t>
      </w:r>
      <w:r>
        <w:rPr>
          <w:rFonts w:ascii="仿宋" w:eastAsia="仿宋"/>
          <w:sz w:val="24"/>
          <w:szCs w:val="24"/>
        </w:rPr>
        <w:tab/>
      </w:r>
      <w:r>
        <w:rPr>
          <w:rFonts w:ascii="仿宋" w:eastAsia="仿宋"/>
          <w:sz w:val="24"/>
          <w:szCs w:val="24"/>
        </w:rPr>
        <w:t>收入支出决算总体情况说明</w:t>
      </w:r>
      <w:r>
        <w:rPr>
          <w:rFonts w:ascii="仿宋" w:eastAsia="仿宋"/>
          <w:sz w:val="24"/>
          <w:szCs w:val="24"/>
        </w:rPr>
        <w:tab/>
      </w:r>
      <w:r>
        <w:rPr>
          <w:rFonts w:hint="eastAsia" w:ascii="仿宋" w:eastAsia="仿宋"/>
          <w:sz w:val="24"/>
          <w:szCs w:val="24"/>
        </w:rPr>
        <w:t>6</w:t>
      </w:r>
    </w:p>
    <w:p>
      <w:pPr>
        <w:pStyle w:val="17"/>
        <w:tabs>
          <w:tab w:val="left" w:pos="840"/>
          <w:tab w:val="right" w:leader="dot" w:pos="8296"/>
        </w:tabs>
        <w:rPr>
          <w:rFonts w:ascii="仿宋" w:eastAsia="仿宋"/>
          <w:sz w:val="24"/>
          <w:szCs w:val="24"/>
        </w:rPr>
      </w:pPr>
      <w:r>
        <w:rPr>
          <w:rFonts w:ascii="仿宋" w:eastAsia="仿宋"/>
          <w:sz w:val="24"/>
          <w:szCs w:val="24"/>
        </w:rPr>
        <w:t>二、</w:t>
      </w:r>
      <w:r>
        <w:rPr>
          <w:rFonts w:ascii="仿宋" w:eastAsia="仿宋"/>
          <w:sz w:val="24"/>
          <w:szCs w:val="24"/>
        </w:rPr>
        <w:tab/>
      </w:r>
      <w:r>
        <w:rPr>
          <w:rFonts w:ascii="仿宋" w:eastAsia="仿宋"/>
          <w:sz w:val="24"/>
          <w:szCs w:val="24"/>
        </w:rPr>
        <w:t>收入决算情况说明</w:t>
      </w:r>
      <w:r>
        <w:rPr>
          <w:rFonts w:ascii="仿宋" w:eastAsia="仿宋"/>
          <w:sz w:val="24"/>
          <w:szCs w:val="24"/>
        </w:rPr>
        <w:tab/>
      </w:r>
      <w:r>
        <w:rPr>
          <w:rFonts w:hint="eastAsia" w:ascii="仿宋" w:eastAsia="仿宋"/>
          <w:sz w:val="24"/>
          <w:szCs w:val="24"/>
        </w:rPr>
        <w:t>6</w:t>
      </w:r>
    </w:p>
    <w:p>
      <w:pPr>
        <w:pStyle w:val="17"/>
        <w:tabs>
          <w:tab w:val="left" w:pos="720"/>
          <w:tab w:val="right" w:leader="dot" w:pos="8296"/>
        </w:tabs>
        <w:rPr>
          <w:rFonts w:ascii="仿宋" w:eastAsia="仿宋"/>
          <w:sz w:val="24"/>
          <w:szCs w:val="24"/>
        </w:rPr>
      </w:pPr>
      <w:r>
        <w:rPr>
          <w:rFonts w:ascii="仿宋" w:eastAsia="仿宋"/>
          <w:sz w:val="24"/>
          <w:szCs w:val="24"/>
        </w:rPr>
        <w:t>三、</w:t>
      </w:r>
      <w:r>
        <w:rPr>
          <w:rFonts w:ascii="仿宋" w:eastAsia="仿宋"/>
          <w:sz w:val="24"/>
          <w:szCs w:val="24"/>
        </w:rPr>
        <w:tab/>
      </w:r>
      <w:r>
        <w:rPr>
          <w:rFonts w:ascii="仿宋" w:eastAsia="仿宋"/>
          <w:sz w:val="24"/>
          <w:szCs w:val="24"/>
        </w:rPr>
        <w:t>支出决算情况说明</w:t>
      </w:r>
      <w:r>
        <w:rPr>
          <w:rFonts w:ascii="仿宋" w:eastAsia="仿宋"/>
          <w:sz w:val="24"/>
          <w:szCs w:val="24"/>
        </w:rPr>
        <w:tab/>
      </w:r>
      <w:r>
        <w:rPr>
          <w:rFonts w:hint="eastAsia" w:ascii="仿宋" w:eastAsia="仿宋"/>
          <w:sz w:val="24"/>
          <w:szCs w:val="24"/>
        </w:rPr>
        <w:t>7</w:t>
      </w:r>
    </w:p>
    <w:p>
      <w:pPr>
        <w:pStyle w:val="17"/>
        <w:tabs>
          <w:tab w:val="right" w:leader="dot" w:pos="8296"/>
        </w:tabs>
        <w:rPr>
          <w:rFonts w:ascii="仿宋" w:eastAsia="仿宋"/>
          <w:sz w:val="24"/>
          <w:szCs w:val="24"/>
        </w:rPr>
      </w:pPr>
      <w:r>
        <w:rPr>
          <w:rFonts w:ascii="仿宋" w:eastAsia="仿宋"/>
          <w:sz w:val="24"/>
          <w:szCs w:val="24"/>
        </w:rPr>
        <w:t>四、财政拨款收入支出决算总体情况说明</w:t>
      </w:r>
      <w:r>
        <w:rPr>
          <w:rFonts w:ascii="仿宋" w:eastAsia="仿宋"/>
          <w:sz w:val="24"/>
          <w:szCs w:val="24"/>
        </w:rPr>
        <w:tab/>
      </w:r>
      <w:r>
        <w:rPr>
          <w:rFonts w:hint="eastAsia" w:ascii="仿宋" w:eastAsia="仿宋"/>
          <w:sz w:val="24"/>
          <w:szCs w:val="24"/>
        </w:rPr>
        <w:t>8</w:t>
      </w:r>
    </w:p>
    <w:p>
      <w:pPr>
        <w:pStyle w:val="17"/>
        <w:tabs>
          <w:tab w:val="right" w:leader="dot" w:pos="8296"/>
        </w:tabs>
        <w:rPr>
          <w:rFonts w:ascii="仿宋" w:eastAsia="仿宋"/>
          <w:sz w:val="24"/>
          <w:szCs w:val="24"/>
        </w:rPr>
      </w:pPr>
      <w:r>
        <w:rPr>
          <w:rFonts w:ascii="仿宋" w:eastAsia="仿宋"/>
          <w:sz w:val="24"/>
          <w:szCs w:val="24"/>
        </w:rPr>
        <w:t>五、一般公共预算财政拨款支出决算情况说明</w:t>
      </w:r>
      <w:r>
        <w:rPr>
          <w:rFonts w:ascii="仿宋" w:eastAsia="仿宋"/>
          <w:sz w:val="24"/>
          <w:szCs w:val="24"/>
        </w:rPr>
        <w:tab/>
      </w:r>
      <w:r>
        <w:rPr>
          <w:rFonts w:hint="eastAsia" w:ascii="仿宋" w:eastAsia="仿宋"/>
          <w:sz w:val="24"/>
          <w:szCs w:val="24"/>
        </w:rPr>
        <w:t>8</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（一）一般公共预算财政拨款支出决算总体情况</w:t>
      </w:r>
      <w:r>
        <w:rPr>
          <w:rFonts w:ascii="仿宋" w:eastAsia="仿宋"/>
          <w:i w:val="0"/>
          <w:iCs w:val="0"/>
          <w:smallCaps/>
          <w:sz w:val="24"/>
          <w:szCs w:val="24"/>
        </w:rPr>
        <w:tab/>
      </w:r>
      <w:r>
        <w:rPr>
          <w:rFonts w:hint="eastAsia" w:ascii="仿宋" w:eastAsia="仿宋"/>
          <w:i w:val="0"/>
          <w:iCs w:val="0"/>
          <w:smallCaps/>
          <w:sz w:val="24"/>
          <w:szCs w:val="24"/>
        </w:rPr>
        <w:t>8</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（二）一般公共预算财政拨款支出决算结构情况</w:t>
      </w:r>
      <w:r>
        <w:rPr>
          <w:rFonts w:ascii="仿宋" w:eastAsia="仿宋"/>
          <w:i w:val="0"/>
          <w:iCs w:val="0"/>
          <w:smallCaps/>
          <w:sz w:val="24"/>
          <w:szCs w:val="24"/>
        </w:rPr>
        <w:tab/>
      </w:r>
      <w:r>
        <w:rPr>
          <w:rFonts w:hint="eastAsia" w:ascii="仿宋" w:eastAsia="仿宋"/>
          <w:i w:val="0"/>
          <w:iCs w:val="0"/>
          <w:smallCaps/>
          <w:sz w:val="24"/>
          <w:szCs w:val="24"/>
        </w:rPr>
        <w:t>9</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（三）一般公共预算财政拨款支出决算具体情况</w:t>
      </w:r>
      <w:r>
        <w:rPr>
          <w:rFonts w:ascii="仿宋" w:eastAsia="仿宋"/>
          <w:i w:val="0"/>
          <w:iCs w:val="0"/>
          <w:smallCaps/>
          <w:sz w:val="24"/>
          <w:szCs w:val="24"/>
        </w:rPr>
        <w:tab/>
      </w:r>
      <w:r>
        <w:rPr>
          <w:rFonts w:hint="eastAsia" w:ascii="仿宋" w:eastAsia="仿宋"/>
          <w:i w:val="0"/>
          <w:iCs w:val="0"/>
          <w:smallCaps/>
          <w:sz w:val="24"/>
          <w:szCs w:val="24"/>
        </w:rPr>
        <w:t>9</w:t>
      </w:r>
    </w:p>
    <w:p>
      <w:pPr>
        <w:pStyle w:val="17"/>
        <w:tabs>
          <w:tab w:val="right" w:leader="dot" w:pos="8296"/>
        </w:tabs>
        <w:rPr>
          <w:rFonts w:ascii="仿宋" w:eastAsia="仿宋"/>
          <w:sz w:val="24"/>
          <w:szCs w:val="24"/>
        </w:rPr>
      </w:pPr>
      <w:r>
        <w:rPr>
          <w:rFonts w:ascii="仿宋" w:eastAsia="仿宋"/>
          <w:sz w:val="24"/>
          <w:szCs w:val="24"/>
        </w:rPr>
        <w:t>六、一般公共预算财政拨款基本支出决算情况说明</w:t>
      </w:r>
      <w:r>
        <w:rPr>
          <w:rFonts w:ascii="仿宋" w:eastAsia="仿宋"/>
          <w:sz w:val="24"/>
          <w:szCs w:val="24"/>
        </w:rPr>
        <w:tab/>
      </w:r>
      <w:r>
        <w:rPr>
          <w:rFonts w:hint="eastAsia" w:ascii="仿宋" w:eastAsia="仿宋"/>
          <w:sz w:val="24"/>
          <w:szCs w:val="24"/>
        </w:rPr>
        <w:t>10</w:t>
      </w:r>
    </w:p>
    <w:p>
      <w:pPr>
        <w:pStyle w:val="17"/>
        <w:tabs>
          <w:tab w:val="right" w:leader="dot" w:pos="8296"/>
        </w:tabs>
        <w:rPr>
          <w:rFonts w:ascii="仿宋" w:eastAsia="仿宋"/>
          <w:sz w:val="24"/>
          <w:szCs w:val="24"/>
        </w:rPr>
      </w:pPr>
      <w:r>
        <w:rPr>
          <w:rFonts w:ascii="仿宋" w:eastAsia="仿宋"/>
          <w:sz w:val="24"/>
          <w:szCs w:val="24"/>
        </w:rPr>
        <w:t>七、“三公”经费财政拨款支出决算情况说明</w:t>
      </w:r>
      <w:r>
        <w:rPr>
          <w:rFonts w:ascii="仿宋" w:eastAsia="仿宋"/>
          <w:sz w:val="24"/>
          <w:szCs w:val="24"/>
        </w:rPr>
        <w:tab/>
      </w:r>
      <w:r>
        <w:rPr>
          <w:rFonts w:hint="eastAsia" w:ascii="仿宋" w:eastAsia="仿宋"/>
          <w:sz w:val="24"/>
          <w:szCs w:val="24"/>
        </w:rPr>
        <w:t>10</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（一）“三公”经费财政拨款支出决算总体情况说明</w:t>
      </w:r>
      <w:r>
        <w:rPr>
          <w:rFonts w:ascii="仿宋" w:eastAsia="仿宋"/>
          <w:i w:val="0"/>
          <w:iCs w:val="0"/>
          <w:smallCaps/>
          <w:sz w:val="24"/>
          <w:szCs w:val="24"/>
        </w:rPr>
        <w:tab/>
      </w:r>
      <w:r>
        <w:rPr>
          <w:rFonts w:hint="eastAsia" w:ascii="仿宋" w:eastAsia="仿宋"/>
          <w:i w:val="0"/>
          <w:iCs w:val="0"/>
          <w:smallCaps/>
          <w:sz w:val="24"/>
          <w:szCs w:val="24"/>
        </w:rPr>
        <w:t>11</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（二）“三公”经费财政拨款支出决算具体情况说明</w:t>
      </w:r>
      <w:r>
        <w:rPr>
          <w:rFonts w:ascii="仿宋" w:eastAsia="仿宋"/>
          <w:i w:val="0"/>
          <w:iCs w:val="0"/>
          <w:smallCaps/>
          <w:sz w:val="24"/>
          <w:szCs w:val="24"/>
        </w:rPr>
        <w:tab/>
      </w:r>
      <w:r>
        <w:rPr>
          <w:rFonts w:hint="eastAsia" w:ascii="仿宋" w:eastAsia="仿宋"/>
          <w:i w:val="0"/>
          <w:iCs w:val="0"/>
          <w:smallCaps/>
          <w:sz w:val="24"/>
          <w:szCs w:val="24"/>
        </w:rPr>
        <w:t>11</w:t>
      </w:r>
    </w:p>
    <w:p>
      <w:pPr>
        <w:pStyle w:val="17"/>
        <w:tabs>
          <w:tab w:val="right" w:leader="dot" w:pos="8296"/>
        </w:tabs>
        <w:rPr>
          <w:rFonts w:ascii="仿宋" w:eastAsia="仿宋"/>
          <w:sz w:val="24"/>
          <w:szCs w:val="24"/>
        </w:rPr>
      </w:pPr>
      <w:r>
        <w:rPr>
          <w:rFonts w:ascii="仿宋" w:eastAsia="仿宋"/>
          <w:sz w:val="24"/>
          <w:szCs w:val="24"/>
        </w:rPr>
        <w:t>八、政府性基金预算支出决算情况说明</w:t>
      </w:r>
      <w:r>
        <w:rPr>
          <w:rFonts w:ascii="仿宋" w:eastAsia="仿宋"/>
          <w:sz w:val="24"/>
          <w:szCs w:val="24"/>
        </w:rPr>
        <w:tab/>
      </w:r>
      <w:r>
        <w:rPr>
          <w:rFonts w:hint="eastAsia" w:ascii="仿宋" w:eastAsia="仿宋"/>
          <w:sz w:val="24"/>
          <w:szCs w:val="24"/>
        </w:rPr>
        <w:t>11</w:t>
      </w:r>
    </w:p>
    <w:p>
      <w:pPr>
        <w:pStyle w:val="17"/>
        <w:tabs>
          <w:tab w:val="right" w:leader="dot" w:pos="8296"/>
        </w:tabs>
        <w:rPr>
          <w:rFonts w:ascii="仿宋" w:eastAsia="仿宋"/>
          <w:sz w:val="24"/>
          <w:szCs w:val="24"/>
        </w:rPr>
      </w:pPr>
      <w:r>
        <w:rPr>
          <w:rFonts w:ascii="仿宋" w:eastAsia="仿宋"/>
          <w:sz w:val="24"/>
          <w:szCs w:val="24"/>
        </w:rPr>
        <w:t>九、 国有资本经营预算支出决算情况说明</w:t>
      </w:r>
      <w:r>
        <w:rPr>
          <w:rFonts w:ascii="仿宋" w:eastAsia="仿宋"/>
          <w:sz w:val="24"/>
          <w:szCs w:val="24"/>
        </w:rPr>
        <w:tab/>
      </w:r>
      <w:r>
        <w:rPr>
          <w:rFonts w:hint="eastAsia" w:ascii="仿宋" w:eastAsia="仿宋"/>
          <w:sz w:val="24"/>
          <w:szCs w:val="24"/>
        </w:rPr>
        <w:t>11</w:t>
      </w:r>
    </w:p>
    <w:p>
      <w:pPr>
        <w:pStyle w:val="17"/>
        <w:tabs>
          <w:tab w:val="right" w:leader="dot" w:pos="8296"/>
        </w:tabs>
        <w:rPr>
          <w:rFonts w:ascii="仿宋" w:eastAsia="仿宋"/>
          <w:sz w:val="24"/>
          <w:szCs w:val="24"/>
        </w:rPr>
      </w:pPr>
      <w:r>
        <w:rPr>
          <w:rFonts w:ascii="仿宋" w:eastAsia="仿宋"/>
          <w:sz w:val="24"/>
          <w:szCs w:val="24"/>
        </w:rPr>
        <w:t>十、其他重要事项的情况说明</w:t>
      </w:r>
      <w:r>
        <w:rPr>
          <w:rFonts w:ascii="仿宋" w:eastAsia="仿宋"/>
          <w:sz w:val="24"/>
          <w:szCs w:val="24"/>
        </w:rPr>
        <w:tab/>
      </w:r>
      <w:r>
        <w:rPr>
          <w:rFonts w:hint="eastAsia" w:ascii="仿宋" w:eastAsia="仿宋"/>
          <w:sz w:val="24"/>
          <w:szCs w:val="24"/>
        </w:rPr>
        <w:t>12</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（一）机关运行经费支出情况</w:t>
      </w:r>
      <w:r>
        <w:rPr>
          <w:rFonts w:ascii="仿宋" w:eastAsia="仿宋"/>
          <w:i w:val="0"/>
          <w:iCs w:val="0"/>
          <w:smallCaps/>
          <w:sz w:val="24"/>
          <w:szCs w:val="24"/>
        </w:rPr>
        <w:tab/>
      </w:r>
      <w:r>
        <w:rPr>
          <w:rFonts w:hint="eastAsia" w:ascii="仿宋" w:eastAsia="仿宋"/>
          <w:i w:val="0"/>
          <w:iCs w:val="0"/>
          <w:smallCaps/>
          <w:sz w:val="24"/>
          <w:szCs w:val="24"/>
        </w:rPr>
        <w:t>12</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（二）政府采购支出情况</w:t>
      </w:r>
      <w:r>
        <w:rPr>
          <w:rFonts w:ascii="仿宋" w:eastAsia="仿宋"/>
          <w:i w:val="0"/>
          <w:iCs w:val="0"/>
          <w:smallCaps/>
          <w:sz w:val="24"/>
          <w:szCs w:val="24"/>
        </w:rPr>
        <w:tab/>
      </w:r>
      <w:r>
        <w:rPr>
          <w:rFonts w:hint="eastAsia" w:ascii="仿宋" w:eastAsia="仿宋"/>
          <w:i w:val="0"/>
          <w:iCs w:val="0"/>
          <w:smallCaps/>
          <w:sz w:val="24"/>
          <w:szCs w:val="24"/>
        </w:rPr>
        <w:t>12</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（三）国有资产占有使用情况</w:t>
      </w:r>
      <w:r>
        <w:rPr>
          <w:rFonts w:ascii="仿宋" w:eastAsia="仿宋"/>
          <w:i w:val="0"/>
          <w:iCs w:val="0"/>
          <w:smallCaps/>
          <w:sz w:val="24"/>
          <w:szCs w:val="24"/>
        </w:rPr>
        <w:tab/>
      </w:r>
      <w:r>
        <w:rPr>
          <w:rFonts w:hint="eastAsia" w:ascii="仿宋" w:eastAsia="仿宋"/>
          <w:i w:val="0"/>
          <w:iCs w:val="0"/>
          <w:smallCaps/>
          <w:sz w:val="24"/>
          <w:szCs w:val="24"/>
        </w:rPr>
        <w:t>12</w:t>
      </w:r>
    </w:p>
    <w:p>
      <w:pPr>
        <w:pStyle w:val="9"/>
        <w:tabs>
          <w:tab w:val="right" w:leader="dot" w:pos="8296"/>
        </w:tabs>
        <w:rPr>
          <w:rFonts w:ascii="仿宋" w:eastAsia="仿宋"/>
          <w:i w:val="0"/>
          <w:iCs w:val="0"/>
          <w:smallCaps/>
          <w:sz w:val="24"/>
          <w:szCs w:val="24"/>
        </w:rPr>
      </w:pPr>
      <w:r>
        <w:rPr>
          <w:rFonts w:ascii="仿宋" w:eastAsia="仿宋"/>
          <w:i w:val="0"/>
          <w:iCs w:val="0"/>
          <w:smallCaps/>
          <w:sz w:val="24"/>
          <w:szCs w:val="24"/>
        </w:rPr>
        <w:t>（四）预算绩效管理情况</w:t>
      </w:r>
      <w:r>
        <w:rPr>
          <w:rFonts w:ascii="仿宋" w:eastAsia="仿宋"/>
          <w:i w:val="0"/>
          <w:iCs w:val="0"/>
          <w:smallCaps/>
          <w:sz w:val="24"/>
          <w:szCs w:val="24"/>
        </w:rPr>
        <w:tab/>
      </w:r>
      <w:r>
        <w:rPr>
          <w:rFonts w:hint="eastAsia" w:ascii="仿宋" w:eastAsia="仿宋"/>
          <w:i w:val="0"/>
          <w:iCs w:val="0"/>
          <w:smallCaps/>
          <w:sz w:val="24"/>
          <w:szCs w:val="24"/>
        </w:rPr>
        <w:t>13</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第三部分 名词解释</w:t>
      </w:r>
      <w:r>
        <w:rPr>
          <w:rFonts w:ascii="仿宋" w:eastAsia="仿宋"/>
          <w:b w:val="0"/>
          <w:bCs w:val="0"/>
          <w:caps w:val="0"/>
          <w:smallCaps/>
          <w:sz w:val="24"/>
          <w:szCs w:val="24"/>
        </w:rPr>
        <w:tab/>
      </w:r>
      <w:r>
        <w:rPr>
          <w:rFonts w:hint="eastAsia" w:ascii="仿宋" w:eastAsia="仿宋"/>
          <w:b w:val="0"/>
          <w:bCs w:val="0"/>
          <w:caps w:val="0"/>
          <w:smallCaps/>
          <w:sz w:val="24"/>
          <w:szCs w:val="24"/>
        </w:rPr>
        <w:t>14</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第四部分 附件</w:t>
      </w:r>
      <w:r>
        <w:rPr>
          <w:rFonts w:ascii="仿宋" w:eastAsia="仿宋"/>
          <w:b w:val="0"/>
          <w:bCs w:val="0"/>
          <w:caps w:val="0"/>
          <w:smallCaps/>
          <w:sz w:val="24"/>
          <w:szCs w:val="24"/>
        </w:rPr>
        <w:tab/>
      </w:r>
      <w:r>
        <w:rPr>
          <w:rFonts w:hint="eastAsia" w:ascii="仿宋" w:eastAsia="仿宋"/>
          <w:b w:val="0"/>
          <w:bCs w:val="0"/>
          <w:caps w:val="0"/>
          <w:smallCaps/>
          <w:sz w:val="24"/>
          <w:szCs w:val="24"/>
        </w:rPr>
        <w:t>17</w:t>
      </w:r>
    </w:p>
    <w:p>
      <w:pPr>
        <w:pStyle w:val="14"/>
        <w:tabs>
          <w:tab w:val="right" w:leader="dot" w:pos="8296"/>
        </w:tabs>
        <w:rPr>
          <w:rFonts w:ascii="仿宋" w:eastAsia="仿宋"/>
          <w:b w:val="0"/>
          <w:bCs w:val="0"/>
          <w:caps w:val="0"/>
          <w:smallCaps/>
          <w:sz w:val="24"/>
          <w:szCs w:val="24"/>
        </w:rPr>
      </w:pPr>
      <w:r>
        <w:rPr>
          <w:rFonts w:hint="eastAsia" w:ascii="仿宋" w:eastAsia="仿宋"/>
          <w:b w:val="0"/>
          <w:bCs w:val="0"/>
          <w:caps w:val="0"/>
          <w:smallCaps/>
          <w:sz w:val="24"/>
          <w:szCs w:val="24"/>
        </w:rPr>
        <w:t>部门预算项目支出绩效自评表（2022年度）</w:t>
      </w:r>
      <w:r>
        <w:rPr>
          <w:rFonts w:ascii="仿宋" w:eastAsia="仿宋"/>
          <w:b w:val="0"/>
          <w:bCs w:val="0"/>
          <w:caps w:val="0"/>
          <w:smallCaps/>
          <w:sz w:val="24"/>
          <w:szCs w:val="24"/>
        </w:rPr>
        <w:t>……………………………………</w:t>
      </w:r>
      <w:r>
        <w:rPr>
          <w:rFonts w:hint="eastAsia" w:ascii="仿宋" w:eastAsia="仿宋"/>
          <w:b w:val="0"/>
          <w:bCs w:val="0"/>
          <w:caps w:val="0"/>
          <w:smallCaps/>
          <w:sz w:val="24"/>
          <w:szCs w:val="24"/>
        </w:rPr>
        <w:t>..17</w:t>
      </w:r>
    </w:p>
    <w:p>
      <w:pPr>
        <w:pStyle w:val="14"/>
        <w:tabs>
          <w:tab w:val="right" w:leader="dot" w:pos="8296"/>
        </w:tabs>
        <w:rPr>
          <w:rFonts w:ascii="仿宋" w:eastAsia="仿宋"/>
          <w:b w:val="0"/>
          <w:bCs w:val="0"/>
          <w:caps w:val="0"/>
          <w:smallCaps/>
          <w:sz w:val="24"/>
          <w:szCs w:val="24"/>
        </w:rPr>
      </w:pPr>
      <w:r>
        <w:rPr>
          <w:rFonts w:ascii="仿宋" w:eastAsia="仿宋"/>
          <w:b w:val="0"/>
          <w:bCs w:val="0"/>
          <w:caps w:val="0"/>
          <w:smallCaps/>
          <w:sz w:val="24"/>
          <w:szCs w:val="24"/>
        </w:rPr>
        <w:t>第五部分 附表</w:t>
      </w:r>
      <w:r>
        <w:rPr>
          <w:rFonts w:ascii="仿宋" w:eastAsia="仿宋"/>
          <w:b w:val="0"/>
          <w:bCs w:val="0"/>
          <w:caps w:val="0"/>
          <w:smallCaps/>
          <w:sz w:val="24"/>
          <w:szCs w:val="24"/>
        </w:rPr>
        <w:tab/>
      </w:r>
      <w:r>
        <w:rPr>
          <w:rFonts w:hint="eastAsia" w:ascii="仿宋" w:eastAsia="仿宋"/>
          <w:b w:val="0"/>
          <w:bCs w:val="0"/>
          <w:caps w:val="0"/>
          <w:smallCaps/>
          <w:sz w:val="24"/>
          <w:szCs w:val="24"/>
        </w:rPr>
        <w:t>22</w:t>
      </w:r>
    </w:p>
    <w:p>
      <w:pPr>
        <w:pStyle w:val="17"/>
        <w:tabs>
          <w:tab w:val="right" w:leader="dot" w:pos="8296"/>
        </w:tabs>
        <w:rPr>
          <w:rFonts w:ascii="仿宋" w:eastAsia="仿宋"/>
          <w:sz w:val="24"/>
          <w:szCs w:val="24"/>
        </w:rPr>
      </w:pPr>
      <w:r>
        <w:rPr>
          <w:rFonts w:ascii="仿宋" w:eastAsia="仿宋"/>
          <w:sz w:val="24"/>
          <w:szCs w:val="24"/>
        </w:rPr>
        <w:t>一、收入支出决算总表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二、收入决算表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三、支出决算表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四、财政拨款收入支出决算总表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五、财政拨款支出决算明细表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六、一般公共预算财政拨款支出决算表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七、一般公共预算财政拨款支出决算明细表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八、一般公共预算财政拨款基本支出决算表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九、一般公共预算财政拨款项目支出决算表…………………………………</w:t>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十、</w:t>
      </w:r>
      <w:r>
        <w:rPr>
          <w:rFonts w:hint="eastAsia" w:ascii="仿宋" w:eastAsia="仿宋"/>
          <w:sz w:val="24"/>
          <w:szCs w:val="24"/>
        </w:rPr>
        <w:t>政府性基金预算财政拨款收入支出决算表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十一、国有资本经营预算财政拨款</w:t>
      </w:r>
      <w:r>
        <w:rPr>
          <w:rFonts w:hint="eastAsia" w:ascii="仿宋" w:eastAsia="仿宋"/>
          <w:sz w:val="24"/>
          <w:szCs w:val="24"/>
        </w:rPr>
        <w:t>收入</w:t>
      </w:r>
      <w:r>
        <w:rPr>
          <w:rFonts w:ascii="仿宋" w:eastAsia="仿宋"/>
          <w:sz w:val="24"/>
          <w:szCs w:val="24"/>
        </w:rPr>
        <w:t>支出决算表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十二、国有资本经营预算财政拨款支出决算表</w:t>
      </w:r>
      <w:r>
        <w:rPr>
          <w:rFonts w:ascii="仿宋" w:eastAsia="仿宋"/>
          <w:sz w:val="24"/>
          <w:szCs w:val="24"/>
        </w:rPr>
        <w:tab/>
      </w:r>
      <w:r>
        <w:rPr>
          <w:rFonts w:hint="eastAsia" w:ascii="仿宋" w:eastAsia="仿宋"/>
          <w:sz w:val="24"/>
          <w:szCs w:val="24"/>
        </w:rPr>
        <w:t>22</w:t>
      </w:r>
    </w:p>
    <w:p>
      <w:pPr>
        <w:pStyle w:val="17"/>
        <w:tabs>
          <w:tab w:val="right" w:leader="dot" w:pos="8296"/>
        </w:tabs>
        <w:rPr>
          <w:rFonts w:ascii="仿宋" w:eastAsia="仿宋"/>
          <w:sz w:val="24"/>
          <w:szCs w:val="24"/>
        </w:rPr>
      </w:pPr>
      <w:r>
        <w:rPr>
          <w:rFonts w:ascii="仿宋" w:eastAsia="仿宋"/>
          <w:sz w:val="24"/>
          <w:szCs w:val="24"/>
        </w:rPr>
        <w:t>十三、</w:t>
      </w:r>
      <w:r>
        <w:rPr>
          <w:rFonts w:hint="eastAsia" w:ascii="仿宋" w:eastAsia="仿宋"/>
          <w:sz w:val="24"/>
          <w:szCs w:val="24"/>
        </w:rPr>
        <w:t>财政拨款“三公”经费支出决算表</w:t>
      </w:r>
      <w:r>
        <w:rPr>
          <w:rFonts w:ascii="仿宋" w:eastAsia="仿宋"/>
          <w:sz w:val="24"/>
          <w:szCs w:val="24"/>
        </w:rPr>
        <w:tab/>
      </w:r>
      <w:r>
        <w:rPr>
          <w:rFonts w:hint="eastAsia" w:ascii="仿宋" w:eastAsia="仿宋"/>
          <w:sz w:val="24"/>
          <w:szCs w:val="24"/>
        </w:rPr>
        <w:t>22</w:t>
      </w:r>
    </w:p>
    <w:p>
      <w:r>
        <w:rPr>
          <w:rFonts w:ascii="仿宋" w:eastAsia="仿宋"/>
          <w:smallCaps/>
          <w:sz w:val="24"/>
        </w:rPr>
        <w:fldChar w:fldCharType="end"/>
      </w:r>
    </w:p>
    <w:p>
      <w:pPr>
        <w:widowControl/>
        <w:spacing w:line="440" w:lineRule="exact"/>
        <w:jc w:val="left"/>
      </w:pPr>
    </w:p>
    <w:p>
      <w:pPr>
        <w:widowControl/>
        <w:spacing w:line="440" w:lineRule="exact"/>
        <w:jc w:val="left"/>
        <w:rPr>
          <w:rFonts w:ascii="仿宋" w:eastAsia="仿宋"/>
          <w:bCs/>
          <w:kern w:val="44"/>
          <w:sz w:val="24"/>
        </w:rPr>
      </w:pPr>
      <w:bookmarkStart w:id="12" w:name="_Toc15396599"/>
      <w:bookmarkStart w:id="13" w:name="_Toc15377196"/>
      <w:r>
        <w:rPr>
          <w:rFonts w:ascii="仿宋" w:eastAsia="仿宋"/>
          <w:b/>
          <w:sz w:val="24"/>
        </w:rPr>
        <w:br w:type="page"/>
      </w:r>
    </w:p>
    <w:p>
      <w:pPr>
        <w:pStyle w:val="2"/>
        <w:numPr>
          <w:ilvl w:val="0"/>
          <w:numId w:val="1"/>
        </w:numPr>
        <w:jc w:val="center"/>
        <w:rPr>
          <w:rStyle w:val="24"/>
          <w:rFonts w:ascii="黑体" w:eastAsia="黑体"/>
          <w:b w:val="0"/>
          <w:bCs w:val="0"/>
        </w:rPr>
      </w:pPr>
      <w:bookmarkStart w:id="14" w:name="_Toc79163601"/>
      <w:bookmarkStart w:id="15" w:name="_Toc79163851"/>
      <w:r>
        <w:rPr>
          <w:rStyle w:val="24"/>
          <w:rFonts w:hint="eastAsia" w:ascii="黑体" w:eastAsia="黑体"/>
          <w:b w:val="0"/>
          <w:bCs w:val="0"/>
        </w:rPr>
        <w:t>单位概况</w:t>
      </w:r>
      <w:bookmarkEnd w:id="12"/>
      <w:bookmarkEnd w:id="13"/>
      <w:bookmarkEnd w:id="14"/>
      <w:bookmarkEnd w:id="15"/>
    </w:p>
    <w:p/>
    <w:p>
      <w:pPr>
        <w:pStyle w:val="3"/>
        <w:numPr>
          <w:ilvl w:val="0"/>
          <w:numId w:val="2"/>
        </w:numPr>
        <w:ind w:firstLine="640" w:firstLineChars="200"/>
        <w:rPr>
          <w:rFonts w:ascii="仿宋" w:eastAsia="仿宋"/>
          <w:color w:val="000000"/>
        </w:rPr>
      </w:pPr>
      <w:bookmarkStart w:id="16" w:name="_Toc79163603"/>
      <w:bookmarkStart w:id="17" w:name="_Toc79163853"/>
      <w:bookmarkStart w:id="18" w:name="_Toc15378445"/>
      <w:bookmarkStart w:id="19" w:name="_Toc15377198"/>
      <w:r>
        <w:rPr>
          <w:rFonts w:hint="eastAsia" w:ascii="黑体" w:eastAsia="黑体"/>
          <w:b w:val="0"/>
          <w:color w:val="000000"/>
        </w:rPr>
        <w:t>主要职责</w:t>
      </w:r>
    </w:p>
    <w:p>
      <w:pPr>
        <w:pStyle w:val="3"/>
        <w:ind w:firstLine="640" w:firstLineChars="200"/>
        <w:rPr>
          <w:rFonts w:ascii="楷体_GB2312" w:eastAsia="楷体_GB2312"/>
          <w:b w:val="0"/>
          <w:color w:val="000000"/>
        </w:rPr>
      </w:pPr>
      <w:r>
        <w:rPr>
          <w:rFonts w:hint="eastAsia" w:ascii="楷体_GB2312" w:eastAsia="楷体_GB2312"/>
          <w:b w:val="0"/>
          <w:color w:val="000000"/>
        </w:rPr>
        <w:t>（一）主要职能</w:t>
      </w:r>
      <w:bookmarkEnd w:id="16"/>
      <w:bookmarkEnd w:id="17"/>
    </w:p>
    <w:bookmarkEnd w:id="18"/>
    <w:bookmarkEnd w:id="19"/>
    <w:p>
      <w:pPr>
        <w:widowControl/>
        <w:spacing w:line="600" w:lineRule="exact"/>
        <w:ind w:firstLine="640" w:firstLineChars="200"/>
        <w:jc w:val="left"/>
        <w:rPr>
          <w:rFonts w:ascii="仿宋_GB2312" w:eastAsia="仿宋_GB2312"/>
          <w:color w:val="000000"/>
          <w:sz w:val="32"/>
          <w:szCs w:val="32"/>
        </w:rPr>
      </w:pPr>
      <w:bookmarkStart w:id="20" w:name="_Toc79163854"/>
      <w:bookmarkStart w:id="21" w:name="_Toc79163604"/>
      <w:bookmarkStart w:id="22" w:name="_Toc15378446"/>
      <w:bookmarkStart w:id="23" w:name="_Toc15377199"/>
      <w:r>
        <w:rPr>
          <w:rFonts w:ascii="仿宋_GB2312" w:eastAsia="仿宋_GB2312"/>
          <w:color w:val="000000"/>
          <w:sz w:val="32"/>
          <w:szCs w:val="32"/>
        </w:rPr>
        <w:t>1.</w:t>
      </w:r>
      <w:r>
        <w:rPr>
          <w:rFonts w:hint="eastAsia" w:ascii="仿宋_GB2312" w:eastAsia="仿宋_GB2312"/>
          <w:color w:val="000000"/>
          <w:sz w:val="32"/>
          <w:szCs w:val="32"/>
        </w:rPr>
        <w:t>参与我县大政方针及政治、解决、社会中的重要问题的政治协商，发挥民主监督的作用，参政议政。</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引导会员积极参加我县经济建设，推动民营经济健康发展。</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做好工商界代表人士政治安排的推荐工作。</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对同级同业工会和行业协会实行业务主管，加强对个体劳动者协会、私营企业协会指导工作。</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加强与外商、各地工商社团及工商经济界人士的联系，促进经济、技术和贸易合作的发展，协助引进资金、技术人才。</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办好会办企业。</w:t>
      </w:r>
    </w:p>
    <w:p>
      <w:pPr>
        <w:widowControl/>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承办县委、县政府交办的其他工作。</w:t>
      </w:r>
    </w:p>
    <w:p>
      <w:pPr>
        <w:pStyle w:val="7"/>
        <w:adjustRightInd w:val="0"/>
        <w:snapToGrid w:val="0"/>
        <w:spacing w:beforeLines="0" w:line="600" w:lineRule="exact"/>
        <w:ind w:firstLine="665" w:firstLineChars="208"/>
        <w:outlineLvl w:val="2"/>
        <w:rPr>
          <w:rFonts w:ascii="楷体_GB2312" w:eastAsia="楷体_GB2312"/>
          <w:bCs/>
          <w:color w:val="000000"/>
          <w:sz w:val="32"/>
          <w:szCs w:val="32"/>
        </w:rPr>
      </w:pPr>
      <w:r>
        <w:rPr>
          <w:rFonts w:hint="eastAsia" w:ascii="楷体_GB2312" w:eastAsia="楷体_GB2312"/>
          <w:bCs/>
          <w:color w:val="000000"/>
          <w:sz w:val="32"/>
          <w:szCs w:val="32"/>
        </w:rPr>
        <w:t>（二）2022年重点工作完成情况</w:t>
      </w:r>
      <w:bookmarkEnd w:id="20"/>
      <w:bookmarkEnd w:id="21"/>
      <w:bookmarkEnd w:id="22"/>
      <w:bookmarkEnd w:id="23"/>
    </w:p>
    <w:p>
      <w:pPr>
        <w:widowControl/>
        <w:shd w:val="clear" w:color="auto" w:fill="FFFFFF"/>
        <w:spacing w:line="580" w:lineRule="atLeast"/>
        <w:ind w:firstLine="640"/>
        <w:jc w:val="left"/>
        <w:rPr>
          <w:rFonts w:ascii="仿宋_GB2312" w:eastAsia="仿宋_GB2312" w:cs="宋体"/>
          <w:kern w:val="0"/>
          <w:sz w:val="32"/>
          <w:szCs w:val="32"/>
        </w:rPr>
      </w:pPr>
      <w:bookmarkStart w:id="24" w:name="_Toc79163855"/>
      <w:bookmarkStart w:id="25" w:name="_Toc15377200"/>
      <w:bookmarkStart w:id="26" w:name="_Toc79163605"/>
      <w:bookmarkStart w:id="27" w:name="_Toc15396601"/>
      <w:r>
        <w:rPr>
          <w:rFonts w:hint="eastAsia" w:ascii="仿宋_GB2312" w:eastAsia="仿宋_GB2312" w:cs="宋体"/>
          <w:kern w:val="0"/>
          <w:sz w:val="32"/>
          <w:szCs w:val="32"/>
        </w:rPr>
        <w:t>我单位认真学习贯彻落实中央“加强新时代民营经济统战工作”精神;聚焦全县中心工作，全力投入乡村振兴暨“两联一进”帮扶工作;加强同民营经济人士的联系，主动对接服务企业，提高民营经济人士的发展信心;搞好服务，促进“两个健康”，即民营经济健康发展和民营经济人士健康成长;积极发展会员，稳妥壮大工商联队伍;继续推动民营企业投入“万企兴万村”行动，助力乡村振兴。</w:t>
      </w:r>
    </w:p>
    <w:p>
      <w:pPr>
        <w:spacing w:line="540" w:lineRule="exact"/>
        <w:ind w:firstLine="640" w:firstLineChars="200"/>
        <w:rPr>
          <w:rStyle w:val="25"/>
          <w:b w:val="0"/>
          <w:bCs w:val="0"/>
        </w:rPr>
      </w:pPr>
      <w:r>
        <w:rPr>
          <w:rStyle w:val="25"/>
          <w:rFonts w:hint="eastAsia" w:ascii="黑体" w:eastAsia="黑体"/>
          <w:b w:val="0"/>
          <w:bCs w:val="0"/>
        </w:rPr>
        <w:t>二、机构设置</w:t>
      </w:r>
      <w:bookmarkEnd w:id="24"/>
      <w:bookmarkEnd w:id="25"/>
      <w:bookmarkEnd w:id="26"/>
      <w:bookmarkEnd w:id="27"/>
    </w:p>
    <w:p>
      <w:pPr>
        <w:ind w:firstLine="800" w:firstLineChars="250"/>
        <w:rPr>
          <w:rFonts w:ascii="仿宋" w:eastAsia="仿宋"/>
          <w:sz w:val="32"/>
          <w:szCs w:val="32"/>
        </w:rPr>
      </w:pPr>
      <w:r>
        <w:rPr>
          <w:rFonts w:ascii="仿宋" w:eastAsia="仿宋"/>
          <w:sz w:val="32"/>
          <w:szCs w:val="32"/>
        </w:rPr>
        <w:t>工商业联合会</w:t>
      </w:r>
      <w:r>
        <w:rPr>
          <w:rFonts w:hint="eastAsia" w:ascii="仿宋" w:eastAsia="仿宋"/>
          <w:sz w:val="32"/>
          <w:szCs w:val="32"/>
        </w:rPr>
        <w:t>下属二级单位</w:t>
      </w:r>
      <w:r>
        <w:rPr>
          <w:rFonts w:ascii="仿宋" w:eastAsia="仿宋"/>
          <w:sz w:val="32"/>
          <w:szCs w:val="32"/>
        </w:rPr>
        <w:t>0</w:t>
      </w:r>
      <w:r>
        <w:rPr>
          <w:rFonts w:hint="eastAsia" w:ascii="仿宋" w:eastAsia="仿宋"/>
          <w:sz w:val="32"/>
          <w:szCs w:val="32"/>
        </w:rPr>
        <w:t>个，</w:t>
      </w:r>
      <w:r>
        <w:rPr>
          <w:rFonts w:ascii="仿宋" w:eastAsia="仿宋"/>
          <w:sz w:val="32"/>
          <w:szCs w:val="32"/>
        </w:rPr>
        <w:t>总编制5名。</w:t>
      </w:r>
      <w:r>
        <w:rPr>
          <w:rFonts w:hint="eastAsia" w:ascii="仿宋" w:eastAsia="仿宋"/>
          <w:sz w:val="32"/>
          <w:szCs w:val="32"/>
        </w:rPr>
        <w:t>其中行政</w:t>
      </w:r>
      <w:r>
        <w:rPr>
          <w:rFonts w:ascii="仿宋" w:eastAsia="仿宋"/>
          <w:sz w:val="32"/>
          <w:szCs w:val="32"/>
        </w:rPr>
        <w:t>编制2</w:t>
      </w:r>
      <w:r>
        <w:rPr>
          <w:rFonts w:hint="eastAsia" w:ascii="仿宋" w:eastAsia="仿宋"/>
          <w:sz w:val="32"/>
          <w:szCs w:val="32"/>
        </w:rPr>
        <w:t>个，参照公务员法管理的事业单位</w:t>
      </w:r>
      <w:r>
        <w:rPr>
          <w:rFonts w:ascii="仿宋" w:eastAsia="仿宋"/>
          <w:bCs/>
          <w:sz w:val="32"/>
          <w:szCs w:val="32"/>
        </w:rPr>
        <w:t>3</w:t>
      </w:r>
      <w:r>
        <w:rPr>
          <w:rFonts w:hint="eastAsia" w:ascii="仿宋" w:eastAsia="仿宋"/>
          <w:sz w:val="32"/>
          <w:szCs w:val="32"/>
        </w:rPr>
        <w:t>个，其他事业单位</w:t>
      </w:r>
      <w:r>
        <w:rPr>
          <w:rFonts w:ascii="仿宋" w:eastAsia="仿宋"/>
          <w:sz w:val="32"/>
          <w:szCs w:val="32"/>
        </w:rPr>
        <w:t>0</w:t>
      </w:r>
      <w:r>
        <w:rPr>
          <w:rFonts w:hint="eastAsia" w:ascii="仿宋" w:eastAsia="仿宋"/>
          <w:sz w:val="32"/>
          <w:szCs w:val="32"/>
        </w:rPr>
        <w:t>个。</w:t>
      </w:r>
    </w:p>
    <w:p>
      <w:pPr>
        <w:pStyle w:val="7"/>
        <w:adjustRightInd w:val="0"/>
        <w:snapToGrid w:val="0"/>
        <w:spacing w:beforeLines="0" w:line="576" w:lineRule="exact"/>
        <w:ind w:firstLine="640" w:firstLineChars="200"/>
        <w:rPr>
          <w:rFonts w:ascii="仿宋" w:eastAsia="仿宋"/>
          <w:color w:val="000000"/>
          <w:sz w:val="32"/>
          <w:szCs w:val="32"/>
        </w:rPr>
      </w:pPr>
    </w:p>
    <w:p>
      <w:pPr>
        <w:pStyle w:val="7"/>
        <w:adjustRightInd w:val="0"/>
        <w:snapToGrid w:val="0"/>
        <w:spacing w:beforeLines="0" w:line="576" w:lineRule="exact"/>
        <w:ind w:firstLine="640" w:firstLineChars="200"/>
        <w:rPr>
          <w:rFonts w:ascii="仿宋" w:eastAsia="仿宋"/>
          <w:color w:val="000000"/>
          <w:sz w:val="32"/>
          <w:szCs w:val="32"/>
        </w:rPr>
      </w:pPr>
    </w:p>
    <w:p>
      <w:bookmarkStart w:id="28" w:name="_Toc15396602"/>
      <w:bookmarkStart w:id="29" w:name="_Toc15377204"/>
      <w:bookmarkStart w:id="30" w:name="_Toc79163609"/>
      <w:bookmarkStart w:id="31" w:name="_Toc79163859"/>
    </w:p>
    <w:p/>
    <w:p/>
    <w:p/>
    <w:p/>
    <w:p/>
    <w:p/>
    <w:p/>
    <w:p/>
    <w:p/>
    <w:p/>
    <w:p/>
    <w:p/>
    <w:p/>
    <w:p>
      <w:pPr>
        <w:pStyle w:val="2"/>
        <w:ind w:right="440" w:firstLine="440" w:firstLineChars="100"/>
        <w:rPr>
          <w:rFonts w:hint="eastAsia" w:ascii="黑体" w:eastAsia="黑体"/>
          <w:b w:val="0"/>
          <w:color w:val="000000"/>
        </w:rPr>
      </w:pPr>
    </w:p>
    <w:p>
      <w:pPr>
        <w:pStyle w:val="2"/>
        <w:ind w:right="440"/>
        <w:rPr>
          <w:rFonts w:hint="eastAsia" w:ascii="黑体" w:eastAsia="黑体"/>
          <w:b w:val="0"/>
          <w:color w:val="000000"/>
        </w:rPr>
      </w:pPr>
    </w:p>
    <w:p>
      <w:pPr>
        <w:pStyle w:val="2"/>
        <w:ind w:right="440"/>
      </w:pPr>
      <w:r>
        <w:rPr>
          <w:rFonts w:hint="eastAsia" w:ascii="黑体" w:eastAsia="黑体"/>
          <w:b w:val="0"/>
          <w:color w:val="000000"/>
        </w:rPr>
        <w:t>第二部分</w:t>
      </w:r>
      <w:r>
        <w:rPr>
          <w:rStyle w:val="24"/>
          <w:rFonts w:ascii="黑体" w:eastAsia="黑体"/>
          <w:b w:val="0"/>
          <w:bCs w:val="0"/>
        </w:rPr>
        <w:t>202</w:t>
      </w:r>
      <w:r>
        <w:rPr>
          <w:rStyle w:val="24"/>
          <w:rFonts w:hint="eastAsia" w:ascii="黑体" w:eastAsia="黑体"/>
          <w:b w:val="0"/>
          <w:bCs w:val="0"/>
        </w:rPr>
        <w:t>2年度单位决算情况说明</w:t>
      </w:r>
      <w:bookmarkEnd w:id="28"/>
      <w:bookmarkEnd w:id="29"/>
      <w:bookmarkEnd w:id="30"/>
      <w:bookmarkEnd w:id="31"/>
    </w:p>
    <w:p>
      <w:pPr>
        <w:pStyle w:val="27"/>
        <w:numPr>
          <w:ilvl w:val="0"/>
          <w:numId w:val="3"/>
        </w:numPr>
        <w:spacing w:line="600" w:lineRule="exact"/>
        <w:ind w:firstLineChars="0"/>
        <w:outlineLvl w:val="1"/>
        <w:rPr>
          <w:rStyle w:val="25"/>
          <w:rFonts w:ascii="黑体" w:eastAsia="黑体"/>
          <w:b w:val="0"/>
        </w:rPr>
      </w:pPr>
      <w:bookmarkStart w:id="32" w:name="_Toc79163860"/>
      <w:bookmarkStart w:id="33" w:name="_Toc15396603"/>
      <w:bookmarkStart w:id="34" w:name="_Toc79163610"/>
      <w:bookmarkStart w:id="35" w:name="_Toc15377205"/>
      <w:r>
        <w:rPr>
          <w:rFonts w:hint="eastAsia" w:ascii="黑体" w:eastAsia="黑体"/>
          <w:color w:val="000000"/>
          <w:sz w:val="32"/>
          <w:szCs w:val="32"/>
        </w:rPr>
        <w:t>收</w:t>
      </w:r>
      <w:r>
        <w:rPr>
          <w:rStyle w:val="25"/>
          <w:rFonts w:hint="eastAsia" w:ascii="黑体" w:eastAsia="黑体"/>
          <w:b w:val="0"/>
        </w:rPr>
        <w:t>入支出决算总体情况说明</w:t>
      </w:r>
      <w:bookmarkEnd w:id="32"/>
      <w:bookmarkEnd w:id="33"/>
      <w:bookmarkEnd w:id="34"/>
      <w:bookmarkEnd w:id="35"/>
    </w:p>
    <w:p>
      <w:pPr>
        <w:spacing w:line="576" w:lineRule="exact"/>
        <w:ind w:firstLine="960" w:firstLineChars="300"/>
        <w:rPr>
          <w:rFonts w:ascii="仿宋_GB2312" w:eastAsia="仿宋_GB2312"/>
          <w:sz w:val="32"/>
          <w:szCs w:val="32"/>
        </w:rPr>
      </w:pPr>
      <w:r>
        <w:rPr>
          <w:rFonts w:ascii="仿宋" w:eastAsia="仿宋"/>
          <w:color w:val="000000"/>
          <w:sz w:val="32"/>
          <w:szCs w:val="32"/>
        </w:rPr>
        <w:t>202</w:t>
      </w:r>
      <w:r>
        <w:rPr>
          <w:rFonts w:hint="eastAsia" w:ascii="仿宋" w:eastAsia="仿宋"/>
          <w:color w:val="000000"/>
          <w:sz w:val="32"/>
          <w:szCs w:val="32"/>
        </w:rPr>
        <w:t>2年度收、支总计79.58万元。与</w:t>
      </w:r>
      <w:r>
        <w:rPr>
          <w:rFonts w:ascii="仿宋" w:eastAsia="仿宋"/>
          <w:color w:val="000000"/>
          <w:sz w:val="32"/>
          <w:szCs w:val="32"/>
        </w:rPr>
        <w:t>20</w:t>
      </w:r>
      <w:r>
        <w:rPr>
          <w:rFonts w:hint="eastAsia" w:ascii="仿宋" w:eastAsia="仿宋"/>
          <w:color w:val="000000"/>
          <w:sz w:val="32"/>
          <w:szCs w:val="32"/>
        </w:rPr>
        <w:t>21年相比，收、支总计各增加35.41万元，增加80</w:t>
      </w:r>
      <w:r>
        <w:rPr>
          <w:rFonts w:ascii="仿宋" w:eastAsia="仿宋"/>
          <w:color w:val="000000"/>
          <w:sz w:val="32"/>
          <w:szCs w:val="32"/>
        </w:rPr>
        <w:t>%</w:t>
      </w:r>
      <w:r>
        <w:rPr>
          <w:rFonts w:hint="eastAsia" w:ascii="仿宋" w:eastAsia="仿宋"/>
          <w:color w:val="000000"/>
          <w:sz w:val="32"/>
          <w:szCs w:val="32"/>
        </w:rPr>
        <w:t>。</w:t>
      </w:r>
      <w:r>
        <w:rPr>
          <w:rFonts w:hint="eastAsia" w:ascii="仿宋_GB2312" w:eastAsia="仿宋_GB2312"/>
          <w:color w:val="000000"/>
          <w:sz w:val="32"/>
          <w:szCs w:val="32"/>
        </w:rPr>
        <w:t>主要变动原因是</w:t>
      </w:r>
      <w:r>
        <w:rPr>
          <w:rFonts w:hint="eastAsia" w:ascii="仿宋_GB2312" w:eastAsia="仿宋_GB2312"/>
          <w:sz w:val="32"/>
          <w:szCs w:val="32"/>
        </w:rPr>
        <w:t xml:space="preserve">人员增加。  </w:t>
      </w:r>
    </w:p>
    <w:p>
      <w:pPr>
        <w:widowControl/>
        <w:spacing w:line="576" w:lineRule="exact"/>
        <w:jc w:val="center"/>
        <w:rPr>
          <w:rFonts w:ascii="宋体" w:hAnsi="宋体" w:cs="宋体"/>
          <w:b/>
          <w:bCs/>
          <w:color w:val="000000"/>
          <w:kern w:val="0"/>
          <w:sz w:val="28"/>
          <w:szCs w:val="28"/>
        </w:rPr>
      </w:pPr>
      <w:r>
        <w:rPr>
          <w:rFonts w:hint="eastAsia" w:ascii="宋体" w:hAnsi="宋体" w:cs="宋体"/>
          <w:b/>
          <w:bCs/>
          <w:color w:val="000000"/>
          <w:kern w:val="0"/>
          <w:sz w:val="28"/>
          <w:szCs w:val="28"/>
        </w:rPr>
        <w:t>图</w:t>
      </w:r>
      <w:r>
        <w:rPr>
          <w:rFonts w:ascii="宋体" w:hAnsi="宋体" w:cs="宋体"/>
          <w:b/>
          <w:bCs/>
          <w:color w:val="000000"/>
          <w:kern w:val="0"/>
          <w:sz w:val="28"/>
          <w:szCs w:val="28"/>
        </w:rPr>
        <w:t>1</w:t>
      </w:r>
      <w:r>
        <w:rPr>
          <w:rFonts w:hint="eastAsia" w:ascii="宋体" w:hAnsi="宋体" w:cs="宋体"/>
          <w:b/>
          <w:bCs/>
          <w:color w:val="000000"/>
          <w:kern w:val="0"/>
          <w:sz w:val="28"/>
          <w:szCs w:val="28"/>
        </w:rPr>
        <w:t>：收、支决算总计变动情况图（单位：万元）</w:t>
      </w:r>
    </w:p>
    <w:p>
      <w:pPr>
        <w:widowControl/>
        <w:spacing w:line="576" w:lineRule="exact"/>
        <w:jc w:val="left"/>
        <w:rPr>
          <w:rFonts w:ascii="宋体" w:hAnsi="宋体" w:cs="宋体"/>
          <w:b/>
          <w:bCs/>
          <w:color w:val="000000"/>
          <w:kern w:val="0"/>
          <w:sz w:val="28"/>
          <w:szCs w:val="28"/>
        </w:rPr>
      </w:pPr>
    </w:p>
    <w:p>
      <w:pPr>
        <w:widowControl/>
        <w:spacing w:line="576" w:lineRule="exact"/>
        <w:jc w:val="left"/>
        <w:rPr>
          <w:rFonts w:ascii="宋体" w:hAnsi="宋体" w:cs="宋体"/>
          <w:b/>
          <w:bCs/>
          <w:color w:val="000000"/>
          <w:kern w:val="0"/>
          <w:sz w:val="28"/>
          <w:szCs w:val="28"/>
        </w:rPr>
      </w:pPr>
      <w:r>
        <w:drawing>
          <wp:anchor distT="0" distB="0" distL="114300" distR="114300" simplePos="0" relativeHeight="251659264" behindDoc="0" locked="0" layoutInCell="1" allowOverlap="1">
            <wp:simplePos x="0" y="0"/>
            <wp:positionH relativeFrom="column">
              <wp:posOffset>648335</wp:posOffset>
            </wp:positionH>
            <wp:positionV relativeFrom="paragraph">
              <wp:posOffset>142240</wp:posOffset>
            </wp:positionV>
            <wp:extent cx="3990975" cy="2402840"/>
            <wp:effectExtent l="0" t="0" r="1905"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990975" cy="2402840"/>
                    </a:xfrm>
                    <a:prstGeom prst="rect">
                      <a:avLst/>
                    </a:prstGeom>
                    <a:noFill/>
                    <a:ln>
                      <a:noFill/>
                    </a:ln>
                  </pic:spPr>
                </pic:pic>
              </a:graphicData>
            </a:graphic>
          </wp:anchor>
        </w:drawing>
      </w:r>
    </w:p>
    <w:p>
      <w:pPr>
        <w:widowControl/>
        <w:spacing w:line="576" w:lineRule="exact"/>
        <w:jc w:val="left"/>
        <w:rPr>
          <w:rFonts w:ascii="宋体" w:hAnsi="宋体" w:cs="宋体"/>
          <w:b/>
          <w:bCs/>
          <w:color w:val="000000"/>
          <w:kern w:val="0"/>
          <w:sz w:val="28"/>
          <w:szCs w:val="28"/>
        </w:rPr>
      </w:pPr>
    </w:p>
    <w:p>
      <w:pPr>
        <w:widowControl/>
        <w:spacing w:line="576" w:lineRule="exact"/>
        <w:jc w:val="left"/>
        <w:rPr>
          <w:rFonts w:ascii="宋体" w:hAnsi="宋体" w:cs="宋体"/>
          <w:b/>
          <w:bCs/>
          <w:color w:val="000000"/>
          <w:kern w:val="0"/>
          <w:sz w:val="28"/>
          <w:szCs w:val="28"/>
        </w:rPr>
      </w:pPr>
    </w:p>
    <w:p>
      <w:pPr>
        <w:spacing w:line="576" w:lineRule="exact"/>
        <w:ind w:firstLine="960" w:firstLineChars="300"/>
        <w:rPr>
          <w:rFonts w:ascii="仿宋_GB2312" w:eastAsia="仿宋_GB2312"/>
          <w:sz w:val="32"/>
          <w:szCs w:val="32"/>
        </w:rPr>
      </w:pPr>
    </w:p>
    <w:p/>
    <w:p>
      <w:pPr>
        <w:spacing w:line="600" w:lineRule="exact"/>
        <w:ind w:firstLine="640" w:firstLineChars="200"/>
        <w:jc w:val="left"/>
        <w:rPr>
          <w:rFonts w:ascii="仿宋_GB2312" w:eastAsia="仿宋_GB2312"/>
          <w:color w:val="000000"/>
          <w:sz w:val="32"/>
          <w:szCs w:val="32"/>
        </w:rPr>
      </w:pPr>
    </w:p>
    <w:p>
      <w:pPr>
        <w:pStyle w:val="27"/>
        <w:numPr>
          <w:ilvl w:val="0"/>
          <w:numId w:val="3"/>
        </w:numPr>
        <w:spacing w:line="600" w:lineRule="exact"/>
        <w:ind w:firstLineChars="0"/>
        <w:outlineLvl w:val="1"/>
        <w:rPr>
          <w:rStyle w:val="25"/>
          <w:rFonts w:ascii="黑体" w:eastAsia="黑体"/>
          <w:b w:val="0"/>
        </w:rPr>
      </w:pPr>
      <w:bookmarkStart w:id="36" w:name="_Toc79163861"/>
      <w:bookmarkStart w:id="37" w:name="_Toc15396604"/>
      <w:bookmarkStart w:id="38" w:name="_Toc15377206"/>
      <w:bookmarkStart w:id="39" w:name="_Toc79163611"/>
      <w:r>
        <w:rPr>
          <w:rFonts w:hint="eastAsia" w:ascii="黑体" w:eastAsia="黑体"/>
          <w:color w:val="000000"/>
          <w:sz w:val="32"/>
          <w:szCs w:val="32"/>
        </w:rPr>
        <w:t>收</w:t>
      </w:r>
      <w:r>
        <w:rPr>
          <w:rStyle w:val="25"/>
          <w:rFonts w:hint="eastAsia" w:ascii="黑体" w:eastAsia="黑体"/>
          <w:b w:val="0"/>
        </w:rPr>
        <w:t>入决算情况说明</w:t>
      </w:r>
      <w:bookmarkEnd w:id="36"/>
      <w:bookmarkEnd w:id="37"/>
      <w:bookmarkEnd w:id="38"/>
      <w:bookmarkEnd w:id="39"/>
    </w:p>
    <w:p>
      <w:pPr>
        <w:spacing w:line="576" w:lineRule="exact"/>
        <w:ind w:firstLine="640" w:firstLineChars="200"/>
        <w:outlineLvl w:val="1"/>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2年本年收入合计79.58万元，其中：一般公共预算财政拨款收入79.58万元，占</w:t>
      </w:r>
      <w:r>
        <w:rPr>
          <w:rFonts w:ascii="仿宋" w:eastAsia="仿宋"/>
          <w:color w:val="000000"/>
          <w:sz w:val="32"/>
          <w:szCs w:val="32"/>
        </w:rPr>
        <w:t>100%</w:t>
      </w:r>
      <w:r>
        <w:rPr>
          <w:rFonts w:hint="eastAsia" w:ascii="仿宋" w:eastAsia="仿宋"/>
          <w:color w:val="000000"/>
          <w:sz w:val="32"/>
          <w:szCs w:val="32"/>
        </w:rPr>
        <w:t>；政府性基金预算财政拨款收入</w:t>
      </w:r>
      <w:r>
        <w:rPr>
          <w:rFonts w:ascii="仿宋" w:eastAsia="仿宋"/>
          <w:color w:val="000000"/>
          <w:sz w:val="32"/>
          <w:szCs w:val="32"/>
        </w:rPr>
        <w:t>0</w:t>
      </w:r>
      <w:r>
        <w:rPr>
          <w:rFonts w:hint="eastAsia" w:ascii="仿宋" w:eastAsia="仿宋"/>
          <w:color w:val="000000"/>
          <w:sz w:val="32"/>
          <w:szCs w:val="32"/>
        </w:rPr>
        <w:t>万元；上级补助收入</w:t>
      </w:r>
      <w:r>
        <w:rPr>
          <w:rFonts w:ascii="仿宋" w:eastAsia="仿宋"/>
          <w:color w:val="000000"/>
          <w:sz w:val="32"/>
          <w:szCs w:val="32"/>
        </w:rPr>
        <w:t>0</w:t>
      </w:r>
      <w:r>
        <w:rPr>
          <w:rFonts w:hint="eastAsia" w:ascii="仿宋" w:eastAsia="仿宋"/>
          <w:color w:val="000000"/>
          <w:sz w:val="32"/>
          <w:szCs w:val="32"/>
        </w:rPr>
        <w:t>万元；事业收入</w:t>
      </w:r>
      <w:r>
        <w:rPr>
          <w:rFonts w:ascii="仿宋" w:eastAsia="仿宋"/>
          <w:color w:val="000000"/>
          <w:sz w:val="32"/>
          <w:szCs w:val="32"/>
        </w:rPr>
        <w:t>0</w:t>
      </w:r>
      <w:r>
        <w:rPr>
          <w:rFonts w:hint="eastAsia" w:ascii="仿宋" w:eastAsia="仿宋"/>
          <w:color w:val="000000"/>
          <w:sz w:val="32"/>
          <w:szCs w:val="32"/>
        </w:rPr>
        <w:t>万元；经营收入</w:t>
      </w:r>
      <w:r>
        <w:rPr>
          <w:rFonts w:ascii="仿宋" w:eastAsia="仿宋"/>
          <w:color w:val="000000"/>
          <w:sz w:val="32"/>
          <w:szCs w:val="32"/>
        </w:rPr>
        <w:t>0</w:t>
      </w:r>
      <w:r>
        <w:rPr>
          <w:rFonts w:hint="eastAsia" w:ascii="仿宋" w:eastAsia="仿宋"/>
          <w:color w:val="000000"/>
          <w:sz w:val="32"/>
          <w:szCs w:val="32"/>
        </w:rPr>
        <w:t>万元；附属单位上缴收入</w:t>
      </w:r>
      <w:r>
        <w:rPr>
          <w:rFonts w:ascii="仿宋" w:eastAsia="仿宋"/>
          <w:color w:val="000000"/>
          <w:sz w:val="32"/>
          <w:szCs w:val="32"/>
        </w:rPr>
        <w:t>0</w:t>
      </w:r>
      <w:r>
        <w:rPr>
          <w:rFonts w:hint="eastAsia" w:ascii="仿宋" w:eastAsia="仿宋"/>
          <w:color w:val="000000"/>
          <w:sz w:val="32"/>
          <w:szCs w:val="32"/>
        </w:rPr>
        <w:t>万元；其他收入</w:t>
      </w:r>
      <w:r>
        <w:rPr>
          <w:rFonts w:ascii="仿宋" w:eastAsia="仿宋"/>
          <w:color w:val="000000"/>
          <w:sz w:val="32"/>
          <w:szCs w:val="32"/>
        </w:rPr>
        <w:t>0</w:t>
      </w:r>
      <w:r>
        <w:rPr>
          <w:rFonts w:hint="eastAsia" w:ascii="仿宋" w:eastAsia="仿宋"/>
          <w:color w:val="000000"/>
          <w:sz w:val="32"/>
          <w:szCs w:val="32"/>
        </w:rPr>
        <w:t>万元</w:t>
      </w:r>
      <w:r>
        <w:rPr>
          <w:rFonts w:hint="eastAsia" w:ascii="仿宋_GB2312" w:eastAsia="仿宋_GB2312"/>
          <w:color w:val="000000"/>
          <w:sz w:val="32"/>
          <w:szCs w:val="32"/>
        </w:rPr>
        <w:t>。</w:t>
      </w:r>
    </w:p>
    <w:p>
      <w:pPr>
        <w:spacing w:line="600" w:lineRule="exact"/>
        <w:ind w:firstLine="562" w:firstLineChars="200"/>
        <w:rPr>
          <w:rFonts w:ascii="仿宋" w:eastAsia="仿宋"/>
          <w:color w:val="000000"/>
          <w:sz w:val="32"/>
          <w:szCs w:val="32"/>
        </w:rPr>
      </w:pPr>
      <w:r>
        <w:rPr>
          <w:rFonts w:hint="eastAsia" w:ascii="宋体" w:hAnsi="宋体" w:cs="宋体"/>
          <w:b/>
          <w:bCs/>
          <w:color w:val="000000"/>
          <w:kern w:val="0"/>
          <w:sz w:val="28"/>
          <w:szCs w:val="28"/>
        </w:rPr>
        <w:t>图</w:t>
      </w:r>
      <w:r>
        <w:rPr>
          <w:rFonts w:ascii="宋体" w:hAnsi="宋体" w:cs="宋体"/>
          <w:b/>
          <w:bCs/>
          <w:color w:val="000000"/>
          <w:kern w:val="0"/>
          <w:sz w:val="28"/>
          <w:szCs w:val="28"/>
        </w:rPr>
        <w:t xml:space="preserve"> 2</w:t>
      </w:r>
      <w:r>
        <w:rPr>
          <w:rFonts w:hint="eastAsia" w:ascii="宋体" w:hAnsi="宋体" w:cs="宋体"/>
          <w:b/>
          <w:bCs/>
          <w:color w:val="000000"/>
          <w:kern w:val="0"/>
          <w:sz w:val="28"/>
          <w:szCs w:val="28"/>
        </w:rPr>
        <w:t>：收入决算结构图（单位：万元</w:t>
      </w:r>
      <w:r>
        <w:rPr>
          <w:rFonts w:hint="eastAsia" w:ascii="仿宋" w:eastAsia="仿宋"/>
          <w:color w:val="000000"/>
          <w:sz w:val="32"/>
          <w:szCs w:val="32"/>
        </w:rPr>
        <w:t>）</w:t>
      </w:r>
    </w:p>
    <w:p>
      <w:pPr>
        <w:spacing w:line="600" w:lineRule="exact"/>
        <w:ind w:firstLine="420" w:firstLineChars="200"/>
        <w:rPr>
          <w:rFonts w:ascii="仿宋" w:eastAsia="仿宋"/>
          <w:color w:val="000000"/>
          <w:sz w:val="32"/>
          <w:szCs w:val="32"/>
        </w:rPr>
      </w:pPr>
      <w:r>
        <w:drawing>
          <wp:anchor distT="0" distB="0" distL="114300" distR="114300" simplePos="0" relativeHeight="251660288" behindDoc="0" locked="0" layoutInCell="1" allowOverlap="1">
            <wp:simplePos x="0" y="0"/>
            <wp:positionH relativeFrom="column">
              <wp:posOffset>351790</wp:posOffset>
            </wp:positionH>
            <wp:positionV relativeFrom="paragraph">
              <wp:posOffset>159385</wp:posOffset>
            </wp:positionV>
            <wp:extent cx="4333875" cy="2767330"/>
            <wp:effectExtent l="0" t="0" r="9525"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333875" cy="2767330"/>
                    </a:xfrm>
                    <a:prstGeom prst="rect">
                      <a:avLst/>
                    </a:prstGeom>
                    <a:noFill/>
                    <a:ln>
                      <a:noFill/>
                    </a:ln>
                  </pic:spPr>
                </pic:pic>
              </a:graphicData>
            </a:graphic>
          </wp:anchor>
        </w:drawing>
      </w:r>
    </w:p>
    <w:p>
      <w:pPr>
        <w:spacing w:line="600" w:lineRule="exact"/>
        <w:ind w:firstLine="640" w:firstLineChars="200"/>
        <w:rPr>
          <w:rFonts w:ascii="仿宋_GB2312" w:eastAsia="仿宋_GB2312"/>
          <w:color w:val="FF0000"/>
          <w:sz w:val="32"/>
          <w:szCs w:val="32"/>
        </w:rPr>
      </w:pPr>
    </w:p>
    <w:p>
      <w:pPr>
        <w:spacing w:line="576" w:lineRule="exact"/>
        <w:ind w:firstLine="640" w:firstLineChars="200"/>
        <w:outlineLvl w:val="1"/>
        <w:rPr>
          <w:rFonts w:ascii="仿宋" w:eastAsia="仿宋"/>
          <w:color w:val="000000"/>
          <w:sz w:val="32"/>
          <w:szCs w:val="32"/>
        </w:rPr>
      </w:pPr>
    </w:p>
    <w:p>
      <w:pPr>
        <w:spacing w:line="576" w:lineRule="exact"/>
        <w:ind w:firstLine="640" w:firstLineChars="200"/>
        <w:outlineLvl w:val="1"/>
        <w:rPr>
          <w:rFonts w:ascii="仿宋" w:eastAsia="仿宋"/>
          <w:color w:val="000000"/>
          <w:sz w:val="32"/>
          <w:szCs w:val="32"/>
        </w:rPr>
      </w:pPr>
    </w:p>
    <w:p>
      <w:pPr>
        <w:spacing w:line="576" w:lineRule="exact"/>
        <w:ind w:firstLine="640" w:firstLineChars="200"/>
        <w:outlineLvl w:val="1"/>
        <w:rPr>
          <w:rFonts w:ascii="仿宋" w:eastAsia="仿宋"/>
          <w:color w:val="000000"/>
          <w:sz w:val="32"/>
          <w:szCs w:val="32"/>
        </w:rPr>
      </w:pPr>
    </w:p>
    <w:p>
      <w:pPr>
        <w:spacing w:line="576" w:lineRule="exact"/>
        <w:ind w:firstLine="640" w:firstLineChars="200"/>
        <w:outlineLvl w:val="1"/>
        <w:rPr>
          <w:rFonts w:ascii="仿宋" w:eastAsia="仿宋"/>
          <w:color w:val="000000"/>
          <w:sz w:val="32"/>
          <w:szCs w:val="32"/>
        </w:rPr>
      </w:pPr>
    </w:p>
    <w:p>
      <w:pPr>
        <w:pStyle w:val="6"/>
      </w:pPr>
    </w:p>
    <w:p>
      <w:pPr>
        <w:pStyle w:val="27"/>
        <w:numPr>
          <w:ilvl w:val="0"/>
          <w:numId w:val="3"/>
        </w:numPr>
        <w:spacing w:line="600" w:lineRule="exact"/>
        <w:ind w:firstLineChars="0"/>
        <w:outlineLvl w:val="1"/>
        <w:rPr>
          <w:rStyle w:val="25"/>
          <w:rFonts w:ascii="黑体" w:eastAsia="黑体"/>
          <w:b w:val="0"/>
        </w:rPr>
      </w:pPr>
      <w:bookmarkStart w:id="40" w:name="_Toc79163612"/>
      <w:bookmarkStart w:id="41" w:name="_Toc15377207"/>
      <w:bookmarkStart w:id="42" w:name="_Toc15396605"/>
      <w:bookmarkStart w:id="43" w:name="_Toc79163862"/>
      <w:r>
        <w:rPr>
          <w:rFonts w:hint="eastAsia" w:ascii="黑体" w:eastAsia="黑体"/>
          <w:color w:val="000000"/>
          <w:sz w:val="32"/>
          <w:szCs w:val="32"/>
        </w:rPr>
        <w:t>支</w:t>
      </w:r>
      <w:r>
        <w:rPr>
          <w:rStyle w:val="25"/>
          <w:rFonts w:hint="eastAsia" w:ascii="黑体" w:eastAsia="黑体"/>
          <w:b w:val="0"/>
        </w:rPr>
        <w:t>出决算情况说明</w:t>
      </w:r>
      <w:bookmarkEnd w:id="40"/>
      <w:bookmarkEnd w:id="41"/>
      <w:bookmarkEnd w:id="42"/>
      <w:bookmarkEnd w:id="43"/>
    </w:p>
    <w:p>
      <w:pPr>
        <w:spacing w:line="600" w:lineRule="exact"/>
        <w:ind w:firstLine="640" w:firstLineChars="200"/>
        <w:rPr>
          <w:rFonts w:ascii="仿宋" w:eastAsia="仿宋"/>
          <w:color w:val="000000"/>
          <w:sz w:val="32"/>
          <w:szCs w:val="32"/>
          <w:shd w:val="pct10" w:color="auto" w:fill="FFFFFF"/>
        </w:rPr>
      </w:pPr>
      <w:r>
        <w:rPr>
          <w:rFonts w:ascii="仿宋_GB2312" w:eastAsia="仿宋_GB2312"/>
          <w:sz w:val="32"/>
          <w:szCs w:val="32"/>
        </w:rPr>
        <w:t>202</w:t>
      </w:r>
      <w:r>
        <w:rPr>
          <w:rFonts w:hint="eastAsia" w:ascii="仿宋_GB2312" w:eastAsia="仿宋_GB2312"/>
          <w:sz w:val="32"/>
          <w:szCs w:val="32"/>
        </w:rPr>
        <w:t>2年本年支出合计79.58万元，其中：基本支出79.58万元，占100</w:t>
      </w:r>
      <w:r>
        <w:rPr>
          <w:rFonts w:ascii="仿宋_GB2312" w:eastAsia="仿宋_GB2312"/>
          <w:sz w:val="32"/>
          <w:szCs w:val="32"/>
        </w:rPr>
        <w:t>%</w:t>
      </w:r>
      <w:r>
        <w:rPr>
          <w:rFonts w:hint="eastAsia" w:ascii="仿宋_GB2312" w:eastAsia="仿宋_GB2312"/>
          <w:sz w:val="32"/>
          <w:szCs w:val="32"/>
        </w:rPr>
        <w:t>；项目支出0万元；上缴上级支出</w:t>
      </w:r>
      <w:r>
        <w:rPr>
          <w:rFonts w:ascii="仿宋_GB2312" w:eastAsia="仿宋_GB2312"/>
          <w:sz w:val="32"/>
          <w:szCs w:val="32"/>
        </w:rPr>
        <w:t>0</w:t>
      </w:r>
      <w:r>
        <w:rPr>
          <w:rFonts w:hint="eastAsia" w:ascii="仿宋_GB2312" w:eastAsia="仿宋_GB2312"/>
          <w:sz w:val="32"/>
          <w:szCs w:val="32"/>
        </w:rPr>
        <w:t>万元；经营支出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p>
    <w:p>
      <w:pPr>
        <w:widowControl/>
        <w:spacing w:line="576" w:lineRule="exact"/>
        <w:jc w:val="center"/>
        <w:rPr>
          <w:rFonts w:ascii="宋体" w:hAnsi="宋体" w:cs="宋体"/>
          <w:b/>
          <w:bCs/>
          <w:color w:val="000000"/>
          <w:kern w:val="0"/>
          <w:sz w:val="28"/>
          <w:szCs w:val="28"/>
        </w:rPr>
      </w:pPr>
      <w:bookmarkStart w:id="44" w:name="_Toc79163613"/>
      <w:bookmarkStart w:id="45" w:name="_Toc15396606"/>
      <w:bookmarkStart w:id="46" w:name="_Toc15377208"/>
      <w:bookmarkStart w:id="47" w:name="_Toc79163863"/>
      <w:r>
        <w:rPr>
          <w:rFonts w:hint="eastAsia" w:ascii="宋体" w:hAnsi="宋体" w:cs="宋体"/>
          <w:b/>
          <w:bCs/>
          <w:color w:val="000000"/>
          <w:kern w:val="0"/>
          <w:sz w:val="28"/>
          <w:szCs w:val="28"/>
        </w:rPr>
        <w:t>图</w:t>
      </w:r>
      <w:r>
        <w:rPr>
          <w:rFonts w:ascii="宋体" w:hAnsi="宋体" w:cs="宋体"/>
          <w:b/>
          <w:bCs/>
          <w:color w:val="000000"/>
          <w:kern w:val="0"/>
          <w:sz w:val="28"/>
          <w:szCs w:val="28"/>
        </w:rPr>
        <w:t xml:space="preserve"> 3</w:t>
      </w:r>
      <w:r>
        <w:rPr>
          <w:rFonts w:hint="eastAsia" w:ascii="宋体" w:hAnsi="宋体" w:cs="宋体"/>
          <w:b/>
          <w:bCs/>
          <w:color w:val="000000"/>
          <w:kern w:val="0"/>
          <w:sz w:val="28"/>
          <w:szCs w:val="28"/>
        </w:rPr>
        <w:t>：支出决算结构图（单位：万元）</w:t>
      </w:r>
    </w:p>
    <w:p>
      <w:pPr>
        <w:widowControl/>
        <w:spacing w:line="576" w:lineRule="exact"/>
        <w:jc w:val="center"/>
        <w:rPr>
          <w:rFonts w:ascii="宋体" w:hAnsi="宋体" w:cs="宋体"/>
          <w:b/>
          <w:bCs/>
          <w:color w:val="000000"/>
          <w:kern w:val="0"/>
          <w:sz w:val="28"/>
          <w:szCs w:val="28"/>
        </w:rPr>
      </w:pPr>
    </w:p>
    <w:p>
      <w:pPr>
        <w:widowControl/>
        <w:tabs>
          <w:tab w:val="left" w:pos="1273"/>
        </w:tabs>
        <w:spacing w:line="576" w:lineRule="exact"/>
        <w:rPr>
          <w:rFonts w:ascii="宋体" w:hAnsi="宋体" w:cs="宋体"/>
          <w:b/>
          <w:bCs/>
          <w:color w:val="000000"/>
          <w:kern w:val="0"/>
          <w:sz w:val="28"/>
          <w:szCs w:val="28"/>
        </w:rPr>
      </w:pPr>
      <w:r>
        <w:drawing>
          <wp:anchor distT="0" distB="0" distL="114300" distR="114300" simplePos="0" relativeHeight="251661312" behindDoc="0" locked="0" layoutInCell="1" allowOverlap="1">
            <wp:simplePos x="0" y="0"/>
            <wp:positionH relativeFrom="column">
              <wp:posOffset>807085</wp:posOffset>
            </wp:positionH>
            <wp:positionV relativeFrom="paragraph">
              <wp:posOffset>60960</wp:posOffset>
            </wp:positionV>
            <wp:extent cx="4115435" cy="2453640"/>
            <wp:effectExtent l="0" t="0" r="1460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115435" cy="2453640"/>
                    </a:xfrm>
                    <a:prstGeom prst="rect">
                      <a:avLst/>
                    </a:prstGeom>
                    <a:noFill/>
                    <a:ln>
                      <a:noFill/>
                    </a:ln>
                  </pic:spPr>
                </pic:pic>
              </a:graphicData>
            </a:graphic>
          </wp:anchor>
        </w:drawing>
      </w:r>
      <w:r>
        <w:rPr>
          <w:rFonts w:ascii="宋体" w:hAnsi="宋体" w:cs="宋体"/>
          <w:b/>
          <w:bCs/>
          <w:color w:val="000000"/>
          <w:kern w:val="0"/>
          <w:sz w:val="28"/>
          <w:szCs w:val="28"/>
        </w:rPr>
        <w:tab/>
      </w:r>
    </w:p>
    <w:p>
      <w:pPr>
        <w:widowControl/>
        <w:spacing w:line="576" w:lineRule="exact"/>
        <w:jc w:val="center"/>
        <w:rPr>
          <w:rFonts w:ascii="宋体" w:hAnsi="宋体" w:cs="宋体"/>
          <w:b/>
          <w:bCs/>
          <w:color w:val="000000"/>
          <w:kern w:val="0"/>
          <w:sz w:val="28"/>
          <w:szCs w:val="28"/>
        </w:rPr>
      </w:pPr>
    </w:p>
    <w:p>
      <w:pPr>
        <w:widowControl/>
        <w:spacing w:line="576" w:lineRule="exact"/>
        <w:jc w:val="center"/>
        <w:rPr>
          <w:rFonts w:ascii="宋体" w:hAnsi="宋体" w:cs="宋体"/>
          <w:b/>
          <w:bCs/>
          <w:color w:val="000000"/>
          <w:kern w:val="0"/>
          <w:sz w:val="28"/>
          <w:szCs w:val="28"/>
        </w:rPr>
      </w:pPr>
    </w:p>
    <w:p>
      <w:pPr>
        <w:widowControl/>
        <w:spacing w:line="576" w:lineRule="exact"/>
        <w:jc w:val="cente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Fonts w:ascii="黑体" w:eastAsia="黑体"/>
          <w:color w:val="000000"/>
          <w:sz w:val="32"/>
          <w:szCs w:val="32"/>
        </w:rPr>
      </w:pPr>
    </w:p>
    <w:p>
      <w:pPr>
        <w:spacing w:line="600" w:lineRule="exact"/>
        <w:ind w:firstLine="640" w:firstLineChars="200"/>
        <w:outlineLvl w:val="1"/>
        <w:rPr>
          <w:rStyle w:val="25"/>
          <w:rFonts w:ascii="黑体" w:eastAsia="黑体"/>
          <w:b w:val="0"/>
        </w:rPr>
      </w:pPr>
      <w:r>
        <w:rPr>
          <w:rFonts w:hint="eastAsia" w:ascii="黑体" w:eastAsia="黑体"/>
          <w:color w:val="000000"/>
          <w:sz w:val="32"/>
          <w:szCs w:val="32"/>
        </w:rPr>
        <w:t>四、财</w:t>
      </w:r>
      <w:r>
        <w:rPr>
          <w:rStyle w:val="25"/>
          <w:rFonts w:hint="eastAsia" w:ascii="黑体" w:eastAsia="黑体"/>
          <w:b w:val="0"/>
        </w:rPr>
        <w:t>政拨款收入支出决算总体情况说明</w:t>
      </w:r>
      <w:bookmarkEnd w:id="44"/>
      <w:bookmarkEnd w:id="45"/>
      <w:bookmarkEnd w:id="46"/>
      <w:bookmarkEnd w:id="47"/>
    </w:p>
    <w:p>
      <w:pPr>
        <w:spacing w:line="576" w:lineRule="exact"/>
        <w:ind w:firstLine="640" w:firstLineChars="200"/>
        <w:rPr>
          <w:rFonts w:ascii="仿宋_GB2312" w:eastAsia="仿宋_GB2312"/>
          <w:color w:val="000000"/>
          <w:sz w:val="32"/>
          <w:szCs w:val="32"/>
        </w:rPr>
      </w:pPr>
      <w:r>
        <w:rPr>
          <w:rFonts w:ascii="仿宋" w:eastAsia="仿宋"/>
          <w:color w:val="000000"/>
          <w:sz w:val="32"/>
          <w:szCs w:val="32"/>
        </w:rPr>
        <w:t>202</w:t>
      </w:r>
      <w:r>
        <w:rPr>
          <w:rFonts w:hint="eastAsia" w:ascii="仿宋" w:eastAsia="仿宋"/>
          <w:color w:val="000000"/>
          <w:sz w:val="32"/>
          <w:szCs w:val="32"/>
        </w:rPr>
        <w:t>2年财政拨款收、支总计79.58万元。与2021年相比，财政拨款收、支总计各增加35.41万元。</w:t>
      </w:r>
      <w:r>
        <w:rPr>
          <w:rFonts w:hint="eastAsia" w:ascii="仿宋_GB2312" w:eastAsia="仿宋_GB2312"/>
          <w:color w:val="000000"/>
          <w:sz w:val="32"/>
          <w:szCs w:val="32"/>
        </w:rPr>
        <w:t>主要变动原因是人员增加。</w:t>
      </w:r>
    </w:p>
    <w:p>
      <w:pPr>
        <w:spacing w:line="576" w:lineRule="exact"/>
        <w:ind w:firstLine="562" w:firstLineChars="200"/>
        <w:rPr>
          <w:rFonts w:ascii="宋体" w:hAnsi="宋体" w:cs="宋体"/>
          <w:b/>
          <w:bCs/>
          <w:color w:val="000000"/>
          <w:kern w:val="0"/>
          <w:sz w:val="28"/>
          <w:szCs w:val="28"/>
        </w:rPr>
      </w:pPr>
      <w:bookmarkStart w:id="48" w:name="_Toc15396607"/>
      <w:bookmarkStart w:id="49" w:name="_Toc79163614"/>
      <w:bookmarkStart w:id="50" w:name="_Toc15377209"/>
      <w:bookmarkStart w:id="51" w:name="_Toc79163864"/>
      <w:r>
        <w:rPr>
          <w:rFonts w:hint="eastAsia" w:ascii="宋体" w:hAnsi="宋体" w:cs="宋体"/>
          <w:b/>
          <w:bCs/>
          <w:color w:val="000000"/>
          <w:kern w:val="0"/>
          <w:sz w:val="28"/>
          <w:szCs w:val="28"/>
        </w:rPr>
        <w:t>图</w:t>
      </w:r>
      <w:r>
        <w:rPr>
          <w:rFonts w:ascii="宋体" w:hAnsi="宋体" w:cs="宋体"/>
          <w:b/>
          <w:bCs/>
          <w:color w:val="000000"/>
          <w:kern w:val="0"/>
          <w:sz w:val="28"/>
          <w:szCs w:val="28"/>
        </w:rPr>
        <w:t>4</w:t>
      </w:r>
      <w:r>
        <w:rPr>
          <w:rFonts w:hint="eastAsia" w:ascii="宋体" w:hAnsi="宋体" w:cs="宋体"/>
          <w:b/>
          <w:bCs/>
          <w:color w:val="000000"/>
          <w:kern w:val="0"/>
          <w:sz w:val="28"/>
          <w:szCs w:val="28"/>
        </w:rPr>
        <w:t>：财政拨款收、支决算变动情况（单位：万元）</w:t>
      </w:r>
    </w:p>
    <w:p>
      <w:pPr>
        <w:spacing w:line="576" w:lineRule="exact"/>
        <w:ind w:firstLine="420" w:firstLineChars="200"/>
        <w:rPr>
          <w:rFonts w:ascii="宋体" w:hAnsi="宋体" w:cs="宋体"/>
          <w:b/>
          <w:bCs/>
          <w:color w:val="000000"/>
          <w:kern w:val="0"/>
          <w:sz w:val="28"/>
          <w:szCs w:val="28"/>
        </w:rPr>
      </w:pPr>
      <w:r>
        <w:drawing>
          <wp:anchor distT="0" distB="0" distL="114300" distR="114300" simplePos="0" relativeHeight="251662336" behindDoc="0" locked="0" layoutInCell="1" allowOverlap="1">
            <wp:simplePos x="0" y="0"/>
            <wp:positionH relativeFrom="column">
              <wp:posOffset>504190</wp:posOffset>
            </wp:positionH>
            <wp:positionV relativeFrom="paragraph">
              <wp:posOffset>193675</wp:posOffset>
            </wp:positionV>
            <wp:extent cx="4342130" cy="2606675"/>
            <wp:effectExtent l="0" t="0" r="1270" b="1460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342130" cy="2606675"/>
                    </a:xfrm>
                    <a:prstGeom prst="rect">
                      <a:avLst/>
                    </a:prstGeom>
                    <a:noFill/>
                    <a:ln>
                      <a:noFill/>
                    </a:ln>
                  </pic:spPr>
                </pic:pic>
              </a:graphicData>
            </a:graphic>
          </wp:anchor>
        </w:drawing>
      </w:r>
    </w:p>
    <w:p>
      <w:pPr>
        <w:spacing w:line="576" w:lineRule="exact"/>
        <w:ind w:firstLine="562" w:firstLineChars="200"/>
        <w:rPr>
          <w:rFonts w:ascii="宋体" w:hAnsi="宋体" w:cs="宋体"/>
          <w:b/>
          <w:bCs/>
          <w:color w:val="000000"/>
          <w:kern w:val="0"/>
          <w:sz w:val="28"/>
          <w:szCs w:val="28"/>
        </w:rPr>
      </w:pPr>
    </w:p>
    <w:p>
      <w:pPr>
        <w:spacing w:line="576" w:lineRule="exact"/>
        <w:ind w:firstLine="562" w:firstLineChars="200"/>
        <w:rPr>
          <w:rFonts w:ascii="宋体" w:hAnsi="宋体" w:cs="宋体"/>
          <w:b/>
          <w:bCs/>
          <w:color w:val="000000"/>
          <w:kern w:val="0"/>
          <w:sz w:val="28"/>
          <w:szCs w:val="28"/>
        </w:rPr>
      </w:pPr>
    </w:p>
    <w:p>
      <w:pPr>
        <w:spacing w:line="576" w:lineRule="exact"/>
        <w:ind w:firstLine="562" w:firstLineChars="200"/>
        <w:rPr>
          <w:rFonts w:ascii="宋体" w:hAnsi="宋体" w:cs="宋体"/>
          <w:b/>
          <w:bCs/>
          <w:color w:val="000000"/>
          <w:kern w:val="0"/>
          <w:sz w:val="28"/>
          <w:szCs w:val="28"/>
        </w:rPr>
      </w:pPr>
    </w:p>
    <w:p>
      <w:pPr>
        <w:spacing w:line="576" w:lineRule="exact"/>
        <w:ind w:firstLine="562" w:firstLineChars="200"/>
        <w:rPr>
          <w:rFonts w:ascii="宋体" w:hAnsi="宋体" w:cs="宋体"/>
          <w:b/>
          <w:bCs/>
          <w:color w:val="000000"/>
          <w:kern w:val="0"/>
          <w:sz w:val="28"/>
          <w:szCs w:val="28"/>
        </w:rPr>
      </w:pPr>
    </w:p>
    <w:p>
      <w:pPr>
        <w:spacing w:line="600" w:lineRule="exact"/>
        <w:ind w:firstLine="480" w:firstLineChars="150"/>
        <w:outlineLvl w:val="1"/>
        <w:rPr>
          <w:rStyle w:val="25"/>
          <w:rFonts w:ascii="黑体" w:eastAsia="黑体"/>
          <w:b w:val="0"/>
        </w:rPr>
      </w:pPr>
      <w:r>
        <w:rPr>
          <w:rFonts w:hint="eastAsia" w:ascii="黑体" w:eastAsia="黑体"/>
          <w:color w:val="000000"/>
          <w:sz w:val="32"/>
          <w:szCs w:val="32"/>
        </w:rPr>
        <w:t>五、</w:t>
      </w:r>
      <w:r>
        <w:rPr>
          <w:rFonts w:hint="eastAsia" w:ascii="黑体" w:eastAsia="黑体"/>
          <w:b/>
          <w:color w:val="000000"/>
          <w:sz w:val="32"/>
          <w:szCs w:val="32"/>
        </w:rPr>
        <w:t>一</w:t>
      </w:r>
      <w:r>
        <w:rPr>
          <w:rStyle w:val="25"/>
          <w:rFonts w:hint="eastAsia" w:ascii="黑体" w:eastAsia="黑体"/>
          <w:b w:val="0"/>
        </w:rPr>
        <w:t>般公共预算财政拨款支出决算情况说明</w:t>
      </w:r>
      <w:bookmarkEnd w:id="48"/>
      <w:bookmarkEnd w:id="49"/>
      <w:bookmarkEnd w:id="50"/>
      <w:bookmarkEnd w:id="51"/>
    </w:p>
    <w:p>
      <w:pPr>
        <w:spacing w:line="600" w:lineRule="exact"/>
        <w:ind w:firstLine="640" w:firstLineChars="200"/>
        <w:outlineLvl w:val="2"/>
        <w:rPr>
          <w:rFonts w:ascii="楷体_GB2312" w:eastAsia="楷体_GB2312"/>
          <w:color w:val="000000"/>
          <w:sz w:val="32"/>
          <w:szCs w:val="32"/>
        </w:rPr>
      </w:pPr>
      <w:bookmarkStart w:id="52" w:name="_Toc79163865"/>
      <w:bookmarkStart w:id="53" w:name="_Toc79163615"/>
      <w:bookmarkStart w:id="54" w:name="_Toc15377210"/>
      <w:r>
        <w:rPr>
          <w:rFonts w:hint="eastAsia" w:ascii="楷体_GB2312" w:eastAsia="楷体_GB2312"/>
          <w:color w:val="000000"/>
          <w:sz w:val="32"/>
          <w:szCs w:val="32"/>
        </w:rPr>
        <w:t>（一）一般公共预算财政拨款支出决算总体情况</w:t>
      </w:r>
      <w:bookmarkEnd w:id="52"/>
      <w:bookmarkEnd w:id="53"/>
      <w:bookmarkEnd w:id="54"/>
    </w:p>
    <w:p>
      <w:pPr>
        <w:spacing w:line="600" w:lineRule="exact"/>
        <w:ind w:firstLine="640" w:firstLineChars="200"/>
        <w:rPr>
          <w:rFonts w:ascii="仿宋" w:eastAsia="仿宋"/>
          <w:color w:val="000000"/>
          <w:sz w:val="32"/>
          <w:szCs w:val="32"/>
        </w:rPr>
      </w:pPr>
      <w:r>
        <w:rPr>
          <w:rFonts w:ascii="仿宋" w:eastAsia="仿宋"/>
          <w:color w:val="000000"/>
          <w:sz w:val="32"/>
          <w:szCs w:val="32"/>
        </w:rPr>
        <w:t>202</w:t>
      </w:r>
      <w:r>
        <w:rPr>
          <w:rFonts w:hint="eastAsia" w:ascii="仿宋" w:eastAsia="仿宋"/>
          <w:color w:val="000000"/>
          <w:sz w:val="32"/>
          <w:szCs w:val="32"/>
        </w:rPr>
        <w:t>2年一般公共预算财政拨款支出79.58万元，占本年支出合计的</w:t>
      </w:r>
      <w:r>
        <w:rPr>
          <w:rFonts w:ascii="仿宋" w:eastAsia="仿宋"/>
          <w:color w:val="000000"/>
          <w:sz w:val="32"/>
          <w:szCs w:val="32"/>
        </w:rPr>
        <w:t>100%</w:t>
      </w:r>
      <w:r>
        <w:rPr>
          <w:rFonts w:hint="eastAsia" w:ascii="仿宋" w:eastAsia="仿宋"/>
          <w:color w:val="000000"/>
          <w:sz w:val="32"/>
          <w:szCs w:val="32"/>
        </w:rPr>
        <w:t>。与2021年相比，一般公共预算财政拨款增加35.41万元，增加80</w:t>
      </w:r>
      <w:r>
        <w:rPr>
          <w:rFonts w:ascii="仿宋" w:eastAsia="仿宋"/>
          <w:color w:val="000000"/>
          <w:sz w:val="32"/>
          <w:szCs w:val="32"/>
        </w:rPr>
        <w:t>%</w:t>
      </w:r>
      <w:r>
        <w:rPr>
          <w:rFonts w:hint="eastAsia" w:ascii="仿宋" w:eastAsia="仿宋"/>
          <w:color w:val="000000"/>
          <w:sz w:val="32"/>
          <w:szCs w:val="32"/>
        </w:rPr>
        <w:t>。主要变动原因是人员增加。</w:t>
      </w:r>
    </w:p>
    <w:p>
      <w:pPr>
        <w:widowControl/>
        <w:spacing w:line="576" w:lineRule="exact"/>
        <w:ind w:firstLine="843" w:firstLineChars="300"/>
        <w:jc w:val="left"/>
        <w:rPr>
          <w:rFonts w:ascii="宋体" w:hAnsi="宋体" w:cs="宋体"/>
          <w:b/>
          <w:bCs/>
          <w:color w:val="000000"/>
          <w:kern w:val="0"/>
          <w:sz w:val="28"/>
          <w:szCs w:val="28"/>
        </w:rPr>
      </w:pPr>
      <w:r>
        <w:rPr>
          <w:rFonts w:hint="eastAsia" w:ascii="宋体" w:hAnsi="宋体" w:cs="宋体"/>
          <w:b/>
          <w:bCs/>
          <w:color w:val="000000"/>
          <w:kern w:val="0"/>
          <w:sz w:val="28"/>
          <w:szCs w:val="28"/>
        </w:rPr>
        <w:t>图</w:t>
      </w:r>
      <w:r>
        <w:rPr>
          <w:rFonts w:ascii="宋体" w:hAnsi="宋体" w:cs="宋体"/>
          <w:b/>
          <w:bCs/>
          <w:color w:val="000000"/>
          <w:kern w:val="0"/>
          <w:sz w:val="28"/>
          <w:szCs w:val="28"/>
        </w:rPr>
        <w:t xml:space="preserve"> 5</w:t>
      </w:r>
      <w:r>
        <w:rPr>
          <w:rFonts w:hint="eastAsia" w:ascii="宋体" w:hAnsi="宋体" w:cs="宋体"/>
          <w:b/>
          <w:bCs/>
          <w:color w:val="000000"/>
          <w:kern w:val="0"/>
          <w:sz w:val="28"/>
          <w:szCs w:val="28"/>
        </w:rPr>
        <w:t>：一般公共预算财政拨款支出决算变动情况（单位：万元）</w:t>
      </w:r>
    </w:p>
    <w:p>
      <w:pPr>
        <w:widowControl/>
        <w:spacing w:line="576" w:lineRule="exact"/>
        <w:ind w:firstLine="630" w:firstLineChars="300"/>
        <w:jc w:val="left"/>
        <w:rPr>
          <w:rFonts w:ascii="宋体" w:hAnsi="宋体" w:cs="宋体"/>
          <w:b/>
          <w:bCs/>
          <w:color w:val="000000"/>
          <w:kern w:val="0"/>
          <w:sz w:val="28"/>
          <w:szCs w:val="28"/>
        </w:rPr>
      </w:pPr>
      <w:r>
        <w:drawing>
          <wp:anchor distT="0" distB="0" distL="114300" distR="114300" simplePos="0" relativeHeight="251663360" behindDoc="0" locked="0" layoutInCell="1" allowOverlap="1">
            <wp:simplePos x="0" y="0"/>
            <wp:positionH relativeFrom="column">
              <wp:posOffset>527050</wp:posOffset>
            </wp:positionH>
            <wp:positionV relativeFrom="paragraph">
              <wp:posOffset>37465</wp:posOffset>
            </wp:positionV>
            <wp:extent cx="4029075" cy="2425700"/>
            <wp:effectExtent l="0" t="0" r="9525" b="1270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4029075" cy="2425700"/>
                    </a:xfrm>
                    <a:prstGeom prst="rect">
                      <a:avLst/>
                    </a:prstGeom>
                    <a:noFill/>
                    <a:ln>
                      <a:noFill/>
                    </a:ln>
                  </pic:spPr>
                </pic:pic>
              </a:graphicData>
            </a:graphic>
          </wp:anchor>
        </w:drawing>
      </w:r>
    </w:p>
    <w:p>
      <w:pPr>
        <w:widowControl/>
        <w:spacing w:line="576" w:lineRule="exact"/>
        <w:ind w:firstLine="843" w:firstLineChars="300"/>
        <w:jc w:val="left"/>
        <w:rPr>
          <w:rFonts w:ascii="宋体" w:hAnsi="宋体" w:cs="宋体"/>
          <w:b/>
          <w:bCs/>
          <w:color w:val="000000"/>
          <w:kern w:val="0"/>
          <w:sz w:val="28"/>
          <w:szCs w:val="28"/>
        </w:rPr>
      </w:pPr>
    </w:p>
    <w:p>
      <w:pPr>
        <w:widowControl/>
        <w:spacing w:line="576" w:lineRule="exact"/>
        <w:ind w:firstLine="843" w:firstLineChars="300"/>
        <w:jc w:val="left"/>
        <w:rPr>
          <w:rFonts w:ascii="宋体" w:hAnsi="宋体" w:cs="宋体"/>
          <w:b/>
          <w:bCs/>
          <w:color w:val="000000"/>
          <w:kern w:val="0"/>
          <w:sz w:val="28"/>
          <w:szCs w:val="28"/>
        </w:rPr>
      </w:pPr>
    </w:p>
    <w:p>
      <w:pPr>
        <w:widowControl/>
        <w:spacing w:line="576" w:lineRule="exact"/>
        <w:ind w:firstLine="843" w:firstLineChars="300"/>
        <w:jc w:val="left"/>
        <w:rPr>
          <w:rFonts w:ascii="宋体" w:hAnsi="宋体" w:cs="宋体"/>
          <w:b/>
          <w:bCs/>
          <w:color w:val="000000"/>
          <w:kern w:val="0"/>
          <w:sz w:val="28"/>
          <w:szCs w:val="28"/>
        </w:rPr>
      </w:pPr>
    </w:p>
    <w:p>
      <w:pPr>
        <w:widowControl/>
        <w:spacing w:line="576" w:lineRule="exact"/>
        <w:ind w:firstLine="843" w:firstLineChars="300"/>
        <w:jc w:val="left"/>
        <w:rPr>
          <w:rFonts w:ascii="宋体" w:hAnsi="宋体" w:cs="宋体"/>
          <w:b/>
          <w:bCs/>
          <w:color w:val="000000"/>
          <w:kern w:val="0"/>
          <w:sz w:val="28"/>
          <w:szCs w:val="28"/>
        </w:rPr>
      </w:pPr>
    </w:p>
    <w:p>
      <w:pPr>
        <w:widowControl/>
        <w:spacing w:line="576" w:lineRule="exact"/>
        <w:ind w:firstLine="843" w:firstLineChars="300"/>
        <w:jc w:val="left"/>
        <w:rPr>
          <w:rFonts w:ascii="宋体"/>
          <w:b/>
          <w:bCs/>
          <w:color w:val="000000"/>
          <w:kern w:val="0"/>
          <w:sz w:val="28"/>
          <w:szCs w:val="28"/>
        </w:rPr>
      </w:pPr>
    </w:p>
    <w:p>
      <w:pPr>
        <w:spacing w:line="600" w:lineRule="exact"/>
        <w:ind w:firstLine="640" w:firstLineChars="200"/>
        <w:rPr>
          <w:rFonts w:ascii="仿宋" w:eastAsia="仿宋"/>
          <w:color w:val="000000"/>
          <w:sz w:val="32"/>
          <w:szCs w:val="32"/>
        </w:rPr>
      </w:pPr>
    </w:p>
    <w:p>
      <w:pPr>
        <w:spacing w:line="600" w:lineRule="exact"/>
        <w:ind w:firstLine="640" w:firstLineChars="200"/>
        <w:outlineLvl w:val="2"/>
        <w:rPr>
          <w:rFonts w:ascii="楷体_GB2312" w:eastAsia="楷体_GB2312"/>
          <w:color w:val="000000"/>
          <w:sz w:val="32"/>
          <w:szCs w:val="32"/>
        </w:rPr>
      </w:pPr>
      <w:bookmarkStart w:id="55" w:name="_Toc79163866"/>
      <w:bookmarkStart w:id="56" w:name="_Toc79163616"/>
      <w:bookmarkStart w:id="57" w:name="_Toc15377211"/>
      <w:r>
        <w:rPr>
          <w:rFonts w:hint="eastAsia" w:ascii="楷体_GB2312" w:eastAsia="楷体_GB2312"/>
          <w:color w:val="000000"/>
          <w:sz w:val="32"/>
          <w:szCs w:val="32"/>
        </w:rPr>
        <w:t>（二）一般公共预算财政拨款支出决算结构情况</w:t>
      </w:r>
      <w:bookmarkEnd w:id="55"/>
      <w:bookmarkEnd w:id="56"/>
      <w:bookmarkEnd w:id="57"/>
    </w:p>
    <w:p>
      <w:pPr>
        <w:widowControl/>
        <w:spacing w:line="576"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2年一般公共预算财政拨款支出79.58万元，主要用于以下方面</w:t>
      </w:r>
      <w:r>
        <w:rPr>
          <w:rFonts w:ascii="仿宋_GB2312" w:eastAsia="仿宋_GB2312"/>
          <w:color w:val="000000"/>
          <w:sz w:val="32"/>
          <w:szCs w:val="32"/>
        </w:rPr>
        <w:t>:</w:t>
      </w:r>
      <w:r>
        <w:rPr>
          <w:rFonts w:hint="eastAsia" w:ascii="仿宋_GB2312" w:eastAsia="仿宋_GB2312"/>
          <w:color w:val="000000"/>
          <w:sz w:val="32"/>
          <w:szCs w:val="32"/>
        </w:rPr>
        <w:t>一般公共服务支出（类）支出59.50万元，占75</w:t>
      </w:r>
      <w:r>
        <w:rPr>
          <w:rFonts w:ascii="仿宋_GB2312" w:eastAsia="仿宋_GB2312"/>
          <w:color w:val="000000"/>
          <w:sz w:val="32"/>
          <w:szCs w:val="32"/>
        </w:rPr>
        <w:t>%</w:t>
      </w:r>
      <w:r>
        <w:rPr>
          <w:rFonts w:hint="eastAsia" w:ascii="仿宋_GB2312" w:eastAsia="仿宋_GB2312"/>
          <w:color w:val="000000"/>
          <w:sz w:val="32"/>
          <w:szCs w:val="32"/>
        </w:rPr>
        <w:t>；社会保障和就业（类）支出10.23万元，占13</w:t>
      </w:r>
      <w:r>
        <w:rPr>
          <w:rFonts w:ascii="仿宋_GB2312" w:eastAsia="仿宋_GB2312"/>
          <w:color w:val="000000"/>
          <w:sz w:val="32"/>
          <w:szCs w:val="32"/>
        </w:rPr>
        <w:t xml:space="preserve"> %</w:t>
      </w:r>
      <w:r>
        <w:rPr>
          <w:rFonts w:hint="eastAsia" w:ascii="仿宋_GB2312" w:eastAsia="仿宋_GB2312"/>
          <w:color w:val="000000"/>
          <w:sz w:val="32"/>
          <w:szCs w:val="32"/>
        </w:rPr>
        <w:t>；卫生健康（类）支出4.01万元，占5</w:t>
      </w:r>
      <w:r>
        <w:rPr>
          <w:rFonts w:ascii="仿宋_GB2312" w:eastAsia="仿宋_GB2312"/>
          <w:color w:val="000000"/>
          <w:sz w:val="32"/>
          <w:szCs w:val="32"/>
        </w:rPr>
        <w:t>%</w:t>
      </w:r>
      <w:r>
        <w:rPr>
          <w:rFonts w:hint="eastAsia" w:ascii="仿宋_GB2312" w:eastAsia="仿宋_GB2312"/>
          <w:color w:val="000000"/>
          <w:sz w:val="32"/>
          <w:szCs w:val="32"/>
        </w:rPr>
        <w:t>；住房保障（类）支出5.84万元，占7</w:t>
      </w:r>
      <w:r>
        <w:rPr>
          <w:rFonts w:ascii="仿宋_GB2312" w:eastAsia="仿宋_GB2312"/>
          <w:color w:val="000000"/>
          <w:sz w:val="32"/>
          <w:szCs w:val="32"/>
        </w:rPr>
        <w:t>%</w:t>
      </w:r>
      <w:r>
        <w:rPr>
          <w:rFonts w:hint="eastAsia" w:ascii="仿宋_GB2312" w:eastAsia="仿宋_GB2312"/>
          <w:color w:val="000000"/>
          <w:sz w:val="32"/>
          <w:szCs w:val="32"/>
        </w:rPr>
        <w:t>。</w:t>
      </w:r>
    </w:p>
    <w:p>
      <w:pPr>
        <w:widowControl/>
        <w:spacing w:line="576" w:lineRule="exact"/>
        <w:ind w:firstLine="934" w:firstLineChars="300"/>
        <w:jc w:val="left"/>
        <w:rPr>
          <w:rFonts w:ascii="宋体" w:hAnsi="宋体" w:cs="宋体"/>
          <w:b/>
          <w:bCs/>
          <w:color w:val="000000"/>
          <w:kern w:val="0"/>
          <w:sz w:val="31"/>
          <w:szCs w:val="31"/>
        </w:rPr>
      </w:pPr>
      <w:r>
        <w:rPr>
          <w:rFonts w:hint="eastAsia" w:ascii="宋体" w:hAnsi="宋体" w:cs="宋体"/>
          <w:b/>
          <w:bCs/>
          <w:color w:val="000000"/>
          <w:kern w:val="0"/>
          <w:sz w:val="31"/>
          <w:szCs w:val="31"/>
        </w:rPr>
        <w:t>图</w:t>
      </w:r>
      <w:r>
        <w:rPr>
          <w:rFonts w:ascii="仿宋" w:eastAsia="仿宋"/>
          <w:b/>
          <w:bCs/>
          <w:color w:val="000000"/>
          <w:kern w:val="0"/>
          <w:sz w:val="31"/>
          <w:szCs w:val="31"/>
        </w:rPr>
        <w:t xml:space="preserve"> 6</w:t>
      </w:r>
      <w:r>
        <w:rPr>
          <w:rFonts w:hint="eastAsia" w:ascii="宋体" w:hAnsi="宋体" w:cs="宋体"/>
          <w:b/>
          <w:bCs/>
          <w:color w:val="000000"/>
          <w:kern w:val="0"/>
          <w:sz w:val="31"/>
          <w:szCs w:val="31"/>
        </w:rPr>
        <w:t>：一般公共预算财政拨款支出决算结构</w:t>
      </w:r>
    </w:p>
    <w:p>
      <w:pPr>
        <w:widowControl/>
        <w:spacing w:line="576" w:lineRule="exact"/>
        <w:ind w:firstLine="630" w:firstLineChars="300"/>
        <w:jc w:val="left"/>
        <w:rPr>
          <w:rFonts w:ascii="宋体" w:hAnsi="宋体" w:cs="宋体"/>
          <w:b/>
          <w:bCs/>
          <w:color w:val="000000"/>
          <w:kern w:val="0"/>
          <w:sz w:val="31"/>
          <w:szCs w:val="31"/>
        </w:rPr>
      </w:pPr>
      <w:r>
        <w:drawing>
          <wp:anchor distT="0" distB="0" distL="114300" distR="114300" simplePos="0" relativeHeight="251664384" behindDoc="0" locked="0" layoutInCell="1" allowOverlap="1">
            <wp:simplePos x="0" y="0"/>
            <wp:positionH relativeFrom="column">
              <wp:posOffset>171450</wp:posOffset>
            </wp:positionH>
            <wp:positionV relativeFrom="paragraph">
              <wp:posOffset>186055</wp:posOffset>
            </wp:positionV>
            <wp:extent cx="4596130" cy="2386330"/>
            <wp:effectExtent l="0" t="0" r="6350" b="635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596130" cy="2386330"/>
                    </a:xfrm>
                    <a:prstGeom prst="rect">
                      <a:avLst/>
                    </a:prstGeom>
                    <a:noFill/>
                    <a:ln>
                      <a:noFill/>
                    </a:ln>
                  </pic:spPr>
                </pic:pic>
              </a:graphicData>
            </a:graphic>
          </wp:anchor>
        </w:drawing>
      </w:r>
    </w:p>
    <w:p>
      <w:pPr>
        <w:widowControl/>
        <w:spacing w:line="576" w:lineRule="exact"/>
        <w:ind w:firstLine="934" w:firstLineChars="300"/>
        <w:jc w:val="left"/>
        <w:rPr>
          <w:rFonts w:ascii="宋体" w:hAnsi="宋体" w:cs="宋体"/>
          <w:b/>
          <w:bCs/>
          <w:color w:val="000000"/>
          <w:kern w:val="0"/>
          <w:sz w:val="31"/>
          <w:szCs w:val="31"/>
        </w:rPr>
      </w:pPr>
    </w:p>
    <w:p>
      <w:pPr>
        <w:widowControl/>
        <w:spacing w:line="576" w:lineRule="exact"/>
        <w:ind w:firstLine="934" w:firstLineChars="300"/>
        <w:jc w:val="left"/>
        <w:rPr>
          <w:rFonts w:ascii="宋体" w:hAnsi="宋体" w:cs="宋体"/>
          <w:b/>
          <w:bCs/>
          <w:color w:val="000000"/>
          <w:kern w:val="0"/>
          <w:sz w:val="31"/>
          <w:szCs w:val="31"/>
        </w:rPr>
      </w:pPr>
    </w:p>
    <w:p>
      <w:pPr>
        <w:widowControl/>
        <w:spacing w:line="576" w:lineRule="exact"/>
        <w:ind w:firstLine="934" w:firstLineChars="300"/>
        <w:jc w:val="left"/>
        <w:rPr>
          <w:rFonts w:ascii="宋体" w:hAnsi="宋体" w:cs="宋体"/>
          <w:b/>
          <w:bCs/>
          <w:color w:val="000000"/>
          <w:kern w:val="0"/>
          <w:sz w:val="31"/>
          <w:szCs w:val="31"/>
        </w:rPr>
      </w:pPr>
    </w:p>
    <w:p>
      <w:pPr>
        <w:widowControl/>
        <w:spacing w:line="576" w:lineRule="exact"/>
        <w:ind w:firstLine="934" w:firstLineChars="300"/>
        <w:jc w:val="left"/>
        <w:rPr>
          <w:rFonts w:ascii="宋体" w:hAnsi="宋体" w:cs="宋体"/>
          <w:b/>
          <w:bCs/>
          <w:color w:val="000000"/>
          <w:kern w:val="0"/>
          <w:sz w:val="31"/>
          <w:szCs w:val="31"/>
        </w:rPr>
      </w:pPr>
    </w:p>
    <w:p>
      <w:pPr>
        <w:widowControl/>
        <w:spacing w:line="576" w:lineRule="exact"/>
        <w:ind w:firstLine="632" w:firstLineChars="300"/>
        <w:jc w:val="left"/>
        <w:rPr>
          <w:b/>
          <w:bCs/>
        </w:rPr>
      </w:pPr>
    </w:p>
    <w:p>
      <w:pPr>
        <w:spacing w:line="576" w:lineRule="exact"/>
        <w:ind w:firstLine="640"/>
        <w:rPr>
          <w:rFonts w:ascii="仿宋_GB2312" w:eastAsia="仿宋_GB2312"/>
          <w:color w:val="000000"/>
          <w:sz w:val="32"/>
          <w:szCs w:val="32"/>
        </w:rPr>
      </w:pPr>
    </w:p>
    <w:p>
      <w:pPr>
        <w:pStyle w:val="6"/>
      </w:pPr>
    </w:p>
    <w:p>
      <w:pPr>
        <w:spacing w:line="600" w:lineRule="exact"/>
        <w:ind w:firstLine="640" w:firstLineChars="200"/>
        <w:outlineLvl w:val="2"/>
        <w:rPr>
          <w:rFonts w:ascii="楷体_GB2312" w:eastAsia="楷体_GB2312"/>
          <w:color w:val="000000"/>
          <w:sz w:val="32"/>
          <w:szCs w:val="32"/>
        </w:rPr>
      </w:pPr>
      <w:bookmarkStart w:id="58" w:name="_Toc79163867"/>
      <w:bookmarkStart w:id="59" w:name="_Toc15377212"/>
      <w:bookmarkStart w:id="60" w:name="_Toc79163617"/>
      <w:r>
        <w:rPr>
          <w:rFonts w:hint="eastAsia" w:ascii="楷体_GB2312" w:eastAsia="楷体_GB2312"/>
          <w:color w:val="000000"/>
          <w:sz w:val="32"/>
          <w:szCs w:val="32"/>
        </w:rPr>
        <w:t>（三）一般公共预算财政拨款支出决算具体情况</w:t>
      </w:r>
      <w:bookmarkEnd w:id="58"/>
      <w:bookmarkEnd w:id="59"/>
      <w:bookmarkEnd w:id="60"/>
    </w:p>
    <w:p>
      <w:pPr>
        <w:spacing w:line="600" w:lineRule="exact"/>
        <w:ind w:firstLine="627" w:firstLineChars="196"/>
        <w:rPr>
          <w:rFonts w:ascii="仿宋_GB2312" w:eastAsia="仿宋_GB2312"/>
          <w:bCs/>
          <w:sz w:val="32"/>
          <w:szCs w:val="32"/>
        </w:rPr>
      </w:pPr>
      <w:bookmarkStart w:id="61" w:name="_Toc15377213"/>
      <w:bookmarkStart w:id="62" w:name="_Toc15377444"/>
      <w:bookmarkStart w:id="63" w:name="_Toc15378460"/>
      <w:r>
        <w:rPr>
          <w:rFonts w:ascii="仿宋_GB2312" w:eastAsia="仿宋_GB2312"/>
          <w:bCs/>
          <w:sz w:val="32"/>
          <w:szCs w:val="32"/>
        </w:rPr>
        <w:t>202</w:t>
      </w:r>
      <w:r>
        <w:rPr>
          <w:rFonts w:hint="eastAsia" w:ascii="仿宋_GB2312" w:eastAsia="仿宋_GB2312"/>
          <w:bCs/>
          <w:sz w:val="32"/>
          <w:szCs w:val="32"/>
        </w:rPr>
        <w:t>2年一般公共预算支出决算数为79.58万元，完成预算</w:t>
      </w:r>
      <w:r>
        <w:rPr>
          <w:rFonts w:ascii="仿宋_GB2312" w:eastAsia="仿宋_GB2312"/>
          <w:bCs/>
          <w:sz w:val="32"/>
          <w:szCs w:val="32"/>
        </w:rPr>
        <w:t>100%</w:t>
      </w:r>
      <w:r>
        <w:rPr>
          <w:rFonts w:hint="eastAsia" w:ascii="仿宋_GB2312" w:eastAsia="仿宋_GB2312"/>
          <w:bCs/>
          <w:sz w:val="32"/>
          <w:szCs w:val="32"/>
        </w:rPr>
        <w:t>。其中：</w:t>
      </w:r>
      <w:bookmarkEnd w:id="61"/>
      <w:bookmarkEnd w:id="62"/>
      <w:bookmarkEnd w:id="63"/>
    </w:p>
    <w:p>
      <w:pPr>
        <w:spacing w:line="576" w:lineRule="exact"/>
        <w:ind w:firstLine="640"/>
        <w:rPr>
          <w:rFonts w:ascii="仿宋_GB2312" w:eastAsia="仿宋_GB2312"/>
          <w:bCs/>
          <w:sz w:val="32"/>
          <w:szCs w:val="32"/>
        </w:rPr>
      </w:pPr>
      <w:bookmarkStart w:id="64" w:name="_Toc79163618"/>
      <w:bookmarkStart w:id="65" w:name="_Toc15396608"/>
      <w:bookmarkStart w:id="66" w:name="_Toc79163868"/>
      <w:bookmarkStart w:id="67" w:name="_Toc15377214"/>
      <w:r>
        <w:rPr>
          <w:rFonts w:hint="eastAsia" w:ascii="仿宋_GB2312" w:eastAsia="仿宋_GB2312"/>
          <w:bCs/>
          <w:sz w:val="32"/>
          <w:szCs w:val="32"/>
        </w:rPr>
        <w:t>1.一般公共服务（类）民主党派及工商联事务（款）行政运行（项）: 支出决算为59.5万元，完成预算100%。</w:t>
      </w:r>
    </w:p>
    <w:p>
      <w:pPr>
        <w:spacing w:line="576" w:lineRule="exact"/>
        <w:ind w:firstLine="640"/>
        <w:rPr>
          <w:rFonts w:ascii="仿宋_GB2312" w:eastAsia="仿宋_GB2312"/>
          <w:bCs/>
          <w:sz w:val="32"/>
          <w:szCs w:val="32"/>
        </w:rPr>
      </w:pPr>
      <w:r>
        <w:rPr>
          <w:rFonts w:hint="eastAsia" w:ascii="仿宋_GB2312" w:eastAsia="仿宋_GB2312"/>
          <w:bCs/>
          <w:sz w:val="32"/>
          <w:szCs w:val="32"/>
        </w:rPr>
        <w:t>2.社会保障和就业（类）行政事业单位离退休（款）机关事业单位基本养老保险缴费支出（项）: 支出决算为6.82万元，完成预算100%。</w:t>
      </w:r>
    </w:p>
    <w:p>
      <w:pPr>
        <w:spacing w:line="576" w:lineRule="exact"/>
        <w:ind w:firstLine="640"/>
        <w:rPr>
          <w:rFonts w:ascii="仿宋_GB2312" w:eastAsia="仿宋_GB2312"/>
          <w:bCs/>
          <w:sz w:val="32"/>
          <w:szCs w:val="32"/>
        </w:rPr>
      </w:pPr>
      <w:r>
        <w:rPr>
          <w:rFonts w:hint="eastAsia" w:ascii="仿宋_GB2312" w:eastAsia="仿宋_GB2312"/>
          <w:bCs/>
          <w:sz w:val="32"/>
          <w:szCs w:val="32"/>
        </w:rPr>
        <w:t>3.社会保障和就业（类）行政事业单位离退休（款）机关事业单位职业年金缴费支出（项）: 支出决算为3.41万元，完成预算100%。</w:t>
      </w:r>
    </w:p>
    <w:p>
      <w:pPr>
        <w:spacing w:line="576" w:lineRule="exact"/>
        <w:ind w:firstLine="640"/>
        <w:rPr>
          <w:rFonts w:ascii="仿宋_GB2312" w:eastAsia="仿宋_GB2312"/>
          <w:bCs/>
          <w:sz w:val="32"/>
          <w:szCs w:val="32"/>
        </w:rPr>
      </w:pPr>
      <w:r>
        <w:rPr>
          <w:rFonts w:hint="eastAsia" w:ascii="仿宋_GB2312" w:eastAsia="仿宋_GB2312"/>
          <w:bCs/>
          <w:sz w:val="32"/>
          <w:szCs w:val="32"/>
        </w:rPr>
        <w:t>4.卫生健康支出（类）行政事业单位医疗（款）行政单位医疗（项）:支出决算为4.01万元，完成预算100%。</w:t>
      </w:r>
    </w:p>
    <w:p>
      <w:pPr>
        <w:spacing w:line="576" w:lineRule="exact"/>
        <w:ind w:firstLine="640"/>
        <w:rPr>
          <w:rFonts w:ascii="仿宋_GB2312" w:eastAsia="仿宋_GB2312"/>
          <w:bCs/>
          <w:sz w:val="32"/>
          <w:szCs w:val="32"/>
        </w:rPr>
      </w:pPr>
      <w:r>
        <w:rPr>
          <w:rFonts w:hint="eastAsia" w:ascii="仿宋_GB2312" w:eastAsia="仿宋_GB2312"/>
          <w:bCs/>
          <w:sz w:val="32"/>
          <w:szCs w:val="32"/>
        </w:rPr>
        <w:t>5.住房保障支出（类）住房改革支出（款）住房公积金（项）: 支出决算为5.84万元，完成预算100%。</w:t>
      </w:r>
    </w:p>
    <w:p>
      <w:pPr>
        <w:tabs>
          <w:tab w:val="right" w:pos="8306"/>
        </w:tabs>
        <w:spacing w:line="600" w:lineRule="exact"/>
        <w:ind w:firstLine="640"/>
        <w:outlineLvl w:val="1"/>
        <w:rPr>
          <w:rStyle w:val="25"/>
        </w:rPr>
      </w:pPr>
      <w:r>
        <w:rPr>
          <w:rFonts w:hint="eastAsia" w:ascii="黑体" w:eastAsia="黑体"/>
          <w:color w:val="000000"/>
          <w:sz w:val="32"/>
          <w:szCs w:val="32"/>
        </w:rPr>
        <w:t>六</w:t>
      </w:r>
      <w:r>
        <w:rPr>
          <w:rFonts w:hint="eastAsia" w:ascii="黑体" w:eastAsia="黑体"/>
          <w:b/>
          <w:color w:val="000000"/>
          <w:sz w:val="32"/>
          <w:szCs w:val="32"/>
        </w:rPr>
        <w:t>、一</w:t>
      </w:r>
      <w:r>
        <w:rPr>
          <w:rStyle w:val="25"/>
          <w:rFonts w:hint="eastAsia" w:ascii="黑体" w:eastAsia="黑体"/>
          <w:b w:val="0"/>
        </w:rPr>
        <w:t>般公共预算财政拨款基本支出决算情况说明</w:t>
      </w:r>
      <w:bookmarkEnd w:id="64"/>
      <w:bookmarkEnd w:id="65"/>
      <w:bookmarkEnd w:id="66"/>
      <w:bookmarkEnd w:id="67"/>
      <w:r>
        <w:rPr>
          <w:rStyle w:val="25"/>
          <w:rFonts w:ascii="黑体" w:eastAsia="黑体"/>
          <w:b w:val="0"/>
        </w:rPr>
        <w:tab/>
      </w:r>
    </w:p>
    <w:p>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2022年一般公共预算财政拨款基本支出79.58万元，其中：</w:t>
      </w:r>
    </w:p>
    <w:p>
      <w:pPr>
        <w:spacing w:line="600" w:lineRule="exact"/>
        <w:ind w:firstLine="645"/>
        <w:rPr>
          <w:rFonts w:ascii="仿宋_GB2312" w:eastAsia="仿宋_GB2312"/>
          <w:color w:val="000000"/>
          <w:sz w:val="32"/>
          <w:szCs w:val="32"/>
        </w:rPr>
      </w:pPr>
      <w:r>
        <w:rPr>
          <w:rFonts w:hint="eastAsia" w:ascii="仿宋_GB2312" w:eastAsia="仿宋_GB2312"/>
          <w:color w:val="000000"/>
          <w:sz w:val="32"/>
          <w:szCs w:val="32"/>
        </w:rPr>
        <w:t>人员经费78.41万元，主要包括：基本工资、津贴补贴、绩效工资、机关事业单位基本养老保险缴费、职业年金缴费、其他社会保障缴费、职工基本医疗保险缴费、医疗费补助、奖励金、住房公积金支出等。</w:t>
      </w:r>
    </w:p>
    <w:p>
      <w:pPr>
        <w:spacing w:line="600" w:lineRule="exact"/>
        <w:ind w:firstLine="645"/>
        <w:rPr>
          <w:rFonts w:ascii="仿宋_GB2312" w:eastAsia="仿宋_GB2312"/>
          <w:b/>
          <w:color w:val="FF0000"/>
          <w:sz w:val="32"/>
          <w:szCs w:val="32"/>
        </w:rPr>
      </w:pPr>
      <w:r>
        <w:rPr>
          <w:rFonts w:hint="eastAsia" w:ascii="仿宋_GB2312" w:eastAsia="仿宋_GB2312"/>
          <w:color w:val="000000"/>
          <w:sz w:val="32"/>
          <w:szCs w:val="32"/>
        </w:rPr>
        <w:t>日常公用经费1.17万元，主要包括：办公费、电费、邮电费、差旅费、维修（护）费、劳务费、公务用车运行维护费等。</w:t>
      </w:r>
    </w:p>
    <w:p>
      <w:pPr>
        <w:spacing w:line="600" w:lineRule="exact"/>
        <w:ind w:firstLine="640"/>
        <w:outlineLvl w:val="1"/>
        <w:rPr>
          <w:rStyle w:val="25"/>
          <w:rFonts w:ascii="黑体" w:eastAsia="黑体"/>
          <w:b w:val="0"/>
        </w:rPr>
      </w:pPr>
      <w:bookmarkStart w:id="68" w:name="_Toc79163619"/>
      <w:bookmarkStart w:id="69" w:name="_Toc79163869"/>
      <w:bookmarkStart w:id="70" w:name="_Toc15377215"/>
      <w:bookmarkStart w:id="71" w:name="_Toc15396609"/>
      <w:r>
        <w:rPr>
          <w:rFonts w:hint="eastAsia" w:ascii="黑体" w:eastAsia="黑体"/>
          <w:color w:val="000000"/>
          <w:sz w:val="32"/>
          <w:szCs w:val="32"/>
        </w:rPr>
        <w:t>七、</w:t>
      </w:r>
      <w:r>
        <w:rPr>
          <w:rStyle w:val="25"/>
          <w:rFonts w:hint="eastAsia" w:ascii="黑体" w:eastAsia="黑体"/>
        </w:rPr>
        <w:t>“</w:t>
      </w:r>
      <w:r>
        <w:rPr>
          <w:rStyle w:val="25"/>
          <w:rFonts w:hint="eastAsia" w:ascii="黑体" w:eastAsia="黑体"/>
          <w:b w:val="0"/>
        </w:rPr>
        <w:t>三公”经费财政拨款支出决算情况说明</w:t>
      </w:r>
      <w:bookmarkEnd w:id="68"/>
      <w:bookmarkEnd w:id="69"/>
      <w:bookmarkEnd w:id="70"/>
      <w:bookmarkEnd w:id="71"/>
      <w:bookmarkStart w:id="72" w:name="_Toc15377216"/>
      <w:bookmarkStart w:id="73" w:name="_Toc79163870"/>
      <w:bookmarkStart w:id="74" w:name="_Toc79163620"/>
    </w:p>
    <w:p>
      <w:pPr>
        <w:spacing w:line="600" w:lineRule="exact"/>
        <w:ind w:firstLine="640"/>
        <w:outlineLvl w:val="1"/>
        <w:rPr>
          <w:rFonts w:ascii="黑体" w:hAnsi="Cambria" w:eastAsia="黑体"/>
          <w:bCs/>
          <w:sz w:val="32"/>
          <w:szCs w:val="32"/>
        </w:rPr>
      </w:pPr>
      <w:r>
        <w:rPr>
          <w:rFonts w:hint="eastAsia" w:ascii="楷体_GB2312" w:eastAsia="楷体_GB2312"/>
          <w:color w:val="000000"/>
          <w:sz w:val="32"/>
          <w:szCs w:val="32"/>
        </w:rPr>
        <w:t>（一）“三公”经费财政拨款支出决算总体情况说明</w:t>
      </w:r>
      <w:bookmarkEnd w:id="72"/>
      <w:bookmarkEnd w:id="73"/>
      <w:bookmarkEnd w:id="74"/>
    </w:p>
    <w:p>
      <w:pPr>
        <w:spacing w:line="600" w:lineRule="exact"/>
        <w:ind w:firstLine="640"/>
        <w:outlineLvl w:val="1"/>
        <w:rPr>
          <w:rFonts w:ascii="黑体" w:hAnsi="Cambria" w:eastAsia="黑体"/>
          <w:bCs/>
          <w:sz w:val="32"/>
          <w:szCs w:val="32"/>
        </w:rPr>
      </w:pPr>
      <w:r>
        <w:rPr>
          <w:rFonts w:ascii="仿宋" w:eastAsia="仿宋"/>
          <w:color w:val="000000"/>
          <w:sz w:val="32"/>
          <w:szCs w:val="32"/>
        </w:rPr>
        <w:t>202</w:t>
      </w:r>
      <w:r>
        <w:rPr>
          <w:rFonts w:hint="eastAsia" w:ascii="仿宋" w:eastAsia="仿宋"/>
          <w:color w:val="000000"/>
          <w:sz w:val="32"/>
          <w:szCs w:val="32"/>
        </w:rPr>
        <w:t>2年“三公”经费财政拨款支出决算为0万元，</w:t>
      </w:r>
      <w:bookmarkStart w:id="75" w:name="_Toc15377217"/>
      <w:bookmarkStart w:id="76" w:name="_Toc79163621"/>
      <w:bookmarkStart w:id="77" w:name="_Toc79163871"/>
      <w:r>
        <w:rPr>
          <w:rFonts w:hint="eastAsia" w:ascii="仿宋_GB2312" w:eastAsia="仿宋_GB2312"/>
          <w:sz w:val="32"/>
          <w:szCs w:val="32"/>
        </w:rPr>
        <w:t>今年支出比去年减少0.032万元，主要原因是无业务支出。</w:t>
      </w:r>
    </w:p>
    <w:p>
      <w:pPr>
        <w:spacing w:line="600" w:lineRule="exact"/>
        <w:ind w:firstLine="640"/>
        <w:outlineLvl w:val="1"/>
        <w:rPr>
          <w:rFonts w:ascii="楷体_GB2312" w:eastAsia="楷体_GB2312"/>
          <w:color w:val="000000"/>
          <w:sz w:val="32"/>
          <w:szCs w:val="32"/>
        </w:rPr>
      </w:pPr>
      <w:r>
        <w:rPr>
          <w:rFonts w:hint="eastAsia" w:ascii="楷体_GB2312" w:eastAsia="楷体_GB2312"/>
          <w:color w:val="000000"/>
          <w:sz w:val="32"/>
          <w:szCs w:val="32"/>
        </w:rPr>
        <w:t>（二）“三公”经费财政拨款支出决算具体情况说明</w:t>
      </w:r>
      <w:bookmarkEnd w:id="75"/>
      <w:bookmarkEnd w:id="76"/>
      <w:bookmarkEnd w:id="77"/>
    </w:p>
    <w:p>
      <w:pPr>
        <w:spacing w:line="600" w:lineRule="exact"/>
        <w:ind w:firstLine="640"/>
        <w:outlineLvl w:val="1"/>
        <w:rPr>
          <w:rFonts w:ascii="仿宋_GB2312" w:eastAsia="仿宋_GB2312"/>
          <w:sz w:val="32"/>
          <w:szCs w:val="32"/>
        </w:rPr>
      </w:pPr>
      <w:r>
        <w:rPr>
          <w:rFonts w:ascii="仿宋" w:eastAsia="仿宋"/>
          <w:color w:val="000000"/>
          <w:sz w:val="32"/>
          <w:szCs w:val="32"/>
        </w:rPr>
        <w:t>202</w:t>
      </w:r>
      <w:r>
        <w:rPr>
          <w:rFonts w:hint="eastAsia" w:ascii="仿宋" w:eastAsia="仿宋"/>
          <w:color w:val="000000"/>
          <w:sz w:val="32"/>
          <w:szCs w:val="32"/>
        </w:rPr>
        <w:t>2年“三公”经费财政拨款支出决算中，因公出国（境）费支出决算</w:t>
      </w:r>
      <w:r>
        <w:rPr>
          <w:rFonts w:ascii="仿宋" w:eastAsia="仿宋"/>
          <w:color w:val="000000"/>
          <w:sz w:val="32"/>
          <w:szCs w:val="32"/>
        </w:rPr>
        <w:t>0</w:t>
      </w:r>
      <w:r>
        <w:rPr>
          <w:rFonts w:hint="eastAsia" w:ascii="仿宋" w:eastAsia="仿宋"/>
          <w:color w:val="000000"/>
          <w:sz w:val="32"/>
          <w:szCs w:val="32"/>
        </w:rPr>
        <w:t>万元；公务用车购置及运行维护费支出决算0万元；公务接待费支出决算</w:t>
      </w:r>
      <w:r>
        <w:rPr>
          <w:rFonts w:ascii="仿宋" w:eastAsia="仿宋"/>
          <w:color w:val="000000"/>
          <w:sz w:val="32"/>
          <w:szCs w:val="32"/>
        </w:rPr>
        <w:t>0</w:t>
      </w:r>
      <w:r>
        <w:rPr>
          <w:rFonts w:hint="eastAsia" w:ascii="仿宋" w:eastAsia="仿宋"/>
          <w:color w:val="000000"/>
          <w:sz w:val="32"/>
          <w:szCs w:val="32"/>
        </w:rPr>
        <w:t>万元。具体情况如下：</w:t>
      </w:r>
    </w:p>
    <w:p>
      <w:pPr>
        <w:tabs>
          <w:tab w:val="left" w:pos="0"/>
        </w:tabs>
        <w:spacing w:line="600" w:lineRule="exact"/>
        <w:ind w:firstLine="640" w:firstLineChars="200"/>
        <w:rPr>
          <w:rStyle w:val="22"/>
          <w:rFonts w:ascii="楷体_GB2312" w:eastAsia="楷体_GB2312"/>
          <w:bCs/>
          <w:color w:val="000000"/>
          <w:sz w:val="32"/>
          <w:szCs w:val="32"/>
        </w:rPr>
      </w:pPr>
      <w:r>
        <w:rPr>
          <w:rFonts w:hint="eastAsia" w:ascii="仿宋" w:eastAsia="仿宋"/>
          <w:color w:val="000000"/>
          <w:sz w:val="32"/>
          <w:szCs w:val="32"/>
        </w:rPr>
        <w:t>（三）</w:t>
      </w:r>
      <w:r>
        <w:rPr>
          <w:rFonts w:hint="eastAsia" w:ascii="楷体_GB2312" w:eastAsia="楷体_GB2312"/>
          <w:color w:val="000000"/>
          <w:sz w:val="32"/>
          <w:szCs w:val="32"/>
        </w:rPr>
        <w:t>因公出国（境）经费支出0万元</w:t>
      </w:r>
      <w:r>
        <w:rPr>
          <w:rStyle w:val="22"/>
          <w:rFonts w:hint="eastAsia" w:ascii="楷体_GB2312" w:eastAsia="楷体_GB2312"/>
          <w:bCs/>
          <w:color w:val="000000"/>
          <w:sz w:val="32"/>
          <w:szCs w:val="32"/>
        </w:rPr>
        <w:t>。</w:t>
      </w:r>
    </w:p>
    <w:p>
      <w:pPr>
        <w:tabs>
          <w:tab w:val="left" w:pos="0"/>
        </w:tabs>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bCs/>
          <w:color w:val="000000"/>
          <w:sz w:val="32"/>
          <w:szCs w:val="32"/>
        </w:rPr>
        <w:t>1.</w:t>
      </w:r>
      <w:r>
        <w:rPr>
          <w:rFonts w:hint="eastAsia" w:ascii="仿宋_GB2312" w:eastAsia="仿宋_GB2312"/>
          <w:color w:val="000000"/>
          <w:sz w:val="32"/>
          <w:szCs w:val="32"/>
        </w:rPr>
        <w:t>全年安排因公出国（境）团组0次，出国（境）0人。</w:t>
      </w:r>
      <w:r>
        <w:rPr>
          <w:rFonts w:hint="eastAsia" w:ascii="仿宋_GB2312" w:eastAsia="仿宋_GB2312"/>
          <w:color w:val="000000"/>
          <w:sz w:val="32"/>
          <w:szCs w:val="32"/>
          <w:lang w:eastAsia="zh-CN"/>
        </w:rPr>
        <w:t>与上年相比无变化。</w:t>
      </w:r>
    </w:p>
    <w:p>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rPr>
        <w:t>2.公务用车购置及运行维护费支出0万元</w:t>
      </w:r>
      <w:r>
        <w:rPr>
          <w:rStyle w:val="22"/>
          <w:rFonts w:hint="eastAsia" w:ascii="仿宋_GB2312" w:eastAsia="仿宋_GB2312"/>
          <w:bCs/>
          <w:color w:val="000000"/>
          <w:sz w:val="32"/>
          <w:szCs w:val="32"/>
        </w:rPr>
        <w:t>。</w:t>
      </w:r>
      <w:r>
        <w:rPr>
          <w:rFonts w:hint="eastAsia" w:ascii="仿宋_GB2312" w:eastAsia="仿宋_GB2312"/>
          <w:color w:val="000000"/>
          <w:sz w:val="32"/>
          <w:szCs w:val="32"/>
        </w:rPr>
        <w:t>公务用车购置及运行维护费支出决算0万元。</w:t>
      </w:r>
      <w:r>
        <w:rPr>
          <w:rFonts w:hint="eastAsia" w:ascii="仿宋_GB2312" w:eastAsia="仿宋_GB2312"/>
          <w:color w:val="000000"/>
          <w:sz w:val="32"/>
          <w:szCs w:val="32"/>
          <w:lang w:eastAsia="zh-CN"/>
        </w:rPr>
        <w:t>与上年相比无变化。</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其中：公务用车购置支出0万元。全年按规定更新购置公务用车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公务用车运行维护费支出0万元。主要用于工业园区管理等所需的公务用车燃料费、维修费、过路过桥费、保险费等支出。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3.公务接待费支出0万元</w:t>
      </w:r>
      <w:r>
        <w:rPr>
          <w:rStyle w:val="22"/>
          <w:rFonts w:hint="eastAsia" w:ascii="仿宋_GB2312" w:eastAsia="仿宋_GB2312"/>
          <w:bCs/>
          <w:color w:val="000000"/>
          <w:sz w:val="32"/>
          <w:szCs w:val="32"/>
        </w:rPr>
        <w:t>。</w:t>
      </w:r>
      <w:r>
        <w:rPr>
          <w:rFonts w:hint="eastAsia" w:ascii="仿宋_GB2312" w:eastAsia="仿宋_GB2312"/>
          <w:color w:val="000000"/>
          <w:sz w:val="32"/>
          <w:szCs w:val="32"/>
        </w:rPr>
        <w:t>公务接待费支出决算与2021年有减少。主要原因是厉行节约，减少不必要开支。</w:t>
      </w:r>
    </w:p>
    <w:p>
      <w:pPr>
        <w:spacing w:line="600" w:lineRule="exact"/>
        <w:ind w:firstLine="640" w:firstLineChars="200"/>
        <w:rPr>
          <w:rFonts w:ascii="仿宋_GB2312" w:eastAsia="仿宋_GB2312"/>
          <w:color w:val="000000"/>
          <w:sz w:val="32"/>
          <w:szCs w:val="32"/>
        </w:rPr>
      </w:pPr>
      <w:bookmarkStart w:id="153" w:name="_GoBack"/>
      <w:bookmarkEnd w:id="153"/>
      <w:r>
        <w:rPr>
          <w:rFonts w:hint="eastAsia" w:ascii="仿宋_GB2312" w:eastAsia="仿宋_GB2312"/>
          <w:color w:val="000000"/>
          <w:sz w:val="32"/>
          <w:szCs w:val="32"/>
        </w:rPr>
        <w:t>国内公务接待支出0万元。</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外事接待支出0万元，外事接待0批次，0人，共计支出0万元。</w:t>
      </w:r>
    </w:p>
    <w:p>
      <w:pPr>
        <w:spacing w:line="600" w:lineRule="exact"/>
        <w:ind w:firstLine="640"/>
        <w:outlineLvl w:val="1"/>
        <w:rPr>
          <w:rStyle w:val="25"/>
          <w:rFonts w:ascii="黑体" w:eastAsia="黑体"/>
        </w:rPr>
      </w:pPr>
      <w:bookmarkStart w:id="78" w:name="_Toc79163872"/>
      <w:bookmarkStart w:id="79" w:name="_Toc15377218"/>
      <w:bookmarkStart w:id="80" w:name="_Toc79163622"/>
      <w:bookmarkStart w:id="81" w:name="_Toc15396610"/>
      <w:r>
        <w:rPr>
          <w:rFonts w:hint="eastAsia" w:ascii="黑体" w:eastAsia="黑体"/>
          <w:color w:val="000000"/>
          <w:sz w:val="32"/>
          <w:szCs w:val="32"/>
        </w:rPr>
        <w:t>八、</w:t>
      </w:r>
      <w:r>
        <w:rPr>
          <w:rStyle w:val="25"/>
          <w:rFonts w:hint="eastAsia" w:ascii="黑体" w:eastAsia="黑体"/>
          <w:b w:val="0"/>
        </w:rPr>
        <w:t>政府性基金预算支出决算情况说明</w:t>
      </w:r>
      <w:bookmarkEnd w:id="78"/>
      <w:bookmarkEnd w:id="79"/>
      <w:bookmarkEnd w:id="80"/>
      <w:bookmarkEnd w:id="8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4"/>
        </w:numPr>
        <w:spacing w:line="600" w:lineRule="exact"/>
        <w:ind w:firstLine="640"/>
        <w:outlineLvl w:val="1"/>
        <w:rPr>
          <w:rStyle w:val="25"/>
          <w:rFonts w:ascii="黑体" w:eastAsia="黑体"/>
          <w:b w:val="0"/>
        </w:rPr>
      </w:pPr>
      <w:bookmarkStart w:id="82" w:name="_Toc15377219"/>
      <w:bookmarkStart w:id="83" w:name="_Toc15396611"/>
      <w:bookmarkStart w:id="84" w:name="_Toc79163873"/>
      <w:bookmarkStart w:id="85" w:name="_Toc79163623"/>
      <w:r>
        <w:rPr>
          <w:rStyle w:val="25"/>
          <w:rFonts w:hint="eastAsia" w:ascii="黑体" w:eastAsia="黑体"/>
          <w:b w:val="0"/>
        </w:rPr>
        <w:t>国有资本经营预算支出决算情况说明</w:t>
      </w:r>
      <w:bookmarkEnd w:id="82"/>
      <w:bookmarkEnd w:id="83"/>
      <w:bookmarkEnd w:id="84"/>
      <w:bookmarkEnd w:id="85"/>
    </w:p>
    <w:p>
      <w:pPr>
        <w:spacing w:line="600" w:lineRule="exact"/>
        <w:ind w:firstLine="640"/>
        <w:rPr>
          <w:rFonts w:asci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rPr>
        <w:t>2年国有资本经营预算拨款支出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eastAsia="黑体"/>
        </w:rPr>
      </w:pPr>
      <w:bookmarkStart w:id="86" w:name="_Toc15377221"/>
      <w:bookmarkStart w:id="87" w:name="_Toc79163874"/>
      <w:bookmarkStart w:id="88" w:name="_Toc79163624"/>
      <w:bookmarkStart w:id="89" w:name="_Toc15396612"/>
      <w:r>
        <w:rPr>
          <w:rFonts w:hint="eastAsia" w:ascii="黑体" w:eastAsia="黑体"/>
          <w:color w:val="000000"/>
          <w:sz w:val="32"/>
          <w:szCs w:val="32"/>
        </w:rPr>
        <w:t>十</w:t>
      </w:r>
      <w:r>
        <w:rPr>
          <w:rStyle w:val="25"/>
          <w:rFonts w:hint="eastAsia" w:ascii="黑体" w:eastAsia="黑体"/>
        </w:rPr>
        <w:t>、</w:t>
      </w:r>
      <w:r>
        <w:rPr>
          <w:rStyle w:val="25"/>
          <w:rFonts w:hint="eastAsia" w:ascii="黑体" w:eastAsia="黑体"/>
          <w:b w:val="0"/>
        </w:rPr>
        <w:t>其他重要事项的情况说明</w:t>
      </w:r>
      <w:bookmarkEnd w:id="86"/>
      <w:bookmarkEnd w:id="87"/>
      <w:bookmarkEnd w:id="88"/>
      <w:bookmarkEnd w:id="89"/>
    </w:p>
    <w:p>
      <w:pPr>
        <w:spacing w:line="600" w:lineRule="exact"/>
        <w:ind w:firstLine="640" w:firstLineChars="200"/>
        <w:outlineLvl w:val="2"/>
        <w:rPr>
          <w:rFonts w:ascii="楷体_GB2312" w:eastAsia="楷体_GB2312"/>
          <w:color w:val="000000"/>
          <w:sz w:val="32"/>
          <w:szCs w:val="32"/>
        </w:rPr>
      </w:pPr>
      <w:bookmarkStart w:id="90" w:name="_Toc79163625"/>
      <w:bookmarkStart w:id="91" w:name="_Toc79163875"/>
      <w:bookmarkStart w:id="92" w:name="_Toc15377222"/>
      <w:r>
        <w:rPr>
          <w:rFonts w:hint="eastAsia" w:ascii="楷体_GB2312" w:eastAsia="楷体_GB2312"/>
          <w:color w:val="000000"/>
          <w:sz w:val="32"/>
          <w:szCs w:val="32"/>
        </w:rPr>
        <w:t>（一）机关运行经费支出情况</w:t>
      </w:r>
      <w:bookmarkEnd w:id="90"/>
      <w:bookmarkEnd w:id="91"/>
      <w:bookmarkEnd w:id="92"/>
    </w:p>
    <w:p>
      <w:pPr>
        <w:spacing w:line="600" w:lineRule="exact"/>
        <w:ind w:firstLine="640" w:firstLineChars="200"/>
        <w:rPr>
          <w:rFonts w:ascii="仿宋" w:hAnsi="仿宋" w:eastAsia="仿宋_GB2312"/>
          <w:b/>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2年，茂县工商业联合会机关运行经费1.17万元。</w:t>
      </w:r>
    </w:p>
    <w:p>
      <w:pPr>
        <w:autoSpaceDE w:val="0"/>
        <w:autoSpaceDN w:val="0"/>
        <w:adjustRightInd w:val="0"/>
        <w:spacing w:line="600" w:lineRule="exact"/>
        <w:ind w:firstLine="640" w:firstLineChars="200"/>
        <w:jc w:val="left"/>
        <w:outlineLvl w:val="2"/>
        <w:rPr>
          <w:rFonts w:ascii="楷体_GB2312" w:eastAsia="楷体_GB2312"/>
          <w:color w:val="000000"/>
          <w:sz w:val="32"/>
          <w:szCs w:val="32"/>
        </w:rPr>
      </w:pPr>
      <w:bookmarkStart w:id="93" w:name="_Toc15377223"/>
      <w:bookmarkStart w:id="94" w:name="_Toc79163626"/>
      <w:bookmarkStart w:id="95" w:name="_Toc79163876"/>
      <w:r>
        <w:rPr>
          <w:rFonts w:hint="eastAsia" w:ascii="楷体_GB2312" w:eastAsia="楷体_GB2312"/>
          <w:color w:val="000000"/>
          <w:sz w:val="32"/>
          <w:szCs w:val="32"/>
        </w:rPr>
        <w:t>（二）政府采购支出情况</w:t>
      </w:r>
      <w:bookmarkEnd w:id="93"/>
      <w:bookmarkEnd w:id="94"/>
      <w:bookmarkEnd w:id="9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2年，茂县工商业联合会政府采购支出总额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0" w:firstLineChars="200"/>
        <w:jc w:val="left"/>
        <w:outlineLvl w:val="2"/>
        <w:rPr>
          <w:rFonts w:ascii="楷体_GB2312" w:eastAsia="楷体_GB2312"/>
          <w:color w:val="000000"/>
          <w:sz w:val="32"/>
          <w:szCs w:val="32"/>
        </w:rPr>
      </w:pPr>
      <w:bookmarkStart w:id="96" w:name="_Toc15377224"/>
      <w:bookmarkStart w:id="97" w:name="_Toc79163627"/>
      <w:bookmarkStart w:id="98" w:name="_Toc79163877"/>
      <w:r>
        <w:rPr>
          <w:rFonts w:hint="eastAsia" w:ascii="楷体_GB2312" w:eastAsia="楷体_GB2312"/>
          <w:color w:val="000000"/>
          <w:sz w:val="32"/>
          <w:szCs w:val="32"/>
        </w:rPr>
        <w:t>（三）国有资产占有使用情况</w:t>
      </w:r>
      <w:bookmarkEnd w:id="96"/>
      <w:bookmarkEnd w:id="97"/>
      <w:bookmarkEnd w:id="98"/>
    </w:p>
    <w:p>
      <w:pPr>
        <w:autoSpaceDE w:val="0"/>
        <w:autoSpaceDN w:val="0"/>
        <w:adjustRightInd w:val="0"/>
        <w:spacing w:line="580" w:lineRule="exact"/>
        <w:ind w:firstLine="640" w:firstLineChars="200"/>
        <w:jc w:val="left"/>
        <w:rPr>
          <w:rFonts w:asci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2年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日，茂县工商业联合会共有车辆0辆，其中：主要领导干部用车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580" w:lineRule="exact"/>
        <w:ind w:firstLine="640" w:firstLineChars="200"/>
        <w:jc w:val="left"/>
        <w:outlineLvl w:val="2"/>
        <w:rPr>
          <w:rFonts w:ascii="楷体_GB2312" w:eastAsia="楷体_GB2312"/>
          <w:color w:val="000000"/>
          <w:sz w:val="32"/>
          <w:szCs w:val="32"/>
        </w:rPr>
      </w:pPr>
      <w:bookmarkStart w:id="99" w:name="_Toc79163878"/>
      <w:bookmarkStart w:id="100" w:name="_Toc79163628"/>
      <w:r>
        <w:rPr>
          <w:rFonts w:hint="eastAsia" w:ascii="楷体_GB2312" w:eastAsia="楷体_GB2312"/>
          <w:color w:val="000000"/>
          <w:sz w:val="32"/>
          <w:szCs w:val="32"/>
        </w:rPr>
        <w:t>（四）预算绩效管理情况</w:t>
      </w:r>
      <w:bookmarkEnd w:id="99"/>
      <w:bookmarkEnd w:id="100"/>
    </w:p>
    <w:p>
      <w:pPr>
        <w:autoSpaceDE w:val="0"/>
        <w:autoSpaceDN w:val="0"/>
        <w:adjustRightInd w:val="0"/>
        <w:spacing w:line="58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本单位按要求对</w:t>
      </w:r>
      <w:r>
        <w:rPr>
          <w:rFonts w:ascii="仿宋_GB2312" w:eastAsia="仿宋_GB2312"/>
          <w:color w:val="000000"/>
          <w:sz w:val="32"/>
          <w:szCs w:val="32"/>
        </w:rPr>
        <w:t>202</w:t>
      </w:r>
      <w:r>
        <w:rPr>
          <w:rFonts w:hint="eastAsia" w:ascii="仿宋_GB2312" w:eastAsia="仿宋_GB2312"/>
          <w:color w:val="000000"/>
          <w:sz w:val="32"/>
          <w:szCs w:val="32"/>
        </w:rPr>
        <w:t>2年部门整体支出开展绩效自评，从评价情况来看，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本中心整体绩效管理水平不断提升。根据职能职责积极谋划，确定目标任务，积极发挥公共财政职能作用，推动落实稳增长、促改革、调结构、惠民生、防风险各项工作。按照</w:t>
      </w:r>
      <w:r>
        <w:rPr>
          <w:rFonts w:ascii="仿宋_GB2312" w:eastAsia="仿宋_GB2312"/>
          <w:color w:val="000000"/>
          <w:sz w:val="32"/>
          <w:szCs w:val="32"/>
        </w:rPr>
        <w:t>202</w:t>
      </w:r>
      <w:r>
        <w:rPr>
          <w:rFonts w:hint="eastAsia" w:ascii="仿宋_GB2312" w:eastAsia="仿宋_GB2312"/>
          <w:color w:val="000000"/>
          <w:sz w:val="32"/>
          <w:szCs w:val="32"/>
        </w:rPr>
        <w:t>2年部门预算编审要求，根据我中心职能职责，结合中长期规划和年度工作计划，明确了年度主要工作任务及年度内履职所要达到的总体产出和效果，认真填报了我中心整体支出绩效目标，设定了年度绩效数量指标、成本指标效益指标等。</w:t>
      </w:r>
    </w:p>
    <w:p>
      <w:pPr>
        <w:autoSpaceDE w:val="0"/>
        <w:autoSpaceDN w:val="0"/>
        <w:adjustRightInd w:val="0"/>
        <w:spacing w:line="58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本单位无专项预算项目，因此本单位未组织开展项目支出绩效评价。</w:t>
      </w:r>
    </w:p>
    <w:p>
      <w:pPr>
        <w:autoSpaceDE w:val="0"/>
        <w:autoSpaceDN w:val="0"/>
        <w:adjustRightInd w:val="0"/>
        <w:spacing w:line="58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部门绩效评价结果:本单位按要求对</w:t>
      </w:r>
      <w:r>
        <w:rPr>
          <w:rFonts w:ascii="仿宋_GB2312" w:eastAsia="仿宋_GB2312"/>
          <w:color w:val="000000"/>
          <w:sz w:val="32"/>
          <w:szCs w:val="32"/>
        </w:rPr>
        <w:t>202</w:t>
      </w:r>
      <w:r>
        <w:rPr>
          <w:rFonts w:hint="eastAsia" w:ascii="仿宋_GB2312" w:eastAsia="仿宋_GB2312"/>
          <w:color w:val="000000"/>
          <w:sz w:val="32"/>
          <w:szCs w:val="32"/>
        </w:rPr>
        <w:t>2年部门整体支出绩效评价情况开展自评，我单位整体支出绩效评价自查自评结果良好，全年基本支出保证了部门的正常运行和日常工作的正常开展，达到预期绩效目标。《茂县工商业联合会</w:t>
      </w:r>
      <w:r>
        <w:rPr>
          <w:rFonts w:ascii="仿宋_GB2312" w:eastAsia="仿宋_GB2312"/>
          <w:color w:val="000000"/>
          <w:sz w:val="32"/>
          <w:szCs w:val="32"/>
        </w:rPr>
        <w:t>202</w:t>
      </w:r>
      <w:r>
        <w:rPr>
          <w:rFonts w:hint="eastAsia" w:ascii="仿宋_GB2312" w:eastAsia="仿宋_GB2312"/>
          <w:color w:val="000000"/>
          <w:sz w:val="32"/>
          <w:szCs w:val="32"/>
        </w:rPr>
        <w:t>2年部门整体支出绩效评价报告》见附件。</w:t>
      </w: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0" w:firstLineChars="200"/>
        <w:jc w:val="left"/>
        <w:rPr>
          <w:rFonts w:ascii="仿宋_GB2312" w:eastAsia="仿宋_GB2312"/>
          <w:color w:val="000000"/>
          <w:sz w:val="32"/>
          <w:szCs w:val="32"/>
        </w:rPr>
      </w:pPr>
    </w:p>
    <w:p>
      <w:pPr>
        <w:numPr>
          <w:ilvl w:val="0"/>
          <w:numId w:val="5"/>
        </w:numPr>
        <w:spacing w:line="600" w:lineRule="exact"/>
        <w:ind w:firstLine="660" w:firstLineChars="150"/>
        <w:jc w:val="center"/>
        <w:outlineLvl w:val="0"/>
        <w:rPr>
          <w:rStyle w:val="24"/>
          <w:rFonts w:ascii="黑体" w:eastAsia="黑体"/>
          <w:b w:val="0"/>
        </w:rPr>
      </w:pPr>
      <w:bookmarkStart w:id="101" w:name="_Toc15396613"/>
      <w:bookmarkStart w:id="102" w:name="_Toc15377225"/>
      <w:bookmarkStart w:id="103" w:name="_Toc79163629"/>
      <w:bookmarkStart w:id="104" w:name="_Toc79163879"/>
      <w:r>
        <w:rPr>
          <w:rFonts w:hint="eastAsia" w:ascii="黑体" w:eastAsia="黑体"/>
          <w:color w:val="000000"/>
          <w:sz w:val="44"/>
          <w:szCs w:val="44"/>
        </w:rPr>
        <w:t>名</w:t>
      </w:r>
      <w:r>
        <w:rPr>
          <w:rStyle w:val="24"/>
          <w:rFonts w:hint="eastAsia" w:ascii="黑体" w:eastAsia="黑体"/>
          <w:b w:val="0"/>
        </w:rPr>
        <w:t>词解释</w:t>
      </w:r>
      <w:bookmarkEnd w:id="101"/>
      <w:bookmarkEnd w:id="102"/>
      <w:bookmarkEnd w:id="103"/>
      <w:bookmarkEnd w:id="104"/>
    </w:p>
    <w:p>
      <w:pPr>
        <w:spacing w:line="600" w:lineRule="exact"/>
        <w:jc w:val="left"/>
        <w:rPr>
          <w:rFonts w:ascii="宋体"/>
          <w:b/>
          <w:color w:val="000000"/>
          <w:sz w:val="44"/>
          <w:szCs w:val="44"/>
        </w:rPr>
      </w:pPr>
    </w:p>
    <w:p>
      <w:pPr>
        <w:pStyle w:val="26"/>
        <w:spacing w:line="58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一般公共服务支出（类）商贸事务（款）事业运行（项）</w:t>
      </w:r>
      <w:r>
        <w:rPr>
          <w:rFonts w:ascii="仿宋_GB2312" w:eastAsia="仿宋_GB2312"/>
          <w:color w:val="000000"/>
          <w:sz w:val="32"/>
          <w:szCs w:val="32"/>
        </w:rPr>
        <w:t>:</w:t>
      </w:r>
      <w:r>
        <w:rPr>
          <w:rFonts w:hint="eastAsia" w:ascii="仿宋_GB2312" w:eastAsia="仿宋_GB2312"/>
          <w:color w:val="000000"/>
          <w:sz w:val="32"/>
          <w:szCs w:val="32"/>
        </w:rPr>
        <w:t>指反映政府提供一般公共服务的支出。</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社会保障和就业支出（类）行政事业单位医疗（款）机关事业单位基本养老保险支出（项）</w:t>
      </w:r>
      <w:r>
        <w:rPr>
          <w:rFonts w:ascii="仿宋_GB2312" w:eastAsia="仿宋_GB2312"/>
          <w:color w:val="000000"/>
          <w:sz w:val="32"/>
          <w:szCs w:val="32"/>
        </w:rPr>
        <w:t>:</w:t>
      </w:r>
      <w:r>
        <w:rPr>
          <w:rFonts w:hint="eastAsia" w:ascii="仿宋_GB2312" w:eastAsia="仿宋_GB2312"/>
          <w:color w:val="000000"/>
          <w:sz w:val="32"/>
          <w:szCs w:val="32"/>
        </w:rPr>
        <w:t>指反映政府在社会保障与就业方面的支出。</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医疗卫生与计划生育支出（类）行政事业单位医疗（款）事业单位医疗（项）</w:t>
      </w:r>
      <w:r>
        <w:rPr>
          <w:rFonts w:ascii="仿宋_GB2312" w:eastAsia="仿宋_GB2312"/>
          <w:color w:val="000000"/>
          <w:sz w:val="32"/>
          <w:szCs w:val="32"/>
        </w:rPr>
        <w:t>:</w:t>
      </w:r>
      <w:r>
        <w:rPr>
          <w:rFonts w:hint="eastAsia" w:ascii="仿宋_GB2312" w:eastAsia="仿宋_GB2312"/>
          <w:color w:val="000000"/>
          <w:sz w:val="32"/>
          <w:szCs w:val="32"/>
        </w:rPr>
        <w:t>指反映政府卫生健康和计划生育方面的支出。</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住房保障支出（类）住房改革支出（款）住房公积金（项）</w:t>
      </w:r>
      <w:r>
        <w:rPr>
          <w:rFonts w:ascii="仿宋_GB2312" w:eastAsia="仿宋_GB2312"/>
          <w:color w:val="000000"/>
          <w:sz w:val="32"/>
          <w:szCs w:val="32"/>
        </w:rPr>
        <w:t>:</w:t>
      </w:r>
      <w:r>
        <w:rPr>
          <w:rFonts w:hint="eastAsia" w:ascii="仿宋_GB2312" w:eastAsia="仿宋_GB2312"/>
          <w:color w:val="000000"/>
          <w:sz w:val="32"/>
          <w:szCs w:val="32"/>
        </w:rPr>
        <w:t>指反映政府用于住房方面的支出。</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农林水支出（类）扶贫（款）其他扶贫支出（项）：指反应：其他用于扶贫开发方面的支出</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基本支出：指为保障机构正常运转、完成日常工作任务而发生的人员支出和公用支出。</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项目支出：指在基本支出之外为完成特定行政任务和事业发展目标所发生的支出。</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经营支出：指事业单位在专业业务活动及其辅助活动之外开展非独立核算经营活动发生的支出。</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8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sz w:val="32"/>
          <w:szCs w:val="32"/>
        </w:rPr>
      </w:pPr>
    </w:p>
    <w:p>
      <w:pPr>
        <w:spacing w:line="600" w:lineRule="exact"/>
        <w:outlineLvl w:val="0"/>
        <w:rPr>
          <w:rFonts w:ascii="宋体"/>
          <w:b/>
          <w:color w:val="000000"/>
          <w:sz w:val="44"/>
          <w:szCs w:val="44"/>
        </w:rPr>
      </w:pPr>
      <w:bookmarkStart w:id="105" w:name="_Toc79163880"/>
      <w:bookmarkStart w:id="106" w:name="_Toc79163630"/>
      <w:bookmarkStart w:id="107" w:name="_Toc15396614"/>
      <w:bookmarkStart w:id="108" w:name="_Toc15377226"/>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p>
      <w:pPr>
        <w:spacing w:line="600" w:lineRule="exact"/>
        <w:outlineLvl w:val="0"/>
        <w:rPr>
          <w:rFonts w:ascii="宋体"/>
          <w:b/>
          <w:color w:val="000000"/>
          <w:sz w:val="44"/>
          <w:szCs w:val="44"/>
        </w:rPr>
      </w:pPr>
    </w:p>
    <w:bookmarkEnd w:id="105"/>
    <w:bookmarkEnd w:id="106"/>
    <w:bookmarkEnd w:id="107"/>
    <w:p>
      <w:pPr>
        <w:spacing w:line="600" w:lineRule="exact"/>
        <w:jc w:val="center"/>
        <w:outlineLvl w:val="0"/>
        <w:rPr>
          <w:rStyle w:val="24"/>
          <w:rFonts w:ascii="黑体" w:eastAsia="黑体"/>
          <w:b w:val="0"/>
        </w:rPr>
      </w:pPr>
      <w:r>
        <w:rPr>
          <w:rFonts w:hint="eastAsia" w:ascii="黑体" w:eastAsia="黑体"/>
          <w:sz w:val="44"/>
          <w:szCs w:val="44"/>
        </w:rPr>
        <w:t>第</w:t>
      </w:r>
      <w:r>
        <w:rPr>
          <w:rStyle w:val="24"/>
          <w:rFonts w:hint="eastAsia" w:ascii="黑体" w:eastAsia="黑体"/>
          <w:b w:val="0"/>
        </w:rPr>
        <w:t>四部分附件</w:t>
      </w:r>
    </w:p>
    <w:p>
      <w:pPr>
        <w:spacing w:line="600" w:lineRule="exact"/>
        <w:ind w:firstLine="420"/>
        <w:jc w:val="left"/>
        <w:outlineLvl w:val="0"/>
        <w:rPr>
          <w:rFonts w:ascii="方正小标宋简体" w:eastAsia="方正小标宋简体" w:cs="方正小标宋简体"/>
          <w:sz w:val="32"/>
          <w:szCs w:val="32"/>
        </w:rPr>
      </w:pPr>
      <w:bookmarkStart w:id="109" w:name="_Toc79163881"/>
      <w:bookmarkStart w:id="110" w:name="_Toc79163631"/>
      <w:r>
        <w:rPr>
          <w:rFonts w:hint="eastAsia" w:ascii="黑体" w:eastAsia="黑体" w:cs="黑体"/>
          <w:sz w:val="32"/>
          <w:szCs w:val="32"/>
        </w:rPr>
        <w:t>附件</w:t>
      </w:r>
      <w:r>
        <w:rPr>
          <w:rFonts w:ascii="黑体" w:eastAsia="黑体" w:cs="黑体"/>
          <w:sz w:val="32"/>
          <w:szCs w:val="32"/>
        </w:rPr>
        <w:t>1</w:t>
      </w:r>
      <w:bookmarkEnd w:id="109"/>
      <w:bookmarkEnd w:id="110"/>
    </w:p>
    <w:p>
      <w:pPr>
        <w:widowControl/>
        <w:spacing w:line="580" w:lineRule="exact"/>
        <w:contextualSpacing/>
        <w:jc w:val="center"/>
        <w:rPr>
          <w:rFonts w:ascii="宋体"/>
          <w:b/>
          <w:sz w:val="44"/>
          <w:szCs w:val="44"/>
          <w:shd w:val="clear" w:color="auto" w:fill="FFFFFF"/>
        </w:rPr>
      </w:pPr>
      <w:r>
        <w:rPr>
          <w:rFonts w:ascii="宋体"/>
          <w:b/>
          <w:sz w:val="44"/>
          <w:szCs w:val="44"/>
          <w:shd w:val="clear" w:color="auto" w:fill="FFFFFF"/>
        </w:rPr>
        <w:t>202</w:t>
      </w:r>
      <w:r>
        <w:rPr>
          <w:rFonts w:hint="eastAsia" w:ascii="宋体"/>
          <w:b/>
          <w:sz w:val="44"/>
          <w:szCs w:val="44"/>
          <w:shd w:val="clear" w:color="auto" w:fill="FFFFFF"/>
        </w:rPr>
        <w:t>2年茂县工商业联合会整体支出</w:t>
      </w:r>
    </w:p>
    <w:p>
      <w:pPr>
        <w:widowControl/>
        <w:spacing w:line="480" w:lineRule="exact"/>
        <w:jc w:val="center"/>
        <w:rPr>
          <w:rFonts w:ascii="方正小标宋简体" w:eastAsia="方正小标宋简体"/>
          <w:sz w:val="44"/>
          <w:szCs w:val="44"/>
        </w:rPr>
      </w:pPr>
      <w:r>
        <w:rPr>
          <w:rFonts w:hint="eastAsia" w:ascii="宋体"/>
          <w:b/>
          <w:sz w:val="44"/>
          <w:szCs w:val="44"/>
          <w:shd w:val="clear" w:color="auto" w:fill="FFFFFF"/>
        </w:rPr>
        <w:t>绩效评价报告</w:t>
      </w:r>
    </w:p>
    <w:p>
      <w:pPr>
        <w:widowControl/>
        <w:autoSpaceDE w:val="0"/>
        <w:adjustRightInd w:val="0"/>
        <w:snapToGrid w:val="0"/>
        <w:spacing w:line="580" w:lineRule="exact"/>
        <w:ind w:firstLine="640" w:firstLineChars="200"/>
        <w:contextualSpacing/>
        <w:jc w:val="left"/>
        <w:rPr>
          <w:rFonts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一、部门（单位）概况</w:t>
      </w:r>
    </w:p>
    <w:p>
      <w:pPr>
        <w:widowControl/>
        <w:autoSpaceDE w:val="0"/>
        <w:adjustRightInd w:val="0"/>
        <w:snapToGrid w:val="0"/>
        <w:spacing w:line="580" w:lineRule="exact"/>
        <w:ind w:firstLine="720"/>
        <w:jc w:val="left"/>
        <w:outlineLvl w:val="0"/>
        <w:rPr>
          <w:rFonts w:ascii="楷体_GB2312" w:eastAsia="楷体_GB2312"/>
          <w:color w:val="000000"/>
          <w:kern w:val="0"/>
          <w:sz w:val="32"/>
          <w:szCs w:val="32"/>
        </w:rPr>
      </w:pPr>
      <w:r>
        <w:rPr>
          <w:rFonts w:hint="eastAsia" w:ascii="楷体_GB2312" w:eastAsia="楷体_GB2312"/>
          <w:color w:val="000000"/>
          <w:kern w:val="0"/>
          <w:sz w:val="32"/>
          <w:szCs w:val="32"/>
        </w:rPr>
        <w:t>（一</w:t>
      </w:r>
      <w:r>
        <w:rPr>
          <w:rFonts w:hint="eastAsia" w:ascii="楷体_GB2312" w:eastAsia="楷体_GB2312"/>
          <w:bCs/>
          <w:color w:val="000000"/>
          <w:kern w:val="0"/>
          <w:sz w:val="32"/>
          <w:szCs w:val="32"/>
        </w:rPr>
        <w:t>）机构组成</w:t>
      </w:r>
    </w:p>
    <w:p>
      <w:pPr>
        <w:widowControl/>
        <w:autoSpaceDE w:val="0"/>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本单位是行政单位，属一级预算单位，其中内设机构1个。</w:t>
      </w:r>
    </w:p>
    <w:p>
      <w:pPr>
        <w:widowControl/>
        <w:autoSpaceDE w:val="0"/>
        <w:adjustRightInd w:val="0"/>
        <w:snapToGrid w:val="0"/>
        <w:spacing w:line="580" w:lineRule="exact"/>
        <w:ind w:left="720"/>
        <w:jc w:val="left"/>
        <w:outlineLvl w:val="0"/>
        <w:rPr>
          <w:rFonts w:ascii="楷体_GB2312" w:eastAsia="楷体_GB2312"/>
          <w:bCs/>
          <w:color w:val="000000"/>
          <w:kern w:val="0"/>
          <w:sz w:val="32"/>
          <w:szCs w:val="32"/>
        </w:rPr>
      </w:pPr>
      <w:r>
        <w:rPr>
          <w:rFonts w:hint="eastAsia" w:ascii="楷体_GB2312" w:hAnsi="仿宋_GB2312" w:eastAsia="楷体_GB2312"/>
          <w:bCs/>
          <w:color w:val="000000"/>
          <w:kern w:val="0"/>
          <w:sz w:val="32"/>
          <w:szCs w:val="32"/>
        </w:rPr>
        <w:t>（二）</w:t>
      </w:r>
      <w:r>
        <w:rPr>
          <w:rFonts w:hint="eastAsia" w:ascii="楷体_GB2312" w:eastAsia="楷体_GB2312"/>
          <w:bCs/>
          <w:color w:val="000000"/>
          <w:kern w:val="0"/>
          <w:sz w:val="32"/>
          <w:szCs w:val="32"/>
        </w:rPr>
        <w:t>机构职能</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1.参与我县大政方针及政治、经济、社会中的重要问题的政治协商，发挥民主监督的作用，参政议政。</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2.引导会员积极参加我县经济建设，推动民营经济健康发展。</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3.做好工商界代表人士政治安排的推荐工作。</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4.对同级同业工会和行业协会实行业务主管，加强对个体劳动者协会、私营企业协会指导工作。</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5.加强与外商、各地工商社团及工商经济界人士的联系，促进经济、技术和贸易合作的发展，协助引进资金、技术人才。</w:t>
      </w:r>
    </w:p>
    <w:p>
      <w:pPr>
        <w:autoSpaceDE w:val="0"/>
        <w:spacing w:line="580" w:lineRule="exact"/>
        <w:ind w:firstLine="800" w:firstLineChars="250"/>
        <w:rPr>
          <w:rFonts w:ascii="仿宋_GB2312" w:eastAsia="仿宋_GB2312"/>
          <w:sz w:val="32"/>
          <w:szCs w:val="32"/>
        </w:rPr>
      </w:pPr>
      <w:r>
        <w:rPr>
          <w:rFonts w:hint="eastAsia" w:ascii="仿宋_GB2312" w:eastAsia="仿宋_GB2312"/>
          <w:sz w:val="32"/>
          <w:szCs w:val="32"/>
        </w:rPr>
        <w:t>6.办好会办企业。</w:t>
      </w:r>
    </w:p>
    <w:p>
      <w:pPr>
        <w:autoSpaceDE w:val="0"/>
        <w:spacing w:line="580" w:lineRule="exact"/>
        <w:ind w:firstLine="800" w:firstLineChars="250"/>
        <w:rPr>
          <w:rFonts w:ascii="仿宋_GB2312" w:eastAsia="仿宋_GB2312"/>
          <w:color w:val="000000"/>
          <w:kern w:val="0"/>
          <w:sz w:val="32"/>
          <w:szCs w:val="32"/>
        </w:rPr>
      </w:pPr>
      <w:r>
        <w:rPr>
          <w:rFonts w:hint="eastAsia" w:ascii="仿宋_GB2312" w:eastAsia="仿宋_GB2312"/>
          <w:sz w:val="32"/>
          <w:szCs w:val="32"/>
        </w:rPr>
        <w:t>7.承办县委、县政府交办的其他工作。</w:t>
      </w:r>
    </w:p>
    <w:p>
      <w:pPr>
        <w:autoSpaceDE w:val="0"/>
        <w:spacing w:line="580" w:lineRule="exact"/>
        <w:ind w:firstLine="800" w:firstLineChars="250"/>
        <w:rPr>
          <w:rFonts w:ascii="楷体_GB2312" w:eastAsia="楷体_GB2312"/>
          <w:color w:val="000000"/>
          <w:kern w:val="0"/>
          <w:sz w:val="32"/>
          <w:szCs w:val="32"/>
        </w:rPr>
      </w:pPr>
      <w:r>
        <w:rPr>
          <w:rFonts w:hint="eastAsia" w:ascii="楷体_GB2312" w:eastAsia="楷体_GB2312"/>
          <w:bCs/>
          <w:color w:val="000000"/>
          <w:kern w:val="0"/>
          <w:sz w:val="32"/>
          <w:szCs w:val="32"/>
        </w:rPr>
        <w:t>（三）人员概况</w:t>
      </w:r>
    </w:p>
    <w:p>
      <w:pPr>
        <w:autoSpaceDE w:val="0"/>
        <w:spacing w:line="580" w:lineRule="exact"/>
        <w:ind w:firstLine="800" w:firstLineChars="250"/>
        <w:rPr>
          <w:rFonts w:ascii="仿宋_GB2312" w:eastAsia="仿宋_GB2312"/>
          <w:color w:val="000000"/>
          <w:kern w:val="0"/>
          <w:sz w:val="32"/>
          <w:szCs w:val="32"/>
        </w:rPr>
      </w:pPr>
      <w:r>
        <w:rPr>
          <w:rFonts w:hint="eastAsia" w:ascii="仿宋_GB2312" w:eastAsia="仿宋_GB2312"/>
          <w:sz w:val="32"/>
          <w:szCs w:val="32"/>
        </w:rPr>
        <w:t xml:space="preserve">人员总编制5名,其中:行政编制2名，参照公务员管理事业编制 3名。实有在职人员总数5名，在职人员中行政人员2名，事业人员3名。退休人员0人。 </w:t>
      </w:r>
    </w:p>
    <w:p>
      <w:pPr>
        <w:autoSpaceDE w:val="0"/>
        <w:spacing w:line="580" w:lineRule="exact"/>
        <w:ind w:firstLine="640" w:firstLineChars="200"/>
        <w:rPr>
          <w:rFonts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二、部门财政资金收支情况</w:t>
      </w:r>
    </w:p>
    <w:p>
      <w:pPr>
        <w:widowControl/>
        <w:autoSpaceDE w:val="0"/>
        <w:adjustRightInd w:val="0"/>
        <w:snapToGrid w:val="0"/>
        <w:spacing w:line="580" w:lineRule="exact"/>
        <w:ind w:firstLine="640" w:firstLineChars="200"/>
        <w:contextualSpacing/>
        <w:jc w:val="left"/>
        <w:rPr>
          <w:rFonts w:ascii="楷体_GB2312" w:eastAsia="楷体_GB2312"/>
          <w:bCs/>
          <w:color w:val="000000"/>
          <w:kern w:val="0"/>
          <w:sz w:val="32"/>
          <w:szCs w:val="32"/>
          <w:shd w:val="clear" w:color="auto" w:fill="FFFFFF"/>
        </w:rPr>
      </w:pPr>
      <w:r>
        <w:rPr>
          <w:rFonts w:hint="eastAsia" w:ascii="楷体_GB2312" w:eastAsia="楷体_GB2312"/>
          <w:bCs/>
          <w:color w:val="000000"/>
          <w:kern w:val="0"/>
          <w:sz w:val="32"/>
          <w:szCs w:val="32"/>
          <w:shd w:val="clear" w:color="auto" w:fill="FFFFFF"/>
        </w:rPr>
        <w:t>（一）部门财政资金收入情况</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2022年本中心财政拨款收入决算总额为79.58万元，其中：当年财政拨款收入79.58万元,均为一般公共预算财政拨款。</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2023年本部门财政拨款收入总额为101.80万元，其中：当年财政拨款收入101.80万元,均为一般公共预算财政拨款。</w:t>
      </w:r>
    </w:p>
    <w:p>
      <w:pPr>
        <w:widowControl/>
        <w:autoSpaceDE w:val="0"/>
        <w:adjustRightInd w:val="0"/>
        <w:snapToGrid w:val="0"/>
        <w:spacing w:line="580" w:lineRule="exact"/>
        <w:ind w:firstLine="640" w:firstLineChars="200"/>
        <w:contextualSpacing/>
        <w:jc w:val="left"/>
        <w:rPr>
          <w:rFonts w:ascii="楷体_GB2312" w:eastAsia="楷体_GB2312"/>
          <w:bCs/>
          <w:sz w:val="32"/>
          <w:szCs w:val="32"/>
        </w:rPr>
      </w:pPr>
      <w:r>
        <w:rPr>
          <w:rFonts w:hint="eastAsia" w:ascii="楷体_GB2312" w:eastAsia="楷体_GB2312"/>
          <w:bCs/>
          <w:sz w:val="32"/>
          <w:szCs w:val="32"/>
        </w:rPr>
        <w:t>（二）部门财政资金支出情况</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2022年本部门财政拨款支出决算总额79.58万元。其中：当年财政拨款支出79.58万元,均为一般公共预算财政拨款。</w:t>
      </w:r>
    </w:p>
    <w:p>
      <w:pPr>
        <w:widowControl/>
        <w:autoSpaceDE w:val="0"/>
        <w:spacing w:line="580" w:lineRule="exac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2023年本部门财政拨款支出总额101.80万元。其中：民主党派及工商联事务支出 42.19万元、社会保障和就业支出7.74万元、卫生健康支出2.97万元、住房保障支出3.56万元。</w:t>
      </w:r>
    </w:p>
    <w:p>
      <w:pPr>
        <w:widowControl/>
        <w:autoSpaceDE w:val="0"/>
        <w:adjustRightInd w:val="0"/>
        <w:snapToGrid w:val="0"/>
        <w:spacing w:line="580" w:lineRule="exact"/>
        <w:ind w:firstLine="720"/>
        <w:jc w:val="left"/>
        <w:rPr>
          <w:rFonts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三、部门整体预算绩效管理情况</w:t>
      </w:r>
    </w:p>
    <w:p>
      <w:pPr>
        <w:widowControl/>
        <w:autoSpaceDE w:val="0"/>
        <w:adjustRightInd w:val="0"/>
        <w:snapToGrid w:val="0"/>
        <w:spacing w:line="580" w:lineRule="exact"/>
        <w:ind w:firstLine="640" w:firstLineChars="200"/>
        <w:contextualSpacing/>
        <w:jc w:val="left"/>
        <w:rPr>
          <w:rFonts w:ascii="楷体_GB2312" w:eastAsia="楷体_GB2312"/>
          <w:bCs/>
          <w:color w:val="000000"/>
          <w:kern w:val="0"/>
          <w:sz w:val="32"/>
          <w:szCs w:val="32"/>
          <w:shd w:val="clear" w:color="auto" w:fill="FFFFFF"/>
        </w:rPr>
      </w:pPr>
      <w:r>
        <w:rPr>
          <w:rFonts w:hint="eastAsia" w:ascii="楷体_GB2312" w:eastAsia="楷体_GB2312"/>
          <w:bCs/>
          <w:color w:val="000000"/>
          <w:kern w:val="0"/>
          <w:sz w:val="32"/>
          <w:szCs w:val="32"/>
          <w:shd w:val="clear" w:color="auto" w:fill="FFFFFF"/>
        </w:rPr>
        <w:t>（一）部门预算管理</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2022年本单位预算收入合计79.58万元，其中：当年财政拨款收入79.58万元,均为一般公共预算财政拨款。</w:t>
      </w:r>
    </w:p>
    <w:p>
      <w:pPr>
        <w:widowControl/>
        <w:autoSpaceDE w:val="0"/>
        <w:spacing w:line="580" w:lineRule="exac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按功能分类支出情况，民主党派及工商联事务支出59.50万元、社会保障和就业支出10.23万元、卫生健康支出4.01万元、住房保障支出5.84万元；按支出性质分类，基本支出79.58万元；</w:t>
      </w:r>
    </w:p>
    <w:p>
      <w:pPr>
        <w:widowControl/>
        <w:autoSpaceDE w:val="0"/>
        <w:spacing w:line="580" w:lineRule="exact"/>
        <w:ind w:firstLine="640" w:firstLineChars="200"/>
        <w:jc w:val="left"/>
        <w:rPr>
          <w:rFonts w:ascii="仿宋_GB2312" w:eastAsia="仿宋_GB2312"/>
          <w:color w:val="000000"/>
          <w:kern w:val="0"/>
          <w:sz w:val="32"/>
          <w:szCs w:val="32"/>
        </w:rPr>
      </w:pPr>
      <w:r>
        <w:rPr>
          <w:rFonts w:hint="eastAsia" w:ascii="仿宋_GB2312" w:eastAsia="仿宋_GB2312"/>
          <w:color w:val="000000"/>
          <w:kern w:val="0"/>
          <w:sz w:val="32"/>
          <w:szCs w:val="32"/>
        </w:rPr>
        <w:t>按经济分类支出情况，工资福利支出78.40万元，商品和服务支出1.17万元，对个人和家庭的补助支出0.01万元。</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2022年我单位当年财政拨款收入决算总额为79.58万元，当年财政拨款支出决算总额79.58万元，均为一般公共预算财政拨款，执行进度为100%。</w:t>
      </w:r>
    </w:p>
    <w:p>
      <w:pPr>
        <w:widowControl/>
        <w:autoSpaceDE w:val="0"/>
        <w:adjustRightInd w:val="0"/>
        <w:snapToGrid w:val="0"/>
        <w:spacing w:line="580" w:lineRule="exact"/>
        <w:ind w:firstLine="640" w:firstLineChars="200"/>
        <w:contextualSpacing/>
        <w:jc w:val="left"/>
        <w:rPr>
          <w:rFonts w:ascii="楷体_GB2312" w:eastAsia="楷体_GB2312"/>
          <w:bCs/>
          <w:color w:val="000000"/>
          <w:kern w:val="0"/>
          <w:sz w:val="32"/>
          <w:szCs w:val="32"/>
          <w:shd w:val="clear" w:color="auto" w:fill="FFFFFF"/>
        </w:rPr>
      </w:pPr>
      <w:r>
        <w:rPr>
          <w:rFonts w:hint="eastAsia" w:ascii="楷体_GB2312" w:eastAsia="楷体_GB2312"/>
          <w:bCs/>
          <w:color w:val="000000"/>
          <w:kern w:val="0"/>
          <w:sz w:val="32"/>
          <w:szCs w:val="32"/>
          <w:shd w:val="clear" w:color="auto" w:fill="FFFFFF"/>
        </w:rPr>
        <w:t>（二）结果应用情况</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我单位以习近平新时代中国特色社会主义思想为指导，认真学习贯彻党代会全会精神，根据职能职责积极谋划，确定目标任务，积极发挥公共财政职能作用，推动落实稳增长、促改革、调结构、惠民生、防风险各项工作。 </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一是按照《四川省省级预算绩效运行监控管理暂行办法》要求，认真组织开展所属单位的绩效监控工作，填报《项目预算绩效监控分析表》，进一步明确项成目标可能性及时间。有效使用财政资金，提高财政资金使用效益，保障了本单位工作顺利开展。</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二是按照部门预算编审要求，根据我单位职能职责，结合中长期规划和年度工作计划，明确了年度主要工作任务及年度内履职所要达到的总体产出和效果，认真填报了我单位整体支出绩效目标，设定了年度绩效数量指标、成本指标效益指标等。</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三是按照财政部门统一部署，本单位按要求公开绩效目标管理情况及部门整体支出绩效自评开展情况并依法接受财政监督。</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我单位对部门预算绩效管理工作开展情况进行了自评。绩效评价自查开展覆盖单位所有支出（本部门无专项预算项目，因此本部门未组织开展项目支出绩效评价），将评价结果作为预算安排的重要依据，参照项目年度预算执行情况“三年滚动规划”执行情况，调整支出结构，优化财政资金配置，不断强化绩效理念，推动本部门整体绩效管理水平不断提升。</w:t>
      </w:r>
    </w:p>
    <w:p>
      <w:pPr>
        <w:widowControl/>
        <w:autoSpaceDE w:val="0"/>
        <w:adjustRightInd w:val="0"/>
        <w:snapToGrid w:val="0"/>
        <w:spacing w:line="580" w:lineRule="exact"/>
        <w:ind w:firstLine="640" w:firstLineChars="200"/>
        <w:contextualSpacing/>
        <w:jc w:val="left"/>
        <w:rPr>
          <w:rFonts w:ascii="黑体" w:eastAsia="黑体"/>
          <w:color w:val="000000"/>
          <w:kern w:val="0"/>
          <w:sz w:val="32"/>
          <w:szCs w:val="32"/>
          <w:shd w:val="clear" w:color="auto" w:fill="FFFFFF"/>
        </w:rPr>
      </w:pPr>
      <w:r>
        <w:rPr>
          <w:rFonts w:hint="eastAsia" w:ascii="黑体" w:eastAsia="黑体"/>
          <w:color w:val="000000"/>
          <w:kern w:val="0"/>
          <w:sz w:val="32"/>
          <w:szCs w:val="32"/>
          <w:shd w:val="clear" w:color="auto" w:fill="FFFFFF"/>
        </w:rPr>
        <w:t>四、评价结论及建议</w:t>
      </w:r>
    </w:p>
    <w:p>
      <w:pPr>
        <w:widowControl/>
        <w:autoSpaceDE w:val="0"/>
        <w:adjustRightInd w:val="0"/>
        <w:snapToGrid w:val="0"/>
        <w:spacing w:line="580" w:lineRule="exact"/>
        <w:ind w:firstLine="640" w:firstLineChars="200"/>
        <w:contextualSpacing/>
        <w:jc w:val="left"/>
        <w:rPr>
          <w:rFonts w:ascii="楷体_GB2312" w:eastAsia="楷体_GB2312"/>
          <w:bCs/>
          <w:color w:val="000000"/>
          <w:kern w:val="0"/>
          <w:sz w:val="32"/>
          <w:szCs w:val="32"/>
          <w:shd w:val="clear" w:color="auto" w:fill="FFFFFF"/>
        </w:rPr>
      </w:pPr>
      <w:r>
        <w:rPr>
          <w:rFonts w:hint="eastAsia" w:ascii="楷体_GB2312" w:eastAsia="楷体_GB2312"/>
          <w:bCs/>
          <w:color w:val="000000"/>
          <w:kern w:val="0"/>
          <w:sz w:val="32"/>
          <w:szCs w:val="32"/>
          <w:shd w:val="clear" w:color="auto" w:fill="FFFFFF"/>
        </w:rPr>
        <w:t>（一）评价结论</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2023年我单位部门整体支出绩效评价自查自评结果良好，全年基本支出保证了部门的正常运行和日常工作的正常开展，达到预期绩效目标，按照2023年部门整体支出绩效评价指标体系自评得分97分。 </w:t>
      </w:r>
    </w:p>
    <w:p>
      <w:pPr>
        <w:widowControl/>
        <w:autoSpaceDE w:val="0"/>
        <w:adjustRightInd w:val="0"/>
        <w:snapToGrid w:val="0"/>
        <w:spacing w:line="580" w:lineRule="exact"/>
        <w:ind w:firstLine="640" w:firstLineChars="200"/>
        <w:contextualSpacing/>
        <w:jc w:val="left"/>
        <w:rPr>
          <w:rFonts w:ascii="楷体_GB2312" w:eastAsia="楷体_GB2312"/>
          <w:bCs/>
          <w:color w:val="000000"/>
          <w:kern w:val="0"/>
          <w:sz w:val="32"/>
          <w:szCs w:val="32"/>
          <w:shd w:val="clear" w:color="auto" w:fill="FFFFFF"/>
        </w:rPr>
      </w:pPr>
      <w:r>
        <w:rPr>
          <w:rFonts w:hint="eastAsia" w:ascii="楷体_GB2312" w:eastAsia="楷体_GB2312"/>
          <w:bCs/>
          <w:color w:val="000000"/>
          <w:kern w:val="0"/>
          <w:sz w:val="32"/>
          <w:szCs w:val="32"/>
          <w:shd w:val="clear" w:color="auto" w:fill="FFFFFF"/>
        </w:rPr>
        <w:t>（二）存在问题</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1. 对绩效管理认识不清，需更进一步规范财务报账资料和报账程序。</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2.属于公务卡结算目录内的费用,应加大使用公务卡结算比例。</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3. 绩效管理申诉与评估系统不健全，财务核算和档案管理需进一步规范。</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4.绩效管理的跟踪反馈不足</w:t>
      </w:r>
    </w:p>
    <w:p>
      <w:pPr>
        <w:widowControl/>
        <w:autoSpaceDE w:val="0"/>
        <w:adjustRightInd w:val="0"/>
        <w:snapToGrid w:val="0"/>
        <w:spacing w:line="580" w:lineRule="exact"/>
        <w:ind w:firstLine="640" w:firstLineChars="200"/>
        <w:contextualSpacing/>
        <w:jc w:val="left"/>
        <w:outlineLvl w:val="0"/>
        <w:rPr>
          <w:rFonts w:ascii="楷体_GB2312" w:eastAsia="楷体_GB2312"/>
          <w:bCs/>
          <w:color w:val="000000"/>
          <w:kern w:val="0"/>
          <w:sz w:val="32"/>
          <w:szCs w:val="32"/>
          <w:shd w:val="clear" w:color="auto" w:fill="FFFFFF"/>
        </w:rPr>
      </w:pPr>
      <w:r>
        <w:rPr>
          <w:rFonts w:hint="eastAsia" w:ascii="楷体_GB2312" w:eastAsia="楷体_GB2312"/>
          <w:bCs/>
          <w:color w:val="000000"/>
          <w:kern w:val="0"/>
          <w:sz w:val="32"/>
          <w:szCs w:val="32"/>
          <w:shd w:val="clear" w:color="auto" w:fill="FFFFFF"/>
        </w:rPr>
        <w:t>（三）改进建议</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1.针对绩效管理存在的问题，我单位将进一步科学合理的设定绩效管理目标。加强培训提升职工对绩效管理的认识；建立目标明确的绩效管理计划；绩效考核实行过程控制；实行全方位绩效评估，考评结果公开；建立健全绩效反馈机制。绩效管理是一个逐步改进和发展的循环过程，我们必须在一个阶段之后对前一阶段使用的绩效管理体系进行诊断，使之不断得以完善，通过单位领导和职工的共同努力，我单位的绩效管理工作会得到持续改进，从而确保整体绩效的提高。</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2.进一步加强单位预算编制、支出执行、决算编制等工作的管理，特别是应加快专项资金的预算执行进度。</w:t>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3.在会计核算过程中，严格按照单位内控制度、财务管理制度，加强票据审核，报销凭证应为真实、合法、有效的票据；严禁超范围、超标准、进行报销。</w:t>
      </w:r>
      <w:r>
        <w:rPr>
          <w:rFonts w:hint="eastAsia" w:ascii="仿宋_GB2312" w:eastAsia="仿宋_GB2312"/>
          <w:color w:val="000000"/>
          <w:kern w:val="0"/>
          <w:sz w:val="32"/>
          <w:szCs w:val="32"/>
        </w:rPr>
        <w:tab/>
      </w:r>
    </w:p>
    <w:p>
      <w:pPr>
        <w:widowControl/>
        <w:autoSpaceDE w:val="0"/>
        <w:adjustRightInd w:val="0"/>
        <w:snapToGrid w:val="0"/>
        <w:spacing w:line="580" w:lineRule="exact"/>
        <w:ind w:firstLine="720"/>
        <w:jc w:val="left"/>
        <w:rPr>
          <w:rFonts w:ascii="仿宋_GB2312" w:eastAsia="仿宋_GB2312"/>
          <w:color w:val="000000"/>
          <w:kern w:val="0"/>
          <w:sz w:val="32"/>
          <w:szCs w:val="32"/>
        </w:rPr>
      </w:pPr>
      <w:r>
        <w:rPr>
          <w:rFonts w:hint="eastAsia" w:ascii="仿宋_GB2312" w:eastAsia="仿宋_GB2312"/>
          <w:color w:val="000000"/>
          <w:kern w:val="0"/>
          <w:sz w:val="32"/>
          <w:szCs w:val="32"/>
        </w:rPr>
        <w:t xml:space="preserve">4.针对存在的问题，我们将进一步科学设定绩效目标，加强预算执行管理，改进部门收支预算编制，务实预算基础工作，提高预算编制质量。 </w:t>
      </w:r>
    </w:p>
    <w:p>
      <w:pPr>
        <w:widowControl/>
        <w:autoSpaceDE w:val="0"/>
        <w:adjustRightInd w:val="0"/>
        <w:snapToGrid w:val="0"/>
        <w:spacing w:line="580" w:lineRule="exact"/>
        <w:ind w:firstLine="720"/>
        <w:jc w:val="left"/>
        <w:rPr>
          <w:rFonts w:ascii="仿宋_GB2312" w:eastAsia="仿宋_GB2312"/>
          <w:color w:val="000000"/>
          <w:kern w:val="0"/>
          <w:sz w:val="32"/>
          <w:szCs w:val="32"/>
        </w:rPr>
      </w:pPr>
    </w:p>
    <w:p>
      <w:pPr>
        <w:widowControl/>
        <w:autoSpaceDE w:val="0"/>
        <w:adjustRightInd w:val="0"/>
        <w:snapToGrid w:val="0"/>
        <w:spacing w:line="580" w:lineRule="exact"/>
        <w:ind w:firstLine="720"/>
        <w:jc w:val="left"/>
        <w:rPr>
          <w:rFonts w:ascii="仿宋_GB2312" w:eastAsia="仿宋_GB2312"/>
          <w:color w:val="000000"/>
          <w:kern w:val="0"/>
          <w:sz w:val="32"/>
          <w:szCs w:val="32"/>
        </w:rPr>
      </w:pPr>
    </w:p>
    <w:p>
      <w:pPr>
        <w:widowControl/>
        <w:autoSpaceDE w:val="0"/>
        <w:adjustRightInd w:val="0"/>
        <w:snapToGrid w:val="0"/>
        <w:spacing w:line="580" w:lineRule="exact"/>
        <w:ind w:firstLine="720"/>
        <w:jc w:val="left"/>
        <w:rPr>
          <w:rFonts w:ascii="仿宋_GB2312" w:eastAsia="仿宋_GB2312"/>
          <w:color w:val="000000"/>
          <w:kern w:val="0"/>
          <w:sz w:val="32"/>
          <w:szCs w:val="32"/>
        </w:rPr>
      </w:pPr>
    </w:p>
    <w:p>
      <w:pPr>
        <w:widowControl/>
        <w:autoSpaceDE w:val="0"/>
        <w:adjustRightInd w:val="0"/>
        <w:snapToGrid w:val="0"/>
        <w:spacing w:line="580" w:lineRule="exact"/>
        <w:ind w:firstLine="720"/>
        <w:jc w:val="left"/>
        <w:rPr>
          <w:rFonts w:ascii="仿宋_GB2312" w:eastAsia="仿宋_GB2312"/>
          <w:color w:val="000000"/>
          <w:kern w:val="0"/>
          <w:sz w:val="32"/>
          <w:szCs w:val="32"/>
        </w:rPr>
      </w:pPr>
    </w:p>
    <w:p>
      <w:pPr>
        <w:widowControl/>
        <w:autoSpaceDE w:val="0"/>
        <w:adjustRightInd w:val="0"/>
        <w:snapToGrid w:val="0"/>
        <w:spacing w:line="580" w:lineRule="exact"/>
        <w:ind w:firstLine="720"/>
        <w:jc w:val="left"/>
        <w:rPr>
          <w:rFonts w:ascii="仿宋_GB2312" w:eastAsia="仿宋_GB2312"/>
          <w:color w:val="000000"/>
          <w:kern w:val="0"/>
          <w:sz w:val="32"/>
          <w:szCs w:val="32"/>
        </w:rPr>
      </w:pPr>
    </w:p>
    <w:p>
      <w:pPr>
        <w:widowControl/>
        <w:autoSpaceDE w:val="0"/>
        <w:adjustRightInd w:val="0"/>
        <w:snapToGrid w:val="0"/>
        <w:spacing w:line="580" w:lineRule="exact"/>
        <w:ind w:firstLine="720"/>
        <w:jc w:val="left"/>
        <w:rPr>
          <w:rFonts w:ascii="仿宋_GB2312" w:eastAsia="仿宋_GB2312"/>
          <w:color w:val="000000"/>
          <w:kern w:val="0"/>
          <w:sz w:val="32"/>
          <w:szCs w:val="32"/>
        </w:rPr>
      </w:pPr>
    </w:p>
    <w:p>
      <w:pPr>
        <w:widowControl/>
        <w:autoSpaceDE w:val="0"/>
        <w:adjustRightInd w:val="0"/>
        <w:snapToGrid w:val="0"/>
        <w:spacing w:line="580" w:lineRule="exact"/>
        <w:ind w:firstLine="720"/>
        <w:jc w:val="left"/>
        <w:rPr>
          <w:rFonts w:ascii="仿宋_GB2312" w:eastAsia="仿宋_GB2312"/>
          <w:color w:val="000000"/>
          <w:kern w:val="0"/>
          <w:sz w:val="32"/>
          <w:szCs w:val="32"/>
        </w:rPr>
      </w:pPr>
    </w:p>
    <w:p>
      <w:pPr>
        <w:spacing w:line="600" w:lineRule="exact"/>
        <w:jc w:val="center"/>
        <w:outlineLvl w:val="0"/>
        <w:rPr>
          <w:rStyle w:val="24"/>
          <w:rFonts w:hint="eastAsia" w:ascii="黑体" w:eastAsia="黑体"/>
          <w:b w:val="0"/>
        </w:rPr>
      </w:pPr>
      <w:bookmarkStart w:id="111" w:name="_Toc79163885"/>
      <w:bookmarkStart w:id="112" w:name="_Toc79163635"/>
      <w:bookmarkStart w:id="113" w:name="_Toc15396618"/>
      <w:r>
        <w:rPr>
          <w:rFonts w:hint="eastAsia" w:ascii="黑体" w:eastAsia="黑体"/>
          <w:color w:val="000000"/>
          <w:sz w:val="44"/>
          <w:szCs w:val="44"/>
        </w:rPr>
        <w:t>第</w:t>
      </w:r>
      <w:r>
        <w:rPr>
          <w:rStyle w:val="24"/>
          <w:rFonts w:hint="eastAsia" w:ascii="黑体" w:eastAsia="黑体"/>
          <w:b w:val="0"/>
        </w:rPr>
        <w:t>五部分附表</w:t>
      </w:r>
      <w:bookmarkEnd w:id="108"/>
      <w:bookmarkEnd w:id="111"/>
      <w:bookmarkEnd w:id="112"/>
      <w:bookmarkEnd w:id="113"/>
      <w:bookmarkStart w:id="114" w:name="_Toc15396619"/>
      <w:bookmarkStart w:id="115" w:name="_Toc79163636"/>
      <w:bookmarkStart w:id="116" w:name="_Toc79163886"/>
    </w:p>
    <w:p>
      <w:pPr>
        <w:spacing w:line="600" w:lineRule="exact"/>
        <w:outlineLvl w:val="0"/>
        <w:rPr>
          <w:rFonts w:ascii="黑体" w:eastAsia="黑体"/>
          <w:bCs/>
          <w:kern w:val="44"/>
          <w:sz w:val="44"/>
          <w:szCs w:val="44"/>
        </w:rPr>
      </w:pPr>
      <w:r>
        <w:rPr>
          <w:rFonts w:hint="eastAsia" w:ascii="仿宋" w:eastAsia="仿宋"/>
          <w:color w:val="000000"/>
        </w:rPr>
        <w:t>一、收</w:t>
      </w:r>
      <w:r>
        <w:rPr>
          <w:rStyle w:val="25"/>
          <w:rFonts w:hint="eastAsia" w:ascii="仿宋" w:eastAsia="仿宋"/>
        </w:rPr>
        <w:t>入支出决算总表</w:t>
      </w:r>
      <w:bookmarkEnd w:id="114"/>
      <w:bookmarkEnd w:id="115"/>
      <w:bookmarkEnd w:id="116"/>
    </w:p>
    <w:p>
      <w:pPr>
        <w:pStyle w:val="3"/>
        <w:rPr>
          <w:rFonts w:ascii="仿宋" w:eastAsia="仿宋"/>
          <w:color w:val="000000"/>
        </w:rPr>
      </w:pPr>
      <w:bookmarkStart w:id="117" w:name="_Toc15396620"/>
      <w:bookmarkStart w:id="118" w:name="_Toc79163887"/>
      <w:bookmarkStart w:id="119" w:name="_Toc79163637"/>
      <w:r>
        <w:rPr>
          <w:rFonts w:hint="eastAsia" w:ascii="仿宋" w:eastAsia="仿宋"/>
          <w:b w:val="0"/>
          <w:color w:val="000000"/>
        </w:rPr>
        <w:t>二、收</w:t>
      </w:r>
      <w:r>
        <w:rPr>
          <w:rStyle w:val="25"/>
          <w:rFonts w:hint="eastAsia" w:ascii="仿宋" w:eastAsia="仿宋"/>
          <w:b w:val="0"/>
          <w:bCs w:val="0"/>
        </w:rPr>
        <w:t>入决算表</w:t>
      </w:r>
      <w:bookmarkEnd w:id="117"/>
      <w:bookmarkEnd w:id="118"/>
      <w:bookmarkEnd w:id="119"/>
    </w:p>
    <w:p>
      <w:pPr>
        <w:pStyle w:val="3"/>
        <w:rPr>
          <w:rFonts w:ascii="仿宋" w:eastAsia="仿宋"/>
          <w:color w:val="000000"/>
        </w:rPr>
      </w:pPr>
      <w:bookmarkStart w:id="120" w:name="_Toc79163888"/>
      <w:bookmarkStart w:id="121" w:name="_Toc79163638"/>
      <w:bookmarkStart w:id="122" w:name="_Toc15396621"/>
      <w:r>
        <w:rPr>
          <w:rStyle w:val="25"/>
          <w:rFonts w:hint="eastAsia" w:ascii="仿宋" w:eastAsia="仿宋"/>
          <w:b w:val="0"/>
          <w:bCs w:val="0"/>
        </w:rPr>
        <w:t>三、</w:t>
      </w:r>
      <w:r>
        <w:rPr>
          <w:rFonts w:hint="eastAsia" w:ascii="仿宋" w:eastAsia="仿宋"/>
          <w:b w:val="0"/>
          <w:color w:val="000000"/>
        </w:rPr>
        <w:t>支</w:t>
      </w:r>
      <w:r>
        <w:rPr>
          <w:rStyle w:val="25"/>
          <w:rFonts w:hint="eastAsia" w:ascii="仿宋" w:eastAsia="仿宋"/>
          <w:b w:val="0"/>
          <w:bCs w:val="0"/>
        </w:rPr>
        <w:t>出决算表</w:t>
      </w:r>
      <w:bookmarkEnd w:id="120"/>
      <w:bookmarkEnd w:id="121"/>
      <w:bookmarkEnd w:id="122"/>
    </w:p>
    <w:p>
      <w:pPr>
        <w:pStyle w:val="3"/>
        <w:rPr>
          <w:rFonts w:ascii="仿宋" w:eastAsia="仿宋"/>
          <w:b w:val="0"/>
          <w:color w:val="000000"/>
        </w:rPr>
      </w:pPr>
      <w:bookmarkStart w:id="123" w:name="_Toc79163639"/>
      <w:bookmarkStart w:id="124" w:name="_Toc15396622"/>
      <w:bookmarkStart w:id="125" w:name="_Toc79163889"/>
      <w:r>
        <w:rPr>
          <w:rStyle w:val="25"/>
          <w:rFonts w:hint="eastAsia" w:ascii="仿宋" w:eastAsia="仿宋"/>
          <w:b w:val="0"/>
          <w:bCs w:val="0"/>
        </w:rPr>
        <w:t>四、</w:t>
      </w:r>
      <w:r>
        <w:rPr>
          <w:rFonts w:hint="eastAsia" w:ascii="仿宋" w:eastAsia="仿宋"/>
          <w:b w:val="0"/>
          <w:color w:val="000000"/>
        </w:rPr>
        <w:t>财</w:t>
      </w:r>
      <w:r>
        <w:rPr>
          <w:rStyle w:val="25"/>
          <w:rFonts w:hint="eastAsia" w:ascii="仿宋" w:eastAsia="仿宋"/>
          <w:b w:val="0"/>
          <w:bCs w:val="0"/>
        </w:rPr>
        <w:t>政拨款收入支出决算总表</w:t>
      </w:r>
      <w:bookmarkEnd w:id="123"/>
      <w:bookmarkEnd w:id="124"/>
      <w:bookmarkEnd w:id="125"/>
    </w:p>
    <w:p>
      <w:pPr>
        <w:pStyle w:val="3"/>
        <w:rPr>
          <w:rStyle w:val="25"/>
          <w:rFonts w:ascii="仿宋" w:eastAsia="仿宋"/>
          <w:b w:val="0"/>
          <w:bCs w:val="0"/>
        </w:rPr>
      </w:pPr>
      <w:bookmarkStart w:id="126" w:name="_Toc79163890"/>
      <w:bookmarkStart w:id="127" w:name="_Toc15396623"/>
      <w:bookmarkStart w:id="128" w:name="_Toc79163640"/>
      <w:r>
        <w:rPr>
          <w:rStyle w:val="25"/>
          <w:rFonts w:hint="eastAsia" w:ascii="仿宋" w:eastAsia="仿宋"/>
          <w:b w:val="0"/>
          <w:bCs w:val="0"/>
        </w:rPr>
        <w:t>五、</w:t>
      </w:r>
      <w:r>
        <w:rPr>
          <w:rFonts w:hint="eastAsia" w:ascii="仿宋" w:eastAsia="仿宋"/>
          <w:b w:val="0"/>
          <w:color w:val="000000"/>
        </w:rPr>
        <w:t>财</w:t>
      </w:r>
      <w:r>
        <w:rPr>
          <w:rStyle w:val="25"/>
          <w:rFonts w:hint="eastAsia" w:ascii="仿宋" w:eastAsia="仿宋"/>
          <w:b w:val="0"/>
          <w:bCs w:val="0"/>
        </w:rPr>
        <w:t>政拨款支出决算明细表</w:t>
      </w:r>
      <w:bookmarkEnd w:id="126"/>
      <w:bookmarkEnd w:id="127"/>
      <w:bookmarkEnd w:id="128"/>
      <w:bookmarkStart w:id="129" w:name="_Toc15396624"/>
    </w:p>
    <w:p>
      <w:pPr>
        <w:pStyle w:val="3"/>
        <w:rPr>
          <w:rFonts w:ascii="仿宋" w:eastAsia="仿宋"/>
          <w:color w:val="000000"/>
        </w:rPr>
      </w:pPr>
      <w:bookmarkStart w:id="130" w:name="_Toc79163641"/>
      <w:bookmarkStart w:id="131" w:name="_Toc79163891"/>
      <w:r>
        <w:rPr>
          <w:rStyle w:val="25"/>
          <w:rFonts w:hint="eastAsia" w:ascii="仿宋" w:eastAsia="仿宋"/>
          <w:b w:val="0"/>
          <w:bCs w:val="0"/>
        </w:rPr>
        <w:t>六、</w:t>
      </w:r>
      <w:r>
        <w:rPr>
          <w:rFonts w:hint="eastAsia" w:ascii="仿宋" w:eastAsia="仿宋"/>
          <w:b w:val="0"/>
          <w:color w:val="000000"/>
        </w:rPr>
        <w:t>一</w:t>
      </w:r>
      <w:r>
        <w:rPr>
          <w:rStyle w:val="25"/>
          <w:rFonts w:hint="eastAsia" w:ascii="仿宋" w:eastAsia="仿宋"/>
          <w:b w:val="0"/>
          <w:bCs w:val="0"/>
        </w:rPr>
        <w:t>般公共预算财政拨款支出决算表</w:t>
      </w:r>
      <w:bookmarkEnd w:id="129"/>
      <w:bookmarkEnd w:id="130"/>
      <w:bookmarkEnd w:id="131"/>
    </w:p>
    <w:p>
      <w:pPr>
        <w:pStyle w:val="3"/>
        <w:rPr>
          <w:rFonts w:ascii="仿宋" w:eastAsia="仿宋"/>
          <w:color w:val="000000"/>
        </w:rPr>
      </w:pPr>
      <w:bookmarkStart w:id="132" w:name="_Toc15396625"/>
      <w:bookmarkStart w:id="133" w:name="_Toc79163892"/>
      <w:bookmarkStart w:id="134" w:name="_Toc79163642"/>
      <w:r>
        <w:rPr>
          <w:rStyle w:val="25"/>
          <w:rFonts w:hint="eastAsia" w:ascii="仿宋" w:eastAsia="仿宋"/>
          <w:b w:val="0"/>
          <w:bCs w:val="0"/>
        </w:rPr>
        <w:t>七、</w:t>
      </w:r>
      <w:r>
        <w:rPr>
          <w:rFonts w:hint="eastAsia" w:ascii="仿宋" w:eastAsia="仿宋"/>
          <w:b w:val="0"/>
          <w:color w:val="000000"/>
        </w:rPr>
        <w:t>一</w:t>
      </w:r>
      <w:r>
        <w:rPr>
          <w:rStyle w:val="25"/>
          <w:rFonts w:hint="eastAsia" w:ascii="仿宋" w:eastAsia="仿宋"/>
          <w:b w:val="0"/>
          <w:bCs w:val="0"/>
        </w:rPr>
        <w:t>般公共预算财政拨款支出决算明细表</w:t>
      </w:r>
      <w:bookmarkEnd w:id="132"/>
      <w:bookmarkEnd w:id="133"/>
      <w:bookmarkEnd w:id="134"/>
    </w:p>
    <w:p>
      <w:pPr>
        <w:pStyle w:val="3"/>
        <w:rPr>
          <w:rFonts w:ascii="仿宋" w:eastAsia="仿宋"/>
          <w:color w:val="000000"/>
        </w:rPr>
      </w:pPr>
      <w:bookmarkStart w:id="135" w:name="_Toc79163643"/>
      <w:bookmarkStart w:id="136" w:name="_Toc15396626"/>
      <w:bookmarkStart w:id="137" w:name="_Toc79163893"/>
      <w:r>
        <w:rPr>
          <w:rStyle w:val="25"/>
          <w:rFonts w:hint="eastAsia" w:ascii="仿宋" w:eastAsia="仿宋"/>
          <w:b w:val="0"/>
          <w:bCs w:val="0"/>
        </w:rPr>
        <w:t>八、</w:t>
      </w:r>
      <w:r>
        <w:rPr>
          <w:rFonts w:hint="eastAsia" w:ascii="仿宋" w:eastAsia="仿宋"/>
          <w:b w:val="0"/>
          <w:color w:val="000000"/>
        </w:rPr>
        <w:t>一</w:t>
      </w:r>
      <w:r>
        <w:rPr>
          <w:rStyle w:val="25"/>
          <w:rFonts w:hint="eastAsia" w:ascii="仿宋" w:eastAsia="仿宋"/>
          <w:b w:val="0"/>
          <w:bCs w:val="0"/>
        </w:rPr>
        <w:t>般公共预算财政拨款基本支出决算表</w:t>
      </w:r>
      <w:bookmarkEnd w:id="135"/>
      <w:bookmarkEnd w:id="136"/>
      <w:bookmarkEnd w:id="137"/>
    </w:p>
    <w:p>
      <w:pPr>
        <w:pStyle w:val="3"/>
        <w:rPr>
          <w:rFonts w:ascii="仿宋" w:eastAsia="仿宋"/>
          <w:color w:val="000000"/>
        </w:rPr>
      </w:pPr>
      <w:bookmarkStart w:id="138" w:name="_Toc79163644"/>
      <w:bookmarkStart w:id="139" w:name="_Toc15396627"/>
      <w:bookmarkStart w:id="140" w:name="_Toc79163894"/>
      <w:r>
        <w:rPr>
          <w:rStyle w:val="25"/>
          <w:rFonts w:hint="eastAsia" w:ascii="仿宋" w:eastAsia="仿宋"/>
          <w:b w:val="0"/>
          <w:bCs w:val="0"/>
        </w:rPr>
        <w:t>九、</w:t>
      </w:r>
      <w:r>
        <w:rPr>
          <w:rFonts w:hint="eastAsia" w:ascii="仿宋" w:eastAsia="仿宋"/>
          <w:b w:val="0"/>
          <w:color w:val="000000"/>
        </w:rPr>
        <w:t>一</w:t>
      </w:r>
      <w:r>
        <w:rPr>
          <w:rStyle w:val="25"/>
          <w:rFonts w:hint="eastAsia" w:ascii="仿宋" w:eastAsia="仿宋"/>
          <w:b w:val="0"/>
          <w:bCs w:val="0"/>
        </w:rPr>
        <w:t>般公共预算财政拨款项目支出决算表</w:t>
      </w:r>
      <w:bookmarkEnd w:id="138"/>
      <w:bookmarkEnd w:id="139"/>
      <w:bookmarkEnd w:id="140"/>
    </w:p>
    <w:p>
      <w:pPr>
        <w:pStyle w:val="3"/>
        <w:rPr>
          <w:rStyle w:val="25"/>
          <w:rFonts w:ascii="仿宋" w:eastAsia="仿宋"/>
          <w:b w:val="0"/>
          <w:bCs w:val="0"/>
        </w:rPr>
      </w:pPr>
      <w:bookmarkStart w:id="141" w:name="_Toc15396628"/>
      <w:bookmarkStart w:id="142" w:name="_Toc79163895"/>
      <w:bookmarkStart w:id="143" w:name="_Toc79163645"/>
      <w:r>
        <w:rPr>
          <w:rStyle w:val="25"/>
          <w:rFonts w:hint="eastAsia" w:ascii="仿宋" w:eastAsia="仿宋"/>
          <w:b w:val="0"/>
          <w:bCs w:val="0"/>
        </w:rPr>
        <w:t>十、</w:t>
      </w:r>
      <w:bookmarkEnd w:id="141"/>
      <w:bookmarkEnd w:id="142"/>
      <w:bookmarkEnd w:id="143"/>
      <w:r>
        <w:rPr>
          <w:rFonts w:hint="eastAsia" w:ascii="仿宋" w:eastAsia="仿宋"/>
          <w:b w:val="0"/>
          <w:color w:val="000000"/>
        </w:rPr>
        <w:t>政府性基金预算财政拨款收入支出决算表</w:t>
      </w:r>
    </w:p>
    <w:p>
      <w:pPr>
        <w:pStyle w:val="3"/>
        <w:rPr>
          <w:rFonts w:ascii="仿宋" w:eastAsia="仿宋"/>
          <w:color w:val="000000"/>
        </w:rPr>
      </w:pPr>
      <w:bookmarkStart w:id="144" w:name="_Toc15396629"/>
      <w:bookmarkStart w:id="145" w:name="_Toc79163646"/>
      <w:bookmarkStart w:id="146" w:name="_Toc79163896"/>
      <w:r>
        <w:rPr>
          <w:rStyle w:val="25"/>
          <w:rFonts w:hint="eastAsia" w:ascii="仿宋" w:eastAsia="仿宋"/>
          <w:b w:val="0"/>
          <w:bCs w:val="0"/>
        </w:rPr>
        <w:t>十一、</w:t>
      </w:r>
      <w:bookmarkEnd w:id="144"/>
      <w:bookmarkEnd w:id="145"/>
      <w:bookmarkEnd w:id="146"/>
      <w:r>
        <w:rPr>
          <w:rFonts w:hint="eastAsia" w:ascii="仿宋" w:eastAsia="仿宋"/>
          <w:b w:val="0"/>
          <w:color w:val="000000"/>
        </w:rPr>
        <w:t>国</w:t>
      </w:r>
      <w:r>
        <w:rPr>
          <w:rStyle w:val="25"/>
          <w:rFonts w:hint="eastAsia" w:ascii="仿宋" w:eastAsia="仿宋"/>
          <w:b w:val="0"/>
          <w:bCs w:val="0"/>
        </w:rPr>
        <w:t>有资本经营预算财政拨款收入支出决算表</w:t>
      </w:r>
    </w:p>
    <w:p>
      <w:pPr>
        <w:pStyle w:val="3"/>
        <w:rPr>
          <w:rFonts w:ascii="仿宋" w:eastAsia="仿宋"/>
          <w:color w:val="000000"/>
        </w:rPr>
      </w:pPr>
      <w:bookmarkStart w:id="147" w:name="_Toc15396630"/>
      <w:bookmarkStart w:id="148" w:name="_Toc79163647"/>
      <w:bookmarkStart w:id="149" w:name="_Toc79163897"/>
      <w:r>
        <w:rPr>
          <w:rStyle w:val="25"/>
          <w:rFonts w:hint="eastAsia" w:ascii="仿宋" w:eastAsia="仿宋"/>
          <w:b w:val="0"/>
          <w:bCs w:val="0"/>
        </w:rPr>
        <w:t>十二、</w:t>
      </w:r>
      <w:bookmarkEnd w:id="147"/>
      <w:bookmarkEnd w:id="148"/>
      <w:bookmarkEnd w:id="149"/>
      <w:r>
        <w:rPr>
          <w:rStyle w:val="25"/>
          <w:rFonts w:hint="eastAsia" w:ascii="仿宋" w:eastAsia="仿宋"/>
          <w:b w:val="0"/>
          <w:bCs w:val="0"/>
        </w:rPr>
        <w:t>国有资本经营预算财政拨款支出决算表</w:t>
      </w:r>
    </w:p>
    <w:p>
      <w:pPr>
        <w:pStyle w:val="3"/>
        <w:rPr>
          <w:rStyle w:val="25"/>
          <w:rFonts w:ascii="仿宋" w:eastAsia="仿宋"/>
          <w:b w:val="0"/>
          <w:bCs w:val="0"/>
        </w:rPr>
      </w:pPr>
      <w:bookmarkStart w:id="150" w:name="_Toc79163648"/>
      <w:bookmarkStart w:id="151" w:name="_Toc15396631"/>
      <w:bookmarkStart w:id="152" w:name="_Toc79163898"/>
      <w:r>
        <w:rPr>
          <w:rStyle w:val="25"/>
          <w:rFonts w:hint="eastAsia" w:ascii="仿宋" w:eastAsia="仿宋"/>
          <w:b w:val="0"/>
          <w:bCs w:val="0"/>
        </w:rPr>
        <w:t>十三、</w:t>
      </w:r>
      <w:bookmarkEnd w:id="150"/>
      <w:bookmarkEnd w:id="151"/>
      <w:bookmarkEnd w:id="152"/>
      <w:r>
        <w:rPr>
          <w:rFonts w:hint="eastAsia" w:ascii="仿宋" w:eastAsia="仿宋"/>
          <w:b w:val="0"/>
          <w:color w:val="000000"/>
        </w:rPr>
        <w:t>财政拨款“三公”经费支出决算表</w:t>
      </w:r>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4</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29923"/>
    <w:multiLevelType w:val="singleLevel"/>
    <w:tmpl w:val="A8629923"/>
    <w:lvl w:ilvl="0" w:tentative="0">
      <w:start w:val="1"/>
      <w:numFmt w:val="chineseCounting"/>
      <w:suff w:val="space"/>
      <w:lvlText w:val="第%1部分"/>
      <w:lvlJc w:val="left"/>
      <w:pPr>
        <w:ind w:left="0" w:firstLine="0"/>
      </w:pPr>
      <w:rPr>
        <w:rFonts w:hint="eastAsia"/>
      </w:rPr>
    </w:lvl>
  </w:abstractNum>
  <w:abstractNum w:abstractNumId="1">
    <w:nsid w:val="B1581F23"/>
    <w:multiLevelType w:val="singleLevel"/>
    <w:tmpl w:val="B1581F23"/>
    <w:lvl w:ilvl="0" w:tentative="0">
      <w:start w:val="1"/>
      <w:numFmt w:val="chineseCounting"/>
      <w:suff w:val="nothing"/>
      <w:lvlText w:val="%1、"/>
      <w:lvlJc w:val="left"/>
      <w:pPr>
        <w:ind w:left="0" w:firstLine="0"/>
      </w:pPr>
      <w:rPr>
        <w:rFonts w:hint="eastAsia"/>
      </w:rPr>
    </w:lvl>
  </w:abstractNum>
  <w:abstractNum w:abstractNumId="2">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pPr>
        <w:ind w:left="0" w:firstLine="0"/>
      </w:pPr>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2"/>
  </w:compat>
  <w:docVars>
    <w:docVar w:name="commondata" w:val="eyJoZGlkIjoiMjdmMGUwNmQwNTJmZGE2OTQ5NTdlZDA1Y2U3YWQ1ZGQifQ=="/>
  </w:docVars>
  <w:rsids>
    <w:rsidRoot w:val="001724AB"/>
    <w:rsid w:val="00037C33"/>
    <w:rsid w:val="000427DC"/>
    <w:rsid w:val="00055768"/>
    <w:rsid w:val="00072E0B"/>
    <w:rsid w:val="000744F4"/>
    <w:rsid w:val="000A2B00"/>
    <w:rsid w:val="000A3F46"/>
    <w:rsid w:val="000E49E0"/>
    <w:rsid w:val="000E5F49"/>
    <w:rsid w:val="00106B17"/>
    <w:rsid w:val="00111DF2"/>
    <w:rsid w:val="00170904"/>
    <w:rsid w:val="001724AB"/>
    <w:rsid w:val="001C4BF6"/>
    <w:rsid w:val="001D6304"/>
    <w:rsid w:val="001F3D01"/>
    <w:rsid w:val="002011E2"/>
    <w:rsid w:val="002028C2"/>
    <w:rsid w:val="00225D99"/>
    <w:rsid w:val="00260B7C"/>
    <w:rsid w:val="002A5F32"/>
    <w:rsid w:val="002D28E5"/>
    <w:rsid w:val="002E2323"/>
    <w:rsid w:val="002E329D"/>
    <w:rsid w:val="002E64A6"/>
    <w:rsid w:val="002F14E3"/>
    <w:rsid w:val="002F1605"/>
    <w:rsid w:val="002F216C"/>
    <w:rsid w:val="002F6D62"/>
    <w:rsid w:val="00322E57"/>
    <w:rsid w:val="003363D6"/>
    <w:rsid w:val="0037025B"/>
    <w:rsid w:val="003A4EEC"/>
    <w:rsid w:val="003B2D5F"/>
    <w:rsid w:val="00400D4F"/>
    <w:rsid w:val="00442C1F"/>
    <w:rsid w:val="0046778F"/>
    <w:rsid w:val="004A39CC"/>
    <w:rsid w:val="004B29AA"/>
    <w:rsid w:val="004C2089"/>
    <w:rsid w:val="004C4719"/>
    <w:rsid w:val="004F28FC"/>
    <w:rsid w:val="004F704C"/>
    <w:rsid w:val="0054194B"/>
    <w:rsid w:val="00555366"/>
    <w:rsid w:val="005568E8"/>
    <w:rsid w:val="0056234A"/>
    <w:rsid w:val="005907D2"/>
    <w:rsid w:val="005A1288"/>
    <w:rsid w:val="0066156A"/>
    <w:rsid w:val="00667873"/>
    <w:rsid w:val="00682AA3"/>
    <w:rsid w:val="00683447"/>
    <w:rsid w:val="006977E9"/>
    <w:rsid w:val="006A1BAF"/>
    <w:rsid w:val="006B01D1"/>
    <w:rsid w:val="0075196B"/>
    <w:rsid w:val="00786538"/>
    <w:rsid w:val="00797281"/>
    <w:rsid w:val="007C001E"/>
    <w:rsid w:val="00885965"/>
    <w:rsid w:val="008E7C15"/>
    <w:rsid w:val="008F7B7D"/>
    <w:rsid w:val="00916118"/>
    <w:rsid w:val="009230CD"/>
    <w:rsid w:val="009516E7"/>
    <w:rsid w:val="00967249"/>
    <w:rsid w:val="009931D1"/>
    <w:rsid w:val="009955E7"/>
    <w:rsid w:val="009A15B4"/>
    <w:rsid w:val="009B02A7"/>
    <w:rsid w:val="009C473C"/>
    <w:rsid w:val="009D5195"/>
    <w:rsid w:val="009F506B"/>
    <w:rsid w:val="00A81B5C"/>
    <w:rsid w:val="00AC3727"/>
    <w:rsid w:val="00AD6B94"/>
    <w:rsid w:val="00B025EB"/>
    <w:rsid w:val="00B10298"/>
    <w:rsid w:val="00B114D9"/>
    <w:rsid w:val="00B34596"/>
    <w:rsid w:val="00B51828"/>
    <w:rsid w:val="00B631FE"/>
    <w:rsid w:val="00B82A36"/>
    <w:rsid w:val="00B86E19"/>
    <w:rsid w:val="00BA572B"/>
    <w:rsid w:val="00BB19F8"/>
    <w:rsid w:val="00BC234C"/>
    <w:rsid w:val="00BC44A7"/>
    <w:rsid w:val="00BF4933"/>
    <w:rsid w:val="00C25C44"/>
    <w:rsid w:val="00C451B0"/>
    <w:rsid w:val="00C60589"/>
    <w:rsid w:val="00C83599"/>
    <w:rsid w:val="00CE7274"/>
    <w:rsid w:val="00CF0BF3"/>
    <w:rsid w:val="00D01117"/>
    <w:rsid w:val="00D344DB"/>
    <w:rsid w:val="00D35C00"/>
    <w:rsid w:val="00D44814"/>
    <w:rsid w:val="00D62790"/>
    <w:rsid w:val="00D833AC"/>
    <w:rsid w:val="00D962FB"/>
    <w:rsid w:val="00DC3034"/>
    <w:rsid w:val="00DD3E45"/>
    <w:rsid w:val="00DE4610"/>
    <w:rsid w:val="00E30861"/>
    <w:rsid w:val="00E360E2"/>
    <w:rsid w:val="00E4611B"/>
    <w:rsid w:val="00E5328C"/>
    <w:rsid w:val="00E61FBB"/>
    <w:rsid w:val="00E66A76"/>
    <w:rsid w:val="00E70841"/>
    <w:rsid w:val="00E9027F"/>
    <w:rsid w:val="00EB3501"/>
    <w:rsid w:val="00ED1233"/>
    <w:rsid w:val="00EE1F8F"/>
    <w:rsid w:val="00F00059"/>
    <w:rsid w:val="00F63F4A"/>
    <w:rsid w:val="00F71004"/>
    <w:rsid w:val="00F74588"/>
    <w:rsid w:val="00F771A3"/>
    <w:rsid w:val="00FB3934"/>
    <w:rsid w:val="00FE0716"/>
    <w:rsid w:val="00FE3A14"/>
    <w:rsid w:val="02921645"/>
    <w:rsid w:val="11F85C35"/>
    <w:rsid w:val="21C93DC4"/>
    <w:rsid w:val="26E416E9"/>
    <w:rsid w:val="29962F6E"/>
    <w:rsid w:val="2A5E7BCA"/>
    <w:rsid w:val="2BA2153C"/>
    <w:rsid w:val="31447DC3"/>
    <w:rsid w:val="353335A8"/>
    <w:rsid w:val="3C650572"/>
    <w:rsid w:val="3F577E93"/>
    <w:rsid w:val="4F10726F"/>
    <w:rsid w:val="4FC53E7B"/>
    <w:rsid w:val="5A290AD9"/>
    <w:rsid w:val="5FF7052A"/>
    <w:rsid w:val="60487659"/>
    <w:rsid w:val="660D1128"/>
    <w:rsid w:val="70D51036"/>
    <w:rsid w:val="72345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 w:hAnsi="??" w:eastAsia="Times New Roman"/>
      <w:sz w:val="18"/>
      <w:szCs w:val="18"/>
    </w:rPr>
  </w:style>
  <w:style w:type="paragraph" w:styleId="6">
    <w:name w:val="toa heading"/>
    <w:basedOn w:val="1"/>
    <w:next w:val="1"/>
    <w:qFormat/>
    <w:uiPriority w:val="0"/>
    <w:rPr>
      <w:rFonts w:ascii="Arial" w:hAnsi="Arial"/>
      <w:sz w:val="24"/>
    </w:rPr>
  </w:style>
  <w:style w:type="paragraph" w:styleId="7">
    <w:name w:val="Body Text"/>
    <w:basedOn w:val="1"/>
    <w:qFormat/>
    <w:uiPriority w:val="0"/>
    <w:pPr>
      <w:spacing w:beforeLines="30"/>
    </w:pPr>
    <w:rPr>
      <w:rFonts w:ascii="仿宋_GB2312" w:eastAsia="仿宋_GB2312"/>
      <w:kern w:val="0"/>
      <w:sz w:val="24"/>
      <w:szCs w:val="20"/>
    </w:rPr>
  </w:style>
  <w:style w:type="paragraph" w:styleId="8">
    <w:name w:val="toc 5"/>
    <w:basedOn w:val="1"/>
    <w:next w:val="1"/>
    <w:qFormat/>
    <w:uiPriority w:val="0"/>
    <w:pPr>
      <w:ind w:left="840"/>
      <w:jc w:val="left"/>
    </w:pPr>
    <w:rPr>
      <w:rFonts w:ascii="??" w:hAnsi="??" w:eastAsia="Times New Roman"/>
      <w:sz w:val="18"/>
      <w:szCs w:val="18"/>
    </w:rPr>
  </w:style>
  <w:style w:type="paragraph" w:styleId="9">
    <w:name w:val="toc 3"/>
    <w:basedOn w:val="1"/>
    <w:next w:val="1"/>
    <w:qFormat/>
    <w:uiPriority w:val="0"/>
    <w:pPr>
      <w:ind w:left="420"/>
      <w:jc w:val="left"/>
    </w:pPr>
    <w:rPr>
      <w:rFonts w:ascii="??" w:hAnsi="??" w:eastAsia="Times New Roman"/>
      <w:i/>
      <w:iCs/>
      <w:sz w:val="20"/>
      <w:szCs w:val="20"/>
    </w:rPr>
  </w:style>
  <w:style w:type="paragraph" w:styleId="10">
    <w:name w:val="toc 8"/>
    <w:basedOn w:val="1"/>
    <w:next w:val="1"/>
    <w:qFormat/>
    <w:uiPriority w:val="0"/>
    <w:pPr>
      <w:ind w:left="1470"/>
      <w:jc w:val="left"/>
    </w:pPr>
    <w:rPr>
      <w:rFonts w:ascii="??" w:hAnsi="??" w:eastAsia="Times New Roman"/>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qFormat/>
    <w:uiPriority w:val="0"/>
    <w:pPr>
      <w:spacing w:before="120" w:after="120"/>
      <w:jc w:val="left"/>
    </w:pPr>
    <w:rPr>
      <w:rFonts w:ascii="??" w:hAnsi="??" w:eastAsia="Times New Roman"/>
      <w:b/>
      <w:bCs/>
      <w:caps/>
      <w:sz w:val="20"/>
      <w:szCs w:val="20"/>
    </w:rPr>
  </w:style>
  <w:style w:type="paragraph" w:styleId="15">
    <w:name w:val="toc 4"/>
    <w:basedOn w:val="1"/>
    <w:next w:val="1"/>
    <w:qFormat/>
    <w:uiPriority w:val="0"/>
    <w:pPr>
      <w:ind w:left="630"/>
      <w:jc w:val="left"/>
    </w:pPr>
    <w:rPr>
      <w:rFonts w:ascii="??" w:hAnsi="??" w:eastAsia="Times New Roman"/>
      <w:sz w:val="18"/>
      <w:szCs w:val="18"/>
    </w:rPr>
  </w:style>
  <w:style w:type="paragraph" w:styleId="16">
    <w:name w:val="toc 6"/>
    <w:basedOn w:val="1"/>
    <w:next w:val="1"/>
    <w:qFormat/>
    <w:uiPriority w:val="0"/>
    <w:pPr>
      <w:ind w:left="1050"/>
      <w:jc w:val="left"/>
    </w:pPr>
    <w:rPr>
      <w:rFonts w:ascii="??" w:hAnsi="??" w:eastAsia="Times New Roman"/>
      <w:sz w:val="18"/>
      <w:szCs w:val="18"/>
    </w:rPr>
  </w:style>
  <w:style w:type="paragraph" w:styleId="17">
    <w:name w:val="toc 2"/>
    <w:basedOn w:val="1"/>
    <w:next w:val="1"/>
    <w:qFormat/>
    <w:uiPriority w:val="0"/>
    <w:pPr>
      <w:ind w:left="210"/>
      <w:jc w:val="left"/>
    </w:pPr>
    <w:rPr>
      <w:rFonts w:ascii="??" w:hAnsi="??" w:eastAsia="Times New Roman"/>
      <w:smallCaps/>
      <w:sz w:val="20"/>
      <w:szCs w:val="20"/>
    </w:rPr>
  </w:style>
  <w:style w:type="paragraph" w:styleId="18">
    <w:name w:val="toc 9"/>
    <w:basedOn w:val="1"/>
    <w:next w:val="1"/>
    <w:qFormat/>
    <w:uiPriority w:val="0"/>
    <w:pPr>
      <w:ind w:left="1680"/>
      <w:jc w:val="left"/>
    </w:pPr>
    <w:rPr>
      <w:rFonts w:ascii="??" w:hAnsi="??" w:eastAsia="Times New Roman"/>
      <w:sz w:val="18"/>
      <w:szCs w:val="18"/>
    </w:rPr>
  </w:style>
  <w:style w:type="paragraph" w:styleId="19">
    <w:name w:val="Normal (Web)"/>
    <w:basedOn w:val="1"/>
    <w:qFormat/>
    <w:uiPriority w:val="0"/>
    <w:pPr>
      <w:spacing w:before="100" w:beforeAutospacing="1" w:after="100" w:afterAutospacing="1"/>
      <w:jc w:val="left"/>
    </w:pPr>
    <w:rPr>
      <w:kern w:val="0"/>
      <w:sz w:val="24"/>
    </w:rPr>
  </w:style>
  <w:style w:type="character" w:styleId="22">
    <w:name w:val="Strong"/>
    <w:basedOn w:val="21"/>
    <w:qFormat/>
    <w:uiPriority w:val="0"/>
    <w:rPr>
      <w:rFonts w:cs="Times New Roman"/>
      <w:b/>
    </w:rPr>
  </w:style>
  <w:style w:type="character" w:styleId="23">
    <w:name w:val="Hyperlink"/>
    <w:basedOn w:val="21"/>
    <w:qFormat/>
    <w:uiPriority w:val="0"/>
    <w:rPr>
      <w:rFonts w:cs="Times New Roman"/>
      <w:color w:val="0000FF"/>
      <w:u w:val="single"/>
    </w:rPr>
  </w:style>
  <w:style w:type="character" w:customStyle="1" w:styleId="24">
    <w:name w:val="标题 1 Char"/>
    <w:basedOn w:val="21"/>
    <w:link w:val="2"/>
    <w:qFormat/>
    <w:uiPriority w:val="0"/>
    <w:rPr>
      <w:rFonts w:ascii="Times New Roman" w:hAnsi="Times New Roman" w:eastAsia="宋体" w:cs="Times New Roman"/>
      <w:b/>
      <w:bCs/>
      <w:kern w:val="44"/>
      <w:sz w:val="44"/>
      <w:szCs w:val="44"/>
      <w:lang w:val="en-US" w:eastAsia="zh-CN" w:bidi="ar-SA"/>
    </w:rPr>
  </w:style>
  <w:style w:type="character" w:customStyle="1" w:styleId="25">
    <w:name w:val="标题 2 Char"/>
    <w:basedOn w:val="21"/>
    <w:link w:val="3"/>
    <w:qFormat/>
    <w:uiPriority w:val="0"/>
    <w:rPr>
      <w:rFonts w:ascii="Cambria" w:hAnsi="Cambria" w:eastAsia="宋体" w:cs="Times New Roman"/>
      <w:b/>
      <w:bCs/>
      <w:kern w:val="2"/>
      <w:sz w:val="32"/>
      <w:szCs w:val="32"/>
      <w:lang w:val="en-US" w:eastAsia="zh-CN" w:bidi="ar-SA"/>
    </w:rPr>
  </w:style>
  <w:style w:type="paragraph" w:customStyle="1" w:styleId="26">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7">
    <w:name w:val="列表段落1"/>
    <w:basedOn w:val="1"/>
    <w:qFormat/>
    <w:uiPriority w:val="0"/>
    <w:pPr>
      <w:ind w:firstLine="200" w:firstLineChars="200"/>
    </w:pPr>
  </w:style>
  <w:style w:type="paragraph" w:customStyle="1" w:styleId="2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
    <w:name w:val="TOC Heading2"/>
    <w:basedOn w:val="2"/>
    <w:next w:val="1"/>
    <w:qFormat/>
    <w:uiPriority w:val="0"/>
    <w:pPr>
      <w:widowControl/>
      <w:spacing w:before="240" w:after="0" w:line="259" w:lineRule="auto"/>
      <w:jc w:val="left"/>
      <w:outlineLvl w:val="9"/>
    </w:pPr>
    <w:rPr>
      <w:rFonts w:asci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BD3260-B9D6-4F52-ABC7-B4C2FF476E5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1154</Words>
  <Characters>6581</Characters>
  <Lines>54</Lines>
  <Paragraphs>15</Paragraphs>
  <TotalTime>3</TotalTime>
  <ScaleCrop>false</ScaleCrop>
  <LinksUpToDate>false</LinksUpToDate>
  <CharactersWithSpaces>7720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Administrator</cp:lastModifiedBy>
  <cp:lastPrinted>2023-09-12T08:14:00Z</cp:lastPrinted>
  <dcterms:modified xsi:type="dcterms:W3CDTF">2024-08-14T01:53:48Z</dcterms:modified>
  <dc:title>阿坝州部门决算说明</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61199B5F635842D5A1180A230E552299_13</vt:lpwstr>
  </property>
</Properties>
</file>