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eastAsia="黑体"/>
          <w:sz w:val="44"/>
          <w:szCs w:val="44"/>
        </w:rPr>
      </w:pPr>
      <w:r>
        <w:rPr>
          <w:rFonts w:hint="eastAsia" w:ascii="黑体" w:eastAsia="黑体"/>
          <w:sz w:val="44"/>
          <w:szCs w:val="44"/>
        </w:rPr>
        <w:t>茂县工商业联合会</w:t>
      </w:r>
    </w:p>
    <w:p>
      <w:pPr>
        <w:jc w:val="center"/>
        <w:outlineLvl w:val="0"/>
        <w:rPr>
          <w:rFonts w:ascii="黑体" w:eastAsia="黑体"/>
          <w:sz w:val="44"/>
          <w:szCs w:val="44"/>
        </w:rPr>
      </w:pPr>
      <w:r>
        <w:rPr>
          <w:rFonts w:ascii="黑体" w:eastAsia="黑体"/>
          <w:sz w:val="44"/>
          <w:szCs w:val="44"/>
        </w:rPr>
        <w:t>202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参与政治协商，发挥民主监督的作用，参政议政。</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引导会员积极参加我县经济建设，推动非公有制经济健康发展。</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做好工商界代表人士政治安排的推荐工作。</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对同级同业工会和行业协会实行业务主管，加强对个体劳动者协会、私营企业协会指导工作。</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加强与外商、各地工商社团及工商经济界人士的联系，促进经济、技术和贸易合作的发展，协助引进资金、技术人才。</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办好会办企业。</w:t>
      </w:r>
    </w:p>
    <w:p>
      <w:pPr>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承办县委、县政府交办的其他工作。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认真学习中央、省州文件精神，营造浓厚的学习氛围，提高非公有制经济人士的政治素质。</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抓好非公有制经济人士的理想信念教育活动。增强非公有制经济人士对中国特色社会主义的信念，对党和政府的信任，对自身企业发展的信心。引导广大非公有制经济人士积极投身我县经济社会建设。</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继续开展到会员企业“走基层”活动，对各个行业、各个规模、各个类型的会员企业开展全面调研和走访。实行调研工作全覆盖，广泛征求会员企业对工商联工作的意见建议，全面了解各个行业的共性问题和各个会员企业的实际困难，探讨建立会员企业评估机制，切实帮助解决会员企业实际问题。</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继续加强对基层商会的工作指导。及时跟进片区商会开展活动的情况，引导片区商会会员加强行业自律，切实增强商会凝聚力，继续当好会员企业的贴心人。</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继续搞好服务，促进“两个健康”发展。通过到企业走访、召开座谈会，广泛征求意见，为党委、政府决策提供有价值的参考依据；加大宣传力度，运用好宣传等媒介，及时宣传报道涌现出的先进典型，营造非公有制经济发展的良好氛围；搭建各种平台，为企业提供信息、融资、法律、人才等方面的服务。</w:t>
      </w:r>
    </w:p>
    <w:p>
      <w:pPr>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按照省州安排，加强与浙江省嘉兴市平湖市对接和联系，全力做好“万企兴万村”及乡村振兴工作。</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茂县工商业联合会属一级预算单位，下属二级预算单位</w:t>
      </w:r>
      <w:r>
        <w:rPr>
          <w:rFonts w:ascii="仿宋_GB2312" w:eastAsia="仿宋_GB2312"/>
          <w:sz w:val="32"/>
          <w:szCs w:val="32"/>
        </w:rPr>
        <w:t xml:space="preserve"> 0 </w:t>
      </w:r>
      <w:r>
        <w:rPr>
          <w:rFonts w:hint="eastAsia" w:ascii="仿宋_GB2312" w:eastAsia="仿宋_GB2312"/>
          <w:sz w:val="32"/>
          <w:szCs w:val="32"/>
        </w:rPr>
        <w:t>个，其中：参照公务员法管理的事业单位</w:t>
      </w:r>
      <w:r>
        <w:rPr>
          <w:rFonts w:ascii="仿宋_GB2312" w:eastAsia="仿宋_GB2312"/>
          <w:sz w:val="32"/>
          <w:szCs w:val="32"/>
        </w:rPr>
        <w:t xml:space="preserve">0 </w:t>
      </w:r>
      <w:r>
        <w:rPr>
          <w:rFonts w:hint="eastAsia" w:ascii="仿宋_GB2312" w:eastAsia="仿宋_GB2312"/>
          <w:sz w:val="32"/>
          <w:szCs w:val="32"/>
        </w:rPr>
        <w:t>个，其他事业单位</w:t>
      </w:r>
      <w:r>
        <w:rPr>
          <w:rFonts w:ascii="仿宋_GB2312" w:eastAsia="仿宋_GB2312"/>
          <w:sz w:val="32"/>
          <w:szCs w:val="32"/>
        </w:rPr>
        <w:t xml:space="preserve">0 </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按照综合预算的原则，茂县工商业联合会所有收入和支出均纳入部门预算管理。收入包括：一般公共预算拨款收入</w:t>
      </w:r>
      <w:r>
        <w:rPr>
          <w:rFonts w:hint="eastAsia" w:ascii="仿宋_GB2312" w:eastAsia="仿宋_GB2312"/>
          <w:sz w:val="32"/>
          <w:szCs w:val="32"/>
          <w:lang w:val="en-US" w:eastAsia="zh-CN"/>
        </w:rPr>
        <w:t>768985.34</w:t>
      </w:r>
      <w:r>
        <w:rPr>
          <w:rFonts w:hint="eastAsia" w:ascii="仿宋_GB2312" w:eastAsia="仿宋_GB2312"/>
          <w:sz w:val="32"/>
          <w:szCs w:val="32"/>
        </w:rPr>
        <w:t>元；支出包括：一般公共服务支出</w:t>
      </w:r>
      <w:r>
        <w:rPr>
          <w:rFonts w:hint="eastAsia" w:ascii="仿宋_GB2312" w:eastAsia="仿宋_GB2312"/>
          <w:sz w:val="32"/>
          <w:szCs w:val="32"/>
          <w:lang w:val="en-US" w:eastAsia="zh-CN"/>
        </w:rPr>
        <w:t>553648.81</w:t>
      </w:r>
      <w:r>
        <w:rPr>
          <w:rFonts w:hint="eastAsia" w:ascii="仿宋_GB2312" w:eastAsia="仿宋_GB2312"/>
          <w:sz w:val="32"/>
          <w:szCs w:val="32"/>
        </w:rPr>
        <w:t>元，社会保障和就业支出</w:t>
      </w:r>
      <w:r>
        <w:rPr>
          <w:rFonts w:hint="eastAsia" w:ascii="仿宋_GB2312" w:eastAsia="仿宋_GB2312"/>
          <w:sz w:val="32"/>
          <w:szCs w:val="32"/>
          <w:lang w:val="en-US" w:eastAsia="zh-CN"/>
        </w:rPr>
        <w:t>105196.56</w:t>
      </w:r>
      <w:r>
        <w:rPr>
          <w:rFonts w:hint="eastAsia" w:ascii="仿宋_GB2312" w:eastAsia="仿宋_GB2312"/>
          <w:sz w:val="32"/>
          <w:szCs w:val="32"/>
        </w:rPr>
        <w:t>元，卫生健康支出</w:t>
      </w:r>
      <w:r>
        <w:rPr>
          <w:rFonts w:hint="eastAsia" w:ascii="仿宋_GB2312" w:eastAsia="仿宋_GB2312"/>
          <w:sz w:val="32"/>
          <w:szCs w:val="32"/>
          <w:lang w:val="en-US" w:eastAsia="zh-CN"/>
        </w:rPr>
        <w:t>45939.97</w:t>
      </w:r>
      <w:r>
        <w:rPr>
          <w:rFonts w:hint="eastAsia" w:ascii="仿宋_GB2312" w:eastAsia="仿宋_GB2312"/>
          <w:sz w:val="32"/>
          <w:szCs w:val="32"/>
        </w:rPr>
        <w:t>元，住房保障支出</w:t>
      </w:r>
      <w:r>
        <w:rPr>
          <w:rFonts w:hint="eastAsia" w:ascii="仿宋_GB2312" w:eastAsia="仿宋_GB2312"/>
          <w:sz w:val="32"/>
          <w:szCs w:val="32"/>
          <w:lang w:val="en-US" w:eastAsia="zh-CN"/>
        </w:rPr>
        <w:t>64200.00</w:t>
      </w:r>
      <w:r>
        <w:rPr>
          <w:rFonts w:hint="eastAsia" w:ascii="仿宋_GB2312" w:eastAsia="仿宋_GB2312"/>
          <w:sz w:val="32"/>
          <w:szCs w:val="32"/>
        </w:rPr>
        <w:t>元。茂县工商业联合会部门</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年收支总预算</w:t>
      </w:r>
      <w:r>
        <w:rPr>
          <w:rFonts w:hint="eastAsia" w:ascii="仿宋_GB2312" w:eastAsia="仿宋_GB2312"/>
          <w:sz w:val="32"/>
          <w:szCs w:val="32"/>
          <w:lang w:val="en-US" w:eastAsia="zh-CN"/>
        </w:rPr>
        <w:t>768985.34</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lang w:eastAsia="zh-CN"/>
        </w:rPr>
        <w:t>较</w:t>
      </w:r>
      <w:r>
        <w:rPr>
          <w:rFonts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229248.14</w:t>
      </w:r>
      <w:r>
        <w:rPr>
          <w:rFonts w:hint="eastAsia" w:ascii="仿宋_GB2312" w:eastAsia="仿宋_GB2312"/>
          <w:sz w:val="32"/>
          <w:szCs w:val="32"/>
        </w:rPr>
        <w:t>元，主要原因</w:t>
      </w:r>
      <w:r>
        <w:rPr>
          <w:rFonts w:ascii="仿宋_GB2312" w:eastAsia="仿宋_GB2312"/>
          <w:sz w:val="32"/>
          <w:szCs w:val="32"/>
        </w:rPr>
        <w:t>:</w:t>
      </w:r>
      <w:r>
        <w:rPr>
          <w:rFonts w:hint="eastAsia" w:ascii="仿宋_GB2312" w:eastAsia="仿宋_GB2312"/>
          <w:sz w:val="32"/>
          <w:szCs w:val="32"/>
        </w:rPr>
        <w:t>人员经费</w:t>
      </w:r>
      <w:r>
        <w:rPr>
          <w:rFonts w:hint="eastAsia" w:ascii="仿宋_GB2312" w:eastAsia="仿宋_GB2312"/>
          <w:sz w:val="32"/>
          <w:szCs w:val="32"/>
          <w:lang w:eastAsia="zh-CN"/>
        </w:rPr>
        <w:t>减少</w:t>
      </w:r>
      <w:r>
        <w:rPr>
          <w:rFonts w:hint="eastAsia"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768985.34</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768985.34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768985.34</w:t>
      </w:r>
      <w:r>
        <w:rPr>
          <w:rFonts w:ascii="仿宋_GB2312" w:eastAsia="仿宋_GB2312"/>
          <w:sz w:val="32"/>
          <w:szCs w:val="32"/>
        </w:rPr>
        <w:t>元，其中：基本支出</w:t>
      </w:r>
      <w:r>
        <w:rPr>
          <w:rFonts w:hint="eastAsia" w:ascii="仿宋_GB2312" w:eastAsia="仿宋_GB2312"/>
          <w:sz w:val="32"/>
          <w:szCs w:val="32"/>
          <w:lang w:val="en-US" w:eastAsia="zh-CN"/>
        </w:rPr>
        <w:t>768985.34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numPr>
          <w:ilvl w:val="0"/>
          <w:numId w:val="0"/>
        </w:numPr>
        <w:spacing w:line="580" w:lineRule="exact"/>
        <w:ind w:left="640" w:leftChars="0"/>
        <w:rPr>
          <w:rFonts w:ascii="仿宋_GB2312"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财政拨款收支预算情况说明</w:t>
      </w:r>
    </w:p>
    <w:p>
      <w:pPr>
        <w:numPr>
          <w:ilvl w:val="0"/>
          <w:numId w:val="0"/>
        </w:numPr>
        <w:spacing w:line="58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768985.34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229248.14</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人员经费</w:t>
      </w:r>
      <w:r>
        <w:rPr>
          <w:rFonts w:hint="eastAsia" w:ascii="仿宋_GB2312" w:eastAsia="仿宋_GB2312"/>
          <w:sz w:val="32"/>
          <w:szCs w:val="32"/>
          <w:lang w:eastAsia="zh-CN"/>
        </w:rPr>
        <w:t>减少</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768985.34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553648.81</w:t>
      </w:r>
      <w:r>
        <w:rPr>
          <w:rFonts w:ascii="仿宋_GB2312" w:eastAsia="仿宋_GB2312"/>
          <w:sz w:val="32"/>
          <w:szCs w:val="32"/>
        </w:rPr>
        <w:t>元，社会保障和就业支出</w:t>
      </w:r>
      <w:r>
        <w:rPr>
          <w:rFonts w:hint="eastAsia" w:ascii="仿宋_GB2312" w:eastAsia="仿宋_GB2312"/>
          <w:sz w:val="32"/>
          <w:szCs w:val="32"/>
          <w:lang w:val="en-US" w:eastAsia="zh-CN"/>
        </w:rPr>
        <w:t>105196.56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45939.97</w:t>
      </w:r>
      <w:r>
        <w:rPr>
          <w:rFonts w:ascii="仿宋_GB2312" w:eastAsia="仿宋_GB2312"/>
          <w:sz w:val="32"/>
          <w:szCs w:val="32"/>
        </w:rPr>
        <w:t>元，住房保障支出</w:t>
      </w:r>
      <w:r>
        <w:rPr>
          <w:rFonts w:hint="eastAsia" w:ascii="仿宋_GB2312" w:eastAsia="仿宋_GB2312"/>
          <w:sz w:val="32"/>
          <w:szCs w:val="32"/>
          <w:lang w:val="en-US" w:eastAsia="zh-CN"/>
        </w:rPr>
        <w:t>64200.00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numPr>
          <w:ilvl w:val="0"/>
          <w:numId w:val="0"/>
        </w:numPr>
        <w:spacing w:line="58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768985.34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229248.14</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rPr>
        <w:t>人员经费</w:t>
      </w:r>
      <w:r>
        <w:rPr>
          <w:rFonts w:hint="eastAsia" w:ascii="仿宋_GB2312" w:eastAsia="仿宋_GB2312"/>
          <w:sz w:val="32"/>
          <w:szCs w:val="32"/>
          <w:lang w:eastAsia="zh-CN"/>
        </w:rPr>
        <w:t>减少</w:t>
      </w:r>
      <w:r>
        <w:rPr>
          <w:rFonts w:hint="eastAsia"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553648.81</w:t>
      </w:r>
      <w:r>
        <w:rPr>
          <w:rFonts w:ascii="仿宋_GB2312" w:eastAsia="仿宋_GB2312"/>
          <w:sz w:val="32"/>
          <w:szCs w:val="32"/>
        </w:rPr>
        <w:t>元，占</w:t>
      </w:r>
      <w:r>
        <w:rPr>
          <w:rFonts w:hint="eastAsia" w:ascii="仿宋_GB2312" w:eastAsia="仿宋_GB2312"/>
          <w:sz w:val="32"/>
          <w:szCs w:val="32"/>
          <w:lang w:val="en-US" w:eastAsia="zh-CN"/>
        </w:rPr>
        <w:t>72.1</w:t>
      </w:r>
      <w:r>
        <w:rPr>
          <w:rFonts w:ascii="仿宋_GB2312" w:eastAsia="仿宋_GB2312"/>
          <w:sz w:val="32"/>
          <w:szCs w:val="32"/>
        </w:rPr>
        <w:t>%；社会保障和就业支出</w:t>
      </w:r>
      <w:r>
        <w:rPr>
          <w:rFonts w:hint="eastAsia" w:ascii="仿宋_GB2312" w:eastAsia="仿宋_GB2312"/>
          <w:sz w:val="32"/>
          <w:szCs w:val="32"/>
          <w:lang w:val="en-US" w:eastAsia="zh-CN"/>
        </w:rPr>
        <w:t>105196.56</w:t>
      </w:r>
      <w:r>
        <w:rPr>
          <w:rFonts w:ascii="仿宋_GB2312" w:eastAsia="仿宋_GB2312"/>
          <w:sz w:val="32"/>
          <w:szCs w:val="32"/>
        </w:rPr>
        <w:t>元，占</w:t>
      </w:r>
      <w:r>
        <w:rPr>
          <w:rFonts w:hint="eastAsia" w:ascii="仿宋_GB2312" w:eastAsia="仿宋_GB2312"/>
          <w:sz w:val="32"/>
          <w:szCs w:val="32"/>
          <w:lang w:val="en-US" w:eastAsia="zh-CN"/>
        </w:rPr>
        <w:t>13.7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45939.97</w:t>
      </w:r>
      <w:r>
        <w:rPr>
          <w:rFonts w:ascii="仿宋_GB2312" w:eastAsia="仿宋_GB2312"/>
          <w:sz w:val="32"/>
          <w:szCs w:val="32"/>
        </w:rPr>
        <w:t>元，占</w:t>
      </w:r>
      <w:r>
        <w:rPr>
          <w:rFonts w:hint="eastAsia" w:ascii="仿宋_GB2312" w:eastAsia="仿宋_GB2312"/>
          <w:sz w:val="32"/>
          <w:szCs w:val="32"/>
          <w:lang w:val="en-US" w:eastAsia="zh-CN"/>
        </w:rPr>
        <w:t>5.9</w:t>
      </w:r>
      <w:r>
        <w:rPr>
          <w:rFonts w:ascii="仿宋_GB2312" w:eastAsia="仿宋_GB2312"/>
          <w:sz w:val="32"/>
          <w:szCs w:val="32"/>
        </w:rPr>
        <w:t>%；住房保障支出</w:t>
      </w:r>
      <w:r>
        <w:rPr>
          <w:rFonts w:hint="eastAsia" w:ascii="仿宋_GB2312" w:eastAsia="仿宋_GB2312"/>
          <w:sz w:val="32"/>
          <w:szCs w:val="32"/>
          <w:lang w:val="en-US" w:eastAsia="zh-CN"/>
        </w:rPr>
        <w:t>64200.00</w:t>
      </w:r>
      <w:r>
        <w:rPr>
          <w:rFonts w:ascii="仿宋_GB2312" w:eastAsia="仿宋_GB2312"/>
          <w:sz w:val="32"/>
          <w:szCs w:val="32"/>
        </w:rPr>
        <w:t>元，占</w:t>
      </w:r>
      <w:r>
        <w:rPr>
          <w:rFonts w:hint="eastAsia" w:ascii="仿宋_GB2312" w:eastAsia="仿宋_GB2312"/>
          <w:sz w:val="32"/>
          <w:szCs w:val="32"/>
          <w:lang w:val="en-US" w:eastAsia="zh-CN"/>
        </w:rPr>
        <w:t>8.3</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w:t>
      </w:r>
      <w:r>
        <w:rPr>
          <w:rFonts w:ascii="仿宋_GB2312" w:eastAsia="仿宋_GB2312"/>
          <w:sz w:val="32"/>
          <w:szCs w:val="32"/>
        </w:rPr>
        <w:t>201</w:t>
      </w:r>
      <w:r>
        <w:rPr>
          <w:rFonts w:hint="eastAsia" w:ascii="仿宋_GB2312" w:eastAsia="仿宋_GB2312"/>
          <w:sz w:val="32"/>
          <w:szCs w:val="32"/>
        </w:rPr>
        <w:t>）民主党派及工商联事务（</w:t>
      </w:r>
      <w:r>
        <w:rPr>
          <w:rFonts w:ascii="仿宋_GB2312" w:eastAsia="仿宋_GB2312"/>
          <w:sz w:val="32"/>
          <w:szCs w:val="32"/>
        </w:rPr>
        <w:t>28</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553648.81</w:t>
      </w:r>
      <w:r>
        <w:rPr>
          <w:rFonts w:hint="eastAsia" w:ascii="仿宋_GB2312" w:eastAsia="仿宋_GB2312"/>
          <w:sz w:val="32"/>
          <w:szCs w:val="32"/>
        </w:rPr>
        <w:t>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年的人员经费和日常公用经费等基本支出。</w:t>
      </w:r>
    </w:p>
    <w:p>
      <w:pPr>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70131.04</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单位缴纳基本养老保险费。</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35065.52</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单位缴纳职业年金。</w:t>
      </w:r>
    </w:p>
    <w:p>
      <w:pPr>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45939.97</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行政单位缴纳基本医疗保险。</w:t>
      </w:r>
    </w:p>
    <w:p>
      <w:pPr>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64200.00</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单位职工缴纳住房公积金。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768985.34</w:t>
      </w:r>
      <w:r>
        <w:rPr>
          <w:rFonts w:hint="eastAsia" w:cs="仿宋_GB2312"/>
          <w:kern w:val="2"/>
          <w:sz w:val="32"/>
          <w:szCs w:val="32"/>
        </w:rPr>
        <w:t>元，其中：人员经费</w:t>
      </w:r>
      <w:r>
        <w:rPr>
          <w:rFonts w:hint="eastAsia" w:cs="仿宋_GB2312"/>
          <w:kern w:val="2"/>
          <w:sz w:val="32"/>
          <w:szCs w:val="32"/>
          <w:lang w:val="en-US" w:eastAsia="zh-CN"/>
        </w:rPr>
        <w:t>719279.79</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49705.55</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1000.00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w:t>
      </w:r>
      <w:r>
        <w:rPr>
          <w:rFonts w:hint="eastAsia" w:cs="仿宋_GB2312"/>
          <w:kern w:val="2"/>
          <w:sz w:val="32"/>
          <w:szCs w:val="32"/>
          <w:highlight w:val="none"/>
        </w:rPr>
        <w:t>元</w:t>
      </w:r>
      <w:r>
        <w:rPr>
          <w:sz w:val="32"/>
          <w:szCs w:val="32"/>
          <w:highlight w:val="none"/>
        </w:rPr>
        <w:t>，</w:t>
      </w:r>
      <w:r>
        <w:rPr>
          <w:rFonts w:hint="eastAsia" w:cs="仿宋_GB2312"/>
          <w:kern w:val="2"/>
          <w:sz w:val="32"/>
          <w:szCs w:val="32"/>
          <w:highlight w:val="none"/>
        </w:rPr>
        <w:t>公务接待费</w:t>
      </w:r>
      <w:r>
        <w:rPr>
          <w:rFonts w:hint="eastAsia" w:cs="仿宋_GB2312"/>
          <w:kern w:val="2"/>
          <w:sz w:val="32"/>
          <w:szCs w:val="32"/>
          <w:highlight w:val="none"/>
          <w:lang w:val="en-US" w:eastAsia="zh-CN"/>
        </w:rPr>
        <w:t>1000.00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cs="仿宋_GB2312"/>
          <w:color w:val="000000"/>
          <w:kern w:val="2"/>
          <w:sz w:val="32"/>
          <w:szCs w:val="32"/>
          <w:lang w:val="en-US" w:eastAsia="zh-CN"/>
        </w:rPr>
        <w:t>1000.00</w:t>
      </w:r>
      <w:r>
        <w:rPr>
          <w:rFonts w:hint="eastAsia" w:cs="仿宋_GB2312"/>
          <w:color w:val="000000"/>
          <w:kern w:val="2"/>
          <w:sz w:val="32"/>
          <w:szCs w:val="32"/>
        </w:rPr>
        <w:t>元。</w:t>
      </w:r>
      <w:r>
        <w:rPr>
          <w:rFonts w:hint="eastAsia" w:cs="仿宋_GB2312"/>
          <w:color w:val="000000"/>
          <w:kern w:val="2"/>
          <w:sz w:val="32"/>
          <w:szCs w:val="32"/>
          <w:lang w:eastAsia="zh-CN"/>
        </w:rPr>
        <w:t>较</w:t>
      </w:r>
      <w:r>
        <w:rPr>
          <w:rFonts w:hint="eastAsia" w:cs="仿宋_GB2312"/>
          <w:color w:val="000000"/>
          <w:kern w:val="2"/>
          <w:sz w:val="32"/>
          <w:szCs w:val="32"/>
          <w:lang w:val="en-US" w:eastAsia="zh-CN"/>
        </w:rPr>
        <w:t>2025年预算经费增加2000.00元，增加25%，主要原因是：接待人员增加。</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bookmarkStart w:id="0" w:name="_GoBack"/>
      <w:bookmarkEnd w:id="0"/>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w:t>
      </w:r>
      <w:r>
        <w:rPr>
          <w:rFonts w:hint="eastAsia"/>
          <w:sz w:val="32"/>
          <w:szCs w:val="32"/>
          <w:lang w:eastAsia="zh-CN"/>
        </w:rPr>
        <w:t>无</w:t>
      </w:r>
      <w:r>
        <w:rPr>
          <w:rFonts w:ascii="仿宋_GB2312" w:eastAsia="仿宋_GB2312"/>
          <w:sz w:val="32"/>
          <w:szCs w:val="32"/>
        </w:rPr>
        <w:t>机关运行经费财政拨款预算</w:t>
      </w:r>
      <w:r>
        <w:rPr>
          <w:rFonts w:hint="eastAsia"/>
          <w:sz w:val="32"/>
          <w:szCs w:val="32"/>
          <w:lang w:eastAsia="zh-CN"/>
        </w:rPr>
        <w:t>数。</w:t>
      </w:r>
    </w:p>
    <w:p>
      <w:pPr>
        <w:pStyle w:val="7"/>
        <w:numPr>
          <w:ilvl w:val="0"/>
          <w:numId w:val="2"/>
        </w:numPr>
        <w:spacing w:before="0" w:line="360" w:lineRule="auto"/>
        <w:ind w:firstLine="642"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7"/>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80015.00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rPr>
        <w:t>80015.00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附件：茂县工商业联合会2026年部门预算公开表</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茂县工商业联合会</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2026年4月3日</w:t>
      </w:r>
    </w:p>
    <w:p>
      <w:pPr>
        <w:rPr>
          <w:rFonts w:hint="default" w:ascii="仿宋_GB2312" w:hAnsi="仿宋_GB2312" w:eastAsia="仿宋_GB2312" w:cs="仿宋_GB2312"/>
          <w:sz w:val="32"/>
          <w:szCs w:val="32"/>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7401C41"/>
    <w:multiLevelType w:val="singleLevel"/>
    <w:tmpl w:val="77401C4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jA0Y2M3OWIzY2VlZDBlZjI3YTE5ZjZlMDcxOTY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1B16088"/>
    <w:rsid w:val="13197D31"/>
    <w:rsid w:val="164003A4"/>
    <w:rsid w:val="16C5583A"/>
    <w:rsid w:val="177904B8"/>
    <w:rsid w:val="1B0406D7"/>
    <w:rsid w:val="1B9D4375"/>
    <w:rsid w:val="1D3805A9"/>
    <w:rsid w:val="20361CB8"/>
    <w:rsid w:val="29566940"/>
    <w:rsid w:val="2AEA4C01"/>
    <w:rsid w:val="2FFF34A5"/>
    <w:rsid w:val="32BF7DF5"/>
    <w:rsid w:val="37885A5B"/>
    <w:rsid w:val="3B9C7F12"/>
    <w:rsid w:val="3BDE3CD5"/>
    <w:rsid w:val="3C3026B6"/>
    <w:rsid w:val="3F397CC7"/>
    <w:rsid w:val="48EB0A3F"/>
    <w:rsid w:val="51F16034"/>
    <w:rsid w:val="52D15610"/>
    <w:rsid w:val="560F497F"/>
    <w:rsid w:val="5E892804"/>
    <w:rsid w:val="61693C9D"/>
    <w:rsid w:val="63650DBE"/>
    <w:rsid w:val="64CC0F4B"/>
    <w:rsid w:val="67630A90"/>
    <w:rsid w:val="67E96994"/>
    <w:rsid w:val="6F094B4B"/>
    <w:rsid w:val="72D71001"/>
    <w:rsid w:val="7436465A"/>
    <w:rsid w:val="77B3319C"/>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3190</Words>
  <Characters>3625</Characters>
  <Lines>23</Lines>
  <Paragraphs>6</Paragraphs>
  <TotalTime>1</TotalTime>
  <ScaleCrop>false</ScaleCrop>
  <LinksUpToDate>false</LinksUpToDate>
  <CharactersWithSpaces>3668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西西</cp:lastModifiedBy>
  <cp:lastPrinted>2025-02-21T09:57:00Z</cp:lastPrinted>
  <dcterms:modified xsi:type="dcterms:W3CDTF">2026-03-30T10:44:11Z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5342C3766F084B9B9ADB84BC6F65ECBA_13</vt:lpwstr>
  </property>
  <property fmtid="{D5CDD505-2E9C-101B-9397-08002B2CF9AE}" pid="4" name="KSOTemplateDocerSaveRecord">
    <vt:lpwstr>eyJoZGlkIjoiMWM3ZGFiOWQ1NjgyOTVmZTcxOGI3YTViMTc0MTFlM2EiLCJ1c2VySWQiOiI0MjE1MjM5NDEifQ==</vt:lpwstr>
  </property>
</Properties>
</file>