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425"/>
      <w:bookmarkStart w:id="3" w:name="_Toc15396597"/>
      <w:bookmarkStart w:id="4" w:name="_Toc15377193"/>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残疾人联合会</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bookmarkStart w:id="162" w:name="_GoBack"/>
      <w:bookmarkEnd w:id="162"/>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5"/>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27</w:t>
      </w:r>
      <w:r>
        <w:rPr>
          <w:rFonts w:hint="eastAsia" w:hAnsiTheme="minorHAnsi"/>
          <w:b w:val="0"/>
          <w:bCs w:val="0"/>
          <w:sz w:val="24"/>
          <w:szCs w:val="24"/>
        </w:rPr>
        <w:t>日</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一、基本职能及主要工作</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_Toc79163852 \h </w:instrText>
      </w:r>
      <w:r>
        <w:rPr>
          <w:rFonts w:ascii="仿宋" w:hAnsi="仿宋" w:eastAsia="仿宋"/>
        </w:rPr>
        <w:fldChar w:fldCharType="separate"/>
      </w:r>
      <w:r>
        <w:rPr>
          <w:rFonts w:ascii="仿宋" w:hAnsi="仿宋" w:eastAsia="仿宋"/>
        </w:rPr>
        <w:t>4</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（一）主要职能。</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_Toc79163853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（二）2020年重点工作完成情况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_Toc79163854 \h </w:instrText>
      </w:r>
      <w:r>
        <w:rPr>
          <w:rFonts w:ascii="仿宋" w:hAnsi="仿宋" w:eastAsia="仿宋"/>
          <w:i w:val="0"/>
          <w:iCs w:val="0"/>
          <w:smallCaps/>
        </w:rPr>
        <w:fldChar w:fldCharType="separate"/>
      </w:r>
      <w:r>
        <w:rPr>
          <w:rFonts w:ascii="仿宋" w:hAnsi="仿宋" w:eastAsia="仿宋"/>
          <w:i w:val="0"/>
          <w:iCs w:val="0"/>
          <w:smallCaps/>
        </w:rPr>
        <w:t>5</w:t>
      </w:r>
      <w:r>
        <w:rPr>
          <w:rFonts w:ascii="仿宋" w:hAnsi="仿宋" w:eastAsia="仿宋"/>
          <w:i w:val="0"/>
          <w:iCs w:val="0"/>
          <w:smallCaps/>
        </w:rPr>
        <w:fldChar w:fldCharType="end"/>
      </w:r>
    </w:p>
    <w:p>
      <w:pPr>
        <w:pStyle w:val="18"/>
        <w:tabs>
          <w:tab w:val="right" w:leader="dot" w:pos="8296"/>
        </w:tabs>
        <w:rPr>
          <w:rFonts w:ascii="仿宋" w:hAnsi="仿宋" w:eastAsia="仿宋"/>
        </w:rPr>
      </w:pPr>
      <w:r>
        <w:rPr>
          <w:rFonts w:ascii="仿宋" w:hAnsi="仿宋" w:eastAsia="仿宋"/>
        </w:rPr>
        <w:t>二、机构设置</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_Toc79163855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_Toc79163859 \h </w:instrText>
      </w:r>
      <w:r>
        <w:rPr>
          <w:rFonts w:ascii="仿宋" w:hAnsi="仿宋" w:eastAsia="仿宋"/>
          <w:b w:val="0"/>
          <w:bCs w:val="0"/>
          <w:caps w:val="0"/>
          <w:smallCaps/>
        </w:rPr>
        <w:fldChar w:fldCharType="separate"/>
      </w:r>
      <w:r>
        <w:rPr>
          <w:rFonts w:ascii="仿宋" w:hAnsi="仿宋" w:eastAsia="仿宋"/>
          <w:b w:val="0"/>
          <w:bCs w:val="0"/>
          <w:caps w:val="0"/>
          <w:smallCaps/>
        </w:rPr>
        <w:t>6</w:t>
      </w:r>
      <w:r>
        <w:rPr>
          <w:rFonts w:ascii="仿宋" w:hAnsi="仿宋" w:eastAsia="仿宋"/>
          <w:b w:val="0"/>
          <w:bCs w:val="0"/>
          <w:caps w:val="0"/>
          <w:smallCaps/>
        </w:rPr>
        <w:fldChar w:fldCharType="end"/>
      </w:r>
    </w:p>
    <w:p>
      <w:pPr>
        <w:pStyle w:val="18"/>
        <w:tabs>
          <w:tab w:val="left" w:pos="840"/>
          <w:tab w:val="right" w:leader="dot" w:pos="8296"/>
        </w:tabs>
        <w:rPr>
          <w:rFonts w:ascii="仿宋" w:hAnsi="仿宋" w:eastAsia="仿宋"/>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_Toc79163860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8"/>
        <w:tabs>
          <w:tab w:val="left" w:pos="840"/>
          <w:tab w:val="right" w:leader="dot" w:pos="8296"/>
        </w:tabs>
        <w:rPr>
          <w:rFonts w:ascii="仿宋" w:hAnsi="仿宋" w:eastAsia="仿宋"/>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_Toc79163861 \h </w:instrText>
      </w:r>
      <w:r>
        <w:rPr>
          <w:rFonts w:ascii="仿宋" w:hAnsi="仿宋" w:eastAsia="仿宋"/>
        </w:rPr>
        <w:fldChar w:fldCharType="separate"/>
      </w:r>
      <w:r>
        <w:rPr>
          <w:rFonts w:ascii="仿宋" w:hAnsi="仿宋" w:eastAsia="仿宋"/>
        </w:rPr>
        <w:t>7</w:t>
      </w:r>
      <w:r>
        <w:rPr>
          <w:rFonts w:ascii="仿宋" w:hAnsi="仿宋" w:eastAsia="仿宋"/>
        </w:rPr>
        <w:fldChar w:fldCharType="end"/>
      </w:r>
    </w:p>
    <w:p>
      <w:pPr>
        <w:pStyle w:val="18"/>
        <w:tabs>
          <w:tab w:val="left" w:pos="840"/>
          <w:tab w:val="right" w:leader="dot" w:pos="8296"/>
        </w:tabs>
        <w:rPr>
          <w:rFonts w:ascii="仿宋" w:hAnsi="仿宋" w:eastAsia="仿宋"/>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_Toc79163862 \h </w:instrText>
      </w:r>
      <w:r>
        <w:rPr>
          <w:rFonts w:ascii="仿宋" w:hAnsi="仿宋" w:eastAsia="仿宋"/>
        </w:rPr>
        <w:fldChar w:fldCharType="separate"/>
      </w:r>
      <w:r>
        <w:rPr>
          <w:rFonts w:ascii="仿宋" w:hAnsi="仿宋" w:eastAsia="仿宋"/>
        </w:rPr>
        <w:t>7</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_Toc79163863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五、一般公共预算财政拨款支出决算情况说明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_Toc79163864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_Toc79163865 \h </w:instrText>
      </w:r>
      <w:r>
        <w:rPr>
          <w:rFonts w:ascii="仿宋" w:hAnsi="仿宋" w:eastAsia="仿宋"/>
          <w:i w:val="0"/>
          <w:iCs w:val="0"/>
          <w:smallCaps/>
        </w:rPr>
        <w:fldChar w:fldCharType="separate"/>
      </w:r>
      <w:r>
        <w:rPr>
          <w:rFonts w:ascii="仿宋" w:hAnsi="仿宋" w:eastAsia="仿宋"/>
          <w:i w:val="0"/>
          <w:iCs w:val="0"/>
          <w:smallCaps/>
        </w:rPr>
        <w:t>8</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_Toc79163866 \h </w:instrText>
      </w:r>
      <w:r>
        <w:rPr>
          <w:rFonts w:ascii="仿宋" w:hAnsi="仿宋" w:eastAsia="仿宋"/>
          <w:i w:val="0"/>
          <w:iCs w:val="0"/>
          <w:smallCaps/>
        </w:rPr>
        <w:fldChar w:fldCharType="separate"/>
      </w:r>
      <w:r>
        <w:rPr>
          <w:rFonts w:ascii="仿宋" w:hAnsi="仿宋" w:eastAsia="仿宋"/>
          <w:i w:val="0"/>
          <w:iCs w:val="0"/>
          <w:smallCaps/>
        </w:rPr>
        <w:t>9</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_Toc79163867 \h </w:instrText>
      </w:r>
      <w:r>
        <w:rPr>
          <w:rFonts w:ascii="仿宋" w:hAnsi="仿宋" w:eastAsia="仿宋"/>
          <w:i w:val="0"/>
          <w:iCs w:val="0"/>
          <w:smallCaps/>
        </w:rPr>
        <w:fldChar w:fldCharType="separate"/>
      </w:r>
      <w:r>
        <w:rPr>
          <w:rFonts w:ascii="仿宋" w:hAnsi="仿宋" w:eastAsia="仿宋"/>
          <w:i w:val="0"/>
          <w:iCs w:val="0"/>
          <w:smallCaps/>
        </w:rPr>
        <w:t>9</w:t>
      </w:r>
      <w:r>
        <w:rPr>
          <w:rFonts w:ascii="仿宋" w:hAnsi="仿宋" w:eastAsia="仿宋"/>
          <w:i w:val="0"/>
          <w:iCs w:val="0"/>
          <w:smallCaps/>
        </w:rPr>
        <w:fldChar w:fldCharType="end"/>
      </w:r>
    </w:p>
    <w:p>
      <w:pPr>
        <w:pStyle w:val="18"/>
        <w:tabs>
          <w:tab w:val="right" w:leader="dot" w:pos="8296"/>
        </w:tabs>
        <w:rPr>
          <w:rFonts w:ascii="仿宋" w:hAnsi="仿宋" w:eastAsia="仿宋"/>
        </w:rPr>
      </w:pPr>
      <w:r>
        <w:rPr>
          <w:rFonts w:ascii="仿宋" w:hAnsi="仿宋" w:eastAsia="仿宋"/>
        </w:rPr>
        <w:t>六、一般公共预算财政拨款基本支出决算情况说明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_Toc79163868 \h </w:instrText>
      </w:r>
      <w:r>
        <w:rPr>
          <w:rFonts w:ascii="仿宋" w:hAnsi="仿宋" w:eastAsia="仿宋"/>
        </w:rPr>
        <w:fldChar w:fldCharType="separate"/>
      </w:r>
      <w:r>
        <w:rPr>
          <w:rFonts w:ascii="仿宋" w:hAnsi="仿宋" w:eastAsia="仿宋"/>
        </w:rPr>
        <w:t>10</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_Toc79163869 \h </w:instrText>
      </w:r>
      <w:r>
        <w:rPr>
          <w:rFonts w:ascii="仿宋" w:hAnsi="仿宋" w:eastAsia="仿宋"/>
        </w:rPr>
        <w:fldChar w:fldCharType="separate"/>
      </w:r>
      <w:r>
        <w:rPr>
          <w:rFonts w:ascii="仿宋" w:hAnsi="仿宋" w:eastAsia="仿宋"/>
        </w:rPr>
        <w:t>11</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_Toc79163870 \h </w:instrText>
      </w:r>
      <w:r>
        <w:rPr>
          <w:rFonts w:ascii="仿宋" w:hAnsi="仿宋" w:eastAsia="仿宋"/>
          <w:i w:val="0"/>
          <w:iCs w:val="0"/>
          <w:smallCaps/>
        </w:rPr>
        <w:fldChar w:fldCharType="separate"/>
      </w:r>
      <w:r>
        <w:rPr>
          <w:rFonts w:ascii="仿宋" w:hAnsi="仿宋" w:eastAsia="仿宋"/>
          <w:i w:val="0"/>
          <w:iCs w:val="0"/>
          <w:smallCaps/>
        </w:rPr>
        <w:t>11</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_Toc79163871 \h </w:instrText>
      </w:r>
      <w:r>
        <w:rPr>
          <w:rFonts w:ascii="仿宋" w:hAnsi="仿宋" w:eastAsia="仿宋"/>
          <w:i w:val="0"/>
          <w:iCs w:val="0"/>
          <w:smallCaps/>
        </w:rPr>
        <w:fldChar w:fldCharType="separate"/>
      </w:r>
      <w:r>
        <w:rPr>
          <w:rFonts w:ascii="仿宋" w:hAnsi="仿宋" w:eastAsia="仿宋"/>
          <w:i w:val="0"/>
          <w:iCs w:val="0"/>
          <w:smallCaps/>
        </w:rPr>
        <w:t>11</w:t>
      </w:r>
      <w:r>
        <w:rPr>
          <w:rFonts w:ascii="仿宋" w:hAnsi="仿宋" w:eastAsia="仿宋"/>
          <w:i w:val="0"/>
          <w:iCs w:val="0"/>
          <w:smallCaps/>
        </w:rPr>
        <w:fldChar w:fldCharType="end"/>
      </w:r>
    </w:p>
    <w:p>
      <w:pPr>
        <w:pStyle w:val="18"/>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_Toc79163872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_Toc79163873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_Toc79163874 \h </w:instrText>
      </w:r>
      <w:r>
        <w:rPr>
          <w:rFonts w:ascii="仿宋" w:hAnsi="仿宋" w:eastAsia="仿宋"/>
        </w:rPr>
        <w:fldChar w:fldCharType="separate"/>
      </w:r>
      <w:r>
        <w:rPr>
          <w:rFonts w:ascii="仿宋" w:hAnsi="仿宋" w:eastAsia="仿宋"/>
        </w:rPr>
        <w:t>13</w:t>
      </w:r>
      <w:r>
        <w:rPr>
          <w:rFonts w:ascii="仿宋" w:hAnsi="仿宋" w:eastAsia="仿宋"/>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_Toc79163875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_Toc79163876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（三）国有资产占有使用情况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_Toc79163877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10"/>
        <w:tabs>
          <w:tab w:val="right" w:leader="dot" w:pos="8296"/>
        </w:tabs>
        <w:rPr>
          <w:rFonts w:ascii="仿宋" w:hAnsi="仿宋" w:eastAsia="仿宋"/>
          <w:i w:val="0"/>
          <w:iCs w:val="0"/>
          <w:smallCaps/>
        </w:rPr>
      </w:pPr>
      <w:r>
        <w:rPr>
          <w:rFonts w:ascii="仿宋" w:hAnsi="仿宋" w:eastAsia="仿宋"/>
          <w:i w:val="0"/>
          <w:iCs w:val="0"/>
          <w:smallCaps/>
        </w:rPr>
        <w:t>（四）预算绩效管理情况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_Toc79163878 \h </w:instrText>
      </w:r>
      <w:r>
        <w:rPr>
          <w:rFonts w:ascii="仿宋" w:hAnsi="仿宋" w:eastAsia="仿宋"/>
          <w:i w:val="0"/>
          <w:iCs w:val="0"/>
          <w:smallCaps/>
        </w:rPr>
        <w:fldChar w:fldCharType="separate"/>
      </w:r>
      <w:r>
        <w:rPr>
          <w:rFonts w:ascii="仿宋" w:hAnsi="仿宋" w:eastAsia="仿宋"/>
          <w:i w:val="0"/>
          <w:iCs w:val="0"/>
          <w:smallCaps/>
        </w:rPr>
        <w:t>13</w:t>
      </w:r>
      <w:r>
        <w:rPr>
          <w:rFonts w:ascii="仿宋" w:hAnsi="仿宋" w:eastAsia="仿宋"/>
          <w:i w:val="0"/>
          <w:iCs w:val="0"/>
          <w:smallCaps/>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_Toc79163879 \h </w:instrText>
      </w:r>
      <w:r>
        <w:rPr>
          <w:rFonts w:ascii="仿宋" w:hAnsi="仿宋" w:eastAsia="仿宋"/>
          <w:b w:val="0"/>
          <w:bCs w:val="0"/>
          <w:caps w:val="0"/>
          <w:smallCaps/>
        </w:rPr>
        <w:fldChar w:fldCharType="separate"/>
      </w:r>
      <w:r>
        <w:rPr>
          <w:rFonts w:ascii="仿宋" w:hAnsi="仿宋" w:eastAsia="仿宋"/>
          <w:b w:val="0"/>
          <w:bCs w:val="0"/>
          <w:caps w:val="0"/>
          <w:smallCaps/>
        </w:rPr>
        <w:t>21</w:t>
      </w:r>
      <w:r>
        <w:rPr>
          <w:rFonts w:ascii="仿宋" w:hAnsi="仿宋" w:eastAsia="仿宋"/>
          <w:b w:val="0"/>
          <w:bCs w:val="0"/>
          <w:caps w:val="0"/>
          <w:smallCaps/>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_Toc79163880 \h </w:instrText>
      </w:r>
      <w:r>
        <w:rPr>
          <w:rFonts w:ascii="仿宋" w:hAnsi="仿宋" w:eastAsia="仿宋"/>
          <w:b w:val="0"/>
          <w:bCs w:val="0"/>
          <w:caps w:val="0"/>
          <w:smallCaps/>
        </w:rPr>
        <w:fldChar w:fldCharType="separate"/>
      </w:r>
      <w:r>
        <w:rPr>
          <w:rFonts w:ascii="仿宋" w:hAnsi="仿宋" w:eastAsia="仿宋"/>
          <w:b w:val="0"/>
          <w:bCs w:val="0"/>
          <w:caps w:val="0"/>
          <w:smallCaps/>
        </w:rPr>
        <w:t>24</w:t>
      </w:r>
      <w:r>
        <w:rPr>
          <w:rFonts w:ascii="仿宋" w:hAnsi="仿宋" w:eastAsia="仿宋"/>
          <w:b w:val="0"/>
          <w:bCs w:val="0"/>
          <w:caps w:val="0"/>
          <w:smallCaps/>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附件1</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_Toc79163881 \h </w:instrText>
      </w:r>
      <w:r>
        <w:rPr>
          <w:rFonts w:ascii="仿宋" w:hAnsi="仿宋" w:eastAsia="仿宋"/>
          <w:b w:val="0"/>
          <w:bCs w:val="0"/>
          <w:caps w:val="0"/>
          <w:smallCaps/>
        </w:rPr>
        <w:fldChar w:fldCharType="separate"/>
      </w:r>
      <w:r>
        <w:rPr>
          <w:rFonts w:ascii="仿宋" w:hAnsi="仿宋" w:eastAsia="仿宋"/>
          <w:b w:val="0"/>
          <w:bCs w:val="0"/>
          <w:caps w:val="0"/>
          <w:smallCaps/>
        </w:rPr>
        <w:t>24</w:t>
      </w:r>
      <w:r>
        <w:rPr>
          <w:rFonts w:ascii="仿宋" w:hAnsi="仿宋" w:eastAsia="仿宋"/>
          <w:b w:val="0"/>
          <w:bCs w:val="0"/>
          <w:caps w:val="0"/>
          <w:smallCaps/>
        </w:rPr>
        <w:fldChar w:fldCharType="end"/>
      </w:r>
    </w:p>
    <w:p>
      <w:pPr>
        <w:pStyle w:val="15"/>
        <w:tabs>
          <w:tab w:val="right" w:leader="dot" w:pos="8296"/>
        </w:tabs>
        <w:rPr>
          <w:rFonts w:ascii="仿宋" w:hAnsi="仿宋" w:eastAsia="仿宋"/>
          <w:b w:val="0"/>
          <w:bCs w:val="0"/>
          <w:caps w:val="0"/>
          <w:smallCaps/>
        </w:rPr>
      </w:pPr>
      <w:r>
        <w:rPr>
          <w:rFonts w:hint="eastAsia" w:ascii="仿宋" w:hAnsi="仿宋" w:eastAsia="仿宋"/>
          <w:b w:val="0"/>
          <w:bCs w:val="0"/>
          <w:caps w:val="0"/>
          <w:smallCaps/>
          <w:lang w:eastAsia="zh-CN"/>
        </w:rPr>
        <w:t>残疾人联合会</w:t>
      </w:r>
      <w:r>
        <w:rPr>
          <w:rFonts w:ascii="仿宋" w:hAnsi="仿宋" w:eastAsia="仿宋"/>
          <w:b w:val="0"/>
          <w:bCs w:val="0"/>
          <w:caps w:val="0"/>
          <w:smallCaps/>
        </w:rPr>
        <w:t>部门2020年部门整体支出绩效评价报告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_Toc79163882 \h </w:instrText>
      </w:r>
      <w:r>
        <w:rPr>
          <w:rFonts w:ascii="仿宋" w:hAnsi="仿宋" w:eastAsia="仿宋"/>
          <w:b w:val="0"/>
          <w:bCs w:val="0"/>
          <w:caps w:val="0"/>
          <w:smallCaps/>
        </w:rPr>
        <w:fldChar w:fldCharType="separate"/>
      </w:r>
      <w:r>
        <w:rPr>
          <w:rFonts w:ascii="仿宋" w:hAnsi="仿宋" w:eastAsia="仿宋"/>
          <w:b w:val="0"/>
          <w:bCs w:val="0"/>
          <w:caps w:val="0"/>
          <w:smallCaps/>
        </w:rPr>
        <w:t>2</w:t>
      </w:r>
      <w:r>
        <w:rPr>
          <w:rFonts w:hint="eastAsia" w:ascii="仿宋" w:hAnsi="仿宋" w:eastAsia="仿宋"/>
          <w:b w:val="0"/>
          <w:bCs w:val="0"/>
          <w:caps w:val="0"/>
          <w:smallCaps/>
          <w:lang w:val="en-US" w:eastAsia="zh-CN"/>
        </w:rPr>
        <w:t>5</w:t>
      </w:r>
      <w:r>
        <w:rPr>
          <w:rFonts w:ascii="仿宋" w:hAnsi="仿宋" w:eastAsia="仿宋"/>
          <w:b w:val="0"/>
          <w:bCs w:val="0"/>
          <w:caps w:val="0"/>
          <w:smallCaps/>
        </w:rPr>
        <w:fldChar w:fldCharType="end"/>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附件2</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_Toc79163883 \h </w:instrText>
      </w:r>
      <w:r>
        <w:rPr>
          <w:rFonts w:ascii="仿宋" w:hAnsi="仿宋" w:eastAsia="仿宋"/>
          <w:b w:val="0"/>
          <w:bCs w:val="0"/>
          <w:caps w:val="0"/>
          <w:smallCaps/>
        </w:rPr>
        <w:fldChar w:fldCharType="separate"/>
      </w:r>
      <w:r>
        <w:rPr>
          <w:rFonts w:ascii="仿宋" w:hAnsi="仿宋" w:eastAsia="仿宋"/>
          <w:b w:val="0"/>
          <w:bCs w:val="0"/>
          <w:caps w:val="0"/>
          <w:smallCaps/>
        </w:rPr>
        <w:t>2</w:t>
      </w:r>
      <w:r>
        <w:rPr>
          <w:rFonts w:hint="eastAsia" w:ascii="仿宋" w:hAnsi="仿宋" w:eastAsia="仿宋"/>
          <w:b w:val="0"/>
          <w:bCs w:val="0"/>
          <w:caps w:val="0"/>
          <w:smallCaps/>
          <w:lang w:val="en-US" w:eastAsia="zh-CN"/>
        </w:rPr>
        <w:t>5</w:t>
      </w:r>
      <w:r>
        <w:rPr>
          <w:rFonts w:ascii="仿宋" w:hAnsi="仿宋" w:eastAsia="仿宋"/>
          <w:b w:val="0"/>
          <w:bCs w:val="0"/>
          <w:caps w:val="0"/>
          <w:smallCaps/>
        </w:rPr>
        <w:fldChar w:fldCharType="end"/>
      </w:r>
    </w:p>
    <w:p>
      <w:pPr>
        <w:pStyle w:val="15"/>
        <w:tabs>
          <w:tab w:val="right" w:leader="dot" w:pos="8296"/>
        </w:tabs>
        <w:rPr>
          <w:rFonts w:hint="default" w:ascii="仿宋" w:hAnsi="仿宋" w:eastAsia="仿宋"/>
          <w:b w:val="0"/>
          <w:bCs w:val="0"/>
          <w:caps w:val="0"/>
          <w:smallCaps/>
          <w:lang w:val="en-US" w:eastAsia="zh-CN"/>
        </w:rPr>
      </w:pPr>
      <w:r>
        <w:rPr>
          <w:rFonts w:hint="eastAsia" w:ascii="仿宋" w:hAnsi="仿宋" w:eastAsia="仿宋"/>
          <w:b w:val="0"/>
          <w:bCs w:val="0"/>
          <w:caps w:val="0"/>
          <w:smallCaps/>
          <w:lang w:eastAsia="zh-CN"/>
        </w:rPr>
        <w:t>建档立卡贫困户扶贫对象生活补贴</w:t>
      </w:r>
      <w:r>
        <w:rPr>
          <w:rFonts w:ascii="仿宋" w:hAnsi="仿宋" w:eastAsia="仿宋"/>
          <w:b w:val="0"/>
          <w:bCs w:val="0"/>
          <w:caps w:val="0"/>
          <w:smallCaps/>
        </w:rPr>
        <w:t>项目2020年绩效评价报告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28</w:t>
      </w:r>
    </w:p>
    <w:p>
      <w:pPr>
        <w:pStyle w:val="15"/>
        <w:tabs>
          <w:tab w:val="right" w:leader="dot" w:pos="8296"/>
        </w:tabs>
        <w:rPr>
          <w:rFonts w:hint="default" w:ascii="仿宋" w:hAnsi="仿宋" w:eastAsia="仿宋"/>
          <w:b w:val="0"/>
          <w:bCs w:val="0"/>
          <w:caps w:val="0"/>
          <w:smallCaps/>
          <w:lang w:val="en-US" w:eastAsia="zh-CN"/>
        </w:rPr>
      </w:pPr>
      <w:r>
        <w:rPr>
          <w:rFonts w:hint="eastAsia" w:ascii="仿宋" w:hAnsi="仿宋" w:eastAsia="仿宋"/>
          <w:b w:val="0"/>
          <w:bCs w:val="0"/>
          <w:caps w:val="0"/>
          <w:smallCaps/>
          <w:lang w:eastAsia="zh-CN"/>
        </w:rPr>
        <w:t>残疾人居家灵活就业补贴</w:t>
      </w:r>
      <w:r>
        <w:rPr>
          <w:rFonts w:ascii="仿宋" w:hAnsi="仿宋" w:eastAsia="仿宋"/>
          <w:b w:val="0"/>
          <w:bCs w:val="0"/>
          <w:caps w:val="0"/>
          <w:smallCaps/>
        </w:rPr>
        <w:t>项目2020年绩效评价报告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30</w:t>
      </w:r>
    </w:p>
    <w:p>
      <w:pPr>
        <w:pStyle w:val="15"/>
        <w:tabs>
          <w:tab w:val="right" w:leader="dot" w:pos="8296"/>
        </w:tabs>
        <w:rPr>
          <w:rFonts w:hint="eastAsia" w:ascii="仿宋" w:hAnsi="仿宋" w:eastAsia="仿宋"/>
          <w:b w:val="0"/>
          <w:bCs w:val="0"/>
          <w:caps w:val="0"/>
          <w:smallCaps/>
          <w:lang w:val="en-US" w:eastAsia="zh-CN"/>
        </w:rPr>
      </w:pPr>
      <w:r>
        <w:rPr>
          <w:rFonts w:hint="eastAsia" w:ascii="仿宋" w:hAnsi="仿宋" w:eastAsia="仿宋"/>
          <w:b w:val="0"/>
          <w:bCs w:val="0"/>
          <w:caps w:val="0"/>
          <w:smallCaps/>
          <w:lang w:eastAsia="zh-CN"/>
        </w:rPr>
        <w:t>残疾人联络员务工补贴</w:t>
      </w:r>
      <w:r>
        <w:rPr>
          <w:rFonts w:ascii="仿宋" w:hAnsi="仿宋" w:eastAsia="仿宋"/>
          <w:b w:val="0"/>
          <w:bCs w:val="0"/>
          <w:caps w:val="0"/>
          <w:smallCaps/>
        </w:rPr>
        <w:t>项目2020年绩效评价报告</w:t>
      </w:r>
      <w:r>
        <w:rPr>
          <w:rFonts w:ascii="仿宋" w:hAnsi="仿宋" w:eastAsia="仿宋"/>
          <w:b w:val="0"/>
          <w:bCs w:val="0"/>
          <w:caps w:val="0"/>
          <w:smallCaps/>
        </w:rPr>
        <w:tab/>
      </w:r>
      <w:r>
        <w:rPr>
          <w:rFonts w:hint="eastAsia" w:ascii="仿宋" w:hAnsi="仿宋" w:eastAsia="仿宋"/>
          <w:b w:val="0"/>
          <w:bCs w:val="0"/>
          <w:caps w:val="0"/>
          <w:smallCaps/>
          <w:lang w:val="en-US" w:eastAsia="zh-CN"/>
        </w:rPr>
        <w:t>34</w:t>
      </w:r>
    </w:p>
    <w:p>
      <w:pPr>
        <w:pStyle w:val="15"/>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3</w:t>
      </w:r>
      <w:r>
        <w:rPr>
          <w:rFonts w:hint="eastAsia" w:ascii="仿宋" w:hAnsi="仿宋" w:eastAsia="仿宋"/>
          <w:b w:val="0"/>
          <w:bCs w:val="0"/>
          <w:caps w:val="0"/>
          <w:smallCaps/>
          <w:lang w:val="en-US" w:eastAsia="zh-CN"/>
        </w:rPr>
        <w:t>6</w:t>
      </w:r>
      <w:r>
        <w:rPr>
          <w:rFonts w:ascii="仿宋" w:hAnsi="仿宋" w:eastAsia="仿宋"/>
          <w:b w:val="0"/>
          <w:bCs w:val="0"/>
          <w:caps w:val="0"/>
          <w:smallCaps/>
        </w:rPr>
        <w:fldChar w:fldCharType="end"/>
      </w:r>
    </w:p>
    <w:p>
      <w:pPr>
        <w:pStyle w:val="18"/>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hint="default" w:ascii="仿宋" w:hAnsi="仿宋" w:eastAsia="仿宋"/>
          <w:lang w:val="en-US" w:eastAsia="zh-CN"/>
        </w:rPr>
      </w:pPr>
      <w:r>
        <w:rPr>
          <w:rFonts w:ascii="仿宋" w:hAnsi="仿宋" w:eastAsia="仿宋"/>
        </w:rPr>
        <w:t>二、收入决算表</w:t>
      </w:r>
      <w:r>
        <w:rPr>
          <w:rFonts w:ascii="仿宋" w:hAnsi="仿宋" w:eastAsia="仿宋"/>
        </w:rPr>
        <w:tab/>
      </w:r>
      <w:r>
        <w:rPr>
          <w:rFonts w:hint="eastAsia" w:ascii="仿宋" w:hAnsi="仿宋" w:eastAsia="仿宋"/>
          <w:lang w:val="en-US" w:eastAsia="zh-CN"/>
        </w:rPr>
        <w:t>36</w:t>
      </w:r>
    </w:p>
    <w:p>
      <w:pPr>
        <w:pStyle w:val="18"/>
        <w:tabs>
          <w:tab w:val="right" w:leader="dot" w:pos="8296"/>
        </w:tabs>
        <w:rPr>
          <w:rFonts w:hint="default" w:ascii="仿宋" w:hAnsi="仿宋" w:eastAsia="仿宋"/>
          <w:lang w:val="en-US" w:eastAsia="zh-CN"/>
        </w:rPr>
      </w:pPr>
      <w:r>
        <w:rPr>
          <w:rFonts w:ascii="仿宋" w:hAnsi="仿宋" w:eastAsia="仿宋"/>
        </w:rPr>
        <w:t>三、支出决算表</w:t>
      </w:r>
      <w:r>
        <w:rPr>
          <w:rFonts w:ascii="仿宋" w:hAnsi="仿宋" w:eastAsia="仿宋"/>
        </w:rPr>
        <w:tab/>
      </w:r>
      <w:r>
        <w:rPr>
          <w:rFonts w:hint="eastAsia" w:ascii="仿宋" w:hAnsi="仿宋" w:eastAsia="仿宋"/>
          <w:lang w:val="en-US" w:eastAsia="zh-CN"/>
        </w:rPr>
        <w:t>36</w:t>
      </w:r>
    </w:p>
    <w:p>
      <w:pPr>
        <w:pStyle w:val="18"/>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hint="default" w:ascii="仿宋" w:hAnsi="仿宋" w:eastAsia="仿宋"/>
          <w:lang w:val="en-US" w:eastAsia="zh-CN"/>
        </w:rPr>
      </w:pPr>
      <w:r>
        <w:rPr>
          <w:rFonts w:ascii="仿宋" w:hAnsi="仿宋" w:eastAsia="仿宋"/>
        </w:rPr>
        <w:t>八、一般公共预算财政拨款基本支出决算表</w:t>
      </w:r>
      <w:r>
        <w:rPr>
          <w:rFonts w:ascii="仿宋" w:hAnsi="仿宋" w:eastAsia="仿宋"/>
        </w:rPr>
        <w:tab/>
      </w:r>
      <w:r>
        <w:rPr>
          <w:rFonts w:hint="eastAsia" w:ascii="仿宋" w:hAnsi="仿宋" w:eastAsia="仿宋"/>
          <w:lang w:val="en-US" w:eastAsia="zh-CN"/>
        </w:rPr>
        <w:t>36</w:t>
      </w:r>
    </w:p>
    <w:p>
      <w:pPr>
        <w:pStyle w:val="18"/>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3</w:t>
      </w:r>
      <w:r>
        <w:rPr>
          <w:rFonts w:hint="eastAsia" w:ascii="仿宋" w:hAnsi="仿宋" w:eastAsia="仿宋"/>
          <w:lang w:val="en-US" w:eastAsia="zh-CN"/>
        </w:rPr>
        <w:t>6</w:t>
      </w:r>
      <w:r>
        <w:rPr>
          <w:rFonts w:ascii="仿宋" w:hAnsi="仿宋" w:eastAsia="仿宋"/>
        </w:rPr>
        <w:fldChar w:fldCharType="end"/>
      </w:r>
    </w:p>
    <w:p>
      <w:pPr>
        <w:pStyle w:val="18"/>
        <w:tabs>
          <w:tab w:val="right" w:leader="dot" w:pos="8296"/>
        </w:tabs>
        <w:rPr>
          <w:rFonts w:hint="eastAsia" w:ascii="仿宋" w:hAnsi="仿宋" w:eastAsia="仿宋"/>
          <w:lang w:eastAsia="zh-CN"/>
        </w:rPr>
      </w:pPr>
      <w:r>
        <w:rPr>
          <w:rFonts w:ascii="仿宋" w:hAnsi="仿宋" w:eastAsia="仿宋"/>
        </w:rPr>
        <w:t>十二、政府性基金预算财政拨款“三公”经费支出决算表</w:t>
      </w:r>
      <w:r>
        <w:rPr>
          <w:rFonts w:ascii="仿宋" w:hAnsi="仿宋" w:eastAsia="仿宋"/>
        </w:rPr>
        <w:tab/>
      </w:r>
      <w:r>
        <w:rPr>
          <w:rFonts w:hint="eastAsia" w:ascii="仿宋" w:hAnsi="仿宋" w:eastAsia="仿宋"/>
          <w:lang w:val="en-US" w:eastAsia="zh-CN"/>
        </w:rPr>
        <w:t>36</w:t>
      </w:r>
    </w:p>
    <w:p>
      <w:pPr>
        <w:pStyle w:val="18"/>
        <w:tabs>
          <w:tab w:val="right" w:leader="dot" w:pos="8296"/>
        </w:tabs>
        <w:rPr>
          <w:rFonts w:hint="default" w:ascii="仿宋" w:hAnsi="仿宋" w:eastAsia="仿宋"/>
          <w:lang w:val="en-US" w:eastAsia="zh-CN"/>
        </w:rPr>
      </w:pPr>
      <w:r>
        <w:rPr>
          <w:rFonts w:ascii="仿宋" w:hAnsi="仿宋" w:eastAsia="仿宋"/>
        </w:rPr>
        <w:t>十三、国有资本经营预算财政拨款支出决算表</w:t>
      </w:r>
      <w:r>
        <w:rPr>
          <w:rFonts w:ascii="仿宋" w:hAnsi="仿宋" w:eastAsia="仿宋"/>
        </w:rPr>
        <w:tab/>
      </w:r>
      <w:r>
        <w:rPr>
          <w:rFonts w:hint="eastAsia" w:ascii="仿宋" w:hAnsi="仿宋" w:eastAsia="仿宋"/>
          <w:lang w:val="en-US" w:eastAsia="zh-CN"/>
        </w:rPr>
        <w:t>36</w:t>
      </w:r>
    </w:p>
    <w:p>
      <w:pPr>
        <w:pStyle w:val="18"/>
        <w:tabs>
          <w:tab w:val="right" w:leader="dot" w:pos="8296"/>
        </w:tabs>
        <w:rPr>
          <w:rFonts w:hint="default" w:ascii="仿宋" w:hAnsi="仿宋" w:eastAsia="仿宋"/>
          <w:lang w:val="en-US" w:eastAsia="zh-CN"/>
        </w:rPr>
      </w:pPr>
      <w:r>
        <w:rPr>
          <w:rFonts w:ascii="仿宋" w:hAnsi="仿宋" w:eastAsia="仿宋"/>
        </w:rPr>
        <w:t>十四、国有资本经营预算财政拨款支出决算表</w:t>
      </w:r>
      <w:r>
        <w:rPr>
          <w:rFonts w:ascii="仿宋" w:hAnsi="仿宋" w:eastAsia="仿宋"/>
        </w:rPr>
        <w:tab/>
      </w:r>
      <w:r>
        <w:rPr>
          <w:rFonts w:hint="eastAsia" w:ascii="仿宋" w:hAnsi="仿宋" w:eastAsia="仿宋"/>
          <w:lang w:val="en-US" w:eastAsia="zh-CN"/>
        </w:rPr>
        <w:t>36</w:t>
      </w:r>
    </w:p>
    <w:p>
      <w:pPr>
        <w:widowControl/>
        <w:spacing w:line="440" w:lineRule="exact"/>
        <w:jc w:val="left"/>
        <w:rPr>
          <w:rFonts w:ascii="仿宋" w:hAnsi="仿宋" w:eastAsia="仿宋"/>
          <w:bCs/>
          <w:kern w:val="44"/>
          <w:sz w:val="24"/>
        </w:rPr>
      </w:pPr>
      <w:r>
        <w:rPr>
          <w:rFonts w:ascii="仿宋" w:hAnsi="仿宋" w:eastAsia="仿宋"/>
          <w:smallCaps/>
          <w:sz w:val="20"/>
          <w:szCs w:val="20"/>
        </w:rPr>
        <w:fldChar w:fldCharType="end"/>
      </w:r>
      <w:bookmarkStart w:id="12" w:name="_Toc15377196"/>
      <w:bookmarkStart w:id="13" w:name="_Toc15396599"/>
    </w:p>
    <w:p>
      <w:pPr>
        <w:pStyle w:val="3"/>
        <w:jc w:val="center"/>
        <w:rPr>
          <w:rFonts w:hint="eastAsia" w:ascii="黑体" w:hAnsi="黑体" w:eastAsia="黑体"/>
          <w:b w:val="0"/>
        </w:rPr>
      </w:pPr>
      <w:bookmarkStart w:id="14" w:name="_Toc79163851"/>
      <w:bookmarkStart w:id="15" w:name="_Toc79163601"/>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both"/>
        <w:rPr>
          <w:rFonts w:hint="eastAsia" w:ascii="黑体" w:hAnsi="黑体" w:eastAsia="黑体"/>
          <w:b w:val="0"/>
        </w:rPr>
      </w:pPr>
    </w:p>
    <w:p>
      <w:pPr>
        <w:pStyle w:val="3"/>
        <w:jc w:val="both"/>
        <w:rPr>
          <w:rFonts w:hint="eastAsia" w:ascii="黑体" w:hAnsi="黑体" w:eastAsia="黑体"/>
          <w:b w:val="0"/>
        </w:rPr>
      </w:pPr>
    </w:p>
    <w:p>
      <w:pPr>
        <w:pStyle w:val="3"/>
        <w:jc w:val="both"/>
        <w:rPr>
          <w:rFonts w:hint="eastAsia" w:ascii="黑体" w:hAnsi="黑体" w:eastAsia="黑体"/>
          <w:b w:val="0"/>
        </w:rPr>
      </w:pPr>
    </w:p>
    <w:p>
      <w:pPr>
        <w:pStyle w:val="3"/>
        <w:jc w:val="both"/>
        <w:rPr>
          <w:rFonts w:hint="eastAsia" w:ascii="黑体" w:hAnsi="黑体" w:eastAsia="黑体"/>
          <w:b w:val="0"/>
        </w:rPr>
      </w:pPr>
    </w:p>
    <w:p>
      <w:pPr>
        <w:rPr>
          <w:rFonts w:hint="eastAsia"/>
        </w:rPr>
      </w:pPr>
    </w:p>
    <w:p>
      <w:pPr>
        <w:pStyle w:val="3"/>
        <w:jc w:val="center"/>
        <w:rPr>
          <w:rStyle w:val="24"/>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4"/>
        <w:rPr>
          <w:rStyle w:val="25"/>
          <w:rFonts w:ascii="仿宋" w:hAnsi="仿宋" w:eastAsia="仿宋"/>
          <w:b w:val="0"/>
          <w:bCs w:val="0"/>
        </w:rPr>
      </w:pPr>
      <w:bookmarkStart w:id="16" w:name="_Toc15396600"/>
      <w:bookmarkStart w:id="17" w:name="_Toc79163852"/>
      <w:bookmarkStart w:id="18" w:name="_Toc7916360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pPr>
        <w:pStyle w:val="8"/>
        <w:adjustRightInd w:val="0"/>
        <w:snapToGrid w:val="0"/>
        <w:spacing w:before="93" w:line="600" w:lineRule="exact"/>
        <w:outlineLvl w:val="2"/>
        <w:rPr>
          <w:rFonts w:ascii="仿宋" w:hAns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hint="eastAsia" w:ascii="仿宋_GB2312" w:hAnsi="仿宋" w:eastAsia="仿宋_GB2312" w:cs="仿宋"/>
          <w:color w:val="auto"/>
          <w:sz w:val="32"/>
          <w:szCs w:val="32"/>
          <w:shd w:val="clear" w:color="auto" w:fill="FFFFFF"/>
          <w:lang w:val="en-US" w:eastAsia="zh-CN"/>
        </w:rPr>
      </w:pPr>
      <w:r>
        <w:rPr>
          <w:rFonts w:hint="eastAsia" w:ascii="仿宋_GB2312" w:hAnsi="仿宋" w:eastAsia="仿宋_GB2312" w:cs="仿宋"/>
          <w:color w:val="auto"/>
          <w:sz w:val="32"/>
          <w:szCs w:val="32"/>
          <w:shd w:val="clear" w:color="auto" w:fill="FFFFFF"/>
        </w:rPr>
        <w:t>1.听取残疾人意见，反映残疾人需求</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代表残疾人的共同利益，维护残疾人权益，为残疾人服务。</w:t>
      </w:r>
      <w:r>
        <w:rPr>
          <w:rFonts w:hint="eastAsia" w:ascii="仿宋_GB2312" w:hAnsi="仿宋" w:eastAsia="仿宋_GB2312" w:cs="仿宋"/>
          <w:color w:val="auto"/>
          <w:sz w:val="32"/>
          <w:szCs w:val="32"/>
          <w:shd w:val="clear" w:color="auto" w:fill="FFFFFF"/>
        </w:rPr>
        <w:br w:type="textWrapping"/>
      </w:r>
      <w:r>
        <w:rPr>
          <w:rFonts w:hint="eastAsia" w:ascii="仿宋_GB2312" w:hAnsi="仿宋" w:eastAsia="仿宋_GB2312" w:cs="仿宋"/>
          <w:color w:val="auto"/>
          <w:sz w:val="32"/>
          <w:szCs w:val="32"/>
          <w:shd w:val="clear" w:color="auto" w:fill="FFFFFF"/>
        </w:rPr>
        <w:t xml:space="preserve">  </w:t>
      </w:r>
      <w:r>
        <w:rPr>
          <w:rFonts w:hint="eastAsia" w:ascii="仿宋_GB2312" w:hAnsi="仿宋" w:eastAsia="仿宋_GB2312" w:cs="仿宋"/>
          <w:color w:val="auto"/>
          <w:sz w:val="32"/>
          <w:szCs w:val="32"/>
          <w:shd w:val="clear" w:color="auto" w:fill="FFFFFF"/>
          <w:lang w:val="en-US" w:eastAsia="zh-CN"/>
        </w:rPr>
        <w:t xml:space="preserve"> </w:t>
      </w:r>
      <w:r>
        <w:rPr>
          <w:rFonts w:hint="eastAsia" w:ascii="仿宋_GB2312" w:hAnsi="仿宋" w:eastAsia="仿宋_GB2312" w:cs="仿宋"/>
          <w:color w:val="auto"/>
          <w:sz w:val="32"/>
          <w:szCs w:val="32"/>
          <w:shd w:val="clear" w:color="auto" w:fill="FFFFFF"/>
        </w:rPr>
        <w:t xml:space="preserve"> 2.</w:t>
      </w:r>
      <w:r>
        <w:rPr>
          <w:rFonts w:hint="eastAsia" w:ascii="仿宋_GB2312" w:hAnsi="仿宋" w:eastAsia="仿宋_GB2312" w:cs="仿宋"/>
          <w:color w:val="auto"/>
          <w:sz w:val="32"/>
          <w:szCs w:val="32"/>
          <w:shd w:val="clear" w:color="auto" w:fill="FFFFFF"/>
          <w:lang w:eastAsia="zh-CN"/>
        </w:rPr>
        <w:t>调查掌握残疾人状况，向县政府提出决策建议。</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3.团结、教育残疾人遵守</w:t>
      </w:r>
      <w:r>
        <w:rPr>
          <w:color w:val="auto"/>
        </w:rPr>
        <w:fldChar w:fldCharType="begin"/>
      </w:r>
      <w:r>
        <w:rPr>
          <w:color w:val="auto"/>
        </w:rPr>
        <w:instrText xml:space="preserve"> HYPERLINK "http://www.110.com/fagui/" </w:instrText>
      </w:r>
      <w:r>
        <w:rPr>
          <w:color w:val="auto"/>
        </w:rPr>
        <w:fldChar w:fldCharType="separate"/>
      </w:r>
      <w:r>
        <w:rPr>
          <w:rFonts w:hint="eastAsia" w:ascii="仿宋_GB2312" w:hAnsi="仿宋" w:eastAsia="仿宋_GB2312" w:cs="仿宋"/>
          <w:color w:val="auto"/>
          <w:sz w:val="32"/>
          <w:szCs w:val="32"/>
          <w:shd w:val="clear" w:color="auto" w:fill="FFFFFF"/>
        </w:rPr>
        <w:t>法律</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、履行应尽的义务，发扬乐观进取精神，自尊、自信、自强、自立，为社会主义建设贡献力量。</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4.弘扬人道主义，宣传残疾人事业，沟通政府、社会与残疾人之间的联系，动员社会理解、尊重、关心、帮助残疾人。</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5.开展残疾人康复、教育、就业、职业培训、扶贫、文化、体育、科研、用品供应、福利、社会服务、无障碍设施和残疾预防等工作，创造良好的环境和条件，扶助残疾人平等参与社会生活。</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6.组织实施残疾人分散按比例就业工作，指导监督和宏观管理残联系统的残疾人福利企业，会同有关部门制定监督实施残疾人社会福利生产的扶持保护政策。</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7.承担县政府残疾人工作协调委员会的日常工作，做好综合、组织、协调和服务工作。协助政府研究、制定和实施残疾人事业的政策、</w:t>
      </w:r>
      <w:r>
        <w:rPr>
          <w:color w:val="auto"/>
        </w:rPr>
        <w:fldChar w:fldCharType="begin"/>
      </w:r>
      <w:r>
        <w:rPr>
          <w:color w:val="auto"/>
        </w:rPr>
        <w:instrText xml:space="preserve"> HYPERLINK "http://www.110.com/fagui/" </w:instrText>
      </w:r>
      <w:r>
        <w:rPr>
          <w:color w:val="auto"/>
        </w:rPr>
        <w:fldChar w:fldCharType="separate"/>
      </w:r>
      <w:r>
        <w:rPr>
          <w:rFonts w:hint="eastAsia" w:ascii="仿宋_GB2312" w:hAnsi="仿宋" w:eastAsia="仿宋_GB2312" w:cs="仿宋"/>
          <w:color w:val="auto"/>
          <w:sz w:val="32"/>
          <w:szCs w:val="32"/>
          <w:shd w:val="clear" w:color="auto" w:fill="FFFFFF"/>
        </w:rPr>
        <w:t>法规</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和计划，对有关业务领域进行指导和管理。</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8.负责对各类残疾人社会团体组织和</w:t>
      </w:r>
      <w:r>
        <w:rPr>
          <w:color w:val="auto"/>
        </w:rPr>
        <w:fldChar w:fldCharType="begin"/>
      </w:r>
      <w:r>
        <w:rPr>
          <w:color w:val="auto"/>
        </w:rPr>
        <w:instrText xml:space="preserve"> HYPERLINK "http://www.110.com/ask/browse-c72.html" </w:instrText>
      </w:r>
      <w:r>
        <w:rPr>
          <w:color w:val="auto"/>
        </w:rPr>
        <w:fldChar w:fldCharType="separate"/>
      </w:r>
      <w:r>
        <w:rPr>
          <w:rFonts w:hint="eastAsia" w:ascii="仿宋_GB2312" w:hAnsi="仿宋" w:eastAsia="仿宋_GB2312" w:cs="仿宋"/>
          <w:color w:val="auto"/>
          <w:sz w:val="32"/>
          <w:szCs w:val="32"/>
          <w:shd w:val="clear" w:color="auto" w:fill="FFFFFF"/>
        </w:rPr>
        <w:t>经济</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组织进行监督管理。</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9.统筹开展为残疾人事业募捐活动，加强对残疾人事业经费和残疾人福利基金的管理，坚持账目公开，接受社会和审计、财政部门的监督，保证专款专用。</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10.开展残疾人事业的对外交流与合作。</w:t>
      </w:r>
    </w:p>
    <w:p>
      <w:pPr>
        <w:pageBreakBefore w:val="0"/>
        <w:widowControl w:val="0"/>
        <w:shd w:val="solid" w:color="FFFFFF" w:fill="auto"/>
        <w:kinsoku/>
        <w:wordWrap/>
        <w:overflowPunct/>
        <w:topLinePunct w:val="0"/>
        <w:autoSpaceDE/>
        <w:autoSpaceDN w:val="0"/>
        <w:bidi w:val="0"/>
        <w:adjustRightInd/>
        <w:snapToGrid/>
        <w:spacing w:line="576" w:lineRule="atLeast"/>
        <w:ind w:firstLine="640" w:firstLineChars="200"/>
        <w:textAlignment w:val="auto"/>
        <w:rPr>
          <w:rFonts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rPr>
        <w:t>11.承办县政府和州残联交办的其他工作。</w:t>
      </w:r>
    </w:p>
    <w:p>
      <w:pPr>
        <w:pStyle w:val="8"/>
        <w:adjustRightInd w:val="0"/>
        <w:snapToGrid w:val="0"/>
        <w:spacing w:before="93" w:line="600" w:lineRule="exact"/>
        <w:ind w:firstLine="320" w:firstLineChars="100"/>
        <w:outlineLvl w:val="2"/>
        <w:rPr>
          <w:rFonts w:hint="eastAsia" w:ascii="仿宋" w:hAnsi="仿宋" w:eastAsia="仿宋"/>
          <w:bCs/>
          <w:color w:val="auto"/>
          <w:sz w:val="32"/>
          <w:szCs w:val="32"/>
        </w:rPr>
      </w:pPr>
      <w:bookmarkStart w:id="24" w:name="_Toc79163604"/>
      <w:bookmarkStart w:id="25" w:name="_Toc15377199"/>
      <w:bookmarkStart w:id="26" w:name="_Toc79163854"/>
      <w:bookmarkStart w:id="27" w:name="_Toc15378446"/>
      <w:r>
        <w:rPr>
          <w:rFonts w:hint="eastAsia" w:ascii="仿宋" w:hAnsi="仿宋" w:eastAsia="仿宋"/>
          <w:bCs/>
          <w:color w:val="auto"/>
          <w:sz w:val="32"/>
          <w:szCs w:val="32"/>
        </w:rPr>
        <w:t>（二）</w:t>
      </w:r>
      <w:r>
        <w:rPr>
          <w:rFonts w:ascii="仿宋" w:hAnsi="仿宋" w:eastAsia="仿宋"/>
          <w:bCs/>
          <w:color w:val="auto"/>
          <w:sz w:val="32"/>
          <w:szCs w:val="32"/>
        </w:rPr>
        <w:t>2020</w:t>
      </w:r>
      <w:r>
        <w:rPr>
          <w:rFonts w:hint="eastAsia" w:ascii="仿宋" w:hAnsi="仿宋" w:eastAsia="仿宋"/>
          <w:bCs/>
          <w:color w:val="auto"/>
          <w:sz w:val="32"/>
          <w:szCs w:val="32"/>
        </w:rPr>
        <w:t>年重点工作完成情况</w:t>
      </w:r>
      <w:bookmarkEnd w:id="24"/>
      <w:bookmarkEnd w:id="25"/>
      <w:bookmarkEnd w:id="26"/>
      <w:bookmarkEnd w:id="27"/>
    </w:p>
    <w:p>
      <w:pPr>
        <w:pStyle w:val="8"/>
        <w:adjustRightInd w:val="0"/>
        <w:snapToGrid w:val="0"/>
        <w:spacing w:before="93" w:line="600" w:lineRule="exact"/>
        <w:ind w:firstLine="640" w:firstLineChars="200"/>
        <w:outlineLvl w:val="2"/>
        <w:rPr>
          <w:rFonts w:hint="eastAsia" w:ascii="仿宋_GB2312" w:hAnsi="宋体" w:eastAsia="仿宋_GB2312" w:cs="宋体"/>
          <w:color w:val="0D0D0D"/>
          <w:sz w:val="32"/>
          <w:szCs w:val="32"/>
        </w:rPr>
      </w:pPr>
      <w:r>
        <w:rPr>
          <w:rFonts w:hint="eastAsia" w:ascii="仿宋_GB2312" w:hAnsi="宋体" w:eastAsia="仿宋_GB2312" w:cs="宋体"/>
          <w:color w:val="0D0D0D"/>
          <w:sz w:val="32"/>
          <w:szCs w:val="32"/>
        </w:rPr>
        <w:t>对全县</w:t>
      </w:r>
      <w:r>
        <w:rPr>
          <w:rFonts w:ascii="仿宋_GB2312" w:hAnsi="宋体" w:eastAsia="仿宋_GB2312" w:cs="宋体"/>
          <w:color w:val="0D0D0D"/>
          <w:sz w:val="32"/>
          <w:szCs w:val="32"/>
        </w:rPr>
        <w:t>11</w:t>
      </w:r>
      <w:r>
        <w:rPr>
          <w:rFonts w:hint="eastAsia" w:ascii="仿宋_GB2312" w:hAnsi="宋体" w:eastAsia="仿宋_GB2312" w:cs="宋体"/>
          <w:color w:val="0D0D0D"/>
          <w:sz w:val="32"/>
          <w:szCs w:val="32"/>
        </w:rPr>
        <w:t>个镇进行了规范和完善的业务培训；对</w:t>
      </w:r>
      <w:r>
        <w:rPr>
          <w:rFonts w:ascii="仿宋_GB2312" w:hAnsi="宋体" w:eastAsia="仿宋_GB2312" w:cs="宋体"/>
          <w:color w:val="0D0D0D"/>
          <w:sz w:val="32"/>
          <w:szCs w:val="32"/>
        </w:rPr>
        <w:t>2881</w:t>
      </w:r>
      <w:r>
        <w:rPr>
          <w:rFonts w:hint="eastAsia" w:ascii="仿宋_GB2312" w:hAnsi="宋体" w:eastAsia="仿宋_GB2312" w:cs="宋体"/>
          <w:color w:val="0D0D0D"/>
          <w:sz w:val="32"/>
          <w:szCs w:val="32"/>
        </w:rPr>
        <w:t>名持证残疾人入户和联系电话进行了统计，并对他们进行了基础状况、需求调查</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完成残疾人年度动态调查工作。组织乡镇专干进行了“量体裁衣式”服务培训。</w:t>
      </w:r>
    </w:p>
    <w:p>
      <w:pPr>
        <w:shd w:val="clear" w:color="auto" w:fill="FFFFFF"/>
        <w:spacing w:after="0" w:line="576" w:lineRule="exact"/>
        <w:ind w:firstLine="645"/>
        <w:jc w:val="both"/>
        <w:rPr>
          <w:rFonts w:hint="eastAsia" w:ascii="仿宋_GB2312" w:hAnsi="宋体" w:eastAsia="仿宋_GB2312" w:cs="宋体"/>
          <w:color w:val="0D0D0D"/>
          <w:sz w:val="32"/>
          <w:szCs w:val="32"/>
          <w:lang w:eastAsia="zh-CN"/>
        </w:rPr>
      </w:pPr>
      <w:r>
        <w:rPr>
          <w:rFonts w:hint="eastAsia" w:ascii="仿宋_GB2312" w:hAnsi="宋体" w:eastAsia="仿宋_GB2312" w:cs="宋体"/>
          <w:color w:val="0D0D0D"/>
          <w:sz w:val="32"/>
          <w:szCs w:val="32"/>
        </w:rPr>
        <w:t>组织</w:t>
      </w:r>
      <w:r>
        <w:rPr>
          <w:rFonts w:ascii="仿宋_GB2312" w:hAnsi="宋体" w:eastAsia="仿宋_GB2312" w:cs="宋体"/>
          <w:color w:val="0D0D0D"/>
          <w:sz w:val="32"/>
          <w:szCs w:val="32"/>
        </w:rPr>
        <w:t>5</w:t>
      </w:r>
      <w:r>
        <w:rPr>
          <w:rFonts w:hint="eastAsia" w:ascii="仿宋_GB2312" w:hAnsi="宋体" w:eastAsia="仿宋_GB2312" w:cs="宋体"/>
          <w:color w:val="0D0D0D"/>
          <w:sz w:val="32"/>
          <w:szCs w:val="32"/>
        </w:rPr>
        <w:t>名残疾儿童到阿坝州康复中心中心康复训练；为残疾人免费发放辅具：普通轮椅</w:t>
      </w:r>
      <w:r>
        <w:rPr>
          <w:rFonts w:ascii="仿宋_GB2312" w:hAnsi="宋体" w:eastAsia="仿宋_GB2312" w:cs="宋体"/>
          <w:color w:val="0D0D0D"/>
          <w:sz w:val="32"/>
          <w:szCs w:val="32"/>
        </w:rPr>
        <w:t xml:space="preserve"> 27</w:t>
      </w:r>
      <w:r>
        <w:rPr>
          <w:rFonts w:hint="eastAsia" w:ascii="仿宋_GB2312" w:hAnsi="宋体" w:eastAsia="仿宋_GB2312" w:cs="宋体"/>
          <w:color w:val="0D0D0D"/>
          <w:sz w:val="32"/>
          <w:szCs w:val="32"/>
        </w:rPr>
        <w:t>辆，电动轮椅</w:t>
      </w:r>
      <w:r>
        <w:rPr>
          <w:rFonts w:ascii="仿宋_GB2312" w:hAnsi="宋体" w:eastAsia="仿宋_GB2312" w:cs="宋体"/>
          <w:color w:val="0D0D0D"/>
          <w:sz w:val="32"/>
          <w:szCs w:val="32"/>
        </w:rPr>
        <w:t>12</w:t>
      </w:r>
      <w:r>
        <w:rPr>
          <w:rFonts w:hint="eastAsia" w:ascii="仿宋_GB2312" w:hAnsi="宋体" w:eastAsia="仿宋_GB2312" w:cs="宋体"/>
          <w:color w:val="0D0D0D"/>
          <w:sz w:val="32"/>
          <w:szCs w:val="32"/>
        </w:rPr>
        <w:t>部，拐杖</w:t>
      </w:r>
      <w:r>
        <w:rPr>
          <w:rFonts w:ascii="仿宋_GB2312" w:hAnsi="宋体" w:eastAsia="仿宋_GB2312" w:cs="宋体"/>
          <w:color w:val="0D0D0D"/>
          <w:sz w:val="32"/>
          <w:szCs w:val="32"/>
        </w:rPr>
        <w:t>8</w:t>
      </w:r>
      <w:r>
        <w:rPr>
          <w:rFonts w:hint="eastAsia" w:ascii="仿宋_GB2312" w:hAnsi="宋体" w:eastAsia="仿宋_GB2312" w:cs="宋体"/>
          <w:color w:val="0D0D0D"/>
          <w:sz w:val="32"/>
          <w:szCs w:val="32"/>
        </w:rPr>
        <w:t>副，助听器</w:t>
      </w:r>
      <w:r>
        <w:rPr>
          <w:rFonts w:ascii="仿宋_GB2312" w:hAnsi="宋体" w:eastAsia="仿宋_GB2312" w:cs="宋体"/>
          <w:color w:val="0D0D0D"/>
          <w:sz w:val="32"/>
          <w:szCs w:val="32"/>
        </w:rPr>
        <w:t>35</w:t>
      </w:r>
      <w:r>
        <w:rPr>
          <w:rFonts w:hint="eastAsia" w:ascii="仿宋_GB2312" w:hAnsi="宋体" w:eastAsia="仿宋_GB2312" w:cs="宋体"/>
          <w:color w:val="0D0D0D"/>
          <w:sz w:val="32"/>
          <w:szCs w:val="32"/>
        </w:rPr>
        <w:t>个。抓好残疾人证办理工作。严格按照办证程序，确保办证公开、公平，维护残疾人权益，截止目前共办理残疾人证</w:t>
      </w:r>
      <w:r>
        <w:rPr>
          <w:rFonts w:ascii="仿宋_GB2312" w:hAnsi="宋体" w:eastAsia="仿宋_GB2312" w:cs="宋体"/>
          <w:color w:val="0D0D0D"/>
          <w:sz w:val="32"/>
          <w:szCs w:val="32"/>
        </w:rPr>
        <w:t>325</w:t>
      </w:r>
      <w:r>
        <w:rPr>
          <w:rFonts w:hint="eastAsia" w:ascii="仿宋_GB2312" w:hAnsi="宋体" w:eastAsia="仿宋_GB2312" w:cs="宋体"/>
          <w:color w:val="0D0D0D"/>
          <w:sz w:val="32"/>
          <w:szCs w:val="32"/>
        </w:rPr>
        <w:t>本。完成残疾人无障碍改造</w:t>
      </w:r>
      <w:r>
        <w:rPr>
          <w:rFonts w:ascii="仿宋_GB2312" w:hAnsi="宋体" w:eastAsia="仿宋_GB2312" w:cs="宋体"/>
          <w:color w:val="0D0D0D"/>
          <w:sz w:val="32"/>
          <w:szCs w:val="32"/>
        </w:rPr>
        <w:t>90</w:t>
      </w:r>
      <w:r>
        <w:rPr>
          <w:rFonts w:hint="eastAsia" w:ascii="仿宋_GB2312" w:hAnsi="宋体" w:eastAsia="仿宋_GB2312" w:cs="宋体"/>
          <w:color w:val="0D0D0D"/>
          <w:sz w:val="32"/>
          <w:szCs w:val="32"/>
        </w:rPr>
        <w:t>户（其中贫困户</w:t>
      </w:r>
      <w:r>
        <w:rPr>
          <w:rFonts w:ascii="仿宋_GB2312" w:hAnsi="宋体" w:eastAsia="仿宋_GB2312" w:cs="宋体"/>
          <w:color w:val="0D0D0D"/>
          <w:sz w:val="32"/>
          <w:szCs w:val="32"/>
        </w:rPr>
        <w:t>78</w:t>
      </w:r>
      <w:r>
        <w:rPr>
          <w:rFonts w:hint="eastAsia" w:ascii="仿宋_GB2312" w:hAnsi="宋体" w:eastAsia="仿宋_GB2312" w:cs="宋体"/>
          <w:color w:val="0D0D0D"/>
          <w:sz w:val="32"/>
          <w:szCs w:val="32"/>
        </w:rPr>
        <w:t>户），兑现州级补助资金</w:t>
      </w:r>
      <w:r>
        <w:rPr>
          <w:rFonts w:ascii="仿宋_GB2312" w:hAnsi="宋体" w:eastAsia="仿宋_GB2312" w:cs="宋体"/>
          <w:color w:val="0D0D0D"/>
          <w:sz w:val="32"/>
          <w:szCs w:val="32"/>
        </w:rPr>
        <w:t>27</w:t>
      </w:r>
      <w:r>
        <w:rPr>
          <w:rFonts w:hint="eastAsia" w:ascii="仿宋_GB2312" w:hAnsi="宋体" w:eastAsia="仿宋_GB2312" w:cs="宋体"/>
          <w:color w:val="0D0D0D"/>
          <w:sz w:val="32"/>
          <w:szCs w:val="32"/>
        </w:rPr>
        <w:t>万元</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开展盲人定向行走培训，共培训重度视力残疾人</w:t>
      </w:r>
      <w:r>
        <w:rPr>
          <w:rFonts w:ascii="仿宋_GB2312" w:hAnsi="宋体" w:eastAsia="仿宋_GB2312" w:cs="宋体"/>
          <w:color w:val="0D0D0D"/>
          <w:sz w:val="32"/>
          <w:szCs w:val="32"/>
        </w:rPr>
        <w:t>20</w:t>
      </w:r>
      <w:r>
        <w:rPr>
          <w:rFonts w:hint="eastAsia" w:ascii="仿宋_GB2312" w:hAnsi="宋体" w:eastAsia="仿宋_GB2312" w:cs="宋体"/>
          <w:color w:val="0D0D0D"/>
          <w:sz w:val="32"/>
          <w:szCs w:val="32"/>
        </w:rPr>
        <w:t>人。加强残疾人法律宣传学习。组织残疾人和职工学习中华人民共和国残疾人保障法</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并开展残疾人司法案件咨询活动</w:t>
      </w:r>
      <w:r>
        <w:rPr>
          <w:rFonts w:hint="eastAsia" w:ascii="仿宋_GB2312" w:hAnsi="宋体" w:eastAsia="仿宋_GB2312" w:cs="宋体"/>
          <w:color w:val="0D0D0D"/>
          <w:sz w:val="32"/>
          <w:szCs w:val="32"/>
          <w:lang w:eastAsia="zh-CN"/>
        </w:rPr>
        <w:t>。</w:t>
      </w:r>
    </w:p>
    <w:p>
      <w:pPr>
        <w:shd w:val="clear" w:color="auto" w:fill="FFFFFF"/>
        <w:spacing w:after="0" w:line="576" w:lineRule="exact"/>
        <w:ind w:firstLine="645"/>
        <w:jc w:val="both"/>
        <w:rPr>
          <w:rFonts w:ascii="仿宋" w:hAnsi="仿宋" w:eastAsia="仿宋_GB2312" w:cs="仿宋"/>
          <w:sz w:val="32"/>
          <w:szCs w:val="32"/>
        </w:rPr>
      </w:pPr>
      <w:r>
        <w:rPr>
          <w:rFonts w:hint="eastAsia" w:ascii="仿宋_GB2312" w:hAnsi="宋体" w:eastAsia="仿宋_GB2312" w:cs="宋体"/>
          <w:color w:val="0D0D0D"/>
          <w:sz w:val="32"/>
          <w:szCs w:val="32"/>
        </w:rPr>
        <w:t>落实了</w:t>
      </w:r>
      <w:r>
        <w:rPr>
          <w:rFonts w:ascii="仿宋_GB2312" w:hAnsi="宋体" w:eastAsia="仿宋_GB2312" w:cs="宋体"/>
          <w:color w:val="0D0D0D"/>
          <w:sz w:val="32"/>
          <w:szCs w:val="32"/>
        </w:rPr>
        <w:t>145</w:t>
      </w:r>
      <w:r>
        <w:rPr>
          <w:rFonts w:hint="eastAsia" w:ascii="仿宋_GB2312" w:hAnsi="宋体" w:eastAsia="仿宋_GB2312" w:cs="宋体"/>
          <w:color w:val="0D0D0D"/>
          <w:sz w:val="32"/>
          <w:szCs w:val="32"/>
        </w:rPr>
        <w:t>名残疾人居家托养，按</w:t>
      </w:r>
      <w:r>
        <w:rPr>
          <w:rFonts w:ascii="仿宋_GB2312" w:hAnsi="宋体" w:eastAsia="仿宋_GB2312" w:cs="宋体"/>
          <w:color w:val="0D0D0D"/>
          <w:sz w:val="32"/>
          <w:szCs w:val="32"/>
        </w:rPr>
        <w:t>600</w:t>
      </w:r>
      <w:r>
        <w:rPr>
          <w:rFonts w:hint="eastAsia" w:ascii="仿宋_GB2312" w:hAnsi="宋体" w:eastAsia="仿宋_GB2312" w:cs="宋体"/>
          <w:color w:val="0D0D0D"/>
          <w:sz w:val="32"/>
          <w:szCs w:val="32"/>
        </w:rPr>
        <w:t>元</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人</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年进行补贴，发放补贴资金</w:t>
      </w:r>
      <w:r>
        <w:rPr>
          <w:rFonts w:ascii="仿宋_GB2312" w:hAnsi="宋体" w:eastAsia="仿宋_GB2312" w:cs="宋体"/>
          <w:color w:val="0D0D0D"/>
          <w:sz w:val="32"/>
          <w:szCs w:val="32"/>
        </w:rPr>
        <w:t>8.7</w:t>
      </w:r>
      <w:r>
        <w:rPr>
          <w:rFonts w:hint="eastAsia" w:ascii="仿宋_GB2312" w:hAnsi="宋体" w:eastAsia="仿宋_GB2312" w:cs="宋体"/>
          <w:color w:val="0D0D0D"/>
          <w:sz w:val="32"/>
          <w:szCs w:val="32"/>
          <w:lang w:val="en-US" w:eastAsia="zh-CN"/>
        </w:rPr>
        <w:t>0</w:t>
      </w:r>
      <w:r>
        <w:rPr>
          <w:rFonts w:hint="eastAsia" w:ascii="仿宋_GB2312" w:hAnsi="宋体" w:eastAsia="仿宋_GB2312" w:cs="宋体"/>
          <w:color w:val="0D0D0D"/>
          <w:sz w:val="32"/>
          <w:szCs w:val="32"/>
        </w:rPr>
        <w:t>万元；完成城乡残疾人居家</w:t>
      </w:r>
      <w:r>
        <w:rPr>
          <w:rFonts w:hint="eastAsia" w:ascii="仿宋_GB2312" w:hAnsi="宋体" w:eastAsia="仿宋_GB2312" w:cs="宋体"/>
          <w:color w:val="0D0D0D"/>
          <w:sz w:val="32"/>
          <w:szCs w:val="32"/>
          <w:lang w:eastAsia="zh-CN"/>
        </w:rPr>
        <w:t>托养</w:t>
      </w:r>
      <w:r>
        <w:rPr>
          <w:rFonts w:hint="eastAsia" w:ascii="仿宋_GB2312" w:hAnsi="宋体" w:eastAsia="仿宋_GB2312" w:cs="宋体"/>
          <w:color w:val="0D0D0D"/>
          <w:sz w:val="32"/>
          <w:szCs w:val="32"/>
        </w:rPr>
        <w:t>任务，确定了项目扶持对象</w:t>
      </w:r>
      <w:r>
        <w:rPr>
          <w:rFonts w:ascii="仿宋_GB2312" w:hAnsi="宋体" w:eastAsia="仿宋_GB2312" w:cs="宋体"/>
          <w:color w:val="0D0D0D"/>
          <w:sz w:val="32"/>
          <w:szCs w:val="32"/>
        </w:rPr>
        <w:t>130</w:t>
      </w:r>
      <w:r>
        <w:rPr>
          <w:rFonts w:hint="eastAsia" w:ascii="仿宋_GB2312" w:hAnsi="宋体" w:eastAsia="仿宋_GB2312" w:cs="宋体"/>
          <w:color w:val="0D0D0D"/>
          <w:sz w:val="32"/>
          <w:szCs w:val="32"/>
        </w:rPr>
        <w:t>人，按</w:t>
      </w:r>
      <w:r>
        <w:rPr>
          <w:rFonts w:ascii="仿宋_GB2312" w:hAnsi="宋体" w:eastAsia="仿宋_GB2312" w:cs="宋体"/>
          <w:color w:val="0D0D0D"/>
          <w:sz w:val="32"/>
          <w:szCs w:val="32"/>
        </w:rPr>
        <w:t>1000</w:t>
      </w:r>
      <w:r>
        <w:rPr>
          <w:rFonts w:hint="eastAsia" w:ascii="仿宋_GB2312" w:hAnsi="宋体" w:eastAsia="仿宋_GB2312" w:cs="宋体"/>
          <w:color w:val="0D0D0D"/>
          <w:sz w:val="32"/>
          <w:szCs w:val="32"/>
        </w:rPr>
        <w:t>元</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人</w:t>
      </w:r>
      <w:r>
        <w:rPr>
          <w:rFonts w:ascii="仿宋_GB2312" w:hAnsi="宋体" w:eastAsia="仿宋_GB2312" w:cs="宋体"/>
          <w:color w:val="0D0D0D"/>
          <w:sz w:val="32"/>
          <w:szCs w:val="32"/>
        </w:rPr>
        <w:t>/</w:t>
      </w:r>
      <w:r>
        <w:rPr>
          <w:rFonts w:hint="eastAsia" w:ascii="仿宋_GB2312" w:hAnsi="宋体" w:eastAsia="仿宋_GB2312" w:cs="宋体"/>
          <w:color w:val="0D0D0D"/>
          <w:sz w:val="32"/>
          <w:szCs w:val="32"/>
        </w:rPr>
        <w:t>年进行补贴，发放补贴资金</w:t>
      </w:r>
      <w:r>
        <w:rPr>
          <w:rFonts w:ascii="仿宋_GB2312" w:hAnsi="宋体" w:eastAsia="仿宋_GB2312" w:cs="宋体"/>
          <w:color w:val="0D0D0D"/>
          <w:sz w:val="32"/>
          <w:szCs w:val="32"/>
        </w:rPr>
        <w:t>13</w:t>
      </w:r>
      <w:r>
        <w:rPr>
          <w:rFonts w:hint="eastAsia" w:ascii="仿宋_GB2312" w:hAnsi="宋体" w:eastAsia="仿宋_GB2312" w:cs="宋体"/>
          <w:color w:val="0D0D0D"/>
          <w:sz w:val="32"/>
          <w:szCs w:val="32"/>
        </w:rPr>
        <w:t>万元。开展农村残疾人实用技术培训四期期，共培训</w:t>
      </w:r>
      <w:r>
        <w:rPr>
          <w:rFonts w:ascii="仿宋_GB2312" w:hAnsi="宋体" w:eastAsia="仿宋_GB2312" w:cs="宋体"/>
          <w:color w:val="0D0D0D"/>
          <w:sz w:val="32"/>
          <w:szCs w:val="32"/>
        </w:rPr>
        <w:t>285</w:t>
      </w:r>
      <w:r>
        <w:rPr>
          <w:rFonts w:hint="eastAsia" w:ascii="仿宋_GB2312" w:hAnsi="宋体" w:eastAsia="仿宋_GB2312" w:cs="宋体"/>
          <w:color w:val="0D0D0D"/>
          <w:sz w:val="32"/>
          <w:szCs w:val="32"/>
        </w:rPr>
        <w:t>人。</w:t>
      </w:r>
      <w:r>
        <w:rPr>
          <w:rFonts w:hint="eastAsia" w:ascii="仿宋_GB2312" w:hAnsi="仿宋_GB2312" w:eastAsia="仿宋_GB2312" w:cs="仿宋_GB2312"/>
          <w:sz w:val="32"/>
          <w:szCs w:val="32"/>
        </w:rPr>
        <w:t>残疾学生就学补助</w:t>
      </w:r>
      <w:r>
        <w:rPr>
          <w:rFonts w:ascii="仿宋_GB2312" w:hAnsi="仿宋_GB2312" w:eastAsia="仿宋_GB2312" w:cs="仿宋_GB2312"/>
          <w:sz w:val="32"/>
          <w:szCs w:val="32"/>
        </w:rPr>
        <w:t>65</w:t>
      </w:r>
      <w:r>
        <w:rPr>
          <w:rFonts w:hint="eastAsia" w:ascii="仿宋_GB2312" w:hAnsi="仿宋_GB2312" w:eastAsia="仿宋_GB2312" w:cs="仿宋_GB2312"/>
          <w:sz w:val="32"/>
          <w:szCs w:val="32"/>
        </w:rPr>
        <w:t>人，发放救助金</w:t>
      </w:r>
      <w:r>
        <w:rPr>
          <w:rFonts w:ascii="仿宋_GB2312" w:hAnsi="仿宋_GB2312" w:eastAsia="仿宋_GB2312" w:cs="仿宋_GB2312"/>
          <w:sz w:val="32"/>
          <w:szCs w:val="32"/>
        </w:rPr>
        <w:t>7.56</w:t>
      </w:r>
      <w:r>
        <w:rPr>
          <w:rFonts w:hint="eastAsia" w:ascii="仿宋_GB2312" w:hAnsi="仿宋_GB2312" w:eastAsia="仿宋_GB2312" w:cs="仿宋_GB2312"/>
          <w:sz w:val="32"/>
          <w:szCs w:val="32"/>
        </w:rPr>
        <w:t>万元。</w:t>
      </w:r>
    </w:p>
    <w:p>
      <w:pPr>
        <w:pStyle w:val="4"/>
        <w:rPr>
          <w:rStyle w:val="25"/>
          <w:b w:val="0"/>
          <w:bCs w:val="0"/>
        </w:rPr>
      </w:pPr>
      <w:bookmarkStart w:id="28" w:name="_Toc79163855"/>
      <w:bookmarkStart w:id="29" w:name="_Toc79163605"/>
      <w:bookmarkStart w:id="30" w:name="_Toc15396601"/>
      <w:bookmarkStart w:id="3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pageBreakBefore w:val="0"/>
        <w:widowControl w:val="0"/>
        <w:kinsoku/>
        <w:wordWrap/>
        <w:overflowPunct/>
        <w:topLinePunct w:val="0"/>
        <w:autoSpaceDE/>
        <w:bidi w:val="0"/>
        <w:adjustRightInd/>
        <w:snapToGrid/>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茂县残疾人联合会属行政机构一级预算单位</w:t>
      </w:r>
      <w:r>
        <w:rPr>
          <w:rFonts w:hint="eastAsia" w:ascii="仿宋_GB2312" w:eastAsia="仿宋_GB2312"/>
          <w:sz w:val="32"/>
          <w:szCs w:val="32"/>
          <w:lang w:eastAsia="zh-CN"/>
        </w:rPr>
        <w:t>。</w:t>
      </w:r>
      <w:r>
        <w:rPr>
          <w:rFonts w:hint="eastAsia" w:ascii="仿宋_GB2312" w:eastAsia="仿宋_GB2312"/>
          <w:sz w:val="32"/>
          <w:szCs w:val="32"/>
        </w:rPr>
        <w:t>人员情况</w:t>
      </w:r>
      <w:r>
        <w:rPr>
          <w:rFonts w:hint="eastAsia" w:ascii="仿宋_GB2312" w:hAnsi="仿宋" w:eastAsia="仿宋_GB2312"/>
          <w:sz w:val="32"/>
          <w:szCs w:val="32"/>
        </w:rPr>
        <w:t>：</w:t>
      </w:r>
      <w:r>
        <w:rPr>
          <w:rFonts w:hint="eastAsia" w:ascii="仿宋_GB2312" w:eastAsia="仿宋_GB2312"/>
          <w:sz w:val="32"/>
          <w:szCs w:val="32"/>
        </w:rPr>
        <w:t>单位总编制数8名，其中：参公事业编制8名。财政供养人员8人。其中：在职8人，离休0人，退休</w:t>
      </w:r>
      <w:r>
        <w:rPr>
          <w:rFonts w:hint="eastAsia" w:ascii="仿宋_GB2312" w:eastAsia="仿宋_GB2312"/>
          <w:sz w:val="32"/>
          <w:szCs w:val="32"/>
          <w:lang w:val="en-US" w:eastAsia="zh-CN"/>
        </w:rPr>
        <w:t>1</w:t>
      </w:r>
      <w:r>
        <w:rPr>
          <w:rFonts w:hint="eastAsia" w:ascii="仿宋_GB2312" w:eastAsia="仿宋_GB2312"/>
          <w:sz w:val="32"/>
          <w:szCs w:val="32"/>
        </w:rPr>
        <w:t>人。实有人数</w:t>
      </w:r>
      <w:r>
        <w:rPr>
          <w:rFonts w:hint="eastAsia" w:ascii="仿宋_GB2312" w:eastAsia="仿宋_GB2312"/>
          <w:sz w:val="32"/>
          <w:szCs w:val="32"/>
          <w:lang w:val="en-US" w:eastAsia="zh-CN"/>
        </w:rPr>
        <w:t>8</w:t>
      </w:r>
      <w:r>
        <w:rPr>
          <w:rFonts w:hint="eastAsia" w:ascii="仿宋_GB2312" w:eastAsia="仿宋_GB2312"/>
          <w:sz w:val="32"/>
          <w:szCs w:val="32"/>
        </w:rPr>
        <w:t>人。</w:t>
      </w:r>
    </w:p>
    <w:p>
      <w:pPr>
        <w:pStyle w:val="3"/>
        <w:ind w:right="440" w:firstLine="440" w:firstLineChars="100"/>
        <w:jc w:val="both"/>
      </w:pPr>
      <w:bookmarkStart w:id="32" w:name="_Toc79163609"/>
      <w:bookmarkStart w:id="33" w:name="_Toc15396602"/>
      <w:bookmarkStart w:id="34" w:name="_Toc79163859"/>
      <w:bookmarkStart w:id="35" w:name="_Toc15377204"/>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32"/>
      <w:bookmarkEnd w:id="33"/>
      <w:bookmarkEnd w:id="34"/>
      <w:bookmarkEnd w:id="35"/>
    </w:p>
    <w:p>
      <w:pPr>
        <w:pStyle w:val="35"/>
        <w:numPr>
          <w:ilvl w:val="0"/>
          <w:numId w:val="1"/>
        </w:numPr>
        <w:spacing w:line="600" w:lineRule="exact"/>
        <w:ind w:firstLineChars="0"/>
        <w:outlineLvl w:val="1"/>
        <w:rPr>
          <w:rStyle w:val="25"/>
          <w:rFonts w:ascii="黑体" w:hAnsi="黑体" w:eastAsia="黑体"/>
          <w:b w:val="0"/>
        </w:rPr>
      </w:pPr>
      <w:bookmarkStart w:id="36" w:name="_Toc15396603"/>
      <w:bookmarkStart w:id="37" w:name="_Toc15377205"/>
      <w:bookmarkStart w:id="38" w:name="_Toc79163860"/>
      <w:bookmarkStart w:id="39" w:name="_Toc7916361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329.97</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72.74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项目减少、单位职工退休。</w:t>
      </w:r>
    </w:p>
    <w:p>
      <w:pPr>
        <w:pStyle w:val="2"/>
        <w:rPr>
          <w:rFonts w:hint="eastAsia"/>
          <w:lang w:eastAsia="zh-CN"/>
        </w:rPr>
      </w:pPr>
      <w:r>
        <w:rPr>
          <w:rFonts w:hint="eastAsia" w:ascii="黑体" w:hAnsi="黑体" w:eastAsia="黑体"/>
          <w:color w:val="000000"/>
          <w:sz w:val="32"/>
          <w:szCs w:val="32"/>
          <w:lang w:eastAsia="zh-CN"/>
        </w:rPr>
        <w:drawing>
          <wp:anchor distT="0" distB="0" distL="114300" distR="114300" simplePos="0" relativeHeight="251659264" behindDoc="0" locked="0" layoutInCell="1" allowOverlap="1">
            <wp:simplePos x="0" y="0"/>
            <wp:positionH relativeFrom="column">
              <wp:posOffset>525780</wp:posOffset>
            </wp:positionH>
            <wp:positionV relativeFrom="paragraph">
              <wp:posOffset>102235</wp:posOffset>
            </wp:positionV>
            <wp:extent cx="3956685" cy="1499235"/>
            <wp:effectExtent l="4445" t="4445" r="20320" b="2032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lang w:eastAsia="zh-CN"/>
        </w:rPr>
      </w:pPr>
    </w:p>
    <w:p>
      <w:pPr>
        <w:spacing w:line="600" w:lineRule="exact"/>
        <w:jc w:val="left"/>
        <w:rPr>
          <w:rFonts w:ascii="仿宋_GB2312" w:eastAsia="仿宋_GB2312"/>
          <w:color w:val="000000"/>
          <w:sz w:val="32"/>
          <w:szCs w:val="32"/>
        </w:rPr>
      </w:pPr>
    </w:p>
    <w:p>
      <w:pPr>
        <w:pStyle w:val="35"/>
        <w:numPr>
          <w:ilvl w:val="0"/>
          <w:numId w:val="1"/>
        </w:numPr>
        <w:spacing w:line="600" w:lineRule="exact"/>
        <w:ind w:firstLineChars="0"/>
        <w:outlineLvl w:val="1"/>
        <w:rPr>
          <w:rStyle w:val="25"/>
          <w:rFonts w:ascii="黑体" w:hAnsi="黑体" w:eastAsia="黑体"/>
          <w:b w:val="0"/>
        </w:rPr>
      </w:pPr>
      <w:bookmarkStart w:id="40" w:name="_Toc79163861"/>
      <w:bookmarkStart w:id="41" w:name="_Toc15396604"/>
      <w:bookmarkStart w:id="42" w:name="_Toc15377206"/>
      <w:bookmarkStart w:id="43" w:name="_Toc79163611"/>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329.97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321.78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8.19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pStyle w:val="35"/>
        <w:numPr>
          <w:ilvl w:val="0"/>
          <w:numId w:val="1"/>
        </w:numPr>
        <w:spacing w:line="600" w:lineRule="exact"/>
        <w:ind w:firstLineChars="0"/>
        <w:outlineLvl w:val="1"/>
        <w:rPr>
          <w:rStyle w:val="25"/>
          <w:rFonts w:ascii="黑体" w:hAnsi="黑体" w:eastAsia="黑体"/>
          <w:b w:val="0"/>
        </w:rPr>
      </w:pPr>
      <w:bookmarkStart w:id="44" w:name="_Toc15396605"/>
      <w:bookmarkStart w:id="45" w:name="_Toc79163612"/>
      <w:bookmarkStart w:id="46" w:name="_Toc15377207"/>
      <w:bookmarkStart w:id="47" w:name="_Toc79163862"/>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hint="eastAsia" w:ascii="仿宋_GB2312" w:eastAsia="仿宋_GB2312"/>
          <w:sz w:val="32"/>
          <w:szCs w:val="32"/>
        </w:rPr>
      </w:pPr>
      <w:r>
        <w:rPr>
          <w:rFonts w:ascii="仿宋_GB2312" w:eastAsia="仿宋_GB2312"/>
          <w:color w:val="auto"/>
          <w:sz w:val="32"/>
          <w:szCs w:val="32"/>
        </w:rPr>
        <w:t>2020</w:t>
      </w:r>
      <w:r>
        <w:rPr>
          <w:rFonts w:hint="eastAsia" w:ascii="仿宋_GB2312" w:eastAsia="仿宋_GB2312"/>
          <w:color w:val="auto"/>
          <w:sz w:val="32"/>
          <w:szCs w:val="32"/>
        </w:rPr>
        <w:t>年本年支出合计</w:t>
      </w:r>
      <w:r>
        <w:rPr>
          <w:rFonts w:hint="eastAsia" w:ascii="仿宋_GB2312" w:eastAsia="仿宋_GB2312"/>
          <w:color w:val="auto"/>
          <w:sz w:val="32"/>
          <w:szCs w:val="32"/>
          <w:lang w:val="en-US" w:eastAsia="zh-CN"/>
        </w:rPr>
        <w:t>311.93</w:t>
      </w:r>
      <w:r>
        <w:rPr>
          <w:rFonts w:hint="eastAsia" w:ascii="仿宋_GB2312" w:eastAsia="仿宋_GB2312"/>
          <w:color w:val="auto"/>
          <w:sz w:val="32"/>
          <w:szCs w:val="32"/>
        </w:rPr>
        <w:t>万元，其中：基本支出144.8万元，占</w:t>
      </w:r>
      <w:r>
        <w:rPr>
          <w:rFonts w:hint="eastAsia" w:ascii="仿宋_GB2312" w:eastAsia="仿宋_GB2312"/>
          <w:color w:val="auto"/>
          <w:sz w:val="32"/>
          <w:szCs w:val="32"/>
          <w:lang w:val="en-US" w:eastAsia="zh-CN"/>
        </w:rPr>
        <w:t>46</w:t>
      </w:r>
      <w:r>
        <w:rPr>
          <w:rFonts w:ascii="仿宋_GB2312" w:eastAsia="仿宋_GB2312"/>
          <w:color w:val="auto"/>
          <w:sz w:val="32"/>
          <w:szCs w:val="32"/>
        </w:rPr>
        <w:t>%</w:t>
      </w:r>
      <w:r>
        <w:rPr>
          <w:rFonts w:hint="eastAsia" w:ascii="仿宋_GB2312" w:eastAsia="仿宋_GB2312"/>
          <w:color w:val="auto"/>
          <w:sz w:val="32"/>
          <w:szCs w:val="32"/>
        </w:rPr>
        <w:t>；项目支出167.1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54</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838200</wp:posOffset>
            </wp:positionH>
            <wp:positionV relativeFrom="paragraph">
              <wp:posOffset>41275</wp:posOffset>
            </wp:positionV>
            <wp:extent cx="3526155" cy="2609850"/>
            <wp:effectExtent l="4445" t="4445" r="1270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_GB2312" w:eastAsia="仿宋_GB2312"/>
          <w:color w:val="FF0000"/>
          <w:sz w:val="32"/>
          <w:szCs w:val="32"/>
        </w:rPr>
      </w:pPr>
    </w:p>
    <w:p>
      <w:pPr>
        <w:pStyle w:val="2"/>
        <w:rPr>
          <w:rFonts w:ascii="仿宋_GB2312" w:eastAsia="仿宋_GB2312"/>
          <w:color w:val="FF0000"/>
          <w:sz w:val="32"/>
          <w:szCs w:val="32"/>
        </w:rPr>
      </w:pPr>
    </w:p>
    <w:p/>
    <w:p>
      <w:pPr>
        <w:spacing w:line="600" w:lineRule="exact"/>
        <w:ind w:firstLine="640" w:firstLineChars="200"/>
        <w:outlineLvl w:val="1"/>
        <w:rPr>
          <w:rFonts w:hint="eastAsia" w:ascii="黑体" w:hAnsi="黑体" w:eastAsia="黑体"/>
          <w:color w:val="000000"/>
          <w:sz w:val="32"/>
          <w:szCs w:val="32"/>
        </w:rPr>
      </w:pPr>
      <w:bookmarkStart w:id="48" w:name="_Toc79163863"/>
      <w:bookmarkStart w:id="49" w:name="_Toc15377208"/>
      <w:bookmarkStart w:id="50" w:name="_Toc15396606"/>
      <w:bookmarkStart w:id="51" w:name="_Toc79163613"/>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329.97</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72.74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项目减少、单位职工退休。</w:t>
      </w:r>
    </w:p>
    <w:p>
      <w:pPr>
        <w:spacing w:line="600" w:lineRule="exact"/>
        <w:rPr>
          <w:rFonts w:ascii="仿宋" w:hAnsi="仿宋" w:eastAsia="仿宋"/>
          <w:color w:val="000000"/>
          <w:sz w:val="32"/>
          <w:szCs w:val="32"/>
        </w:rPr>
      </w:pPr>
      <w:r>
        <w:rPr>
          <w:rFonts w:hint="eastAsia" w:ascii="黑体" w:hAnsi="黑体" w:eastAsia="黑体"/>
          <w:color w:val="000000"/>
          <w:sz w:val="32"/>
          <w:szCs w:val="32"/>
          <w:lang w:eastAsia="zh-CN"/>
        </w:rPr>
        <w:drawing>
          <wp:anchor distT="0" distB="0" distL="114300" distR="114300" simplePos="0" relativeHeight="251661312" behindDoc="0" locked="0" layoutInCell="1" allowOverlap="1">
            <wp:simplePos x="0" y="0"/>
            <wp:positionH relativeFrom="column">
              <wp:posOffset>808990</wp:posOffset>
            </wp:positionH>
            <wp:positionV relativeFrom="paragraph">
              <wp:posOffset>156210</wp:posOffset>
            </wp:positionV>
            <wp:extent cx="3663950" cy="2115820"/>
            <wp:effectExtent l="4445" t="5080" r="8255" b="1270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pPr>
    </w:p>
    <w:p>
      <w:pPr>
        <w:spacing w:line="600" w:lineRule="exact"/>
        <w:ind w:firstLine="640"/>
        <w:rPr>
          <w:rFonts w:ascii="仿宋" w:hAnsi="仿宋" w:eastAsia="仿宋"/>
          <w:b/>
          <w:color w:val="00B050"/>
          <w:sz w:val="32"/>
          <w:szCs w:val="32"/>
        </w:rPr>
      </w:pPr>
    </w:p>
    <w:p>
      <w:pPr>
        <w:pStyle w:val="2"/>
        <w:rPr>
          <w:rFonts w:ascii="仿宋" w:hAnsi="仿宋" w:eastAsia="仿宋"/>
          <w:b/>
          <w:color w:val="00B050"/>
          <w:sz w:val="32"/>
          <w:szCs w:val="32"/>
        </w:rPr>
      </w:pPr>
    </w:p>
    <w:p>
      <w:pPr>
        <w:rPr>
          <w:rFonts w:ascii="仿宋" w:hAnsi="仿宋" w:eastAsia="仿宋"/>
          <w:b/>
          <w:color w:val="00B050"/>
          <w:sz w:val="32"/>
          <w:szCs w:val="32"/>
        </w:rPr>
      </w:pPr>
    </w:p>
    <w:p>
      <w:pPr>
        <w:pStyle w:val="2"/>
        <w:rPr>
          <w:rFonts w:ascii="仿宋" w:hAnsi="仿宋" w:eastAsia="仿宋"/>
          <w:b/>
          <w:color w:val="00B050"/>
          <w:sz w:val="32"/>
          <w:szCs w:val="32"/>
        </w:rPr>
      </w:pPr>
    </w:p>
    <w:p/>
    <w:p>
      <w:pPr>
        <w:spacing w:line="600" w:lineRule="exact"/>
        <w:ind w:firstLine="640" w:firstLineChars="200"/>
        <w:outlineLvl w:val="1"/>
        <w:rPr>
          <w:rStyle w:val="25"/>
          <w:rFonts w:ascii="黑体" w:hAnsi="黑体" w:eastAsia="黑体"/>
          <w:b w:val="0"/>
        </w:rPr>
      </w:pPr>
      <w:bookmarkStart w:id="52" w:name="_Toc15377209"/>
      <w:bookmarkStart w:id="53" w:name="_Toc79163864"/>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301.30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w:t>
      </w:r>
      <w:r>
        <w:rPr>
          <w:rFonts w:hint="eastAsia" w:ascii="仿宋" w:hAnsi="仿宋" w:eastAsia="仿宋"/>
          <w:color w:val="000000"/>
          <w:sz w:val="32"/>
          <w:szCs w:val="32"/>
          <w:lang w:val="en-US" w:eastAsia="zh-CN"/>
        </w:rPr>
        <w:t>69.38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项目减少、单位职工退休。</w:t>
      </w:r>
    </w:p>
    <w:p>
      <w:pPr>
        <w:spacing w:line="600" w:lineRule="exact"/>
        <w:ind w:firstLine="420" w:firstLineChars="200"/>
        <w:rPr>
          <w:rFonts w:ascii="仿宋" w:hAnsi="仿宋" w:eastAsia="仿宋"/>
          <w:color w:val="000000"/>
          <w:sz w:val="32"/>
          <w:szCs w:val="32"/>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509905</wp:posOffset>
            </wp:positionH>
            <wp:positionV relativeFrom="paragraph">
              <wp:posOffset>156845</wp:posOffset>
            </wp:positionV>
            <wp:extent cx="3927475" cy="2260600"/>
            <wp:effectExtent l="4445" t="5080" r="11430"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p>
    <w:p>
      <w:pPr>
        <w:spacing w:line="600" w:lineRule="exact"/>
        <w:outlineLvl w:val="2"/>
        <w:rPr>
          <w:rFonts w:hint="eastAsia" w:ascii="仿宋" w:hAnsi="仿宋" w:eastAsia="仿宋"/>
          <w:b/>
          <w:color w:val="000000"/>
          <w:sz w:val="32"/>
          <w:szCs w:val="32"/>
        </w:rPr>
      </w:pPr>
      <w:bookmarkStart w:id="59" w:name="_Toc79163616"/>
      <w:bookmarkStart w:id="60" w:name="_Toc79163866"/>
      <w:bookmarkStart w:id="61" w:name="_Toc15377211"/>
    </w:p>
    <w:p>
      <w:pPr>
        <w:spacing w:line="600" w:lineRule="exact"/>
        <w:outlineLvl w:val="2"/>
        <w:rPr>
          <w:rFonts w:hint="eastAsia"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311.93</w:t>
      </w:r>
      <w:r>
        <w:rPr>
          <w:rFonts w:hint="eastAsia" w:ascii="仿宋" w:hAnsi="仿宋" w:eastAsia="仿宋"/>
          <w:color w:val="000000"/>
          <w:sz w:val="32"/>
          <w:szCs w:val="32"/>
        </w:rPr>
        <w:t>万元，</w:t>
      </w:r>
      <w:r>
        <w:rPr>
          <w:rFonts w:hint="eastAsia" w:ascii="仿宋" w:hAnsi="仿宋" w:eastAsia="仿宋"/>
          <w:b w:val="0"/>
          <w:bCs w:val="0"/>
          <w:color w:val="auto"/>
          <w:sz w:val="32"/>
          <w:szCs w:val="32"/>
        </w:rPr>
        <w:t>主要用于以下方面</w:t>
      </w:r>
      <w:r>
        <w:rPr>
          <w:rFonts w:ascii="仿宋" w:hAnsi="仿宋" w:eastAsia="仿宋"/>
          <w:b w:val="0"/>
          <w:bCs w:val="0"/>
          <w:color w:val="auto"/>
          <w:sz w:val="32"/>
          <w:szCs w:val="32"/>
        </w:rPr>
        <w:t>:</w:t>
      </w:r>
      <w:r>
        <w:rPr>
          <w:rFonts w:hint="eastAsia" w:ascii="仿宋_GB2312" w:hAnsi="仿宋" w:eastAsia="仿宋_GB2312"/>
          <w:b w:val="0"/>
          <w:bCs w:val="0"/>
          <w:color w:val="auto"/>
          <w:sz w:val="32"/>
          <w:szCs w:val="32"/>
        </w:rPr>
        <w:t>社会保障和就业（</w:t>
      </w:r>
      <w:r>
        <w:rPr>
          <w:rFonts w:hint="eastAsia" w:ascii="仿宋_GB2312" w:hAnsi="仿宋" w:eastAsia="仿宋_GB2312"/>
          <w:b w:val="0"/>
          <w:bCs w:val="0"/>
          <w:color w:val="auto"/>
          <w:sz w:val="32"/>
          <w:szCs w:val="32"/>
          <w:lang w:val="en-US" w:eastAsia="zh-CN"/>
        </w:rPr>
        <w:t>2080505</w:t>
      </w:r>
      <w:r>
        <w:rPr>
          <w:rFonts w:hint="eastAsia" w:ascii="仿宋_GB2312" w:hAnsi="仿宋" w:eastAsia="仿宋_GB2312"/>
          <w:b w:val="0"/>
          <w:bCs w:val="0"/>
          <w:color w:val="auto"/>
          <w:sz w:val="32"/>
          <w:szCs w:val="32"/>
        </w:rPr>
        <w:t>）支出</w:t>
      </w:r>
      <w:r>
        <w:rPr>
          <w:rFonts w:hint="eastAsia" w:ascii="仿宋_GB2312" w:hAnsi="宋体" w:eastAsia="仿宋_GB2312" w:cs="宋体"/>
          <w:b w:val="0"/>
          <w:bCs w:val="0"/>
          <w:color w:val="auto"/>
          <w:kern w:val="0"/>
          <w:sz w:val="32"/>
          <w:szCs w:val="32"/>
          <w:lang w:val="en-US" w:eastAsia="zh-CN"/>
        </w:rPr>
        <w:t>266.33</w:t>
      </w:r>
      <w:r>
        <w:rPr>
          <w:rFonts w:hint="eastAsia" w:ascii="仿宋_GB2312" w:hAnsi="仿宋" w:eastAsia="仿宋_GB2312"/>
          <w:b w:val="0"/>
          <w:bCs w:val="0"/>
          <w:color w:val="auto"/>
          <w:sz w:val="32"/>
          <w:szCs w:val="32"/>
        </w:rPr>
        <w:t>万元，占</w:t>
      </w:r>
      <w:r>
        <w:rPr>
          <w:rFonts w:hint="eastAsia" w:ascii="仿宋_GB2312" w:hAnsi="仿宋" w:eastAsia="仿宋_GB2312"/>
          <w:b w:val="0"/>
          <w:bCs w:val="0"/>
          <w:color w:val="auto"/>
          <w:sz w:val="32"/>
          <w:szCs w:val="32"/>
          <w:lang w:val="en-US" w:eastAsia="zh-CN"/>
        </w:rPr>
        <w:t>85</w:t>
      </w:r>
      <w:r>
        <w:rPr>
          <w:rFonts w:hint="eastAsia" w:ascii="仿宋_GB2312" w:hAnsi="仿宋" w:eastAsia="仿宋_GB2312"/>
          <w:b w:val="0"/>
          <w:bCs w:val="0"/>
          <w:color w:val="auto"/>
          <w:sz w:val="32"/>
          <w:szCs w:val="32"/>
        </w:rPr>
        <w:t>%；卫生</w:t>
      </w:r>
      <w:r>
        <w:rPr>
          <w:rFonts w:hint="eastAsia" w:ascii="仿宋_GB2312" w:hAnsi="仿宋" w:eastAsia="仿宋_GB2312"/>
          <w:b w:val="0"/>
          <w:bCs w:val="0"/>
          <w:color w:val="auto"/>
          <w:sz w:val="32"/>
          <w:szCs w:val="32"/>
          <w:lang w:eastAsia="zh-CN"/>
        </w:rPr>
        <w:t>健康</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lang w:val="en-US" w:eastAsia="zh-CN"/>
        </w:rPr>
        <w:t>2101101</w:t>
      </w:r>
      <w:r>
        <w:rPr>
          <w:rFonts w:hint="eastAsia" w:ascii="仿宋_GB2312" w:hAnsi="仿宋" w:eastAsia="仿宋_GB2312"/>
          <w:b w:val="0"/>
          <w:bCs w:val="0"/>
          <w:color w:val="auto"/>
          <w:sz w:val="32"/>
          <w:szCs w:val="32"/>
        </w:rPr>
        <w:t>）支出</w:t>
      </w:r>
      <w:r>
        <w:rPr>
          <w:rFonts w:hint="eastAsia" w:ascii="仿宋_GB2312" w:hAnsi="宋体" w:eastAsia="仿宋_GB2312" w:cs="宋体"/>
          <w:b w:val="0"/>
          <w:bCs w:val="0"/>
          <w:color w:val="auto"/>
          <w:kern w:val="0"/>
          <w:sz w:val="32"/>
          <w:szCs w:val="32"/>
          <w:lang w:val="en-US" w:eastAsia="zh-CN"/>
        </w:rPr>
        <w:t>8.30万</w:t>
      </w:r>
      <w:r>
        <w:rPr>
          <w:rFonts w:hint="eastAsia" w:ascii="仿宋_GB2312" w:hAnsi="仿宋" w:eastAsia="仿宋_GB2312"/>
          <w:b w:val="0"/>
          <w:bCs w:val="0"/>
          <w:color w:val="auto"/>
          <w:sz w:val="32"/>
          <w:szCs w:val="32"/>
        </w:rPr>
        <w:t>元，占</w:t>
      </w:r>
      <w:r>
        <w:rPr>
          <w:rFonts w:hint="eastAsia" w:ascii="仿宋_GB2312" w:hAnsi="仿宋" w:eastAsia="仿宋_GB2312"/>
          <w:b w:val="0"/>
          <w:bCs w:val="0"/>
          <w:color w:val="auto"/>
          <w:sz w:val="32"/>
          <w:szCs w:val="32"/>
          <w:lang w:val="en-US" w:eastAsia="zh-CN"/>
        </w:rPr>
        <w:t>3</w:t>
      </w:r>
      <w:r>
        <w:rPr>
          <w:rFonts w:hint="eastAsia" w:ascii="仿宋_GB2312" w:hAnsi="仿宋" w:eastAsia="仿宋_GB2312"/>
          <w:b w:val="0"/>
          <w:bCs w:val="0"/>
          <w:color w:val="auto"/>
          <w:sz w:val="32"/>
          <w:szCs w:val="32"/>
        </w:rPr>
        <w:t>%；住房保障（</w:t>
      </w:r>
      <w:r>
        <w:rPr>
          <w:rFonts w:hint="eastAsia" w:ascii="仿宋_GB2312" w:hAnsi="仿宋" w:eastAsia="仿宋_GB2312"/>
          <w:b w:val="0"/>
          <w:bCs w:val="0"/>
          <w:color w:val="auto"/>
          <w:sz w:val="32"/>
          <w:szCs w:val="32"/>
          <w:lang w:val="en-US" w:eastAsia="zh-CN"/>
        </w:rPr>
        <w:t>2210201</w:t>
      </w:r>
      <w:r>
        <w:rPr>
          <w:rFonts w:hint="eastAsia" w:ascii="仿宋_GB2312" w:hAnsi="仿宋" w:eastAsia="仿宋_GB2312"/>
          <w:b w:val="0"/>
          <w:bCs w:val="0"/>
          <w:color w:val="auto"/>
          <w:sz w:val="32"/>
          <w:szCs w:val="32"/>
        </w:rPr>
        <w:t>）支出</w:t>
      </w:r>
      <w:r>
        <w:rPr>
          <w:rFonts w:hint="eastAsia" w:ascii="仿宋_GB2312" w:hAnsi="宋体" w:eastAsia="仿宋_GB2312" w:cs="宋体"/>
          <w:b w:val="0"/>
          <w:bCs w:val="0"/>
          <w:color w:val="auto"/>
          <w:kern w:val="0"/>
          <w:sz w:val="32"/>
          <w:szCs w:val="32"/>
          <w:lang w:val="en-US" w:eastAsia="zh-CN"/>
        </w:rPr>
        <w:t>12.99</w:t>
      </w:r>
      <w:r>
        <w:rPr>
          <w:rFonts w:hint="eastAsia" w:ascii="仿宋_GB2312" w:hAnsi="仿宋" w:eastAsia="仿宋_GB2312"/>
          <w:b w:val="0"/>
          <w:bCs w:val="0"/>
          <w:color w:val="auto"/>
          <w:sz w:val="32"/>
          <w:szCs w:val="32"/>
        </w:rPr>
        <w:t>万元，占</w:t>
      </w:r>
      <w:r>
        <w:rPr>
          <w:rFonts w:hint="eastAsia" w:ascii="仿宋_GB2312" w:hAnsi="仿宋" w:eastAsia="仿宋_GB2312"/>
          <w:b w:val="0"/>
          <w:bCs w:val="0"/>
          <w:color w:val="auto"/>
          <w:sz w:val="32"/>
          <w:szCs w:val="32"/>
          <w:lang w:val="en-US" w:eastAsia="zh-CN"/>
        </w:rPr>
        <w:t>4</w:t>
      </w:r>
      <w:r>
        <w:rPr>
          <w:rFonts w:hint="eastAsia" w:ascii="仿宋_GB2312" w:hAnsi="仿宋" w:eastAsia="仿宋_GB2312"/>
          <w:b w:val="0"/>
          <w:bCs w:val="0"/>
          <w:color w:val="auto"/>
          <w:sz w:val="32"/>
          <w:szCs w:val="32"/>
        </w:rPr>
        <w:t>%；农林水（</w:t>
      </w:r>
      <w:r>
        <w:rPr>
          <w:rFonts w:hint="eastAsia" w:ascii="仿宋_GB2312" w:hAnsi="仿宋" w:eastAsia="仿宋_GB2312"/>
          <w:b w:val="0"/>
          <w:bCs w:val="0"/>
          <w:color w:val="auto"/>
          <w:sz w:val="32"/>
          <w:szCs w:val="32"/>
          <w:lang w:val="en-US" w:eastAsia="zh-CN"/>
        </w:rPr>
        <w:t>2130506</w:t>
      </w:r>
      <w:r>
        <w:rPr>
          <w:rFonts w:hint="eastAsia" w:ascii="仿宋_GB2312" w:hAnsi="仿宋" w:eastAsia="仿宋_GB2312"/>
          <w:b w:val="0"/>
          <w:bCs w:val="0"/>
          <w:color w:val="auto"/>
          <w:sz w:val="32"/>
          <w:szCs w:val="32"/>
        </w:rPr>
        <w:t>）支出</w:t>
      </w:r>
      <w:r>
        <w:rPr>
          <w:rFonts w:hint="eastAsia" w:ascii="仿宋_GB2312" w:hAnsi="宋体" w:eastAsia="仿宋_GB2312" w:cs="宋体"/>
          <w:b w:val="0"/>
          <w:bCs w:val="0"/>
          <w:color w:val="auto"/>
          <w:kern w:val="0"/>
          <w:sz w:val="32"/>
          <w:szCs w:val="32"/>
          <w:lang w:val="en-US" w:eastAsia="zh-CN"/>
        </w:rPr>
        <w:t>13.68</w:t>
      </w:r>
      <w:r>
        <w:rPr>
          <w:rFonts w:hint="eastAsia" w:ascii="仿宋_GB2312" w:hAnsi="仿宋" w:eastAsia="仿宋_GB2312"/>
          <w:b w:val="0"/>
          <w:bCs w:val="0"/>
          <w:color w:val="auto"/>
          <w:sz w:val="32"/>
          <w:szCs w:val="32"/>
        </w:rPr>
        <w:t>万元，占</w:t>
      </w:r>
      <w:r>
        <w:rPr>
          <w:rFonts w:hint="eastAsia" w:ascii="仿宋_GB2312" w:hAnsi="仿宋" w:eastAsia="仿宋_GB2312"/>
          <w:b w:val="0"/>
          <w:bCs w:val="0"/>
          <w:color w:val="auto"/>
          <w:sz w:val="32"/>
          <w:szCs w:val="32"/>
          <w:lang w:val="en-US" w:eastAsia="zh-CN"/>
        </w:rPr>
        <w:t>4</w:t>
      </w:r>
      <w:r>
        <w:rPr>
          <w:rFonts w:hint="eastAsia" w:ascii="仿宋_GB2312" w:hAnsi="仿宋" w:eastAsia="仿宋_GB2312"/>
          <w:b w:val="0"/>
          <w:bCs w:val="0"/>
          <w:color w:val="auto"/>
          <w:sz w:val="32"/>
          <w:szCs w:val="32"/>
        </w:rPr>
        <w:t>%。</w:t>
      </w:r>
      <w:r>
        <w:rPr>
          <w:rFonts w:hint="eastAsia" w:ascii="仿宋_GB2312" w:hAnsi="宋体" w:eastAsia="仿宋_GB2312" w:cs="宋体"/>
          <w:b w:val="0"/>
          <w:bCs w:val="0"/>
          <w:color w:val="auto"/>
          <w:kern w:val="0"/>
          <w:sz w:val="32"/>
          <w:szCs w:val="32"/>
        </w:rPr>
        <w:t>其他支出</w:t>
      </w:r>
      <w:r>
        <w:rPr>
          <w:rFonts w:hint="eastAsia" w:ascii="仿宋_GB2312" w:hAnsi="宋体" w:eastAsia="仿宋_GB2312" w:cs="宋体"/>
          <w:b w:val="0"/>
          <w:bCs w:val="0"/>
          <w:color w:val="auto"/>
          <w:kern w:val="0"/>
          <w:sz w:val="32"/>
          <w:szCs w:val="32"/>
          <w:lang w:val="en-US" w:eastAsia="zh-CN"/>
        </w:rPr>
        <w:t>10.63</w:t>
      </w:r>
      <w:r>
        <w:rPr>
          <w:rFonts w:hint="eastAsia" w:ascii="仿宋_GB2312" w:hAnsi="宋体" w:eastAsia="仿宋_GB2312" w:cs="宋体"/>
          <w:b w:val="0"/>
          <w:bCs w:val="0"/>
          <w:color w:val="auto"/>
          <w:kern w:val="0"/>
          <w:sz w:val="32"/>
          <w:szCs w:val="32"/>
        </w:rPr>
        <w:t>万元。</w:t>
      </w:r>
    </w:p>
    <w:p>
      <w:pPr>
        <w:numPr>
          <w:ilvl w:val="0"/>
          <w:numId w:val="2"/>
        </w:numPr>
        <w:spacing w:line="600" w:lineRule="exact"/>
        <w:ind w:firstLine="642" w:firstLineChars="200"/>
        <w:outlineLvl w:val="2"/>
        <w:rPr>
          <w:rFonts w:hint="eastAsia"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一般公共预算财政拨款支出决算具体情况</w:t>
      </w:r>
      <w:bookmarkEnd w:id="62"/>
      <w:bookmarkEnd w:id="63"/>
      <w:bookmarkEnd w:id="64"/>
    </w:p>
    <w:p>
      <w:pPr>
        <w:keepNext w:val="0"/>
        <w:keepLines w:val="0"/>
        <w:pageBreakBefore w:val="0"/>
        <w:kinsoku/>
        <w:wordWrap/>
        <w:overflowPunct/>
        <w:topLinePunct w:val="0"/>
        <w:bidi w:val="0"/>
        <w:snapToGrid/>
        <w:spacing w:line="576" w:lineRule="exact"/>
        <w:ind w:firstLine="642" w:firstLineChars="200"/>
        <w:textAlignment w:val="auto"/>
        <w:outlineLvl w:val="2"/>
        <w:rPr>
          <w:rFonts w:ascii="仿宋" w:hAnsi="仿宋" w:eastAsia="仿宋"/>
          <w:color w:val="auto"/>
          <w:sz w:val="32"/>
          <w:szCs w:val="32"/>
        </w:rPr>
      </w:pPr>
      <w:r>
        <w:rPr>
          <w:rFonts w:hint="eastAsia" w:ascii="仿宋" w:hAnsi="仿宋" w:eastAsia="仿宋"/>
          <w:b/>
          <w:color w:val="auto"/>
          <w:sz w:val="32"/>
          <w:szCs w:val="32"/>
        </w:rPr>
        <w:t>20</w:t>
      </w:r>
      <w:r>
        <w:rPr>
          <w:rFonts w:hint="eastAsia" w:ascii="仿宋" w:hAnsi="仿宋" w:eastAsia="仿宋"/>
          <w:b/>
          <w:color w:val="auto"/>
          <w:sz w:val="32"/>
          <w:szCs w:val="32"/>
          <w:lang w:val="en-US" w:eastAsia="zh-CN"/>
        </w:rPr>
        <w:t>20</w:t>
      </w:r>
      <w:r>
        <w:rPr>
          <w:rFonts w:hint="eastAsia" w:ascii="仿宋" w:hAnsi="仿宋" w:eastAsia="仿宋"/>
          <w:b/>
          <w:color w:val="auto"/>
          <w:sz w:val="32"/>
          <w:szCs w:val="32"/>
        </w:rPr>
        <w:t>年</w:t>
      </w:r>
      <w:r>
        <w:rPr>
          <w:rFonts w:hint="eastAsia" w:ascii="仿宋" w:hAnsi="仿宋" w:eastAsia="仿宋"/>
          <w:b/>
          <w:color w:val="auto"/>
          <w:sz w:val="32"/>
          <w:szCs w:val="32"/>
          <w:lang w:eastAsia="zh-CN"/>
        </w:rPr>
        <w:t>一</w:t>
      </w:r>
      <w:r>
        <w:rPr>
          <w:rFonts w:hint="eastAsia" w:ascii="仿宋" w:hAnsi="仿宋" w:eastAsia="仿宋"/>
          <w:b/>
          <w:color w:val="auto"/>
          <w:sz w:val="32"/>
          <w:szCs w:val="32"/>
        </w:rPr>
        <w:t>般公共预算支出决算数为</w:t>
      </w:r>
      <w:r>
        <w:rPr>
          <w:rFonts w:hint="eastAsia" w:ascii="仿宋_GB2312" w:hAnsi="仿宋" w:eastAsia="仿宋_GB2312"/>
          <w:b w:val="0"/>
          <w:bCs w:val="0"/>
          <w:color w:val="auto"/>
          <w:sz w:val="32"/>
          <w:szCs w:val="32"/>
          <w:lang w:val="en-US" w:eastAsia="zh-CN"/>
        </w:rPr>
        <w:t>311.93</w:t>
      </w:r>
      <w:r>
        <w:rPr>
          <w:rFonts w:hint="eastAsia" w:ascii="仿宋_GB2312" w:eastAsia="仿宋_GB2312"/>
          <w:color w:val="auto"/>
          <w:sz w:val="32"/>
          <w:szCs w:val="32"/>
        </w:rPr>
        <w:t>万元</w:t>
      </w:r>
      <w:r>
        <w:rPr>
          <w:rFonts w:hint="eastAsia" w:ascii="仿宋" w:hAnsi="仿宋" w:eastAsia="仿宋"/>
          <w:color w:val="auto"/>
          <w:sz w:val="32"/>
          <w:szCs w:val="32"/>
        </w:rPr>
        <w:t>，</w:t>
      </w:r>
      <w:r>
        <w:rPr>
          <w:rStyle w:val="22"/>
          <w:rFonts w:hint="eastAsia" w:ascii="仿宋" w:hAnsi="仿宋" w:eastAsia="仿宋"/>
          <w:bCs/>
          <w:color w:val="auto"/>
          <w:sz w:val="32"/>
          <w:szCs w:val="32"/>
        </w:rPr>
        <w:t>完成预算</w:t>
      </w:r>
      <w:r>
        <w:rPr>
          <w:rStyle w:val="22"/>
          <w:rFonts w:hint="eastAsia" w:ascii="仿宋" w:hAnsi="仿宋" w:eastAsia="仿宋"/>
          <w:bCs/>
          <w:color w:val="auto"/>
          <w:sz w:val="32"/>
          <w:szCs w:val="32"/>
          <w:lang w:val="en-US" w:eastAsia="zh-CN"/>
        </w:rPr>
        <w:t>100</w:t>
      </w:r>
      <w:r>
        <w:rPr>
          <w:rStyle w:val="22"/>
          <w:rFonts w:ascii="仿宋" w:hAnsi="仿宋" w:eastAsia="仿宋"/>
          <w:bCs/>
          <w:color w:val="auto"/>
          <w:sz w:val="32"/>
          <w:szCs w:val="32"/>
        </w:rPr>
        <w:t>%</w:t>
      </w:r>
      <w:r>
        <w:rPr>
          <w:rStyle w:val="22"/>
          <w:rFonts w:hint="eastAsia" w:ascii="仿宋" w:hAnsi="仿宋" w:eastAsia="仿宋"/>
          <w:bCs/>
          <w:color w:val="auto"/>
          <w:sz w:val="32"/>
          <w:szCs w:val="32"/>
        </w:rPr>
        <w:t>。其中：</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lang w:eastAsia="zh-CN"/>
        </w:rPr>
      </w:pPr>
      <w:r>
        <w:rPr>
          <w:rStyle w:val="22"/>
          <w:rFonts w:hint="eastAsia" w:ascii="仿宋_GB2312" w:hAnsi="仿宋" w:eastAsia="仿宋_GB2312"/>
          <w:b/>
          <w:bCs/>
          <w:color w:val="auto"/>
          <w:sz w:val="32"/>
          <w:szCs w:val="32"/>
        </w:rPr>
        <w:t>1.社会保障和就业（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
          <w:bCs/>
          <w:color w:val="auto"/>
          <w:sz w:val="32"/>
          <w:szCs w:val="32"/>
        </w:rPr>
        <w:t>）行政事业单位离退休（</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
          <w:bCs/>
          <w:color w:val="auto"/>
          <w:sz w:val="32"/>
          <w:szCs w:val="32"/>
        </w:rPr>
        <w:t>）</w:t>
      </w:r>
      <w:r>
        <w:rPr>
          <w:rFonts w:hint="eastAsia" w:ascii="仿宋_GB2312" w:eastAsia="仿宋_GB2312"/>
          <w:b/>
          <w:bCs/>
          <w:color w:val="auto"/>
          <w:sz w:val="32"/>
          <w:szCs w:val="32"/>
        </w:rPr>
        <w:t>机关事业单位基本养老保险缴费支出（</w:t>
      </w:r>
      <w:r>
        <w:rPr>
          <w:rFonts w:hint="eastAsia" w:ascii="仿宋_GB2312" w:eastAsia="仿宋_GB2312"/>
          <w:b/>
          <w:bCs/>
          <w:color w:val="auto"/>
          <w:sz w:val="32"/>
          <w:szCs w:val="32"/>
          <w:lang w:eastAsia="zh-CN"/>
        </w:rPr>
        <w:t>项</w:t>
      </w:r>
      <w:r>
        <w:rPr>
          <w:rFonts w:hint="eastAsia" w:ascii="仿宋_GB2312" w:eastAsia="仿宋_GB2312"/>
          <w:b/>
          <w:bCs/>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11.06</w:t>
      </w:r>
      <w:r>
        <w:rPr>
          <w:rFonts w:hint="eastAsia" w:ascii="仿宋_GB2312" w:eastAsia="仿宋_GB2312"/>
          <w:color w:val="auto"/>
          <w:sz w:val="32"/>
          <w:szCs w:val="32"/>
        </w:rPr>
        <w:t>万元，完成预算100%</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snapToGrid/>
        <w:spacing w:line="576" w:lineRule="exact"/>
        <w:ind w:firstLine="642" w:firstLineChars="200"/>
        <w:textAlignment w:val="auto"/>
        <w:rPr>
          <w:rFonts w:ascii="仿宋_GB2312" w:eastAsia="仿宋_GB2312"/>
          <w:color w:val="auto"/>
          <w:sz w:val="32"/>
          <w:szCs w:val="32"/>
        </w:rPr>
      </w:pPr>
      <w:r>
        <w:rPr>
          <w:rStyle w:val="22"/>
          <w:rFonts w:hint="eastAsia" w:ascii="仿宋_GB2312" w:hAnsi="仿宋" w:eastAsia="仿宋_GB2312"/>
          <w:b/>
          <w:bCs/>
          <w:color w:val="auto"/>
          <w:sz w:val="32"/>
          <w:szCs w:val="32"/>
        </w:rPr>
        <w:t>2.社会保障和就业（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
          <w:bCs/>
          <w:color w:val="auto"/>
          <w:sz w:val="32"/>
          <w:szCs w:val="32"/>
        </w:rPr>
        <w:t>）行政事业单位离退休（</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
          <w:bCs/>
          <w:color w:val="auto"/>
          <w:sz w:val="32"/>
          <w:szCs w:val="32"/>
        </w:rPr>
        <w:t>）</w:t>
      </w:r>
      <w:r>
        <w:rPr>
          <w:rFonts w:hint="eastAsia" w:ascii="仿宋_GB2312" w:eastAsia="仿宋_GB2312"/>
          <w:b/>
          <w:bCs/>
          <w:color w:val="auto"/>
          <w:sz w:val="32"/>
          <w:szCs w:val="32"/>
        </w:rPr>
        <w:t>机关事业单位职业年金缴费支出（</w:t>
      </w:r>
      <w:r>
        <w:rPr>
          <w:rFonts w:hint="eastAsia" w:ascii="仿宋_GB2312" w:eastAsia="仿宋_GB2312"/>
          <w:b/>
          <w:bCs/>
          <w:color w:val="auto"/>
          <w:sz w:val="32"/>
          <w:szCs w:val="32"/>
          <w:lang w:eastAsia="zh-CN"/>
        </w:rPr>
        <w:t>项</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5.16</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rPr>
      </w:pPr>
      <w:r>
        <w:rPr>
          <w:rFonts w:hint="eastAsia" w:ascii="仿宋_GB2312" w:eastAsia="仿宋_GB2312"/>
          <w:b/>
          <w:bCs/>
          <w:color w:val="auto"/>
          <w:sz w:val="32"/>
          <w:szCs w:val="32"/>
        </w:rPr>
        <w:t>3</w:t>
      </w:r>
      <w:r>
        <w:rPr>
          <w:rFonts w:hint="eastAsia" w:ascii="仿宋_GB2312" w:eastAsia="仿宋_GB2312"/>
          <w:color w:val="auto"/>
          <w:sz w:val="32"/>
          <w:szCs w:val="32"/>
        </w:rPr>
        <w:t>.</w:t>
      </w:r>
      <w:r>
        <w:rPr>
          <w:rStyle w:val="22"/>
          <w:rFonts w:hint="eastAsia" w:ascii="仿宋_GB2312" w:hAnsi="仿宋" w:eastAsia="仿宋_GB2312"/>
          <w:bCs/>
          <w:color w:val="auto"/>
          <w:sz w:val="32"/>
          <w:szCs w:val="32"/>
        </w:rPr>
        <w:t>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Fonts w:hint="eastAsia" w:ascii="仿宋_GB2312" w:eastAsia="仿宋_GB2312"/>
          <w:b/>
          <w:color w:val="auto"/>
          <w:sz w:val="32"/>
          <w:szCs w:val="32"/>
        </w:rPr>
        <w:t>残疾人事业（</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）行政运行（</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94.5</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rPr>
      </w:pPr>
      <w:r>
        <w:rPr>
          <w:rFonts w:hint="eastAsia" w:ascii="仿宋_GB2312" w:eastAsia="仿宋_GB2312"/>
          <w:b/>
          <w:bCs/>
          <w:color w:val="auto"/>
          <w:sz w:val="32"/>
          <w:szCs w:val="32"/>
        </w:rPr>
        <w:t>4.</w:t>
      </w:r>
      <w:r>
        <w:rPr>
          <w:rStyle w:val="22"/>
          <w:rFonts w:hint="eastAsia" w:ascii="仿宋_GB2312" w:hAnsi="仿宋" w:eastAsia="仿宋_GB2312"/>
          <w:bCs/>
          <w:color w:val="auto"/>
          <w:sz w:val="32"/>
          <w:szCs w:val="32"/>
        </w:rPr>
        <w:t xml:space="preserve"> 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Fonts w:hint="eastAsia" w:ascii="仿宋_GB2312" w:eastAsia="仿宋_GB2312"/>
          <w:b/>
          <w:color w:val="auto"/>
          <w:sz w:val="32"/>
          <w:szCs w:val="32"/>
        </w:rPr>
        <w:t>残疾人事业（</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）残疾人康复（</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6.43</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rPr>
      </w:pPr>
      <w:r>
        <w:rPr>
          <w:rFonts w:hint="eastAsia" w:ascii="仿宋_GB2312" w:eastAsia="仿宋_GB2312"/>
          <w:b/>
          <w:bCs/>
          <w:color w:val="auto"/>
          <w:sz w:val="32"/>
          <w:szCs w:val="32"/>
        </w:rPr>
        <w:t>5.</w:t>
      </w:r>
      <w:r>
        <w:rPr>
          <w:rStyle w:val="22"/>
          <w:rFonts w:hint="eastAsia" w:ascii="仿宋_GB2312" w:hAnsi="仿宋" w:eastAsia="仿宋_GB2312"/>
          <w:bCs/>
          <w:color w:val="auto"/>
          <w:sz w:val="32"/>
          <w:szCs w:val="32"/>
        </w:rPr>
        <w:t>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Fonts w:hint="eastAsia" w:ascii="仿宋_GB2312" w:eastAsia="仿宋_GB2312"/>
          <w:b/>
          <w:color w:val="auto"/>
          <w:sz w:val="32"/>
          <w:szCs w:val="32"/>
        </w:rPr>
        <w:t>残疾人事业（</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）残疾人</w:t>
      </w:r>
      <w:r>
        <w:rPr>
          <w:rFonts w:hint="eastAsia" w:ascii="仿宋_GB2312" w:eastAsia="仿宋_GB2312"/>
          <w:b/>
          <w:color w:val="auto"/>
          <w:sz w:val="32"/>
          <w:szCs w:val="32"/>
          <w:lang w:eastAsia="zh-CN"/>
        </w:rPr>
        <w:t>就业和扶贫</w:t>
      </w:r>
      <w:r>
        <w:rPr>
          <w:rFonts w:hint="eastAsia" w:ascii="仿宋_GB2312" w:eastAsia="仿宋_GB2312"/>
          <w:b/>
          <w:color w:val="auto"/>
          <w:sz w:val="32"/>
          <w:szCs w:val="32"/>
        </w:rPr>
        <w:t>（</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8.7</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6</w:t>
      </w:r>
      <w:r>
        <w:rPr>
          <w:rFonts w:hint="eastAsia" w:ascii="仿宋_GB2312" w:eastAsia="仿宋_GB2312"/>
          <w:b/>
          <w:bCs/>
          <w:color w:val="auto"/>
          <w:sz w:val="32"/>
          <w:szCs w:val="32"/>
        </w:rPr>
        <w:t>.</w:t>
      </w:r>
      <w:r>
        <w:rPr>
          <w:rStyle w:val="22"/>
          <w:rFonts w:hint="eastAsia" w:ascii="仿宋_GB2312" w:hAnsi="仿宋" w:eastAsia="仿宋_GB2312"/>
          <w:bCs/>
          <w:color w:val="auto"/>
          <w:sz w:val="32"/>
          <w:szCs w:val="32"/>
        </w:rPr>
        <w:t>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Fonts w:hint="eastAsia" w:ascii="仿宋_GB2312" w:eastAsia="仿宋_GB2312"/>
          <w:b/>
          <w:color w:val="auto"/>
          <w:sz w:val="32"/>
          <w:szCs w:val="32"/>
        </w:rPr>
        <w:t>残疾人事业（</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）残疾人生活和护理补贴（</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10.91</w:t>
      </w:r>
      <w:r>
        <w:rPr>
          <w:rFonts w:hint="eastAsia" w:ascii="仿宋_GB2312" w:eastAsia="仿宋_GB2312"/>
          <w:color w:val="auto"/>
          <w:sz w:val="32"/>
          <w:szCs w:val="32"/>
        </w:rPr>
        <w:t>元，完成预算100%。</w:t>
      </w:r>
    </w:p>
    <w:p>
      <w:pPr>
        <w:keepNext w:val="0"/>
        <w:keepLines w:val="0"/>
        <w:pageBreakBefore w:val="0"/>
        <w:kinsoku/>
        <w:wordWrap/>
        <w:overflowPunct/>
        <w:topLinePunct w:val="0"/>
        <w:bidi w:val="0"/>
        <w:snapToGrid/>
        <w:spacing w:line="576" w:lineRule="exact"/>
        <w:ind w:firstLine="642" w:firstLineChars="200"/>
        <w:textAlignment w:val="auto"/>
        <w:rPr>
          <w:rFonts w:hint="eastAsia" w:ascii="仿宋_GB2312" w:eastAsia="仿宋_GB2312"/>
          <w:color w:val="auto"/>
          <w:sz w:val="32"/>
          <w:szCs w:val="32"/>
        </w:rPr>
      </w:pPr>
      <w:r>
        <w:rPr>
          <w:rFonts w:hint="eastAsia" w:ascii="仿宋_GB2312" w:eastAsia="仿宋_GB2312"/>
          <w:b/>
          <w:bCs/>
          <w:color w:val="auto"/>
          <w:sz w:val="32"/>
          <w:szCs w:val="32"/>
          <w:lang w:val="en-US" w:eastAsia="zh-CN"/>
        </w:rPr>
        <w:t>7</w:t>
      </w:r>
      <w:r>
        <w:rPr>
          <w:rFonts w:hint="eastAsia" w:ascii="仿宋_GB2312" w:eastAsia="仿宋_GB2312"/>
          <w:b/>
          <w:bCs/>
          <w:color w:val="auto"/>
          <w:sz w:val="32"/>
          <w:szCs w:val="32"/>
        </w:rPr>
        <w:t>.</w:t>
      </w:r>
      <w:r>
        <w:rPr>
          <w:rStyle w:val="22"/>
          <w:rFonts w:hint="eastAsia" w:ascii="仿宋_GB2312" w:hAnsi="仿宋" w:eastAsia="仿宋_GB2312"/>
          <w:bCs/>
          <w:color w:val="auto"/>
          <w:sz w:val="32"/>
          <w:szCs w:val="32"/>
        </w:rPr>
        <w:t>社会保障和就业（</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Fonts w:hint="eastAsia" w:ascii="仿宋_GB2312" w:eastAsia="仿宋_GB2312"/>
          <w:b/>
          <w:color w:val="auto"/>
          <w:sz w:val="32"/>
          <w:szCs w:val="32"/>
        </w:rPr>
        <w:t>残疾人事业（</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）其他残疾人事业支出（</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129.34</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Style w:val="22"/>
          <w:rFonts w:hint="eastAsia" w:ascii="仿宋_GB2312" w:hAnsi="仿宋" w:eastAsia="仿宋_GB2312"/>
          <w:b w:val="0"/>
          <w:bCs w:val="0"/>
          <w:color w:val="auto"/>
          <w:sz w:val="32"/>
          <w:szCs w:val="32"/>
        </w:rPr>
      </w:pPr>
      <w:r>
        <w:rPr>
          <w:rFonts w:hint="eastAsia" w:ascii="仿宋_GB2312" w:eastAsia="仿宋_GB2312"/>
          <w:b/>
          <w:bCs/>
          <w:color w:val="auto"/>
          <w:sz w:val="32"/>
          <w:szCs w:val="32"/>
          <w:lang w:val="en-US" w:eastAsia="zh-CN"/>
        </w:rPr>
        <w:t>8</w:t>
      </w:r>
      <w:r>
        <w:rPr>
          <w:rFonts w:hint="eastAsia" w:ascii="仿宋_GB2312" w:eastAsia="仿宋_GB2312"/>
          <w:b/>
          <w:bCs/>
          <w:color w:val="auto"/>
          <w:sz w:val="32"/>
          <w:szCs w:val="32"/>
        </w:rPr>
        <w:t>.</w:t>
      </w:r>
      <w:r>
        <w:rPr>
          <w:rStyle w:val="22"/>
          <w:rFonts w:hint="eastAsia" w:ascii="仿宋_GB2312" w:hAnsi="仿宋" w:eastAsia="仿宋_GB2312"/>
          <w:bCs/>
          <w:color w:val="auto"/>
          <w:sz w:val="32"/>
          <w:szCs w:val="32"/>
          <w:lang w:eastAsia="zh-CN"/>
        </w:rPr>
        <w:t>退役军人管理事务</w:t>
      </w:r>
      <w:r>
        <w:rPr>
          <w:rStyle w:val="22"/>
          <w:rFonts w:hint="eastAsia" w:ascii="仿宋_GB2312" w:hAnsi="仿宋" w:eastAsia="仿宋_GB2312"/>
          <w:bCs/>
          <w:color w:val="auto"/>
          <w:sz w:val="32"/>
          <w:szCs w:val="32"/>
        </w:rPr>
        <w:t>（</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Style w:val="22"/>
          <w:rFonts w:hint="eastAsia" w:ascii="仿宋_GB2312" w:hAnsi="仿宋" w:eastAsia="仿宋_GB2312"/>
          <w:bCs/>
          <w:color w:val="auto"/>
          <w:sz w:val="32"/>
          <w:szCs w:val="32"/>
          <w:lang w:eastAsia="zh-CN"/>
        </w:rPr>
        <w:t>退役军人</w:t>
      </w:r>
      <w:r>
        <w:rPr>
          <w:rFonts w:hint="eastAsia" w:ascii="仿宋_GB2312" w:eastAsia="仿宋_GB2312"/>
          <w:b/>
          <w:color w:val="auto"/>
          <w:sz w:val="32"/>
          <w:szCs w:val="32"/>
        </w:rPr>
        <w:t>（</w:t>
      </w:r>
      <w:r>
        <w:rPr>
          <w:rStyle w:val="22"/>
          <w:rFonts w:hint="eastAsia" w:ascii="仿宋_GB2312" w:hAnsi="仿宋" w:eastAsia="仿宋_GB2312"/>
          <w:b/>
          <w:bCs/>
          <w:color w:val="auto"/>
          <w:sz w:val="32"/>
          <w:szCs w:val="32"/>
          <w:lang w:val="en-US" w:eastAsia="zh-CN"/>
        </w:rPr>
        <w:t>款</w:t>
      </w:r>
      <w:r>
        <w:rPr>
          <w:rFonts w:hint="eastAsia" w:ascii="仿宋_GB2312" w:eastAsia="仿宋_GB2312"/>
          <w:b/>
          <w:color w:val="auto"/>
          <w:sz w:val="32"/>
          <w:szCs w:val="32"/>
        </w:rPr>
        <w:t>）</w:t>
      </w:r>
      <w:r>
        <w:rPr>
          <w:rFonts w:hint="eastAsia" w:ascii="仿宋_GB2312" w:eastAsia="仿宋_GB2312"/>
          <w:b/>
          <w:color w:val="auto"/>
          <w:sz w:val="32"/>
          <w:szCs w:val="32"/>
          <w:lang w:eastAsia="zh-CN"/>
        </w:rPr>
        <w:t>拥军优属</w:t>
      </w:r>
      <w:r>
        <w:rPr>
          <w:rFonts w:hint="eastAsia" w:ascii="仿宋_GB2312" w:eastAsia="仿宋_GB2312"/>
          <w:b/>
          <w:color w:val="auto"/>
          <w:sz w:val="32"/>
          <w:szCs w:val="32"/>
        </w:rPr>
        <w:t>支出（</w:t>
      </w:r>
      <w:r>
        <w:rPr>
          <w:rFonts w:hint="eastAsia" w:ascii="仿宋_GB2312" w:eastAsia="仿宋_GB2312"/>
          <w:b/>
          <w:bCs/>
          <w:color w:val="auto"/>
          <w:sz w:val="32"/>
          <w:szCs w:val="32"/>
          <w:lang w:eastAsia="zh-CN"/>
        </w:rPr>
        <w:t>项</w:t>
      </w:r>
      <w:r>
        <w:rPr>
          <w:rFonts w:hint="eastAsia" w:ascii="仿宋_GB2312" w:eastAsia="仿宋_GB2312"/>
          <w:b/>
          <w:color w:val="auto"/>
          <w:sz w:val="32"/>
          <w:szCs w:val="32"/>
          <w:lang w:val="en-US" w:eastAsia="zh-CN"/>
        </w:rPr>
        <w:t>）</w:t>
      </w:r>
      <w:r>
        <w:rPr>
          <w:rFonts w:hint="eastAsia" w:ascii="仿宋_GB2312" w:eastAsia="仿宋_GB2312"/>
          <w:b/>
          <w:color w:val="auto"/>
          <w:sz w:val="32"/>
          <w:szCs w:val="32"/>
        </w:rPr>
        <w:t>:</w:t>
      </w:r>
      <w:r>
        <w:rPr>
          <w:rFonts w:hint="eastAsia" w:ascii="仿宋_GB2312" w:eastAsia="仿宋_GB2312"/>
          <w:color w:val="auto"/>
          <w:sz w:val="32"/>
          <w:szCs w:val="32"/>
        </w:rPr>
        <w:t>支出决算</w:t>
      </w:r>
      <w:r>
        <w:rPr>
          <w:rFonts w:hint="eastAsia" w:ascii="仿宋_GB2312" w:eastAsia="仿宋_GB2312"/>
          <w:color w:val="auto"/>
          <w:sz w:val="32"/>
          <w:szCs w:val="32"/>
          <w:lang w:val="en-US" w:eastAsia="zh-CN"/>
        </w:rPr>
        <w:t>0.24</w:t>
      </w:r>
      <w:r>
        <w:rPr>
          <w:rFonts w:hint="eastAsia" w:ascii="仿宋_GB2312" w:eastAsia="仿宋_GB2312"/>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ascii="仿宋_GB2312" w:hAnsi="仿宋" w:eastAsia="仿宋_GB2312"/>
          <w:b/>
          <w:color w:val="auto"/>
          <w:sz w:val="32"/>
          <w:szCs w:val="32"/>
        </w:rPr>
      </w:pPr>
      <w:r>
        <w:rPr>
          <w:rStyle w:val="22"/>
          <w:rFonts w:hint="eastAsia" w:ascii="仿宋_GB2312" w:hAnsi="仿宋" w:eastAsia="仿宋_GB2312"/>
          <w:b/>
          <w:bCs/>
          <w:color w:val="auto"/>
          <w:sz w:val="32"/>
          <w:szCs w:val="32"/>
          <w:lang w:val="en-US" w:eastAsia="zh-CN"/>
        </w:rPr>
        <w:t>9</w:t>
      </w:r>
      <w:r>
        <w:rPr>
          <w:rStyle w:val="22"/>
          <w:rFonts w:hint="eastAsia" w:ascii="仿宋_GB2312" w:hAnsi="仿宋" w:eastAsia="仿宋_GB2312"/>
          <w:bCs/>
          <w:color w:val="auto"/>
          <w:sz w:val="32"/>
          <w:szCs w:val="32"/>
        </w:rPr>
        <w:t>.卫</w:t>
      </w:r>
      <w:r>
        <w:rPr>
          <w:rStyle w:val="22"/>
          <w:rFonts w:hint="eastAsia" w:ascii="仿宋_GB2312" w:hAnsi="仿宋" w:eastAsia="仿宋_GB2312"/>
          <w:bCs/>
          <w:color w:val="auto"/>
          <w:sz w:val="32"/>
          <w:szCs w:val="32"/>
          <w:lang w:eastAsia="zh-CN"/>
        </w:rPr>
        <w:t>生健康</w:t>
      </w:r>
      <w:r>
        <w:rPr>
          <w:rStyle w:val="22"/>
          <w:rFonts w:hint="eastAsia" w:ascii="仿宋_GB2312" w:hAnsi="仿宋" w:eastAsia="仿宋_GB2312"/>
          <w:bCs/>
          <w:color w:val="auto"/>
          <w:sz w:val="32"/>
          <w:szCs w:val="32"/>
        </w:rPr>
        <w:t>（</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）行政事业单位医疗（</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Cs/>
          <w:color w:val="auto"/>
          <w:sz w:val="32"/>
          <w:szCs w:val="32"/>
        </w:rPr>
        <w:t>）行政单位医疗（</w:t>
      </w:r>
      <w:r>
        <w:rPr>
          <w:rFonts w:hint="eastAsia" w:ascii="仿宋_GB2312" w:eastAsia="仿宋_GB2312"/>
          <w:b/>
          <w:bCs/>
          <w:color w:val="auto"/>
          <w:sz w:val="32"/>
          <w:szCs w:val="32"/>
          <w:lang w:eastAsia="zh-CN"/>
        </w:rPr>
        <w:t>项</w:t>
      </w:r>
      <w:r>
        <w:rPr>
          <w:rStyle w:val="22"/>
          <w:rFonts w:hint="eastAsia" w:ascii="仿宋_GB2312" w:hAnsi="仿宋" w:eastAsia="仿宋_GB2312"/>
          <w:bCs/>
          <w:color w:val="auto"/>
          <w:sz w:val="32"/>
          <w:szCs w:val="32"/>
        </w:rPr>
        <w:t>）:</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6.77</w:t>
      </w:r>
      <w:r>
        <w:rPr>
          <w:rStyle w:val="22"/>
          <w:rFonts w:hint="eastAsia" w:ascii="仿宋_GB2312" w:hAnsi="仿宋" w:eastAsia="仿宋_GB2312"/>
          <w:b w:val="0"/>
          <w:bCs/>
          <w:color w:val="auto"/>
          <w:sz w:val="32"/>
          <w:szCs w:val="32"/>
        </w:rPr>
        <w:t>万元，完成预算100%。</w:t>
      </w:r>
    </w:p>
    <w:p>
      <w:pPr>
        <w:keepNext w:val="0"/>
        <w:keepLines w:val="0"/>
        <w:pageBreakBefore w:val="0"/>
        <w:kinsoku/>
        <w:wordWrap/>
        <w:overflowPunct/>
        <w:topLinePunct w:val="0"/>
        <w:bidi w:val="0"/>
        <w:snapToGrid/>
        <w:spacing w:line="576" w:lineRule="exact"/>
        <w:ind w:firstLine="642" w:firstLineChars="200"/>
        <w:textAlignment w:val="auto"/>
        <w:rPr>
          <w:rFonts w:ascii="仿宋_GB2312" w:hAnsi="仿宋" w:eastAsia="仿宋_GB2312"/>
          <w:b/>
          <w:color w:val="auto"/>
          <w:sz w:val="32"/>
          <w:szCs w:val="32"/>
        </w:rPr>
      </w:pPr>
      <w:r>
        <w:rPr>
          <w:rStyle w:val="22"/>
          <w:rFonts w:hint="eastAsia" w:ascii="仿宋_GB2312" w:hAnsi="仿宋" w:eastAsia="仿宋_GB2312"/>
          <w:b/>
          <w:bCs/>
          <w:color w:val="auto"/>
          <w:sz w:val="32"/>
          <w:szCs w:val="32"/>
          <w:lang w:val="en-US" w:eastAsia="zh-CN"/>
        </w:rPr>
        <w:t>10</w:t>
      </w:r>
      <w:r>
        <w:rPr>
          <w:rStyle w:val="22"/>
          <w:rFonts w:hint="eastAsia" w:ascii="仿宋_GB2312" w:hAnsi="仿宋" w:eastAsia="仿宋_GB2312"/>
          <w:b/>
          <w:bCs/>
          <w:color w:val="auto"/>
          <w:sz w:val="32"/>
          <w:szCs w:val="32"/>
        </w:rPr>
        <w:t>.</w:t>
      </w:r>
      <w:r>
        <w:rPr>
          <w:rStyle w:val="22"/>
          <w:rFonts w:hint="eastAsia" w:ascii="仿宋_GB2312" w:hAnsi="仿宋" w:eastAsia="仿宋_GB2312"/>
          <w:bCs/>
          <w:color w:val="auto"/>
          <w:sz w:val="32"/>
          <w:szCs w:val="32"/>
        </w:rPr>
        <w:t>农林水支出（</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）扶贫（</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Cs/>
          <w:color w:val="auto"/>
          <w:sz w:val="32"/>
          <w:szCs w:val="32"/>
        </w:rPr>
        <w:t>）社会发展（</w:t>
      </w:r>
      <w:r>
        <w:rPr>
          <w:rFonts w:hint="eastAsia" w:ascii="仿宋_GB2312" w:eastAsia="仿宋_GB2312"/>
          <w:b/>
          <w:bCs/>
          <w:color w:val="auto"/>
          <w:sz w:val="32"/>
          <w:szCs w:val="32"/>
          <w:lang w:eastAsia="zh-CN"/>
        </w:rPr>
        <w:t>项</w:t>
      </w:r>
      <w:r>
        <w:rPr>
          <w:rStyle w:val="22"/>
          <w:rFonts w:hint="eastAsia" w:ascii="仿宋_GB2312" w:hAnsi="仿宋" w:eastAsia="仿宋_GB2312"/>
          <w:bCs/>
          <w:color w:val="auto"/>
          <w:sz w:val="32"/>
          <w:szCs w:val="32"/>
        </w:rPr>
        <w:t>）:</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8.3</w:t>
      </w:r>
      <w:r>
        <w:rPr>
          <w:rStyle w:val="22"/>
          <w:rFonts w:hint="eastAsia" w:ascii="仿宋_GB2312" w:hAnsi="仿宋" w:eastAsia="仿宋_GB2312"/>
          <w:b w:val="0"/>
          <w:bCs/>
          <w:color w:val="auto"/>
          <w:sz w:val="32"/>
          <w:szCs w:val="32"/>
        </w:rPr>
        <w:t>万元，完成预算100%。</w:t>
      </w:r>
    </w:p>
    <w:p>
      <w:pPr>
        <w:pStyle w:val="2"/>
        <w:widowControl w:val="0"/>
        <w:numPr>
          <w:ilvl w:val="0"/>
          <w:numId w:val="0"/>
        </w:numPr>
        <w:ind w:firstLine="642" w:firstLineChars="200"/>
        <w:jc w:val="both"/>
        <w:rPr>
          <w:rStyle w:val="22"/>
          <w:rFonts w:hint="eastAsia" w:ascii="仿宋_GB2312" w:hAnsi="仿宋" w:eastAsia="仿宋_GB2312"/>
          <w:b w:val="0"/>
          <w:bCs/>
          <w:color w:val="auto"/>
          <w:sz w:val="32"/>
          <w:szCs w:val="32"/>
          <w:lang w:eastAsia="zh-CN"/>
        </w:rPr>
      </w:pPr>
      <w:r>
        <w:rPr>
          <w:rStyle w:val="22"/>
          <w:rFonts w:hint="eastAsia" w:ascii="仿宋_GB2312" w:hAnsi="仿宋" w:eastAsia="仿宋_GB2312"/>
          <w:b/>
          <w:bCs/>
          <w:color w:val="auto"/>
          <w:sz w:val="32"/>
          <w:szCs w:val="32"/>
          <w:lang w:val="en-US" w:eastAsia="zh-CN"/>
        </w:rPr>
        <w:t>11</w:t>
      </w:r>
      <w:r>
        <w:rPr>
          <w:rStyle w:val="22"/>
          <w:rFonts w:hint="eastAsia" w:ascii="仿宋_GB2312" w:hAnsi="仿宋" w:eastAsia="仿宋_GB2312"/>
          <w:b/>
          <w:bCs/>
          <w:color w:val="auto"/>
          <w:sz w:val="32"/>
          <w:szCs w:val="32"/>
        </w:rPr>
        <w:t>.</w:t>
      </w:r>
      <w:r>
        <w:rPr>
          <w:rStyle w:val="22"/>
          <w:rFonts w:hint="eastAsia" w:ascii="仿宋_GB2312" w:hAnsi="仿宋" w:eastAsia="仿宋_GB2312"/>
          <w:bCs/>
          <w:color w:val="auto"/>
          <w:sz w:val="32"/>
          <w:szCs w:val="32"/>
        </w:rPr>
        <w:t>住房保障支出（</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）住房改革支出（</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Cs/>
          <w:color w:val="auto"/>
          <w:sz w:val="32"/>
          <w:szCs w:val="32"/>
        </w:rPr>
        <w:t>）住房公积金（</w:t>
      </w:r>
      <w:r>
        <w:rPr>
          <w:rFonts w:hint="eastAsia" w:ascii="仿宋_GB2312" w:eastAsia="仿宋_GB2312"/>
          <w:b/>
          <w:bCs/>
          <w:color w:val="auto"/>
          <w:sz w:val="32"/>
          <w:szCs w:val="32"/>
          <w:lang w:eastAsia="zh-CN"/>
        </w:rPr>
        <w:t>项</w:t>
      </w:r>
      <w:r>
        <w:rPr>
          <w:rStyle w:val="22"/>
          <w:rFonts w:hint="eastAsia" w:ascii="仿宋_GB2312" w:hAnsi="仿宋" w:eastAsia="仿宋_GB2312"/>
          <w:bCs/>
          <w:color w:val="auto"/>
          <w:sz w:val="32"/>
          <w:szCs w:val="32"/>
        </w:rPr>
        <w:t>）:</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12.99</w:t>
      </w:r>
      <w:r>
        <w:rPr>
          <w:rStyle w:val="22"/>
          <w:rFonts w:hint="eastAsia" w:ascii="仿宋_GB2312" w:hAnsi="仿宋" w:eastAsia="仿宋_GB2312"/>
          <w:b w:val="0"/>
          <w:bCs/>
          <w:color w:val="auto"/>
          <w:sz w:val="32"/>
          <w:szCs w:val="32"/>
        </w:rPr>
        <w:t>万元，完成预算100%</w:t>
      </w:r>
      <w:r>
        <w:rPr>
          <w:rStyle w:val="22"/>
          <w:rFonts w:hint="eastAsia" w:ascii="仿宋_GB2312" w:hAnsi="仿宋" w:eastAsia="仿宋_GB2312"/>
          <w:b w:val="0"/>
          <w:bCs/>
          <w:color w:val="auto"/>
          <w:sz w:val="32"/>
          <w:szCs w:val="32"/>
          <w:lang w:eastAsia="zh-CN"/>
        </w:rPr>
        <w:t>。</w:t>
      </w:r>
    </w:p>
    <w:p>
      <w:pPr>
        <w:pStyle w:val="2"/>
        <w:widowControl w:val="0"/>
        <w:numPr>
          <w:ilvl w:val="0"/>
          <w:numId w:val="0"/>
        </w:numPr>
        <w:ind w:firstLine="642" w:firstLineChars="200"/>
        <w:jc w:val="both"/>
        <w:rPr>
          <w:rStyle w:val="22"/>
          <w:rFonts w:hint="eastAsia" w:ascii="仿宋_GB2312" w:hAnsi="仿宋" w:eastAsia="仿宋_GB2312"/>
          <w:b w:val="0"/>
          <w:bCs/>
          <w:color w:val="auto"/>
          <w:sz w:val="32"/>
          <w:szCs w:val="32"/>
          <w:lang w:eastAsia="zh-CN"/>
        </w:rPr>
      </w:pPr>
      <w:r>
        <w:rPr>
          <w:rStyle w:val="22"/>
          <w:rFonts w:hint="eastAsia" w:ascii="仿宋_GB2312" w:hAnsi="仿宋" w:eastAsia="仿宋_GB2312"/>
          <w:b/>
          <w:bCs w:val="0"/>
          <w:color w:val="auto"/>
          <w:sz w:val="32"/>
          <w:szCs w:val="32"/>
          <w:lang w:val="en-US" w:eastAsia="zh-CN"/>
        </w:rPr>
        <w:t>12</w:t>
      </w:r>
      <w:r>
        <w:rPr>
          <w:rStyle w:val="22"/>
          <w:rFonts w:hint="eastAsia" w:ascii="仿宋_GB2312" w:hAnsi="仿宋" w:eastAsia="仿宋_GB2312"/>
          <w:b w:val="0"/>
          <w:bCs/>
          <w:color w:val="auto"/>
          <w:sz w:val="32"/>
          <w:szCs w:val="32"/>
          <w:lang w:val="en-US" w:eastAsia="zh-CN"/>
        </w:rPr>
        <w:t>.</w:t>
      </w:r>
      <w:r>
        <w:rPr>
          <w:rStyle w:val="22"/>
          <w:rFonts w:hint="eastAsia" w:ascii="仿宋_GB2312" w:hAnsi="仿宋" w:eastAsia="仿宋_GB2312"/>
          <w:bCs/>
          <w:color w:val="auto"/>
          <w:sz w:val="32"/>
          <w:szCs w:val="32"/>
          <w:lang w:eastAsia="zh-CN"/>
        </w:rPr>
        <w:t>其他</w:t>
      </w:r>
      <w:r>
        <w:rPr>
          <w:rStyle w:val="22"/>
          <w:rFonts w:hint="eastAsia" w:ascii="仿宋_GB2312" w:hAnsi="仿宋" w:eastAsia="仿宋_GB2312"/>
          <w:bCs/>
          <w:color w:val="auto"/>
          <w:sz w:val="32"/>
          <w:szCs w:val="32"/>
        </w:rPr>
        <w:t>支出（</w:t>
      </w:r>
      <w:r>
        <w:rPr>
          <w:rStyle w:val="22"/>
          <w:rFonts w:hint="eastAsia" w:ascii="仿宋_GB2312" w:hAnsi="仿宋" w:eastAsia="仿宋_GB2312"/>
          <w:b/>
          <w:bCs/>
          <w:color w:val="auto"/>
          <w:sz w:val="32"/>
          <w:szCs w:val="32"/>
          <w:lang w:val="en-US" w:eastAsia="zh-CN"/>
        </w:rPr>
        <w:t>类</w:t>
      </w:r>
      <w:r>
        <w:rPr>
          <w:rStyle w:val="22"/>
          <w:rFonts w:hint="eastAsia" w:ascii="仿宋_GB2312" w:hAnsi="仿宋" w:eastAsia="仿宋_GB2312"/>
          <w:bCs/>
          <w:color w:val="auto"/>
          <w:sz w:val="32"/>
          <w:szCs w:val="32"/>
        </w:rPr>
        <w:t>）</w:t>
      </w:r>
      <w:r>
        <w:rPr>
          <w:rStyle w:val="22"/>
          <w:rFonts w:hint="eastAsia" w:ascii="仿宋_GB2312" w:hAnsi="仿宋" w:eastAsia="仿宋_GB2312"/>
          <w:bCs/>
          <w:color w:val="auto"/>
          <w:sz w:val="32"/>
          <w:szCs w:val="32"/>
          <w:lang w:eastAsia="zh-CN"/>
        </w:rPr>
        <w:t>残疾人事业</w:t>
      </w:r>
      <w:r>
        <w:rPr>
          <w:rStyle w:val="22"/>
          <w:rFonts w:hint="eastAsia" w:ascii="仿宋_GB2312" w:hAnsi="仿宋" w:eastAsia="仿宋_GB2312"/>
          <w:bCs/>
          <w:color w:val="auto"/>
          <w:sz w:val="32"/>
          <w:szCs w:val="32"/>
        </w:rPr>
        <w:t>支出（</w:t>
      </w:r>
      <w:r>
        <w:rPr>
          <w:rStyle w:val="22"/>
          <w:rFonts w:hint="eastAsia" w:ascii="仿宋_GB2312" w:hAnsi="仿宋" w:eastAsia="仿宋_GB2312"/>
          <w:b/>
          <w:bCs/>
          <w:color w:val="auto"/>
          <w:sz w:val="32"/>
          <w:szCs w:val="32"/>
          <w:lang w:val="en-US" w:eastAsia="zh-CN"/>
        </w:rPr>
        <w:t>款</w:t>
      </w:r>
      <w:r>
        <w:rPr>
          <w:rStyle w:val="22"/>
          <w:rFonts w:hint="eastAsia" w:ascii="仿宋_GB2312" w:hAnsi="仿宋" w:eastAsia="仿宋_GB2312"/>
          <w:bCs/>
          <w:color w:val="auto"/>
          <w:sz w:val="32"/>
          <w:szCs w:val="32"/>
        </w:rPr>
        <w:t>）</w:t>
      </w:r>
      <w:r>
        <w:rPr>
          <w:rStyle w:val="22"/>
          <w:rFonts w:hint="eastAsia" w:ascii="仿宋_GB2312" w:hAnsi="仿宋" w:eastAsia="仿宋_GB2312"/>
          <w:bCs/>
          <w:color w:val="auto"/>
          <w:sz w:val="32"/>
          <w:szCs w:val="32"/>
          <w:lang w:eastAsia="zh-CN"/>
        </w:rPr>
        <w:t>彩票公益</w:t>
      </w:r>
      <w:r>
        <w:rPr>
          <w:rStyle w:val="22"/>
          <w:rFonts w:hint="eastAsia" w:ascii="仿宋_GB2312" w:hAnsi="仿宋" w:eastAsia="仿宋_GB2312"/>
          <w:bCs/>
          <w:color w:val="auto"/>
          <w:sz w:val="32"/>
          <w:szCs w:val="32"/>
        </w:rPr>
        <w:t>金（</w:t>
      </w:r>
      <w:r>
        <w:rPr>
          <w:rFonts w:hint="eastAsia" w:ascii="仿宋_GB2312" w:eastAsia="仿宋_GB2312"/>
          <w:b/>
          <w:bCs/>
          <w:color w:val="auto"/>
          <w:sz w:val="32"/>
          <w:szCs w:val="32"/>
          <w:lang w:eastAsia="zh-CN"/>
        </w:rPr>
        <w:t>项</w:t>
      </w:r>
      <w:r>
        <w:rPr>
          <w:rStyle w:val="22"/>
          <w:rFonts w:hint="eastAsia" w:ascii="仿宋_GB2312" w:hAnsi="仿宋" w:eastAsia="仿宋_GB2312"/>
          <w:bCs/>
          <w:color w:val="auto"/>
          <w:sz w:val="32"/>
          <w:szCs w:val="32"/>
        </w:rPr>
        <w:t>）:</w:t>
      </w:r>
      <w:r>
        <w:rPr>
          <w:rStyle w:val="22"/>
          <w:rFonts w:hint="eastAsia" w:ascii="仿宋_GB2312" w:hAnsi="仿宋" w:eastAsia="仿宋_GB2312"/>
          <w:b w:val="0"/>
          <w:bCs/>
          <w:color w:val="auto"/>
          <w:sz w:val="32"/>
          <w:szCs w:val="32"/>
        </w:rPr>
        <w:t>支出决算为</w:t>
      </w:r>
      <w:r>
        <w:rPr>
          <w:rStyle w:val="22"/>
          <w:rFonts w:hint="eastAsia" w:ascii="仿宋_GB2312" w:hAnsi="仿宋" w:eastAsia="仿宋_GB2312"/>
          <w:b w:val="0"/>
          <w:bCs/>
          <w:color w:val="auto"/>
          <w:sz w:val="32"/>
          <w:szCs w:val="32"/>
          <w:lang w:val="en-US" w:eastAsia="zh-CN"/>
        </w:rPr>
        <w:t>10.63</w:t>
      </w:r>
      <w:r>
        <w:rPr>
          <w:rStyle w:val="22"/>
          <w:rFonts w:hint="eastAsia" w:ascii="仿宋_GB2312" w:hAnsi="仿宋" w:eastAsia="仿宋_GB2312"/>
          <w:b w:val="0"/>
          <w:bCs/>
          <w:color w:val="auto"/>
          <w:sz w:val="32"/>
          <w:szCs w:val="32"/>
        </w:rPr>
        <w:t>万元，完成预算100%</w:t>
      </w:r>
      <w:r>
        <w:rPr>
          <w:rStyle w:val="22"/>
          <w:rFonts w:hint="eastAsia" w:ascii="仿宋_GB2312" w:hAnsi="仿宋" w:eastAsia="仿宋_GB2312"/>
          <w:b w:val="0"/>
          <w:bCs/>
          <w:color w:val="auto"/>
          <w:sz w:val="32"/>
          <w:szCs w:val="32"/>
          <w:lang w:eastAsia="zh-CN"/>
        </w:rPr>
        <w:t>。</w:t>
      </w:r>
    </w:p>
    <w:p>
      <w:pPr>
        <w:rPr>
          <w:rFonts w:hint="default"/>
          <w:lang w:val="en-US" w:eastAsia="zh-CN"/>
        </w:rPr>
      </w:pPr>
    </w:p>
    <w:p>
      <w:pPr>
        <w:tabs>
          <w:tab w:val="right" w:pos="8306"/>
        </w:tabs>
        <w:spacing w:line="600" w:lineRule="exact"/>
        <w:ind w:firstLine="640"/>
        <w:outlineLvl w:val="1"/>
        <w:rPr>
          <w:rStyle w:val="25"/>
        </w:rPr>
      </w:pPr>
      <w:bookmarkStart w:id="65" w:name="_Toc79163868"/>
      <w:bookmarkStart w:id="66" w:name="_Toc15377214"/>
      <w:bookmarkStart w:id="67" w:name="_Toc15396608"/>
      <w:bookmarkStart w:id="68"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5"/>
      <w:bookmarkEnd w:id="66"/>
      <w:bookmarkEnd w:id="67"/>
      <w:bookmarkEnd w:id="68"/>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301.30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123.38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8.42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25"/>
          <w:rFonts w:ascii="黑体" w:hAnsi="黑体" w:eastAsia="黑体"/>
          <w:b w:val="0"/>
        </w:rPr>
      </w:pPr>
      <w:bookmarkStart w:id="69" w:name="_Toc15396609"/>
      <w:bookmarkStart w:id="70" w:name="_Toc15377215"/>
      <w:bookmarkStart w:id="71" w:name="_Toc79163619"/>
      <w:bookmarkStart w:id="72" w:name="_Toc7916386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9"/>
      <w:bookmarkEnd w:id="70"/>
      <w:bookmarkEnd w:id="71"/>
      <w:bookmarkEnd w:id="72"/>
    </w:p>
    <w:p>
      <w:pPr>
        <w:spacing w:line="600" w:lineRule="exact"/>
        <w:ind w:firstLine="642" w:firstLineChars="200"/>
        <w:outlineLvl w:val="2"/>
        <w:rPr>
          <w:rFonts w:ascii="仿宋" w:hAnsi="仿宋" w:eastAsia="仿宋"/>
          <w:b/>
          <w:color w:val="000000"/>
          <w:sz w:val="32"/>
          <w:szCs w:val="32"/>
        </w:rPr>
      </w:pPr>
      <w:bookmarkStart w:id="73" w:name="_Toc79163620"/>
      <w:bookmarkStart w:id="74" w:name="_Toc15377216"/>
      <w:bookmarkStart w:id="75" w:name="_Toc79163870"/>
      <w:r>
        <w:rPr>
          <w:rFonts w:hint="eastAsia" w:ascii="仿宋" w:hAnsi="仿宋" w:eastAsia="仿宋"/>
          <w:b/>
          <w:color w:val="000000"/>
          <w:sz w:val="32"/>
          <w:szCs w:val="32"/>
        </w:rPr>
        <w:t>（一）“三公”经费财政拨款支出决算总体情况说明</w:t>
      </w:r>
      <w:bookmarkEnd w:id="73"/>
      <w:bookmarkEnd w:id="74"/>
      <w:bookmarkEnd w:id="75"/>
    </w:p>
    <w:p>
      <w:pPr>
        <w:keepNext w:val="0"/>
        <w:keepLines w:val="0"/>
        <w:pageBreakBefore w:val="0"/>
        <w:widowControl/>
        <w:kinsoku/>
        <w:wordWrap/>
        <w:overflowPunct/>
        <w:topLinePunct w:val="0"/>
        <w:bidi w:val="0"/>
        <w:snapToGrid/>
        <w:spacing w:line="576" w:lineRule="exact"/>
        <w:ind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201</w:t>
      </w:r>
      <w:r>
        <w:rPr>
          <w:rFonts w:hint="eastAsia" w:ascii="仿宋" w:hAnsi="仿宋" w:eastAsia="仿宋"/>
          <w:color w:val="000000" w:themeColor="text1"/>
          <w:sz w:val="32"/>
          <w:szCs w:val="32"/>
          <w14:textFill>
            <w14:solidFill>
              <w14:schemeClr w14:val="tx1"/>
            </w14:solidFill>
          </w14:textFill>
        </w:rPr>
        <w:t>9年“三公”经费财政拨款支出决算为</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2.95</w:t>
      </w:r>
      <w:r>
        <w:rPr>
          <w:rFonts w:hint="eastAsia" w:ascii="仿宋" w:hAnsi="仿宋" w:eastAsia="仿宋"/>
          <w:color w:val="000000" w:themeColor="text1"/>
          <w:sz w:val="32"/>
          <w:szCs w:val="32"/>
          <w14:textFill>
            <w14:solidFill>
              <w14:schemeClr w14:val="tx1"/>
            </w14:solidFill>
          </w14:textFill>
        </w:rPr>
        <w:t>万元，完成预算9</w:t>
      </w:r>
      <w:r>
        <w:rPr>
          <w:rFonts w:hint="eastAsia" w:ascii="仿宋" w:hAnsi="仿宋" w:eastAsia="仿宋"/>
          <w:color w:val="000000" w:themeColor="text1"/>
          <w:sz w:val="32"/>
          <w:szCs w:val="32"/>
          <w:lang w:val="en-US" w:eastAsia="zh-CN"/>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rPr>
        <w:t>决算数小于预算数的主要原因是</w:t>
      </w:r>
      <w:r>
        <w:rPr>
          <w:rFonts w:hint="eastAsia" w:ascii="仿宋_GB2312" w:hAnsi="仿宋_GB2312" w:eastAsia="仿宋_GB2312" w:cs="仿宋_GB2312"/>
          <w:color w:val="000000"/>
          <w:kern w:val="0"/>
          <w:sz w:val="32"/>
          <w:szCs w:val="32"/>
        </w:rPr>
        <w:t>我</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继续认真贯彻落实中央八项规定及省委省政府十项规定要求，厉行节约，从严控制“三公”经费支出，全年实际支出比预算有所节约。</w:t>
      </w:r>
    </w:p>
    <w:p>
      <w:pPr>
        <w:spacing w:line="600" w:lineRule="exact"/>
        <w:ind w:firstLine="642" w:firstLineChars="200"/>
        <w:outlineLvl w:val="2"/>
        <w:rPr>
          <w:rFonts w:ascii="仿宋" w:hAnsi="仿宋" w:eastAsia="仿宋"/>
          <w:b/>
          <w:color w:val="000000"/>
          <w:sz w:val="32"/>
          <w:szCs w:val="32"/>
        </w:rPr>
      </w:pPr>
      <w:bookmarkStart w:id="76" w:name="_Toc79163871"/>
      <w:bookmarkStart w:id="77" w:name="_Toc79163621"/>
      <w:bookmarkStart w:id="78" w:name="_Toc15377217"/>
      <w:r>
        <w:rPr>
          <w:rFonts w:hint="eastAsia" w:ascii="仿宋" w:hAnsi="仿宋" w:eastAsia="仿宋"/>
          <w:b/>
          <w:color w:val="000000"/>
          <w:sz w:val="32"/>
          <w:szCs w:val="32"/>
        </w:rPr>
        <w:t>（二）“三公”经费财政拨款支出决算具体情况说明</w:t>
      </w:r>
      <w:bookmarkEnd w:id="76"/>
      <w:bookmarkEnd w:id="77"/>
      <w:bookmarkEnd w:id="78"/>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w:t>
      </w:r>
      <w:r>
        <w:rPr>
          <w:rFonts w:hint="eastAsia" w:ascii="仿宋" w:hAnsi="仿宋" w:eastAsia="仿宋"/>
          <w:color w:val="000000"/>
          <w:sz w:val="32"/>
          <w:szCs w:val="32"/>
          <w:lang w:val="en-US" w:eastAsia="zh-CN"/>
        </w:rPr>
        <w:t>2.90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；公务接待费支出</w:t>
      </w:r>
      <w:r>
        <w:rPr>
          <w:rFonts w:hint="eastAsia" w:ascii="仿宋" w:hAnsi="仿宋" w:eastAsia="仿宋"/>
          <w:color w:val="000000"/>
          <w:sz w:val="32"/>
          <w:szCs w:val="32"/>
          <w:lang w:val="en-US" w:eastAsia="zh-CN"/>
        </w:rPr>
        <w:t>0.17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2"/>
        <w:rPr>
          <w:rFonts w:hint="eastAsia" w:ascii="仿宋" w:hAnsi="仿宋" w:eastAsia="仿宋"/>
          <w:color w:val="000000"/>
          <w:sz w:val="32"/>
          <w:szCs w:val="32"/>
        </w:rPr>
      </w:pPr>
      <w:r>
        <w:rPr>
          <w:rFonts w:hint="eastAsia" w:ascii="仿宋" w:hAnsi="仿宋" w:eastAsia="仿宋"/>
          <w:color w:val="FF0000"/>
          <w:sz w:val="32"/>
          <w:szCs w:val="32"/>
        </w:rPr>
        <w:drawing>
          <wp:anchor distT="0" distB="0" distL="114300" distR="114300" simplePos="0" relativeHeight="251663360" behindDoc="0" locked="0" layoutInCell="1" allowOverlap="1">
            <wp:simplePos x="0" y="0"/>
            <wp:positionH relativeFrom="column">
              <wp:posOffset>759460</wp:posOffset>
            </wp:positionH>
            <wp:positionV relativeFrom="paragraph">
              <wp:posOffset>326390</wp:posOffset>
            </wp:positionV>
            <wp:extent cx="3823970" cy="2187575"/>
            <wp:effectExtent l="4445" t="4445" r="19685" b="177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rPr>
          <w:rFonts w:hint="eastAsia" w:ascii="仿宋" w:hAnsi="仿宋" w:eastAsia="仿宋"/>
          <w:color w:val="000000"/>
          <w:sz w:val="32"/>
          <w:szCs w:val="32"/>
        </w:rPr>
      </w:pPr>
    </w:p>
    <w:p>
      <w:pPr>
        <w:pStyle w:val="2"/>
        <w:rPr>
          <w:rFonts w:hint="eastAsia"/>
        </w:rPr>
      </w:pPr>
    </w:p>
    <w:p>
      <w:pPr>
        <w:pStyle w:val="2"/>
      </w:pPr>
    </w:p>
    <w:p>
      <w:pPr>
        <w:spacing w:line="600" w:lineRule="exact"/>
        <w:ind w:firstLine="640"/>
        <w:rPr>
          <w:rFonts w:ascii="仿宋_GB2312" w:eastAsia="仿宋_GB2312"/>
          <w:b/>
          <w:color w:val="000000"/>
          <w:sz w:val="32"/>
          <w:szCs w:val="32"/>
        </w:rPr>
      </w:pPr>
    </w:p>
    <w:p>
      <w:pPr>
        <w:pStyle w:val="2"/>
        <w:rPr>
          <w:rFonts w:ascii="仿宋_GB2312" w:eastAsia="仿宋_GB2312"/>
          <w:b/>
          <w:color w:val="000000"/>
          <w:sz w:val="32"/>
          <w:szCs w:val="32"/>
        </w:rPr>
      </w:pPr>
    </w:p>
    <w:p>
      <w:pPr>
        <w:rPr>
          <w:rFonts w:ascii="仿宋_GB2312" w:eastAsia="仿宋_GB2312"/>
          <w:b/>
          <w:color w:val="000000"/>
          <w:sz w:val="32"/>
          <w:szCs w:val="32"/>
        </w:rPr>
      </w:pPr>
    </w:p>
    <w:p>
      <w:pPr>
        <w:spacing w:line="600" w:lineRule="exact"/>
        <w:rPr>
          <w:rFonts w:ascii="仿宋_GB2312" w:eastAsia="仿宋_GB2312"/>
          <w:b/>
          <w:color w:val="000000"/>
          <w:sz w:val="32"/>
          <w:szCs w:val="32"/>
        </w:rPr>
      </w:pPr>
    </w:p>
    <w:p>
      <w:pPr>
        <w:spacing w:line="600" w:lineRule="exact"/>
        <w:ind w:firstLine="642"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2.90</w:t>
      </w:r>
      <w:r>
        <w:rPr>
          <w:rFonts w:hint="eastAsia" w:ascii="仿宋_GB2312" w:eastAsia="仿宋_GB2312"/>
          <w:color w:val="000000"/>
          <w:sz w:val="32"/>
          <w:szCs w:val="32"/>
        </w:rPr>
        <w:t>万元</w:t>
      </w:r>
      <w:r>
        <w:rPr>
          <w:rFonts w:ascii="仿宋_GB2312" w:eastAsia="仿宋_GB2312"/>
          <w:color w:val="000000"/>
          <w:sz w:val="32"/>
          <w:szCs w:val="32"/>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97</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 w:hAnsi="仿宋" w:eastAsia="仿宋"/>
          <w:color w:val="000000"/>
          <w:sz w:val="32"/>
          <w:szCs w:val="32"/>
        </w:rPr>
        <w:t>应急保障用车1辆</w:t>
      </w:r>
      <w:r>
        <w:rPr>
          <w:rFonts w:hint="eastAsia" w:ascii="仿宋_GB2312" w:eastAsia="仿宋_GB2312"/>
          <w:color w:val="000000"/>
          <w:sz w:val="32"/>
          <w:szCs w:val="32"/>
        </w:rPr>
        <w:t>。</w:t>
      </w:r>
    </w:p>
    <w:p>
      <w:pPr>
        <w:keepNext w:val="0"/>
        <w:keepLines w:val="0"/>
        <w:pageBreakBefore w:val="0"/>
        <w:kinsoku/>
        <w:wordWrap/>
        <w:overflowPunct/>
        <w:topLinePunct w:val="0"/>
        <w:bidi w:val="0"/>
        <w:snapToGrid/>
        <w:spacing w:line="576" w:lineRule="exact"/>
        <w:ind w:firstLine="642"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2.90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主要用于</w:t>
      </w:r>
      <w:r>
        <w:rPr>
          <w:rFonts w:hint="eastAsia" w:ascii="仿宋_GB2312" w:eastAsia="仿宋_GB2312"/>
          <w:color w:val="000000" w:themeColor="text1"/>
          <w:sz w:val="32"/>
          <w:szCs w:val="32"/>
          <w:lang w:eastAsia="zh-CN"/>
          <w14:textFill>
            <w14:solidFill>
              <w14:schemeClr w14:val="tx1"/>
            </w14:solidFill>
          </w14:textFill>
        </w:rPr>
        <w:t>下乡</w:t>
      </w:r>
      <w:r>
        <w:rPr>
          <w:rFonts w:hint="eastAsia" w:ascii="仿宋_GB2312" w:eastAsia="仿宋_GB2312"/>
          <w:color w:val="000000" w:themeColor="text1"/>
          <w:sz w:val="32"/>
          <w:szCs w:val="32"/>
          <w14:textFill>
            <w14:solidFill>
              <w14:schemeClr w14:val="tx1"/>
            </w14:solidFill>
          </w14:textFill>
        </w:rPr>
        <w:t>等所需的公务用车燃料费、维修费、过路过桥费、保险费等支出。</w:t>
      </w:r>
    </w:p>
    <w:p>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0.09</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69</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0.08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各项检查减少。</w:t>
      </w:r>
    </w:p>
    <w:p>
      <w:pPr>
        <w:spacing w:line="600" w:lineRule="exact"/>
        <w:ind w:firstLine="640"/>
        <w:rPr>
          <w:rFonts w:hint="eastAsia" w:ascii="仿宋_GB2312" w:eastAsia="仿宋_GB2312"/>
          <w:color w:val="auto"/>
          <w:sz w:val="32"/>
          <w:szCs w:val="32"/>
          <w:lang w:eastAsia="zh-CN"/>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0.09</w:t>
      </w:r>
      <w:r>
        <w:rPr>
          <w:rFonts w:hint="eastAsia" w:ascii="仿宋_GB2312" w:eastAsia="仿宋_GB2312"/>
          <w:color w:val="auto"/>
          <w:sz w:val="32"/>
          <w:szCs w:val="32"/>
        </w:rPr>
        <w:t>万元，主要用于</w:t>
      </w:r>
      <w:r>
        <w:rPr>
          <w:rFonts w:hint="eastAsia" w:ascii="仿宋_GB2312" w:eastAsia="仿宋_GB2312"/>
          <w:color w:val="auto"/>
          <w:sz w:val="32"/>
          <w:szCs w:val="32"/>
          <w:lang w:eastAsia="zh-CN"/>
        </w:rPr>
        <w:t>上级部门赴我会调研督导残疾人清理和改革工作</w:t>
      </w:r>
      <w:r>
        <w:rPr>
          <w:rFonts w:hint="eastAsia" w:ascii="仿宋_GB2312" w:eastAsia="仿宋_GB2312"/>
          <w:color w:val="auto"/>
          <w:sz w:val="32"/>
          <w:szCs w:val="32"/>
        </w:rPr>
        <w:t>开支的用餐费。国内公务接待</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人次，共计支出</w:t>
      </w:r>
      <w:r>
        <w:rPr>
          <w:rFonts w:hint="eastAsia" w:ascii="仿宋_GB2312" w:eastAsia="仿宋_GB2312"/>
          <w:color w:val="auto"/>
          <w:sz w:val="32"/>
          <w:szCs w:val="32"/>
          <w:lang w:val="en-US" w:eastAsia="zh-CN"/>
        </w:rPr>
        <w:t>0.09</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pPr>
        <w:spacing w:line="600" w:lineRule="exact"/>
        <w:outlineLvl w:val="1"/>
        <w:rPr>
          <w:rStyle w:val="25"/>
          <w:rFonts w:ascii="黑体" w:hAnsi="黑体" w:eastAsia="黑体"/>
        </w:rPr>
      </w:pPr>
      <w:bookmarkStart w:id="79" w:name="_Toc15377218"/>
      <w:bookmarkStart w:id="80" w:name="_Toc79163622"/>
      <w:bookmarkStart w:id="81" w:name="_Toc15396610"/>
      <w:bookmarkStart w:id="82" w:name="_Toc7916387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9"/>
      <w:bookmarkEnd w:id="80"/>
      <w:bookmarkEnd w:id="81"/>
      <w:bookmarkEnd w:id="8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10.63</w:t>
      </w:r>
      <w:r>
        <w:rPr>
          <w:rFonts w:hint="eastAsia" w:ascii="仿宋_GB2312" w:eastAsia="仿宋_GB2312"/>
          <w:color w:val="000000"/>
          <w:sz w:val="32"/>
          <w:szCs w:val="32"/>
        </w:rPr>
        <w:t>万元。</w:t>
      </w:r>
    </w:p>
    <w:p>
      <w:pPr>
        <w:numPr>
          <w:ilvl w:val="0"/>
          <w:numId w:val="0"/>
        </w:numPr>
        <w:spacing w:line="600" w:lineRule="exact"/>
        <w:outlineLvl w:val="1"/>
        <w:rPr>
          <w:rStyle w:val="25"/>
          <w:rFonts w:ascii="黑体" w:hAnsi="黑体" w:eastAsia="黑体"/>
          <w:b w:val="0"/>
        </w:rPr>
      </w:pPr>
      <w:bookmarkStart w:id="83" w:name="_Toc15377219"/>
      <w:bookmarkStart w:id="84" w:name="_Toc15396611"/>
      <w:bookmarkStart w:id="85" w:name="_Toc79163623"/>
      <w:bookmarkStart w:id="86" w:name="_Toc79163873"/>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83"/>
      <w:bookmarkEnd w:id="84"/>
      <w:bookmarkEnd w:id="85"/>
      <w:bookmarkEnd w:id="8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outlineLvl w:val="1"/>
        <w:rPr>
          <w:rStyle w:val="25"/>
          <w:rFonts w:ascii="黑体" w:hAnsi="黑体" w:eastAsia="黑体"/>
        </w:rPr>
      </w:pPr>
      <w:bookmarkStart w:id="87" w:name="_Toc15377221"/>
      <w:bookmarkStart w:id="88" w:name="_Toc79163624"/>
      <w:bookmarkStart w:id="89" w:name="_Toc79163874"/>
      <w:bookmarkStart w:id="90"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7"/>
      <w:bookmarkEnd w:id="88"/>
      <w:bookmarkEnd w:id="89"/>
      <w:bookmarkEnd w:id="90"/>
    </w:p>
    <w:p>
      <w:pPr>
        <w:spacing w:line="600" w:lineRule="exact"/>
        <w:ind w:firstLine="642" w:firstLineChars="200"/>
        <w:outlineLvl w:val="2"/>
        <w:rPr>
          <w:rFonts w:ascii="仿宋" w:hAnsi="仿宋" w:eastAsia="仿宋"/>
          <w:color w:val="000000"/>
          <w:sz w:val="32"/>
          <w:szCs w:val="32"/>
        </w:rPr>
      </w:pPr>
      <w:bookmarkStart w:id="91" w:name="_Toc15377222"/>
      <w:bookmarkStart w:id="92" w:name="_Toc79163625"/>
      <w:bookmarkStart w:id="93" w:name="_Toc79163875"/>
      <w:r>
        <w:rPr>
          <w:rFonts w:hint="eastAsia" w:ascii="仿宋" w:hAnsi="仿宋" w:eastAsia="仿宋"/>
          <w:b/>
          <w:color w:val="000000"/>
          <w:sz w:val="32"/>
          <w:szCs w:val="32"/>
        </w:rPr>
        <w:t>（一）机关运行经费支出情况</w:t>
      </w:r>
      <w:bookmarkEnd w:id="91"/>
      <w:bookmarkEnd w:id="92"/>
      <w:bookmarkEnd w:id="93"/>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8.42</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0.44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本年新调入人员办公费增加。</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4" w:name="_Toc15377223"/>
      <w:bookmarkStart w:id="95" w:name="_Toc79163626"/>
      <w:bookmarkStart w:id="96" w:name="_Toc79163876"/>
      <w:r>
        <w:rPr>
          <w:rFonts w:hint="eastAsia" w:ascii="仿宋" w:hAnsi="仿宋" w:eastAsia="仿宋"/>
          <w:b/>
          <w:color w:val="000000"/>
          <w:sz w:val="32"/>
          <w:szCs w:val="32"/>
        </w:rPr>
        <w:t>（二）政府采购支出情况</w:t>
      </w:r>
      <w:bookmarkEnd w:id="94"/>
      <w:bookmarkEnd w:id="95"/>
      <w:bookmarkEnd w:id="96"/>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877"/>
      <w:bookmarkStart w:id="98" w:name="_Toc79163627"/>
      <w:bookmarkStart w:id="99" w:name="_Toc15377224"/>
      <w:r>
        <w:rPr>
          <w:rFonts w:hint="eastAsia" w:ascii="仿宋" w:hAnsi="仿宋" w:eastAsia="仿宋"/>
          <w:b/>
          <w:color w:val="000000"/>
          <w:sz w:val="32"/>
          <w:szCs w:val="32"/>
        </w:rPr>
        <w:t>（三）国有资产占有使用情况</w:t>
      </w:r>
      <w:bookmarkEnd w:id="97"/>
      <w:bookmarkEnd w:id="98"/>
      <w:bookmarkEnd w:id="99"/>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本单位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628"/>
      <w:bookmarkStart w:id="101" w:name="_Toc79163878"/>
      <w:r>
        <w:rPr>
          <w:rFonts w:hint="eastAsia" w:ascii="仿宋" w:hAnsi="仿宋" w:eastAsia="仿宋"/>
          <w:b/>
          <w:color w:val="000000"/>
          <w:sz w:val="32"/>
          <w:szCs w:val="32"/>
        </w:rPr>
        <w:t>（四）预算绩效管理情况</w:t>
      </w:r>
      <w:bookmarkEnd w:id="100"/>
      <w:bookmarkEnd w:id="101"/>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根据预算绩效管理要求，本部门在年初预算编制阶段，组织对残疾人</w:t>
      </w:r>
      <w:r>
        <w:rPr>
          <w:rFonts w:hint="eastAsia" w:ascii="仿宋_GB2312" w:hAnsi="仿宋_GB2312" w:eastAsia="仿宋_GB2312" w:cs="仿宋_GB2312"/>
          <w:sz w:val="32"/>
          <w:szCs w:val="32"/>
          <w:lang w:eastAsia="zh-CN"/>
        </w:rPr>
        <w:t>联络员务工补贴、</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扶贫对象生活补贴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机动车燃油补贴、</w:t>
      </w:r>
      <w:r>
        <w:rPr>
          <w:rFonts w:hint="eastAsia" w:ascii="仿宋_GB2312" w:hAnsi="仿宋_GB2312" w:eastAsia="仿宋_GB2312" w:cs="仿宋_GB2312"/>
          <w:color w:val="000000" w:themeColor="text1"/>
          <w:sz w:val="32"/>
          <w:szCs w:val="32"/>
          <w14:textFill>
            <w14:solidFill>
              <w14:schemeClr w14:val="tx1"/>
            </w14:solidFill>
          </w14:textFill>
        </w:rPr>
        <w:t>残疾人无障碍改造</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居家托养</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keepNext w:val="0"/>
        <w:keepLines w:val="0"/>
        <w:pageBreakBefore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年我会部门整体支出绩效评价自查自评结果良好。本部门还自行组织了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全年基本支出保证了部门的正常运行和日常工作的正常开展，项目支出保障了重点工作的开展，绩效目标得到较好实现，绩效管理水平不断提高，绩效指标体系逐渐丰富和完善。</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联络员务工补贴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扶贫对象生活补贴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机动车燃油补贴”、</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残疾人无障碍改造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居家托养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联络员务工补贴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36.48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36.48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县残疾人联络员全心支持县残联工作，为残疾人工作助力。提高了</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联络员的生活水平和</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联络员的工作动力。</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扶贫对象生活补贴</w:t>
      </w:r>
      <w:r>
        <w:rPr>
          <w:rFonts w:hint="eastAsia" w:ascii="仿宋_GB2312" w:hAnsi="仿宋_GB2312" w:eastAsia="仿宋_GB2312" w:cs="仿宋_GB2312"/>
          <w:sz w:val="32"/>
          <w:szCs w:val="32"/>
        </w:rPr>
        <w:t>项目绩效目标完成情况综述。</w:t>
      </w:r>
      <w:r>
        <w:rPr>
          <w:rFonts w:hint="eastAsia" w:ascii="仿宋_GB2312" w:hAnsi="仿宋_GB2312" w:eastAsia="仿宋_GB2312" w:cs="仿宋_GB2312"/>
          <w:color w:val="auto"/>
          <w:sz w:val="32"/>
          <w:szCs w:val="32"/>
        </w:rPr>
        <w:t>项目全年预算数</w:t>
      </w:r>
      <w:r>
        <w:rPr>
          <w:rFonts w:hint="eastAsia" w:ascii="仿宋_GB2312" w:hAnsi="仿宋_GB2312" w:eastAsia="仿宋_GB2312" w:cs="仿宋_GB2312"/>
          <w:color w:val="auto"/>
          <w:sz w:val="32"/>
          <w:szCs w:val="32"/>
          <w:lang w:val="en-US" w:eastAsia="zh-CN"/>
        </w:rPr>
        <w:t>20.06</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19.18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96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减轻了建档立卡残疾人的生活负担，提高建档立卡残疾人生活质量。未完成全年预算数是因享受此项政策人员死亡。</w:t>
      </w:r>
    </w:p>
    <w:p>
      <w:pPr>
        <w:keepNext w:val="0"/>
        <w:keepLines w:val="0"/>
        <w:pageBreakBefore w:val="0"/>
        <w:numPr>
          <w:ilvl w:val="0"/>
          <w:numId w:val="4"/>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机动车燃油补贴</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减轻</w:t>
      </w:r>
      <w:r>
        <w:rPr>
          <w:rFonts w:hint="eastAsia" w:ascii="仿宋_GB2312" w:hAnsi="仿宋_GB2312" w:eastAsia="仿宋_GB2312" w:cs="仿宋_GB2312"/>
          <w:sz w:val="32"/>
          <w:szCs w:val="32"/>
        </w:rPr>
        <w:t>了残疾人</w:t>
      </w:r>
      <w:r>
        <w:rPr>
          <w:rFonts w:hint="eastAsia" w:ascii="仿宋_GB2312" w:hAnsi="仿宋_GB2312" w:eastAsia="仿宋_GB2312" w:cs="仿宋_GB2312"/>
          <w:sz w:val="32"/>
          <w:szCs w:val="32"/>
          <w:lang w:eastAsia="zh-CN"/>
        </w:rPr>
        <w:t>用于代步的</w:t>
      </w:r>
      <w:r>
        <w:rPr>
          <w:rFonts w:hint="eastAsia" w:ascii="仿宋_GB2312" w:hAnsi="仿宋_GB2312" w:eastAsia="仿宋_GB2312" w:cs="仿宋_GB2312"/>
          <w:sz w:val="32"/>
          <w:szCs w:val="32"/>
          <w:lang w:val="en-US" w:eastAsia="zh-CN"/>
        </w:rPr>
        <w:t>普通机动车的燃油费开支。</w:t>
      </w:r>
    </w:p>
    <w:p>
      <w:pPr>
        <w:keepNext w:val="0"/>
        <w:keepLines w:val="0"/>
        <w:pageBreakBefore w:val="0"/>
        <w:numPr>
          <w:ilvl w:val="0"/>
          <w:numId w:val="4"/>
        </w:numPr>
        <w:kinsoku/>
        <w:wordWrap/>
        <w:overflowPunct/>
        <w:topLinePunct w:val="0"/>
        <w:bidi w:val="0"/>
        <w:snapToGrid/>
        <w:spacing w:line="576"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残疾人无障碍改造项目绩效目标完成情况综述。项目全年预算数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万元，执行数为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。通过项目实施，为残疾人解决了生产生活问题，保障了我县残疾人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生活条件有利改善。</w:t>
      </w:r>
    </w:p>
    <w:p>
      <w:pPr>
        <w:keepNext w:val="0"/>
        <w:keepLines w:val="0"/>
        <w:pageBreakBefore w:val="0"/>
        <w:kinsoku/>
        <w:wordWrap/>
        <w:overflowPunct/>
        <w:topLinePunct w:val="0"/>
        <w:bidi w:val="0"/>
        <w:snapToGrid/>
        <w:spacing w:line="576" w:lineRule="exact"/>
        <w:ind w:firstLine="420" w:firstLineChars="200"/>
        <w:textAlignment w:val="auto"/>
        <w:rPr>
          <w:rFonts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居家托养</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8.70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8.70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。通过项目实施，让更多的残疾人</w:t>
      </w:r>
      <w:r>
        <w:rPr>
          <w:rFonts w:hint="eastAsia" w:ascii="仿宋_GB2312" w:hAnsi="仿宋_GB2312" w:eastAsia="仿宋_GB2312" w:cs="仿宋_GB2312"/>
          <w:sz w:val="32"/>
          <w:szCs w:val="32"/>
          <w:lang w:eastAsia="zh-CN"/>
        </w:rPr>
        <w:t>家庭成员在照顾家里残疾人的同时能够有所补贴，减轻家庭负担，</w:t>
      </w:r>
      <w:r>
        <w:rPr>
          <w:rFonts w:hint="eastAsia" w:ascii="仿宋_GB2312" w:hAnsi="仿宋_GB2312" w:eastAsia="仿宋_GB2312" w:cs="仿宋_GB2312"/>
          <w:sz w:val="32"/>
          <w:szCs w:val="32"/>
        </w:rPr>
        <w:t>帮助他们过上了更好的生活。</w:t>
      </w:r>
    </w:p>
    <w:tbl>
      <w:tblPr>
        <w:tblStyle w:val="20"/>
        <w:tblpPr w:leftFromText="180" w:rightFromText="180" w:vertAnchor="text" w:horzAnchor="page" w:tblpXSpec="center" w:tblpY="423"/>
        <w:tblOverlap w:val="never"/>
        <w:tblW w:w="9734" w:type="dxa"/>
        <w:jc w:val="center"/>
        <w:tblLayout w:type="fixed"/>
        <w:tblCellMar>
          <w:top w:w="0" w:type="dxa"/>
          <w:left w:w="0" w:type="dxa"/>
          <w:bottom w:w="0" w:type="dxa"/>
          <w:right w:w="0" w:type="dxa"/>
        </w:tblCellMar>
      </w:tblPr>
      <w:tblGrid>
        <w:gridCol w:w="799"/>
        <w:gridCol w:w="958"/>
        <w:gridCol w:w="1025"/>
        <w:gridCol w:w="2392"/>
        <w:gridCol w:w="2394"/>
        <w:gridCol w:w="2166"/>
      </w:tblGrid>
      <w:tr>
        <w:tblPrEx>
          <w:tblCellMar>
            <w:top w:w="0" w:type="dxa"/>
            <w:left w:w="0" w:type="dxa"/>
            <w:bottom w:w="0" w:type="dxa"/>
            <w:right w:w="0" w:type="dxa"/>
          </w:tblCellMar>
        </w:tblPrEx>
        <w:trPr>
          <w:trHeight w:val="1034" w:hRule="atLeast"/>
          <w:jc w:val="center"/>
        </w:trPr>
        <w:tc>
          <w:tcPr>
            <w:tcW w:w="973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残疾人联络员务工补贴（1）</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茂县残疾人联合会</w:t>
            </w:r>
          </w:p>
        </w:tc>
      </w:tr>
      <w:tr>
        <w:tblPrEx>
          <w:tblCellMar>
            <w:top w:w="0" w:type="dxa"/>
            <w:left w:w="0" w:type="dxa"/>
            <w:bottom w:w="0" w:type="dxa"/>
            <w:right w:w="0" w:type="dxa"/>
          </w:tblCellMar>
        </w:tblPrEx>
        <w:trPr>
          <w:trHeight w:val="276"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36.48万元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执行数:</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36.48万元</w:t>
            </w:r>
          </w:p>
        </w:tc>
      </w:tr>
      <w:tr>
        <w:tblPrEx>
          <w:tblCellMar>
            <w:top w:w="0" w:type="dxa"/>
            <w:left w:w="0" w:type="dxa"/>
            <w:bottom w:w="0" w:type="dxa"/>
            <w:right w:w="0" w:type="dxa"/>
          </w:tblCellMar>
        </w:tblPrEx>
        <w:trPr>
          <w:trHeight w:val="276"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36.48万元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其中-财政拨款:</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36.48万元</w:t>
            </w:r>
          </w:p>
        </w:tc>
      </w:tr>
      <w:tr>
        <w:tblPrEx>
          <w:tblCellMar>
            <w:top w:w="0" w:type="dxa"/>
            <w:left w:w="0" w:type="dxa"/>
            <w:bottom w:w="0" w:type="dxa"/>
            <w:right w:w="0" w:type="dxa"/>
          </w:tblCellMar>
        </w:tblPrEx>
        <w:trPr>
          <w:trHeight w:val="837"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90"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281"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eastAsia="zh-CN" w:bidi="ar"/>
              </w:rPr>
              <w:t>完成对全县</w:t>
            </w:r>
            <w:r>
              <w:rPr>
                <w:rFonts w:hint="eastAsia" w:ascii="宋体" w:hAnsi="宋体" w:cs="宋体"/>
                <w:color w:val="000000"/>
                <w:kern w:val="0"/>
                <w:sz w:val="24"/>
                <w:lang w:val="en-US" w:eastAsia="zh-CN" w:bidi="ar"/>
              </w:rPr>
              <w:t>108名残疾人联络员支付</w:t>
            </w:r>
            <w:r>
              <w:rPr>
                <w:rFonts w:hint="eastAsia" w:ascii="宋体" w:hAnsi="宋体" w:cs="宋体"/>
                <w:color w:val="000000"/>
                <w:kern w:val="0"/>
                <w:sz w:val="24"/>
                <w:lang w:eastAsia="zh-CN" w:bidi="ar"/>
              </w:rPr>
              <w:t>联络员务工补贴</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cs="宋体"/>
                <w:color w:val="000000"/>
                <w:sz w:val="24"/>
              </w:rPr>
            </w:pPr>
            <w:r>
              <w:rPr>
                <w:rFonts w:hint="eastAsia" w:ascii="宋体" w:hAnsi="宋体" w:cs="宋体"/>
                <w:color w:val="000000"/>
                <w:kern w:val="0"/>
                <w:sz w:val="24"/>
                <w:lang w:eastAsia="zh-CN" w:bidi="ar"/>
              </w:rPr>
              <w:t>顺利完成了</w:t>
            </w:r>
            <w:r>
              <w:rPr>
                <w:rFonts w:hint="eastAsia" w:ascii="宋体" w:hAnsi="宋体" w:cs="宋体"/>
                <w:color w:val="000000"/>
                <w:kern w:val="0"/>
                <w:sz w:val="24"/>
                <w:lang w:val="en-US" w:eastAsia="zh-CN" w:bidi="ar"/>
              </w:rPr>
              <w:t>残疾人</w:t>
            </w:r>
            <w:r>
              <w:rPr>
                <w:rFonts w:hint="eastAsia" w:ascii="宋体" w:hAnsi="宋体" w:cs="宋体"/>
                <w:color w:val="000000"/>
                <w:kern w:val="0"/>
                <w:sz w:val="24"/>
                <w:lang w:eastAsia="zh-CN" w:bidi="ar"/>
              </w:rPr>
              <w:t>联络员务工补贴发放</w:t>
            </w:r>
          </w:p>
        </w:tc>
      </w:tr>
      <w:tr>
        <w:tblPrEx>
          <w:tblCellMar>
            <w:top w:w="0" w:type="dxa"/>
            <w:left w:w="0" w:type="dxa"/>
            <w:bottom w:w="0" w:type="dxa"/>
            <w:right w:w="0" w:type="dxa"/>
          </w:tblCellMar>
        </w:tblPrEx>
        <w:trPr>
          <w:trHeight w:val="839" w:hRule="atLeast"/>
          <w:jc w:val="center"/>
        </w:trPr>
        <w:tc>
          <w:tcPr>
            <w:tcW w:w="7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798"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预计补贴</w:t>
            </w:r>
            <w:r>
              <w:rPr>
                <w:rFonts w:hint="eastAsia" w:ascii="宋体" w:hAnsi="宋体" w:cs="宋体"/>
                <w:color w:val="auto"/>
                <w:kern w:val="0"/>
                <w:sz w:val="24"/>
                <w:lang w:val="en-US" w:eastAsia="zh-CN"/>
              </w:rPr>
              <w:t>108名</w:t>
            </w:r>
            <w:r>
              <w:rPr>
                <w:rFonts w:hint="eastAsia" w:ascii="宋体" w:hAnsi="宋体" w:cs="宋体"/>
                <w:color w:val="auto"/>
                <w:kern w:val="0"/>
                <w:sz w:val="24"/>
              </w:rPr>
              <w:t>残疾人</w:t>
            </w:r>
            <w:r>
              <w:rPr>
                <w:rFonts w:hint="eastAsia" w:ascii="宋体" w:hAnsi="宋体" w:cs="宋体"/>
                <w:color w:val="auto"/>
                <w:kern w:val="0"/>
                <w:sz w:val="24"/>
                <w:lang w:eastAsia="zh-CN"/>
              </w:rPr>
              <w:t>联络员</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年，实际完成补贴</w:t>
            </w:r>
            <w:r>
              <w:rPr>
                <w:rFonts w:hint="eastAsia" w:ascii="宋体" w:hAnsi="宋体" w:cs="宋体"/>
                <w:color w:val="auto"/>
                <w:kern w:val="0"/>
                <w:sz w:val="24"/>
                <w:lang w:val="en-US" w:eastAsia="zh-CN"/>
              </w:rPr>
              <w:t>108名</w:t>
            </w:r>
            <w:r>
              <w:rPr>
                <w:rFonts w:hint="eastAsia" w:ascii="宋体" w:hAnsi="宋体" w:cs="宋体"/>
                <w:color w:val="auto"/>
                <w:kern w:val="0"/>
                <w:sz w:val="24"/>
              </w:rPr>
              <w:t>残疾人</w:t>
            </w:r>
            <w:r>
              <w:rPr>
                <w:rFonts w:hint="eastAsia" w:ascii="宋体" w:hAnsi="宋体" w:cs="宋体"/>
                <w:color w:val="auto"/>
                <w:kern w:val="0"/>
                <w:sz w:val="24"/>
                <w:lang w:eastAsia="zh-CN"/>
              </w:rPr>
              <w:t>联络员</w:t>
            </w:r>
          </w:p>
        </w:tc>
      </w:tr>
      <w:tr>
        <w:tblPrEx>
          <w:tblCellMar>
            <w:top w:w="0" w:type="dxa"/>
            <w:left w:w="0" w:type="dxa"/>
            <w:bottom w:w="0" w:type="dxa"/>
            <w:right w:w="0" w:type="dxa"/>
          </w:tblCellMar>
        </w:tblPrEx>
        <w:trPr>
          <w:trHeight w:val="924"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已按时完成</w:t>
            </w:r>
          </w:p>
        </w:tc>
      </w:tr>
      <w:tr>
        <w:tblPrEx>
          <w:tblCellMar>
            <w:top w:w="0" w:type="dxa"/>
            <w:left w:w="0" w:type="dxa"/>
            <w:bottom w:w="0" w:type="dxa"/>
            <w:right w:w="0" w:type="dxa"/>
          </w:tblCellMar>
        </w:tblPrEx>
        <w:trPr>
          <w:trHeight w:val="782"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保障残疾人</w:t>
            </w:r>
            <w:r>
              <w:rPr>
                <w:rFonts w:hint="eastAsia" w:ascii="宋体" w:hAnsi="宋体" w:cs="宋体"/>
                <w:color w:val="auto"/>
                <w:kern w:val="0"/>
                <w:sz w:val="24"/>
                <w:lang w:eastAsia="zh-CN"/>
              </w:rPr>
              <w:t>各项</w:t>
            </w:r>
            <w:r>
              <w:rPr>
                <w:rFonts w:hint="eastAsia" w:ascii="宋体" w:hAnsi="宋体" w:cs="宋体"/>
                <w:color w:val="auto"/>
                <w:kern w:val="0"/>
                <w:sz w:val="24"/>
              </w:rPr>
              <w:t>工作的</w:t>
            </w:r>
            <w:r>
              <w:rPr>
                <w:rFonts w:hint="eastAsia" w:ascii="宋体" w:hAnsi="宋体" w:cs="宋体"/>
                <w:color w:val="auto"/>
                <w:kern w:val="0"/>
                <w:sz w:val="24"/>
                <w:lang w:eastAsia="zh-CN"/>
              </w:rPr>
              <w:t>顺利</w:t>
            </w:r>
            <w:r>
              <w:rPr>
                <w:rFonts w:hint="eastAsia" w:ascii="宋体" w:hAnsi="宋体" w:cs="宋体"/>
                <w:color w:val="auto"/>
                <w:kern w:val="0"/>
                <w:sz w:val="24"/>
              </w:rPr>
              <w:t>开展</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年完成了残疾人</w:t>
            </w:r>
            <w:r>
              <w:rPr>
                <w:rFonts w:hint="eastAsia" w:ascii="宋体" w:hAnsi="宋体" w:cs="宋体"/>
                <w:color w:val="auto"/>
                <w:kern w:val="0"/>
                <w:sz w:val="24"/>
                <w:lang w:eastAsia="zh-CN"/>
              </w:rPr>
              <w:t>联络员务工补贴发放</w:t>
            </w:r>
            <w:r>
              <w:rPr>
                <w:rFonts w:hint="eastAsia" w:ascii="宋体" w:hAnsi="宋体" w:cs="宋体"/>
                <w:color w:val="auto"/>
                <w:kern w:val="0"/>
                <w:sz w:val="24"/>
              </w:rPr>
              <w:t>工作</w:t>
            </w:r>
          </w:p>
        </w:tc>
      </w:tr>
      <w:tr>
        <w:tblPrEx>
          <w:tblCellMar>
            <w:top w:w="0" w:type="dxa"/>
            <w:left w:w="0" w:type="dxa"/>
            <w:bottom w:w="0" w:type="dxa"/>
            <w:right w:w="0" w:type="dxa"/>
          </w:tblCellMar>
        </w:tblPrEx>
        <w:trPr>
          <w:trHeight w:val="626"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r>
      <w:tr>
        <w:tblPrEx>
          <w:tblCellMar>
            <w:top w:w="0" w:type="dxa"/>
            <w:left w:w="0" w:type="dxa"/>
            <w:bottom w:w="0" w:type="dxa"/>
            <w:right w:w="0" w:type="dxa"/>
          </w:tblCellMar>
        </w:tblPrEx>
        <w:trPr>
          <w:trHeight w:val="910"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617"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745" w:hRule="atLeast"/>
          <w:jc w:val="center"/>
        </w:trPr>
        <w:tc>
          <w:tcPr>
            <w:tcW w:w="7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r>
    </w:tbl>
    <w:tbl>
      <w:tblPr>
        <w:tblStyle w:val="20"/>
        <w:tblpPr w:leftFromText="180" w:rightFromText="180" w:vertAnchor="text" w:horzAnchor="page" w:tblpX="1239" w:tblpY="450"/>
        <w:tblOverlap w:val="never"/>
        <w:tblW w:w="9734" w:type="dxa"/>
        <w:jc w:val="center"/>
        <w:tblLayout w:type="fixed"/>
        <w:tblCellMar>
          <w:top w:w="0" w:type="dxa"/>
          <w:left w:w="0" w:type="dxa"/>
          <w:bottom w:w="0" w:type="dxa"/>
          <w:right w:w="0" w:type="dxa"/>
        </w:tblCellMar>
      </w:tblPr>
      <w:tblGrid>
        <w:gridCol w:w="784"/>
        <w:gridCol w:w="973"/>
        <w:gridCol w:w="1025"/>
        <w:gridCol w:w="2392"/>
        <w:gridCol w:w="2394"/>
        <w:gridCol w:w="2166"/>
      </w:tblGrid>
      <w:tr>
        <w:tblPrEx>
          <w:tblCellMar>
            <w:top w:w="0" w:type="dxa"/>
            <w:left w:w="0" w:type="dxa"/>
            <w:bottom w:w="0" w:type="dxa"/>
            <w:right w:w="0" w:type="dxa"/>
          </w:tblCellMar>
        </w:tblPrEx>
        <w:trPr>
          <w:trHeight w:val="1034" w:hRule="atLeast"/>
          <w:jc w:val="center"/>
        </w:trPr>
        <w:tc>
          <w:tcPr>
            <w:tcW w:w="973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rPr>
            </w:pPr>
            <w:r>
              <w:rPr>
                <w:rFonts w:hint="eastAsia" w:ascii="宋体" w:cs="宋体"/>
                <w:color w:val="000000"/>
                <w:sz w:val="24"/>
                <w:lang w:val="en-US" w:eastAsia="zh-CN"/>
              </w:rPr>
              <w:t>残疾人扶贫对象生活补贴（2）</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茂县残疾人联合会</w:t>
            </w:r>
          </w:p>
        </w:tc>
      </w:tr>
      <w:tr>
        <w:tblPrEx>
          <w:tblCellMar>
            <w:top w:w="0" w:type="dxa"/>
            <w:left w:w="0" w:type="dxa"/>
            <w:bottom w:w="0" w:type="dxa"/>
            <w:right w:w="0" w:type="dxa"/>
          </w:tblCellMar>
        </w:tblPrEx>
        <w:trPr>
          <w:trHeight w:val="276"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val="en-US" w:eastAsia="zh-CN"/>
              </w:rPr>
              <w:t>21.19</w:t>
            </w:r>
            <w:r>
              <w:rPr>
                <w:rFonts w:hint="eastAsia" w:ascii="仿宋_GB2312" w:hAnsi="仿宋_GB2312" w:eastAsia="仿宋_GB2312" w:cs="仿宋_GB2312"/>
                <w:sz w:val="32"/>
                <w:szCs w:val="32"/>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执行数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val="en-US" w:eastAsia="zh-CN"/>
              </w:rPr>
              <w:t>19.19</w:t>
            </w:r>
            <w:r>
              <w:rPr>
                <w:rFonts w:hint="eastAsia" w:ascii="仿宋_GB2312" w:hAnsi="仿宋_GB2312" w:eastAsia="仿宋_GB2312" w:cs="仿宋_GB2312"/>
                <w:sz w:val="32"/>
                <w:szCs w:val="32"/>
              </w:rPr>
              <w:t>万元</w:t>
            </w:r>
          </w:p>
        </w:tc>
      </w:tr>
      <w:tr>
        <w:tblPrEx>
          <w:tblCellMar>
            <w:top w:w="0" w:type="dxa"/>
            <w:left w:w="0" w:type="dxa"/>
            <w:bottom w:w="0" w:type="dxa"/>
            <w:right w:w="0" w:type="dxa"/>
          </w:tblCellMar>
        </w:tblPrEx>
        <w:trPr>
          <w:trHeight w:val="276"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val="en-US" w:eastAsia="zh-CN"/>
              </w:rPr>
              <w:t>21.19</w:t>
            </w:r>
            <w:r>
              <w:rPr>
                <w:rFonts w:hint="eastAsia" w:ascii="仿宋_GB2312" w:hAnsi="仿宋_GB2312" w:eastAsia="仿宋_GB2312" w:cs="仿宋_GB2312"/>
                <w:sz w:val="32"/>
                <w:szCs w:val="32"/>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lang w:val="en-US" w:eastAsia="zh-CN"/>
              </w:rPr>
              <w:t>19.19</w:t>
            </w:r>
            <w:r>
              <w:rPr>
                <w:rFonts w:hint="eastAsia" w:ascii="仿宋_GB2312" w:hAnsi="仿宋_GB2312" w:eastAsia="仿宋_GB2312" w:cs="仿宋_GB2312"/>
                <w:sz w:val="32"/>
                <w:szCs w:val="32"/>
              </w:rPr>
              <w:t>万元</w:t>
            </w:r>
          </w:p>
        </w:tc>
      </w:tr>
      <w:tr>
        <w:tblPrEx>
          <w:tblCellMar>
            <w:top w:w="0" w:type="dxa"/>
            <w:left w:w="0" w:type="dxa"/>
            <w:bottom w:w="0" w:type="dxa"/>
            <w:right w:w="0" w:type="dxa"/>
          </w:tblCellMar>
        </w:tblPrEx>
        <w:trPr>
          <w:trHeight w:val="652"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7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027" w:hRule="atLeast"/>
          <w:jc w:val="center"/>
        </w:trPr>
        <w:tc>
          <w:tcPr>
            <w:tcW w:w="7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hAnsi="宋体" w:cs="宋体"/>
                <w:color w:val="000000"/>
                <w:kern w:val="0"/>
                <w:sz w:val="24"/>
                <w:lang w:eastAsia="zh-CN" w:bidi="ar"/>
              </w:rPr>
              <w:t>完成对全县</w:t>
            </w:r>
            <w:r>
              <w:rPr>
                <w:rFonts w:hint="eastAsia" w:ascii="宋体" w:hAnsi="宋体" w:cs="宋体"/>
                <w:color w:val="000000"/>
                <w:kern w:val="0"/>
                <w:sz w:val="24"/>
                <w:lang w:val="en-US" w:eastAsia="zh-CN" w:bidi="ar"/>
              </w:rPr>
              <w:t>128名建档立卡残疾人支付</w:t>
            </w:r>
            <w:r>
              <w:rPr>
                <w:rFonts w:hint="eastAsia" w:ascii="宋体" w:hAnsi="宋体" w:cs="宋体"/>
                <w:color w:val="000000"/>
                <w:kern w:val="0"/>
                <w:sz w:val="24"/>
                <w:lang w:eastAsia="zh-CN" w:bidi="ar"/>
              </w:rPr>
              <w:t>扶贫对象生活补贴</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cs="宋体"/>
                <w:color w:val="000000"/>
                <w:sz w:val="24"/>
              </w:rPr>
            </w:pPr>
            <w:r>
              <w:rPr>
                <w:rFonts w:hint="eastAsia" w:ascii="宋体" w:hAnsi="宋体" w:cs="宋体"/>
                <w:color w:val="000000"/>
                <w:kern w:val="0"/>
                <w:sz w:val="24"/>
                <w:lang w:eastAsia="zh-CN" w:bidi="ar"/>
              </w:rPr>
              <w:t>顺利完成了</w:t>
            </w:r>
            <w:r>
              <w:rPr>
                <w:rFonts w:hint="eastAsia" w:ascii="宋体" w:hAnsi="宋体" w:cs="宋体"/>
                <w:color w:val="000000"/>
                <w:kern w:val="0"/>
                <w:sz w:val="24"/>
                <w:lang w:val="en-US" w:eastAsia="zh-CN" w:bidi="ar"/>
              </w:rPr>
              <w:t>残疾人</w:t>
            </w:r>
            <w:r>
              <w:rPr>
                <w:rFonts w:hint="eastAsia" w:ascii="宋体" w:hAnsi="宋体" w:cs="宋体"/>
                <w:color w:val="000000"/>
                <w:kern w:val="0"/>
                <w:sz w:val="24"/>
                <w:lang w:eastAsia="zh-CN" w:bidi="ar"/>
              </w:rPr>
              <w:t>扶贫对象生活补贴发放</w:t>
            </w:r>
          </w:p>
        </w:tc>
      </w:tr>
      <w:tr>
        <w:tblPrEx>
          <w:tblCellMar>
            <w:top w:w="0" w:type="dxa"/>
            <w:left w:w="0" w:type="dxa"/>
            <w:bottom w:w="0" w:type="dxa"/>
            <w:right w:w="0" w:type="dxa"/>
          </w:tblCellMar>
        </w:tblPrEx>
        <w:trPr>
          <w:trHeight w:val="922" w:hRule="atLeast"/>
          <w:jc w:val="center"/>
        </w:trPr>
        <w:tc>
          <w:tcPr>
            <w:tcW w:w="78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858"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向122名</w:t>
            </w:r>
            <w:r>
              <w:rPr>
                <w:rFonts w:hint="eastAsia" w:ascii="宋体" w:hAnsi="宋体" w:cs="宋体"/>
                <w:color w:val="000000"/>
                <w:kern w:val="0"/>
                <w:sz w:val="24"/>
                <w:lang w:val="en-US" w:eastAsia="zh-CN" w:bidi="ar"/>
              </w:rPr>
              <w:t>建档立卡</w:t>
            </w:r>
            <w:r>
              <w:rPr>
                <w:rFonts w:hint="eastAsia" w:ascii="宋体" w:hAnsi="宋体" w:cs="宋体"/>
                <w:color w:val="auto"/>
                <w:kern w:val="0"/>
                <w:sz w:val="24"/>
              </w:rPr>
              <w:t>残疾人</w:t>
            </w:r>
            <w:r>
              <w:rPr>
                <w:rFonts w:hint="eastAsia" w:ascii="宋体" w:hAnsi="宋体" w:cs="宋体"/>
                <w:color w:val="auto"/>
                <w:kern w:val="0"/>
                <w:sz w:val="24"/>
                <w:lang w:eastAsia="zh-CN"/>
              </w:rPr>
              <w:t>发放</w:t>
            </w:r>
            <w:r>
              <w:rPr>
                <w:rFonts w:hint="eastAsia" w:ascii="宋体" w:hAnsi="宋体" w:cs="宋体"/>
                <w:color w:val="000000"/>
                <w:kern w:val="0"/>
                <w:sz w:val="24"/>
                <w:lang w:eastAsia="zh-CN" w:bidi="ar"/>
              </w:rPr>
              <w:t>扶贫对象生活补贴</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年，实际完成补贴</w:t>
            </w:r>
            <w:r>
              <w:rPr>
                <w:rFonts w:hint="eastAsia" w:ascii="宋体" w:hAnsi="宋体" w:cs="宋体"/>
                <w:color w:val="auto"/>
                <w:kern w:val="0"/>
                <w:sz w:val="24"/>
                <w:lang w:val="en-US" w:eastAsia="zh-CN"/>
              </w:rPr>
              <w:t>122名</w:t>
            </w:r>
            <w:r>
              <w:rPr>
                <w:rFonts w:hint="eastAsia" w:ascii="宋体" w:hAnsi="宋体" w:cs="宋体"/>
                <w:color w:val="auto"/>
                <w:kern w:val="0"/>
                <w:sz w:val="24"/>
              </w:rPr>
              <w:t>残疾人</w:t>
            </w:r>
            <w:r>
              <w:rPr>
                <w:rFonts w:hint="eastAsia" w:ascii="宋体" w:hAnsi="宋体" w:cs="宋体"/>
                <w:color w:val="000000"/>
                <w:kern w:val="0"/>
                <w:sz w:val="24"/>
                <w:lang w:eastAsia="zh-CN" w:bidi="ar"/>
              </w:rPr>
              <w:t>扶贫对象生活补贴</w:t>
            </w:r>
          </w:p>
        </w:tc>
      </w:tr>
      <w:tr>
        <w:tblPrEx>
          <w:tblCellMar>
            <w:top w:w="0" w:type="dxa"/>
            <w:left w:w="0" w:type="dxa"/>
            <w:bottom w:w="0" w:type="dxa"/>
            <w:right w:w="0" w:type="dxa"/>
          </w:tblCellMar>
        </w:tblPrEx>
        <w:trPr>
          <w:trHeight w:val="806"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已按时完成</w:t>
            </w:r>
          </w:p>
        </w:tc>
      </w:tr>
      <w:tr>
        <w:tblPrEx>
          <w:tblCellMar>
            <w:top w:w="0" w:type="dxa"/>
            <w:left w:w="0" w:type="dxa"/>
            <w:bottom w:w="0" w:type="dxa"/>
            <w:right w:w="0" w:type="dxa"/>
          </w:tblCellMar>
        </w:tblPrEx>
        <w:trPr>
          <w:trHeight w:val="857"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保障残疾人</w:t>
            </w:r>
            <w:r>
              <w:rPr>
                <w:rFonts w:hint="eastAsia" w:ascii="宋体" w:hAnsi="宋体" w:cs="宋体"/>
                <w:color w:val="auto"/>
                <w:kern w:val="0"/>
                <w:sz w:val="24"/>
                <w:lang w:eastAsia="zh-CN"/>
              </w:rPr>
              <w:t>各项</w:t>
            </w:r>
            <w:r>
              <w:rPr>
                <w:rFonts w:hint="eastAsia" w:ascii="宋体" w:hAnsi="宋体" w:cs="宋体"/>
                <w:color w:val="auto"/>
                <w:kern w:val="0"/>
                <w:sz w:val="24"/>
              </w:rPr>
              <w:t>工作的</w:t>
            </w:r>
            <w:r>
              <w:rPr>
                <w:rFonts w:hint="eastAsia" w:ascii="宋体" w:hAnsi="宋体" w:cs="宋体"/>
                <w:color w:val="auto"/>
                <w:kern w:val="0"/>
                <w:sz w:val="24"/>
                <w:lang w:eastAsia="zh-CN"/>
              </w:rPr>
              <w:t>顺利</w:t>
            </w:r>
            <w:r>
              <w:rPr>
                <w:rFonts w:hint="eastAsia" w:ascii="宋体" w:hAnsi="宋体" w:cs="宋体"/>
                <w:color w:val="auto"/>
                <w:kern w:val="0"/>
                <w:sz w:val="24"/>
              </w:rPr>
              <w:t>开展</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年完成了残疾人</w:t>
            </w:r>
            <w:r>
              <w:rPr>
                <w:rFonts w:hint="eastAsia" w:ascii="宋体" w:hAnsi="宋体" w:cs="宋体"/>
                <w:color w:val="000000"/>
                <w:kern w:val="0"/>
                <w:sz w:val="24"/>
                <w:lang w:eastAsia="zh-CN" w:bidi="ar"/>
              </w:rPr>
              <w:t>扶贫对象生活</w:t>
            </w:r>
            <w:r>
              <w:rPr>
                <w:rFonts w:hint="eastAsia" w:ascii="宋体" w:hAnsi="宋体" w:cs="宋体"/>
                <w:color w:val="auto"/>
                <w:kern w:val="0"/>
                <w:sz w:val="24"/>
                <w:lang w:eastAsia="zh-CN"/>
              </w:rPr>
              <w:t>补贴发放</w:t>
            </w:r>
            <w:r>
              <w:rPr>
                <w:rFonts w:hint="eastAsia" w:ascii="宋体" w:hAnsi="宋体" w:cs="宋体"/>
                <w:color w:val="auto"/>
                <w:kern w:val="0"/>
                <w:sz w:val="24"/>
              </w:rPr>
              <w:t>工作</w:t>
            </w:r>
          </w:p>
        </w:tc>
      </w:tr>
      <w:tr>
        <w:tblPrEx>
          <w:tblCellMar>
            <w:top w:w="0" w:type="dxa"/>
            <w:left w:w="0" w:type="dxa"/>
            <w:bottom w:w="0" w:type="dxa"/>
            <w:right w:w="0" w:type="dxa"/>
          </w:tblCellMar>
        </w:tblPrEx>
        <w:trPr>
          <w:trHeight w:val="775"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r>
      <w:tr>
        <w:tblPrEx>
          <w:tblCellMar>
            <w:top w:w="0" w:type="dxa"/>
            <w:left w:w="0" w:type="dxa"/>
            <w:bottom w:w="0" w:type="dxa"/>
            <w:right w:w="0" w:type="dxa"/>
          </w:tblCellMar>
        </w:tblPrEx>
        <w:trPr>
          <w:trHeight w:val="812"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542" w:hRule="atLeast"/>
          <w:jc w:val="center"/>
        </w:trPr>
        <w:tc>
          <w:tcPr>
            <w:tcW w:w="78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722" w:hRule="atLeast"/>
          <w:jc w:val="center"/>
        </w:trPr>
        <w:tc>
          <w:tcPr>
            <w:tcW w:w="78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r>
    </w:tbl>
    <w:p>
      <w:pPr>
        <w:spacing w:line="580" w:lineRule="exact"/>
        <w:ind w:left="63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tbl>
      <w:tblPr>
        <w:tblStyle w:val="20"/>
        <w:tblpPr w:leftFromText="180" w:rightFromText="180" w:vertAnchor="text" w:horzAnchor="page" w:tblpXSpec="center" w:tblpY="423"/>
        <w:tblOverlap w:val="never"/>
        <w:tblW w:w="9734" w:type="dxa"/>
        <w:jc w:val="center"/>
        <w:tblLayout w:type="fixed"/>
        <w:tblCellMar>
          <w:top w:w="0" w:type="dxa"/>
          <w:left w:w="0" w:type="dxa"/>
          <w:bottom w:w="0" w:type="dxa"/>
          <w:right w:w="0" w:type="dxa"/>
        </w:tblCellMar>
      </w:tblPr>
      <w:tblGrid>
        <w:gridCol w:w="769"/>
        <w:gridCol w:w="988"/>
        <w:gridCol w:w="1025"/>
        <w:gridCol w:w="2392"/>
        <w:gridCol w:w="2394"/>
        <w:gridCol w:w="2166"/>
      </w:tblGrid>
      <w:tr>
        <w:tblPrEx>
          <w:tblCellMar>
            <w:top w:w="0" w:type="dxa"/>
            <w:left w:w="0" w:type="dxa"/>
            <w:bottom w:w="0" w:type="dxa"/>
            <w:right w:w="0" w:type="dxa"/>
          </w:tblCellMar>
        </w:tblPrEx>
        <w:trPr>
          <w:trHeight w:val="1034" w:hRule="atLeast"/>
          <w:jc w:val="center"/>
        </w:trPr>
        <w:tc>
          <w:tcPr>
            <w:tcW w:w="973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rPr>
            </w:pPr>
            <w:r>
              <w:rPr>
                <w:rFonts w:hint="eastAsia" w:ascii="宋体" w:cs="宋体"/>
                <w:color w:val="000000"/>
                <w:sz w:val="24"/>
                <w:lang w:val="en-US" w:eastAsia="zh-CN"/>
              </w:rPr>
              <w:t>机动车燃油补贴（3）</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茂县残疾人联合会</w:t>
            </w:r>
          </w:p>
        </w:tc>
      </w:tr>
      <w:tr>
        <w:tblPrEx>
          <w:tblCellMar>
            <w:top w:w="0" w:type="dxa"/>
            <w:left w:w="0" w:type="dxa"/>
            <w:bottom w:w="0" w:type="dxa"/>
            <w:right w:w="0" w:type="dxa"/>
          </w:tblCellMar>
        </w:tblPrEx>
        <w:trPr>
          <w:trHeight w:val="276" w:hRule="atLeast"/>
          <w:jc w:val="center"/>
        </w:trPr>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2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1.679万元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执行数:</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1.679万元</w:t>
            </w:r>
          </w:p>
        </w:tc>
      </w:tr>
      <w:tr>
        <w:tblPrEx>
          <w:tblCellMar>
            <w:top w:w="0" w:type="dxa"/>
            <w:left w:w="0" w:type="dxa"/>
            <w:bottom w:w="0" w:type="dxa"/>
            <w:right w:w="0" w:type="dxa"/>
          </w:tblCellMar>
        </w:tblPrEx>
        <w:trPr>
          <w:trHeight w:val="276" w:hRule="atLeast"/>
          <w:jc w:val="center"/>
        </w:trPr>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1.679万元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其中-财政拨款:</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1.679万元</w:t>
            </w:r>
          </w:p>
        </w:tc>
      </w:tr>
      <w:tr>
        <w:tblPrEx>
          <w:tblCellMar>
            <w:top w:w="0" w:type="dxa"/>
            <w:left w:w="0" w:type="dxa"/>
            <w:bottom w:w="0" w:type="dxa"/>
            <w:right w:w="0" w:type="dxa"/>
          </w:tblCellMar>
        </w:tblPrEx>
        <w:trPr>
          <w:trHeight w:val="946" w:hRule="atLeast"/>
          <w:jc w:val="center"/>
        </w:trPr>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0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76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888" w:hRule="atLeast"/>
          <w:jc w:val="center"/>
        </w:trPr>
        <w:tc>
          <w:tcPr>
            <w:tcW w:w="76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lang w:val="en-US" w:eastAsia="zh-CN"/>
              </w:rPr>
              <w:t xml:space="preserve">     完成残疾人机动车燃油补贴工作，并保证顺利实施</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 xml:space="preserve">   2020年完成了残疾人机动车燃油补贴发放工作，并保证了顺利实施</w:t>
            </w:r>
          </w:p>
        </w:tc>
      </w:tr>
      <w:tr>
        <w:tblPrEx>
          <w:tblCellMar>
            <w:top w:w="0" w:type="dxa"/>
            <w:left w:w="0" w:type="dxa"/>
            <w:bottom w:w="0" w:type="dxa"/>
            <w:right w:w="0" w:type="dxa"/>
          </w:tblCellMar>
        </w:tblPrEx>
        <w:trPr>
          <w:trHeight w:val="809" w:hRule="atLeast"/>
          <w:jc w:val="center"/>
        </w:trPr>
        <w:tc>
          <w:tcPr>
            <w:tcW w:w="76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791"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按照测算，发放至本县有需求的残疾人</w:t>
            </w:r>
            <w:r>
              <w:rPr>
                <w:rFonts w:hint="eastAsia" w:ascii="宋体" w:hAnsi="宋体" w:cs="宋体"/>
                <w:color w:val="000000"/>
                <w:kern w:val="0"/>
                <w:sz w:val="24"/>
                <w:lang w:val="en-US" w:eastAsia="zh-CN" w:bidi="ar"/>
              </w:rPr>
              <w:t>46人</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bidi="ar"/>
              </w:rPr>
              <w:t xml:space="preserve">   20</w:t>
            </w:r>
            <w:r>
              <w:rPr>
                <w:rFonts w:hint="eastAsia" w:ascii="宋体" w:hAnsi="宋体" w:cs="宋体"/>
                <w:color w:val="000000"/>
                <w:kern w:val="0"/>
                <w:sz w:val="24"/>
                <w:lang w:val="en-US" w:eastAsia="zh-CN" w:bidi="ar"/>
              </w:rPr>
              <w:t>20</w:t>
            </w:r>
            <w:r>
              <w:rPr>
                <w:rFonts w:hint="eastAsia" w:ascii="宋体" w:hAnsi="宋体" w:cs="宋体"/>
                <w:color w:val="000000"/>
                <w:kern w:val="0"/>
                <w:sz w:val="24"/>
                <w:lang w:bidi="ar"/>
              </w:rPr>
              <w:t>年，残疾人</w:t>
            </w:r>
            <w:r>
              <w:rPr>
                <w:rFonts w:hint="eastAsia" w:ascii="宋体" w:hAnsi="宋体" w:cs="宋体"/>
                <w:color w:val="000000"/>
                <w:kern w:val="0"/>
                <w:sz w:val="24"/>
                <w:lang w:eastAsia="zh-CN" w:bidi="ar"/>
              </w:rPr>
              <w:t>燃油补贴发放</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.679</w:t>
            </w:r>
            <w:r>
              <w:rPr>
                <w:rFonts w:hint="eastAsia" w:ascii="宋体" w:hAnsi="宋体" w:cs="宋体"/>
                <w:color w:val="000000"/>
                <w:kern w:val="0"/>
                <w:sz w:val="24"/>
                <w:lang w:bidi="ar"/>
              </w:rPr>
              <w:t>万元</w:t>
            </w:r>
          </w:p>
        </w:tc>
      </w:tr>
      <w:tr>
        <w:tblPrEx>
          <w:tblCellMar>
            <w:top w:w="0" w:type="dxa"/>
            <w:left w:w="0" w:type="dxa"/>
            <w:bottom w:w="0" w:type="dxa"/>
            <w:right w:w="0" w:type="dxa"/>
          </w:tblCellMar>
        </w:tblPrEx>
        <w:trPr>
          <w:trHeight w:val="1052"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已按时完成</w:t>
            </w:r>
          </w:p>
        </w:tc>
      </w:tr>
      <w:tr>
        <w:tblPrEx>
          <w:tblCellMar>
            <w:top w:w="0" w:type="dxa"/>
            <w:left w:w="0" w:type="dxa"/>
            <w:bottom w:w="0" w:type="dxa"/>
            <w:right w:w="0" w:type="dxa"/>
          </w:tblCellMar>
        </w:tblPrEx>
        <w:trPr>
          <w:trHeight w:val="789"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lang w:val="en-US" w:eastAsia="zh-CN"/>
              </w:rPr>
            </w:pPr>
            <w:r>
              <w:rPr>
                <w:rFonts w:hint="eastAsia" w:ascii="宋体" w:hAnsi="宋体" w:cs="宋体"/>
                <w:color w:val="auto"/>
                <w:kern w:val="0"/>
                <w:sz w:val="24"/>
              </w:rPr>
              <w:t xml:space="preserve">  保障残疾人</w:t>
            </w:r>
            <w:r>
              <w:rPr>
                <w:rFonts w:hint="eastAsia" w:ascii="宋体" w:hAnsi="宋体" w:cs="宋体"/>
                <w:color w:val="auto"/>
                <w:kern w:val="0"/>
                <w:sz w:val="24"/>
                <w:lang w:eastAsia="zh-CN"/>
              </w:rPr>
              <w:t>燃油补贴</w:t>
            </w:r>
            <w:r>
              <w:rPr>
                <w:rFonts w:hint="eastAsia" w:ascii="宋体" w:hAnsi="宋体" w:cs="宋体"/>
                <w:color w:val="auto"/>
                <w:kern w:val="0"/>
                <w:sz w:val="24"/>
              </w:rPr>
              <w:t>的</w:t>
            </w:r>
            <w:r>
              <w:rPr>
                <w:rFonts w:hint="eastAsia" w:ascii="宋体" w:hAnsi="宋体" w:cs="宋体"/>
                <w:color w:val="auto"/>
                <w:kern w:val="0"/>
                <w:sz w:val="24"/>
                <w:lang w:eastAsia="zh-CN"/>
              </w:rPr>
              <w:t>发放</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lang w:val="en-US" w:eastAsia="zh-CN"/>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年完</w:t>
            </w:r>
            <w:r>
              <w:rPr>
                <w:rFonts w:hint="eastAsia" w:ascii="宋体" w:hAnsi="宋体" w:cs="宋体"/>
                <w:color w:val="auto"/>
                <w:kern w:val="0"/>
                <w:sz w:val="24"/>
                <w:lang w:eastAsia="zh-CN"/>
              </w:rPr>
              <w:t>成</w:t>
            </w:r>
            <w:r>
              <w:rPr>
                <w:rFonts w:hint="eastAsia" w:ascii="宋体" w:hAnsi="宋体" w:cs="宋体"/>
                <w:color w:val="auto"/>
                <w:kern w:val="0"/>
                <w:sz w:val="24"/>
              </w:rPr>
              <w:t>残疾人</w:t>
            </w:r>
            <w:r>
              <w:rPr>
                <w:rFonts w:hint="eastAsia" w:ascii="宋体" w:hAnsi="宋体" w:cs="宋体"/>
                <w:color w:val="auto"/>
                <w:kern w:val="0"/>
                <w:sz w:val="24"/>
                <w:lang w:eastAsia="zh-CN"/>
              </w:rPr>
              <w:t>燃油补贴</w:t>
            </w:r>
            <w:r>
              <w:rPr>
                <w:rFonts w:hint="eastAsia" w:ascii="宋体" w:hAnsi="宋体" w:cs="宋体"/>
                <w:color w:val="auto"/>
                <w:kern w:val="0"/>
                <w:sz w:val="24"/>
              </w:rPr>
              <w:t>的</w:t>
            </w:r>
            <w:r>
              <w:rPr>
                <w:rFonts w:hint="eastAsia" w:ascii="宋体" w:hAnsi="宋体" w:cs="宋体"/>
                <w:color w:val="auto"/>
                <w:kern w:val="0"/>
                <w:sz w:val="24"/>
                <w:lang w:eastAsia="zh-CN"/>
              </w:rPr>
              <w:t>发放</w:t>
            </w:r>
            <w:r>
              <w:rPr>
                <w:rFonts w:hint="eastAsia" w:ascii="宋体" w:hAnsi="宋体" w:cs="宋体"/>
                <w:color w:val="auto"/>
                <w:kern w:val="0"/>
                <w:sz w:val="24"/>
              </w:rPr>
              <w:t>工作</w:t>
            </w:r>
          </w:p>
        </w:tc>
      </w:tr>
      <w:tr>
        <w:tblPrEx>
          <w:tblCellMar>
            <w:top w:w="0" w:type="dxa"/>
            <w:left w:w="0" w:type="dxa"/>
            <w:bottom w:w="0" w:type="dxa"/>
            <w:right w:w="0" w:type="dxa"/>
          </w:tblCellMar>
        </w:tblPrEx>
        <w:trPr>
          <w:trHeight w:val="647"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r>
      <w:tr>
        <w:tblPrEx>
          <w:tblCellMar>
            <w:top w:w="0" w:type="dxa"/>
            <w:left w:w="0" w:type="dxa"/>
            <w:bottom w:w="0" w:type="dxa"/>
            <w:right w:w="0" w:type="dxa"/>
          </w:tblCellMar>
        </w:tblPrEx>
        <w:trPr>
          <w:trHeight w:val="782"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642" w:hRule="atLeast"/>
          <w:jc w:val="center"/>
        </w:trPr>
        <w:tc>
          <w:tcPr>
            <w:tcW w:w="76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828" w:hRule="atLeast"/>
          <w:jc w:val="center"/>
        </w:trPr>
        <w:tc>
          <w:tcPr>
            <w:tcW w:w="76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9</w:t>
            </w:r>
            <w:r>
              <w:rPr>
                <w:rFonts w:hint="eastAsia" w:ascii="宋体" w:hAnsi="宋体" w:cs="宋体"/>
                <w:color w:val="auto"/>
                <w:kern w:val="0"/>
                <w:sz w:val="24"/>
              </w:rPr>
              <w:t>%</w:t>
            </w:r>
          </w:p>
        </w:tc>
      </w:tr>
    </w:tbl>
    <w:p>
      <w:pPr>
        <w:pStyle w:val="2"/>
      </w:pPr>
    </w:p>
    <w:p>
      <w:pPr>
        <w:pStyle w:val="2"/>
      </w:pPr>
    </w:p>
    <w:p/>
    <w:tbl>
      <w:tblPr>
        <w:tblStyle w:val="20"/>
        <w:tblpPr w:leftFromText="180" w:rightFromText="180" w:vertAnchor="text" w:horzAnchor="page" w:tblpXSpec="center" w:tblpY="423"/>
        <w:tblOverlap w:val="never"/>
        <w:tblW w:w="9734" w:type="dxa"/>
        <w:jc w:val="center"/>
        <w:tblLayout w:type="fixed"/>
        <w:tblCellMar>
          <w:top w:w="0" w:type="dxa"/>
          <w:left w:w="0" w:type="dxa"/>
          <w:bottom w:w="0" w:type="dxa"/>
          <w:right w:w="0" w:type="dxa"/>
        </w:tblCellMar>
      </w:tblPr>
      <w:tblGrid>
        <w:gridCol w:w="799"/>
        <w:gridCol w:w="958"/>
        <w:gridCol w:w="1025"/>
        <w:gridCol w:w="2392"/>
        <w:gridCol w:w="2394"/>
        <w:gridCol w:w="2166"/>
      </w:tblGrid>
      <w:tr>
        <w:tblPrEx>
          <w:tblCellMar>
            <w:top w:w="0" w:type="dxa"/>
            <w:left w:w="0" w:type="dxa"/>
            <w:bottom w:w="0" w:type="dxa"/>
            <w:right w:w="0" w:type="dxa"/>
          </w:tblCellMar>
        </w:tblPrEx>
        <w:trPr>
          <w:trHeight w:val="1034" w:hRule="atLeast"/>
          <w:jc w:val="center"/>
        </w:trPr>
        <w:tc>
          <w:tcPr>
            <w:tcW w:w="973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rPr>
            </w:pPr>
            <w:r>
              <w:rPr>
                <w:rFonts w:hint="eastAsia" w:ascii="宋体" w:cs="宋体"/>
                <w:color w:val="000000"/>
                <w:sz w:val="24"/>
                <w:lang w:val="en-US" w:eastAsia="zh-CN"/>
              </w:rPr>
              <w:t>残疾人无障碍改造（4）</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茂县残疾人联合会</w:t>
            </w:r>
          </w:p>
        </w:tc>
      </w:tr>
      <w:tr>
        <w:tblPrEx>
          <w:tblCellMar>
            <w:top w:w="0" w:type="dxa"/>
            <w:left w:w="0" w:type="dxa"/>
            <w:bottom w:w="0" w:type="dxa"/>
            <w:right w:w="0" w:type="dxa"/>
          </w:tblCellMar>
        </w:tblPrEx>
        <w:trPr>
          <w:trHeight w:val="276"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27万元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执行数:</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27万元</w:t>
            </w:r>
          </w:p>
        </w:tc>
      </w:tr>
      <w:tr>
        <w:tblPrEx>
          <w:tblCellMar>
            <w:top w:w="0" w:type="dxa"/>
            <w:left w:w="0" w:type="dxa"/>
            <w:bottom w:w="0" w:type="dxa"/>
            <w:right w:w="0" w:type="dxa"/>
          </w:tblCellMar>
        </w:tblPrEx>
        <w:trPr>
          <w:trHeight w:val="276"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27万元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其中-财政拨款:</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lang w:val="en-US" w:eastAsia="zh-CN"/>
              </w:rPr>
            </w:pPr>
            <w:r>
              <w:rPr>
                <w:rFonts w:hint="eastAsia" w:ascii="宋体" w:cs="宋体"/>
                <w:color w:val="000000"/>
                <w:sz w:val="24"/>
                <w:lang w:val="en-US" w:eastAsia="zh-CN"/>
              </w:rPr>
              <w:t>27万元</w:t>
            </w:r>
          </w:p>
        </w:tc>
      </w:tr>
      <w:tr>
        <w:tblPrEx>
          <w:tblCellMar>
            <w:top w:w="0" w:type="dxa"/>
            <w:left w:w="0" w:type="dxa"/>
            <w:bottom w:w="0" w:type="dxa"/>
            <w:right w:w="0" w:type="dxa"/>
          </w:tblCellMar>
        </w:tblPrEx>
        <w:trPr>
          <w:trHeight w:val="659"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90"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numPr>
                <w:ilvl w:val="0"/>
                <w:numId w:val="0"/>
              </w:numPr>
              <w:kinsoku/>
              <w:wordWrap/>
              <w:overflowPunct/>
              <w:topLinePunct w:val="0"/>
              <w:bidi w:val="0"/>
              <w:snapToGrid/>
              <w:spacing w:line="576" w:lineRule="exact"/>
              <w:textAlignment w:val="auto"/>
              <w:rPr>
                <w:rFonts w:hint="eastAsia" w:ascii="仿宋_GB2312" w:hAnsi="仿宋_GB2312" w:eastAsia="宋体" w:cs="仿宋_GB2312"/>
                <w:sz w:val="32"/>
                <w:szCs w:val="32"/>
                <w:lang w:val="en-US" w:eastAsia="zh-CN"/>
              </w:rPr>
            </w:pPr>
            <w:r>
              <w:rPr>
                <w:rFonts w:hint="eastAsia" w:ascii="宋体" w:hAnsi="宋体" w:cs="宋体"/>
                <w:color w:val="000000"/>
                <w:kern w:val="0"/>
                <w:sz w:val="24"/>
                <w:lang w:eastAsia="zh-CN" w:bidi="ar"/>
              </w:rPr>
              <w:t>减轻</w:t>
            </w:r>
            <w:r>
              <w:rPr>
                <w:rFonts w:hint="eastAsia" w:ascii="宋体" w:hAnsi="宋体" w:cs="宋体"/>
                <w:color w:val="000000"/>
                <w:kern w:val="0"/>
                <w:sz w:val="24"/>
                <w:lang w:bidi="ar"/>
              </w:rPr>
              <w:t>残疾人</w:t>
            </w:r>
            <w:r>
              <w:rPr>
                <w:rFonts w:hint="eastAsia" w:ascii="宋体" w:hAnsi="宋体" w:cs="宋体"/>
                <w:color w:val="000000"/>
                <w:kern w:val="0"/>
                <w:sz w:val="24"/>
                <w:lang w:eastAsia="zh-CN" w:bidi="ar"/>
              </w:rPr>
              <w:t>生产生活问题。</w:t>
            </w:r>
          </w:p>
          <w:p>
            <w:pPr>
              <w:widowControl/>
              <w:jc w:val="center"/>
              <w:textAlignment w:val="center"/>
              <w:rPr>
                <w:rFonts w:hint="default" w:ascii="宋体" w:eastAsia="宋体" w:cs="宋体"/>
                <w:color w:val="000000"/>
                <w:sz w:val="24"/>
                <w:lang w:val="en-US" w:eastAsia="zh-CN"/>
              </w:rPr>
            </w:pP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cs="宋体"/>
                <w:color w:val="000000"/>
                <w:sz w:val="24"/>
              </w:rPr>
            </w:pPr>
            <w:r>
              <w:rPr>
                <w:rFonts w:hint="eastAsia" w:ascii="宋体" w:hAnsi="宋体" w:cs="宋体"/>
                <w:color w:val="000000"/>
                <w:kern w:val="0"/>
                <w:sz w:val="24"/>
                <w:lang w:val="en-US" w:eastAsia="zh-CN" w:bidi="ar"/>
              </w:rPr>
              <w:t>为残疾人解决生产生活问题，保障我县残疾人生活条件有利改善。</w:t>
            </w:r>
          </w:p>
        </w:tc>
      </w:tr>
      <w:tr>
        <w:tblPrEx>
          <w:tblCellMar>
            <w:top w:w="0" w:type="dxa"/>
            <w:left w:w="0" w:type="dxa"/>
            <w:bottom w:w="0" w:type="dxa"/>
            <w:right w:w="0" w:type="dxa"/>
          </w:tblCellMar>
        </w:tblPrEx>
        <w:trPr>
          <w:trHeight w:val="780" w:hRule="atLeast"/>
          <w:jc w:val="center"/>
        </w:trPr>
        <w:tc>
          <w:tcPr>
            <w:tcW w:w="7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953"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eastAsia="zh-CN"/>
              </w:rPr>
              <w:t>向全县</w:t>
            </w:r>
            <w:r>
              <w:rPr>
                <w:rFonts w:hint="eastAsia" w:ascii="宋体" w:hAnsi="宋体" w:cs="宋体"/>
                <w:color w:val="auto"/>
                <w:kern w:val="0"/>
                <w:sz w:val="24"/>
                <w:lang w:val="en-US" w:eastAsia="zh-CN"/>
              </w:rPr>
              <w:t>54户残疾人</w:t>
            </w:r>
            <w:r>
              <w:rPr>
                <w:rFonts w:hint="eastAsia" w:ascii="宋体" w:cs="宋体"/>
                <w:color w:val="000000"/>
                <w:sz w:val="24"/>
                <w:lang w:val="en-US" w:eastAsia="zh-CN"/>
              </w:rPr>
              <w:t>无障碍改造</w:t>
            </w:r>
            <w:r>
              <w:rPr>
                <w:rFonts w:hint="eastAsia" w:ascii="宋体" w:hAnsi="宋体" w:cs="宋体"/>
                <w:color w:val="000000"/>
                <w:kern w:val="0"/>
                <w:sz w:val="24"/>
                <w:lang w:val="en-US" w:eastAsia="zh-CN" w:bidi="ar"/>
              </w:rPr>
              <w:t>支付补贴资金</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年，实际完成</w:t>
            </w:r>
            <w:r>
              <w:rPr>
                <w:rFonts w:hint="eastAsia" w:ascii="宋体" w:hAnsi="宋体" w:cs="宋体"/>
                <w:color w:val="auto"/>
                <w:kern w:val="0"/>
                <w:sz w:val="24"/>
                <w:lang w:val="en-US" w:eastAsia="zh-CN"/>
              </w:rPr>
              <w:t>54户</w:t>
            </w:r>
            <w:r>
              <w:rPr>
                <w:rFonts w:hint="eastAsia" w:ascii="宋体" w:cs="宋体"/>
                <w:color w:val="000000"/>
                <w:sz w:val="24"/>
                <w:lang w:val="en-US" w:eastAsia="zh-CN"/>
              </w:rPr>
              <w:t>无障碍改造工作</w:t>
            </w:r>
          </w:p>
        </w:tc>
      </w:tr>
      <w:tr>
        <w:tblPrEx>
          <w:tblCellMar>
            <w:top w:w="0" w:type="dxa"/>
            <w:left w:w="0" w:type="dxa"/>
            <w:bottom w:w="0" w:type="dxa"/>
            <w:right w:w="0" w:type="dxa"/>
          </w:tblCellMar>
        </w:tblPrEx>
        <w:trPr>
          <w:trHeight w:val="955"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已按时完成</w:t>
            </w:r>
          </w:p>
        </w:tc>
      </w:tr>
      <w:tr>
        <w:tblPrEx>
          <w:tblCellMar>
            <w:top w:w="0" w:type="dxa"/>
            <w:left w:w="0" w:type="dxa"/>
            <w:bottom w:w="0" w:type="dxa"/>
            <w:right w:w="0" w:type="dxa"/>
          </w:tblCellMar>
        </w:tblPrEx>
        <w:trPr>
          <w:trHeight w:val="842"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24"/>
                <w:lang w:val="en-US" w:eastAsia="zh-CN"/>
              </w:rPr>
            </w:pPr>
            <w:r>
              <w:rPr>
                <w:rFonts w:hint="eastAsia" w:ascii="宋体" w:hAnsi="宋体" w:cs="宋体"/>
                <w:color w:val="auto"/>
                <w:kern w:val="0"/>
                <w:sz w:val="24"/>
                <w:lang w:eastAsia="zh-CN"/>
              </w:rPr>
              <w:t xml:space="preserve">  保障残疾人贫困家庭无障碍工作的开展</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cs="宋体"/>
                <w:color w:val="auto"/>
                <w:kern w:val="0"/>
                <w:sz w:val="24"/>
                <w:lang w:val="en-US" w:eastAsia="zh-CN"/>
              </w:rPr>
            </w:pPr>
            <w:r>
              <w:rPr>
                <w:rFonts w:hint="eastAsia" w:ascii="宋体" w:hAnsi="宋体" w:cs="宋体"/>
                <w:color w:val="auto"/>
                <w:kern w:val="0"/>
                <w:sz w:val="24"/>
                <w:lang w:eastAsia="zh-CN"/>
              </w:rPr>
              <w:t>20</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年完残疾人贫困家庭无障碍工作</w:t>
            </w:r>
          </w:p>
        </w:tc>
      </w:tr>
      <w:tr>
        <w:tblPrEx>
          <w:tblCellMar>
            <w:top w:w="0" w:type="dxa"/>
            <w:left w:w="0" w:type="dxa"/>
            <w:bottom w:w="0" w:type="dxa"/>
            <w:right w:w="0" w:type="dxa"/>
          </w:tblCellMar>
        </w:tblPrEx>
        <w:trPr>
          <w:trHeight w:val="624"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r>
      <w:tr>
        <w:tblPrEx>
          <w:tblCellMar>
            <w:top w:w="0" w:type="dxa"/>
            <w:left w:w="0" w:type="dxa"/>
            <w:bottom w:w="0" w:type="dxa"/>
            <w:right w:w="0" w:type="dxa"/>
          </w:tblCellMar>
        </w:tblPrEx>
        <w:trPr>
          <w:trHeight w:val="827"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797"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668" w:hRule="atLeast"/>
          <w:jc w:val="center"/>
        </w:trPr>
        <w:tc>
          <w:tcPr>
            <w:tcW w:w="7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7</w:t>
            </w:r>
            <w:r>
              <w:rPr>
                <w:rFonts w:hint="eastAsia" w:ascii="宋体" w:hAnsi="宋体" w:cs="宋体"/>
                <w:color w:val="auto"/>
                <w:kern w:val="0"/>
                <w:sz w:val="24"/>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7</w:t>
            </w:r>
            <w:r>
              <w:rPr>
                <w:rFonts w:hint="eastAsia" w:ascii="宋体" w:hAnsi="宋体" w:cs="宋体"/>
                <w:color w:val="auto"/>
                <w:kern w:val="0"/>
                <w:sz w:val="24"/>
              </w:rPr>
              <w:t>%</w:t>
            </w:r>
          </w:p>
        </w:tc>
      </w:tr>
      <w:tr>
        <w:tblPrEx>
          <w:tblCellMar>
            <w:top w:w="0" w:type="dxa"/>
            <w:left w:w="0" w:type="dxa"/>
            <w:bottom w:w="0" w:type="dxa"/>
            <w:right w:w="0" w:type="dxa"/>
          </w:tblCellMar>
        </w:tblPrEx>
        <w:trPr>
          <w:trHeight w:val="1034" w:hRule="atLeast"/>
          <w:jc w:val="center"/>
        </w:trPr>
        <w:tc>
          <w:tcPr>
            <w:tcW w:w="973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hint="eastAsia" w:ascii="宋体" w:hAnsi="宋体" w:cs="宋体"/>
                <w:b/>
                <w:bCs/>
                <w:color w:val="000000"/>
                <w:kern w:val="0"/>
                <w:sz w:val="36"/>
                <w:szCs w:val="36"/>
                <w:lang w:bidi="ar"/>
              </w:rPr>
            </w:pPr>
          </w:p>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项目名称</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color w:val="000000"/>
                <w:kern w:val="0"/>
                <w:sz w:val="24"/>
                <w:lang w:val="en-US" w:bidi="ar"/>
              </w:rPr>
            </w:pPr>
            <w:r>
              <w:rPr>
                <w:rFonts w:hint="eastAsia" w:ascii="宋体" w:hAnsi="宋体" w:cs="宋体"/>
                <w:color w:val="000000"/>
                <w:kern w:val="0"/>
                <w:sz w:val="24"/>
                <w:lang w:bidi="ar"/>
              </w:rPr>
              <w:t>残疾人</w:t>
            </w:r>
            <w:r>
              <w:rPr>
                <w:rFonts w:hint="eastAsia" w:ascii="宋体" w:hAnsi="宋体" w:cs="宋体"/>
                <w:color w:val="000000"/>
                <w:kern w:val="0"/>
                <w:sz w:val="24"/>
                <w:lang w:eastAsia="zh-CN" w:bidi="ar"/>
              </w:rPr>
              <w:t>居家托养（</w:t>
            </w:r>
            <w:r>
              <w:rPr>
                <w:rFonts w:hint="eastAsia" w:ascii="宋体" w:hAnsi="宋体" w:cs="宋体"/>
                <w:color w:val="000000"/>
                <w:kern w:val="0"/>
                <w:sz w:val="24"/>
                <w:lang w:val="en-US" w:eastAsia="zh-CN" w:bidi="ar"/>
              </w:rPr>
              <w:t>5）</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预算单位</w:t>
            </w:r>
          </w:p>
        </w:tc>
        <w:tc>
          <w:tcPr>
            <w:tcW w:w="69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茂县残疾人联合会</w:t>
            </w:r>
          </w:p>
        </w:tc>
      </w:tr>
      <w:tr>
        <w:tblPrEx>
          <w:tblCellMar>
            <w:top w:w="0" w:type="dxa"/>
            <w:left w:w="0" w:type="dxa"/>
            <w:bottom w:w="0" w:type="dxa"/>
            <w:right w:w="0" w:type="dxa"/>
          </w:tblCellMar>
        </w:tblPrEx>
        <w:trPr>
          <w:trHeight w:val="276"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预算执行情况</w:t>
            </w:r>
            <w:r>
              <w:rPr>
                <w:rFonts w:ascii="宋体" w:hAnsi="宋体" w:cs="宋体"/>
                <w:color w:val="000000"/>
                <w:kern w:val="0"/>
                <w:sz w:val="24"/>
                <w:lang w:bidi="ar"/>
              </w:rPr>
              <w:t>(</w:t>
            </w:r>
            <w:r>
              <w:rPr>
                <w:rFonts w:hint="eastAsia" w:ascii="宋体" w:hAnsi="宋体" w:cs="宋体"/>
                <w:color w:val="000000"/>
                <w:kern w:val="0"/>
                <w:sz w:val="24"/>
                <w:lang w:bidi="ar"/>
              </w:rPr>
              <w:t>万元</w:t>
            </w:r>
            <w:r>
              <w:rPr>
                <w:rFonts w:ascii="宋体" w:hAnsi="宋体" w:cs="宋体"/>
                <w:color w:val="000000"/>
                <w:kern w:val="0"/>
                <w:sz w:val="24"/>
                <w:lang w:bidi="ar"/>
              </w:rPr>
              <w:t>)</w:t>
            </w: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w:t>
            </w:r>
            <w:r>
              <w:rPr>
                <w:rFonts w:hint="eastAsia" w:ascii="宋体" w:cs="宋体"/>
                <w:color w:val="000000"/>
                <w:sz w:val="24"/>
              </w:rPr>
              <w:t>算数</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8.7</w:t>
            </w:r>
            <w:r>
              <w:rPr>
                <w:rFonts w:hint="eastAsia" w:ascii="宋体" w:hAnsi="宋体" w:cs="宋体"/>
                <w:color w:val="000000"/>
                <w:kern w:val="0"/>
                <w:sz w:val="24"/>
                <w:lang w:bidi="ar"/>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执行数:</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8.7</w:t>
            </w:r>
            <w:r>
              <w:rPr>
                <w:rFonts w:hint="eastAsia" w:ascii="宋体" w:hAnsi="宋体" w:cs="宋体"/>
                <w:color w:val="000000"/>
                <w:kern w:val="0"/>
                <w:sz w:val="24"/>
                <w:lang w:bidi="ar"/>
              </w:rPr>
              <w:t>万元</w:t>
            </w:r>
          </w:p>
        </w:tc>
      </w:tr>
      <w:tr>
        <w:tblPrEx>
          <w:tblCellMar>
            <w:top w:w="0" w:type="dxa"/>
            <w:left w:w="0" w:type="dxa"/>
            <w:bottom w:w="0" w:type="dxa"/>
            <w:right w:w="0" w:type="dxa"/>
          </w:tblCellMar>
        </w:tblPrEx>
        <w:trPr>
          <w:trHeight w:val="276"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其中</w:t>
            </w:r>
            <w:r>
              <w:rPr>
                <w:rFonts w:ascii="宋体" w:cs="宋体"/>
                <w:color w:val="000000"/>
                <w:kern w:val="0"/>
                <w:sz w:val="24"/>
                <w:lang w:bidi="ar"/>
              </w:rPr>
              <w:t>-</w:t>
            </w:r>
            <w:r>
              <w:rPr>
                <w:rFonts w:hint="eastAsia" w:ascii="宋体" w:hAnsi="宋体" w:cs="宋体"/>
                <w:color w:val="000000"/>
                <w:kern w:val="0"/>
                <w:sz w:val="24"/>
                <w:lang w:bidi="ar"/>
              </w:rPr>
              <w:t>财政拨款</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8.7</w:t>
            </w:r>
            <w:r>
              <w:rPr>
                <w:rFonts w:hint="eastAsia" w:ascii="宋体" w:hAnsi="宋体" w:cs="宋体"/>
                <w:color w:val="000000"/>
                <w:kern w:val="0"/>
                <w:sz w:val="24"/>
                <w:lang w:bidi="ar"/>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其中-财政拨款:</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8.7</w:t>
            </w:r>
            <w:r>
              <w:rPr>
                <w:rFonts w:hint="eastAsia" w:ascii="宋体" w:hAnsi="宋体" w:cs="宋体"/>
                <w:color w:val="000000"/>
                <w:kern w:val="0"/>
                <w:sz w:val="24"/>
                <w:lang w:bidi="ar"/>
              </w:rPr>
              <w:t>万元</w:t>
            </w:r>
          </w:p>
        </w:tc>
      </w:tr>
      <w:tr>
        <w:tblPrEx>
          <w:tblCellMar>
            <w:top w:w="0" w:type="dxa"/>
            <w:left w:w="0" w:type="dxa"/>
            <w:bottom w:w="0" w:type="dxa"/>
            <w:right w:w="0" w:type="dxa"/>
          </w:tblCellMar>
        </w:tblPrEx>
        <w:trPr>
          <w:trHeight w:val="1036"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198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其它资金</w:t>
            </w:r>
            <w:r>
              <w:rPr>
                <w:rFonts w:ascii="宋体" w:hAnsi="宋体" w:cs="宋体"/>
                <w:color w:val="000000"/>
                <w:kern w:val="0"/>
                <w:sz w:val="24"/>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其它资金:</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w:t>
            </w:r>
          </w:p>
        </w:tc>
      </w:tr>
      <w:tr>
        <w:tblPrEx>
          <w:tblCellMar>
            <w:top w:w="0" w:type="dxa"/>
            <w:left w:w="0" w:type="dxa"/>
            <w:bottom w:w="0" w:type="dxa"/>
            <w:right w:w="0" w:type="dxa"/>
          </w:tblCellMar>
        </w:tblPrEx>
        <w:trPr>
          <w:trHeight w:val="276" w:hRule="atLeast"/>
          <w:jc w:val="center"/>
        </w:trPr>
        <w:tc>
          <w:tcPr>
            <w:tcW w:w="7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年度目标完成情况</w:t>
            </w: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预期目标</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001" w:hRule="atLeast"/>
          <w:jc w:val="center"/>
        </w:trPr>
        <w:tc>
          <w:tcPr>
            <w:tcW w:w="7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3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cs="宋体"/>
                <w:color w:val="000000"/>
                <w:sz w:val="24"/>
                <w:lang w:val="en-US" w:eastAsia="zh-CN"/>
              </w:rPr>
            </w:pPr>
            <w:r>
              <w:rPr>
                <w:rFonts w:hint="eastAsia" w:ascii="宋体" w:cs="宋体"/>
                <w:color w:val="000000"/>
                <w:sz w:val="24"/>
              </w:rPr>
              <w:t xml:space="preserve">     完成残疾人居家</w:t>
            </w:r>
            <w:r>
              <w:rPr>
                <w:rFonts w:hint="eastAsia" w:ascii="宋体" w:cs="宋体"/>
                <w:color w:val="000000"/>
                <w:sz w:val="24"/>
                <w:lang w:eastAsia="zh-CN"/>
              </w:rPr>
              <w:t>托养</w:t>
            </w:r>
            <w:r>
              <w:rPr>
                <w:rFonts w:hint="eastAsia" w:ascii="宋体" w:cs="宋体"/>
                <w:color w:val="000000"/>
                <w:sz w:val="24"/>
              </w:rPr>
              <w:t>工作，并保证顺利实施</w:t>
            </w:r>
          </w:p>
        </w:tc>
        <w:tc>
          <w:tcPr>
            <w:tcW w:w="45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宋体"/>
                <w:color w:val="000000"/>
                <w:sz w:val="24"/>
              </w:rPr>
            </w:pPr>
            <w:r>
              <w:rPr>
                <w:rFonts w:hint="eastAsia" w:ascii="宋体" w:cs="宋体"/>
                <w:color w:val="000000"/>
                <w:sz w:val="24"/>
              </w:rPr>
              <w:t xml:space="preserve">    </w:t>
            </w:r>
            <w:r>
              <w:rPr>
                <w:rFonts w:hint="eastAsia" w:ascii="宋体" w:cs="宋体"/>
                <w:color w:val="000000"/>
                <w:sz w:val="24"/>
                <w:lang w:val="en-US" w:eastAsia="zh-CN"/>
              </w:rPr>
              <w:t>2020</w:t>
            </w:r>
            <w:r>
              <w:rPr>
                <w:rFonts w:hint="eastAsia" w:ascii="宋体" w:cs="宋体"/>
                <w:color w:val="000000"/>
                <w:sz w:val="24"/>
              </w:rPr>
              <w:t>年完成了残疾人居家</w:t>
            </w:r>
            <w:r>
              <w:rPr>
                <w:rFonts w:hint="eastAsia" w:ascii="宋体" w:cs="宋体"/>
                <w:color w:val="000000"/>
                <w:sz w:val="24"/>
                <w:lang w:eastAsia="zh-CN"/>
              </w:rPr>
              <w:t>托养</w:t>
            </w:r>
            <w:r>
              <w:rPr>
                <w:rFonts w:hint="eastAsia" w:ascii="宋体" w:cs="宋体"/>
                <w:color w:val="000000"/>
                <w:sz w:val="24"/>
              </w:rPr>
              <w:t>工作，并保证了顺利实施</w:t>
            </w:r>
          </w:p>
        </w:tc>
      </w:tr>
      <w:tr>
        <w:tblPrEx>
          <w:tblCellMar>
            <w:top w:w="0" w:type="dxa"/>
            <w:left w:w="0" w:type="dxa"/>
            <w:bottom w:w="0" w:type="dxa"/>
            <w:right w:w="0" w:type="dxa"/>
          </w:tblCellMar>
        </w:tblPrEx>
        <w:trPr>
          <w:trHeight w:val="1042" w:hRule="atLeast"/>
          <w:jc w:val="center"/>
        </w:trPr>
        <w:tc>
          <w:tcPr>
            <w:tcW w:w="79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预期指标值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实际完成指标值</w:t>
            </w:r>
            <w:r>
              <w:rPr>
                <w:rFonts w:ascii="宋体" w:hAnsi="宋体" w:cs="宋体"/>
                <w:color w:val="000000"/>
                <w:kern w:val="0"/>
                <w:sz w:val="24"/>
                <w:lang w:bidi="ar"/>
              </w:rPr>
              <w:t>(</w:t>
            </w:r>
            <w:r>
              <w:rPr>
                <w:rFonts w:hint="eastAsia" w:ascii="宋体" w:hAnsi="宋体" w:cs="宋体"/>
                <w:color w:val="000000"/>
                <w:kern w:val="0"/>
                <w:sz w:val="24"/>
                <w:lang w:bidi="ar"/>
              </w:rPr>
              <w:t>包含数字及文字描述</w:t>
            </w:r>
            <w:r>
              <w:rPr>
                <w:rFonts w:ascii="宋体" w:hAnsi="宋体" w:cs="宋体"/>
                <w:color w:val="000000"/>
                <w:kern w:val="0"/>
                <w:sz w:val="24"/>
                <w:lang w:bidi="ar"/>
              </w:rPr>
              <w:t>)</w:t>
            </w:r>
          </w:p>
        </w:tc>
      </w:tr>
      <w:tr>
        <w:tblPrEx>
          <w:tblCellMar>
            <w:top w:w="0" w:type="dxa"/>
            <w:left w:w="0" w:type="dxa"/>
            <w:bottom w:w="0" w:type="dxa"/>
            <w:right w:w="0" w:type="dxa"/>
          </w:tblCellMar>
        </w:tblPrEx>
        <w:trPr>
          <w:trHeight w:val="768"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享受人数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预计补贴</w:t>
            </w:r>
            <w:r>
              <w:rPr>
                <w:rFonts w:hint="eastAsia" w:ascii="宋体" w:hAnsi="宋体" w:cs="宋体"/>
                <w:color w:val="auto"/>
                <w:kern w:val="0"/>
                <w:sz w:val="24"/>
                <w:lang w:val="en-US" w:eastAsia="zh-CN"/>
              </w:rPr>
              <w:t>145名</w:t>
            </w:r>
            <w:r>
              <w:rPr>
                <w:rFonts w:hint="eastAsia" w:ascii="宋体" w:hAnsi="宋体" w:cs="宋体"/>
                <w:color w:val="auto"/>
                <w:kern w:val="0"/>
                <w:sz w:val="24"/>
              </w:rPr>
              <w:t>残疾人</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20</w:t>
            </w:r>
            <w:r>
              <w:rPr>
                <w:rFonts w:hint="eastAsia" w:ascii="宋体" w:hAnsi="宋体" w:cs="宋体"/>
                <w:color w:val="auto"/>
                <w:kern w:val="0"/>
                <w:sz w:val="24"/>
                <w:lang w:val="en-US" w:eastAsia="zh-CN"/>
              </w:rPr>
              <w:t>20</w:t>
            </w:r>
            <w:r>
              <w:rPr>
                <w:rFonts w:hint="eastAsia" w:ascii="宋体" w:hAnsi="宋体" w:cs="宋体"/>
                <w:color w:val="auto"/>
                <w:kern w:val="0"/>
                <w:sz w:val="24"/>
              </w:rPr>
              <w:t>年，实际完成补贴</w:t>
            </w:r>
            <w:r>
              <w:rPr>
                <w:rFonts w:hint="eastAsia" w:ascii="宋体" w:hAnsi="宋体" w:cs="宋体"/>
                <w:color w:val="auto"/>
                <w:kern w:val="0"/>
                <w:sz w:val="24"/>
                <w:lang w:val="en-US" w:eastAsia="zh-CN"/>
              </w:rPr>
              <w:t>145名</w:t>
            </w:r>
            <w:r>
              <w:rPr>
                <w:rFonts w:hint="eastAsia" w:ascii="宋体" w:hAnsi="宋体" w:cs="宋体"/>
                <w:color w:val="auto"/>
                <w:kern w:val="0"/>
                <w:sz w:val="24"/>
              </w:rPr>
              <w:t>残疾人</w:t>
            </w:r>
          </w:p>
        </w:tc>
      </w:tr>
      <w:tr>
        <w:tblPrEx>
          <w:tblCellMar>
            <w:top w:w="0" w:type="dxa"/>
            <w:left w:w="0" w:type="dxa"/>
            <w:bottom w:w="0" w:type="dxa"/>
            <w:right w:w="0" w:type="dxa"/>
          </w:tblCellMar>
        </w:tblPrEx>
        <w:trPr>
          <w:trHeight w:val="895"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当年12月底以前</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已按时完成</w:t>
            </w:r>
          </w:p>
        </w:tc>
      </w:tr>
      <w:tr>
        <w:tblPrEx>
          <w:tblCellMar>
            <w:top w:w="0" w:type="dxa"/>
            <w:left w:w="0" w:type="dxa"/>
            <w:bottom w:w="0" w:type="dxa"/>
            <w:right w:w="0" w:type="dxa"/>
          </w:tblCellMar>
        </w:tblPrEx>
        <w:trPr>
          <w:trHeight w:val="857"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拟达成效益</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lang w:val="en-US" w:eastAsia="zh-CN"/>
              </w:rPr>
            </w:pPr>
            <w:r>
              <w:rPr>
                <w:rFonts w:hint="eastAsia" w:ascii="宋体" w:hAnsi="宋体" w:cs="宋体"/>
                <w:color w:val="auto"/>
                <w:kern w:val="0"/>
                <w:sz w:val="24"/>
              </w:rPr>
              <w:t>保障残疾人残疾人居家灵活工作的开展</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2020</w:t>
            </w:r>
            <w:r>
              <w:rPr>
                <w:rFonts w:hint="eastAsia" w:ascii="宋体" w:hAnsi="宋体" w:cs="宋体"/>
                <w:color w:val="auto"/>
                <w:kern w:val="0"/>
                <w:sz w:val="24"/>
              </w:rPr>
              <w:t>年完成了残疾人居家</w:t>
            </w:r>
            <w:r>
              <w:rPr>
                <w:rFonts w:hint="eastAsia" w:ascii="宋体" w:hAnsi="宋体" w:cs="宋体"/>
                <w:color w:val="auto"/>
                <w:kern w:val="0"/>
                <w:sz w:val="24"/>
                <w:lang w:eastAsia="zh-CN"/>
              </w:rPr>
              <w:t>托养</w:t>
            </w:r>
            <w:r>
              <w:rPr>
                <w:rFonts w:hint="eastAsia" w:ascii="宋体" w:hAnsi="宋体" w:cs="宋体"/>
                <w:color w:val="auto"/>
                <w:kern w:val="0"/>
                <w:sz w:val="24"/>
              </w:rPr>
              <w:t>工作</w:t>
            </w:r>
          </w:p>
        </w:tc>
      </w:tr>
      <w:tr>
        <w:tblPrEx>
          <w:tblCellMar>
            <w:top w:w="0" w:type="dxa"/>
            <w:left w:w="0" w:type="dxa"/>
            <w:bottom w:w="0" w:type="dxa"/>
            <w:right w:w="0" w:type="dxa"/>
          </w:tblCellMar>
        </w:tblPrEx>
        <w:trPr>
          <w:trHeight w:val="812"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p>
        </w:tc>
      </w:tr>
      <w:tr>
        <w:tblPrEx>
          <w:tblCellMar>
            <w:top w:w="0" w:type="dxa"/>
            <w:left w:w="0" w:type="dxa"/>
            <w:bottom w:w="0" w:type="dxa"/>
            <w:right w:w="0" w:type="dxa"/>
          </w:tblCellMar>
        </w:tblPrEx>
        <w:trPr>
          <w:trHeight w:val="977"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894" w:hRule="atLeast"/>
          <w:jc w:val="center"/>
        </w:trPr>
        <w:tc>
          <w:tcPr>
            <w:tcW w:w="79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79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9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5</w:t>
            </w:r>
            <w:r>
              <w:rPr>
                <w:rFonts w:hint="eastAsia" w:ascii="宋体" w:hAnsi="宋体" w:cs="宋体"/>
                <w:color w:val="auto"/>
                <w:kern w:val="0"/>
                <w:sz w:val="24"/>
              </w:rPr>
              <w:t>%</w:t>
            </w:r>
          </w:p>
        </w:tc>
        <w:tc>
          <w:tcPr>
            <w:tcW w:w="21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rPr>
              <w:t>≥9</w:t>
            </w:r>
            <w:r>
              <w:rPr>
                <w:rFonts w:hint="eastAsia" w:ascii="宋体" w:hAnsi="宋体" w:cs="宋体"/>
                <w:color w:val="auto"/>
                <w:kern w:val="0"/>
                <w:sz w:val="24"/>
                <w:lang w:val="en-US" w:eastAsia="zh-CN"/>
              </w:rPr>
              <w:t>5</w:t>
            </w:r>
            <w:r>
              <w:rPr>
                <w:rFonts w:hint="eastAsia" w:ascii="宋体" w:hAnsi="宋体" w:cs="宋体"/>
                <w:color w:val="auto"/>
                <w:kern w:val="0"/>
                <w:sz w:val="24"/>
              </w:rPr>
              <w:t>%</w:t>
            </w:r>
          </w:p>
        </w:tc>
      </w:tr>
    </w:tbl>
    <w:p>
      <w:pPr>
        <w:pStyle w:val="2"/>
      </w:pPr>
    </w:p>
    <w:p>
      <w:pPr>
        <w:spacing w:line="580" w:lineRule="exact"/>
        <w:ind w:left="630"/>
        <w:rPr>
          <w:rFonts w:ascii="楷体_GB2312" w:hAnsi="楷体_GB2312" w:eastAsia="楷体_GB2312" w:cs="楷体_GB2312"/>
          <w:sz w:val="32"/>
          <w:szCs w:val="32"/>
        </w:rPr>
      </w:pPr>
    </w:p>
    <w:p>
      <w:pPr>
        <w:numPr>
          <w:ilvl w:val="0"/>
          <w:numId w:val="5"/>
        </w:numPr>
        <w:spacing w:line="600" w:lineRule="exact"/>
        <w:ind w:firstLine="660" w:firstLineChars="150"/>
        <w:jc w:val="center"/>
        <w:outlineLvl w:val="0"/>
        <w:rPr>
          <w:rStyle w:val="24"/>
          <w:rFonts w:ascii="黑体" w:hAnsi="黑体" w:eastAsia="黑体"/>
          <w:b w:val="0"/>
        </w:rPr>
      </w:pPr>
      <w:bookmarkStart w:id="102" w:name="_Toc79163629"/>
      <w:bookmarkStart w:id="103" w:name="_Toc15377225"/>
      <w:bookmarkStart w:id="104" w:name="_Toc15396613"/>
      <w:bookmarkStart w:id="105" w:name="_Toc79163879"/>
      <w:r>
        <w:rPr>
          <w:rFonts w:hint="eastAsia" w:ascii="黑体" w:hAnsi="黑体" w:eastAsia="黑体"/>
          <w:color w:val="000000"/>
          <w:sz w:val="44"/>
          <w:szCs w:val="44"/>
        </w:rPr>
        <w:t>名</w:t>
      </w:r>
      <w:r>
        <w:rPr>
          <w:rStyle w:val="24"/>
          <w:rFonts w:hint="eastAsia" w:ascii="黑体" w:hAnsi="黑体" w:eastAsia="黑体"/>
          <w:b w:val="0"/>
        </w:rPr>
        <w:t>词解释</w:t>
      </w:r>
      <w:bookmarkEnd w:id="102"/>
      <w:bookmarkEnd w:id="103"/>
      <w:bookmarkEnd w:id="104"/>
      <w:bookmarkEnd w:id="105"/>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4"/>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指用于残疾人联合会正常运转的日常支出，包括基本工资、津贴补贴等人员经费以及办公费、印刷费、水电费、办公设备购置等日常公用经费和用于残疾人联合会为完成特定的行政工作任务或残疾人事业发展目标，专项业务工作的经费支出。</w:t>
      </w:r>
    </w:p>
    <w:p>
      <w:pPr>
        <w:spacing w:line="576"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.社会保障和就业支出：指用于本单位职工基本养老保险缴费支出</w:t>
      </w:r>
      <w:r>
        <w:rPr>
          <w:rFonts w:hint="eastAsia" w:ascii="仿宋_GB2312" w:eastAsia="仿宋_GB2312"/>
          <w:color w:val="auto"/>
          <w:sz w:val="32"/>
          <w:szCs w:val="32"/>
          <w:lang w:eastAsia="zh-CN"/>
        </w:rPr>
        <w:t>、</w:t>
      </w:r>
      <w:r>
        <w:rPr>
          <w:rFonts w:hint="eastAsia" w:ascii="仿宋_GB2312" w:eastAsia="仿宋_GB2312"/>
          <w:color w:val="auto"/>
          <w:sz w:val="32"/>
          <w:szCs w:val="32"/>
        </w:rPr>
        <w:t>职工职业年金缴费支出</w:t>
      </w:r>
      <w:r>
        <w:rPr>
          <w:rFonts w:hint="eastAsia" w:ascii="仿宋_GB2312" w:eastAsia="仿宋_GB2312"/>
          <w:color w:val="auto"/>
          <w:sz w:val="32"/>
          <w:szCs w:val="32"/>
          <w:lang w:eastAsia="zh-CN"/>
        </w:rPr>
        <w:t>、</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.医疗卫生与计划生育支出：指用于本单位职工医疗保险支出。</w:t>
      </w:r>
    </w:p>
    <w:p>
      <w:p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w:t>
      </w:r>
      <w:r>
        <w:rPr>
          <w:rFonts w:hint="eastAsia"/>
          <w:color w:val="auto"/>
        </w:rPr>
        <w:t xml:space="preserve"> </w:t>
      </w:r>
      <w:r>
        <w:rPr>
          <w:rFonts w:hint="eastAsia" w:ascii="仿宋_GB2312" w:eastAsia="仿宋_GB2312"/>
          <w:color w:val="auto"/>
          <w:sz w:val="32"/>
          <w:szCs w:val="32"/>
        </w:rPr>
        <w:t>住房保障支出：指用于本单位职工住房公积金支出</w:t>
      </w:r>
    </w:p>
    <w:p>
      <w:pPr>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6" w:name="_Toc15377226"/>
      <w:r>
        <w:rPr>
          <w:rFonts w:ascii="宋体"/>
          <w:b/>
          <w:color w:val="000000"/>
          <w:sz w:val="44"/>
          <w:szCs w:val="44"/>
        </w:rPr>
        <w:br w:type="page"/>
      </w:r>
      <w:bookmarkStart w:id="107" w:name="_Toc79163880"/>
      <w:bookmarkStart w:id="108" w:name="_Toc15396614"/>
      <w:bookmarkStart w:id="109" w:name="_Toc7916363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07"/>
      <w:bookmarkEnd w:id="108"/>
      <w:bookmarkEnd w:id="109"/>
    </w:p>
    <w:p>
      <w:pPr>
        <w:spacing w:line="600" w:lineRule="exact"/>
        <w:jc w:val="left"/>
        <w:outlineLvl w:val="0"/>
        <w:rPr>
          <w:rFonts w:ascii="方正小标宋简体" w:hAnsi="方正小标宋简体" w:eastAsia="方正小标宋简体" w:cs="方正小标宋简体"/>
          <w:sz w:val="32"/>
          <w:szCs w:val="32"/>
        </w:rPr>
      </w:pPr>
      <w:bookmarkStart w:id="110" w:name="_Toc79163881"/>
      <w:bookmarkStart w:id="111" w:name="_Toc79163631"/>
      <w:r>
        <w:rPr>
          <w:rFonts w:hint="eastAsia" w:ascii="黑体" w:hAnsi="黑体" w:eastAsia="黑体" w:cs="黑体"/>
          <w:sz w:val="32"/>
          <w:szCs w:val="32"/>
        </w:rPr>
        <w:t>附件</w:t>
      </w:r>
      <w:r>
        <w:rPr>
          <w:rFonts w:ascii="黑体" w:hAnsi="黑体" w:eastAsia="黑体" w:cs="黑体"/>
          <w:sz w:val="32"/>
          <w:szCs w:val="32"/>
        </w:rPr>
        <w:t>1</w:t>
      </w:r>
      <w:bookmarkEnd w:id="110"/>
      <w:bookmarkEnd w:id="111"/>
    </w:p>
    <w:p>
      <w:pPr>
        <w:spacing w:line="600" w:lineRule="exact"/>
        <w:ind w:firstLine="2208" w:firstLineChars="500"/>
        <w:jc w:val="both"/>
        <w:outlineLvl w:val="0"/>
        <w:rPr>
          <w:rFonts w:hint="eastAsia" w:ascii="方正小标宋简体" w:hAnsi="黑体" w:eastAsia="方正小标宋简体" w:cs="黑体"/>
          <w:b/>
          <w:bCs/>
          <w:sz w:val="44"/>
          <w:szCs w:val="44"/>
          <w:lang w:val="zh-CN"/>
        </w:rPr>
      </w:pPr>
      <w:bookmarkStart w:id="112" w:name="_Toc79163882"/>
      <w:bookmarkStart w:id="113" w:name="_Toc79163632"/>
      <w:r>
        <w:rPr>
          <w:rFonts w:hint="eastAsia" w:ascii="方正小标宋简体" w:hAnsi="黑体" w:eastAsia="方正小标宋简体" w:cs="黑体"/>
          <w:b/>
          <w:bCs/>
          <w:sz w:val="44"/>
          <w:szCs w:val="44"/>
          <w:lang w:val="zh-CN"/>
        </w:rPr>
        <w:t>茂县残疾人联合会</w:t>
      </w:r>
    </w:p>
    <w:p>
      <w:pPr>
        <w:spacing w:line="600" w:lineRule="exact"/>
        <w:jc w:val="center"/>
        <w:outlineLvl w:val="0"/>
        <w:rPr>
          <w:rFonts w:ascii="方正小标宋简体" w:hAnsi="黑体" w:eastAsia="方正小标宋简体" w:cs="黑体"/>
          <w:b/>
          <w:bCs/>
          <w:sz w:val="44"/>
          <w:szCs w:val="44"/>
        </w:rPr>
      </w:pPr>
      <w:r>
        <w:rPr>
          <w:rFonts w:ascii="方正小标宋简体" w:hAnsi="黑体" w:eastAsia="方正小标宋简体" w:cs="黑体"/>
          <w:b/>
          <w:bCs/>
          <w:sz w:val="44"/>
          <w:szCs w:val="44"/>
        </w:rPr>
        <w:t>2020</w:t>
      </w:r>
      <w:r>
        <w:rPr>
          <w:rFonts w:hint="eastAsia" w:ascii="方正小标宋简体" w:hAnsi="黑体" w:eastAsia="方正小标宋简体" w:cs="黑体"/>
          <w:b/>
          <w:bCs/>
          <w:sz w:val="44"/>
          <w:szCs w:val="44"/>
        </w:rPr>
        <w:t>年部门整体支出绩效评价报告</w:t>
      </w:r>
      <w:bookmarkEnd w:id="112"/>
      <w:bookmarkEnd w:id="113"/>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widowControl/>
        <w:adjustRightInd w:val="0"/>
        <w:snapToGrid w:val="0"/>
        <w:spacing w:line="576" w:lineRule="exact"/>
        <w:ind w:firstLine="720"/>
        <w:jc w:val="left"/>
        <w:rPr>
          <w:lang w:val="zh-CN"/>
        </w:rPr>
      </w:pPr>
      <w:r>
        <w:rPr>
          <w:rFonts w:hint="eastAsia" w:ascii="仿宋_GB2312" w:hAnsi="宋体" w:eastAsia="仿宋_GB2312" w:cs="宋体"/>
          <w:color w:val="000000" w:themeColor="text1"/>
          <w:kern w:val="0"/>
          <w:sz w:val="32"/>
          <w:szCs w:val="32"/>
          <w:shd w:val="clear" w:color="auto" w:fill="FFFFFF"/>
          <w:lang w:val="zh-CN"/>
          <w14:textFill>
            <w14:solidFill>
              <w14:schemeClr w14:val="tx1"/>
            </w14:solidFill>
          </w14:textFill>
        </w:rPr>
        <w:t>县残联是中国残联的地方组织，是将残疾人自身代表组织、社会福利团体和事业管理机构融为一体的全县性残疾人事业团体。县残联业务上接受州残联和县政府有关部门对口指导，在县计划中单列户头，与各乡（镇）建立业务关系。内设会办公室、业务股共两个股室。</w:t>
      </w:r>
    </w:p>
    <w:p>
      <w:pPr>
        <w:widowControl/>
        <w:numPr>
          <w:ilvl w:val="0"/>
          <w:numId w:val="6"/>
        </w:numPr>
        <w:adjustRightInd w:val="0"/>
        <w:snapToGrid w:val="0"/>
        <w:spacing w:line="580" w:lineRule="exact"/>
        <w:ind w:left="20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adjustRightInd w:val="0"/>
        <w:snapToGrid w:val="0"/>
        <w:spacing w:line="576" w:lineRule="exact"/>
        <w:ind w:firstLine="720"/>
        <w:jc w:val="left"/>
        <w:rPr>
          <w:lang w:val="zh-CN"/>
        </w:rPr>
      </w:pPr>
      <w:r>
        <w:rPr>
          <w:rFonts w:hint="eastAsia" w:ascii="仿宋_GB2312" w:hAnsi="宋体" w:eastAsia="仿宋_GB2312" w:cs="宋体"/>
          <w:color w:val="000000" w:themeColor="text1"/>
          <w:kern w:val="0"/>
          <w:sz w:val="32"/>
          <w:szCs w:val="32"/>
          <w:shd w:val="clear" w:color="auto" w:fill="FFFFFF"/>
          <w:lang w:val="zh-CN"/>
          <w14:textFill>
            <w14:solidFill>
              <w14:schemeClr w14:val="tx1"/>
            </w14:solidFill>
          </w14:textFill>
        </w:rPr>
        <w:t>协助政府制定和实施有关残疾人事业的政策和计划，起草有关保障残疾人权益的法规草案，调查掌握残疾人状况，向政府提出决策和建议，对有关业务领域进行指导和管理。听取残疾人意见，反映残疾人需求代表残疾人的共同利益，维护残疾人权益，为残疾人服务。开展残疾人康复、扶贫、教育、劳动就业、文化、体育、科研、用品供应、福利、社会服务、无障碍设施和残疾预防工作，创造良好的环境和条件，扶助残疾人平等参与社会生活。</w:t>
      </w:r>
    </w:p>
    <w:p>
      <w:pPr>
        <w:widowControl/>
        <w:numPr>
          <w:ilvl w:val="0"/>
          <w:numId w:val="6"/>
        </w:numPr>
        <w:adjustRightInd w:val="0"/>
        <w:snapToGrid w:val="0"/>
        <w:spacing w:line="580" w:lineRule="exact"/>
        <w:ind w:left="20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pageBreakBefore w:val="0"/>
        <w:widowControl w:val="0"/>
        <w:kinsoku/>
        <w:wordWrap/>
        <w:overflowPunct/>
        <w:topLinePunct w:val="0"/>
        <w:autoSpaceDE/>
        <w:bidi w:val="0"/>
        <w:adjustRightInd/>
        <w:snapToGrid/>
        <w:spacing w:line="576" w:lineRule="atLeast"/>
        <w:ind w:firstLine="640" w:firstLineChars="200"/>
        <w:textAlignment w:val="auto"/>
        <w:rPr>
          <w:rFonts w:hint="eastAsia" w:ascii="仿宋_GB2312" w:eastAsia="仿宋_GB2312"/>
          <w:sz w:val="32"/>
          <w:szCs w:val="32"/>
        </w:rPr>
      </w:pPr>
      <w:r>
        <w:rPr>
          <w:rFonts w:hint="eastAsia" w:ascii="仿宋_GB2312" w:eastAsia="仿宋_GB2312"/>
          <w:sz w:val="32"/>
          <w:szCs w:val="32"/>
        </w:rPr>
        <w:t>茂县残疾人联合会属行政机构一级预算单位</w:t>
      </w:r>
      <w:r>
        <w:rPr>
          <w:rFonts w:hint="eastAsia" w:ascii="仿宋_GB2312" w:eastAsia="仿宋_GB2312"/>
          <w:sz w:val="32"/>
          <w:szCs w:val="32"/>
          <w:lang w:eastAsia="zh-CN"/>
        </w:rPr>
        <w:t>。</w:t>
      </w:r>
      <w:r>
        <w:rPr>
          <w:rFonts w:hint="eastAsia" w:ascii="仿宋_GB2312" w:eastAsia="仿宋_GB2312"/>
          <w:sz w:val="32"/>
          <w:szCs w:val="32"/>
        </w:rPr>
        <w:t>人员情况</w:t>
      </w:r>
      <w:r>
        <w:rPr>
          <w:rFonts w:hint="eastAsia" w:ascii="仿宋_GB2312" w:hAnsi="仿宋" w:eastAsia="仿宋_GB2312"/>
          <w:sz w:val="32"/>
          <w:szCs w:val="32"/>
        </w:rPr>
        <w:t>：</w:t>
      </w:r>
      <w:r>
        <w:rPr>
          <w:rFonts w:hint="eastAsia" w:ascii="仿宋_GB2312" w:eastAsia="仿宋_GB2312"/>
          <w:sz w:val="32"/>
          <w:szCs w:val="32"/>
        </w:rPr>
        <w:t>单位总编制数8名，其中：参公事业编制8名。财政供养人员8人。其中：在职8人，离休0人，退休</w:t>
      </w:r>
      <w:r>
        <w:rPr>
          <w:rFonts w:hint="eastAsia" w:ascii="仿宋_GB2312" w:eastAsia="仿宋_GB2312"/>
          <w:sz w:val="32"/>
          <w:szCs w:val="32"/>
          <w:lang w:val="en-US" w:eastAsia="zh-CN"/>
        </w:rPr>
        <w:t>1</w:t>
      </w:r>
      <w:r>
        <w:rPr>
          <w:rFonts w:hint="eastAsia" w:ascii="仿宋_GB2312" w:eastAsia="仿宋_GB2312"/>
          <w:sz w:val="32"/>
          <w:szCs w:val="32"/>
        </w:rPr>
        <w:t>人。实有人数</w:t>
      </w:r>
      <w:r>
        <w:rPr>
          <w:rFonts w:hint="eastAsia" w:ascii="仿宋_GB2312" w:eastAsia="仿宋_GB2312"/>
          <w:sz w:val="32"/>
          <w:szCs w:val="32"/>
          <w:lang w:val="en-US" w:eastAsia="zh-CN"/>
        </w:rPr>
        <w:t>8</w:t>
      </w:r>
      <w:r>
        <w:rPr>
          <w:rFonts w:hint="eastAsia" w:ascii="仿宋_GB2312" w:eastAsia="仿宋_GB2312"/>
          <w:sz w:val="32"/>
          <w:szCs w:val="32"/>
        </w:rPr>
        <w:t>人。</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6" w:lineRule="exact"/>
        <w:ind w:firstLine="720"/>
        <w:jc w:val="left"/>
        <w:rPr>
          <w:lang w:val="zh-CN"/>
        </w:rPr>
      </w:pPr>
      <w:r>
        <w:rPr>
          <w:rFonts w:hint="eastAsia" w:ascii="仿宋_GB2312" w:hAnsi="仿宋" w:eastAsia="仿宋_GB2312" w:cs="宋体"/>
          <w:color w:val="000000" w:themeColor="text1"/>
          <w:sz w:val="32"/>
          <w:szCs w:val="32"/>
          <w:shd w:val="clear" w:color="auto" w:fill="FFFFFF"/>
          <w14:textFill>
            <w14:solidFill>
              <w14:schemeClr w14:val="tx1"/>
            </w14:solidFill>
          </w14:textFill>
        </w:rPr>
        <w:t>20</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20</w:t>
      </w:r>
      <w:r>
        <w:rPr>
          <w:rFonts w:hint="eastAsia" w:ascii="仿宋_GB2312" w:hAnsi="仿宋" w:eastAsia="仿宋_GB2312" w:cs="宋体"/>
          <w:color w:val="000000" w:themeColor="text1"/>
          <w:sz w:val="32"/>
          <w:szCs w:val="32"/>
          <w:shd w:val="clear" w:color="auto" w:fill="FFFFFF"/>
          <w14:textFill>
            <w14:solidFill>
              <w14:schemeClr w14:val="tx1"/>
            </w14:solidFill>
          </w14:textFill>
        </w:rPr>
        <w:t>年本部门财政拨款收入总额</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329.97</w:t>
      </w:r>
      <w:r>
        <w:rPr>
          <w:rFonts w:hint="eastAsia" w:ascii="仿宋_GB2312" w:hAnsi="仿宋" w:eastAsia="仿宋_GB2312" w:cs="宋体"/>
          <w:color w:val="000000" w:themeColor="text1"/>
          <w:sz w:val="32"/>
          <w:szCs w:val="32"/>
          <w:shd w:val="clear" w:color="auto" w:fill="FFFFFF"/>
          <w14:textFill>
            <w14:solidFill>
              <w14:schemeClr w14:val="tx1"/>
            </w14:solidFill>
          </w14:textFill>
        </w:rPr>
        <w:t>万元，其中：当年财政拨款收入</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329.97</w:t>
      </w:r>
      <w:r>
        <w:rPr>
          <w:rFonts w:hint="eastAsia" w:ascii="仿宋_GB2312" w:hAnsi="仿宋" w:eastAsia="仿宋_GB2312" w:cs="宋体"/>
          <w:color w:val="000000" w:themeColor="text1"/>
          <w:sz w:val="32"/>
          <w:szCs w:val="32"/>
          <w:shd w:val="clear" w:color="auto" w:fill="FFFFFF"/>
          <w14:textFill>
            <w14:solidFill>
              <w14:schemeClr w14:val="tx1"/>
            </w14:solidFill>
          </w14:textFill>
        </w:rPr>
        <w:t>万元（一般公共预算财政拨款</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321.78</w:t>
      </w:r>
      <w:r>
        <w:rPr>
          <w:rFonts w:hint="eastAsia" w:ascii="仿宋_GB2312" w:hAnsi="仿宋" w:eastAsia="仿宋_GB2312" w:cs="宋体"/>
          <w:color w:val="000000" w:themeColor="text1"/>
          <w:sz w:val="32"/>
          <w:szCs w:val="32"/>
          <w:shd w:val="clear" w:color="auto" w:fill="FFFFFF"/>
          <w14:textFill>
            <w14:solidFill>
              <w14:schemeClr w14:val="tx1"/>
            </w14:solidFill>
          </w14:textFill>
        </w:rPr>
        <w:t>万元，政府性基金财政拨款收入</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8.19</w:t>
      </w:r>
      <w:r>
        <w:rPr>
          <w:rFonts w:hint="eastAsia" w:ascii="仿宋_GB2312" w:hAnsi="仿宋" w:eastAsia="仿宋_GB2312" w:cs="宋体"/>
          <w:color w:val="000000" w:themeColor="text1"/>
          <w:sz w:val="32"/>
          <w:szCs w:val="32"/>
          <w:shd w:val="clear" w:color="auto" w:fill="FFFFFF"/>
          <w14:textFill>
            <w14:solidFill>
              <w14:schemeClr w14:val="tx1"/>
            </w14:solidFill>
          </w14:textFill>
        </w:rPr>
        <w:t>万元</w:t>
      </w:r>
      <w:r>
        <w:rPr>
          <w:rFonts w:hint="eastAsia" w:ascii="仿宋_GB2312" w:hAnsi="仿宋" w:eastAsia="仿宋_GB2312" w:cs="宋体"/>
          <w:color w:val="000000" w:themeColor="text1"/>
          <w:sz w:val="32"/>
          <w:szCs w:val="32"/>
          <w:shd w:val="clear" w:color="auto" w:fill="FFFFFF"/>
          <w:lang w:eastAsia="zh-CN"/>
          <w14:textFill>
            <w14:solidFill>
              <w14:schemeClr w14:val="tx1"/>
            </w14:solidFill>
          </w14:textFill>
        </w:rPr>
        <w:t>，年初结转和结余</w:t>
      </w:r>
      <w:r>
        <w:rPr>
          <w:rFonts w:hint="eastAsia" w:ascii="仿宋_GB2312" w:hAnsi="仿宋" w:eastAsia="仿宋_GB2312" w:cs="宋体"/>
          <w:color w:val="000000" w:themeColor="text1"/>
          <w:sz w:val="32"/>
          <w:szCs w:val="32"/>
          <w:shd w:val="clear" w:color="auto" w:fill="FFFFFF"/>
          <w:lang w:val="en-US" w:eastAsia="zh-CN"/>
          <w14:textFill>
            <w14:solidFill>
              <w14:schemeClr w14:val="tx1"/>
            </w14:solidFill>
          </w14:textFill>
        </w:rPr>
        <w:t>30.25</w:t>
      </w:r>
      <w:r>
        <w:rPr>
          <w:rFonts w:hint="eastAsia" w:ascii="仿宋_GB2312" w:hAnsi="仿宋" w:eastAsia="仿宋_GB2312" w:cs="宋体"/>
          <w:color w:val="000000" w:themeColor="text1"/>
          <w:sz w:val="32"/>
          <w:szCs w:val="32"/>
          <w:shd w:val="clear" w:color="auto" w:fill="FFFFFF"/>
          <w14:textFill>
            <w14:solidFill>
              <w14:schemeClr w14:val="tx1"/>
            </w14:solidFill>
          </w14:textFill>
        </w:rPr>
        <w:t>万元）。</w:t>
      </w:r>
    </w:p>
    <w:p>
      <w:pPr>
        <w:widowControl/>
        <w:numPr>
          <w:ilvl w:val="0"/>
          <w:numId w:val="7"/>
        </w:numPr>
        <w:adjustRightInd w:val="0"/>
        <w:snapToGrid w:val="0"/>
        <w:spacing w:line="580" w:lineRule="exact"/>
        <w:ind w:left="-1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numPr>
          <w:ilvl w:val="0"/>
          <w:numId w:val="0"/>
        </w:numPr>
        <w:spacing w:line="576" w:lineRule="exact"/>
        <w:ind w:firstLine="640" w:firstLineChars="200"/>
        <w:contextualSpacing/>
        <w:rPr>
          <w:rFonts w:hint="eastAsia" w:ascii="仿宋_GB2312" w:hAnsi="仿宋" w:eastAsia="仿宋_GB2312" w:cs="宋体"/>
          <w:color w:val="000000" w:themeColor="text1"/>
          <w:sz w:val="32"/>
          <w:szCs w:val="32"/>
          <w:shd w:val="clear" w:color="auto" w:fill="FFFFFF"/>
          <w:lang w:eastAsia="zh-CN"/>
          <w14:textFill>
            <w14:solidFill>
              <w14:schemeClr w14:val="tx1"/>
            </w14:solidFill>
          </w14:textFill>
        </w:rPr>
      </w:pPr>
      <w:r>
        <w:rPr>
          <w:rFonts w:hint="eastAsia" w:ascii="仿宋_GB2312" w:hAnsi="仿宋" w:eastAsia="仿宋_GB2312" w:cs="宋体"/>
          <w:color w:val="auto"/>
          <w:sz w:val="32"/>
          <w:szCs w:val="32"/>
          <w:shd w:val="clear" w:color="auto" w:fill="FFFFFF"/>
          <w:lang w:val="en-US" w:eastAsia="zh-CN"/>
        </w:rPr>
        <w:t>2020</w:t>
      </w:r>
      <w:r>
        <w:rPr>
          <w:rFonts w:hint="eastAsia" w:ascii="仿宋_GB2312" w:hAnsi="仿宋" w:eastAsia="仿宋_GB2312" w:cs="宋体"/>
          <w:color w:val="auto"/>
          <w:sz w:val="32"/>
          <w:szCs w:val="32"/>
          <w:shd w:val="clear" w:color="auto" w:fill="FFFFFF"/>
        </w:rPr>
        <w:t>年本部门财政拨款支出决算总额</w:t>
      </w:r>
      <w:r>
        <w:rPr>
          <w:rFonts w:hint="eastAsia" w:ascii="仿宋_GB2312" w:hAnsi="仿宋" w:eastAsia="仿宋_GB2312" w:cs="宋体"/>
          <w:color w:val="auto"/>
          <w:sz w:val="32"/>
          <w:szCs w:val="32"/>
          <w:shd w:val="clear" w:color="auto" w:fill="FFFFFF"/>
          <w:lang w:val="en-US" w:eastAsia="zh-CN"/>
        </w:rPr>
        <w:t>311.93</w:t>
      </w:r>
      <w:r>
        <w:rPr>
          <w:rFonts w:hint="eastAsia" w:ascii="仿宋_GB2312" w:hAnsi="仿宋" w:eastAsia="仿宋_GB2312" w:cs="宋体"/>
          <w:color w:val="auto"/>
          <w:sz w:val="32"/>
          <w:szCs w:val="32"/>
          <w:shd w:val="clear" w:color="auto" w:fill="FFFFFF"/>
        </w:rPr>
        <w:t>万元，其中按功能分类，社会保障和就业支出</w:t>
      </w:r>
      <w:r>
        <w:rPr>
          <w:rFonts w:hint="eastAsia" w:ascii="仿宋_GB2312" w:hAnsi="仿宋" w:eastAsia="仿宋_GB2312" w:cs="宋体"/>
          <w:color w:val="auto"/>
          <w:sz w:val="32"/>
          <w:szCs w:val="32"/>
          <w:shd w:val="clear" w:color="auto" w:fill="FFFFFF"/>
          <w:lang w:val="en-US" w:eastAsia="zh-CN"/>
        </w:rPr>
        <w:t>266.33</w:t>
      </w:r>
      <w:r>
        <w:rPr>
          <w:rFonts w:hint="eastAsia" w:ascii="仿宋_GB2312" w:hAnsi="仿宋" w:eastAsia="仿宋_GB2312" w:cs="宋体"/>
          <w:color w:val="auto"/>
          <w:sz w:val="32"/>
          <w:szCs w:val="32"/>
          <w:shd w:val="clear" w:color="auto" w:fill="FFFFFF"/>
        </w:rPr>
        <w:t>万元，</w:t>
      </w:r>
      <w:r>
        <w:rPr>
          <w:rFonts w:hint="eastAsia" w:ascii="仿宋_GB2312" w:hAnsi="仿宋" w:eastAsia="仿宋_GB2312" w:cs="宋体"/>
          <w:color w:val="auto"/>
          <w:sz w:val="32"/>
          <w:szCs w:val="32"/>
          <w:shd w:val="clear" w:color="auto" w:fill="FFFFFF"/>
          <w:lang w:eastAsia="zh-CN"/>
        </w:rPr>
        <w:t>卫生健康</w:t>
      </w:r>
      <w:r>
        <w:rPr>
          <w:rFonts w:hint="eastAsia" w:ascii="仿宋_GB2312" w:hAnsi="仿宋" w:eastAsia="仿宋_GB2312" w:cs="宋体"/>
          <w:color w:val="auto"/>
          <w:sz w:val="32"/>
          <w:szCs w:val="32"/>
          <w:shd w:val="clear" w:color="auto" w:fill="FFFFFF"/>
        </w:rPr>
        <w:t>支出</w:t>
      </w:r>
      <w:r>
        <w:rPr>
          <w:rFonts w:hint="eastAsia" w:ascii="仿宋_GB2312" w:hAnsi="仿宋" w:eastAsia="仿宋_GB2312" w:cs="宋体"/>
          <w:color w:val="auto"/>
          <w:sz w:val="32"/>
          <w:szCs w:val="32"/>
          <w:shd w:val="clear" w:color="auto" w:fill="FFFFFF"/>
          <w:lang w:val="en-US" w:eastAsia="zh-CN"/>
        </w:rPr>
        <w:t>8.30</w:t>
      </w:r>
      <w:r>
        <w:rPr>
          <w:rFonts w:hint="eastAsia" w:ascii="仿宋_GB2312" w:hAnsi="仿宋" w:eastAsia="仿宋_GB2312" w:cs="宋体"/>
          <w:color w:val="auto"/>
          <w:sz w:val="32"/>
          <w:szCs w:val="32"/>
          <w:shd w:val="clear" w:color="auto" w:fill="FFFFFF"/>
        </w:rPr>
        <w:t>万元，农林水支出</w:t>
      </w:r>
      <w:r>
        <w:rPr>
          <w:rFonts w:hint="eastAsia" w:ascii="仿宋_GB2312" w:hAnsi="仿宋" w:eastAsia="仿宋_GB2312" w:cs="宋体"/>
          <w:color w:val="auto"/>
          <w:sz w:val="32"/>
          <w:szCs w:val="32"/>
          <w:shd w:val="clear" w:color="auto" w:fill="FFFFFF"/>
          <w:lang w:val="en-US" w:eastAsia="zh-CN"/>
        </w:rPr>
        <w:t>13.68</w:t>
      </w:r>
      <w:r>
        <w:rPr>
          <w:rFonts w:hint="eastAsia" w:ascii="仿宋_GB2312" w:hAnsi="仿宋" w:eastAsia="仿宋_GB2312" w:cs="宋体"/>
          <w:color w:val="auto"/>
          <w:sz w:val="32"/>
          <w:szCs w:val="32"/>
          <w:shd w:val="clear" w:color="auto" w:fill="FFFFFF"/>
        </w:rPr>
        <w:t>万元，住房保障支出</w:t>
      </w:r>
      <w:r>
        <w:rPr>
          <w:rFonts w:hint="eastAsia" w:ascii="仿宋_GB2312" w:hAnsi="仿宋" w:eastAsia="仿宋_GB2312" w:cs="宋体"/>
          <w:color w:val="auto"/>
          <w:sz w:val="32"/>
          <w:szCs w:val="32"/>
          <w:shd w:val="clear" w:color="auto" w:fill="FFFFFF"/>
          <w:lang w:val="en-US" w:eastAsia="zh-CN"/>
        </w:rPr>
        <w:t>12.99</w:t>
      </w:r>
      <w:r>
        <w:rPr>
          <w:rFonts w:hint="eastAsia" w:ascii="仿宋_GB2312" w:hAnsi="仿宋" w:eastAsia="仿宋_GB2312" w:cs="宋体"/>
          <w:color w:val="auto"/>
          <w:sz w:val="32"/>
          <w:szCs w:val="32"/>
          <w:shd w:val="clear" w:color="auto" w:fill="FFFFFF"/>
        </w:rPr>
        <w:t>万元，其他支出</w:t>
      </w:r>
      <w:r>
        <w:rPr>
          <w:rFonts w:hint="eastAsia" w:ascii="仿宋_GB2312" w:hAnsi="仿宋" w:eastAsia="仿宋_GB2312" w:cs="宋体"/>
          <w:color w:val="auto"/>
          <w:sz w:val="32"/>
          <w:szCs w:val="32"/>
          <w:shd w:val="clear" w:color="auto" w:fill="FFFFFF"/>
          <w:lang w:val="en-US" w:eastAsia="zh-CN"/>
        </w:rPr>
        <w:t>10.63</w:t>
      </w:r>
      <w:r>
        <w:rPr>
          <w:rFonts w:hint="eastAsia" w:ascii="仿宋_GB2312" w:hAnsi="仿宋" w:eastAsia="仿宋_GB2312" w:cs="宋体"/>
          <w:color w:val="auto"/>
          <w:sz w:val="32"/>
          <w:szCs w:val="32"/>
          <w:shd w:val="clear" w:color="auto" w:fill="FFFFFF"/>
        </w:rPr>
        <w:t>万元</w:t>
      </w:r>
      <w:r>
        <w:rPr>
          <w:rFonts w:hint="eastAsia" w:ascii="仿宋_GB2312" w:hAnsi="仿宋" w:eastAsia="仿宋_GB2312" w:cs="宋体"/>
          <w:b w:val="0"/>
          <w:bCs w:val="0"/>
          <w:color w:val="000000" w:themeColor="text1"/>
          <w:sz w:val="32"/>
          <w:szCs w:val="32"/>
          <w:shd w:val="clear" w:color="auto" w:fill="FFFFFF"/>
          <w14:textFill>
            <w14:solidFill>
              <w14:schemeClr w14:val="tx1"/>
            </w14:solidFill>
          </w14:textFill>
        </w:rPr>
        <w:t>；按支出性质分类，基本支出</w:t>
      </w:r>
      <w:r>
        <w:rPr>
          <w:rFonts w:hint="eastAsia" w:ascii="仿宋_GB2312" w:hAnsi="仿宋" w:eastAsia="仿宋_GB2312" w:cs="宋体"/>
          <w:b w:val="0"/>
          <w:bCs w:val="0"/>
          <w:color w:val="000000" w:themeColor="text1"/>
          <w:sz w:val="32"/>
          <w:szCs w:val="32"/>
          <w:shd w:val="clear" w:color="auto" w:fill="FFFFFF"/>
          <w:lang w:val="en-US" w:eastAsia="zh-CN"/>
          <w14:textFill>
            <w14:solidFill>
              <w14:schemeClr w14:val="tx1"/>
            </w14:solidFill>
          </w14:textFill>
        </w:rPr>
        <w:t>144.80</w:t>
      </w:r>
      <w:r>
        <w:rPr>
          <w:rFonts w:hint="eastAsia" w:ascii="仿宋_GB2312" w:hAnsi="仿宋" w:eastAsia="仿宋_GB2312" w:cs="宋体"/>
          <w:b w:val="0"/>
          <w:bCs w:val="0"/>
          <w:color w:val="000000" w:themeColor="text1"/>
          <w:sz w:val="32"/>
          <w:szCs w:val="32"/>
          <w:shd w:val="clear" w:color="auto" w:fill="FFFFFF"/>
          <w14:textFill>
            <w14:solidFill>
              <w14:schemeClr w14:val="tx1"/>
            </w14:solidFill>
          </w14:textFill>
        </w:rPr>
        <w:t>万元，项目支出</w:t>
      </w:r>
      <w:r>
        <w:rPr>
          <w:rFonts w:hint="eastAsia" w:ascii="仿宋_GB2312" w:hAnsi="仿宋" w:eastAsia="仿宋_GB2312" w:cs="宋体"/>
          <w:b w:val="0"/>
          <w:bCs w:val="0"/>
          <w:color w:val="000000" w:themeColor="text1"/>
          <w:sz w:val="32"/>
          <w:szCs w:val="32"/>
          <w:shd w:val="clear" w:color="auto" w:fill="FFFFFF"/>
          <w:lang w:val="en-US" w:eastAsia="zh-CN"/>
          <w14:textFill>
            <w14:solidFill>
              <w14:schemeClr w14:val="tx1"/>
            </w14:solidFill>
          </w14:textFill>
        </w:rPr>
        <w:t>167.13</w:t>
      </w:r>
      <w:r>
        <w:rPr>
          <w:rFonts w:hint="eastAsia" w:ascii="仿宋_GB2312" w:hAnsi="仿宋" w:eastAsia="仿宋_GB2312" w:cs="宋体"/>
          <w:b w:val="0"/>
          <w:bCs w:val="0"/>
          <w:color w:val="000000" w:themeColor="text1"/>
          <w:sz w:val="32"/>
          <w:szCs w:val="32"/>
          <w:shd w:val="clear" w:color="auto" w:fill="FFFFFF"/>
          <w14:textFill>
            <w14:solidFill>
              <w14:schemeClr w14:val="tx1"/>
            </w14:solidFill>
          </w14:textFill>
        </w:rPr>
        <w:t>万元</w:t>
      </w:r>
      <w:r>
        <w:rPr>
          <w:rFonts w:hint="eastAsia" w:ascii="仿宋_GB2312" w:hAnsi="仿宋" w:eastAsia="仿宋_GB2312" w:cs="宋体"/>
          <w:b w:val="0"/>
          <w:bCs w:val="0"/>
          <w:color w:val="000000" w:themeColor="text1"/>
          <w:sz w:val="32"/>
          <w:szCs w:val="32"/>
          <w:shd w:val="clear" w:color="auto" w:fill="FFFFFF"/>
          <w:lang w:eastAsia="zh-CN"/>
          <w14:textFill>
            <w14:solidFill>
              <w14:schemeClr w14:val="tx1"/>
            </w14:solidFill>
          </w14:textFill>
        </w:rPr>
        <w:t>。</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我会认真学习贯彻习近平新时代中国特色社会主义思想为指导，自觉践行新发展理念，根据职能职责积极谋划，确定目标任务</w:t>
      </w:r>
      <w:r>
        <w:rPr>
          <w:rFonts w:hint="eastAsia" w:ascii="仿宋_GB2312" w:eastAsia="仿宋_GB2312"/>
          <w:sz w:val="32"/>
          <w:szCs w:val="32"/>
          <w:lang w:eastAsia="zh-CN"/>
        </w:rPr>
        <w:t>。</w:t>
      </w:r>
    </w:p>
    <w:p>
      <w:pPr>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按照</w:t>
      </w:r>
      <w:r>
        <w:rPr>
          <w:rFonts w:hint="eastAsia" w:ascii="仿宋_GB2312" w:eastAsia="仿宋_GB2312"/>
          <w:sz w:val="32"/>
          <w:szCs w:val="32"/>
          <w:lang w:val="en-US" w:eastAsia="zh-CN"/>
        </w:rPr>
        <w:t>2020</w:t>
      </w:r>
      <w:r>
        <w:rPr>
          <w:rFonts w:hint="eastAsia" w:ascii="仿宋_GB2312" w:eastAsia="仿宋_GB2312"/>
          <w:sz w:val="32"/>
          <w:szCs w:val="32"/>
        </w:rPr>
        <w:t>年部门预算编审要求，根据我会职能职责，结合中长期规划和年度工作计划，明确了年度主要工作任务及年度内履职所要达到的总体产出和效果，认真填报了我会整体支出绩效目标及</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联络员务工补贴、</w:t>
      </w:r>
      <w:r>
        <w:rPr>
          <w:rFonts w:hint="eastAsia" w:ascii="仿宋_GB2312" w:hAnsi="仿宋_GB2312" w:eastAsia="仿宋_GB2312" w:cs="仿宋_GB2312"/>
          <w:color w:val="auto"/>
          <w:sz w:val="32"/>
          <w:szCs w:val="32"/>
        </w:rPr>
        <w:t>残疾人</w:t>
      </w:r>
      <w:r>
        <w:rPr>
          <w:rFonts w:hint="eastAsia" w:ascii="仿宋_GB2312" w:hAnsi="仿宋_GB2312" w:eastAsia="仿宋_GB2312" w:cs="仿宋_GB2312"/>
          <w:color w:val="auto"/>
          <w:sz w:val="32"/>
          <w:szCs w:val="32"/>
          <w:lang w:eastAsia="zh-CN"/>
        </w:rPr>
        <w:t>扶贫对象生活补贴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机动车燃油补贴、</w:t>
      </w:r>
      <w:r>
        <w:rPr>
          <w:rFonts w:hint="eastAsia" w:ascii="仿宋_GB2312" w:hAnsi="仿宋_GB2312" w:eastAsia="仿宋_GB2312" w:cs="仿宋_GB2312"/>
          <w:color w:val="000000" w:themeColor="text1"/>
          <w:sz w:val="32"/>
          <w:szCs w:val="32"/>
          <w14:textFill>
            <w14:solidFill>
              <w14:schemeClr w14:val="tx1"/>
            </w14:solidFill>
          </w14:textFill>
        </w:rPr>
        <w:t>残疾人无障碍改造</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居家托养</w:t>
      </w:r>
      <w:r>
        <w:rPr>
          <w:rFonts w:hint="eastAsia" w:ascii="仿宋_GB2312" w:hAnsi="仿宋_GB2312" w:eastAsia="仿宋_GB2312" w:cs="仿宋_GB2312"/>
          <w:sz w:val="32"/>
          <w:szCs w:val="32"/>
        </w:rPr>
        <w:t>等项目</w:t>
      </w:r>
      <w:r>
        <w:rPr>
          <w:rFonts w:hint="eastAsia" w:ascii="仿宋_GB2312" w:eastAsia="仿宋_GB2312"/>
          <w:sz w:val="32"/>
          <w:szCs w:val="32"/>
        </w:rPr>
        <w:t xml:space="preserve">具体说明了项目概况，设定了年度绩效数量指标、成本指标、效益指标等，详细反映了相应项目工作任务、达成的效果。 </w:t>
      </w:r>
    </w:p>
    <w:p>
      <w:pPr>
        <w:spacing w:line="576" w:lineRule="exact"/>
        <w:ind w:firstLine="800" w:firstLineChars="250"/>
        <w:rPr>
          <w:rFonts w:hint="eastAsia" w:ascii="仿宋_GB2312" w:eastAsia="仿宋_GB2312"/>
          <w:sz w:val="32"/>
          <w:szCs w:val="32"/>
        </w:rPr>
      </w:pPr>
      <w:r>
        <w:rPr>
          <w:rFonts w:hint="eastAsia" w:ascii="仿宋_GB2312" w:eastAsia="仿宋_GB2312"/>
          <w:sz w:val="32"/>
          <w:szCs w:val="32"/>
        </w:rPr>
        <w:t xml:space="preserve">按照《四川省省级预算绩效运行监控管理暂行办法》要求，认真组织开展所属单位的绩效监控工作，对项目进度、预算执行、投入产出、各项效益的阶段完成情况进行动态跟踪监控，填报《项目预算绩效监控分析表》，进一步明确项目完成目标可能性及时间。为有效使用财政资金，我会根据实际工作开展情况，在部门中期预算调整中调整至急需项目，盘活资金，提高财政资金使用效益，保障了全会工作顺利开展。  </w:t>
      </w:r>
    </w:p>
    <w:p>
      <w:pPr>
        <w:spacing w:line="576" w:lineRule="exact"/>
        <w:ind w:firstLine="320" w:firstLineChars="100"/>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我会对部门预算绩效管理工作开展情况认真进行了自 查自评。绩效评价自查开展重点项目，将评价结果作为预算安排的重要依据，参照项目年度预算执行情况、“三年滚动规划”执行情况统筹项目支出需求，不断强化绩效理念，推动我会部门整体绩效管理水平不断提升。 </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2"/>
        <w:ind w:left="0" w:leftChars="0" w:firstLine="640" w:firstLineChars="200"/>
        <w:rPr>
          <w:rFonts w:hint="eastAsia" w:ascii="仿宋_GB2312" w:hAnsi="Times New Roman" w:eastAsia="仿宋_GB2312" w:cs="Times New Roman"/>
          <w:kern w:val="2"/>
          <w:sz w:val="32"/>
          <w:szCs w:val="32"/>
          <w:lang w:val="zh-CN" w:eastAsia="zh-CN" w:bidi="ar-SA"/>
        </w:rPr>
      </w:pPr>
      <w:r>
        <w:rPr>
          <w:rFonts w:hint="eastAsia" w:ascii="仿宋_GB2312" w:eastAsia="仿宋_GB2312"/>
          <w:sz w:val="32"/>
          <w:szCs w:val="32"/>
          <w:lang w:val="en-US" w:eastAsia="zh-CN"/>
        </w:rPr>
        <w:t>2020</w:t>
      </w:r>
      <w:r>
        <w:rPr>
          <w:rFonts w:hint="eastAsia" w:ascii="仿宋_GB2312" w:hAnsi="Times New Roman" w:eastAsia="仿宋_GB2312" w:cs="Times New Roman"/>
          <w:kern w:val="2"/>
          <w:sz w:val="32"/>
          <w:szCs w:val="32"/>
          <w:lang w:val="en-US" w:eastAsia="zh-CN" w:bidi="ar-SA"/>
        </w:rPr>
        <w:t>年我会部门整体支出绩效评价自查自评结果良好， 全年基本支出保证了部门的正常运行和日常工作的正常开展，项目支出保障了重点工作的开展，达到预期绩效目标。</w:t>
      </w:r>
    </w:p>
    <w:p>
      <w:pPr>
        <w:widowControl/>
        <w:numPr>
          <w:ilvl w:val="0"/>
          <w:numId w:val="0"/>
        </w:numPr>
        <w:adjustRightInd w:val="0"/>
        <w:snapToGrid w:val="0"/>
        <w:spacing w:line="580" w:lineRule="exact"/>
        <w:ind w:left="630" w:left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pPr>
        <w:pStyle w:val="2"/>
        <w:numPr>
          <w:ilvl w:val="0"/>
          <w:numId w:val="0"/>
        </w:numPr>
        <w:ind w:leftChars="200"/>
        <w:rPr>
          <w:rFonts w:hint="default" w:eastAsia="宋体"/>
          <w:lang w:val="en-US" w:eastAsia="zh-CN"/>
        </w:rPr>
      </w:pPr>
      <w:r>
        <w:rPr>
          <w:rFonts w:hint="eastAsia"/>
          <w:lang w:val="en-US" w:eastAsia="zh-CN"/>
        </w:rPr>
        <w:t xml:space="preserve">  </w:t>
      </w:r>
      <w:r>
        <w:rPr>
          <w:rFonts w:hint="eastAsia" w:ascii="仿宋_GB2312" w:eastAsia="仿宋_GB2312"/>
          <w:sz w:val="32"/>
          <w:szCs w:val="32"/>
        </w:rPr>
        <w:t>绩效目标设定</w:t>
      </w:r>
      <w:r>
        <w:rPr>
          <w:rFonts w:hint="eastAsia" w:ascii="仿宋_GB2312" w:eastAsia="仿宋_GB2312"/>
          <w:sz w:val="32"/>
          <w:szCs w:val="32"/>
          <w:lang w:eastAsia="zh-CN"/>
        </w:rPr>
        <w:t>应当</w:t>
      </w:r>
      <w:r>
        <w:rPr>
          <w:rFonts w:hint="eastAsia" w:ascii="仿宋_GB2312" w:eastAsia="仿宋_GB2312"/>
          <w:sz w:val="32"/>
          <w:szCs w:val="32"/>
        </w:rPr>
        <w:t xml:space="preserve">更科学更合理。 </w:t>
      </w:r>
    </w:p>
    <w:p>
      <w:pPr>
        <w:widowControl/>
        <w:numPr>
          <w:ilvl w:val="0"/>
          <w:numId w:val="7"/>
        </w:numPr>
        <w:adjustRightInd w:val="0"/>
        <w:snapToGrid w:val="0"/>
        <w:spacing w:line="580" w:lineRule="exact"/>
        <w:ind w:left="-10" w:leftChars="0" w:firstLine="640" w:firstLineChars="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残疾人重点民生项目，提早规划，提前实施，确保项目顺利实施，提高财政资金的使用效益。</w:t>
      </w:r>
    </w:p>
    <w:p>
      <w:pPr>
        <w:spacing w:line="600" w:lineRule="exact"/>
        <w:jc w:val="left"/>
        <w:outlineLvl w:val="0"/>
        <w:rPr>
          <w:rFonts w:hint="eastAsia" w:ascii="黑体" w:hAnsi="黑体" w:eastAsia="黑体" w:cs="黑体"/>
          <w:sz w:val="32"/>
          <w:szCs w:val="32"/>
        </w:rPr>
      </w:pPr>
      <w:bookmarkStart w:id="114" w:name="_Toc79163883"/>
      <w:bookmarkStart w:id="115" w:name="_Toc79163633"/>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bookmarkEnd w:id="114"/>
      <w:bookmarkEnd w:id="115"/>
    </w:p>
    <w:p>
      <w:pPr>
        <w:spacing w:line="600" w:lineRule="exact"/>
        <w:ind w:firstLine="2208" w:firstLineChars="500"/>
        <w:jc w:val="both"/>
        <w:outlineLvl w:val="0"/>
        <w:rPr>
          <w:rFonts w:hint="eastAsia" w:ascii="方正小标宋简体" w:hAnsi="黑体" w:eastAsia="方正小标宋简体" w:cs="黑体"/>
          <w:b/>
          <w:bCs/>
          <w:sz w:val="44"/>
          <w:szCs w:val="44"/>
          <w:lang w:val="zh-CN" w:eastAsia="zh-CN"/>
        </w:rPr>
      </w:pPr>
      <w:bookmarkStart w:id="116" w:name="_Toc79163884"/>
      <w:bookmarkStart w:id="117" w:name="_Toc79163634"/>
      <w:r>
        <w:rPr>
          <w:rFonts w:hint="eastAsia" w:ascii="方正小标宋简体" w:hAnsi="黑体" w:eastAsia="方正小标宋简体" w:cs="黑体"/>
          <w:b/>
          <w:bCs/>
          <w:sz w:val="44"/>
          <w:szCs w:val="44"/>
          <w:lang w:val="zh-CN" w:eastAsia="zh-CN"/>
        </w:rPr>
        <w:t>残疾人扶贫对象生活</w:t>
      </w:r>
    </w:p>
    <w:p>
      <w:pPr>
        <w:spacing w:line="600" w:lineRule="exact"/>
        <w:jc w:val="center"/>
        <w:outlineLvl w:val="0"/>
        <w:rPr>
          <w:rFonts w:hint="eastAsia" w:ascii="方正小标宋简体" w:hAnsi="黑体" w:eastAsia="方正小标宋简体" w:cs="黑体"/>
          <w:b/>
          <w:bCs/>
          <w:sz w:val="44"/>
          <w:szCs w:val="44"/>
        </w:rPr>
      </w:pPr>
      <w:r>
        <w:rPr>
          <w:rFonts w:hint="eastAsia" w:ascii="方正小标宋简体" w:hAnsi="黑体" w:eastAsia="方正小标宋简体" w:cs="黑体"/>
          <w:b/>
          <w:bCs/>
          <w:sz w:val="44"/>
          <w:szCs w:val="44"/>
          <w:lang w:val="zh-CN" w:eastAsia="zh-CN"/>
        </w:rPr>
        <w:t>补贴</w:t>
      </w:r>
      <w:r>
        <w:rPr>
          <w:rFonts w:hint="eastAsia" w:ascii="方正小标宋简体" w:hAnsi="黑体" w:eastAsia="方正小标宋简体" w:cs="黑体"/>
          <w:b/>
          <w:bCs/>
          <w:sz w:val="44"/>
          <w:szCs w:val="44"/>
        </w:rPr>
        <w:t>项目2020年绩效评价报告</w:t>
      </w:r>
      <w:bookmarkEnd w:id="116"/>
      <w:bookmarkEnd w:id="117"/>
    </w:p>
    <w:p>
      <w:pPr>
        <w:adjustRightInd w:val="0"/>
        <w:snapToGrid w:val="0"/>
        <w:spacing w:line="600" w:lineRule="exact"/>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numPr>
          <w:ilvl w:val="0"/>
          <w:numId w:val="0"/>
        </w:numPr>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sz w:val="32"/>
          <w:szCs w:val="32"/>
          <w:lang w:val="zh-CN"/>
        </w:rPr>
      </w:pPr>
      <w:r>
        <w:rPr>
          <w:rFonts w:hint="eastAsia" w:ascii="仿宋_GB2312" w:hAnsi="仿宋" w:eastAsia="仿宋_GB2312" w:cs="Times New Roman"/>
          <w:kern w:val="2"/>
          <w:sz w:val="32"/>
          <w:szCs w:val="32"/>
          <w:lang w:val="zh-CN" w:eastAsia="zh-CN" w:bidi="ar-SA"/>
        </w:rPr>
        <w:t>根据四川省财政厅、民政厅、扶贫移民局、残疾人联合会《关于发放残疾人扶贫对象生活费补贴具体事项的通知》川财社（2016）2号文件精神，率先对残疾人扶贫对象实行生活费补贴，核定其年收入与国定贫困线标准差额，据实发放差额补助，使其年收入达到国定贫困线标准的政策。省财政补助资金40%，剩余部分州财政40%，县财政60%。</w:t>
      </w:r>
      <w:r>
        <w:rPr>
          <w:rFonts w:hint="eastAsia" w:ascii="仿宋_GB2312" w:hAnsi="仿宋" w:eastAsia="仿宋_GB2312"/>
          <w:sz w:val="32"/>
          <w:szCs w:val="32"/>
          <w:lang w:val="zh-CN"/>
        </w:rPr>
        <w:t>并录入到“四川省残疾人量体裁衣个性化服务平台”。</w:t>
      </w:r>
    </w:p>
    <w:p>
      <w:pPr>
        <w:pageBreakBefore w:val="0"/>
        <w:numPr>
          <w:ilvl w:val="0"/>
          <w:numId w:val="0"/>
        </w:numPr>
        <w:kinsoku/>
        <w:wordWrap/>
        <w:overflowPunct/>
        <w:topLinePunct w:val="0"/>
        <w:autoSpaceDE/>
        <w:autoSpaceDN/>
        <w:bidi w:val="0"/>
        <w:snapToGrid w:val="0"/>
        <w:spacing w:line="576" w:lineRule="atLeast"/>
        <w:ind w:firstLine="640" w:firstLineChars="200"/>
        <w:textAlignment w:val="auto"/>
        <w:rPr>
          <w:rFonts w:ascii="仿宋_GB2312" w:hAnsi="仿宋" w:eastAsia="仿宋_GB2312"/>
          <w:b w:val="0"/>
          <w:sz w:val="32"/>
          <w:szCs w:val="32"/>
          <w:lang w:val="zh-CN"/>
        </w:rPr>
      </w:pP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b w:val="0"/>
          <w:sz w:val="32"/>
          <w:szCs w:val="32"/>
          <w:lang w:val="zh-CN"/>
        </w:rPr>
        <w:t>项目补贴是省委、省政府确定的</w:t>
      </w:r>
      <w:r>
        <w:rPr>
          <w:rFonts w:hint="eastAsia" w:ascii="仿宋_GB2312" w:hAnsi="仿宋" w:eastAsia="仿宋_GB2312"/>
          <w:b w:val="0"/>
          <w:sz w:val="32"/>
          <w:szCs w:val="32"/>
          <w:lang w:val="en-US" w:eastAsia="zh-CN"/>
        </w:rPr>
        <w:t>2016年至2020</w:t>
      </w:r>
      <w:r>
        <w:rPr>
          <w:rFonts w:hint="eastAsia" w:ascii="仿宋_GB2312" w:hAnsi="仿宋" w:eastAsia="仿宋_GB2312"/>
          <w:b w:val="0"/>
          <w:sz w:val="32"/>
          <w:szCs w:val="32"/>
          <w:lang w:val="zh-CN"/>
        </w:rPr>
        <w:t>年民生工程之一 ，是切实缓解建档立卡残疾人家庭困难、改善残疾人生存发展状况，促进社会和谐稳定的重大举措。项目在县委、县政府领导下，县财政局、县残联牵头实施，并负责专项资金的管理和使用。</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en-US" w:eastAsia="zh-CN"/>
        </w:rPr>
        <w:t>2020</w:t>
      </w:r>
      <w:r>
        <w:rPr>
          <w:rFonts w:hint="eastAsia" w:ascii="仿宋_GB2312" w:hAnsi="仿宋" w:eastAsia="仿宋_GB2312"/>
          <w:color w:val="auto"/>
          <w:sz w:val="32"/>
          <w:szCs w:val="32"/>
          <w:lang w:val="zh-CN"/>
        </w:rPr>
        <w:t>年我会根据各乡镇上报的</w:t>
      </w:r>
      <w:r>
        <w:rPr>
          <w:rFonts w:hint="eastAsia" w:ascii="仿宋_GB2312" w:hAnsi="仿宋" w:eastAsia="仿宋_GB2312"/>
          <w:b w:val="0"/>
          <w:sz w:val="32"/>
          <w:szCs w:val="32"/>
          <w:lang w:val="zh-CN"/>
        </w:rPr>
        <w:t>建档立卡</w:t>
      </w:r>
      <w:r>
        <w:rPr>
          <w:rFonts w:hint="eastAsia" w:ascii="仿宋_GB2312" w:hAnsi="仿宋" w:eastAsia="仿宋_GB2312"/>
          <w:color w:val="auto"/>
          <w:sz w:val="32"/>
          <w:szCs w:val="32"/>
          <w:lang w:val="zh-CN"/>
        </w:rPr>
        <w:t>残疾人名单，对我县</w:t>
      </w:r>
      <w:r>
        <w:rPr>
          <w:rFonts w:hint="eastAsia" w:ascii="仿宋_GB2312" w:hAnsi="仿宋" w:eastAsia="仿宋_GB2312"/>
          <w:color w:val="auto"/>
          <w:sz w:val="32"/>
          <w:szCs w:val="32"/>
          <w:lang w:val="en-US" w:eastAsia="zh-CN"/>
        </w:rPr>
        <w:t>122</w:t>
      </w:r>
      <w:r>
        <w:rPr>
          <w:rFonts w:hint="eastAsia" w:ascii="仿宋_GB2312" w:hAnsi="仿宋" w:eastAsia="仿宋_GB2312"/>
          <w:color w:val="auto"/>
          <w:sz w:val="32"/>
          <w:szCs w:val="32"/>
          <w:lang w:val="zh-CN"/>
        </w:rPr>
        <w:t>名</w:t>
      </w:r>
      <w:r>
        <w:rPr>
          <w:rFonts w:hint="eastAsia" w:ascii="仿宋_GB2312" w:hAnsi="仿宋" w:eastAsia="仿宋_GB2312"/>
          <w:b w:val="0"/>
          <w:sz w:val="32"/>
          <w:szCs w:val="32"/>
          <w:lang w:val="zh-CN"/>
        </w:rPr>
        <w:t>建档立卡</w:t>
      </w:r>
      <w:r>
        <w:rPr>
          <w:rFonts w:hint="eastAsia" w:ascii="仿宋_GB2312" w:hAnsi="仿宋" w:eastAsia="仿宋_GB2312"/>
          <w:color w:val="auto"/>
          <w:sz w:val="32"/>
          <w:szCs w:val="32"/>
          <w:lang w:val="zh-CN"/>
        </w:rPr>
        <w:t>残疾人实施了补贴。</w:t>
      </w:r>
    </w:p>
    <w:p>
      <w:pPr>
        <w:pStyle w:val="6"/>
        <w:pageBreakBefore w:val="0"/>
        <w:shd w:val="clear" w:color="auto" w:fill="FFFFFF"/>
        <w:kinsoku/>
        <w:wordWrap/>
        <w:overflowPunct/>
        <w:topLinePunct w:val="0"/>
        <w:autoSpaceDE/>
        <w:autoSpaceDN/>
        <w:bidi w:val="0"/>
        <w:spacing w:before="0" w:after="0" w:line="576" w:lineRule="atLeast"/>
        <w:ind w:firstLine="640" w:firstLineChars="200"/>
        <w:textAlignment w:val="auto"/>
        <w:rPr>
          <w:rFonts w:ascii="仿宋_GB2312" w:hAnsi="仿宋" w:eastAsia="仿宋_GB2312"/>
          <w:b w:val="0"/>
          <w:color w:val="auto"/>
          <w:sz w:val="32"/>
          <w:szCs w:val="32"/>
          <w:lang w:val="zh-CN"/>
        </w:rPr>
      </w:pPr>
      <w:r>
        <w:rPr>
          <w:rFonts w:hint="eastAsia" w:ascii="仿宋_GB2312" w:hAnsi="仿宋" w:eastAsia="仿宋_GB2312"/>
          <w:b w:val="0"/>
          <w:color w:val="auto"/>
          <w:sz w:val="32"/>
          <w:szCs w:val="32"/>
          <w:lang w:val="zh-CN"/>
        </w:rPr>
        <w:t>省级资金</w:t>
      </w:r>
      <w:r>
        <w:rPr>
          <w:rFonts w:hint="eastAsia" w:ascii="仿宋_GB2312" w:hAnsi="仿宋" w:eastAsia="仿宋_GB2312"/>
          <w:b w:val="0"/>
          <w:color w:val="auto"/>
          <w:sz w:val="32"/>
          <w:szCs w:val="32"/>
          <w:lang w:val="en-US" w:eastAsia="zh-CN"/>
        </w:rPr>
        <w:t>8.23</w:t>
      </w:r>
      <w:r>
        <w:rPr>
          <w:rFonts w:hint="eastAsia" w:ascii="仿宋_GB2312" w:hAnsi="仿宋" w:eastAsia="仿宋_GB2312"/>
          <w:b w:val="0"/>
          <w:color w:val="auto"/>
          <w:sz w:val="32"/>
          <w:szCs w:val="32"/>
          <w:lang w:val="zh-CN"/>
        </w:rPr>
        <w:t>万元，州级资金</w:t>
      </w:r>
      <w:r>
        <w:rPr>
          <w:rFonts w:hint="eastAsia" w:ascii="仿宋_GB2312" w:hAnsi="仿宋" w:eastAsia="仿宋_GB2312"/>
          <w:b w:val="0"/>
          <w:color w:val="auto"/>
          <w:sz w:val="32"/>
          <w:szCs w:val="32"/>
          <w:lang w:val="en-US" w:eastAsia="zh-CN"/>
        </w:rPr>
        <w:t>4.81</w:t>
      </w:r>
      <w:r>
        <w:rPr>
          <w:rFonts w:hint="eastAsia" w:ascii="仿宋_GB2312" w:hAnsi="仿宋" w:eastAsia="仿宋_GB2312"/>
          <w:b w:val="0"/>
          <w:color w:val="auto"/>
          <w:sz w:val="32"/>
          <w:szCs w:val="32"/>
          <w:lang w:val="zh-CN"/>
        </w:rPr>
        <w:t>万元，县级资金</w:t>
      </w:r>
      <w:r>
        <w:rPr>
          <w:rFonts w:hint="eastAsia" w:ascii="仿宋_GB2312" w:hAnsi="仿宋" w:eastAsia="仿宋_GB2312"/>
          <w:b w:val="0"/>
          <w:color w:val="auto"/>
          <w:sz w:val="32"/>
          <w:szCs w:val="32"/>
          <w:lang w:val="en-US" w:eastAsia="zh-CN"/>
        </w:rPr>
        <w:t>8.15</w:t>
      </w:r>
      <w:r>
        <w:rPr>
          <w:rFonts w:hint="eastAsia" w:ascii="仿宋_GB2312" w:hAnsi="仿宋" w:eastAsia="仿宋_GB2312"/>
          <w:b w:val="0"/>
          <w:color w:val="auto"/>
          <w:sz w:val="32"/>
          <w:szCs w:val="32"/>
          <w:lang w:val="zh-CN"/>
        </w:rPr>
        <w:t>万元已准时按要求申报并得到批复划拨。</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 w:eastAsia="仿宋_GB2312"/>
          <w:b w:val="0"/>
          <w:color w:val="auto"/>
          <w:sz w:val="32"/>
          <w:szCs w:val="32"/>
        </w:rPr>
      </w:pP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资金补贴人数</w:t>
      </w:r>
      <w:r>
        <w:rPr>
          <w:rFonts w:hint="eastAsia" w:ascii="仿宋_GB2312" w:hAnsi="仿宋" w:eastAsia="仿宋_GB2312"/>
          <w:b w:val="0"/>
          <w:color w:val="auto"/>
          <w:sz w:val="32"/>
          <w:szCs w:val="32"/>
          <w:lang w:val="en-US" w:eastAsia="zh-CN"/>
        </w:rPr>
        <w:t>122</w:t>
      </w:r>
      <w:r>
        <w:rPr>
          <w:rFonts w:hint="eastAsia" w:ascii="仿宋_GB2312" w:hAnsi="仿宋" w:eastAsia="仿宋_GB2312"/>
          <w:b w:val="0"/>
          <w:color w:val="auto"/>
          <w:sz w:val="32"/>
          <w:szCs w:val="32"/>
        </w:rPr>
        <w:t>人，</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w:t>
      </w:r>
      <w:r>
        <w:rPr>
          <w:rFonts w:hint="eastAsia" w:ascii="仿宋_GB2312" w:hAnsi="仿宋" w:eastAsia="仿宋_GB2312" w:cs="Times New Roman"/>
          <w:kern w:val="2"/>
          <w:sz w:val="32"/>
          <w:szCs w:val="32"/>
          <w:lang w:val="zh-CN" w:eastAsia="zh-CN" w:bidi="ar-SA"/>
        </w:rPr>
        <w:t>扶贫对象生活费补贴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eastAsia="zh-CN"/>
        </w:rPr>
        <w:t>共计</w:t>
      </w:r>
      <w:r>
        <w:rPr>
          <w:rFonts w:hint="eastAsia" w:ascii="仿宋_GB2312" w:hAnsi="仿宋" w:eastAsia="仿宋_GB2312"/>
          <w:b w:val="0"/>
          <w:color w:val="auto"/>
          <w:sz w:val="32"/>
          <w:szCs w:val="32"/>
          <w:lang w:val="en-US" w:eastAsia="zh-CN"/>
        </w:rPr>
        <w:t>21.19万元，</w:t>
      </w:r>
      <w:r>
        <w:rPr>
          <w:rFonts w:hint="eastAsia" w:ascii="仿宋_GB2312" w:hAnsi="仿宋" w:eastAsia="仿宋_GB2312"/>
          <w:b w:val="0"/>
          <w:color w:val="auto"/>
          <w:sz w:val="32"/>
          <w:szCs w:val="32"/>
        </w:rPr>
        <w:t>实际支付</w:t>
      </w:r>
      <w:r>
        <w:rPr>
          <w:rFonts w:hint="eastAsia" w:ascii="仿宋_GB2312" w:hAnsi="仿宋" w:eastAsia="仿宋_GB2312" w:cs="Times New Roman"/>
          <w:kern w:val="2"/>
          <w:sz w:val="32"/>
          <w:szCs w:val="32"/>
          <w:lang w:val="zh-CN" w:eastAsia="zh-CN" w:bidi="ar-SA"/>
        </w:rPr>
        <w:t>扶贫对象生活费补贴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val="en-US" w:eastAsia="zh-CN"/>
        </w:rPr>
        <w:t>19.19</w:t>
      </w:r>
      <w:r>
        <w:rPr>
          <w:rFonts w:hint="eastAsia" w:ascii="仿宋_GB2312" w:hAnsi="仿宋" w:eastAsia="仿宋_GB2312"/>
          <w:b w:val="0"/>
          <w:color w:val="auto"/>
          <w:sz w:val="32"/>
          <w:szCs w:val="32"/>
        </w:rPr>
        <w:t>万元, 使用率达资金使用率</w:t>
      </w:r>
      <w:r>
        <w:rPr>
          <w:rFonts w:hint="eastAsia" w:ascii="仿宋_GB2312" w:hAnsi="仿宋" w:eastAsia="仿宋_GB2312"/>
          <w:b w:val="0"/>
          <w:color w:val="auto"/>
          <w:sz w:val="32"/>
          <w:szCs w:val="32"/>
          <w:lang w:val="en-US" w:eastAsia="zh-CN"/>
        </w:rPr>
        <w:t>91</w:t>
      </w:r>
      <w:r>
        <w:rPr>
          <w:rFonts w:hint="eastAsia" w:ascii="仿宋_GB2312" w:hAnsi="仿宋" w:eastAsia="仿宋_GB2312"/>
          <w:b w:val="0"/>
          <w:color w:val="auto"/>
          <w:sz w:val="32"/>
          <w:szCs w:val="32"/>
        </w:rPr>
        <w:t>%</w:t>
      </w:r>
      <w:r>
        <w:rPr>
          <w:rFonts w:hint="eastAsia" w:ascii="仿宋_GB2312" w:hAnsi="仿宋" w:eastAsia="仿宋_GB2312"/>
          <w:b w:val="0"/>
          <w:color w:val="auto"/>
          <w:sz w:val="32"/>
          <w:szCs w:val="32"/>
          <w:lang w:eastAsia="zh-CN"/>
        </w:rPr>
        <w:t>，因</w:t>
      </w:r>
      <w:r>
        <w:rPr>
          <w:rFonts w:hint="eastAsia" w:ascii="仿宋_GB2312" w:hAnsi="仿宋" w:eastAsia="仿宋_GB2312" w:cs="Times New Roman"/>
          <w:kern w:val="2"/>
          <w:sz w:val="32"/>
          <w:szCs w:val="32"/>
          <w:lang w:val="zh-CN" w:eastAsia="zh-CN" w:bidi="ar-SA"/>
        </w:rPr>
        <w:t>扶贫对象生活费补贴享受人员存在死亡情况，故资金未使用完成。</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autoSpaceDE/>
        <w:autoSpaceDN/>
        <w:bidi w:val="0"/>
        <w:adjustRightInd w:val="0"/>
        <w:snapToGrid w:val="0"/>
        <w:spacing w:line="576" w:lineRule="atLeast"/>
        <w:ind w:firstLine="640" w:firstLineChars="200"/>
        <w:textAlignment w:val="auto"/>
        <w:rPr>
          <w:rFonts w:hint="eastAsia" w:ascii="仿宋_GB2312" w:hAnsi="仿宋" w:eastAsia="仿宋_GB2312"/>
          <w:b w:val="0"/>
          <w:sz w:val="32"/>
          <w:szCs w:val="32"/>
          <w:lang w:eastAsia="zh-CN"/>
        </w:rPr>
      </w:pPr>
      <w:r>
        <w:rPr>
          <w:rFonts w:hint="eastAsia" w:ascii="仿宋_GB2312" w:hAnsi="仿宋" w:eastAsia="仿宋_GB2312"/>
          <w:b w:val="0"/>
          <w:sz w:val="32"/>
          <w:szCs w:val="32"/>
        </w:rPr>
        <w:t>我县</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b w:val="0"/>
          <w:sz w:val="32"/>
          <w:szCs w:val="32"/>
          <w:lang w:val="zh-CN"/>
        </w:rPr>
        <w:t>项目</w:t>
      </w:r>
      <w:r>
        <w:rPr>
          <w:rFonts w:hint="eastAsia" w:ascii="仿宋_GB2312" w:hAnsi="仿宋" w:eastAsia="仿宋_GB2312"/>
          <w:b w:val="0"/>
          <w:sz w:val="32"/>
          <w:szCs w:val="32"/>
        </w:rPr>
        <w:t>资金统一</w:t>
      </w:r>
      <w:r>
        <w:rPr>
          <w:rFonts w:hint="eastAsia" w:ascii="仿宋_GB2312" w:hAnsi="仿宋" w:eastAsia="仿宋_GB2312"/>
          <w:b w:val="0"/>
          <w:sz w:val="32"/>
          <w:szCs w:val="32"/>
          <w:lang w:eastAsia="zh-CN"/>
        </w:rPr>
        <w:t>在金财大平台管理</w:t>
      </w:r>
      <w:r>
        <w:rPr>
          <w:rFonts w:hint="eastAsia" w:ascii="仿宋_GB2312" w:hAnsi="仿宋" w:eastAsia="仿宋_GB2312"/>
          <w:b w:val="0"/>
          <w:sz w:val="32"/>
          <w:szCs w:val="32"/>
        </w:rPr>
        <w:t>，实行封闭式运行，</w:t>
      </w:r>
      <w:r>
        <w:rPr>
          <w:rFonts w:hint="eastAsia" w:ascii="仿宋_GB2312" w:hAnsi="仿宋" w:eastAsia="仿宋_GB2312"/>
          <w:b w:val="0"/>
          <w:sz w:val="32"/>
          <w:szCs w:val="32"/>
          <w:lang w:eastAsia="zh-CN"/>
        </w:rPr>
        <w:t>每个季度出纳进行授权支付，</w:t>
      </w:r>
      <w:r>
        <w:rPr>
          <w:rFonts w:hint="eastAsia" w:ascii="仿宋_GB2312" w:hAnsi="仿宋" w:eastAsia="仿宋_GB2312"/>
          <w:b w:val="0"/>
          <w:sz w:val="32"/>
          <w:szCs w:val="32"/>
        </w:rPr>
        <w:t>申报与实施内容绝对一致，申报目标合理可行</w:t>
      </w:r>
      <w:r>
        <w:rPr>
          <w:rFonts w:hint="eastAsia" w:ascii="仿宋_GB2312" w:hAnsi="仿宋" w:eastAsia="仿宋_GB2312"/>
          <w:b w:val="0"/>
          <w:sz w:val="32"/>
          <w:szCs w:val="32"/>
          <w:lang w:eastAsia="zh-CN"/>
        </w:rPr>
        <w:t>。</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pStyle w:val="2"/>
        <w:ind w:left="0" w:leftChars="0" w:firstLine="640" w:firstLineChars="200"/>
        <w:rPr>
          <w:rFonts w:hint="default" w:eastAsia="仿宋_GB2312"/>
          <w:lang w:val="en-US" w:eastAsia="zh-CN"/>
        </w:rPr>
      </w:pP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lang w:val="zh-CN"/>
        </w:rPr>
        <w:t>资金为省、州、县进行补贴，省、州资金于年初按比例直接划拨。县级资金由我会于年初进行预算，向我县财政提出申请。资金到位后我会及时于每季度按时发放至建档立卡残疾人“一卡通”账号中。</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1</w:t>
      </w:r>
      <w:r>
        <w:rPr>
          <w:rFonts w:hint="eastAsia" w:ascii="仿宋_GB2312" w:hAnsi="仿宋" w:eastAsia="仿宋_GB2312"/>
          <w:sz w:val="32"/>
          <w:szCs w:val="32"/>
          <w:lang w:val="en-US" w:eastAsia="zh-CN"/>
        </w:rPr>
        <w:t>.</w:t>
      </w:r>
      <w:r>
        <w:rPr>
          <w:rFonts w:hint="eastAsia" w:ascii="仿宋_GB2312" w:hAnsi="仿宋" w:eastAsia="仿宋_GB2312"/>
          <w:sz w:val="32"/>
          <w:szCs w:val="32"/>
          <w:lang w:val="zh-CN"/>
        </w:rPr>
        <w:t>资金计划及到位</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zh-CN"/>
        </w:rPr>
        <w:t>（1）省拨配套资金</w:t>
      </w:r>
      <w:r>
        <w:rPr>
          <w:rFonts w:hint="eastAsia" w:ascii="仿宋_GB2312" w:hAnsi="仿宋" w:eastAsia="仿宋_GB2312"/>
          <w:color w:val="auto"/>
          <w:sz w:val="32"/>
          <w:szCs w:val="32"/>
          <w:lang w:val="en-US" w:eastAsia="zh-CN"/>
        </w:rPr>
        <w:t>8.23</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color w:val="auto"/>
          <w:sz w:val="32"/>
          <w:szCs w:val="32"/>
          <w:lang w:val="zh-CN"/>
        </w:rPr>
      </w:pPr>
      <w:r>
        <w:rPr>
          <w:rFonts w:hint="eastAsia" w:ascii="仿宋_GB2312" w:hAnsi="仿宋" w:eastAsia="仿宋_GB2312"/>
          <w:color w:val="auto"/>
          <w:sz w:val="32"/>
          <w:szCs w:val="32"/>
          <w:lang w:val="zh-CN"/>
        </w:rPr>
        <w:t>（2）州拨配套资金</w:t>
      </w:r>
      <w:r>
        <w:rPr>
          <w:rFonts w:hint="eastAsia" w:ascii="仿宋_GB2312" w:hAnsi="仿宋" w:eastAsia="仿宋_GB2312"/>
          <w:color w:val="auto"/>
          <w:sz w:val="32"/>
          <w:szCs w:val="32"/>
          <w:lang w:val="en-US" w:eastAsia="zh-CN"/>
        </w:rPr>
        <w:t>4.81</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color w:val="auto"/>
          <w:sz w:val="32"/>
          <w:szCs w:val="32"/>
          <w:lang w:val="zh-CN"/>
        </w:rPr>
      </w:pPr>
      <w:r>
        <w:rPr>
          <w:rFonts w:hint="eastAsia" w:ascii="仿宋_GB2312" w:hAnsi="仿宋" w:eastAsia="仿宋_GB2312"/>
          <w:color w:val="auto"/>
          <w:sz w:val="32"/>
          <w:szCs w:val="32"/>
          <w:lang w:val="zh-CN"/>
        </w:rPr>
        <w:t>（</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lang w:val="zh-CN"/>
        </w:rPr>
        <w:t>）县拨配套资金</w:t>
      </w:r>
      <w:r>
        <w:rPr>
          <w:rFonts w:hint="eastAsia" w:ascii="仿宋_GB2312" w:hAnsi="仿宋" w:eastAsia="仿宋_GB2312"/>
          <w:color w:val="auto"/>
          <w:sz w:val="32"/>
          <w:szCs w:val="32"/>
          <w:lang w:val="en-US" w:eastAsia="zh-CN"/>
        </w:rPr>
        <w:t>8.15</w:t>
      </w:r>
      <w:r>
        <w:rPr>
          <w:rFonts w:hint="eastAsia" w:ascii="仿宋_GB2312" w:hAnsi="仿宋" w:eastAsia="仿宋_GB2312"/>
          <w:color w:val="auto"/>
          <w:sz w:val="32"/>
          <w:szCs w:val="32"/>
          <w:lang w:val="zh-CN"/>
        </w:rPr>
        <w:t>万元，已到位；</w:t>
      </w:r>
    </w:p>
    <w:p>
      <w:pPr>
        <w:pStyle w:val="2"/>
        <w:rPr>
          <w:lang w:val="zh-CN"/>
        </w:rPr>
      </w:pP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s="宋体"/>
          <w:sz w:val="32"/>
          <w:szCs w:val="32"/>
          <w:lang w:val="zh-CN"/>
        </w:rPr>
      </w:pPr>
      <w:r>
        <w:rPr>
          <w:rFonts w:hint="eastAsia" w:ascii="仿宋_GB2312" w:hAnsi="仿宋" w:eastAsia="仿宋_GB2312"/>
          <w:sz w:val="32"/>
          <w:szCs w:val="32"/>
          <w:lang w:val="zh-CN"/>
        </w:rPr>
        <w:t>2</w:t>
      </w:r>
      <w:r>
        <w:rPr>
          <w:rFonts w:hint="eastAsia" w:ascii="仿宋_GB2312" w:hAnsi="仿宋" w:eastAsia="仿宋_GB2312"/>
          <w:sz w:val="32"/>
          <w:szCs w:val="32"/>
          <w:lang w:val="en-US" w:eastAsia="zh-CN"/>
        </w:rPr>
        <w:t>.</w:t>
      </w:r>
      <w:r>
        <w:rPr>
          <w:rFonts w:hint="eastAsia" w:ascii="仿宋_GB2312" w:hAnsi="仿宋" w:eastAsia="仿宋_GB2312" w:cs="宋体"/>
          <w:sz w:val="32"/>
          <w:szCs w:val="32"/>
          <w:lang w:val="zh-CN"/>
        </w:rPr>
        <w:t>资金严格按照相关制度进行审核审批及划拨、支付，依据真实、合规合法，与预算相符。不存在截留、挤占、挪用资金的现象。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我县严格按照《中共四川省委四川省人民政府关于促进残疾人事业发展的实施意见》文件要求，严格按照年初工作计划要求管理和使用</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lang w:val="zh-CN"/>
        </w:rPr>
        <w:t>资金，做到项目资金按照现行会计制度规定使用，拨入专款、拨出专款、专项支出等会计科目进行单独核算。县残联将</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lang w:val="zh-CN"/>
        </w:rPr>
        <w:t>打入残疾人“惠民一卡通”。接受财政、审计部门的监督检查。</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b w:val="0"/>
          <w:color w:val="auto"/>
          <w:sz w:val="32"/>
          <w:szCs w:val="32"/>
        </w:rPr>
        <w:t>县残联</w:t>
      </w:r>
      <w:r>
        <w:rPr>
          <w:rFonts w:hint="eastAsia" w:ascii="仿宋_GB2312" w:hAnsi="仿宋" w:eastAsia="仿宋_GB2312"/>
          <w:b w:val="0"/>
          <w:color w:val="auto"/>
          <w:sz w:val="32"/>
          <w:szCs w:val="32"/>
          <w:lang w:eastAsia="zh-CN"/>
        </w:rPr>
        <w:t>及时与扶贫移民局对接，在国家扶贫系统里进行核实并</w:t>
      </w:r>
      <w:r>
        <w:rPr>
          <w:rFonts w:hint="eastAsia" w:ascii="仿宋_GB2312" w:hAnsi="仿宋" w:eastAsia="仿宋_GB2312"/>
          <w:b w:val="0"/>
          <w:color w:val="auto"/>
          <w:sz w:val="32"/>
          <w:szCs w:val="32"/>
        </w:rPr>
        <w:t>负责项目的核实统计，上报州残联，共报</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b w:val="0"/>
          <w:color w:val="auto"/>
          <w:sz w:val="32"/>
          <w:szCs w:val="32"/>
        </w:rPr>
        <w:t>对象</w:t>
      </w:r>
      <w:r>
        <w:rPr>
          <w:rFonts w:hint="eastAsia" w:ascii="仿宋_GB2312" w:hAnsi="仿宋" w:eastAsia="仿宋_GB2312"/>
          <w:b w:val="0"/>
          <w:color w:val="auto"/>
          <w:sz w:val="32"/>
          <w:szCs w:val="32"/>
          <w:lang w:val="en-US" w:eastAsia="zh-CN"/>
        </w:rPr>
        <w:t>122</w:t>
      </w:r>
      <w:r>
        <w:rPr>
          <w:rFonts w:hint="eastAsia" w:ascii="仿宋_GB2312" w:hAnsi="仿宋" w:eastAsia="仿宋_GB2312"/>
          <w:b w:val="0"/>
          <w:color w:val="auto"/>
          <w:sz w:val="32"/>
          <w:szCs w:val="32"/>
        </w:rPr>
        <w:t>人，经州残联审核报省财政厅纳入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年度财政预算。县残联根据核实统计的人数报本级财政纳入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年度预算。</w:t>
      </w:r>
    </w:p>
    <w:p>
      <w:pPr>
        <w:adjustRightInd w:val="0"/>
        <w:snapToGrid w:val="0"/>
        <w:spacing w:line="600" w:lineRule="exact"/>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2"/>
        <w:ind w:left="0" w:leftChars="0"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2020年我会共计对建档立卡贫困户122人发放</w:t>
      </w:r>
      <w:r>
        <w:rPr>
          <w:rFonts w:hint="eastAsia" w:ascii="仿宋_GB2312" w:hAnsi="仿宋" w:eastAsia="仿宋_GB2312" w:cs="Times New Roman"/>
          <w:kern w:val="2"/>
          <w:sz w:val="32"/>
          <w:szCs w:val="32"/>
          <w:lang w:val="zh-CN" w:eastAsia="zh-CN" w:bidi="ar-SA"/>
        </w:rPr>
        <w:t>残疾人扶贫对象生活费补贴，我会于全年每个季度按时发放在</w:t>
      </w:r>
      <w:r>
        <w:rPr>
          <w:rFonts w:hint="eastAsia" w:ascii="仿宋_GB2312" w:hAnsi="仿宋" w:eastAsia="仿宋_GB2312" w:cs="Times New Roman"/>
          <w:kern w:val="2"/>
          <w:sz w:val="32"/>
          <w:szCs w:val="32"/>
          <w:lang w:val="en-US" w:eastAsia="zh-CN" w:bidi="ar-SA"/>
        </w:rPr>
        <w:t>建档立卡贫困户提供的“一卡通”账号中。</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rPr>
        <w:t>项目实施后，残疾人生产质量得到一定改善，在社会上产生了良好的影响。项目的受益群体符合我省残疾人事业纲要的要求。</w:t>
      </w:r>
      <w:r>
        <w:rPr>
          <w:rFonts w:hint="eastAsia" w:ascii="仿宋_GB2312" w:hAnsi="仿宋" w:eastAsia="仿宋_GB2312"/>
          <w:sz w:val="32"/>
          <w:szCs w:val="32"/>
          <w:lang w:eastAsia="zh-CN"/>
        </w:rPr>
        <w:t>发放</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rPr>
        <w:t>是我县残疾人事业发展的一部分，同时也是我县民生工程项目的一部分</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通过项目实施，进一步提高了我县建档立卡贫困残疾人生活水平质量，为实现小康进程打下了坚实的基础。</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因</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rPr>
        <w:t>项目</w:t>
      </w:r>
      <w:r>
        <w:rPr>
          <w:rFonts w:hint="eastAsia" w:ascii="仿宋_GB2312" w:hAnsi="宋体" w:eastAsia="仿宋_GB2312"/>
          <w:sz w:val="32"/>
          <w:szCs w:val="32"/>
          <w:lang w:val="zh-CN"/>
        </w:rPr>
        <w:t>只持续至</w:t>
      </w:r>
      <w:r>
        <w:rPr>
          <w:rFonts w:hint="eastAsia" w:ascii="仿宋_GB2312" w:hAnsi="宋体" w:eastAsia="仿宋_GB2312"/>
          <w:sz w:val="32"/>
          <w:szCs w:val="32"/>
          <w:lang w:val="en-US" w:eastAsia="zh-CN"/>
        </w:rPr>
        <w:t>2020年，</w:t>
      </w:r>
      <w:r>
        <w:rPr>
          <w:rFonts w:hint="eastAsia" w:ascii="仿宋_GB2312" w:hAnsi="宋体" w:eastAsia="仿宋_GB2312"/>
          <w:sz w:val="32"/>
          <w:szCs w:val="32"/>
          <w:lang w:val="zh-CN"/>
        </w:rPr>
        <w:t>于</w:t>
      </w:r>
      <w:r>
        <w:rPr>
          <w:rFonts w:hint="eastAsia" w:ascii="仿宋_GB2312" w:hAnsi="宋体" w:eastAsia="仿宋_GB2312"/>
          <w:sz w:val="32"/>
          <w:szCs w:val="32"/>
          <w:lang w:val="en-US" w:eastAsia="zh-CN"/>
        </w:rPr>
        <w:t>2020后不再发放，</w:t>
      </w:r>
      <w:r>
        <w:rPr>
          <w:rFonts w:hint="eastAsia" w:ascii="仿宋_GB2312" w:hAnsi="仿宋" w:eastAsia="仿宋_GB2312" w:cs="Times New Roman"/>
          <w:kern w:val="2"/>
          <w:sz w:val="32"/>
          <w:szCs w:val="32"/>
          <w:lang w:val="zh-CN" w:eastAsia="zh-CN" w:bidi="ar-SA"/>
        </w:rPr>
        <w:t>残疾人扶贫对象生活无法得到有力保障，</w:t>
      </w:r>
      <w:r>
        <w:rPr>
          <w:rFonts w:hint="eastAsia" w:ascii="仿宋_GB2312" w:hAnsi="仿宋" w:eastAsia="仿宋_GB2312"/>
          <w:sz w:val="32"/>
          <w:szCs w:val="32"/>
          <w:lang w:eastAsia="zh-CN"/>
        </w:rPr>
        <w:t>此项</w:t>
      </w:r>
      <w:r>
        <w:rPr>
          <w:rFonts w:hint="eastAsia" w:ascii="仿宋_GB2312" w:hAnsi="仿宋" w:eastAsia="仿宋_GB2312"/>
          <w:sz w:val="32"/>
          <w:szCs w:val="32"/>
        </w:rPr>
        <w:t>目</w:t>
      </w:r>
      <w:r>
        <w:rPr>
          <w:rFonts w:hint="eastAsia" w:ascii="仿宋_GB2312" w:hAnsi="仿宋" w:eastAsia="仿宋_GB2312"/>
          <w:sz w:val="32"/>
          <w:szCs w:val="32"/>
          <w:lang w:eastAsia="zh-CN"/>
        </w:rPr>
        <w:t>属于民生工程</w:t>
      </w:r>
      <w:r>
        <w:rPr>
          <w:rFonts w:hint="eastAsia" w:ascii="仿宋_GB2312" w:hAnsi="仿宋" w:eastAsia="仿宋_GB2312"/>
          <w:sz w:val="32"/>
          <w:szCs w:val="32"/>
        </w:rPr>
        <w:t>，</w:t>
      </w:r>
      <w:r>
        <w:rPr>
          <w:rFonts w:hint="eastAsia" w:ascii="仿宋_GB2312" w:hAnsi="仿宋" w:eastAsia="仿宋_GB2312"/>
          <w:sz w:val="32"/>
          <w:szCs w:val="32"/>
          <w:lang w:eastAsia="zh-CN"/>
        </w:rPr>
        <w:t>建议</w:t>
      </w:r>
      <w:r>
        <w:rPr>
          <w:rFonts w:hint="eastAsia" w:ascii="仿宋_GB2312" w:hAnsi="仿宋" w:eastAsia="仿宋_GB2312"/>
          <w:sz w:val="32"/>
          <w:szCs w:val="32"/>
        </w:rPr>
        <w:t>我县财力可以持续性支持。</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无。</w:t>
      </w: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方正小标宋简体" w:hAnsi="黑体" w:eastAsia="方正小标宋简体" w:cs="黑体"/>
          <w:b/>
          <w:bCs/>
          <w:color w:val="auto"/>
          <w:sz w:val="44"/>
          <w:szCs w:val="44"/>
        </w:rPr>
      </w:pPr>
      <w:r>
        <w:rPr>
          <w:rFonts w:hint="eastAsia" w:ascii="方正小标宋简体" w:hAnsi="黑体" w:eastAsia="方正小标宋简体" w:cs="黑体"/>
          <w:b/>
          <w:bCs/>
          <w:color w:val="auto"/>
          <w:sz w:val="44"/>
          <w:szCs w:val="44"/>
          <w:lang w:val="zh-CN" w:eastAsia="zh-CN"/>
        </w:rPr>
        <w:t>残疾人居家托养</w:t>
      </w:r>
      <w:r>
        <w:rPr>
          <w:rFonts w:hint="eastAsia" w:ascii="方正小标宋简体" w:hAnsi="黑体" w:eastAsia="方正小标宋简体" w:cs="黑体"/>
          <w:b/>
          <w:bCs/>
          <w:color w:val="auto"/>
          <w:sz w:val="44"/>
          <w:szCs w:val="44"/>
        </w:rPr>
        <w:t>项目2020年绩效评价报告</w:t>
      </w:r>
    </w:p>
    <w:p>
      <w:pPr>
        <w:adjustRightInd w:val="0"/>
        <w:snapToGrid w:val="0"/>
        <w:spacing w:line="600" w:lineRule="exact"/>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为深入贯彻落实党的十九大精神，实施就业优先战略和更加积极的就业政策，省委、省政府将促进残疾人居家托养列为重点实施的“民生工程”。根据《中共四川省委四川省人民政府关于促进残疾人事业发展的实施意见》、《四川省残疾人事业“十三五”发展纲要》，制定了和实施残疾人“量体裁衣”式个性化的居家托养方案。依托当地适合残疾人居家托养的产业，结合残疾人自身条件和实际需求，为残疾人量身定做个性化的居家托养方案，实现“一人一案”，并录入到“四川省残疾人量体裁衣个性化服务平台”。</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en-US" w:eastAsia="zh-CN"/>
        </w:rPr>
        <w:t>2020</w:t>
      </w:r>
      <w:r>
        <w:rPr>
          <w:rFonts w:hint="eastAsia" w:ascii="仿宋_GB2312" w:hAnsi="仿宋" w:eastAsia="仿宋_GB2312"/>
          <w:color w:val="auto"/>
          <w:sz w:val="32"/>
          <w:szCs w:val="32"/>
          <w:lang w:val="zh-CN"/>
        </w:rPr>
        <w:t>年我会根据各乡镇上报的残疾人托养名单，对我县</w:t>
      </w:r>
      <w:r>
        <w:rPr>
          <w:rFonts w:hint="eastAsia" w:ascii="仿宋_GB2312" w:hAnsi="仿宋" w:eastAsia="仿宋_GB2312"/>
          <w:color w:val="auto"/>
          <w:sz w:val="32"/>
          <w:szCs w:val="32"/>
          <w:lang w:val="en-US" w:eastAsia="zh-CN"/>
        </w:rPr>
        <w:t>145</w:t>
      </w:r>
      <w:r>
        <w:rPr>
          <w:rFonts w:hint="eastAsia" w:ascii="仿宋_GB2312" w:hAnsi="仿宋" w:eastAsia="仿宋_GB2312"/>
          <w:color w:val="auto"/>
          <w:sz w:val="32"/>
          <w:szCs w:val="32"/>
          <w:lang w:val="zh-CN"/>
        </w:rPr>
        <w:t>残疾人实施了补贴。</w:t>
      </w:r>
    </w:p>
    <w:p>
      <w:pPr>
        <w:pStyle w:val="6"/>
        <w:pageBreakBefore w:val="0"/>
        <w:shd w:val="clear" w:color="auto" w:fill="FFFFFF"/>
        <w:kinsoku/>
        <w:wordWrap/>
        <w:overflowPunct/>
        <w:topLinePunct w:val="0"/>
        <w:autoSpaceDE/>
        <w:autoSpaceDN/>
        <w:bidi w:val="0"/>
        <w:spacing w:before="0" w:after="0" w:line="576" w:lineRule="atLeast"/>
        <w:ind w:firstLine="640" w:firstLineChars="200"/>
        <w:textAlignment w:val="auto"/>
        <w:rPr>
          <w:rFonts w:ascii="仿宋_GB2312" w:hAnsi="仿宋" w:eastAsia="仿宋_GB2312"/>
          <w:b w:val="0"/>
          <w:color w:val="auto"/>
          <w:sz w:val="32"/>
          <w:szCs w:val="32"/>
          <w:lang w:val="zh-CN"/>
        </w:rPr>
      </w:pPr>
      <w:r>
        <w:rPr>
          <w:rFonts w:hint="eastAsia" w:ascii="仿宋_GB2312" w:hAnsi="仿宋" w:eastAsia="仿宋_GB2312"/>
          <w:b w:val="0"/>
          <w:color w:val="auto"/>
          <w:sz w:val="32"/>
          <w:szCs w:val="32"/>
          <w:lang w:val="zh-CN"/>
        </w:rPr>
        <w:t>省级资金</w:t>
      </w:r>
      <w:r>
        <w:rPr>
          <w:rFonts w:hint="eastAsia" w:ascii="仿宋_GB2312" w:hAnsi="仿宋" w:eastAsia="仿宋_GB2312"/>
          <w:b w:val="0"/>
          <w:color w:val="auto"/>
          <w:sz w:val="32"/>
          <w:szCs w:val="32"/>
          <w:lang w:val="en-US" w:eastAsia="zh-CN"/>
        </w:rPr>
        <w:t>1.5</w:t>
      </w:r>
      <w:r>
        <w:rPr>
          <w:rFonts w:hint="eastAsia" w:ascii="仿宋_GB2312" w:hAnsi="仿宋" w:eastAsia="仿宋_GB2312"/>
          <w:b w:val="0"/>
          <w:color w:val="auto"/>
          <w:sz w:val="32"/>
          <w:szCs w:val="32"/>
          <w:lang w:val="zh-CN"/>
        </w:rPr>
        <w:t>万元，州级资金</w:t>
      </w:r>
      <w:r>
        <w:rPr>
          <w:rFonts w:hint="eastAsia" w:ascii="仿宋_GB2312" w:hAnsi="仿宋" w:eastAsia="仿宋_GB2312"/>
          <w:b w:val="0"/>
          <w:color w:val="auto"/>
          <w:sz w:val="32"/>
          <w:szCs w:val="32"/>
          <w:lang w:val="en-US" w:eastAsia="zh-CN"/>
        </w:rPr>
        <w:t>7.20</w:t>
      </w:r>
      <w:r>
        <w:rPr>
          <w:rFonts w:hint="eastAsia" w:ascii="仿宋_GB2312" w:hAnsi="仿宋" w:eastAsia="仿宋_GB2312"/>
          <w:b w:val="0"/>
          <w:color w:val="auto"/>
          <w:sz w:val="32"/>
          <w:szCs w:val="32"/>
          <w:lang w:val="zh-CN"/>
        </w:rPr>
        <w:t>万元已准时按要求申报并得到批复划拨。</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 w:eastAsia="仿宋_GB2312"/>
          <w:b w:val="0"/>
          <w:color w:val="auto"/>
          <w:sz w:val="32"/>
          <w:szCs w:val="32"/>
        </w:rPr>
      </w:pP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w:t>
      </w:r>
      <w:r>
        <w:rPr>
          <w:rFonts w:hint="eastAsia" w:ascii="仿宋_GB2312" w:hAnsi="仿宋" w:eastAsia="仿宋_GB2312"/>
          <w:color w:val="auto"/>
          <w:sz w:val="32"/>
          <w:szCs w:val="32"/>
          <w:lang w:val="zh-CN"/>
        </w:rPr>
        <w:t>残疾人居家托养</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资金补贴人数</w:t>
      </w:r>
      <w:r>
        <w:rPr>
          <w:rFonts w:hint="eastAsia" w:ascii="仿宋_GB2312" w:hAnsi="仿宋" w:eastAsia="仿宋_GB2312"/>
          <w:b w:val="0"/>
          <w:color w:val="auto"/>
          <w:sz w:val="32"/>
          <w:szCs w:val="32"/>
          <w:lang w:val="en-US" w:eastAsia="zh-CN"/>
        </w:rPr>
        <w:t>145</w:t>
      </w:r>
      <w:r>
        <w:rPr>
          <w:rFonts w:hint="eastAsia" w:ascii="仿宋_GB2312" w:hAnsi="仿宋" w:eastAsia="仿宋_GB2312"/>
          <w:b w:val="0"/>
          <w:color w:val="auto"/>
          <w:sz w:val="32"/>
          <w:szCs w:val="32"/>
        </w:rPr>
        <w:t>人，</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eastAsia="zh-CN"/>
        </w:rPr>
        <w:t>共计</w:t>
      </w:r>
      <w:r>
        <w:rPr>
          <w:rFonts w:hint="eastAsia" w:ascii="仿宋_GB2312" w:hAnsi="仿宋" w:eastAsia="仿宋_GB2312"/>
          <w:b w:val="0"/>
          <w:color w:val="auto"/>
          <w:sz w:val="32"/>
          <w:szCs w:val="32"/>
          <w:lang w:val="en-US" w:eastAsia="zh-CN"/>
        </w:rPr>
        <w:t>8.70万元，</w:t>
      </w:r>
      <w:r>
        <w:rPr>
          <w:rFonts w:hint="eastAsia" w:ascii="仿宋_GB2312" w:hAnsi="仿宋" w:eastAsia="仿宋_GB2312"/>
          <w:b w:val="0"/>
          <w:color w:val="auto"/>
          <w:sz w:val="32"/>
          <w:szCs w:val="32"/>
        </w:rPr>
        <w:t>实际支付</w:t>
      </w:r>
      <w:r>
        <w:rPr>
          <w:rFonts w:hint="eastAsia" w:ascii="仿宋_GB2312" w:hAnsi="仿宋" w:eastAsia="仿宋_GB2312"/>
          <w:color w:val="auto"/>
          <w:sz w:val="32"/>
          <w:szCs w:val="32"/>
          <w:lang w:val="zh-CN"/>
        </w:rPr>
        <w:t>残疾人居家托养</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val="en-US" w:eastAsia="zh-CN"/>
        </w:rPr>
        <w:t>8.70</w:t>
      </w:r>
      <w:r>
        <w:rPr>
          <w:rFonts w:hint="eastAsia" w:ascii="仿宋_GB2312" w:hAnsi="仿宋" w:eastAsia="仿宋_GB2312"/>
          <w:b w:val="0"/>
          <w:color w:val="auto"/>
          <w:sz w:val="32"/>
          <w:szCs w:val="32"/>
        </w:rPr>
        <w:t>万元, 使用率达资金使用率</w:t>
      </w:r>
      <w:r>
        <w:rPr>
          <w:rFonts w:hint="eastAsia" w:ascii="仿宋_GB2312" w:hAnsi="仿宋" w:eastAsia="仿宋_GB2312"/>
          <w:b w:val="0"/>
          <w:color w:val="auto"/>
          <w:sz w:val="32"/>
          <w:szCs w:val="32"/>
          <w:lang w:val="en-US" w:eastAsia="zh-CN"/>
        </w:rPr>
        <w:t>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autoSpaceDE/>
        <w:autoSpaceDN/>
        <w:bidi w:val="0"/>
        <w:adjustRightInd w:val="0"/>
        <w:snapToGrid w:val="0"/>
        <w:spacing w:line="576" w:lineRule="atLeast"/>
        <w:ind w:firstLine="640" w:firstLineChars="200"/>
        <w:textAlignment w:val="auto"/>
        <w:rPr>
          <w:rFonts w:hint="eastAsia" w:ascii="仿宋_GB2312" w:hAnsi="仿宋" w:eastAsia="仿宋_GB2312"/>
          <w:b w:val="0"/>
          <w:sz w:val="32"/>
          <w:szCs w:val="32"/>
          <w:lang w:val="en-US" w:eastAsia="zh-CN"/>
        </w:rPr>
      </w:pPr>
      <w:r>
        <w:rPr>
          <w:rFonts w:hint="eastAsia" w:ascii="仿宋_GB2312" w:hAnsi="仿宋" w:eastAsia="仿宋_GB2312"/>
          <w:b w:val="0"/>
          <w:sz w:val="32"/>
          <w:szCs w:val="32"/>
        </w:rPr>
        <w:t>我县</w:t>
      </w:r>
      <w:r>
        <w:rPr>
          <w:rFonts w:hint="eastAsia" w:ascii="仿宋_GB2312" w:hAnsi="仿宋" w:eastAsia="仿宋_GB2312"/>
          <w:color w:val="auto"/>
          <w:sz w:val="32"/>
          <w:szCs w:val="32"/>
          <w:lang w:val="zh-CN"/>
        </w:rPr>
        <w:t>残疾人居家托养</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b w:val="0"/>
          <w:sz w:val="32"/>
          <w:szCs w:val="32"/>
          <w:lang w:val="zh-CN"/>
        </w:rPr>
        <w:t>项目</w:t>
      </w:r>
      <w:r>
        <w:rPr>
          <w:rFonts w:hint="eastAsia" w:ascii="仿宋_GB2312" w:hAnsi="仿宋" w:eastAsia="仿宋_GB2312"/>
          <w:b w:val="0"/>
          <w:sz w:val="32"/>
          <w:szCs w:val="32"/>
        </w:rPr>
        <w:t>资金统一</w:t>
      </w:r>
      <w:r>
        <w:rPr>
          <w:rFonts w:hint="eastAsia" w:ascii="仿宋_GB2312" w:hAnsi="仿宋" w:eastAsia="仿宋_GB2312"/>
          <w:b w:val="0"/>
          <w:sz w:val="32"/>
          <w:szCs w:val="32"/>
          <w:lang w:eastAsia="zh-CN"/>
        </w:rPr>
        <w:t>在金财大平台管理</w:t>
      </w:r>
      <w:r>
        <w:rPr>
          <w:rFonts w:hint="eastAsia" w:ascii="仿宋_GB2312" w:hAnsi="仿宋" w:eastAsia="仿宋_GB2312"/>
          <w:b w:val="0"/>
          <w:sz w:val="32"/>
          <w:szCs w:val="32"/>
        </w:rPr>
        <w:t>，实行封闭式运行，</w:t>
      </w:r>
      <w:r>
        <w:rPr>
          <w:rFonts w:hint="eastAsia" w:ascii="仿宋_GB2312" w:hAnsi="仿宋" w:eastAsia="仿宋_GB2312"/>
          <w:b w:val="0"/>
          <w:sz w:val="32"/>
          <w:szCs w:val="32"/>
          <w:lang w:eastAsia="zh-CN"/>
        </w:rPr>
        <w:t>接每人</w:t>
      </w:r>
      <w:r>
        <w:rPr>
          <w:rFonts w:hint="eastAsia" w:ascii="仿宋_GB2312" w:hAnsi="仿宋" w:eastAsia="仿宋_GB2312"/>
          <w:b w:val="0"/>
          <w:sz w:val="32"/>
          <w:szCs w:val="32"/>
          <w:lang w:val="en-US" w:eastAsia="zh-CN"/>
        </w:rPr>
        <w:t>600元/年进行支付。</w:t>
      </w:r>
    </w:p>
    <w:p>
      <w:pPr>
        <w:adjustRightInd w:val="0"/>
        <w:snapToGrid w:val="0"/>
        <w:spacing w:line="600" w:lineRule="exact"/>
        <w:rPr>
          <w:rFonts w:ascii="黑体" w:hAnsi="宋体" w:eastAsia="黑体"/>
          <w:color w:val="auto"/>
          <w:sz w:val="32"/>
          <w:szCs w:val="32"/>
        </w:rPr>
      </w:pPr>
      <w:r>
        <w:rPr>
          <w:rFonts w:hint="eastAsia" w:ascii="黑体" w:hAnsi="宋体" w:eastAsia="黑体"/>
          <w:color w:val="auto"/>
          <w:sz w:val="32"/>
          <w:szCs w:val="32"/>
        </w:rPr>
        <w:t>二、项目资金申报及使用情况</w:t>
      </w:r>
    </w:p>
    <w:p>
      <w:pPr>
        <w:adjustRightInd w:val="0"/>
        <w:snapToGrid w:val="0"/>
        <w:spacing w:line="600" w:lineRule="exact"/>
        <w:ind w:firstLine="321" w:firstLineChars="10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pStyle w:val="2"/>
        <w:ind w:left="0" w:leftChars="0" w:firstLine="640" w:firstLineChars="200"/>
        <w:rPr>
          <w:rFonts w:hint="default" w:eastAsia="仿宋_GB2312"/>
          <w:lang w:val="en-US" w:eastAsia="zh-CN"/>
        </w:rPr>
      </w:pPr>
      <w:r>
        <w:rPr>
          <w:rFonts w:hint="eastAsia" w:ascii="仿宋_GB2312" w:hAnsi="仿宋" w:eastAsia="仿宋_GB2312"/>
          <w:color w:val="auto"/>
          <w:sz w:val="32"/>
          <w:szCs w:val="32"/>
          <w:lang w:val="zh-CN"/>
        </w:rPr>
        <w:t>残疾人居家托养</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sz w:val="32"/>
          <w:szCs w:val="32"/>
          <w:lang w:val="zh-CN"/>
        </w:rPr>
        <w:t>资金为省、州进行补贴，省、州资金于年初按比例直接划拨。资金到位后我会按时发放至建档立卡残疾人“一卡通”账号中。</w:t>
      </w:r>
    </w:p>
    <w:p>
      <w:pPr>
        <w:adjustRightInd w:val="0"/>
        <w:snapToGrid w:val="0"/>
        <w:spacing w:line="600" w:lineRule="exact"/>
        <w:ind w:firstLine="321" w:firstLineChars="1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1</w:t>
      </w:r>
      <w:r>
        <w:rPr>
          <w:rFonts w:hint="eastAsia" w:ascii="仿宋_GB2312" w:hAnsi="仿宋" w:eastAsia="仿宋_GB2312"/>
          <w:sz w:val="32"/>
          <w:szCs w:val="32"/>
          <w:lang w:val="en-US" w:eastAsia="zh-CN"/>
        </w:rPr>
        <w:t>.</w:t>
      </w:r>
      <w:r>
        <w:rPr>
          <w:rFonts w:hint="eastAsia" w:ascii="仿宋_GB2312" w:hAnsi="仿宋" w:eastAsia="仿宋_GB2312"/>
          <w:sz w:val="32"/>
          <w:szCs w:val="32"/>
          <w:lang w:val="zh-CN"/>
        </w:rPr>
        <w:t>资金计划及到位</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zh-CN"/>
        </w:rPr>
        <w:t>（1）中央拨配套资金</w:t>
      </w:r>
      <w:r>
        <w:rPr>
          <w:rFonts w:hint="eastAsia" w:ascii="仿宋_GB2312" w:hAnsi="仿宋" w:eastAsia="仿宋_GB2312"/>
          <w:color w:val="auto"/>
          <w:sz w:val="32"/>
          <w:szCs w:val="32"/>
          <w:lang w:val="en-US" w:eastAsia="zh-CN"/>
        </w:rPr>
        <w:t>1.50</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color w:val="auto"/>
          <w:sz w:val="32"/>
          <w:szCs w:val="32"/>
          <w:lang w:val="zh-CN"/>
        </w:rPr>
      </w:pPr>
      <w:r>
        <w:rPr>
          <w:rFonts w:hint="eastAsia" w:ascii="仿宋_GB2312" w:hAnsi="仿宋" w:eastAsia="仿宋_GB2312"/>
          <w:color w:val="auto"/>
          <w:sz w:val="32"/>
          <w:szCs w:val="32"/>
          <w:lang w:val="zh-CN"/>
        </w:rPr>
        <w:t>（2）省级拨配套资金</w:t>
      </w:r>
      <w:r>
        <w:rPr>
          <w:rFonts w:hint="eastAsia" w:ascii="仿宋_GB2312" w:hAnsi="仿宋" w:eastAsia="仿宋_GB2312"/>
          <w:color w:val="auto"/>
          <w:sz w:val="32"/>
          <w:szCs w:val="32"/>
          <w:lang w:val="en-US" w:eastAsia="zh-CN"/>
        </w:rPr>
        <w:t>7.20</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s="宋体"/>
          <w:sz w:val="32"/>
          <w:szCs w:val="32"/>
          <w:lang w:val="zh-CN"/>
        </w:rPr>
      </w:pPr>
      <w:r>
        <w:rPr>
          <w:rFonts w:hint="eastAsia" w:ascii="仿宋_GB2312" w:hAnsi="仿宋" w:eastAsia="仿宋_GB2312"/>
          <w:sz w:val="32"/>
          <w:szCs w:val="32"/>
          <w:lang w:val="zh-CN"/>
        </w:rPr>
        <w:t>2</w:t>
      </w:r>
      <w:r>
        <w:rPr>
          <w:rFonts w:hint="eastAsia" w:ascii="仿宋_GB2312" w:hAnsi="仿宋" w:eastAsia="仿宋_GB2312"/>
          <w:sz w:val="32"/>
          <w:szCs w:val="32"/>
          <w:lang w:val="en-US" w:eastAsia="zh-CN"/>
        </w:rPr>
        <w:t>.</w:t>
      </w:r>
      <w:r>
        <w:rPr>
          <w:rFonts w:hint="eastAsia" w:ascii="仿宋_GB2312" w:hAnsi="仿宋" w:eastAsia="仿宋_GB2312" w:cs="宋体"/>
          <w:sz w:val="32"/>
          <w:szCs w:val="32"/>
          <w:lang w:val="zh-CN"/>
        </w:rPr>
        <w:t>资金严格按照相关制度进行审核审批及划拨、支付，依据真实、合规合法，与预算相符。不存在截留、挤占、挪用资金的现象。</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我县严格按照《中共四川省委四川省人民政府关于促进残疾人事业发展的实施意见》文件要求，严格按照年初工作计划要求管理和使用</w:t>
      </w:r>
      <w:r>
        <w:rPr>
          <w:rFonts w:hint="eastAsia" w:ascii="仿宋_GB2312" w:hAnsi="仿宋" w:eastAsia="仿宋_GB2312" w:cs="Times New Roman"/>
          <w:kern w:val="2"/>
          <w:sz w:val="32"/>
          <w:szCs w:val="32"/>
          <w:lang w:val="zh-CN" w:eastAsia="zh-CN" w:bidi="ar-SA"/>
        </w:rPr>
        <w:t>残疾人居家托养补贴</w:t>
      </w:r>
      <w:r>
        <w:rPr>
          <w:rFonts w:hint="eastAsia" w:ascii="仿宋_GB2312" w:hAnsi="仿宋" w:eastAsia="仿宋_GB2312"/>
          <w:sz w:val="32"/>
          <w:szCs w:val="32"/>
          <w:lang w:val="zh-CN"/>
        </w:rPr>
        <w:t>资金，做到项目资金按照现行会计制度规定使用，拨入专款、拨出专款、专项支出等会计科目进行单独核算。县残联将</w:t>
      </w:r>
      <w:r>
        <w:rPr>
          <w:rFonts w:hint="eastAsia" w:ascii="仿宋_GB2312" w:hAnsi="仿宋" w:eastAsia="仿宋_GB2312" w:cs="Times New Roman"/>
          <w:kern w:val="2"/>
          <w:sz w:val="32"/>
          <w:szCs w:val="32"/>
          <w:lang w:val="zh-CN" w:eastAsia="zh-CN" w:bidi="ar-SA"/>
        </w:rPr>
        <w:t>残疾人扶贫对象生活费补贴</w:t>
      </w:r>
      <w:r>
        <w:rPr>
          <w:rFonts w:hint="eastAsia" w:ascii="仿宋_GB2312" w:hAnsi="仿宋" w:eastAsia="仿宋_GB2312"/>
          <w:sz w:val="32"/>
          <w:szCs w:val="32"/>
          <w:lang w:val="zh-CN"/>
        </w:rPr>
        <w:t>打入残疾人“惠民一卡通”。接受财政、审计部门的监督检查。</w:t>
      </w:r>
    </w:p>
    <w:p>
      <w:pPr>
        <w:adjustRightInd w:val="0"/>
        <w:snapToGrid w:val="0"/>
        <w:spacing w:line="600" w:lineRule="exact"/>
        <w:rPr>
          <w:rFonts w:ascii="黑体" w:hAnsi="宋体" w:eastAsia="黑体"/>
          <w:color w:val="auto"/>
          <w:sz w:val="32"/>
          <w:szCs w:val="32"/>
        </w:rPr>
      </w:pPr>
      <w:r>
        <w:rPr>
          <w:rFonts w:hint="eastAsia" w:ascii="黑体" w:hAnsi="宋体" w:eastAsia="黑体"/>
          <w:color w:val="auto"/>
          <w:sz w:val="32"/>
          <w:szCs w:val="32"/>
        </w:rPr>
        <w:t>三、项目实施及管理情况</w:t>
      </w:r>
    </w:p>
    <w:p>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仿宋" w:eastAsia="仿宋_GB2312"/>
          <w:b w:val="0"/>
          <w:color w:val="auto"/>
          <w:sz w:val="32"/>
          <w:szCs w:val="32"/>
        </w:rPr>
        <w:t>县残联</w:t>
      </w:r>
      <w:r>
        <w:rPr>
          <w:rFonts w:hint="eastAsia" w:ascii="仿宋_GB2312" w:hAnsi="仿宋" w:eastAsia="仿宋_GB2312"/>
          <w:b w:val="0"/>
          <w:color w:val="auto"/>
          <w:sz w:val="32"/>
          <w:szCs w:val="32"/>
          <w:lang w:eastAsia="zh-CN"/>
        </w:rPr>
        <w:t>及时与各乡镇沟通联系并</w:t>
      </w:r>
      <w:r>
        <w:rPr>
          <w:rFonts w:hint="eastAsia" w:ascii="仿宋_GB2312" w:hAnsi="仿宋" w:eastAsia="仿宋_GB2312"/>
          <w:b w:val="0"/>
          <w:color w:val="auto"/>
          <w:sz w:val="32"/>
          <w:szCs w:val="32"/>
        </w:rPr>
        <w:t>上报州残联，共报</w:t>
      </w:r>
      <w:r>
        <w:rPr>
          <w:rFonts w:hint="eastAsia" w:ascii="仿宋_GB2312" w:hAnsi="仿宋" w:eastAsia="仿宋_GB2312" w:cs="Times New Roman"/>
          <w:color w:val="auto"/>
          <w:kern w:val="2"/>
          <w:sz w:val="32"/>
          <w:szCs w:val="32"/>
          <w:lang w:val="zh-CN" w:eastAsia="zh-CN" w:bidi="ar-SA"/>
        </w:rPr>
        <w:t>残疾人</w:t>
      </w:r>
      <w:r>
        <w:rPr>
          <w:rFonts w:hint="eastAsia" w:ascii="仿宋_GB2312" w:hAnsi="仿宋" w:eastAsia="仿宋_GB2312" w:cs="Times New Roman"/>
          <w:kern w:val="2"/>
          <w:sz w:val="32"/>
          <w:szCs w:val="32"/>
          <w:lang w:val="zh-CN" w:eastAsia="zh-CN" w:bidi="ar-SA"/>
        </w:rPr>
        <w:t>疾人居家托养</w:t>
      </w:r>
      <w:r>
        <w:rPr>
          <w:rFonts w:hint="eastAsia" w:ascii="仿宋_GB2312" w:hAnsi="仿宋" w:eastAsia="仿宋_GB2312"/>
          <w:b w:val="0"/>
          <w:color w:val="auto"/>
          <w:sz w:val="32"/>
          <w:szCs w:val="32"/>
          <w:lang w:val="en-US" w:eastAsia="zh-CN"/>
        </w:rPr>
        <w:t>145</w:t>
      </w:r>
      <w:r>
        <w:rPr>
          <w:rFonts w:hint="eastAsia" w:ascii="仿宋_GB2312" w:hAnsi="仿宋" w:eastAsia="仿宋_GB2312"/>
          <w:b w:val="0"/>
          <w:color w:val="auto"/>
          <w:sz w:val="32"/>
          <w:szCs w:val="32"/>
        </w:rPr>
        <w:t>人，经州残联审核报省财政厅纳入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年度财政预算。县残联根据核实统计的人数报本级财政纳入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年度预算。</w:t>
      </w:r>
    </w:p>
    <w:p>
      <w:pPr>
        <w:adjustRightInd w:val="0"/>
        <w:snapToGrid w:val="0"/>
        <w:spacing w:line="600" w:lineRule="exact"/>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2"/>
        <w:ind w:left="0" w:leftChars="0"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2020年我会共计对</w:t>
      </w:r>
      <w:r>
        <w:rPr>
          <w:rFonts w:hint="eastAsia" w:ascii="仿宋_GB2312" w:hAnsi="仿宋" w:eastAsia="仿宋_GB2312" w:cs="Times New Roman"/>
          <w:kern w:val="2"/>
          <w:sz w:val="32"/>
          <w:szCs w:val="32"/>
          <w:lang w:val="zh-CN" w:eastAsia="zh-CN" w:bidi="ar-SA"/>
        </w:rPr>
        <w:t>疾人居家托养</w:t>
      </w:r>
      <w:r>
        <w:rPr>
          <w:rFonts w:hint="eastAsia" w:ascii="仿宋_GB2312" w:hAnsi="仿宋" w:eastAsia="仿宋_GB2312" w:cs="Times New Roman"/>
          <w:kern w:val="2"/>
          <w:sz w:val="32"/>
          <w:szCs w:val="32"/>
          <w:lang w:val="en-US" w:eastAsia="zh-CN" w:bidi="ar-SA"/>
        </w:rPr>
        <w:t>145人发放</w:t>
      </w:r>
      <w:r>
        <w:rPr>
          <w:rFonts w:hint="eastAsia" w:ascii="仿宋_GB2312" w:hAnsi="仿宋" w:eastAsia="仿宋_GB2312" w:cs="Times New Roman"/>
          <w:kern w:val="2"/>
          <w:sz w:val="32"/>
          <w:szCs w:val="32"/>
          <w:lang w:val="zh-CN" w:eastAsia="zh-CN" w:bidi="ar-SA"/>
        </w:rPr>
        <w:t>疾人居家托养补贴，我会于全年一次性按时发放在</w:t>
      </w:r>
      <w:r>
        <w:rPr>
          <w:rFonts w:hint="eastAsia" w:ascii="仿宋_GB2312" w:hAnsi="仿宋" w:eastAsia="仿宋_GB2312" w:cs="Times New Roman"/>
          <w:kern w:val="2"/>
          <w:sz w:val="32"/>
          <w:szCs w:val="32"/>
          <w:lang w:val="en-US" w:eastAsia="zh-CN" w:bidi="ar-SA"/>
        </w:rPr>
        <w:t>放</w:t>
      </w:r>
      <w:r>
        <w:rPr>
          <w:rFonts w:hint="eastAsia" w:ascii="仿宋_GB2312" w:hAnsi="仿宋" w:eastAsia="仿宋_GB2312" w:cs="Times New Roman"/>
          <w:kern w:val="2"/>
          <w:sz w:val="32"/>
          <w:szCs w:val="32"/>
          <w:lang w:val="zh-CN" w:eastAsia="zh-CN" w:bidi="ar-SA"/>
        </w:rPr>
        <w:t>疾人</w:t>
      </w:r>
      <w:r>
        <w:rPr>
          <w:rFonts w:hint="eastAsia" w:ascii="仿宋_GB2312" w:hAnsi="仿宋" w:eastAsia="仿宋_GB2312" w:cs="Times New Roman"/>
          <w:kern w:val="2"/>
          <w:sz w:val="32"/>
          <w:szCs w:val="32"/>
          <w:lang w:val="en-US" w:eastAsia="zh-CN" w:bidi="ar-SA"/>
        </w:rPr>
        <w:t>提供的“一卡通”账号中。</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 w:eastAsia="仿宋_GB2312" w:cs="Times New Roman"/>
          <w:kern w:val="2"/>
          <w:sz w:val="32"/>
          <w:szCs w:val="32"/>
          <w:lang w:val="zh-CN" w:eastAsia="zh-CN" w:bidi="ar-SA"/>
        </w:rPr>
        <w:t>居家托养补贴</w:t>
      </w:r>
      <w:r>
        <w:rPr>
          <w:rFonts w:hint="eastAsia" w:ascii="仿宋_GB2312" w:hAnsi="仿宋" w:eastAsia="仿宋_GB2312"/>
          <w:sz w:val="32"/>
          <w:szCs w:val="32"/>
        </w:rPr>
        <w:t>项目实施后，残疾人生产质量得到一定改善，在社会上产生了良好的影响。项目的受益群体符合我省残疾人事业纲要的要求。由于目前人民生活水平不断提高，消费水平也随之提高，对补助金的标准，部分残疾人认为偏低，不太满意。</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widowControl/>
        <w:kinsoku/>
        <w:wordWrap/>
        <w:overflowPunct/>
        <w:topLinePunct w:val="0"/>
        <w:autoSpaceDE/>
        <w:autoSpaceDN/>
        <w:bidi w:val="0"/>
        <w:spacing w:line="576" w:lineRule="atLeast"/>
        <w:ind w:firstLine="640" w:firstLineChars="200"/>
        <w:jc w:val="left"/>
        <w:textAlignment w:val="auto"/>
        <w:rPr>
          <w:rStyle w:val="39"/>
          <w:rFonts w:ascii="黑体" w:hAnsi="黑体" w:eastAsia="黑体"/>
          <w:b w:val="0"/>
        </w:rPr>
      </w:pPr>
      <w:r>
        <w:rPr>
          <w:rFonts w:hint="eastAsia" w:ascii="仿宋_GB2312" w:hAnsi="仿宋" w:eastAsia="仿宋_GB2312"/>
          <w:sz w:val="32"/>
          <w:szCs w:val="32"/>
        </w:rPr>
        <w:t>开展居家</w:t>
      </w:r>
      <w:r>
        <w:rPr>
          <w:rFonts w:hint="eastAsia" w:ascii="仿宋_GB2312" w:hAnsi="仿宋" w:eastAsia="仿宋_GB2312"/>
          <w:sz w:val="32"/>
          <w:szCs w:val="32"/>
          <w:lang w:eastAsia="zh-CN"/>
        </w:rPr>
        <w:t>托养</w:t>
      </w:r>
      <w:r>
        <w:rPr>
          <w:rFonts w:hint="eastAsia" w:ascii="仿宋_GB2312" w:hAnsi="仿宋" w:eastAsia="仿宋_GB2312"/>
          <w:sz w:val="32"/>
          <w:szCs w:val="32"/>
        </w:rPr>
        <w:t>补助工作是我县残疾人事业发展的一部分，同时也是我县民生工程项目的一部分，作为经常性项目，我县财力可以持续性支持。</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numPr>
          <w:ilvl w:val="0"/>
          <w:numId w:val="0"/>
        </w:num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（三）相关建议</w:t>
      </w:r>
    </w:p>
    <w:p>
      <w:pPr>
        <w:pageBreakBefore w:val="0"/>
        <w:widowControl/>
        <w:kinsoku/>
        <w:wordWrap/>
        <w:overflowPunct/>
        <w:topLinePunct w:val="0"/>
        <w:autoSpaceDE/>
        <w:autoSpaceDN/>
        <w:bidi w:val="0"/>
        <w:spacing w:line="576" w:lineRule="atLeast"/>
        <w:ind w:firstLine="640" w:firstLineChars="200"/>
        <w:jc w:val="left"/>
        <w:textAlignment w:val="auto"/>
        <w:rPr>
          <w:rStyle w:val="39"/>
          <w:rFonts w:ascii="黑体" w:hAnsi="黑体" w:eastAsia="黑体"/>
          <w:b w:val="0"/>
        </w:rPr>
      </w:pPr>
      <w:r>
        <w:rPr>
          <w:rFonts w:hint="eastAsia" w:ascii="仿宋_GB2312" w:hAnsi="仿宋" w:eastAsia="仿宋_GB2312"/>
          <w:sz w:val="32"/>
          <w:szCs w:val="32"/>
          <w:lang w:val="zh-CN"/>
        </w:rPr>
        <w:t>由于生活消费水平逐年提高，建议将补助标准逐年有所提高。</w:t>
      </w:r>
      <w:r>
        <w:rPr>
          <w:rFonts w:hint="eastAsia" w:ascii="仿宋_GB2312" w:hAnsi="仿宋" w:eastAsia="仿宋_GB2312"/>
          <w:sz w:val="32"/>
          <w:szCs w:val="32"/>
        </w:rPr>
        <w:t>建议扩大享受范围，茂县户籍、持有二代残疾证的18-59周岁的残疾人均能享受补贴。</w:t>
      </w:r>
    </w:p>
    <w:p>
      <w:pPr>
        <w:pStyle w:val="2"/>
        <w:numPr>
          <w:ilvl w:val="0"/>
          <w:numId w:val="0"/>
        </w:numPr>
        <w:ind w:leftChars="200"/>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hint="eastAsia" w:ascii="黑体" w:hAnsi="黑体" w:eastAsia="黑体" w:cs="黑体"/>
          <w:sz w:val="32"/>
          <w:szCs w:val="32"/>
        </w:rPr>
      </w:pPr>
    </w:p>
    <w:p>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方正小标宋简体" w:hAnsi="黑体" w:eastAsia="方正小标宋简体" w:cs="黑体"/>
          <w:b/>
          <w:bCs/>
          <w:sz w:val="44"/>
          <w:szCs w:val="44"/>
          <w:lang w:val="zh-CN" w:eastAsia="zh-CN"/>
        </w:rPr>
      </w:pPr>
      <w:r>
        <w:rPr>
          <w:rFonts w:hint="eastAsia" w:ascii="方正小标宋简体" w:hAnsi="黑体" w:eastAsia="方正小标宋简体" w:cs="黑体"/>
          <w:b/>
          <w:bCs/>
          <w:sz w:val="44"/>
          <w:szCs w:val="44"/>
          <w:lang w:val="en-US" w:eastAsia="zh-CN"/>
        </w:rPr>
        <w:t>残疾人联络员务工补贴</w:t>
      </w:r>
    </w:p>
    <w:p>
      <w:pPr>
        <w:spacing w:line="600" w:lineRule="exact"/>
        <w:jc w:val="center"/>
        <w:outlineLvl w:val="0"/>
        <w:rPr>
          <w:rFonts w:hint="eastAsia" w:ascii="方正小标宋简体" w:hAnsi="黑体" w:eastAsia="方正小标宋简体" w:cs="黑体"/>
          <w:sz w:val="44"/>
          <w:szCs w:val="44"/>
        </w:rPr>
      </w:pPr>
      <w:r>
        <w:rPr>
          <w:rFonts w:hint="eastAsia" w:ascii="方正小标宋简体" w:hAnsi="黑体" w:eastAsia="方正小标宋简体" w:cs="黑体"/>
          <w:b/>
          <w:bCs/>
          <w:sz w:val="44"/>
          <w:szCs w:val="44"/>
          <w:lang w:val="zh-CN" w:eastAsia="zh-CN"/>
        </w:rPr>
        <w:t>补贴</w:t>
      </w:r>
      <w:r>
        <w:rPr>
          <w:rFonts w:hint="eastAsia" w:ascii="方正小标宋简体" w:hAnsi="黑体" w:eastAsia="方正小标宋简体" w:cs="黑体"/>
          <w:b/>
          <w:bCs/>
          <w:sz w:val="44"/>
          <w:szCs w:val="44"/>
        </w:rPr>
        <w:t>项目2020年绩效评价报告</w:t>
      </w:r>
    </w:p>
    <w:p>
      <w:pPr>
        <w:adjustRightInd w:val="0"/>
        <w:snapToGrid w:val="0"/>
        <w:spacing w:line="600" w:lineRule="exact"/>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ageBreakBefore w:val="0"/>
        <w:numPr>
          <w:ilvl w:val="0"/>
          <w:numId w:val="0"/>
        </w:numPr>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sz w:val="32"/>
          <w:szCs w:val="32"/>
          <w:lang w:val="zh-CN"/>
        </w:rPr>
      </w:pPr>
      <w:r>
        <w:rPr>
          <w:rFonts w:hint="eastAsia" w:ascii="仿宋_GB2312" w:hAnsi="仿宋" w:eastAsia="仿宋_GB2312" w:cs="Times New Roman"/>
          <w:kern w:val="2"/>
          <w:sz w:val="32"/>
          <w:szCs w:val="32"/>
          <w:lang w:val="zh-CN" w:eastAsia="zh-CN" w:bidi="ar-SA"/>
        </w:rPr>
        <w:t>按照茂县人民政府办公室关于印发《茂县加快推进残疾人小康进程实施方案》的通知茂府办函（2017）59号文件精神，“村（社区）残疾人专职委员纳入政府购买社会服务范畴，并给予200元/月务工补贴（州级承担30%，县级承担70%）”。我县</w:t>
      </w:r>
      <w:r>
        <w:rPr>
          <w:rFonts w:hint="eastAsia" w:ascii="仿宋_GB2312" w:hAnsi="仿宋" w:eastAsia="仿宋_GB2312" w:cs="Times New Roman"/>
          <w:kern w:val="2"/>
          <w:sz w:val="32"/>
          <w:szCs w:val="32"/>
          <w:lang w:val="en-US" w:eastAsia="zh-CN" w:bidi="ar-SA"/>
        </w:rPr>
        <w:t>108</w:t>
      </w:r>
      <w:r>
        <w:rPr>
          <w:rFonts w:hint="eastAsia" w:ascii="仿宋_GB2312" w:hAnsi="仿宋" w:eastAsia="仿宋_GB2312" w:cs="Times New Roman"/>
          <w:kern w:val="2"/>
          <w:sz w:val="32"/>
          <w:szCs w:val="32"/>
          <w:lang w:val="zh-CN" w:eastAsia="zh-CN" w:bidi="ar-SA"/>
        </w:rPr>
        <w:t>个村（社区）残联专干共计</w:t>
      </w:r>
      <w:r>
        <w:rPr>
          <w:rFonts w:hint="eastAsia" w:ascii="仿宋_GB2312" w:hAnsi="仿宋" w:eastAsia="仿宋_GB2312" w:cs="Times New Roman"/>
          <w:kern w:val="2"/>
          <w:sz w:val="32"/>
          <w:szCs w:val="32"/>
          <w:lang w:val="en-US" w:eastAsia="zh-CN" w:bidi="ar-SA"/>
        </w:rPr>
        <w:t>108</w:t>
      </w:r>
      <w:r>
        <w:rPr>
          <w:rFonts w:hint="eastAsia" w:ascii="仿宋_GB2312" w:hAnsi="仿宋" w:eastAsia="仿宋_GB2312" w:cs="Times New Roman"/>
          <w:kern w:val="2"/>
          <w:sz w:val="32"/>
          <w:szCs w:val="32"/>
          <w:lang w:val="zh-CN" w:eastAsia="zh-CN" w:bidi="ar-SA"/>
        </w:rPr>
        <w:t>人，每人每月200元，全年共需资金364800元，县级财政应承担70%，即255360元，州级30%，即109440元。</w:t>
      </w:r>
    </w:p>
    <w:p>
      <w:pPr>
        <w:pageBreakBefore w:val="0"/>
        <w:numPr>
          <w:ilvl w:val="0"/>
          <w:numId w:val="0"/>
        </w:numPr>
        <w:kinsoku/>
        <w:wordWrap/>
        <w:overflowPunct/>
        <w:topLinePunct w:val="0"/>
        <w:autoSpaceDE/>
        <w:autoSpaceDN/>
        <w:bidi w:val="0"/>
        <w:snapToGrid w:val="0"/>
        <w:spacing w:line="576" w:lineRule="atLeast"/>
        <w:ind w:firstLine="640" w:firstLineChars="200"/>
        <w:textAlignment w:val="auto"/>
        <w:rPr>
          <w:rFonts w:ascii="仿宋_GB2312" w:hAnsi="仿宋" w:eastAsia="仿宋_GB2312"/>
          <w:b w:val="0"/>
          <w:sz w:val="32"/>
          <w:szCs w:val="32"/>
          <w:lang w:val="zh-CN"/>
        </w:rPr>
      </w:pP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b w:val="0"/>
          <w:sz w:val="32"/>
          <w:szCs w:val="32"/>
          <w:lang w:val="zh-CN"/>
        </w:rPr>
        <w:t>项目在县委、县政府领导下，县财政局、县残联牵头实施，并负责专项资金的管理和使用。</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en-US" w:eastAsia="zh-CN"/>
        </w:rPr>
        <w:t>2020</w:t>
      </w:r>
      <w:r>
        <w:rPr>
          <w:rFonts w:hint="eastAsia" w:ascii="仿宋_GB2312" w:hAnsi="仿宋" w:eastAsia="仿宋_GB2312"/>
          <w:color w:val="auto"/>
          <w:sz w:val="32"/>
          <w:szCs w:val="32"/>
          <w:lang w:val="zh-CN"/>
        </w:rPr>
        <w:t>年我会根据各乡镇上报的</w:t>
      </w:r>
      <w:r>
        <w:rPr>
          <w:rFonts w:hint="eastAsia" w:ascii="仿宋_GB2312" w:hAnsi="仿宋" w:eastAsia="仿宋_GB2312"/>
          <w:b w:val="0"/>
          <w:sz w:val="32"/>
          <w:szCs w:val="32"/>
          <w:lang w:val="en-US" w:eastAsia="zh-CN"/>
        </w:rPr>
        <w:t>残疾人联络员</w:t>
      </w:r>
      <w:r>
        <w:rPr>
          <w:rFonts w:hint="eastAsia" w:ascii="仿宋_GB2312" w:hAnsi="仿宋" w:eastAsia="仿宋_GB2312"/>
          <w:color w:val="auto"/>
          <w:sz w:val="32"/>
          <w:szCs w:val="32"/>
          <w:lang w:val="zh-CN"/>
        </w:rPr>
        <w:t>名单，对我县</w:t>
      </w:r>
      <w:r>
        <w:rPr>
          <w:rFonts w:hint="eastAsia" w:ascii="仿宋_GB2312" w:hAnsi="仿宋" w:eastAsia="仿宋_GB2312"/>
          <w:color w:val="auto"/>
          <w:sz w:val="32"/>
          <w:szCs w:val="32"/>
          <w:lang w:val="en-US" w:eastAsia="zh-CN"/>
        </w:rPr>
        <w:t>108</w:t>
      </w:r>
      <w:r>
        <w:rPr>
          <w:rFonts w:hint="eastAsia" w:ascii="仿宋_GB2312" w:hAnsi="仿宋" w:eastAsia="仿宋_GB2312"/>
          <w:color w:val="auto"/>
          <w:sz w:val="32"/>
          <w:szCs w:val="32"/>
          <w:lang w:val="zh-CN"/>
        </w:rPr>
        <w:t>名</w:t>
      </w:r>
      <w:r>
        <w:rPr>
          <w:rFonts w:hint="eastAsia" w:ascii="仿宋_GB2312" w:hAnsi="仿宋" w:eastAsia="仿宋_GB2312"/>
          <w:b w:val="0"/>
          <w:sz w:val="32"/>
          <w:szCs w:val="32"/>
          <w:lang w:val="en-US" w:eastAsia="zh-CN"/>
        </w:rPr>
        <w:t>残疾人联络员</w:t>
      </w:r>
      <w:r>
        <w:rPr>
          <w:rFonts w:hint="eastAsia" w:ascii="仿宋_GB2312" w:hAnsi="仿宋" w:eastAsia="仿宋_GB2312"/>
          <w:color w:val="auto"/>
          <w:sz w:val="32"/>
          <w:szCs w:val="32"/>
          <w:lang w:val="zh-CN"/>
        </w:rPr>
        <w:t>实施了补贴。</w:t>
      </w:r>
    </w:p>
    <w:p>
      <w:pPr>
        <w:pStyle w:val="6"/>
        <w:pageBreakBefore w:val="0"/>
        <w:shd w:val="clear" w:color="auto" w:fill="FFFFFF"/>
        <w:kinsoku/>
        <w:wordWrap/>
        <w:overflowPunct/>
        <w:topLinePunct w:val="0"/>
        <w:autoSpaceDE/>
        <w:autoSpaceDN/>
        <w:bidi w:val="0"/>
        <w:spacing w:before="0" w:after="0" w:line="576" w:lineRule="atLeast"/>
        <w:ind w:firstLine="640" w:firstLineChars="200"/>
        <w:textAlignment w:val="auto"/>
        <w:rPr>
          <w:rFonts w:ascii="仿宋_GB2312" w:hAnsi="仿宋" w:eastAsia="仿宋_GB2312"/>
          <w:b w:val="0"/>
          <w:color w:val="auto"/>
          <w:sz w:val="32"/>
          <w:szCs w:val="32"/>
          <w:lang w:val="zh-CN"/>
        </w:rPr>
      </w:pPr>
      <w:r>
        <w:rPr>
          <w:rFonts w:hint="eastAsia" w:ascii="仿宋_GB2312" w:hAnsi="仿宋" w:eastAsia="仿宋_GB2312"/>
          <w:b w:val="0"/>
          <w:color w:val="auto"/>
          <w:sz w:val="32"/>
          <w:szCs w:val="32"/>
          <w:lang w:val="zh-CN"/>
        </w:rPr>
        <w:t>州级资金</w:t>
      </w:r>
      <w:r>
        <w:rPr>
          <w:rFonts w:hint="eastAsia" w:ascii="仿宋_GB2312" w:hAnsi="仿宋" w:eastAsia="仿宋_GB2312"/>
          <w:b w:val="0"/>
          <w:color w:val="auto"/>
          <w:sz w:val="32"/>
          <w:szCs w:val="32"/>
          <w:lang w:val="en-US" w:eastAsia="zh-CN"/>
        </w:rPr>
        <w:t>10.94</w:t>
      </w:r>
      <w:r>
        <w:rPr>
          <w:rFonts w:hint="eastAsia" w:ascii="仿宋_GB2312" w:hAnsi="仿宋" w:eastAsia="仿宋_GB2312"/>
          <w:b w:val="0"/>
          <w:color w:val="auto"/>
          <w:sz w:val="32"/>
          <w:szCs w:val="32"/>
          <w:lang w:val="zh-CN"/>
        </w:rPr>
        <w:t>万元，县级资金</w:t>
      </w:r>
      <w:r>
        <w:rPr>
          <w:rFonts w:hint="eastAsia" w:ascii="仿宋_GB2312" w:hAnsi="仿宋" w:eastAsia="仿宋_GB2312"/>
          <w:b w:val="0"/>
          <w:color w:val="auto"/>
          <w:sz w:val="32"/>
          <w:szCs w:val="32"/>
          <w:lang w:val="en-US" w:eastAsia="zh-CN"/>
        </w:rPr>
        <w:t>25.54</w:t>
      </w:r>
      <w:r>
        <w:rPr>
          <w:rFonts w:hint="eastAsia" w:ascii="仿宋_GB2312" w:hAnsi="仿宋" w:eastAsia="仿宋_GB2312"/>
          <w:b w:val="0"/>
          <w:color w:val="auto"/>
          <w:sz w:val="32"/>
          <w:szCs w:val="32"/>
          <w:lang w:val="zh-CN"/>
        </w:rPr>
        <w:t>万元已准时按要求申报并得到批复划拨。</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640" w:firstLineChars="200"/>
        <w:rPr>
          <w:rFonts w:hint="eastAsia" w:ascii="仿宋_GB2312" w:hAnsi="仿宋" w:eastAsia="仿宋_GB2312"/>
          <w:b w:val="0"/>
          <w:color w:val="auto"/>
          <w:sz w:val="32"/>
          <w:szCs w:val="32"/>
        </w:rPr>
      </w:pP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w:t>
      </w: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资金补贴人数</w:t>
      </w:r>
      <w:r>
        <w:rPr>
          <w:rFonts w:hint="eastAsia" w:ascii="仿宋_GB2312" w:hAnsi="仿宋" w:eastAsia="仿宋_GB2312"/>
          <w:b w:val="0"/>
          <w:color w:val="auto"/>
          <w:sz w:val="32"/>
          <w:szCs w:val="32"/>
          <w:lang w:val="en-US" w:eastAsia="zh-CN"/>
        </w:rPr>
        <w:t>108</w:t>
      </w:r>
      <w:r>
        <w:rPr>
          <w:rFonts w:hint="eastAsia" w:ascii="仿宋_GB2312" w:hAnsi="仿宋" w:eastAsia="仿宋_GB2312"/>
          <w:b w:val="0"/>
          <w:color w:val="auto"/>
          <w:sz w:val="32"/>
          <w:szCs w:val="32"/>
        </w:rPr>
        <w:t>人，</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w:t>
      </w: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eastAsia="zh-CN"/>
        </w:rPr>
        <w:t>共计</w:t>
      </w:r>
      <w:r>
        <w:rPr>
          <w:rFonts w:hint="eastAsia" w:ascii="仿宋_GB2312" w:hAnsi="仿宋" w:eastAsia="仿宋_GB2312"/>
          <w:b w:val="0"/>
          <w:color w:val="auto"/>
          <w:sz w:val="32"/>
          <w:szCs w:val="32"/>
          <w:lang w:val="en-US" w:eastAsia="zh-CN"/>
        </w:rPr>
        <w:t>36.48万元，</w:t>
      </w:r>
      <w:r>
        <w:rPr>
          <w:rFonts w:hint="eastAsia" w:ascii="仿宋_GB2312" w:hAnsi="仿宋" w:eastAsia="仿宋_GB2312"/>
          <w:b w:val="0"/>
          <w:color w:val="auto"/>
          <w:sz w:val="32"/>
          <w:szCs w:val="32"/>
        </w:rPr>
        <w:t>实际支付</w:t>
      </w:r>
      <w:r>
        <w:rPr>
          <w:rFonts w:hint="eastAsia" w:ascii="仿宋_GB2312" w:hAnsi="仿宋" w:eastAsia="仿宋_GB2312" w:cs="Times New Roman"/>
          <w:kern w:val="2"/>
          <w:sz w:val="32"/>
          <w:szCs w:val="32"/>
          <w:lang w:val="zh-CN" w:eastAsia="zh-CN" w:bidi="ar-SA"/>
        </w:rPr>
        <w:t>扶贫对象生活费补贴</w:t>
      </w:r>
      <w:r>
        <w:rPr>
          <w:rFonts w:hint="eastAsia" w:ascii="仿宋_GB2312" w:hAnsi="仿宋" w:eastAsia="仿宋_GB2312"/>
          <w:b w:val="0"/>
          <w:sz w:val="32"/>
          <w:szCs w:val="32"/>
          <w:lang w:val="zh-CN"/>
        </w:rPr>
        <w:t>项目</w:t>
      </w:r>
      <w:r>
        <w:rPr>
          <w:rFonts w:hint="eastAsia" w:ascii="仿宋_GB2312" w:hAnsi="仿宋" w:eastAsia="仿宋_GB2312"/>
          <w:b w:val="0"/>
          <w:color w:val="auto"/>
          <w:sz w:val="32"/>
          <w:szCs w:val="32"/>
        </w:rPr>
        <w:t>资金</w:t>
      </w:r>
      <w:r>
        <w:rPr>
          <w:rFonts w:hint="eastAsia" w:ascii="仿宋_GB2312" w:hAnsi="仿宋" w:eastAsia="仿宋_GB2312"/>
          <w:b w:val="0"/>
          <w:color w:val="auto"/>
          <w:sz w:val="32"/>
          <w:szCs w:val="32"/>
          <w:lang w:val="en-US" w:eastAsia="zh-CN"/>
        </w:rPr>
        <w:t>36.48</w:t>
      </w:r>
      <w:r>
        <w:rPr>
          <w:rFonts w:hint="eastAsia" w:ascii="仿宋_GB2312" w:hAnsi="仿宋" w:eastAsia="仿宋_GB2312"/>
          <w:b w:val="0"/>
          <w:color w:val="auto"/>
          <w:sz w:val="32"/>
          <w:szCs w:val="32"/>
        </w:rPr>
        <w:t>万元, 使用率达资金使用率</w:t>
      </w:r>
      <w:r>
        <w:rPr>
          <w:rFonts w:hint="eastAsia" w:ascii="仿宋_GB2312" w:hAnsi="仿宋" w:eastAsia="仿宋_GB2312"/>
          <w:b w:val="0"/>
          <w:color w:val="auto"/>
          <w:sz w:val="32"/>
          <w:szCs w:val="32"/>
          <w:lang w:val="en-US" w:eastAsia="zh-CN"/>
        </w:rPr>
        <w:t>100</w:t>
      </w:r>
      <w:r>
        <w:rPr>
          <w:rFonts w:hint="eastAsia" w:ascii="仿宋_GB2312" w:hAnsi="仿宋" w:eastAsia="仿宋_GB2312"/>
          <w:b w:val="0"/>
          <w:color w:val="auto"/>
          <w:sz w:val="32"/>
          <w:szCs w:val="32"/>
        </w:rPr>
        <w:t>%</w:t>
      </w:r>
      <w:r>
        <w:rPr>
          <w:rFonts w:hint="eastAsia" w:ascii="仿宋_GB2312" w:hAnsi="仿宋" w:eastAsia="仿宋_GB2312" w:cs="Times New Roman"/>
          <w:kern w:val="2"/>
          <w:sz w:val="32"/>
          <w:szCs w:val="32"/>
          <w:lang w:val="zh-CN" w:eastAsia="zh-CN" w:bidi="ar-SA"/>
        </w:rPr>
        <w:t>。</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ageBreakBefore w:val="0"/>
        <w:kinsoku/>
        <w:wordWrap/>
        <w:overflowPunct/>
        <w:topLinePunct w:val="0"/>
        <w:autoSpaceDE/>
        <w:autoSpaceDN/>
        <w:bidi w:val="0"/>
        <w:adjustRightInd w:val="0"/>
        <w:snapToGrid w:val="0"/>
        <w:spacing w:line="576" w:lineRule="atLeast"/>
        <w:ind w:firstLine="640" w:firstLineChars="200"/>
        <w:textAlignment w:val="auto"/>
        <w:rPr>
          <w:rFonts w:hint="eastAsia" w:ascii="仿宋_GB2312" w:hAnsi="仿宋" w:eastAsia="仿宋_GB2312"/>
          <w:b w:val="0"/>
          <w:sz w:val="32"/>
          <w:szCs w:val="32"/>
          <w:lang w:eastAsia="zh-CN"/>
        </w:rPr>
      </w:pPr>
      <w:r>
        <w:rPr>
          <w:rFonts w:hint="eastAsia" w:ascii="仿宋_GB2312" w:hAnsi="仿宋" w:eastAsia="仿宋_GB2312"/>
          <w:b w:val="0"/>
          <w:sz w:val="32"/>
          <w:szCs w:val="32"/>
        </w:rPr>
        <w:t>我县</w:t>
      </w: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b w:val="0"/>
          <w:sz w:val="32"/>
          <w:szCs w:val="32"/>
          <w:lang w:val="zh-CN"/>
        </w:rPr>
        <w:t>项目</w:t>
      </w:r>
      <w:r>
        <w:rPr>
          <w:rFonts w:hint="eastAsia" w:ascii="仿宋_GB2312" w:hAnsi="仿宋" w:eastAsia="仿宋_GB2312"/>
          <w:b w:val="0"/>
          <w:sz w:val="32"/>
          <w:szCs w:val="32"/>
        </w:rPr>
        <w:t>资金统一</w:t>
      </w:r>
      <w:r>
        <w:rPr>
          <w:rFonts w:hint="eastAsia" w:ascii="仿宋_GB2312" w:hAnsi="仿宋" w:eastAsia="仿宋_GB2312"/>
          <w:b w:val="0"/>
          <w:sz w:val="32"/>
          <w:szCs w:val="32"/>
          <w:lang w:eastAsia="zh-CN"/>
        </w:rPr>
        <w:t>在金财大平台管理</w:t>
      </w:r>
      <w:r>
        <w:rPr>
          <w:rFonts w:hint="eastAsia" w:ascii="仿宋_GB2312" w:hAnsi="仿宋" w:eastAsia="仿宋_GB2312"/>
          <w:b w:val="0"/>
          <w:sz w:val="32"/>
          <w:szCs w:val="32"/>
        </w:rPr>
        <w:t>，实行封闭式运行，</w:t>
      </w:r>
      <w:r>
        <w:rPr>
          <w:rFonts w:hint="eastAsia" w:ascii="仿宋_GB2312" w:hAnsi="仿宋" w:eastAsia="仿宋_GB2312"/>
          <w:b w:val="0"/>
          <w:sz w:val="32"/>
          <w:szCs w:val="32"/>
          <w:lang w:eastAsia="zh-CN"/>
        </w:rPr>
        <w:t>出纳于年底进行授权支付，</w:t>
      </w:r>
      <w:r>
        <w:rPr>
          <w:rFonts w:hint="eastAsia" w:ascii="仿宋_GB2312" w:hAnsi="仿宋" w:eastAsia="仿宋_GB2312"/>
          <w:b w:val="0"/>
          <w:sz w:val="32"/>
          <w:szCs w:val="32"/>
        </w:rPr>
        <w:t>申报与实施内容绝对一致，申报目标合理可行</w:t>
      </w:r>
      <w:r>
        <w:rPr>
          <w:rFonts w:hint="eastAsia" w:ascii="仿宋_GB2312" w:hAnsi="仿宋" w:eastAsia="仿宋_GB2312"/>
          <w:b w:val="0"/>
          <w:sz w:val="32"/>
          <w:szCs w:val="32"/>
          <w:lang w:eastAsia="zh-CN"/>
        </w:rPr>
        <w:t>。</w:t>
      </w:r>
    </w:p>
    <w:p>
      <w:pPr>
        <w:numPr>
          <w:ilvl w:val="0"/>
          <w:numId w:val="8"/>
        </w:numPr>
        <w:adjustRightInd w:val="0"/>
        <w:snapToGrid w:val="0"/>
        <w:spacing w:line="600" w:lineRule="exact"/>
        <w:rPr>
          <w:rFonts w:hint="eastAsia" w:ascii="黑体" w:hAnsi="宋体" w:eastAsia="黑体"/>
          <w:sz w:val="32"/>
          <w:szCs w:val="32"/>
        </w:rPr>
      </w:pPr>
      <w:r>
        <w:rPr>
          <w:rFonts w:hint="eastAsia" w:ascii="黑体" w:hAnsi="宋体" w:eastAsia="黑体"/>
          <w:sz w:val="32"/>
          <w:szCs w:val="32"/>
        </w:rPr>
        <w:t>项目资金申报及使用情况</w:t>
      </w:r>
    </w:p>
    <w:p>
      <w:pPr>
        <w:numPr>
          <w:ilvl w:val="0"/>
          <w:numId w:val="0"/>
        </w:numPr>
        <w:adjustRightInd w:val="0"/>
        <w:snapToGrid w:val="0"/>
        <w:spacing w:line="600" w:lineRule="exact"/>
        <w:ind w:firstLine="321" w:firstLineChars="10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pStyle w:val="2"/>
        <w:ind w:left="0" w:leftChars="0" w:firstLine="640" w:firstLineChars="200"/>
        <w:rPr>
          <w:rFonts w:hint="default" w:eastAsia="仿宋_GB2312"/>
          <w:lang w:val="en-US" w:eastAsia="zh-CN"/>
        </w:rPr>
      </w:pP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sz w:val="32"/>
          <w:szCs w:val="32"/>
          <w:lang w:val="zh-CN"/>
        </w:rPr>
        <w:t>资金为州、县进行补贴，州级资金于年初按比例直接划拨。县级资金由我会于年初进行预算，向我县财政提出申请。资金到位后我会于年底按时发放至</w:t>
      </w:r>
      <w:r>
        <w:rPr>
          <w:rFonts w:hint="eastAsia" w:ascii="仿宋_GB2312" w:hAnsi="仿宋" w:eastAsia="仿宋_GB2312"/>
          <w:b w:val="0"/>
          <w:sz w:val="32"/>
          <w:szCs w:val="32"/>
          <w:lang w:val="en-US" w:eastAsia="zh-CN"/>
        </w:rPr>
        <w:t>残疾人联络员</w:t>
      </w:r>
      <w:r>
        <w:rPr>
          <w:rFonts w:hint="eastAsia" w:ascii="仿宋_GB2312" w:hAnsi="仿宋" w:eastAsia="仿宋_GB2312"/>
          <w:sz w:val="32"/>
          <w:szCs w:val="32"/>
          <w:lang w:val="zh-CN"/>
        </w:rPr>
        <w:t>“一卡通”账号中。</w:t>
      </w:r>
    </w:p>
    <w:p>
      <w:pPr>
        <w:adjustRightInd w:val="0"/>
        <w:snapToGrid w:val="0"/>
        <w:spacing w:line="600" w:lineRule="exact"/>
        <w:ind w:firstLine="321" w:firstLineChars="1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1</w:t>
      </w:r>
      <w:r>
        <w:rPr>
          <w:rFonts w:hint="eastAsia" w:ascii="仿宋_GB2312" w:hAnsi="仿宋" w:eastAsia="仿宋_GB2312"/>
          <w:sz w:val="32"/>
          <w:szCs w:val="32"/>
          <w:lang w:val="en-US" w:eastAsia="zh-CN"/>
        </w:rPr>
        <w:t>.</w:t>
      </w:r>
      <w:r>
        <w:rPr>
          <w:rFonts w:hint="eastAsia" w:ascii="仿宋_GB2312" w:hAnsi="仿宋" w:eastAsia="仿宋_GB2312"/>
          <w:sz w:val="32"/>
          <w:szCs w:val="32"/>
          <w:lang w:val="zh-CN"/>
        </w:rPr>
        <w:t>资金计划及到位</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olor w:val="auto"/>
          <w:sz w:val="32"/>
          <w:szCs w:val="32"/>
          <w:lang w:val="zh-CN"/>
        </w:rPr>
      </w:pPr>
      <w:r>
        <w:rPr>
          <w:rFonts w:hint="eastAsia" w:ascii="仿宋_GB2312" w:hAnsi="仿宋" w:eastAsia="仿宋_GB2312"/>
          <w:color w:val="auto"/>
          <w:sz w:val="32"/>
          <w:szCs w:val="32"/>
          <w:lang w:val="zh-CN"/>
        </w:rPr>
        <w:t>（1）州拨配套资金</w:t>
      </w:r>
      <w:r>
        <w:rPr>
          <w:rFonts w:hint="eastAsia" w:ascii="仿宋_GB2312" w:hAnsi="仿宋" w:eastAsia="仿宋_GB2312"/>
          <w:color w:val="auto"/>
          <w:sz w:val="32"/>
          <w:szCs w:val="32"/>
          <w:lang w:val="en-US" w:eastAsia="zh-CN"/>
        </w:rPr>
        <w:t>10.94</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hint="eastAsia" w:ascii="仿宋_GB2312" w:hAnsi="仿宋" w:eastAsia="仿宋_GB2312"/>
          <w:color w:val="auto"/>
          <w:sz w:val="32"/>
          <w:szCs w:val="32"/>
          <w:lang w:val="zh-CN"/>
        </w:rPr>
      </w:pPr>
      <w:r>
        <w:rPr>
          <w:rFonts w:hint="eastAsia" w:ascii="仿宋_GB2312" w:hAnsi="仿宋" w:eastAsia="仿宋_GB2312"/>
          <w:color w:val="auto"/>
          <w:sz w:val="32"/>
          <w:szCs w:val="32"/>
          <w:lang w:val="zh-CN"/>
        </w:rPr>
        <w:t>（2）县拨配套资金</w:t>
      </w:r>
      <w:r>
        <w:rPr>
          <w:rFonts w:hint="eastAsia" w:ascii="仿宋_GB2312" w:hAnsi="仿宋" w:eastAsia="仿宋_GB2312"/>
          <w:color w:val="auto"/>
          <w:sz w:val="32"/>
          <w:szCs w:val="32"/>
          <w:lang w:val="en-US" w:eastAsia="zh-CN"/>
        </w:rPr>
        <w:t>25.54</w:t>
      </w:r>
      <w:r>
        <w:rPr>
          <w:rFonts w:hint="eastAsia" w:ascii="仿宋_GB2312" w:hAnsi="仿宋" w:eastAsia="仿宋_GB2312"/>
          <w:color w:val="auto"/>
          <w:sz w:val="32"/>
          <w:szCs w:val="32"/>
          <w:lang w:val="zh-CN"/>
        </w:rPr>
        <w:t>万元，已到位；</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cs="宋体"/>
          <w:sz w:val="32"/>
          <w:szCs w:val="32"/>
          <w:lang w:val="zh-CN"/>
        </w:rPr>
      </w:pPr>
      <w:r>
        <w:rPr>
          <w:rFonts w:hint="eastAsia" w:ascii="仿宋_GB2312" w:hAnsi="仿宋" w:eastAsia="仿宋_GB2312"/>
          <w:sz w:val="32"/>
          <w:szCs w:val="32"/>
          <w:lang w:val="zh-CN"/>
        </w:rPr>
        <w:t>2</w:t>
      </w:r>
      <w:r>
        <w:rPr>
          <w:rFonts w:hint="eastAsia" w:ascii="仿宋_GB2312" w:hAnsi="仿宋" w:eastAsia="仿宋_GB2312"/>
          <w:sz w:val="32"/>
          <w:szCs w:val="32"/>
          <w:lang w:val="en-US" w:eastAsia="zh-CN"/>
        </w:rPr>
        <w:t>.</w:t>
      </w:r>
      <w:r>
        <w:rPr>
          <w:rFonts w:hint="eastAsia" w:ascii="仿宋_GB2312" w:hAnsi="仿宋" w:eastAsia="仿宋_GB2312" w:cs="宋体"/>
          <w:sz w:val="32"/>
          <w:szCs w:val="32"/>
          <w:lang w:val="zh-CN"/>
        </w:rPr>
        <w:t>资金严格按照相关制度进行审核审批及划拨、支付，依据真实、合规合法，与预算相符。不存在截留、挤占、挪用资金的现象。</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pageBreakBefore w:val="0"/>
        <w:kinsoku/>
        <w:wordWrap/>
        <w:overflowPunct/>
        <w:topLinePunct w:val="0"/>
        <w:autoSpaceDE/>
        <w:autoSpaceDN/>
        <w:bidi w:val="0"/>
        <w:snapToGrid w:val="0"/>
        <w:spacing w:line="576" w:lineRule="atLeast"/>
        <w:ind w:firstLine="640" w:firstLineChars="200"/>
        <w:textAlignment w:val="auto"/>
        <w:rPr>
          <w:rFonts w:ascii="仿宋_GB2312" w:hAnsi="仿宋" w:eastAsia="仿宋_GB2312"/>
          <w:sz w:val="32"/>
          <w:szCs w:val="32"/>
          <w:lang w:val="zh-CN"/>
        </w:rPr>
      </w:pPr>
      <w:r>
        <w:rPr>
          <w:rFonts w:hint="eastAsia" w:ascii="仿宋_GB2312" w:hAnsi="仿宋" w:eastAsia="仿宋_GB2312"/>
          <w:sz w:val="32"/>
          <w:szCs w:val="32"/>
          <w:lang w:val="zh-CN"/>
        </w:rPr>
        <w:t>我县严格按照《</w:t>
      </w:r>
      <w:r>
        <w:rPr>
          <w:rFonts w:hint="eastAsia" w:ascii="仿宋_GB2312" w:hAnsi="仿宋" w:eastAsia="仿宋_GB2312" w:cs="Times New Roman"/>
          <w:kern w:val="2"/>
          <w:sz w:val="32"/>
          <w:szCs w:val="32"/>
          <w:lang w:val="zh-CN" w:eastAsia="zh-CN" w:bidi="ar-SA"/>
        </w:rPr>
        <w:t>茂县加快推进残疾人小康进程实施方案》</w:t>
      </w:r>
      <w:r>
        <w:rPr>
          <w:rFonts w:hint="eastAsia" w:ascii="仿宋_GB2312" w:hAnsi="仿宋" w:eastAsia="仿宋_GB2312"/>
          <w:sz w:val="32"/>
          <w:szCs w:val="32"/>
          <w:lang w:val="zh-CN"/>
        </w:rPr>
        <w:t>文件要求，严格按照年初工作计划要求管理和使用</w:t>
      </w:r>
      <w:r>
        <w:rPr>
          <w:rFonts w:hint="eastAsia" w:ascii="仿宋_GB2312" w:hAnsi="仿宋" w:eastAsia="仿宋_GB2312"/>
          <w:b w:val="0"/>
          <w:sz w:val="32"/>
          <w:szCs w:val="32"/>
          <w:lang w:val="en-US" w:eastAsia="zh-CN"/>
        </w:rPr>
        <w:t>残疾人联络员务工补贴</w:t>
      </w:r>
      <w:r>
        <w:rPr>
          <w:rFonts w:hint="eastAsia" w:ascii="仿宋_GB2312" w:hAnsi="仿宋" w:eastAsia="仿宋_GB2312"/>
          <w:sz w:val="32"/>
          <w:szCs w:val="32"/>
          <w:lang w:val="zh-CN"/>
        </w:rPr>
        <w:t>资金，做到项目资金按照现行会计制度规定使用，拨入专款、拨出专款、专项支出等会计科目进行单独核算。县残联将</w:t>
      </w: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sz w:val="32"/>
          <w:szCs w:val="32"/>
          <w:lang w:val="zh-CN"/>
        </w:rPr>
        <w:t>打入残疾人“惠民一卡通”。接受财政、审计部门的监督检查。</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仿宋" w:eastAsia="仿宋_GB2312"/>
          <w:b w:val="0"/>
          <w:color w:val="auto"/>
          <w:sz w:val="32"/>
          <w:szCs w:val="32"/>
        </w:rPr>
        <w:t>县残联</w:t>
      </w:r>
      <w:r>
        <w:rPr>
          <w:rFonts w:hint="eastAsia" w:ascii="仿宋_GB2312" w:hAnsi="仿宋" w:eastAsia="仿宋_GB2312"/>
          <w:b w:val="0"/>
          <w:color w:val="auto"/>
          <w:sz w:val="32"/>
          <w:szCs w:val="32"/>
          <w:lang w:eastAsia="zh-CN"/>
        </w:rPr>
        <w:t>及时与各乡镇对接统计残疾联络员名单并</w:t>
      </w:r>
      <w:r>
        <w:rPr>
          <w:rFonts w:hint="eastAsia" w:ascii="仿宋_GB2312" w:hAnsi="仿宋" w:eastAsia="仿宋_GB2312"/>
          <w:b w:val="0"/>
          <w:color w:val="auto"/>
          <w:sz w:val="32"/>
          <w:szCs w:val="32"/>
        </w:rPr>
        <w:t>上报州残联，共报</w:t>
      </w: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b w:val="0"/>
          <w:color w:val="auto"/>
          <w:sz w:val="32"/>
          <w:szCs w:val="32"/>
        </w:rPr>
        <w:t>对象</w:t>
      </w:r>
      <w:r>
        <w:rPr>
          <w:rFonts w:hint="eastAsia" w:ascii="仿宋_GB2312" w:hAnsi="仿宋" w:eastAsia="仿宋_GB2312"/>
          <w:b w:val="0"/>
          <w:color w:val="auto"/>
          <w:sz w:val="32"/>
          <w:szCs w:val="32"/>
          <w:lang w:val="en-US" w:eastAsia="zh-CN"/>
        </w:rPr>
        <w:t>108</w:t>
      </w:r>
      <w:r>
        <w:rPr>
          <w:rFonts w:hint="eastAsia" w:ascii="仿宋_GB2312" w:hAnsi="仿宋" w:eastAsia="仿宋_GB2312"/>
          <w:b w:val="0"/>
          <w:color w:val="auto"/>
          <w:sz w:val="32"/>
          <w:szCs w:val="32"/>
        </w:rPr>
        <w:t>人，经州残联审核纳入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年度财政预算。县残联根据核实统计的人数报本级财政纳入</w:t>
      </w:r>
      <w:r>
        <w:rPr>
          <w:rFonts w:hint="eastAsia" w:ascii="仿宋_GB2312" w:hAnsi="仿宋" w:eastAsia="仿宋_GB2312"/>
          <w:b w:val="0"/>
          <w:color w:val="auto"/>
          <w:sz w:val="32"/>
          <w:szCs w:val="32"/>
          <w:lang w:val="en-US" w:eastAsia="zh-CN"/>
        </w:rPr>
        <w:t>2020</w:t>
      </w:r>
      <w:r>
        <w:rPr>
          <w:rFonts w:hint="eastAsia" w:ascii="仿宋_GB2312" w:hAnsi="仿宋" w:eastAsia="仿宋_GB2312"/>
          <w:b w:val="0"/>
          <w:color w:val="auto"/>
          <w:sz w:val="32"/>
          <w:szCs w:val="32"/>
        </w:rPr>
        <w:t>年度预算。</w:t>
      </w:r>
    </w:p>
    <w:p>
      <w:pPr>
        <w:adjustRightInd w:val="0"/>
        <w:snapToGrid w:val="0"/>
        <w:spacing w:line="600" w:lineRule="exact"/>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321" w:firstLineChars="10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2"/>
        <w:ind w:left="0" w:leftChars="0"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2020年我会共计对</w:t>
      </w:r>
      <w:r>
        <w:rPr>
          <w:rFonts w:hint="eastAsia" w:ascii="仿宋_GB2312" w:hAnsi="仿宋" w:eastAsia="仿宋_GB2312"/>
          <w:b w:val="0"/>
          <w:sz w:val="32"/>
          <w:szCs w:val="32"/>
          <w:lang w:val="en-US" w:eastAsia="zh-CN"/>
        </w:rPr>
        <w:t>残疾人联络员</w:t>
      </w:r>
      <w:r>
        <w:rPr>
          <w:rFonts w:hint="eastAsia" w:ascii="仿宋_GB2312" w:hAnsi="仿宋" w:eastAsia="仿宋_GB2312" w:cs="Times New Roman"/>
          <w:kern w:val="2"/>
          <w:sz w:val="32"/>
          <w:szCs w:val="32"/>
          <w:lang w:val="en-US" w:eastAsia="zh-CN" w:bidi="ar-SA"/>
        </w:rPr>
        <w:t>108人发放</w:t>
      </w: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补贴，我会于当年年底按时发放在</w:t>
      </w:r>
      <w:r>
        <w:rPr>
          <w:rFonts w:hint="eastAsia" w:ascii="仿宋_GB2312" w:hAnsi="仿宋" w:eastAsia="仿宋_GB2312"/>
          <w:b w:val="0"/>
          <w:sz w:val="32"/>
          <w:szCs w:val="32"/>
          <w:lang w:val="en-US" w:eastAsia="zh-CN"/>
        </w:rPr>
        <w:t>残疾人联络员</w:t>
      </w:r>
      <w:r>
        <w:rPr>
          <w:rFonts w:hint="eastAsia" w:ascii="仿宋_GB2312" w:hAnsi="仿宋" w:eastAsia="仿宋_GB2312" w:cs="Times New Roman"/>
          <w:kern w:val="2"/>
          <w:sz w:val="32"/>
          <w:szCs w:val="32"/>
          <w:lang w:val="en-US" w:eastAsia="zh-CN" w:bidi="ar-SA"/>
        </w:rPr>
        <w:t>提供的“一卡通”账号中。</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sz w:val="32"/>
          <w:szCs w:val="32"/>
        </w:rPr>
        <w:t>项目实施后，</w:t>
      </w:r>
      <w:r>
        <w:rPr>
          <w:rFonts w:hint="eastAsia" w:ascii="仿宋_GB2312" w:hAnsi="仿宋" w:eastAsia="仿宋_GB2312"/>
          <w:sz w:val="32"/>
          <w:szCs w:val="32"/>
          <w:lang w:eastAsia="zh-CN"/>
        </w:rPr>
        <w:t>提高了</w:t>
      </w:r>
      <w:r>
        <w:rPr>
          <w:rFonts w:hint="eastAsia" w:ascii="仿宋_GB2312" w:hAnsi="仿宋" w:eastAsia="仿宋_GB2312"/>
          <w:b w:val="0"/>
          <w:sz w:val="32"/>
          <w:szCs w:val="32"/>
          <w:lang w:val="en-US" w:eastAsia="zh-CN"/>
        </w:rPr>
        <w:t>残疾人联络员的工作积极性，加强了残疾人事业工作的连动性，并为残疾人增添了收入。</w:t>
      </w:r>
      <w:r>
        <w:rPr>
          <w:rFonts w:hint="eastAsia" w:ascii="仿宋_GB2312" w:hAnsi="仿宋" w:eastAsia="仿宋_GB2312"/>
          <w:sz w:val="32"/>
          <w:szCs w:val="32"/>
          <w:lang w:eastAsia="zh-CN"/>
        </w:rPr>
        <w:t>发放</w:t>
      </w: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sz w:val="32"/>
          <w:szCs w:val="32"/>
        </w:rPr>
        <w:t>是我县残疾人事业发展的一部分，同时也是我县民生工程项目的一部分</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通过项目实施，进一步提高了我县</w:t>
      </w:r>
      <w:r>
        <w:rPr>
          <w:rFonts w:hint="eastAsia" w:ascii="仿宋_GB2312" w:hAnsi="仿宋" w:eastAsia="仿宋_GB2312"/>
          <w:b w:val="0"/>
          <w:sz w:val="32"/>
          <w:szCs w:val="32"/>
          <w:lang w:val="en-US" w:eastAsia="zh-CN"/>
        </w:rPr>
        <w:t>残疾人联络员</w:t>
      </w:r>
      <w:r>
        <w:rPr>
          <w:rFonts w:hint="eastAsia" w:ascii="仿宋_GB2312" w:hAnsi="仿宋_GB2312" w:eastAsia="仿宋_GB2312" w:cs="仿宋_GB2312"/>
          <w:sz w:val="32"/>
          <w:szCs w:val="32"/>
        </w:rPr>
        <w:t>生活水平质量，为实现小康进程打下了坚实的基础。</w:t>
      </w:r>
    </w:p>
    <w:p>
      <w:pPr>
        <w:adjustRightInd w:val="0"/>
        <w:snapToGrid w:val="0"/>
        <w:spacing w:line="600" w:lineRule="exact"/>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ageBreakBefore w:val="0"/>
        <w:kinsoku/>
        <w:wordWrap/>
        <w:overflowPunct/>
        <w:topLinePunct w:val="0"/>
        <w:autoSpaceDE/>
        <w:autoSpaceDN/>
        <w:bidi w:val="0"/>
        <w:snapToGrid w:val="0"/>
        <w:spacing w:line="576" w:lineRule="atLeast"/>
        <w:ind w:firstLine="640" w:firstLineChars="200"/>
        <w:textAlignment w:val="auto"/>
        <w:rPr>
          <w:rFonts w:hint="eastAsia" w:ascii="仿宋_GB2312" w:hAnsi="宋体" w:eastAsia="仿宋_GB2312"/>
          <w:sz w:val="32"/>
          <w:szCs w:val="32"/>
          <w:bdr w:val="single" w:color="auto" w:sz="4" w:space="0"/>
          <w:lang w:val="zh-CN" w:eastAsia="zh-CN"/>
        </w:rPr>
      </w:pPr>
      <w:r>
        <w:rPr>
          <w:rFonts w:hint="eastAsia" w:ascii="仿宋_GB2312" w:hAnsi="仿宋" w:eastAsia="仿宋_GB2312"/>
          <w:b w:val="0"/>
          <w:sz w:val="32"/>
          <w:szCs w:val="32"/>
          <w:lang w:val="en-US" w:eastAsia="zh-CN"/>
        </w:rPr>
        <w:t>残疾人联络员务工</w:t>
      </w:r>
      <w:r>
        <w:rPr>
          <w:rFonts w:hint="eastAsia" w:ascii="仿宋_GB2312" w:hAnsi="仿宋" w:eastAsia="仿宋_GB2312" w:cs="Times New Roman"/>
          <w:kern w:val="2"/>
          <w:sz w:val="32"/>
          <w:szCs w:val="32"/>
          <w:lang w:val="zh-CN" w:eastAsia="zh-CN" w:bidi="ar-SA"/>
        </w:rPr>
        <w:t>补贴</w:t>
      </w:r>
      <w:r>
        <w:rPr>
          <w:rFonts w:hint="eastAsia" w:ascii="仿宋_GB2312" w:hAnsi="仿宋" w:eastAsia="仿宋_GB2312"/>
          <w:sz w:val="32"/>
          <w:szCs w:val="32"/>
        </w:rPr>
        <w:t>项目</w:t>
      </w:r>
      <w:r>
        <w:rPr>
          <w:rFonts w:hint="eastAsia" w:ascii="仿宋_GB2312" w:hAnsi="仿宋" w:eastAsia="仿宋_GB2312"/>
          <w:sz w:val="32"/>
          <w:szCs w:val="32"/>
          <w:lang w:eastAsia="zh-CN"/>
        </w:rPr>
        <w:t>属于民生工程</w:t>
      </w:r>
      <w:r>
        <w:rPr>
          <w:rFonts w:hint="eastAsia" w:ascii="仿宋_GB2312" w:hAnsi="仿宋" w:eastAsia="仿宋_GB2312"/>
          <w:sz w:val="32"/>
          <w:szCs w:val="32"/>
        </w:rPr>
        <w:t>，</w:t>
      </w:r>
      <w:r>
        <w:rPr>
          <w:rFonts w:hint="eastAsia" w:ascii="仿宋_GB2312" w:hAnsi="仿宋" w:eastAsia="仿宋_GB2312"/>
          <w:sz w:val="32"/>
          <w:szCs w:val="32"/>
          <w:lang w:eastAsia="zh-CN"/>
        </w:rPr>
        <w:t>建议</w:t>
      </w:r>
      <w:r>
        <w:rPr>
          <w:rFonts w:hint="eastAsia" w:ascii="仿宋_GB2312" w:hAnsi="仿宋" w:eastAsia="仿宋_GB2312"/>
          <w:sz w:val="32"/>
          <w:szCs w:val="32"/>
        </w:rPr>
        <w:t>我县财力持续性支持</w:t>
      </w:r>
      <w:r>
        <w:rPr>
          <w:rFonts w:hint="eastAsia" w:ascii="仿宋_GB2312" w:hAnsi="仿宋" w:eastAsia="仿宋_GB2312"/>
          <w:sz w:val="32"/>
          <w:szCs w:val="32"/>
          <w:lang w:eastAsia="zh-CN"/>
        </w:rPr>
        <w:t>，既可增添</w:t>
      </w:r>
      <w:r>
        <w:rPr>
          <w:rFonts w:hint="eastAsia" w:ascii="仿宋_GB2312" w:hAnsi="仿宋" w:eastAsia="仿宋_GB2312"/>
          <w:b w:val="0"/>
          <w:sz w:val="32"/>
          <w:szCs w:val="32"/>
          <w:lang w:val="en-US" w:eastAsia="zh-CN"/>
        </w:rPr>
        <w:t>残疾人联络员的收入，让残疾人联络员在家就可以就业，又能为我县残疾人事业奉献一份自己的力量。</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无。</w:t>
      </w:r>
    </w:p>
    <w:p>
      <w:pPr>
        <w:adjustRightInd w:val="0"/>
        <w:snapToGrid w:val="0"/>
        <w:spacing w:line="600" w:lineRule="exact"/>
        <w:ind w:firstLine="321" w:firstLineChars="1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无。</w:t>
      </w:r>
    </w:p>
    <w:p>
      <w:pPr>
        <w:numPr>
          <w:ilvl w:val="0"/>
          <w:numId w:val="0"/>
        </w:numPr>
        <w:spacing w:line="600" w:lineRule="exact"/>
        <w:ind w:firstLine="2640" w:firstLineChars="600"/>
        <w:jc w:val="both"/>
        <w:outlineLvl w:val="0"/>
        <w:rPr>
          <w:rStyle w:val="24"/>
          <w:rFonts w:hint="eastAsia" w:ascii="黑体" w:hAnsi="黑体" w:eastAsia="黑体"/>
          <w:b w:val="0"/>
          <w:lang w:eastAsia="zh-CN"/>
        </w:rPr>
      </w:pPr>
      <w:bookmarkStart w:id="118" w:name="_Toc79163885"/>
      <w:bookmarkStart w:id="119" w:name="_Toc79163635"/>
      <w:bookmarkStart w:id="120" w:name="_Toc15396618"/>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lang w:eastAsia="zh-CN"/>
        </w:rPr>
      </w:pPr>
    </w:p>
    <w:p>
      <w:pPr>
        <w:numPr>
          <w:ilvl w:val="0"/>
          <w:numId w:val="0"/>
        </w:numPr>
        <w:spacing w:line="600" w:lineRule="exact"/>
        <w:ind w:firstLine="2640" w:firstLineChars="600"/>
        <w:jc w:val="both"/>
        <w:outlineLvl w:val="0"/>
        <w:rPr>
          <w:rStyle w:val="24"/>
          <w:rFonts w:hint="eastAsia" w:ascii="黑体" w:hAnsi="黑体" w:eastAsia="黑体"/>
          <w:b w:val="0"/>
        </w:rPr>
      </w:pPr>
      <w:r>
        <w:rPr>
          <w:rStyle w:val="24"/>
          <w:rFonts w:hint="eastAsia" w:ascii="黑体" w:hAnsi="黑体" w:eastAsia="黑体"/>
          <w:b w:val="0"/>
          <w:lang w:eastAsia="zh-CN"/>
        </w:rPr>
        <w:t>第五部分</w:t>
      </w:r>
      <w:r>
        <w:rPr>
          <w:rStyle w:val="24"/>
          <w:rFonts w:hint="eastAsia" w:ascii="黑体" w:hAnsi="黑体" w:eastAsia="黑体"/>
          <w:b w:val="0"/>
          <w:lang w:val="en-US" w:eastAsia="zh-CN"/>
        </w:rPr>
        <w:t xml:space="preserve"> </w:t>
      </w:r>
      <w:r>
        <w:rPr>
          <w:rStyle w:val="24"/>
          <w:rFonts w:hint="eastAsia" w:ascii="黑体" w:hAnsi="黑体" w:eastAsia="黑体"/>
          <w:b w:val="0"/>
        </w:rPr>
        <w:t>附表</w:t>
      </w:r>
      <w:bookmarkEnd w:id="106"/>
      <w:bookmarkEnd w:id="118"/>
      <w:bookmarkEnd w:id="119"/>
      <w:bookmarkEnd w:id="120"/>
      <w:bookmarkStart w:id="121" w:name="_Toc79163636"/>
      <w:bookmarkStart w:id="122" w:name="_Toc79163886"/>
      <w:bookmarkStart w:id="123" w:name="_Toc15396619"/>
    </w:p>
    <w:p>
      <w:pPr>
        <w:pStyle w:val="4"/>
        <w:rPr>
          <w:rStyle w:val="25"/>
          <w:rFonts w:hint="eastAsia" w:ascii="仿宋" w:hAnsi="仿宋" w:eastAsia="仿宋"/>
          <w:b w:val="0"/>
          <w:bCs w:val="0"/>
        </w:rPr>
      </w:pPr>
      <w:r>
        <w:rPr>
          <w:rStyle w:val="25"/>
          <w:rFonts w:hint="eastAsia" w:ascii="仿宋" w:hAnsi="仿宋" w:eastAsia="仿宋"/>
          <w:b w:val="0"/>
          <w:bCs w:val="0"/>
        </w:rPr>
        <w:t>一、收入支出决算总表</w:t>
      </w:r>
      <w:bookmarkEnd w:id="121"/>
      <w:bookmarkEnd w:id="122"/>
      <w:bookmarkEnd w:id="123"/>
      <w:bookmarkStart w:id="124" w:name="_Toc15396620"/>
      <w:bookmarkStart w:id="125" w:name="_Toc79163637"/>
      <w:bookmarkStart w:id="126" w:name="_Toc79163887"/>
    </w:p>
    <w:p>
      <w:pPr>
        <w:pStyle w:val="4"/>
        <w:rPr>
          <w:rStyle w:val="25"/>
          <w:rFonts w:hint="eastAsia" w:ascii="仿宋" w:hAnsi="仿宋" w:eastAsia="仿宋"/>
          <w:b w:val="0"/>
          <w:bCs w:val="0"/>
        </w:rPr>
      </w:pPr>
      <w:r>
        <w:rPr>
          <w:rStyle w:val="25"/>
          <w:rFonts w:hint="eastAsia" w:ascii="仿宋" w:hAnsi="仿宋" w:eastAsia="仿宋"/>
          <w:b w:val="0"/>
          <w:bCs w:val="0"/>
          <w:lang w:eastAsia="zh-CN"/>
        </w:rPr>
        <w:t>二</w:t>
      </w:r>
      <w:r>
        <w:rPr>
          <w:rStyle w:val="25"/>
          <w:rFonts w:hint="eastAsia" w:ascii="仿宋" w:hAnsi="仿宋" w:eastAsia="仿宋"/>
          <w:b w:val="0"/>
          <w:bCs w:val="0"/>
        </w:rPr>
        <w:t>、收入决算表</w:t>
      </w:r>
      <w:bookmarkEnd w:id="124"/>
      <w:bookmarkEnd w:id="125"/>
      <w:bookmarkEnd w:id="126"/>
      <w:bookmarkStart w:id="127" w:name="_Toc15396621"/>
      <w:bookmarkStart w:id="128" w:name="_Toc79163888"/>
      <w:bookmarkStart w:id="129" w:name="_Toc79163638"/>
    </w:p>
    <w:p>
      <w:pPr>
        <w:pStyle w:val="4"/>
        <w:rPr>
          <w:rStyle w:val="25"/>
          <w:rFonts w:hint="eastAsia" w:ascii="仿宋" w:hAnsi="仿宋" w:eastAsia="仿宋"/>
          <w:b w:val="0"/>
          <w:bCs w:val="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7"/>
      <w:bookmarkEnd w:id="128"/>
      <w:bookmarkEnd w:id="129"/>
    </w:p>
    <w:p>
      <w:pPr>
        <w:pStyle w:val="4"/>
        <w:rPr>
          <w:rFonts w:ascii="仿宋" w:hAnsi="仿宋" w:eastAsia="仿宋"/>
          <w:b w:val="0"/>
          <w:color w:val="000000"/>
        </w:rPr>
      </w:pPr>
      <w:bookmarkStart w:id="130" w:name="_Toc79163889"/>
      <w:bookmarkStart w:id="131" w:name="_Toc79163639"/>
      <w:bookmarkStart w:id="132"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0"/>
      <w:bookmarkEnd w:id="131"/>
      <w:bookmarkEnd w:id="132"/>
    </w:p>
    <w:p>
      <w:pPr>
        <w:pStyle w:val="4"/>
        <w:rPr>
          <w:rStyle w:val="25"/>
          <w:rFonts w:hint="eastAsia" w:ascii="仿宋" w:hAnsi="仿宋" w:eastAsia="仿宋"/>
          <w:b w:val="0"/>
          <w:bCs w:val="0"/>
        </w:rPr>
      </w:pPr>
      <w:bookmarkStart w:id="133" w:name="_Toc79163890"/>
      <w:bookmarkStart w:id="134" w:name="_Toc15396623"/>
      <w:bookmarkStart w:id="135" w:name="_Toc7916364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3"/>
      <w:bookmarkEnd w:id="134"/>
      <w:bookmarkEnd w:id="135"/>
    </w:p>
    <w:p>
      <w:pPr>
        <w:pStyle w:val="4"/>
        <w:rPr>
          <w:rFonts w:ascii="仿宋" w:hAnsi="仿宋" w:eastAsia="仿宋"/>
          <w:color w:val="000000"/>
        </w:rPr>
      </w:pPr>
      <w:bookmarkStart w:id="136" w:name="_Toc15396624"/>
      <w:bookmarkStart w:id="137" w:name="_Toc79163641"/>
      <w:bookmarkStart w:id="138" w:name="_Toc7916389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6"/>
      <w:bookmarkEnd w:id="137"/>
      <w:bookmarkEnd w:id="138"/>
    </w:p>
    <w:p>
      <w:pPr>
        <w:pStyle w:val="4"/>
        <w:rPr>
          <w:rFonts w:ascii="仿宋" w:hAnsi="仿宋" w:eastAsia="仿宋"/>
          <w:color w:val="000000"/>
        </w:rPr>
      </w:pPr>
      <w:bookmarkStart w:id="139" w:name="_Toc79163642"/>
      <w:bookmarkStart w:id="140" w:name="_Toc79163892"/>
      <w:bookmarkStart w:id="141"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9"/>
      <w:bookmarkEnd w:id="140"/>
      <w:bookmarkEnd w:id="141"/>
    </w:p>
    <w:p>
      <w:pPr>
        <w:pStyle w:val="4"/>
        <w:rPr>
          <w:rFonts w:ascii="仿宋" w:hAnsi="仿宋" w:eastAsia="仿宋"/>
          <w:color w:val="000000"/>
        </w:rPr>
      </w:pPr>
      <w:bookmarkStart w:id="142" w:name="_Toc79163643"/>
      <w:bookmarkStart w:id="143" w:name="_Toc15396626"/>
      <w:bookmarkStart w:id="144" w:name="_Toc7916389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2"/>
      <w:bookmarkEnd w:id="143"/>
      <w:bookmarkEnd w:id="144"/>
    </w:p>
    <w:p/>
    <w:p/>
    <w:p>
      <w:pPr>
        <w:numPr>
          <w:ilvl w:val="0"/>
          <w:numId w:val="0"/>
        </w:numPr>
        <w:spacing w:line="600" w:lineRule="exact"/>
        <w:ind w:leftChars="150"/>
        <w:jc w:val="both"/>
        <w:outlineLvl w:val="0"/>
        <w:rPr>
          <w:rFonts w:ascii="仿宋" w:hAnsi="仿宋" w:eastAsia="仿宋"/>
          <w:color w:val="000000"/>
        </w:rPr>
      </w:pPr>
    </w:p>
    <w:p>
      <w:pPr>
        <w:pStyle w:val="4"/>
        <w:rPr>
          <w:rFonts w:ascii="仿宋" w:hAnsi="仿宋" w:eastAsia="仿宋"/>
          <w:color w:val="000000"/>
        </w:rPr>
      </w:pPr>
      <w:bookmarkStart w:id="145" w:name="_Toc15396627"/>
      <w:bookmarkStart w:id="146" w:name="_Toc79163644"/>
      <w:bookmarkStart w:id="147" w:name="_Toc7916389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5"/>
      <w:bookmarkEnd w:id="146"/>
      <w:bookmarkEnd w:id="147"/>
    </w:p>
    <w:p>
      <w:pPr>
        <w:pStyle w:val="4"/>
        <w:rPr>
          <w:rFonts w:ascii="仿宋" w:hAnsi="仿宋" w:eastAsia="仿宋"/>
          <w:color w:val="000000"/>
        </w:rPr>
      </w:pPr>
      <w:bookmarkStart w:id="148" w:name="_Toc15396628"/>
      <w:bookmarkStart w:id="149" w:name="_Toc79163645"/>
      <w:bookmarkStart w:id="150"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8"/>
      <w:bookmarkEnd w:id="149"/>
      <w:bookmarkEnd w:id="150"/>
    </w:p>
    <w:p>
      <w:pPr>
        <w:pStyle w:val="4"/>
        <w:rPr>
          <w:rFonts w:ascii="仿宋" w:hAnsi="仿宋" w:eastAsia="仿宋"/>
          <w:color w:val="000000"/>
        </w:rPr>
      </w:pPr>
      <w:bookmarkStart w:id="151" w:name="_Toc15396629"/>
      <w:bookmarkStart w:id="152" w:name="_Toc79163646"/>
      <w:bookmarkStart w:id="153" w:name="_Toc7916389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1"/>
      <w:bookmarkEnd w:id="152"/>
      <w:bookmarkEnd w:id="153"/>
    </w:p>
    <w:p>
      <w:pPr>
        <w:pStyle w:val="4"/>
        <w:rPr>
          <w:rFonts w:ascii="仿宋" w:hAnsi="仿宋" w:eastAsia="仿宋"/>
          <w:color w:val="000000"/>
        </w:rPr>
      </w:pPr>
      <w:bookmarkStart w:id="154" w:name="_Toc15396630"/>
      <w:bookmarkStart w:id="155" w:name="_Toc79163647"/>
      <w:bookmarkStart w:id="156"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4"/>
      <w:bookmarkEnd w:id="155"/>
      <w:bookmarkEnd w:id="156"/>
    </w:p>
    <w:p>
      <w:pPr>
        <w:pStyle w:val="4"/>
        <w:rPr>
          <w:rStyle w:val="25"/>
          <w:rFonts w:ascii="仿宋" w:hAnsi="仿宋" w:eastAsia="仿宋"/>
          <w:b w:val="0"/>
          <w:bCs w:val="0"/>
        </w:rPr>
      </w:pPr>
      <w:bookmarkStart w:id="157" w:name="_Toc15396631"/>
      <w:bookmarkStart w:id="158" w:name="_Toc79163648"/>
      <w:bookmarkStart w:id="159" w:name="_Toc7916389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7"/>
      <w:bookmarkEnd w:id="158"/>
      <w:bookmarkEnd w:id="159"/>
    </w:p>
    <w:p>
      <w:pPr>
        <w:pStyle w:val="4"/>
        <w:rPr>
          <w:rStyle w:val="25"/>
          <w:rFonts w:ascii="仿宋" w:hAnsi="仿宋" w:eastAsia="仿宋"/>
          <w:b w:val="0"/>
          <w:bCs w:val="0"/>
        </w:rPr>
      </w:pPr>
      <w:bookmarkStart w:id="160" w:name="_Toc79163649"/>
      <w:bookmarkStart w:id="161" w:name="_Toc79163899"/>
      <w:r>
        <w:rPr>
          <w:rStyle w:val="25"/>
          <w:rFonts w:hint="eastAsia" w:ascii="仿宋" w:hAnsi="仿宋" w:eastAsia="仿宋"/>
          <w:b w:val="0"/>
          <w:bCs w:val="0"/>
        </w:rPr>
        <w:t>十四、国有资本经营预算财政拨款支出决算表</w:t>
      </w:r>
      <w:bookmarkEnd w:id="160"/>
      <w:bookmarkEnd w:id="16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Light">
    <w:altName w:val="仿宋_GB2312"/>
    <w:panose1 w:val="00000000000000000000"/>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BA389"/>
    <w:multiLevelType w:val="singleLevel"/>
    <w:tmpl w:val="B0BBA389"/>
    <w:lvl w:ilvl="0" w:tentative="0">
      <w:start w:val="2"/>
      <w:numFmt w:val="chineseCounting"/>
      <w:suff w:val="nothing"/>
      <w:lvlText w:val="（%1）"/>
      <w:lvlJc w:val="left"/>
      <w:pPr>
        <w:ind w:left="-10"/>
      </w:pPr>
      <w:rPr>
        <w:rFonts w:hint="eastAsia"/>
      </w:rPr>
    </w:lvl>
  </w:abstractNum>
  <w:abstractNum w:abstractNumId="1">
    <w:nsid w:val="D0721934"/>
    <w:multiLevelType w:val="singleLevel"/>
    <w:tmpl w:val="D0721934"/>
    <w:lvl w:ilvl="0" w:tentative="0">
      <w:start w:val="2"/>
      <w:numFmt w:val="chineseCounting"/>
      <w:suff w:val="nothing"/>
      <w:lvlText w:val="（%1）"/>
      <w:lvlJc w:val="left"/>
      <w:pPr>
        <w:ind w:left="20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0374DEA3"/>
    <w:multiLevelType w:val="singleLevel"/>
    <w:tmpl w:val="0374DEA3"/>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C871C87"/>
    <w:multiLevelType w:val="singleLevel"/>
    <w:tmpl w:val="1C871C87"/>
    <w:lvl w:ilvl="0" w:tentative="0">
      <w:start w:val="3"/>
      <w:numFmt w:val="chineseCounting"/>
      <w:suff w:val="nothing"/>
      <w:lvlText w:val="（%1）"/>
      <w:lvlJc w:val="left"/>
      <w:rPr>
        <w:rFonts w:hint="eastAsia"/>
      </w:rPr>
    </w:lvl>
  </w:abstractNum>
  <w:abstractNum w:abstractNumId="6">
    <w:nsid w:val="4DD61C3D"/>
    <w:multiLevelType w:val="singleLevel"/>
    <w:tmpl w:val="4DD61C3D"/>
    <w:lvl w:ilvl="0" w:tentative="0">
      <w:start w:val="1"/>
      <w:numFmt w:val="decimal"/>
      <w:lvlText w:val="%1."/>
      <w:lvlJc w:val="left"/>
      <w:pPr>
        <w:tabs>
          <w:tab w:val="left" w:pos="312"/>
        </w:tabs>
      </w:pPr>
    </w:lvl>
  </w:abstractNum>
  <w:abstractNum w:abstractNumId="7">
    <w:nsid w:val="67174F7A"/>
    <w:multiLevelType w:val="singleLevel"/>
    <w:tmpl w:val="67174F7A"/>
    <w:lvl w:ilvl="0" w:tentative="0">
      <w:start w:val="1"/>
      <w:numFmt w:val="decimal"/>
      <w:suff w:val="nothing"/>
      <w:lvlText w:val="（%1）"/>
      <w:lvlJc w:val="left"/>
    </w:lvl>
  </w:abstractNum>
  <w:num w:numId="1">
    <w:abstractNumId w:val="4"/>
  </w:num>
  <w:num w:numId="2">
    <w:abstractNumId w:val="5"/>
  </w:num>
  <w:num w:numId="3">
    <w:abstractNumId w:val="6"/>
  </w:num>
  <w:num w:numId="4">
    <w:abstractNumId w:val="7"/>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264"/>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13B4911"/>
    <w:rsid w:val="027976DC"/>
    <w:rsid w:val="0469305D"/>
    <w:rsid w:val="0A2032A3"/>
    <w:rsid w:val="0A7A298A"/>
    <w:rsid w:val="0B392D20"/>
    <w:rsid w:val="0BE75B48"/>
    <w:rsid w:val="0C4716FD"/>
    <w:rsid w:val="0D0527A7"/>
    <w:rsid w:val="0E10315E"/>
    <w:rsid w:val="10C055FF"/>
    <w:rsid w:val="118107EC"/>
    <w:rsid w:val="138A13AD"/>
    <w:rsid w:val="143D5854"/>
    <w:rsid w:val="145E5567"/>
    <w:rsid w:val="15F06CC9"/>
    <w:rsid w:val="166B3FBA"/>
    <w:rsid w:val="16BB723D"/>
    <w:rsid w:val="16F000D7"/>
    <w:rsid w:val="1741514E"/>
    <w:rsid w:val="1A6A3F4B"/>
    <w:rsid w:val="1AF1635A"/>
    <w:rsid w:val="1D155CEE"/>
    <w:rsid w:val="20F83E97"/>
    <w:rsid w:val="22484B3A"/>
    <w:rsid w:val="238C4ACE"/>
    <w:rsid w:val="240371BF"/>
    <w:rsid w:val="241859E6"/>
    <w:rsid w:val="24C41498"/>
    <w:rsid w:val="254A73B3"/>
    <w:rsid w:val="26B013B9"/>
    <w:rsid w:val="29E45049"/>
    <w:rsid w:val="29FD04D3"/>
    <w:rsid w:val="2C200483"/>
    <w:rsid w:val="2C2C2C2A"/>
    <w:rsid w:val="2E3E02A1"/>
    <w:rsid w:val="2F5E63A7"/>
    <w:rsid w:val="308B0F0F"/>
    <w:rsid w:val="316D2A23"/>
    <w:rsid w:val="317B55AD"/>
    <w:rsid w:val="319F7F4E"/>
    <w:rsid w:val="31D8386A"/>
    <w:rsid w:val="322302CF"/>
    <w:rsid w:val="32BB50E8"/>
    <w:rsid w:val="33ED5A5B"/>
    <w:rsid w:val="34F8513A"/>
    <w:rsid w:val="36C23D93"/>
    <w:rsid w:val="384501D6"/>
    <w:rsid w:val="38457BAA"/>
    <w:rsid w:val="39C02478"/>
    <w:rsid w:val="3CAA570F"/>
    <w:rsid w:val="3F0D54B5"/>
    <w:rsid w:val="466662A3"/>
    <w:rsid w:val="471914A0"/>
    <w:rsid w:val="4A1D13CB"/>
    <w:rsid w:val="4BA01F55"/>
    <w:rsid w:val="4BFA5B1B"/>
    <w:rsid w:val="4C901A28"/>
    <w:rsid w:val="4CD849AC"/>
    <w:rsid w:val="4ECE2238"/>
    <w:rsid w:val="4FB64616"/>
    <w:rsid w:val="513645C6"/>
    <w:rsid w:val="53383B14"/>
    <w:rsid w:val="54764214"/>
    <w:rsid w:val="55155E88"/>
    <w:rsid w:val="553818FE"/>
    <w:rsid w:val="553D058E"/>
    <w:rsid w:val="558C0051"/>
    <w:rsid w:val="59C753FB"/>
    <w:rsid w:val="5BDD6F2B"/>
    <w:rsid w:val="5C492706"/>
    <w:rsid w:val="5E6F6BC6"/>
    <w:rsid w:val="5EEE6457"/>
    <w:rsid w:val="61A702D2"/>
    <w:rsid w:val="62E654F4"/>
    <w:rsid w:val="691F14A2"/>
    <w:rsid w:val="6C4A05C8"/>
    <w:rsid w:val="6E9B610B"/>
    <w:rsid w:val="6ECC0E27"/>
    <w:rsid w:val="72734D90"/>
    <w:rsid w:val="7B4C3C91"/>
    <w:rsid w:val="EF7B07B9"/>
    <w:rsid w:val="FEFFE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3"/>
    <w:qFormat/>
    <w:uiPriority w:val="99"/>
    <w:pPr>
      <w:spacing w:beforeLines="30"/>
    </w:pPr>
    <w:rPr>
      <w:rFonts w:ascii="仿宋_GB2312" w:eastAsia="仿宋_GB2312"/>
      <w:kern w:val="0"/>
      <w:sz w:val="24"/>
      <w:szCs w:val="20"/>
      <w:lang w:val="zh-CN" w:eastAsia="zh-CN"/>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semiHidden/>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oc 2"/>
    <w:basedOn w:val="1"/>
    <w:next w:val="1"/>
    <w:unhideWhenUsed/>
    <w:qFormat/>
    <w:uiPriority w:val="39"/>
    <w:pPr>
      <w:ind w:left="210"/>
      <w:jc w:val="left"/>
    </w:pPr>
    <w:rPr>
      <w:rFonts w:asciiTheme="minorHAnsi" w:eastAsiaTheme="minorHAnsi"/>
      <w:smallCaps/>
      <w:sz w:val="20"/>
      <w:szCs w:val="20"/>
    </w:rPr>
  </w:style>
  <w:style w:type="paragraph" w:styleId="19">
    <w:name w:val="toc 9"/>
    <w:basedOn w:val="1"/>
    <w:next w:val="1"/>
    <w:unhideWhenUsed/>
    <w:qFormat/>
    <w:uiPriority w:val="39"/>
    <w:pPr>
      <w:ind w:left="1680"/>
      <w:jc w:val="left"/>
    </w:pPr>
    <w:rPr>
      <w:rFonts w:asciiTheme="minorHAnsi" w:eastAsiaTheme="minorHAnsi"/>
      <w:sz w:val="18"/>
      <w:szCs w:val="18"/>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3"/>
    <w:qFormat/>
    <w:locked/>
    <w:uiPriority w:val="9"/>
    <w:rPr>
      <w:rFonts w:ascii="Times New Roman" w:hAnsi="Times New Roman" w:cs="Times New Roman"/>
      <w:b/>
      <w:bCs/>
      <w:kern w:val="44"/>
      <w:sz w:val="44"/>
      <w:szCs w:val="44"/>
    </w:rPr>
  </w:style>
  <w:style w:type="character" w:customStyle="1" w:styleId="25">
    <w:name w:val="标题 2 Char"/>
    <w:basedOn w:val="21"/>
    <w:link w:val="4"/>
    <w:qFormat/>
    <w:locked/>
    <w:uiPriority w:val="9"/>
    <w:rPr>
      <w:rFonts w:ascii="Cambria" w:hAnsi="Cambria" w:eastAsia="宋体" w:cs="Times New Roman"/>
      <w:b/>
      <w:bCs/>
      <w:kern w:val="2"/>
      <w:sz w:val="32"/>
      <w:szCs w:val="32"/>
    </w:rPr>
  </w:style>
  <w:style w:type="character" w:customStyle="1" w:styleId="26">
    <w:name w:val="标题 3 Char"/>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4"/>
    <w:semiHidden/>
    <w:qFormat/>
    <w:locked/>
    <w:uiPriority w:val="99"/>
    <w:rPr>
      <w:sz w:val="18"/>
    </w:rPr>
  </w:style>
  <w:style w:type="character" w:customStyle="1" w:styleId="32">
    <w:name w:val="页脚 Char"/>
    <w:link w:val="13"/>
    <w:qFormat/>
    <w:locked/>
    <w:uiPriority w:val="99"/>
    <w:rPr>
      <w:sz w:val="18"/>
    </w:rPr>
  </w:style>
  <w:style w:type="character" w:customStyle="1" w:styleId="33">
    <w:name w:val="正文文本 Char"/>
    <w:link w:val="8"/>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9">
    <w:name w:val="标题 1 字符"/>
    <w:basedOn w:val="21"/>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232312609669632"/>
          <c:y val="0.0140911225927666"/>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402.71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329.97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350</c:v>
                </c:pt>
                <c:pt idx="1">
                  <c:v>402.71</c:v>
                </c:pt>
              </c:numCache>
            </c:numRef>
          </c:val>
        </c:ser>
        <c:dLbls>
          <c:showLegendKey val="0"/>
          <c:showVal val="1"/>
          <c:showCatName val="0"/>
          <c:showSerName val="0"/>
          <c:showPercent val="0"/>
          <c:showBubbleSize val="0"/>
        </c:dLbls>
        <c:gapWidth val="219"/>
        <c:overlap val="-27"/>
        <c:axId val="401954382"/>
        <c:axId val="927619617"/>
      </c:barChart>
      <c:catAx>
        <c:axId val="40195438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19617"/>
        <c:crosses val="autoZero"/>
        <c:auto val="1"/>
        <c:lblAlgn val="ctr"/>
        <c:lblOffset val="100"/>
        <c:noMultiLvlLbl val="0"/>
      </c:catAx>
      <c:valAx>
        <c:axId val="92761961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9543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cap="all" baseline="0">
                <a:solidFill>
                  <a:schemeClr val="tx1">
                    <a:lumMod val="65000"/>
                    <a:lumOff val="35000"/>
                  </a:schemeClr>
                </a:solidFill>
                <a:latin typeface="+mn-lt"/>
                <a:ea typeface="+mn-ea"/>
                <a:cs typeface="+mn-cs"/>
              </a:defRPr>
            </a:pPr>
            <a:r>
              <a:rPr b="0"/>
              <a:t>图3：支出决算结构图</a:t>
            </a:r>
            <a:endParaRPr b="0"/>
          </a:p>
        </c:rich>
      </c:tx>
      <c:layout>
        <c:manualLayout>
          <c:xMode val="edge"/>
          <c:yMode val="edge"/>
          <c:x val="0.21042679632631"/>
          <c:y val="0.0072992700729927"/>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a:t>
                    </a:r>
                  </a:p>
                  <a:p>
                    <a:pPr defTabSz="914400">
                      <a:defRPr lang="zh-CN" sz="1000" b="1" i="0" u="none" strike="noStrike" kern="1200" spc="0" baseline="0">
                        <a:solidFill>
                          <a:schemeClr val="accent1"/>
                        </a:solidFill>
                        <a:latin typeface="+mn-lt"/>
                        <a:ea typeface="+mn-ea"/>
                        <a:cs typeface="+mn-cs"/>
                      </a:defRPr>
                    </a:pPr>
                    <a:r>
                      <a:rPr lang="en-US" altLang="zh-CN"/>
                      <a:t>46</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项目支出</a:t>
                    </a:r>
                  </a:p>
                  <a:p>
                    <a:pPr defTabSz="914400">
                      <a:defRPr lang="zh-CN" sz="1000" b="1" i="0" u="none" strike="noStrike" kern="1200" spc="0" baseline="0">
                        <a:solidFill>
                          <a:schemeClr val="accent2"/>
                        </a:solidFill>
                        <a:latin typeface="+mn-lt"/>
                        <a:ea typeface="+mn-ea"/>
                        <a:cs typeface="+mn-cs"/>
                      </a:defRPr>
                    </a:pPr>
                    <a:r>
                      <a:rPr lang="en-US" altLang="zh-CN"/>
                      <a:t>54</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34</c:v>
                </c:pt>
                <c:pt idx="1">
                  <c:v>67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manualLayout>
          <c:layoutTarget val="inner"/>
          <c:xMode val="edge"/>
          <c:yMode val="edge"/>
          <c:x val="0.0545067801116724"/>
          <c:y val="0.283398184176394"/>
          <c:w val="0.941504918904547"/>
          <c:h val="0.65032425421530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402.71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329.97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350</c:v>
                </c:pt>
                <c:pt idx="1">
                  <c:v>402.71</c:v>
                </c:pt>
              </c:numCache>
            </c:numRef>
          </c:val>
        </c:ser>
        <c:dLbls>
          <c:showLegendKey val="0"/>
          <c:showVal val="1"/>
          <c:showCatName val="0"/>
          <c:showSerName val="0"/>
          <c:showPercent val="0"/>
          <c:showBubbleSize val="0"/>
        </c:dLbls>
        <c:gapWidth val="219"/>
        <c:overlap val="-27"/>
        <c:axId val="401954382"/>
        <c:axId val="927619617"/>
      </c:barChart>
      <c:catAx>
        <c:axId val="40195438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19617"/>
        <c:crosses val="autoZero"/>
        <c:auto val="1"/>
        <c:lblAlgn val="ctr"/>
        <c:lblOffset val="100"/>
        <c:noMultiLvlLbl val="0"/>
      </c:catAx>
      <c:valAx>
        <c:axId val="92761961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9543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图5：一般公共预算财政拨款支出决算变动情况表（单位：万元）</a:t>
            </a:r>
          </a:p>
        </c:rich>
      </c:tx>
      <c:layout>
        <c:manualLayout>
          <c:xMode val="edge"/>
          <c:yMode val="edge"/>
          <c:x val="0.103025843829974"/>
          <c:y val="0.0103092783505155"/>
        </c:manualLayout>
      </c:layout>
      <c:overlay val="0"/>
      <c:spPr>
        <a:noFill/>
        <a:ln>
          <a:noFill/>
        </a:ln>
        <a:effectLst/>
      </c:spPr>
    </c:title>
    <c:autoTitleDeleted val="0"/>
    <c:plotArea>
      <c:layout>
        <c:manualLayout>
          <c:layoutTarget val="inner"/>
          <c:xMode val="edge"/>
          <c:yMode val="edge"/>
          <c:x val="0.08007189642829"/>
          <c:y val="0.316113161915813"/>
          <c:w val="0.804392029280195"/>
          <c:h val="0.517501546072975"/>
        </c:manualLayout>
      </c:layout>
      <c:barChart>
        <c:barDir val="col"/>
        <c:grouping val="clustered"/>
        <c:varyColors val="0"/>
        <c:ser>
          <c:idx val="0"/>
          <c:order val="0"/>
          <c:tx>
            <c:strRef>
              <c:f>Sheet1!$C$1</c:f>
              <c:strCache>
                <c:ptCount val="1"/>
                <c:pt idx="0">
                  <c:v>系列 2</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370.68</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301.3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Sheet1!$C$2:$C$3</c:f>
              <c:numCache>
                <c:formatCode>General</c:formatCode>
                <c:ptCount val="2"/>
                <c:pt idx="0">
                  <c:v>2.4</c:v>
                </c:pt>
                <c:pt idx="1">
                  <c:v>4.4</c:v>
                </c:pt>
              </c:numCache>
            </c:numRef>
          </c:val>
        </c:ser>
        <c:ser>
          <c:idx val="1"/>
          <c:order val="1"/>
          <c:tx>
            <c:strRef>
              <c:f>Sheet1!$D$1</c:f>
              <c:strCache>
                <c:ptCount val="1"/>
                <c:pt idx="0">
                  <c:v>系列 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Sheet1!$D$2:$D$3</c:f>
            </c:numRef>
          </c:val>
        </c:ser>
        <c:ser>
          <c:idx val="2"/>
          <c:order val="2"/>
          <c:tx>
            <c:strRef>
              <c:f>Sheet1!$E$1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2020年</c:v>
                </c:pt>
              </c:strCache>
            </c:strRef>
          </c:cat>
          <c:val>
            <c:numRef>
              <c:f>Sheet1!$E$2:$E$3</c:f>
              <c:numCache>
                <c:formatCode>General</c:formatCode>
                <c:ptCount val="2"/>
              </c:numCache>
            </c:numRef>
          </c:val>
        </c:ser>
        <c:dLbls>
          <c:showLegendKey val="0"/>
          <c:showVal val="1"/>
          <c:showCatName val="0"/>
          <c:showSerName val="0"/>
          <c:showPercent val="0"/>
          <c:showBubbleSize val="0"/>
        </c:dLbls>
        <c:gapWidth val="219"/>
        <c:overlap val="-27"/>
        <c:axId val="498566230"/>
        <c:axId val="887034206"/>
      </c:barChart>
      <c:catAx>
        <c:axId val="4985662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7034206"/>
        <c:crosses val="autoZero"/>
        <c:auto val="1"/>
        <c:lblAlgn val="ctr"/>
        <c:lblOffset val="100"/>
        <c:noMultiLvlLbl val="0"/>
      </c:catAx>
      <c:valAx>
        <c:axId val="88703420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56623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a:solidFill>
                  <a:schemeClr val="tx1"/>
                </a:solidFill>
              </a:rPr>
              <a:t>图</a:t>
            </a:r>
            <a:r>
              <a:rPr lang="en-US" altLang="zh-CN">
                <a:solidFill>
                  <a:schemeClr val="tx1"/>
                </a:solidFill>
              </a:rPr>
              <a:t>7</a:t>
            </a:r>
            <a:r>
              <a:rPr altLang="en-US">
                <a:solidFill>
                  <a:schemeClr val="tx1"/>
                </a:solidFill>
              </a:rPr>
              <a:t>：</a:t>
            </a:r>
            <a:r>
              <a:rPr lang="en-US" altLang="zh-CN">
                <a:solidFill>
                  <a:schemeClr val="tx1"/>
                </a:solidFill>
              </a:rPr>
              <a:t>“</a:t>
            </a:r>
            <a:r>
              <a:rPr altLang="en-US">
                <a:solidFill>
                  <a:schemeClr val="tx1"/>
                </a:solidFill>
              </a:rPr>
              <a:t>三公</a:t>
            </a:r>
            <a:r>
              <a:rPr lang="en-US" altLang="zh-CN">
                <a:solidFill>
                  <a:schemeClr val="tx1"/>
                </a:solidFill>
              </a:rPr>
              <a:t>”</a:t>
            </a:r>
            <a:r>
              <a:rPr altLang="en-US">
                <a:solidFill>
                  <a:schemeClr val="tx1"/>
                </a:solidFill>
              </a:rPr>
              <a:t>经费财政拨款支出结构</a:t>
            </a:r>
            <a:endParaRPr altLang="en-US">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elete val="1"/>
          </c:dLbls>
          <c:cat>
            <c:strRef>
              <c:f>Sheet1!$A$2:$A$3</c:f>
              <c:strCache>
                <c:ptCount val="2"/>
                <c:pt idx="0">
                  <c:v>公务用车购置及运行维护费支出</c:v>
                </c:pt>
                <c:pt idx="1">
                  <c:v>公务接待费支出</c:v>
                </c:pt>
              </c:strCache>
            </c:strRef>
          </c:cat>
          <c:val>
            <c:numRef>
              <c:f>Sheet1!$B$2:$B$3</c:f>
              <c:numCache>
                <c:formatCode>0%</c:formatCode>
                <c:ptCount val="2"/>
                <c:pt idx="0">
                  <c:v>0.95</c:v>
                </c:pt>
                <c:pt idx="1">
                  <c:v>0.05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20</TotalTime>
  <ScaleCrop>false</ScaleCrop>
  <LinksUpToDate>false</LinksUpToDate>
  <CharactersWithSpaces>10535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2021-09-25T09:44:00Z</cp:lastPrinted>
  <dcterms:modified xsi:type="dcterms:W3CDTF">2026-04-21T16:35:33Z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05A02A5D60674DFB9AD2E4376CE0A0C2</vt:lpwstr>
  </property>
</Properties>
</file>