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027C">
      <w:pPr>
        <w:spacing w:line="600" w:lineRule="exact"/>
        <w:jc w:val="center"/>
        <w:outlineLvl w:val="0"/>
        <w:rPr>
          <w:rFonts w:ascii="方正小标宋简体" w:eastAsia="方正小标宋简体"/>
          <w:color w:val="000000"/>
          <w:sz w:val="72"/>
          <w:szCs w:val="72"/>
        </w:rPr>
      </w:pPr>
      <w:bookmarkStart w:id="0" w:name="_Toc15306267"/>
    </w:p>
    <w:p w14:paraId="4F997903">
      <w:pPr>
        <w:spacing w:line="600" w:lineRule="exact"/>
        <w:jc w:val="center"/>
        <w:outlineLvl w:val="0"/>
        <w:rPr>
          <w:rFonts w:ascii="方正小标宋简体" w:eastAsia="方正小标宋简体"/>
          <w:color w:val="000000"/>
          <w:sz w:val="72"/>
          <w:szCs w:val="72"/>
        </w:rPr>
      </w:pPr>
    </w:p>
    <w:p w14:paraId="75290DB2">
      <w:pPr>
        <w:spacing w:line="600" w:lineRule="exact"/>
        <w:jc w:val="center"/>
        <w:outlineLvl w:val="0"/>
        <w:rPr>
          <w:rFonts w:ascii="方正小标宋简体" w:eastAsia="方正小标宋简体"/>
          <w:color w:val="000000"/>
          <w:sz w:val="72"/>
          <w:szCs w:val="72"/>
        </w:rPr>
      </w:pPr>
    </w:p>
    <w:bookmarkEnd w:id="0"/>
    <w:p w14:paraId="02E53701">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2022年度</w:t>
      </w:r>
    </w:p>
    <w:p w14:paraId="2D67217D">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四川省阿坝州茂县残联2022年度部门决算本级部门决算</w:t>
      </w:r>
    </w:p>
    <w:p w14:paraId="3C9A0C2F">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(部门公开)</w:t>
      </w:r>
    </w:p>
    <w:p w14:paraId="48D8A292">
      <w:pPr>
        <w:spacing w:line="576" w:lineRule="exact"/>
        <w:jc w:val="center"/>
        <w:rPr>
          <w:rFonts w:ascii="黑体" w:eastAsia="黑体"/>
          <w:sz w:val="72"/>
          <w:szCs w:val="72"/>
        </w:rPr>
      </w:pPr>
      <w:r>
        <w:rPr>
          <w:rFonts w:ascii="黑体" w:eastAsia="黑体"/>
          <w:sz w:val="72"/>
          <w:szCs w:val="72"/>
        </w:rPr>
        <w:t> </w:t>
      </w:r>
    </w:p>
    <w:p w14:paraId="7B5ABFDF">
      <w:pPr>
        <w:pStyle w:val="2"/>
      </w:pPr>
    </w:p>
    <w:p w14:paraId="0B902131">
      <w:pPr>
        <w:spacing w:line="576" w:lineRule="exact"/>
        <w:jc w:val="center"/>
        <w:rPr>
          <w:rFonts w:ascii="黑体" w:eastAsia="黑体"/>
          <w:sz w:val="72"/>
          <w:szCs w:val="72"/>
        </w:rPr>
      </w:pPr>
    </w:p>
    <w:p w14:paraId="0AF822EC">
      <w:pPr>
        <w:spacing w:line="576" w:lineRule="exact"/>
        <w:jc w:val="center"/>
        <w:rPr>
          <w:rFonts w:ascii="黑体" w:eastAsia="黑体"/>
          <w:sz w:val="72"/>
          <w:szCs w:val="72"/>
        </w:rPr>
      </w:pPr>
      <w:r>
        <w:rPr>
          <w:rFonts w:ascii="黑体" w:eastAsia="黑体"/>
          <w:sz w:val="72"/>
          <w:szCs w:val="72"/>
        </w:rPr>
        <w:t> </w:t>
      </w:r>
    </w:p>
    <w:p w14:paraId="1959D3A4">
      <w:pPr>
        <w:autoSpaceDE w:val="0"/>
        <w:autoSpaceDN w:val="0"/>
        <w:adjustRightInd w:val="0"/>
        <w:spacing w:line="576" w:lineRule="exact"/>
        <w:ind w:left="420" w:leftChars="200"/>
        <w:jc w:val="left"/>
        <w:rPr>
          <w:rFonts w:ascii="宋体" w:cs="仿宋_GB2312"/>
          <w:sz w:val="32"/>
          <w:szCs w:val="32"/>
        </w:rPr>
      </w:pPr>
      <w:r>
        <w:rPr>
          <w:rFonts w:hint="eastAsia" w:ascii="宋体" w:cs="仿宋_GB2312"/>
          <w:sz w:val="32"/>
          <w:szCs w:val="32"/>
        </w:rPr>
        <w:t>已经保密审查、内容审定，同意对外公开</w:t>
      </w:r>
    </w:p>
    <w:p w14:paraId="5E3B0D14">
      <w:pPr>
        <w:rPr>
          <w:rFonts w:ascii="方正小标宋简体" w:eastAsia="方正小标宋简体"/>
          <w:sz w:val="36"/>
          <w:szCs w:val="36"/>
        </w:rPr>
      </w:pPr>
    </w:p>
    <w:p w14:paraId="5669BED7">
      <w:pPr>
        <w:rPr>
          <w:rFonts w:ascii="方正小标宋简体" w:eastAsia="方正小标宋简体"/>
          <w:sz w:val="36"/>
          <w:szCs w:val="36"/>
        </w:rPr>
      </w:pPr>
    </w:p>
    <w:p w14:paraId="61BFBB29">
      <w:pPr>
        <w:rPr>
          <w:rFonts w:ascii="方正小标宋简体" w:eastAsia="方正小标宋简体"/>
          <w:sz w:val="36"/>
          <w:szCs w:val="36"/>
        </w:rPr>
      </w:pPr>
    </w:p>
    <w:p w14:paraId="7C2630BA">
      <w:pPr>
        <w:rPr>
          <w:rFonts w:ascii="方正小标宋简体" w:eastAsia="方正小标宋简体"/>
          <w:sz w:val="36"/>
          <w:szCs w:val="36"/>
        </w:rPr>
      </w:pPr>
    </w:p>
    <w:p w14:paraId="6A7A40F7">
      <w:pPr>
        <w:rPr>
          <w:rFonts w:ascii="方正小标宋简体" w:eastAsia="方正小标宋简体"/>
          <w:sz w:val="36"/>
          <w:szCs w:val="36"/>
        </w:rPr>
      </w:pPr>
    </w:p>
    <w:p w14:paraId="6EFF7B13">
      <w:pPr>
        <w:rPr>
          <w:rFonts w:ascii="方正小标宋简体" w:eastAsia="方正小标宋简体"/>
          <w:sz w:val="36"/>
          <w:szCs w:val="36"/>
        </w:rPr>
      </w:pPr>
    </w:p>
    <w:p w14:paraId="002A353C">
      <w:pPr>
        <w:rPr>
          <w:rFonts w:ascii="方正小标宋简体" w:eastAsia="方正小标宋简体"/>
          <w:sz w:val="36"/>
          <w:szCs w:val="36"/>
        </w:rPr>
      </w:pPr>
    </w:p>
    <w:p w14:paraId="37CC34B9">
      <w:pPr>
        <w:rPr>
          <w:rFonts w:ascii="方正小标宋简体" w:eastAsia="方正小标宋简体"/>
          <w:sz w:val="36"/>
          <w:szCs w:val="36"/>
        </w:rPr>
      </w:pPr>
    </w:p>
    <w:p w14:paraId="568F3FA4">
      <w:pPr>
        <w:rPr>
          <w:rFonts w:ascii="方正小标宋简体" w:eastAsia="方正小标宋简体"/>
          <w:sz w:val="36"/>
          <w:szCs w:val="36"/>
        </w:rPr>
      </w:pPr>
    </w:p>
    <w:p w14:paraId="531667EC">
      <w:pPr>
        <w:widowControl/>
        <w:jc w:val="center"/>
        <w:rPr>
          <w:rFonts w:ascii="方正小标宋简体" w:eastAsia="方正小标宋简体"/>
          <w:sz w:val="36"/>
          <w:szCs w:val="36"/>
        </w:rPr>
      </w:pPr>
    </w:p>
    <w:p w14:paraId="195A483F">
      <w:pPr>
        <w:pStyle w:val="2"/>
      </w:pPr>
    </w:p>
    <w:p w14:paraId="2CF71DCC"/>
    <w:p w14:paraId="5DDA4B61">
      <w:pPr>
        <w:widowControl/>
        <w:jc w:val="center"/>
        <w:rPr>
          <w:rFonts w:ascii="黑体" w:eastAsia="黑体"/>
          <w:color w:val="000000"/>
          <w:sz w:val="48"/>
          <w:szCs w:val="48"/>
        </w:rPr>
      </w:pPr>
      <w:bookmarkStart w:id="1" w:name="_Toc79163601"/>
      <w:bookmarkStart w:id="2" w:name="_Toc15377196"/>
      <w:bookmarkStart w:id="3" w:name="_Toc79163851"/>
      <w:bookmarkStart w:id="4" w:name="_Toc15396599"/>
      <w:r>
        <w:rPr>
          <w:rFonts w:hint="eastAsia" w:ascii="黑体" w:eastAsia="黑体"/>
          <w:color w:val="000000"/>
          <w:sz w:val="48"/>
          <w:szCs w:val="48"/>
        </w:rPr>
        <w:t>目录</w:t>
      </w:r>
    </w:p>
    <w:p w14:paraId="1E7087D5">
      <w:pPr>
        <w:pStyle w:val="15"/>
        <w:jc w:val="center"/>
        <w:rPr>
          <w:b w:val="0"/>
          <w:bCs w:val="0"/>
          <w:sz w:val="24"/>
          <w:szCs w:val="24"/>
        </w:rPr>
      </w:pPr>
      <w:r>
        <w:rPr>
          <w:rFonts w:hint="eastAsia"/>
          <w:b w:val="0"/>
          <w:bCs w:val="0"/>
          <w:sz w:val="24"/>
          <w:szCs w:val="24"/>
        </w:rPr>
        <w:t>公开时间：2023年</w:t>
      </w:r>
      <w:r>
        <w:rPr>
          <w:b w:val="0"/>
          <w:bCs w:val="0"/>
          <w:sz w:val="24"/>
          <w:szCs w:val="24"/>
        </w:rPr>
        <w:t>9</w:t>
      </w:r>
      <w:r>
        <w:rPr>
          <w:rFonts w:hint="eastAsia"/>
          <w:b w:val="0"/>
          <w:bCs w:val="0"/>
          <w:sz w:val="24"/>
          <w:szCs w:val="24"/>
        </w:rPr>
        <w:t>月12日</w:t>
      </w:r>
    </w:p>
    <w:p w14:paraId="71AAB367">
      <w:pPr>
        <w:tabs>
          <w:tab w:val="right" w:pos="8306"/>
        </w:tabs>
      </w:pPr>
      <w:r>
        <w:tab/>
      </w:r>
    </w:p>
    <w:p w14:paraId="782AA2BC">
      <w:pPr>
        <w:pStyle w:val="15"/>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Cs w:val="0"/>
          <w:caps w:val="0"/>
          <w:smallCaps/>
        </w:rPr>
        <w:t>第一部分 部门概况</w:t>
      </w:r>
      <w:r>
        <w:rPr>
          <w:rFonts w:ascii="仿宋" w:eastAsia="仿宋"/>
          <w:b w:val="0"/>
          <w:bCs w:val="0"/>
          <w:caps w:val="0"/>
          <w:smallCaps/>
        </w:rPr>
        <w:tab/>
      </w:r>
      <w:r>
        <w:rPr>
          <w:rFonts w:hint="eastAsia" w:ascii="仿宋" w:eastAsia="仿宋"/>
          <w:b w:val="0"/>
          <w:bCs w:val="0"/>
          <w:caps w:val="0"/>
          <w:smallCaps/>
        </w:rPr>
        <w:t>5</w:t>
      </w:r>
    </w:p>
    <w:p w14:paraId="4707B57B">
      <w:pPr>
        <w:pStyle w:val="18"/>
        <w:tabs>
          <w:tab w:val="right" w:leader="dot" w:pos="8296"/>
        </w:tabs>
        <w:rPr>
          <w:rFonts w:ascii="仿宋" w:eastAsia="仿宋"/>
        </w:rPr>
      </w:pPr>
      <w:r>
        <w:rPr>
          <w:rFonts w:ascii="仿宋" w:eastAsia="仿宋"/>
          <w:b/>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5</w:t>
      </w:r>
      <w:r>
        <w:rPr>
          <w:rFonts w:ascii="仿宋" w:eastAsia="仿宋"/>
        </w:rPr>
        <w:fldChar w:fldCharType="end"/>
      </w:r>
    </w:p>
    <w:p w14:paraId="4C0A2C98">
      <w:pPr>
        <w:pStyle w:val="10"/>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5</w:t>
      </w:r>
      <w:r>
        <w:rPr>
          <w:rFonts w:ascii="仿宋" w:eastAsia="仿宋"/>
          <w:i w:val="0"/>
          <w:iCs w:val="0"/>
          <w:caps w:val="0"/>
          <w:smallCaps/>
        </w:rPr>
        <w:fldChar w:fldCharType="end"/>
      </w:r>
    </w:p>
    <w:p w14:paraId="3ED34770">
      <w:pPr>
        <w:pStyle w:val="10"/>
        <w:tabs>
          <w:tab w:val="right" w:leader="dot" w:pos="8296"/>
        </w:tabs>
        <w:rPr>
          <w:rFonts w:ascii="仿宋" w:eastAsia="仿宋"/>
          <w:i w:val="0"/>
          <w:iCs w:val="0"/>
          <w:caps w:val="0"/>
          <w:smallCaps/>
        </w:rPr>
      </w:pPr>
      <w:r>
        <w:rPr>
          <w:rFonts w:ascii="仿宋" w:eastAsia="仿宋"/>
          <w:i w:val="0"/>
          <w:iCs w:val="0"/>
          <w:caps w:val="0"/>
          <w:smallCaps/>
        </w:rPr>
        <w:t>（二）202</w:t>
      </w:r>
      <w:r>
        <w:rPr>
          <w:rFonts w:hint="eastAsia" w:ascii="仿宋" w:eastAsia="仿宋"/>
          <w:i w:val="0"/>
          <w:iCs w:val="0"/>
          <w:caps w:val="0"/>
          <w:smallCaps/>
        </w:rPr>
        <w:t>2</w:t>
      </w:r>
      <w:r>
        <w:rPr>
          <w:rFonts w:ascii="仿宋" w:eastAsia="仿宋"/>
          <w:i w:val="0"/>
          <w:iCs w:val="0"/>
          <w:caps w:val="0"/>
          <w:smallCaps/>
        </w:rPr>
        <w:t>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5</w:t>
      </w:r>
      <w:r>
        <w:rPr>
          <w:rFonts w:ascii="仿宋" w:eastAsia="仿宋"/>
          <w:i w:val="0"/>
          <w:iCs w:val="0"/>
          <w:caps w:val="0"/>
          <w:smallCaps/>
        </w:rPr>
        <w:fldChar w:fldCharType="end"/>
      </w:r>
    </w:p>
    <w:p w14:paraId="3BB909B2">
      <w:pPr>
        <w:pStyle w:val="18"/>
        <w:tabs>
          <w:tab w:val="right" w:leader="dot" w:pos="8296"/>
        </w:tabs>
        <w:rPr>
          <w:rFonts w:ascii="仿宋" w:eastAsia="仿宋"/>
        </w:rPr>
      </w:pPr>
      <w:r>
        <w:rPr>
          <w:rFonts w:ascii="仿宋" w:eastAsia="仿宋"/>
          <w:b/>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6</w:t>
      </w:r>
      <w:r>
        <w:rPr>
          <w:rFonts w:ascii="仿宋" w:eastAsia="仿宋"/>
        </w:rPr>
        <w:fldChar w:fldCharType="end"/>
      </w:r>
    </w:p>
    <w:p w14:paraId="564DB1E8">
      <w:pPr>
        <w:pStyle w:val="15"/>
        <w:tabs>
          <w:tab w:val="right" w:leader="dot" w:pos="8296"/>
        </w:tabs>
        <w:rPr>
          <w:rFonts w:ascii="仿宋" w:eastAsia="仿宋"/>
          <w:b w:val="0"/>
          <w:bCs w:val="0"/>
          <w:caps w:val="0"/>
          <w:smallCaps/>
        </w:rPr>
      </w:pPr>
      <w:r>
        <w:rPr>
          <w:rFonts w:ascii="仿宋" w:eastAsia="仿宋"/>
          <w:b w:val="0"/>
          <w:bCs w:val="0"/>
          <w:caps w:val="0"/>
          <w:smallCaps/>
        </w:rPr>
        <w:t>第二部分 202</w:t>
      </w:r>
      <w:r>
        <w:rPr>
          <w:rFonts w:hint="eastAsia" w:ascii="仿宋" w:eastAsia="仿宋"/>
          <w:b w:val="0"/>
          <w:bCs w:val="0"/>
          <w:caps w:val="0"/>
          <w:smallCaps/>
        </w:rPr>
        <w:t>2</w:t>
      </w:r>
      <w:r>
        <w:rPr>
          <w:rFonts w:ascii="仿宋" w:eastAsia="仿宋"/>
          <w:b w:val="0"/>
          <w:bCs w:val="0"/>
          <w:caps w:val="0"/>
          <w:smallCaps/>
        </w:rPr>
        <w:t>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6</w:t>
      </w:r>
      <w:r>
        <w:rPr>
          <w:rFonts w:ascii="仿宋" w:eastAsia="仿宋"/>
          <w:b w:val="0"/>
          <w:bCs w:val="0"/>
          <w:caps w:val="0"/>
          <w:smallCaps/>
        </w:rPr>
        <w:fldChar w:fldCharType="end"/>
      </w:r>
    </w:p>
    <w:p w14:paraId="7B524CD3">
      <w:pPr>
        <w:pStyle w:val="18"/>
        <w:tabs>
          <w:tab w:val="left" w:pos="840"/>
          <w:tab w:val="right" w:leader="dot" w:pos="8296"/>
        </w:tabs>
        <w:rPr>
          <w:rFonts w:ascii="仿宋" w:eastAsia="仿宋"/>
        </w:rPr>
      </w:pPr>
      <w:r>
        <w:rPr>
          <w:rFonts w:ascii="仿宋" w:eastAsia="仿宋"/>
          <w:b/>
        </w:rPr>
        <w:t>一、</w:t>
      </w:r>
      <w:r>
        <w:rPr>
          <w:rFonts w:ascii="仿宋" w:eastAsia="仿宋"/>
          <w:b/>
        </w:rPr>
        <w:tab/>
      </w:r>
      <w:r>
        <w:rPr>
          <w:rFonts w:ascii="仿宋" w:eastAsia="仿宋"/>
          <w:b/>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6</w:t>
      </w:r>
      <w:r>
        <w:rPr>
          <w:rFonts w:ascii="仿宋" w:eastAsia="仿宋"/>
        </w:rPr>
        <w:fldChar w:fldCharType="end"/>
      </w:r>
    </w:p>
    <w:p w14:paraId="5D5EBB26">
      <w:pPr>
        <w:pStyle w:val="18"/>
        <w:tabs>
          <w:tab w:val="left" w:pos="840"/>
          <w:tab w:val="right" w:leader="dot" w:pos="8296"/>
        </w:tabs>
        <w:rPr>
          <w:rFonts w:ascii="仿宋" w:eastAsia="仿宋"/>
        </w:rPr>
      </w:pPr>
      <w:r>
        <w:rPr>
          <w:rFonts w:ascii="仿宋" w:eastAsia="仿宋"/>
          <w:b/>
        </w:rPr>
        <w:t>二、</w:t>
      </w:r>
      <w:r>
        <w:rPr>
          <w:rFonts w:ascii="仿宋" w:eastAsia="仿宋"/>
          <w:b/>
        </w:rPr>
        <w:tab/>
      </w:r>
      <w:r>
        <w:rPr>
          <w:rFonts w:ascii="仿宋" w:eastAsia="仿宋"/>
          <w:b/>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6</w:t>
      </w:r>
      <w:r>
        <w:rPr>
          <w:rFonts w:ascii="仿宋" w:eastAsia="仿宋"/>
        </w:rPr>
        <w:fldChar w:fldCharType="end"/>
      </w:r>
    </w:p>
    <w:p w14:paraId="4B896E84">
      <w:pPr>
        <w:pStyle w:val="18"/>
        <w:tabs>
          <w:tab w:val="left" w:pos="840"/>
          <w:tab w:val="right" w:leader="dot" w:pos="8296"/>
        </w:tabs>
        <w:rPr>
          <w:rFonts w:ascii="仿宋" w:eastAsia="仿宋"/>
        </w:rPr>
      </w:pPr>
      <w:r>
        <w:rPr>
          <w:rFonts w:ascii="仿宋" w:eastAsia="仿宋"/>
          <w:b/>
        </w:rPr>
        <w:t>三、</w:t>
      </w:r>
      <w:r>
        <w:rPr>
          <w:rFonts w:ascii="仿宋" w:eastAsia="仿宋"/>
          <w:b/>
        </w:rPr>
        <w:tab/>
      </w:r>
      <w:r>
        <w:rPr>
          <w:rFonts w:ascii="仿宋" w:eastAsia="仿宋"/>
          <w:b/>
        </w:rPr>
        <w:t>支出决算情况说明</w:t>
      </w:r>
      <w:r>
        <w:rPr>
          <w:rFonts w:ascii="仿宋" w:eastAsia="仿宋"/>
        </w:rPr>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7</w:t>
      </w:r>
      <w:r>
        <w:rPr>
          <w:rFonts w:ascii="仿宋" w:eastAsia="仿宋"/>
        </w:rPr>
        <w:fldChar w:fldCharType="end"/>
      </w:r>
    </w:p>
    <w:p w14:paraId="38C60E95">
      <w:pPr>
        <w:pStyle w:val="18"/>
        <w:tabs>
          <w:tab w:val="right" w:leader="dot" w:pos="8296"/>
        </w:tabs>
        <w:rPr>
          <w:rFonts w:ascii="仿宋" w:eastAsia="仿宋"/>
        </w:rPr>
      </w:pPr>
      <w:r>
        <w:rPr>
          <w:rFonts w:ascii="仿宋" w:eastAsia="仿宋"/>
          <w:b/>
        </w:rPr>
        <w:t>四、财政拨款收入支出决算总体情况说明</w:t>
      </w:r>
      <w:r>
        <w:rPr>
          <w:rFonts w:ascii="仿宋" w:eastAsia="仿宋"/>
        </w:rPr>
        <w:tab/>
      </w:r>
      <w:r>
        <w:rPr>
          <w:rFonts w:hint="eastAsia" w:ascii="仿宋" w:eastAsia="仿宋"/>
        </w:rPr>
        <w:t>7</w:t>
      </w:r>
    </w:p>
    <w:p w14:paraId="69D16509">
      <w:pPr>
        <w:pStyle w:val="18"/>
        <w:tabs>
          <w:tab w:val="right" w:leader="dot" w:pos="8296"/>
        </w:tabs>
        <w:rPr>
          <w:rFonts w:ascii="仿宋" w:eastAsia="仿宋"/>
        </w:rPr>
      </w:pPr>
      <w:r>
        <w:rPr>
          <w:rFonts w:ascii="仿宋" w:eastAsia="仿宋"/>
          <w:b/>
        </w:rPr>
        <w:t>五、一般公共预算财政拨款支出决算情况说明</w:t>
      </w:r>
      <w:r>
        <w:rPr>
          <w:rFonts w:ascii="仿宋" w:eastAsia="仿宋"/>
        </w:rPr>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8</w:t>
      </w:r>
      <w:r>
        <w:rPr>
          <w:rFonts w:ascii="仿宋" w:eastAsia="仿宋"/>
        </w:rPr>
        <w:fldChar w:fldCharType="end"/>
      </w:r>
    </w:p>
    <w:p w14:paraId="176C86D4">
      <w:pPr>
        <w:pStyle w:val="10"/>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rPr>
        <w:t>8</w:t>
      </w:r>
    </w:p>
    <w:p w14:paraId="0F165A57">
      <w:pPr>
        <w:pStyle w:val="10"/>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14:paraId="46FCEA0C">
      <w:pPr>
        <w:pStyle w:val="10"/>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rPr>
        <w:t>9</w:t>
      </w:r>
    </w:p>
    <w:p w14:paraId="7E538C46">
      <w:pPr>
        <w:pStyle w:val="18"/>
        <w:tabs>
          <w:tab w:val="right" w:leader="dot" w:pos="8296"/>
        </w:tabs>
        <w:rPr>
          <w:rFonts w:ascii="仿宋" w:eastAsia="仿宋"/>
        </w:rPr>
      </w:pPr>
      <w:r>
        <w:rPr>
          <w:rFonts w:ascii="仿宋" w:eastAsia="仿宋"/>
          <w:b/>
        </w:rPr>
        <w:t>六、一般公共预算财政拨款基本支出决算情况说明</w:t>
      </w:r>
      <w:r>
        <w:rPr>
          <w:rFonts w:ascii="仿宋" w:eastAsia="仿宋"/>
        </w:rPr>
        <w:tab/>
      </w:r>
      <w:r>
        <w:rPr>
          <w:rFonts w:ascii="仿宋" w:eastAsia="仿宋"/>
        </w:rPr>
        <w:fldChar w:fldCharType="begin"/>
      </w:r>
      <w:r>
        <w:rPr>
          <w:rFonts w:ascii="仿宋" w:eastAsia="仿宋"/>
        </w:rPr>
        <w:instrText xml:space="preserve"> PAGEREF _Toc79163868 \h </w:instrText>
      </w:r>
      <w:r>
        <w:rPr>
          <w:rFonts w:ascii="仿宋" w:eastAsia="仿宋"/>
        </w:rPr>
        <w:fldChar w:fldCharType="separate"/>
      </w:r>
      <w:r>
        <w:rPr>
          <w:rFonts w:ascii="仿宋" w:eastAsia="仿宋"/>
        </w:rPr>
        <w:t>10</w:t>
      </w:r>
      <w:r>
        <w:rPr>
          <w:rFonts w:ascii="仿宋" w:eastAsia="仿宋"/>
        </w:rPr>
        <w:fldChar w:fldCharType="end"/>
      </w:r>
    </w:p>
    <w:p w14:paraId="5AE33069">
      <w:pPr>
        <w:pStyle w:val="18"/>
        <w:tabs>
          <w:tab w:val="right" w:leader="dot" w:pos="8296"/>
        </w:tabs>
        <w:rPr>
          <w:rFonts w:ascii="仿宋" w:eastAsia="仿宋"/>
        </w:rPr>
      </w:pPr>
      <w:r>
        <w:rPr>
          <w:rFonts w:ascii="仿宋" w:eastAsia="仿宋"/>
          <w:b/>
        </w:rPr>
        <w:t>七、“三公”经费财政拨款支出决算情况说明</w:t>
      </w:r>
      <w:r>
        <w:rPr>
          <w:rFonts w:ascii="仿宋" w:eastAsia="仿宋"/>
        </w:rPr>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11</w:t>
      </w:r>
      <w:r>
        <w:rPr>
          <w:rFonts w:ascii="仿宋" w:eastAsia="仿宋"/>
        </w:rPr>
        <w:fldChar w:fldCharType="end"/>
      </w:r>
    </w:p>
    <w:p w14:paraId="55613AB6">
      <w:pPr>
        <w:pStyle w:val="10"/>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14:paraId="60994B6B">
      <w:pPr>
        <w:pStyle w:val="10"/>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14:paraId="70A487DB">
      <w:pPr>
        <w:pStyle w:val="18"/>
        <w:tabs>
          <w:tab w:val="right" w:leader="dot" w:pos="8296"/>
        </w:tabs>
        <w:rPr>
          <w:rFonts w:ascii="仿宋" w:eastAsia="仿宋"/>
        </w:rPr>
      </w:pPr>
      <w:r>
        <w:rPr>
          <w:rFonts w:ascii="仿宋" w:eastAsia="仿宋"/>
          <w:b/>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12</w:t>
      </w:r>
      <w:r>
        <w:rPr>
          <w:rFonts w:ascii="仿宋" w:eastAsia="仿宋"/>
        </w:rPr>
        <w:fldChar w:fldCharType="end"/>
      </w:r>
    </w:p>
    <w:p w14:paraId="1D04DC9C">
      <w:pPr>
        <w:pStyle w:val="18"/>
        <w:tabs>
          <w:tab w:val="right" w:leader="dot" w:pos="8296"/>
        </w:tabs>
        <w:rPr>
          <w:rFonts w:ascii="仿宋" w:eastAsia="仿宋"/>
        </w:rPr>
      </w:pPr>
      <w:r>
        <w:rPr>
          <w:rFonts w:ascii="仿宋" w:eastAsia="仿宋"/>
          <w:b/>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12</w:t>
      </w:r>
      <w:r>
        <w:rPr>
          <w:rFonts w:ascii="仿宋" w:eastAsia="仿宋"/>
        </w:rPr>
        <w:fldChar w:fldCharType="end"/>
      </w:r>
    </w:p>
    <w:p w14:paraId="51C39A05">
      <w:pPr>
        <w:pStyle w:val="18"/>
        <w:tabs>
          <w:tab w:val="right" w:leader="dot" w:pos="8296"/>
        </w:tabs>
        <w:rPr>
          <w:rFonts w:ascii="仿宋" w:eastAsia="仿宋"/>
        </w:rPr>
      </w:pPr>
      <w:r>
        <w:rPr>
          <w:rFonts w:ascii="仿宋" w:eastAsia="仿宋"/>
          <w:b/>
        </w:rPr>
        <w:t>十、其他重要事项的情况说明</w:t>
      </w:r>
      <w:r>
        <w:rPr>
          <w:rFonts w:ascii="仿宋" w:eastAsia="仿宋"/>
        </w:rPr>
        <w:tab/>
      </w:r>
      <w:r>
        <w:rPr>
          <w:rFonts w:ascii="仿宋" w:eastAsia="仿宋"/>
        </w:rPr>
        <w:fldChar w:fldCharType="begin"/>
      </w:r>
      <w:r>
        <w:rPr>
          <w:rFonts w:ascii="仿宋" w:eastAsia="仿宋"/>
        </w:rPr>
        <w:instrText xml:space="preserve"> PAGEREF _Toc79163874 \h </w:instrText>
      </w:r>
      <w:r>
        <w:rPr>
          <w:rFonts w:ascii="仿宋" w:eastAsia="仿宋"/>
        </w:rPr>
        <w:fldChar w:fldCharType="separate"/>
      </w:r>
      <w:r>
        <w:rPr>
          <w:rFonts w:ascii="仿宋" w:eastAsia="仿宋"/>
        </w:rPr>
        <w:t>12</w:t>
      </w:r>
      <w:r>
        <w:rPr>
          <w:rFonts w:ascii="仿宋" w:eastAsia="仿宋"/>
        </w:rPr>
        <w:fldChar w:fldCharType="end"/>
      </w:r>
    </w:p>
    <w:p w14:paraId="11988AEB">
      <w:pPr>
        <w:pStyle w:val="10"/>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14:paraId="55106D61">
      <w:pPr>
        <w:pStyle w:val="10"/>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14:paraId="6E64C358">
      <w:pPr>
        <w:pStyle w:val="10"/>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2A0D7CD7">
      <w:pPr>
        <w:pStyle w:val="10"/>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25EBC785">
      <w:pPr>
        <w:pStyle w:val="15"/>
        <w:tabs>
          <w:tab w:val="right" w:leader="dot" w:pos="8296"/>
        </w:tabs>
        <w:rPr>
          <w:rFonts w:ascii="仿宋" w:eastAsia="仿宋"/>
          <w:b w:val="0"/>
          <w:bCs w:val="0"/>
          <w:caps w:val="0"/>
          <w:smallCaps/>
        </w:rPr>
      </w:pPr>
      <w:r>
        <w:rPr>
          <w:rFonts w:ascii="仿宋" w:eastAsia="仿宋"/>
          <w:bCs w:val="0"/>
          <w:caps w:val="0"/>
          <w:smallCaps/>
        </w:rPr>
        <w:t>第三部分 名词解释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_Toc79163879 \h </w:instrText>
      </w:r>
      <w:r>
        <w:rPr>
          <w:rFonts w:ascii="仿宋" w:eastAsia="仿宋"/>
          <w:b w:val="0"/>
          <w:bCs w:val="0"/>
          <w:caps w:val="0"/>
          <w:smallCaps/>
        </w:rPr>
        <w:fldChar w:fldCharType="separate"/>
      </w:r>
      <w:r>
        <w:rPr>
          <w:rFonts w:ascii="仿宋" w:eastAsia="仿宋"/>
          <w:b w:val="0"/>
          <w:bCs w:val="0"/>
          <w:caps w:val="0"/>
          <w:smallCaps/>
        </w:rPr>
        <w:t>13</w:t>
      </w:r>
      <w:r>
        <w:rPr>
          <w:rFonts w:ascii="仿宋" w:eastAsia="仿宋"/>
          <w:b w:val="0"/>
          <w:bCs w:val="0"/>
          <w:caps w:val="0"/>
          <w:smallCaps/>
        </w:rPr>
        <w:fldChar w:fldCharType="end"/>
      </w:r>
    </w:p>
    <w:p w14:paraId="5751D44F">
      <w:pPr>
        <w:pStyle w:val="15"/>
        <w:tabs>
          <w:tab w:val="right" w:leader="dot" w:pos="8296"/>
        </w:tabs>
        <w:rPr>
          <w:rFonts w:ascii="仿宋" w:eastAsia="仿宋"/>
          <w:b w:val="0"/>
          <w:bCs w:val="0"/>
          <w:caps w:val="0"/>
          <w:smallCaps/>
        </w:rPr>
      </w:pPr>
      <w:r>
        <w:rPr>
          <w:rFonts w:ascii="仿宋" w:eastAsia="仿宋"/>
          <w:bCs w:val="0"/>
          <w:caps w:val="0"/>
          <w:smallCaps/>
        </w:rPr>
        <w:t>第四部分 附件</w:t>
      </w:r>
      <w:r>
        <w:rPr>
          <w:rFonts w:ascii="仿宋" w:eastAsia="仿宋"/>
          <w:b w:val="0"/>
          <w:bCs w:val="0"/>
          <w:caps w:val="0"/>
          <w:smallCaps/>
        </w:rPr>
        <w:tab/>
      </w:r>
      <w:r>
        <w:rPr>
          <w:rFonts w:hint="eastAsia" w:ascii="仿宋" w:eastAsia="仿宋"/>
          <w:b w:val="0"/>
          <w:bCs w:val="0"/>
          <w:caps w:val="0"/>
          <w:smallCaps/>
        </w:rPr>
        <w:t>19</w:t>
      </w:r>
    </w:p>
    <w:p w14:paraId="2F950030">
      <w:pPr>
        <w:pStyle w:val="15"/>
        <w:tabs>
          <w:tab w:val="right" w:leader="dot" w:pos="8296"/>
        </w:tabs>
        <w:rPr>
          <w:rFonts w:ascii="仿宋" w:eastAsia="仿宋"/>
          <w:b w:val="0"/>
          <w:bCs w:val="0"/>
          <w:caps w:val="0"/>
          <w:smallCaps/>
        </w:rPr>
      </w:pPr>
      <w:r>
        <w:rPr>
          <w:rFonts w:hint="eastAsia" w:ascii="仿宋" w:eastAsia="仿宋"/>
          <w:b w:val="0"/>
          <w:bCs w:val="0"/>
          <w:caps w:val="0"/>
          <w:smallCaps/>
        </w:rPr>
        <w:t>附件1残疾人联合会</w:t>
      </w:r>
      <w:r>
        <w:rPr>
          <w:rFonts w:ascii="仿宋" w:eastAsia="仿宋"/>
          <w:b w:val="0"/>
          <w:bCs w:val="0"/>
          <w:caps w:val="0"/>
          <w:smallCaps/>
        </w:rPr>
        <w:t>202</w:t>
      </w:r>
      <w:r>
        <w:rPr>
          <w:rFonts w:hint="eastAsia" w:ascii="仿宋" w:eastAsia="仿宋"/>
          <w:b w:val="0"/>
          <w:bCs w:val="0"/>
          <w:caps w:val="0"/>
          <w:smallCaps/>
        </w:rPr>
        <w:t>2</w:t>
      </w:r>
      <w:r>
        <w:rPr>
          <w:rFonts w:ascii="仿宋" w:eastAsia="仿宋"/>
          <w:b w:val="0"/>
          <w:bCs w:val="0"/>
          <w:caps w:val="0"/>
          <w:smallCaps/>
        </w:rPr>
        <w:t>年部门整体支出绩效评价报告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21</w:t>
      </w:r>
      <w:r>
        <w:rPr>
          <w:rFonts w:ascii="仿宋" w:eastAsia="仿宋"/>
          <w:b w:val="0"/>
          <w:bCs w:val="0"/>
          <w:caps w:val="0"/>
          <w:smallCaps/>
        </w:rPr>
        <w:fldChar w:fldCharType="end"/>
      </w:r>
    </w:p>
    <w:p w14:paraId="02BE209E">
      <w:pPr>
        <w:pStyle w:val="15"/>
        <w:tabs>
          <w:tab w:val="right" w:leader="dot" w:pos="8296"/>
        </w:tabs>
        <w:rPr>
          <w:rFonts w:ascii="仿宋" w:eastAsia="仿宋"/>
          <w:b w:val="0"/>
          <w:bCs w:val="0"/>
          <w:caps w:val="0"/>
          <w:smallCaps/>
        </w:rPr>
      </w:pPr>
      <w:r>
        <w:rPr>
          <w:rFonts w:hint="eastAsia" w:ascii="仿宋" w:eastAsia="仿宋"/>
          <w:b w:val="0"/>
          <w:bCs w:val="0"/>
          <w:caps w:val="0"/>
          <w:smallCaps/>
        </w:rPr>
        <w:t>附件2残疾人联络员务工补贴</w:t>
      </w:r>
      <w:r>
        <w:rPr>
          <w:rFonts w:ascii="仿宋" w:eastAsia="仿宋"/>
          <w:b w:val="0"/>
          <w:bCs w:val="0"/>
          <w:caps w:val="0"/>
          <w:smallCaps/>
        </w:rPr>
        <w:t>项目202</w:t>
      </w:r>
      <w:r>
        <w:rPr>
          <w:rFonts w:hint="eastAsia" w:ascii="仿宋" w:eastAsia="仿宋"/>
          <w:b w:val="0"/>
          <w:bCs w:val="0"/>
          <w:caps w:val="0"/>
          <w:smallCaps/>
        </w:rPr>
        <w:t>2</w:t>
      </w:r>
      <w:r>
        <w:rPr>
          <w:rFonts w:ascii="仿宋" w:eastAsia="仿宋"/>
          <w:b w:val="0"/>
          <w:bCs w:val="0"/>
          <w:caps w:val="0"/>
          <w:smallCaps/>
        </w:rPr>
        <w:t>年绩效评价报告</w:t>
      </w:r>
      <w:r>
        <w:rPr>
          <w:rFonts w:ascii="仿宋" w:eastAsia="仿宋"/>
          <w:b w:val="0"/>
          <w:bCs w:val="0"/>
          <w:caps w:val="0"/>
          <w:smallCaps/>
        </w:rPr>
        <w:tab/>
      </w:r>
      <w:r>
        <w:rPr>
          <w:rFonts w:hint="eastAsia" w:ascii="仿宋" w:eastAsia="仿宋"/>
          <w:b w:val="0"/>
          <w:bCs w:val="0"/>
          <w:caps w:val="0"/>
          <w:smallCaps/>
        </w:rPr>
        <w:t>24</w:t>
      </w:r>
    </w:p>
    <w:p w14:paraId="3467A4BE">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24</w:t>
      </w:r>
      <w:r>
        <w:fldChar w:fldCharType="end"/>
      </w:r>
    </w:p>
    <w:p w14:paraId="3739BAE9">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25</w:t>
      </w:r>
      <w:r>
        <w:fldChar w:fldCharType="end"/>
      </w:r>
    </w:p>
    <w:p w14:paraId="2CAE6A0F">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26</w:t>
      </w:r>
      <w:r>
        <w:fldChar w:fldCharType="end"/>
      </w:r>
    </w:p>
    <w:p w14:paraId="33F6F67E">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27</w:t>
      </w:r>
      <w:r>
        <w:fldChar w:fldCharType="end"/>
      </w:r>
    </w:p>
    <w:p w14:paraId="2440847D">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ab/>
      </w:r>
      <w:r>
        <w:rPr>
          <w:rFonts w:hint="eastAsia" w:ascii="仿宋" w:eastAsia="仿宋"/>
          <w:i w:val="0"/>
          <w:iCs w:val="0"/>
          <w:caps w:val="0"/>
          <w:smallCaps/>
        </w:rPr>
        <w:t>27</w:t>
      </w:r>
      <w:r>
        <w:fldChar w:fldCharType="end"/>
      </w:r>
    </w:p>
    <w:p w14:paraId="09E06414">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ab/>
      </w:r>
      <w:r>
        <w:rPr>
          <w:rFonts w:hint="eastAsia" w:ascii="仿宋" w:eastAsia="仿宋"/>
          <w:i w:val="0"/>
          <w:iCs w:val="0"/>
          <w:caps w:val="0"/>
          <w:smallCaps/>
        </w:rPr>
        <w:t>27</w:t>
      </w:r>
      <w:r>
        <w:fldChar w:fldCharType="end"/>
      </w:r>
    </w:p>
    <w:p w14:paraId="7A882D3D">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27</w:t>
      </w:r>
      <w:r>
        <w:fldChar w:fldCharType="end"/>
      </w:r>
    </w:p>
    <w:p w14:paraId="453EB35D">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27</w:t>
      </w:r>
      <w:r>
        <w:fldChar w:fldCharType="end"/>
      </w:r>
    </w:p>
    <w:p w14:paraId="37E4CDB0">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27</w:t>
      </w:r>
      <w:r>
        <w:fldChar w:fldCharType="end"/>
      </w:r>
    </w:p>
    <w:p w14:paraId="4582B16C">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ab/>
      </w:r>
      <w:r>
        <w:rPr>
          <w:rFonts w:hint="eastAsia" w:ascii="仿宋" w:eastAsia="仿宋"/>
          <w:i w:val="0"/>
          <w:iCs w:val="0"/>
          <w:caps w:val="0"/>
          <w:smallCaps/>
        </w:rPr>
        <w:t>27</w:t>
      </w:r>
      <w:r>
        <w:fldChar w:fldCharType="end"/>
      </w:r>
    </w:p>
    <w:p w14:paraId="11A26646">
      <w:pPr>
        <w:pStyle w:val="15"/>
        <w:tabs>
          <w:tab w:val="right" w:leader="dot" w:pos="8296"/>
        </w:tabs>
        <w:rPr>
          <w:rFonts w:ascii="仿宋" w:eastAsia="仿宋"/>
          <w:caps w:val="0"/>
          <w:smallCaps/>
        </w:rPr>
      </w:pPr>
      <w:r>
        <w:rPr>
          <w:rFonts w:hint="eastAsia" w:ascii="仿宋" w:eastAsia="仿宋"/>
          <w:caps w:val="0"/>
          <w:smallCaps/>
        </w:rPr>
        <w:t>附件3残疾人居家托养补贴</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xml:space="preserve">..........................   </w:t>
      </w:r>
      <w:r>
        <w:rPr>
          <w:rFonts w:ascii="仿宋" w:eastAsia="仿宋"/>
          <w:caps w:val="0"/>
          <w:smallCaps/>
        </w:rPr>
        <w:t xml:space="preserve">   </w:t>
      </w:r>
      <w:r>
        <w:rPr>
          <w:rFonts w:hint="eastAsia" w:ascii="仿宋" w:eastAsia="仿宋"/>
          <w:caps w:val="0"/>
          <w:smallCaps/>
        </w:rPr>
        <w:t>...28</w:t>
      </w:r>
    </w:p>
    <w:p w14:paraId="60BFDC12">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28</w:t>
      </w:r>
      <w:r>
        <w:fldChar w:fldCharType="end"/>
      </w:r>
    </w:p>
    <w:p w14:paraId="0DEB31DD">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28</w:t>
      </w:r>
      <w:r>
        <w:fldChar w:fldCharType="end"/>
      </w:r>
    </w:p>
    <w:p w14:paraId="61445DB6">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29</w:t>
      </w:r>
      <w:r>
        <w:fldChar w:fldCharType="end"/>
      </w:r>
    </w:p>
    <w:p w14:paraId="0A734AA0">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29</w:t>
      </w:r>
      <w:r>
        <w:fldChar w:fldCharType="end"/>
      </w:r>
    </w:p>
    <w:p w14:paraId="6C69D82E">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ab/>
      </w:r>
      <w:r>
        <w:rPr>
          <w:rFonts w:hint="eastAsia" w:ascii="仿宋" w:eastAsia="仿宋"/>
          <w:i w:val="0"/>
          <w:iCs w:val="0"/>
          <w:caps w:val="0"/>
          <w:smallCaps/>
        </w:rPr>
        <w:t>30</w:t>
      </w:r>
      <w:r>
        <w:fldChar w:fldCharType="end"/>
      </w:r>
    </w:p>
    <w:p w14:paraId="4BAC8935">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ab/>
      </w:r>
      <w:r>
        <w:rPr>
          <w:rFonts w:hint="eastAsia" w:ascii="仿宋" w:eastAsia="仿宋"/>
          <w:i w:val="0"/>
          <w:iCs w:val="0"/>
          <w:caps w:val="0"/>
          <w:smallCaps/>
        </w:rPr>
        <w:t>30</w:t>
      </w:r>
      <w:r>
        <w:fldChar w:fldCharType="end"/>
      </w:r>
    </w:p>
    <w:p w14:paraId="33F19C4A">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30</w:t>
      </w:r>
      <w:r>
        <w:fldChar w:fldCharType="end"/>
      </w:r>
    </w:p>
    <w:p w14:paraId="3B642A15">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30</w:t>
      </w:r>
      <w:r>
        <w:fldChar w:fldCharType="end"/>
      </w:r>
    </w:p>
    <w:p w14:paraId="51AA5ABF">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30</w:t>
      </w:r>
      <w:r>
        <w:fldChar w:fldCharType="end"/>
      </w:r>
    </w:p>
    <w:p w14:paraId="7234D29B">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ab/>
      </w:r>
      <w:r>
        <w:rPr>
          <w:rFonts w:hint="eastAsia" w:ascii="仿宋" w:eastAsia="仿宋"/>
          <w:i w:val="0"/>
          <w:iCs w:val="0"/>
          <w:caps w:val="0"/>
          <w:smallCaps/>
        </w:rPr>
        <w:t>30</w:t>
      </w:r>
      <w:r>
        <w:fldChar w:fldCharType="end"/>
      </w:r>
    </w:p>
    <w:p w14:paraId="14271167">
      <w:pPr>
        <w:pStyle w:val="2"/>
        <w:ind w:left="0" w:leftChars="0" w:firstLine="0" w:firstLineChars="0"/>
        <w:rPr>
          <w:rFonts w:ascii="仿宋" w:eastAsia="仿宋"/>
          <w:caps w:val="0"/>
          <w:smallCaps/>
        </w:rPr>
      </w:pPr>
      <w:r>
        <w:rPr>
          <w:rFonts w:hint="eastAsia" w:ascii="仿宋" w:eastAsia="仿宋"/>
          <w:caps w:val="0"/>
          <w:smallCaps/>
        </w:rPr>
        <w:t>附件4七岁残疾人康复</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.......30</w:t>
      </w:r>
    </w:p>
    <w:p w14:paraId="4B716ECF">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31</w:t>
      </w:r>
      <w:r>
        <w:fldChar w:fldCharType="end"/>
      </w:r>
    </w:p>
    <w:p w14:paraId="62592320">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32</w:t>
      </w:r>
      <w:r>
        <w:fldChar w:fldCharType="end"/>
      </w:r>
    </w:p>
    <w:p w14:paraId="2A0EE53C">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33</w:t>
      </w:r>
      <w:r>
        <w:fldChar w:fldCharType="end"/>
      </w:r>
    </w:p>
    <w:p w14:paraId="4D7C7866">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33</w:t>
      </w:r>
      <w:r>
        <w:fldChar w:fldCharType="end"/>
      </w:r>
    </w:p>
    <w:p w14:paraId="2E0A2497">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ab/>
      </w:r>
      <w:r>
        <w:rPr>
          <w:rFonts w:hint="eastAsia" w:ascii="仿宋" w:eastAsia="仿宋"/>
          <w:i w:val="0"/>
          <w:iCs w:val="0"/>
          <w:caps w:val="0"/>
          <w:smallCaps/>
        </w:rPr>
        <w:t>33</w:t>
      </w:r>
      <w:r>
        <w:fldChar w:fldCharType="end"/>
      </w:r>
    </w:p>
    <w:p w14:paraId="464E4457">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ab/>
      </w:r>
      <w:r>
        <w:rPr>
          <w:rFonts w:hint="eastAsia" w:ascii="仿宋" w:eastAsia="仿宋"/>
          <w:i w:val="0"/>
          <w:iCs w:val="0"/>
          <w:caps w:val="0"/>
          <w:smallCaps/>
        </w:rPr>
        <w:t>34</w:t>
      </w:r>
      <w:r>
        <w:fldChar w:fldCharType="end"/>
      </w:r>
    </w:p>
    <w:p w14:paraId="6C456A2C">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34</w:t>
      </w:r>
      <w:r>
        <w:fldChar w:fldCharType="end"/>
      </w:r>
    </w:p>
    <w:p w14:paraId="3469D1BC">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34</w:t>
      </w:r>
      <w:r>
        <w:fldChar w:fldCharType="end"/>
      </w:r>
    </w:p>
    <w:p w14:paraId="6C4291F2">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34</w:t>
      </w:r>
      <w:r>
        <w:fldChar w:fldCharType="end"/>
      </w:r>
    </w:p>
    <w:p w14:paraId="18D79C10">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ab/>
      </w:r>
      <w:r>
        <w:rPr>
          <w:rFonts w:hint="eastAsia" w:ascii="仿宋" w:eastAsia="仿宋"/>
          <w:i w:val="0"/>
          <w:iCs w:val="0"/>
          <w:caps w:val="0"/>
          <w:smallCaps/>
        </w:rPr>
        <w:t>34</w:t>
      </w:r>
      <w:r>
        <w:fldChar w:fldCharType="end"/>
      </w:r>
    </w:p>
    <w:p w14:paraId="11CE9086">
      <w:pPr>
        <w:rPr>
          <w:rFonts w:ascii="仿宋" w:eastAsia="仿宋"/>
          <w:caps w:val="0"/>
          <w:smallCaps/>
        </w:rPr>
      </w:pPr>
      <w:r>
        <w:rPr>
          <w:rFonts w:hint="eastAsia" w:ascii="仿宋" w:eastAsia="仿宋"/>
          <w:caps w:val="0"/>
          <w:smallCaps/>
        </w:rPr>
        <w:t>附件5残疾人机动车燃油补贴补贴</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.................34</w:t>
      </w:r>
    </w:p>
    <w:p w14:paraId="198A3767">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35</w:t>
      </w:r>
      <w:r>
        <w:fldChar w:fldCharType="end"/>
      </w:r>
    </w:p>
    <w:p w14:paraId="175EA942">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35</w:t>
      </w:r>
      <w:r>
        <w:fldChar w:fldCharType="end"/>
      </w:r>
    </w:p>
    <w:p w14:paraId="304A6EE8">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36</w:t>
      </w:r>
      <w:r>
        <w:fldChar w:fldCharType="end"/>
      </w:r>
    </w:p>
    <w:p w14:paraId="2A887874">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37</w:t>
      </w:r>
      <w:r>
        <w:fldChar w:fldCharType="end"/>
      </w:r>
    </w:p>
    <w:p w14:paraId="238415AF">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ab/>
      </w:r>
      <w:r>
        <w:rPr>
          <w:rFonts w:hint="eastAsia" w:ascii="仿宋" w:eastAsia="仿宋"/>
          <w:i w:val="0"/>
          <w:iCs w:val="0"/>
          <w:caps w:val="0"/>
          <w:smallCaps/>
        </w:rPr>
        <w:t>37</w:t>
      </w:r>
      <w:r>
        <w:fldChar w:fldCharType="end"/>
      </w:r>
    </w:p>
    <w:p w14:paraId="202F6357">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ab/>
      </w:r>
      <w:r>
        <w:rPr>
          <w:rFonts w:hint="eastAsia" w:ascii="仿宋" w:eastAsia="仿宋"/>
          <w:i w:val="0"/>
          <w:iCs w:val="0"/>
          <w:caps w:val="0"/>
          <w:smallCaps/>
        </w:rPr>
        <w:t>37</w:t>
      </w:r>
      <w:r>
        <w:fldChar w:fldCharType="end"/>
      </w:r>
    </w:p>
    <w:p w14:paraId="6D5171B6">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37</w:t>
      </w:r>
      <w:r>
        <w:fldChar w:fldCharType="end"/>
      </w:r>
    </w:p>
    <w:p w14:paraId="22A7ADA0">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37</w:t>
      </w:r>
      <w:r>
        <w:fldChar w:fldCharType="end"/>
      </w:r>
    </w:p>
    <w:p w14:paraId="0B8A0020">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37</w:t>
      </w:r>
      <w:r>
        <w:fldChar w:fldCharType="end"/>
      </w:r>
    </w:p>
    <w:p w14:paraId="50BEBB38">
      <w:pPr>
        <w:pStyle w:val="10"/>
        <w:tabs>
          <w:tab w:val="right" w:leader="dot" w:pos="8296"/>
        </w:tabs>
        <w:rPr>
          <w:rFonts w:ascii="仿宋" w:eastAsia="仿宋"/>
          <w:i w:val="0"/>
          <w:iCs w:val="0"/>
          <w:caps w:val="0"/>
          <w:smallCaps/>
        </w:rPr>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ab/>
      </w:r>
      <w:r>
        <w:rPr>
          <w:rFonts w:hint="eastAsia" w:ascii="仿宋" w:eastAsia="仿宋"/>
          <w:i w:val="0"/>
          <w:iCs w:val="0"/>
          <w:caps w:val="0"/>
          <w:smallCaps/>
        </w:rPr>
        <w:t>37</w:t>
      </w:r>
      <w:r>
        <w:fldChar w:fldCharType="end"/>
      </w:r>
    </w:p>
    <w:p w14:paraId="04EE52FE">
      <w:pPr>
        <w:pStyle w:val="2"/>
        <w:ind w:left="0" w:leftChars="0" w:firstLine="0" w:firstLineChars="0"/>
        <w:rPr>
          <w:rFonts w:ascii="仿宋" w:eastAsia="仿宋"/>
          <w:caps w:val="0"/>
          <w:smallCaps/>
        </w:rPr>
      </w:pPr>
      <w:r>
        <w:rPr>
          <w:rFonts w:hint="eastAsia" w:ascii="仿宋" w:eastAsia="仿宋"/>
          <w:caps w:val="0"/>
          <w:smallCaps/>
        </w:rPr>
        <w:t>附件6残疾人灵活就业</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.......39</w:t>
      </w:r>
    </w:p>
    <w:p w14:paraId="4710C88A">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39</w:t>
      </w:r>
      <w:r>
        <w:fldChar w:fldCharType="end"/>
      </w:r>
    </w:p>
    <w:p w14:paraId="07E07826">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39</w:t>
      </w:r>
      <w:r>
        <w:fldChar w:fldCharType="end"/>
      </w:r>
    </w:p>
    <w:p w14:paraId="521C0EDC">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39</w:t>
      </w:r>
      <w:r>
        <w:fldChar w:fldCharType="end"/>
      </w:r>
    </w:p>
    <w:p w14:paraId="5C0C6D34">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40</w:t>
      </w:r>
      <w:r>
        <w:fldChar w:fldCharType="end"/>
      </w:r>
    </w:p>
    <w:p w14:paraId="79555A22">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ab/>
      </w:r>
      <w:r>
        <w:rPr>
          <w:rFonts w:hint="eastAsia" w:ascii="仿宋" w:eastAsia="仿宋"/>
          <w:i w:val="0"/>
          <w:iCs w:val="0"/>
          <w:caps w:val="0"/>
          <w:smallCaps/>
        </w:rPr>
        <w:t>40</w:t>
      </w:r>
      <w:r>
        <w:fldChar w:fldCharType="end"/>
      </w:r>
    </w:p>
    <w:p w14:paraId="07FFEB64">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ab/>
      </w:r>
      <w:r>
        <w:rPr>
          <w:rFonts w:hint="eastAsia" w:ascii="仿宋" w:eastAsia="仿宋"/>
          <w:i w:val="0"/>
          <w:iCs w:val="0"/>
          <w:caps w:val="0"/>
          <w:smallCaps/>
        </w:rPr>
        <w:t>40</w:t>
      </w:r>
      <w:r>
        <w:fldChar w:fldCharType="end"/>
      </w:r>
    </w:p>
    <w:p w14:paraId="5A6C49B2">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40</w:t>
      </w:r>
      <w:r>
        <w:fldChar w:fldCharType="end"/>
      </w:r>
    </w:p>
    <w:p w14:paraId="05A3D213">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40</w:t>
      </w:r>
      <w:r>
        <w:fldChar w:fldCharType="end"/>
      </w:r>
    </w:p>
    <w:p w14:paraId="5C782A91">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40</w:t>
      </w:r>
      <w:r>
        <w:fldChar w:fldCharType="end"/>
      </w:r>
    </w:p>
    <w:p w14:paraId="19260C9E">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ab/>
      </w:r>
      <w:r>
        <w:rPr>
          <w:rFonts w:hint="eastAsia" w:ascii="仿宋" w:eastAsia="仿宋"/>
          <w:i w:val="0"/>
          <w:iCs w:val="0"/>
          <w:caps w:val="0"/>
          <w:smallCaps/>
        </w:rPr>
        <w:t>40</w:t>
      </w:r>
      <w:r>
        <w:fldChar w:fldCharType="end"/>
      </w:r>
    </w:p>
    <w:p w14:paraId="7773987A">
      <w:pPr>
        <w:pStyle w:val="15"/>
        <w:tabs>
          <w:tab w:val="right" w:leader="dot" w:pos="8296"/>
        </w:tabs>
        <w:rPr>
          <w:rFonts w:ascii="仿宋" w:eastAsia="仿宋"/>
          <w:b w:val="0"/>
          <w:bCs w:val="0"/>
          <w:caps w:val="0"/>
          <w:smallCaps/>
        </w:rPr>
      </w:pPr>
      <w:r>
        <w:rPr>
          <w:rFonts w:ascii="仿宋" w:eastAsia="仿宋"/>
          <w:bCs w:val="0"/>
          <w:caps w:val="0"/>
          <w:smallCaps/>
        </w:rPr>
        <w:t>第五部分 附表</w:t>
      </w:r>
      <w:r>
        <w:rPr>
          <w:rFonts w:ascii="仿宋" w:eastAsia="仿宋"/>
          <w:b w:val="0"/>
          <w:bCs w:val="0"/>
          <w:caps w:val="0"/>
          <w:smallCaps/>
        </w:rPr>
        <w:tab/>
      </w:r>
      <w:r>
        <w:rPr>
          <w:rFonts w:hint="eastAsia" w:ascii="仿宋" w:eastAsia="仿宋"/>
          <w:b w:val="0"/>
          <w:bCs w:val="0"/>
          <w:caps w:val="0"/>
          <w:smallCaps/>
        </w:rPr>
        <w:t>41</w:t>
      </w:r>
    </w:p>
    <w:p w14:paraId="4544E83B">
      <w:pPr>
        <w:pStyle w:val="18"/>
        <w:tabs>
          <w:tab w:val="right" w:leader="dot" w:pos="8296"/>
        </w:tabs>
        <w:rPr>
          <w:rFonts w:ascii="仿宋" w:eastAsia="仿宋"/>
        </w:rPr>
      </w:pPr>
      <w:r>
        <w:rPr>
          <w:rFonts w:ascii="仿宋" w:eastAsia="仿宋"/>
        </w:rPr>
        <w:t>一、收入支出决算总表</w:t>
      </w:r>
      <w:r>
        <w:rPr>
          <w:rFonts w:ascii="仿宋" w:eastAsia="仿宋"/>
        </w:rPr>
        <w:tab/>
      </w:r>
      <w:r>
        <w:rPr>
          <w:rFonts w:hint="eastAsia" w:ascii="仿宋" w:eastAsia="仿宋"/>
        </w:rPr>
        <w:t>41</w:t>
      </w:r>
    </w:p>
    <w:p w14:paraId="06F01700">
      <w:pPr>
        <w:pStyle w:val="18"/>
        <w:tabs>
          <w:tab w:val="right" w:leader="dot" w:pos="8296"/>
        </w:tabs>
        <w:rPr>
          <w:rFonts w:ascii="仿宋" w:eastAsia="仿宋"/>
        </w:rPr>
      </w:pPr>
      <w:r>
        <w:rPr>
          <w:rFonts w:ascii="仿宋" w:eastAsia="仿宋"/>
        </w:rPr>
        <w:t>二、收入决算表</w:t>
      </w:r>
      <w:r>
        <w:rPr>
          <w:rFonts w:ascii="仿宋" w:eastAsia="仿宋"/>
        </w:rPr>
        <w:tab/>
      </w:r>
      <w:r>
        <w:rPr>
          <w:rFonts w:hint="eastAsia" w:ascii="仿宋" w:eastAsia="仿宋"/>
        </w:rPr>
        <w:t>41</w:t>
      </w:r>
    </w:p>
    <w:p w14:paraId="3E334BD2">
      <w:pPr>
        <w:pStyle w:val="18"/>
        <w:tabs>
          <w:tab w:val="right" w:leader="dot" w:pos="8296"/>
        </w:tabs>
        <w:rPr>
          <w:rFonts w:ascii="仿宋" w:eastAsia="仿宋"/>
        </w:rPr>
      </w:pPr>
      <w:r>
        <w:rPr>
          <w:rFonts w:ascii="仿宋" w:eastAsia="仿宋"/>
        </w:rPr>
        <w:t>三、支出决算表</w:t>
      </w:r>
      <w:r>
        <w:rPr>
          <w:rFonts w:ascii="仿宋" w:eastAsia="仿宋"/>
        </w:rPr>
        <w:tab/>
      </w:r>
      <w:r>
        <w:rPr>
          <w:rFonts w:hint="eastAsia" w:ascii="仿宋" w:eastAsia="仿宋"/>
        </w:rPr>
        <w:t>41</w:t>
      </w:r>
    </w:p>
    <w:p w14:paraId="08A87D62">
      <w:pPr>
        <w:pStyle w:val="18"/>
        <w:tabs>
          <w:tab w:val="right" w:leader="dot" w:pos="8296"/>
        </w:tabs>
        <w:rPr>
          <w:rFonts w:ascii="仿宋" w:eastAsia="仿宋"/>
        </w:rPr>
      </w:pPr>
      <w:r>
        <w:rPr>
          <w:rFonts w:ascii="仿宋" w:eastAsia="仿宋"/>
        </w:rPr>
        <w:t>四、财政拨款收入支出决算总表</w:t>
      </w:r>
      <w:r>
        <w:rPr>
          <w:rFonts w:ascii="仿宋" w:eastAsia="仿宋"/>
        </w:rPr>
        <w:tab/>
      </w:r>
      <w:r>
        <w:rPr>
          <w:rFonts w:hint="eastAsia" w:ascii="仿宋" w:eastAsia="仿宋"/>
        </w:rPr>
        <w:t>41</w:t>
      </w:r>
    </w:p>
    <w:p w14:paraId="151AB74C">
      <w:pPr>
        <w:pStyle w:val="18"/>
        <w:tabs>
          <w:tab w:val="right" w:leader="dot" w:pos="8296"/>
        </w:tabs>
        <w:rPr>
          <w:rFonts w:ascii="仿宋" w:eastAsia="仿宋"/>
        </w:rPr>
      </w:pPr>
      <w:r>
        <w:rPr>
          <w:rFonts w:ascii="仿宋" w:eastAsia="仿宋"/>
        </w:rPr>
        <w:t>五、财政拨款支出决算明细表</w:t>
      </w:r>
      <w:r>
        <w:rPr>
          <w:rFonts w:ascii="仿宋" w:eastAsia="仿宋"/>
        </w:rPr>
        <w:tab/>
      </w:r>
      <w:r>
        <w:rPr>
          <w:rFonts w:hint="eastAsia" w:ascii="仿宋" w:eastAsia="仿宋"/>
        </w:rPr>
        <w:t>41</w:t>
      </w:r>
    </w:p>
    <w:p w14:paraId="5E215C9A">
      <w:pPr>
        <w:pStyle w:val="18"/>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hint="eastAsia" w:ascii="仿宋" w:eastAsia="仿宋"/>
        </w:rPr>
        <w:t>41</w:t>
      </w:r>
    </w:p>
    <w:p w14:paraId="20098E3F">
      <w:pPr>
        <w:pStyle w:val="18"/>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hint="eastAsia" w:ascii="仿宋" w:eastAsia="仿宋"/>
        </w:rPr>
        <w:t>41</w:t>
      </w:r>
    </w:p>
    <w:p w14:paraId="4D29AF68">
      <w:pPr>
        <w:pStyle w:val="18"/>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hint="eastAsia" w:ascii="仿宋" w:eastAsia="仿宋"/>
        </w:rPr>
        <w:t>41</w:t>
      </w:r>
    </w:p>
    <w:p w14:paraId="4365113D">
      <w:pPr>
        <w:pStyle w:val="18"/>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hint="eastAsia" w:ascii="仿宋" w:eastAsia="仿宋"/>
        </w:rPr>
        <w:t>41</w:t>
      </w:r>
    </w:p>
    <w:p w14:paraId="40179871">
      <w:pPr>
        <w:pStyle w:val="18"/>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hint="eastAsia" w:ascii="仿宋" w:eastAsia="仿宋"/>
        </w:rPr>
        <w:t>41</w:t>
      </w:r>
    </w:p>
    <w:p w14:paraId="6C828242">
      <w:pPr>
        <w:pStyle w:val="18"/>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hint="eastAsia" w:ascii="仿宋" w:eastAsia="仿宋"/>
        </w:rPr>
        <w:t>41</w:t>
      </w:r>
    </w:p>
    <w:p w14:paraId="31F4B80D">
      <w:pPr>
        <w:pStyle w:val="18"/>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hint="eastAsia" w:ascii="仿宋" w:eastAsia="仿宋"/>
        </w:rPr>
        <w:t>41</w:t>
      </w:r>
    </w:p>
    <w:p w14:paraId="08041945">
      <w:pPr>
        <w:pStyle w:val="18"/>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hint="eastAsia" w:ascii="仿宋" w:eastAsia="仿宋"/>
        </w:rPr>
        <w:t>41</w:t>
      </w:r>
    </w:p>
    <w:p w14:paraId="1BDF49F8">
      <w:pPr>
        <w:pStyle w:val="18"/>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hint="eastAsia" w:ascii="仿宋" w:eastAsia="仿宋"/>
        </w:rPr>
        <w:t>41</w:t>
      </w:r>
    </w:p>
    <w:p w14:paraId="4A24D43E">
      <w:pPr>
        <w:pStyle w:val="3"/>
        <w:jc w:val="center"/>
        <w:rPr>
          <w:rFonts w:ascii="黑体" w:eastAsia="黑体"/>
          <w:b w:val="0"/>
        </w:rPr>
      </w:pPr>
      <w:r>
        <w:rPr>
          <w:rFonts w:ascii="仿宋" w:eastAsia="仿宋"/>
          <w:caps w:val="0"/>
          <w:smallCaps/>
          <w:sz w:val="20"/>
          <w:szCs w:val="20"/>
        </w:rPr>
        <w:fldChar w:fldCharType="end"/>
      </w:r>
    </w:p>
    <w:p w14:paraId="599DAB64">
      <w:pPr>
        <w:pStyle w:val="3"/>
        <w:jc w:val="center"/>
        <w:rPr>
          <w:rFonts w:ascii="黑体" w:eastAsia="黑体"/>
          <w:b w:val="0"/>
        </w:rPr>
      </w:pPr>
    </w:p>
    <w:p w14:paraId="3B7EBC30">
      <w:pPr>
        <w:pStyle w:val="3"/>
        <w:jc w:val="center"/>
        <w:rPr>
          <w:rFonts w:ascii="黑体" w:eastAsia="黑体"/>
          <w:b w:val="0"/>
        </w:rPr>
      </w:pPr>
    </w:p>
    <w:p w14:paraId="605A6288">
      <w:pPr>
        <w:rPr>
          <w:rFonts w:ascii="黑体" w:eastAsia="黑体"/>
        </w:rPr>
      </w:pPr>
    </w:p>
    <w:p w14:paraId="2A7F1606">
      <w:pPr>
        <w:pStyle w:val="2"/>
        <w:rPr>
          <w:rFonts w:ascii="黑体" w:eastAsia="黑体"/>
        </w:rPr>
      </w:pPr>
    </w:p>
    <w:p w14:paraId="3A6C6E6D">
      <w:pPr>
        <w:rPr>
          <w:rFonts w:ascii="黑体" w:eastAsia="黑体"/>
        </w:rPr>
      </w:pPr>
    </w:p>
    <w:p w14:paraId="4C433512">
      <w:pPr>
        <w:pStyle w:val="2"/>
        <w:rPr>
          <w:rFonts w:ascii="黑体" w:eastAsia="黑体"/>
        </w:rPr>
      </w:pPr>
    </w:p>
    <w:p w14:paraId="6A3C8C0F">
      <w:pPr>
        <w:rPr>
          <w:rFonts w:ascii="黑体" w:eastAsia="黑体"/>
        </w:rPr>
      </w:pPr>
    </w:p>
    <w:p w14:paraId="16157A3B">
      <w:pPr>
        <w:pStyle w:val="2"/>
        <w:rPr>
          <w:rFonts w:ascii="黑体" w:eastAsia="黑体"/>
        </w:rPr>
      </w:pPr>
    </w:p>
    <w:p w14:paraId="753A0E19">
      <w:pPr>
        <w:rPr>
          <w:rFonts w:ascii="黑体" w:eastAsia="黑体"/>
        </w:rPr>
      </w:pPr>
    </w:p>
    <w:p w14:paraId="1333C4C3">
      <w:pPr>
        <w:pStyle w:val="2"/>
        <w:rPr>
          <w:rFonts w:ascii="黑体" w:eastAsia="黑体"/>
        </w:rPr>
      </w:pPr>
    </w:p>
    <w:p w14:paraId="2797128F"/>
    <w:bookmarkEnd w:id="1"/>
    <w:bookmarkEnd w:id="2"/>
    <w:bookmarkEnd w:id="3"/>
    <w:bookmarkEnd w:id="4"/>
    <w:p w14:paraId="285A6B65">
      <w:pPr>
        <w:pStyle w:val="3"/>
        <w:jc w:val="center"/>
        <w:rPr>
          <w:rStyle w:val="24"/>
          <w:rFonts w:ascii="黑体" w:eastAsia="黑体"/>
          <w:b/>
          <w:bCs w:val="0"/>
        </w:rPr>
      </w:pPr>
      <w:bookmarkStart w:id="5" w:name="_Toc79163853"/>
      <w:bookmarkStart w:id="6" w:name="_Toc15378445"/>
      <w:bookmarkStart w:id="7" w:name="_Toc15377198"/>
      <w:bookmarkStart w:id="8" w:name="_Toc79163603"/>
      <w:r>
        <w:rPr>
          <w:rFonts w:hint="eastAsia" w:ascii="黑体" w:eastAsia="黑体"/>
          <w:b w:val="0"/>
        </w:rPr>
        <w:t>第一部分</w:t>
      </w:r>
      <w:r>
        <w:rPr>
          <w:rStyle w:val="24"/>
          <w:rFonts w:hint="eastAsia" w:ascii="黑体" w:eastAsia="黑体"/>
          <w:b w:val="0"/>
          <w:bCs w:val="0"/>
        </w:rPr>
        <w:t>部门概况</w:t>
      </w:r>
    </w:p>
    <w:p w14:paraId="584AE4C4">
      <w:pPr>
        <w:pStyle w:val="4"/>
        <w:ind w:firstLine="480" w:firstLineChars="150"/>
        <w:rPr>
          <w:rStyle w:val="25"/>
          <w:rFonts w:ascii="黑体" w:eastAsia="黑体"/>
          <w:b w:val="0"/>
          <w:bCs w:val="0"/>
        </w:rPr>
      </w:pPr>
      <w:bookmarkStart w:id="9" w:name="_Toc15377197"/>
      <w:bookmarkStart w:id="10" w:name="_Toc79163602"/>
      <w:bookmarkStart w:id="11" w:name="_Toc79163852"/>
      <w:bookmarkStart w:id="12" w:name="_Toc15396600"/>
      <w:r>
        <w:rPr>
          <w:rFonts w:hint="eastAsia" w:ascii="黑体" w:eastAsia="黑体"/>
          <w:b w:val="0"/>
          <w:color w:val="000000"/>
        </w:rPr>
        <w:t>一、基</w:t>
      </w:r>
      <w:r>
        <w:rPr>
          <w:rStyle w:val="25"/>
          <w:rFonts w:hint="eastAsia" w:ascii="黑体" w:eastAsia="黑体"/>
          <w:b w:val="0"/>
          <w:bCs w:val="0"/>
        </w:rPr>
        <w:t>本职能及主要工作</w:t>
      </w:r>
      <w:bookmarkEnd w:id="9"/>
      <w:bookmarkEnd w:id="10"/>
      <w:bookmarkEnd w:id="11"/>
      <w:bookmarkEnd w:id="12"/>
    </w:p>
    <w:p w14:paraId="0764F2C0">
      <w:pPr>
        <w:pStyle w:val="4"/>
        <w:ind w:firstLine="321" w:firstLineChars="100"/>
        <w:rPr>
          <w:rFonts w:ascii="仿宋" w:eastAsia="仿宋"/>
          <w:color w:val="000000"/>
        </w:rPr>
      </w:pPr>
      <w:r>
        <w:rPr>
          <w:rFonts w:hint="eastAsia" w:ascii="仿宋" w:eastAsia="仿宋"/>
          <w:color w:val="000000"/>
        </w:rPr>
        <w:t>（一）主要职能</w:t>
      </w:r>
      <w:bookmarkEnd w:id="5"/>
      <w:bookmarkEnd w:id="6"/>
      <w:bookmarkEnd w:id="7"/>
      <w:bookmarkEnd w:id="8"/>
      <w:bookmarkStart w:id="13" w:name="_Toc15378446"/>
      <w:bookmarkStart w:id="14" w:name="_Toc79163604"/>
      <w:bookmarkStart w:id="15" w:name="_Toc79163854"/>
      <w:bookmarkStart w:id="16" w:name="_Toc15377199"/>
    </w:p>
    <w:p w14:paraId="43575B7B">
      <w:pPr>
        <w:pStyle w:val="4"/>
        <w:ind w:firstLine="640" w:firstLineChars="200"/>
        <w:rPr>
          <w:rFonts w:ascii="仿宋_GB2312" w:eastAsia="仿宋_GB2312" w:cs="仿宋_GB2312"/>
          <w:b w:val="0"/>
          <w:bCs w:val="0"/>
          <w:color w:val="000000"/>
        </w:rPr>
      </w:pPr>
      <w:r>
        <w:rPr>
          <w:rFonts w:hint="eastAsia" w:ascii="仿宋_GB2312" w:eastAsia="仿宋_GB2312" w:cs="仿宋_GB2312"/>
          <w:b w:val="0"/>
          <w:bCs w:val="0"/>
          <w:color w:val="000000"/>
        </w:rPr>
        <w:t>听取残疾人意见，反映残疾人需求，维护残疾人权益，为残疾人服务；调查掌握残疾人状况，向县政府提出决策建议；团结、教育残疾人遵守</w:t>
      </w:r>
      <w:r>
        <w:rPr>
          <w:rFonts w:hint="eastAsia" w:ascii="仿宋_GB2312" w:eastAsia="仿宋_GB2312" w:cs="仿宋_GB2312"/>
          <w:b w:val="0"/>
          <w:bCs w:val="0"/>
          <w:color w:val="000000"/>
        </w:rPr>
        <w:fldChar w:fldCharType="begin"/>
      </w:r>
      <w:r>
        <w:instrText xml:space="preserve">HYPERLINK "http://www.110.com/fagui/"</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法律</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、履行应尽的义务；弘扬人道主义，宣传残疾人事业；开展残疾人康复、教育、就业、职业培训、扶贫、文化、体育等工作；承担县政府残疾人工作协调委员会的日常工作；对各类残疾人社会团体组织和</w:t>
      </w:r>
      <w:r>
        <w:rPr>
          <w:rFonts w:hint="eastAsia" w:ascii="仿宋_GB2312" w:eastAsia="仿宋_GB2312" w:cs="仿宋_GB2312"/>
          <w:b w:val="0"/>
          <w:bCs w:val="0"/>
          <w:color w:val="000000"/>
        </w:rPr>
        <w:fldChar w:fldCharType="begin"/>
      </w:r>
      <w:r>
        <w:instrText xml:space="preserve">HYPERLINK "http://www.110.com/ask/browse-c72.html"</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经济</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组织进行监督管理；统筹开展为残疾人事业募捐活动，加强对残疾人事业经费和残疾人福利基金的管理；开展残疾人事业的对外交流与合作；承办县政府和州残联交办的其他工作。</w:t>
      </w:r>
    </w:p>
    <w:p w14:paraId="78A87D78">
      <w:pPr>
        <w:pStyle w:val="4"/>
        <w:ind w:firstLine="643" w:firstLineChars="200"/>
        <w:rPr>
          <w:rFonts w:ascii="仿宋" w:eastAsia="仿宋"/>
          <w:color w:val="000000"/>
        </w:rPr>
      </w:pPr>
      <w:r>
        <w:rPr>
          <w:rFonts w:hint="eastAsia" w:ascii="仿宋" w:eastAsia="仿宋"/>
          <w:color w:val="000000"/>
        </w:rPr>
        <w:t>（二）</w:t>
      </w:r>
      <w:r>
        <w:rPr>
          <w:rFonts w:ascii="仿宋" w:eastAsia="仿宋"/>
          <w:color w:val="000000"/>
        </w:rPr>
        <w:t>2022</w:t>
      </w:r>
      <w:r>
        <w:rPr>
          <w:rFonts w:hint="eastAsia" w:ascii="仿宋" w:eastAsia="仿宋"/>
          <w:color w:val="000000"/>
        </w:rPr>
        <w:t>年重点工作完成情况</w:t>
      </w:r>
      <w:bookmarkEnd w:id="13"/>
      <w:bookmarkEnd w:id="14"/>
      <w:bookmarkEnd w:id="15"/>
      <w:bookmarkEnd w:id="16"/>
    </w:p>
    <w:p w14:paraId="1B1ABB88">
      <w:pPr>
        <w:spacing w:line="600" w:lineRule="exact"/>
        <w:ind w:firstLine="800" w:firstLineChars="250"/>
        <w:rPr>
          <w:rFonts w:ascii="仿宋_GB2312" w:eastAsia="仿宋_GB2312" w:cs="仿宋_GB2312"/>
          <w:color w:val="000000"/>
          <w:sz w:val="32"/>
          <w:szCs w:val="32"/>
        </w:rPr>
      </w:pPr>
      <w:r>
        <w:rPr>
          <w:rFonts w:hint="eastAsia" w:ascii="??_GB2312" w:hAnsi="??_GB2312" w:eastAsia="仿宋_GB2312"/>
          <w:sz w:val="32"/>
        </w:rPr>
        <w:t>在县委县政府的正确领导下和州残联业务指导下，县残联紧扣县委中心工作和州残联主要工作部署，开展新时代“量体裁衣”式残疾人服务，认真落实各项工作，</w:t>
      </w:r>
      <w:r>
        <w:rPr>
          <w:rFonts w:hint="eastAsia" w:ascii="仿宋_GB2312" w:eastAsia="仿宋_GB2312" w:cs="仿宋_GB2312"/>
          <w:color w:val="000000"/>
          <w:sz w:val="32"/>
          <w:szCs w:val="32"/>
        </w:rPr>
        <w:t>围绕全县经济社会发展大局和中心工作，认真落实全县残疾人的基本需求，立足基层，面向农村，切实加强残疾人组织建设、康复、就业培训、扶贫帮困和社会保障工作。</w:t>
      </w:r>
    </w:p>
    <w:p w14:paraId="08A054E7">
      <w:pPr>
        <w:pStyle w:val="4"/>
        <w:ind w:firstLine="640" w:firstLineChars="200"/>
        <w:rPr>
          <w:rStyle w:val="25"/>
          <w:b w:val="0"/>
          <w:bCs w:val="0"/>
        </w:rPr>
      </w:pPr>
      <w:bookmarkStart w:id="17" w:name="_Toc79163855"/>
      <w:bookmarkStart w:id="18" w:name="_Toc15396601"/>
      <w:bookmarkStart w:id="19" w:name="_Toc15377200"/>
      <w:bookmarkStart w:id="20" w:name="_Toc79163605"/>
      <w:r>
        <w:rPr>
          <w:rFonts w:hint="eastAsia" w:ascii="黑体" w:eastAsia="黑体"/>
          <w:b w:val="0"/>
          <w:color w:val="000000"/>
        </w:rPr>
        <w:t>二、机</w:t>
      </w:r>
      <w:r>
        <w:rPr>
          <w:rStyle w:val="25"/>
          <w:rFonts w:hint="eastAsia" w:ascii="黑体" w:eastAsia="黑体"/>
          <w:b w:val="0"/>
          <w:bCs w:val="0"/>
        </w:rPr>
        <w:t>构设置</w:t>
      </w:r>
      <w:bookmarkEnd w:id="17"/>
      <w:bookmarkEnd w:id="18"/>
      <w:bookmarkEnd w:id="19"/>
      <w:bookmarkEnd w:id="20"/>
    </w:p>
    <w:p w14:paraId="0197337E">
      <w:pPr>
        <w:spacing w:line="576" w:lineRule="atLeast"/>
        <w:ind w:firstLine="640" w:firstLineChars="200"/>
        <w:rPr>
          <w:rFonts w:ascii="仿宋_GB2312" w:eastAsia="仿宋_GB2312"/>
          <w:sz w:val="32"/>
          <w:szCs w:val="32"/>
        </w:rPr>
      </w:pPr>
      <w:r>
        <w:rPr>
          <w:rFonts w:hint="eastAsia" w:ascii="仿宋_GB2312" w:eastAsia="仿宋_GB2312"/>
          <w:sz w:val="32"/>
          <w:szCs w:val="32"/>
        </w:rPr>
        <w:t>茂县残疾人联合会属行政机构一级预算单位。人员情况：参公总编制数6名，其中：参公事业编制6名。财政供养人员6人。其中：在职5人，离休0人，退休1人。实有人数5人。</w:t>
      </w:r>
    </w:p>
    <w:p w14:paraId="5479B0B3">
      <w:pPr>
        <w:pStyle w:val="8"/>
        <w:adjustRightInd w:val="0"/>
        <w:snapToGrid w:val="0"/>
        <w:spacing w:before="30" w:beforeLines="0" w:line="600" w:lineRule="exact"/>
        <w:ind w:firstLine="883" w:firstLineChars="200"/>
        <w:outlineLvl w:val="2"/>
        <w:rPr>
          <w:rFonts w:ascii="仿宋" w:eastAsia="仿宋"/>
          <w:color w:val="000000"/>
          <w:sz w:val="32"/>
          <w:szCs w:val="32"/>
        </w:rPr>
      </w:pPr>
      <w:bookmarkStart w:id="21" w:name="_Toc79163859"/>
      <w:bookmarkStart w:id="22" w:name="_Toc15377204"/>
      <w:bookmarkStart w:id="23" w:name="_Toc79163609"/>
      <w:bookmarkStart w:id="24" w:name="_Toc15396602"/>
      <w:r>
        <w:rPr>
          <w:rStyle w:val="24"/>
          <w:rFonts w:hint="eastAsia" w:ascii="黑体" w:eastAsia="黑体"/>
        </w:rPr>
        <w:t xml:space="preserve">第二部分 </w:t>
      </w:r>
      <w:r>
        <w:rPr>
          <w:rStyle w:val="24"/>
          <w:rFonts w:ascii="黑体" w:eastAsia="黑体"/>
        </w:rPr>
        <w:t>2022</w:t>
      </w:r>
      <w:r>
        <w:rPr>
          <w:rStyle w:val="24"/>
          <w:rFonts w:hint="eastAsia" w:ascii="黑体" w:eastAsia="黑体"/>
        </w:rPr>
        <w:t>年度部门决算情况说明</w:t>
      </w:r>
      <w:bookmarkEnd w:id="21"/>
      <w:bookmarkEnd w:id="22"/>
      <w:bookmarkEnd w:id="23"/>
      <w:bookmarkEnd w:id="24"/>
    </w:p>
    <w:p w14:paraId="4C20612F"/>
    <w:p w14:paraId="2BF21CCD">
      <w:pPr>
        <w:pStyle w:val="30"/>
        <w:numPr>
          <w:ilvl w:val="0"/>
          <w:numId w:val="1"/>
        </w:numPr>
        <w:spacing w:line="600" w:lineRule="exact"/>
        <w:ind w:firstLineChars="0"/>
        <w:outlineLvl w:val="1"/>
        <w:rPr>
          <w:rStyle w:val="25"/>
          <w:rFonts w:ascii="黑体" w:eastAsia="黑体"/>
          <w:b w:val="0"/>
        </w:rPr>
      </w:pPr>
      <w:bookmarkStart w:id="25" w:name="_Toc15377205"/>
      <w:bookmarkStart w:id="26" w:name="_Toc15396603"/>
      <w:bookmarkStart w:id="27" w:name="_Toc79163860"/>
      <w:bookmarkStart w:id="28" w:name="_Toc79163610"/>
      <w:r>
        <w:rPr>
          <w:rFonts w:hint="eastAsia" w:ascii="黑体" w:eastAsia="黑体"/>
          <w:color w:val="000000"/>
          <w:sz w:val="32"/>
          <w:szCs w:val="32"/>
        </w:rPr>
        <w:t>收</w:t>
      </w:r>
      <w:r>
        <w:rPr>
          <w:rStyle w:val="25"/>
          <w:rFonts w:hint="eastAsia" w:ascii="黑体" w:eastAsia="黑体"/>
          <w:b w:val="0"/>
        </w:rPr>
        <w:t>入支出决算总体情况说明</w:t>
      </w:r>
      <w:bookmarkEnd w:id="25"/>
      <w:bookmarkEnd w:id="26"/>
      <w:bookmarkEnd w:id="27"/>
      <w:bookmarkEnd w:id="28"/>
    </w:p>
    <w:p w14:paraId="05A0DDC0">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2年度收入总计246.44万元。与</w:t>
      </w:r>
      <w:r>
        <w:rPr>
          <w:rFonts w:ascii="仿宋" w:eastAsia="仿宋"/>
          <w:color w:val="000000"/>
          <w:sz w:val="32"/>
          <w:szCs w:val="32"/>
        </w:rPr>
        <w:t>202</w:t>
      </w:r>
      <w:r>
        <w:rPr>
          <w:rFonts w:hint="eastAsia" w:ascii="仿宋" w:eastAsia="仿宋"/>
          <w:color w:val="000000"/>
          <w:sz w:val="32"/>
          <w:szCs w:val="32"/>
        </w:rPr>
        <w:t>1年相比，收</w:t>
      </w:r>
      <w:r>
        <w:rPr>
          <w:rFonts w:ascii="仿宋" w:eastAsia="仿宋"/>
          <w:color w:val="000000"/>
          <w:sz w:val="32"/>
          <w:szCs w:val="32"/>
        </w:rPr>
        <w:t>入</w:t>
      </w:r>
      <w:r>
        <w:rPr>
          <w:rFonts w:hint="eastAsia" w:ascii="仿宋" w:eastAsia="仿宋"/>
          <w:color w:val="000000"/>
          <w:sz w:val="32"/>
          <w:szCs w:val="32"/>
        </w:rPr>
        <w:t>总计减少89.45万元，减少36</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sz w:val="32"/>
          <w:szCs w:val="32"/>
        </w:rPr>
        <w:t>2021年度残疾人项目财政返还资金较多、2022年度不存在财返资金</w:t>
      </w:r>
      <w:r>
        <w:rPr>
          <w:rFonts w:hint="eastAsia" w:ascii="仿宋" w:eastAsia="仿宋"/>
          <w:color w:val="000000"/>
          <w:sz w:val="32"/>
          <w:szCs w:val="32"/>
        </w:rPr>
        <w:t>；单位人员减少</w:t>
      </w:r>
      <w:r>
        <w:rPr>
          <w:rFonts w:ascii="仿宋" w:eastAsia="仿宋"/>
          <w:color w:val="000000"/>
          <w:sz w:val="32"/>
          <w:szCs w:val="32"/>
        </w:rPr>
        <w:t>。</w:t>
      </w:r>
    </w:p>
    <w:p w14:paraId="48CE91D2">
      <w:pPr>
        <w:spacing w:line="600" w:lineRule="exact"/>
        <w:ind w:firstLine="640" w:firstLineChars="200"/>
        <w:jc w:val="left"/>
        <w:rPr>
          <w:rFonts w:ascii="仿宋_GB2312" w:eastAsia="仿宋_GB2312"/>
          <w:color w:val="000000"/>
          <w:sz w:val="32"/>
          <w:szCs w:val="32"/>
        </w:rPr>
      </w:pPr>
      <w:r>
        <w:rPr>
          <w:rFonts w:hint="eastAsia" w:ascii="黑体" w:eastAsia="黑体"/>
          <w:color w:val="000000"/>
          <w:sz w:val="32"/>
          <w:szCs w:val="32"/>
        </w:rPr>
        <w:drawing>
          <wp:anchor distT="0" distB="0" distL="114300" distR="114300" simplePos="0" relativeHeight="251659264" behindDoc="0" locked="0" layoutInCell="1" allowOverlap="1">
            <wp:simplePos x="0" y="0"/>
            <wp:positionH relativeFrom="column">
              <wp:posOffset>658495</wp:posOffset>
            </wp:positionH>
            <wp:positionV relativeFrom="paragraph">
              <wp:posOffset>321310</wp:posOffset>
            </wp:positionV>
            <wp:extent cx="3956685" cy="1499235"/>
            <wp:effectExtent l="0" t="0" r="37" b="24"/>
            <wp:wrapSquare wrapText="bothSides"/>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6B8E871">
      <w:pPr>
        <w:spacing w:line="600" w:lineRule="exact"/>
        <w:ind w:firstLine="640" w:firstLineChars="200"/>
        <w:jc w:val="left"/>
        <w:rPr>
          <w:rFonts w:ascii="仿宋_GB2312" w:eastAsia="仿宋_GB2312"/>
          <w:color w:val="000000"/>
          <w:sz w:val="32"/>
          <w:szCs w:val="32"/>
        </w:rPr>
      </w:pPr>
    </w:p>
    <w:p w14:paraId="37F114AE">
      <w:pPr>
        <w:spacing w:line="600" w:lineRule="exact"/>
        <w:ind w:firstLine="640" w:firstLineChars="200"/>
        <w:jc w:val="left"/>
        <w:rPr>
          <w:rFonts w:ascii="仿宋_GB2312" w:eastAsia="仿宋_GB2312"/>
          <w:color w:val="000000"/>
          <w:sz w:val="32"/>
          <w:szCs w:val="32"/>
        </w:rPr>
      </w:pPr>
    </w:p>
    <w:p w14:paraId="70649586">
      <w:pPr>
        <w:spacing w:line="600" w:lineRule="exact"/>
        <w:ind w:firstLine="640" w:firstLineChars="200"/>
        <w:jc w:val="left"/>
        <w:rPr>
          <w:rFonts w:ascii="仿宋_GB2312" w:eastAsia="仿宋_GB2312"/>
          <w:color w:val="000000"/>
          <w:sz w:val="32"/>
          <w:szCs w:val="32"/>
        </w:rPr>
      </w:pPr>
    </w:p>
    <w:p w14:paraId="2FDE7DA7">
      <w:pPr>
        <w:spacing w:line="600" w:lineRule="exact"/>
        <w:jc w:val="left"/>
        <w:rPr>
          <w:rFonts w:ascii="仿宋_GB2312" w:eastAsia="仿宋_GB2312"/>
          <w:color w:val="000000"/>
          <w:sz w:val="32"/>
          <w:szCs w:val="32"/>
        </w:rPr>
      </w:pPr>
    </w:p>
    <w:p w14:paraId="3A43E0E6">
      <w:pPr>
        <w:pStyle w:val="30"/>
        <w:numPr>
          <w:ilvl w:val="0"/>
          <w:numId w:val="1"/>
        </w:numPr>
        <w:spacing w:line="600" w:lineRule="exact"/>
        <w:ind w:firstLineChars="0"/>
        <w:outlineLvl w:val="1"/>
        <w:rPr>
          <w:rStyle w:val="25"/>
          <w:rFonts w:ascii="黑体" w:eastAsia="黑体"/>
          <w:b w:val="0"/>
        </w:rPr>
      </w:pPr>
      <w:bookmarkStart w:id="29" w:name="_Toc79163611"/>
      <w:bookmarkStart w:id="30" w:name="_Toc15396604"/>
      <w:bookmarkStart w:id="31" w:name="_Toc15377206"/>
      <w:bookmarkStart w:id="32" w:name="_Toc79163861"/>
      <w:r>
        <w:rPr>
          <w:rFonts w:hint="eastAsia" w:ascii="黑体" w:eastAsia="黑体"/>
          <w:color w:val="000000"/>
          <w:sz w:val="32"/>
          <w:szCs w:val="32"/>
        </w:rPr>
        <w:t>收</w:t>
      </w:r>
      <w:r>
        <w:rPr>
          <w:rStyle w:val="25"/>
          <w:rFonts w:hint="eastAsia" w:ascii="黑体" w:eastAsia="黑体"/>
          <w:b w:val="0"/>
        </w:rPr>
        <w:t>入决算情况说明</w:t>
      </w:r>
      <w:bookmarkEnd w:id="29"/>
      <w:bookmarkEnd w:id="30"/>
      <w:bookmarkEnd w:id="31"/>
      <w:bookmarkEnd w:id="32"/>
    </w:p>
    <w:p w14:paraId="08037873">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w:t>
      </w:r>
      <w:r>
        <w:rPr>
          <w:rFonts w:hint="eastAsia" w:ascii="仿宋" w:eastAsia="仿宋"/>
          <w:color w:val="000000"/>
          <w:sz w:val="32"/>
          <w:szCs w:val="32"/>
        </w:rPr>
        <w:t>2年本年收入合计246.44万元，其中：一般公共预算财政拨款收入242.4万元，占98</w:t>
      </w:r>
      <w:r>
        <w:rPr>
          <w:rFonts w:ascii="仿宋" w:eastAsia="仿宋"/>
          <w:color w:val="000000"/>
          <w:sz w:val="32"/>
          <w:szCs w:val="32"/>
        </w:rPr>
        <w:t>%</w:t>
      </w:r>
      <w:r>
        <w:rPr>
          <w:rFonts w:hint="eastAsia" w:ascii="仿宋" w:eastAsia="仿宋"/>
          <w:color w:val="000000"/>
          <w:sz w:val="32"/>
          <w:szCs w:val="32"/>
        </w:rPr>
        <w:t>；政府性基金预算财政拨款收入4.24万元，占2</w:t>
      </w:r>
      <w:r>
        <w:rPr>
          <w:rFonts w:ascii="仿宋" w:eastAsia="仿宋"/>
          <w:color w:val="000000"/>
          <w:sz w:val="32"/>
          <w:szCs w:val="32"/>
        </w:rPr>
        <w:t>%</w:t>
      </w:r>
      <w:r>
        <w:rPr>
          <w:rFonts w:hint="eastAsia" w:ascii="仿宋" w:eastAsia="仿宋"/>
          <w:color w:val="000000"/>
          <w:sz w:val="32"/>
          <w:szCs w:val="32"/>
        </w:rPr>
        <w:t>；上级补助收入0万元；事业收入0万元；经营收入0万元；附属单位上缴收入0万元；其他收入0万元。</w:t>
      </w:r>
    </w:p>
    <w:p w14:paraId="1A6DC31A">
      <w:pPr>
        <w:spacing w:line="600" w:lineRule="exact"/>
        <w:rPr>
          <w:rFonts w:ascii="仿宋_GB2312" w:eastAsia="仿宋_GB2312"/>
          <w:color w:val="FF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683895</wp:posOffset>
            </wp:positionH>
            <wp:positionV relativeFrom="paragraph">
              <wp:posOffset>315595</wp:posOffset>
            </wp:positionV>
            <wp:extent cx="3526155" cy="2609850"/>
            <wp:effectExtent l="0" t="0" r="42" b="4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E40FB90">
      <w:pPr>
        <w:pStyle w:val="30"/>
        <w:spacing w:line="600" w:lineRule="exact"/>
        <w:ind w:left="1360"/>
        <w:outlineLvl w:val="1"/>
        <w:rPr>
          <w:rStyle w:val="25"/>
          <w:rFonts w:ascii="黑体" w:eastAsia="黑体"/>
          <w:b w:val="0"/>
        </w:rPr>
      </w:pPr>
      <w:bookmarkStart w:id="33" w:name="_Toc79163862"/>
      <w:bookmarkStart w:id="34" w:name="_Toc15377207"/>
      <w:bookmarkStart w:id="35" w:name="_Toc79163612"/>
      <w:bookmarkStart w:id="36" w:name="_Toc15396605"/>
    </w:p>
    <w:p w14:paraId="647C6047">
      <w:pPr>
        <w:pStyle w:val="30"/>
        <w:spacing w:line="600" w:lineRule="exact"/>
        <w:ind w:left="1360"/>
        <w:outlineLvl w:val="1"/>
        <w:rPr>
          <w:rStyle w:val="25"/>
          <w:rFonts w:ascii="黑体" w:eastAsia="黑体"/>
          <w:b w:val="0"/>
        </w:rPr>
      </w:pPr>
    </w:p>
    <w:p w14:paraId="03FE1DD7">
      <w:pPr>
        <w:pStyle w:val="30"/>
        <w:spacing w:line="600" w:lineRule="exact"/>
        <w:ind w:left="1360"/>
        <w:outlineLvl w:val="1"/>
        <w:rPr>
          <w:rStyle w:val="25"/>
          <w:rFonts w:ascii="黑体" w:eastAsia="黑体"/>
          <w:b w:val="0"/>
        </w:rPr>
      </w:pPr>
    </w:p>
    <w:p w14:paraId="764FBF5B">
      <w:pPr>
        <w:pStyle w:val="30"/>
        <w:spacing w:line="600" w:lineRule="exact"/>
        <w:ind w:left="1360"/>
        <w:outlineLvl w:val="1"/>
        <w:rPr>
          <w:rStyle w:val="25"/>
          <w:rFonts w:ascii="黑体" w:eastAsia="黑体"/>
          <w:b w:val="0"/>
        </w:rPr>
      </w:pPr>
    </w:p>
    <w:p w14:paraId="694ACDA5">
      <w:pPr>
        <w:pStyle w:val="30"/>
        <w:spacing w:line="600" w:lineRule="exact"/>
        <w:ind w:left="1360"/>
        <w:outlineLvl w:val="1"/>
        <w:rPr>
          <w:rStyle w:val="25"/>
          <w:rFonts w:ascii="黑体" w:eastAsia="黑体"/>
          <w:b w:val="0"/>
        </w:rPr>
      </w:pPr>
    </w:p>
    <w:p w14:paraId="49D55613">
      <w:pPr>
        <w:pStyle w:val="30"/>
        <w:spacing w:line="600" w:lineRule="exact"/>
        <w:ind w:left="1360"/>
        <w:outlineLvl w:val="1"/>
        <w:rPr>
          <w:rStyle w:val="25"/>
          <w:rFonts w:ascii="黑体" w:eastAsia="黑体"/>
          <w:b w:val="0"/>
        </w:rPr>
      </w:pPr>
    </w:p>
    <w:p w14:paraId="2278680A">
      <w:pPr>
        <w:pStyle w:val="30"/>
        <w:spacing w:line="600" w:lineRule="exact"/>
        <w:ind w:left="1360"/>
        <w:outlineLvl w:val="1"/>
        <w:rPr>
          <w:rStyle w:val="25"/>
          <w:rFonts w:ascii="黑体" w:eastAsia="黑体"/>
          <w:b w:val="0"/>
        </w:rPr>
      </w:pPr>
    </w:p>
    <w:p w14:paraId="41B1E798">
      <w:pPr>
        <w:pStyle w:val="30"/>
        <w:numPr>
          <w:ilvl w:val="0"/>
          <w:numId w:val="1"/>
        </w:numPr>
        <w:spacing w:line="600" w:lineRule="exact"/>
        <w:ind w:firstLineChars="0"/>
        <w:outlineLvl w:val="1"/>
        <w:rPr>
          <w:rStyle w:val="25"/>
          <w:rFonts w:ascii="黑体" w:eastAsia="黑体"/>
          <w:b w:val="0"/>
        </w:rPr>
      </w:pPr>
      <w:r>
        <w:rPr>
          <w:rFonts w:hint="eastAsia" w:ascii="黑体" w:eastAsia="黑体"/>
          <w:color w:val="000000"/>
          <w:sz w:val="32"/>
          <w:szCs w:val="32"/>
        </w:rPr>
        <w:t>支</w:t>
      </w:r>
      <w:r>
        <w:rPr>
          <w:rStyle w:val="25"/>
          <w:rFonts w:hint="eastAsia" w:ascii="黑体" w:eastAsia="黑体"/>
          <w:b w:val="0"/>
        </w:rPr>
        <w:t>出决算情况说明</w:t>
      </w:r>
      <w:bookmarkEnd w:id="33"/>
      <w:bookmarkEnd w:id="34"/>
      <w:bookmarkEnd w:id="35"/>
      <w:bookmarkEnd w:id="36"/>
    </w:p>
    <w:p w14:paraId="7E1ECF4E">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2年本年支出合计246.44万元，其中：基本支出106.01万元，占43</w:t>
      </w:r>
      <w:r>
        <w:rPr>
          <w:rFonts w:ascii="仿宋_GB2312" w:eastAsia="仿宋_GB2312"/>
          <w:sz w:val="32"/>
          <w:szCs w:val="32"/>
        </w:rPr>
        <w:t>%</w:t>
      </w:r>
      <w:r>
        <w:rPr>
          <w:rFonts w:hint="eastAsia" w:ascii="仿宋_GB2312" w:eastAsia="仿宋_GB2312"/>
          <w:sz w:val="32"/>
          <w:szCs w:val="32"/>
        </w:rPr>
        <w:t>；项目支出140.43万元，占57</w:t>
      </w:r>
      <w:r>
        <w:rPr>
          <w:rFonts w:ascii="仿宋_GB2312" w:eastAsia="仿宋_GB2312"/>
          <w:sz w:val="32"/>
          <w:szCs w:val="32"/>
        </w:rPr>
        <w:t>%</w:t>
      </w:r>
      <w:r>
        <w:rPr>
          <w:rFonts w:hint="eastAsia" w:ascii="仿宋_GB2312" w:eastAsia="仿宋_GB2312"/>
          <w:sz w:val="32"/>
          <w:szCs w:val="32"/>
        </w:rPr>
        <w:t>；上缴上级支出0万元；经营支出0万元；对附属单位补助支出0万元。</w:t>
      </w:r>
    </w:p>
    <w:p w14:paraId="3014DD52">
      <w:pPr>
        <w:spacing w:line="600" w:lineRule="exact"/>
        <w:ind w:firstLine="640"/>
        <w:rPr>
          <w:rFonts w:ascii="仿宋" w:eastAsia="仿宋"/>
          <w:color w:val="000000"/>
          <w:sz w:val="32"/>
          <w:szCs w:val="32"/>
          <w:shd w:val="pct10" w:color="auto" w:fill="FFFFFF"/>
        </w:rPr>
      </w:pPr>
      <w:r>
        <w:rPr>
          <w:rFonts w:hint="eastAsia" w:eastAsia="等线"/>
        </w:rPr>
        <w:drawing>
          <wp:anchor distT="0" distB="0" distL="114300" distR="114300" simplePos="0" relativeHeight="251659264" behindDoc="0" locked="0" layoutInCell="1" allowOverlap="1">
            <wp:simplePos x="0" y="0"/>
            <wp:positionH relativeFrom="column">
              <wp:posOffset>838200</wp:posOffset>
            </wp:positionH>
            <wp:positionV relativeFrom="paragraph">
              <wp:posOffset>41275</wp:posOffset>
            </wp:positionV>
            <wp:extent cx="3526155" cy="2609850"/>
            <wp:effectExtent l="0" t="0" r="41" b="4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D0A40C5">
      <w:pPr>
        <w:spacing w:line="600" w:lineRule="exact"/>
        <w:ind w:firstLine="640" w:firstLineChars="200"/>
        <w:rPr>
          <w:rFonts w:ascii="仿宋_GB2312" w:eastAsia="仿宋_GB2312"/>
          <w:color w:val="FF0000"/>
          <w:sz w:val="32"/>
          <w:szCs w:val="32"/>
        </w:rPr>
      </w:pPr>
    </w:p>
    <w:p w14:paraId="00069B01">
      <w:pPr>
        <w:spacing w:line="600" w:lineRule="exact"/>
        <w:ind w:firstLine="640" w:firstLineChars="200"/>
        <w:rPr>
          <w:rFonts w:ascii="仿宋_GB2312" w:eastAsia="仿宋_GB2312"/>
          <w:color w:val="FF0000"/>
          <w:sz w:val="32"/>
          <w:szCs w:val="32"/>
        </w:rPr>
      </w:pPr>
    </w:p>
    <w:p w14:paraId="3EA32C25">
      <w:pPr>
        <w:spacing w:line="600" w:lineRule="exact"/>
        <w:ind w:firstLine="640" w:firstLineChars="200"/>
        <w:rPr>
          <w:rFonts w:ascii="仿宋_GB2312" w:eastAsia="仿宋_GB2312"/>
          <w:color w:val="FF0000"/>
          <w:sz w:val="32"/>
          <w:szCs w:val="32"/>
        </w:rPr>
      </w:pPr>
    </w:p>
    <w:p w14:paraId="7E73E238">
      <w:pPr>
        <w:spacing w:line="600" w:lineRule="exact"/>
        <w:ind w:firstLine="640" w:firstLineChars="200"/>
        <w:rPr>
          <w:rFonts w:ascii="仿宋_GB2312" w:eastAsia="仿宋_GB2312"/>
          <w:color w:val="FF0000"/>
          <w:sz w:val="32"/>
          <w:szCs w:val="32"/>
        </w:rPr>
      </w:pPr>
    </w:p>
    <w:p w14:paraId="500360D5">
      <w:pPr>
        <w:spacing w:line="600" w:lineRule="exact"/>
        <w:ind w:firstLine="640" w:firstLineChars="200"/>
        <w:rPr>
          <w:rFonts w:ascii="仿宋_GB2312" w:eastAsia="仿宋_GB2312"/>
          <w:color w:val="FF0000"/>
          <w:sz w:val="32"/>
          <w:szCs w:val="32"/>
        </w:rPr>
      </w:pPr>
    </w:p>
    <w:p w14:paraId="655D7A0E">
      <w:pPr>
        <w:spacing w:line="600" w:lineRule="exact"/>
        <w:ind w:firstLine="640" w:firstLineChars="200"/>
        <w:rPr>
          <w:rFonts w:ascii="仿宋_GB2312" w:eastAsia="仿宋_GB2312"/>
          <w:color w:val="FF0000"/>
          <w:sz w:val="32"/>
          <w:szCs w:val="32"/>
        </w:rPr>
      </w:pPr>
    </w:p>
    <w:p w14:paraId="6D7CF5E4">
      <w:pPr>
        <w:spacing w:line="600" w:lineRule="exact"/>
        <w:ind w:firstLine="640" w:firstLineChars="200"/>
        <w:outlineLvl w:val="1"/>
        <w:rPr>
          <w:rStyle w:val="25"/>
          <w:rFonts w:ascii="黑体" w:eastAsia="黑体"/>
          <w:b w:val="0"/>
        </w:rPr>
      </w:pPr>
      <w:bookmarkStart w:id="37" w:name="_Toc79163863"/>
      <w:bookmarkStart w:id="38" w:name="_Toc15396606"/>
      <w:bookmarkStart w:id="39" w:name="_Toc15377208"/>
      <w:bookmarkStart w:id="40" w:name="_Toc79163613"/>
      <w:r>
        <w:rPr>
          <w:rFonts w:hint="eastAsia" w:ascii="黑体" w:eastAsia="黑体"/>
          <w:color w:val="000000"/>
          <w:sz w:val="32"/>
          <w:szCs w:val="32"/>
        </w:rPr>
        <w:t>四、财</w:t>
      </w:r>
      <w:r>
        <w:rPr>
          <w:rStyle w:val="25"/>
          <w:rFonts w:hint="eastAsia" w:ascii="黑体" w:eastAsia="黑体"/>
          <w:b w:val="0"/>
        </w:rPr>
        <w:t>政拨款收入支出决算总体情况说明</w:t>
      </w:r>
      <w:bookmarkEnd w:id="37"/>
      <w:bookmarkEnd w:id="38"/>
      <w:bookmarkEnd w:id="39"/>
      <w:bookmarkEnd w:id="40"/>
    </w:p>
    <w:p w14:paraId="2CDFFB87">
      <w:pPr>
        <w:spacing w:line="600" w:lineRule="exact"/>
        <w:ind w:firstLine="640" w:firstLineChars="200"/>
        <w:rPr>
          <w:rFonts w:ascii="仿宋" w:eastAsia="仿宋"/>
          <w:color w:val="000000"/>
          <w:sz w:val="32"/>
          <w:szCs w:val="32"/>
        </w:rPr>
      </w:pPr>
      <w:r>
        <w:rPr>
          <w:rFonts w:ascii="仿宋" w:eastAsia="仿宋"/>
          <w:sz w:val="32"/>
          <w:szCs w:val="32"/>
        </w:rPr>
        <w:t>202</w:t>
      </w:r>
      <w:r>
        <w:rPr>
          <w:rFonts w:hint="eastAsia" w:ascii="仿宋" w:eastAsia="仿宋"/>
          <w:sz w:val="32"/>
          <w:szCs w:val="32"/>
        </w:rPr>
        <w:t>2年财政拨款收、支总计246.44万元。与</w:t>
      </w:r>
      <w:r>
        <w:rPr>
          <w:rFonts w:ascii="仿宋" w:eastAsia="仿宋"/>
          <w:sz w:val="32"/>
          <w:szCs w:val="32"/>
        </w:rPr>
        <w:t>202</w:t>
      </w:r>
      <w:r>
        <w:rPr>
          <w:rFonts w:hint="eastAsia" w:ascii="仿宋" w:eastAsia="仿宋"/>
          <w:sz w:val="32"/>
          <w:szCs w:val="32"/>
        </w:rPr>
        <w:t>1年相比，财政拨款收、支总计各减少</w:t>
      </w:r>
      <w:r>
        <w:rPr>
          <w:rFonts w:hint="eastAsia" w:ascii="仿宋" w:eastAsia="仿宋"/>
          <w:color w:val="000000"/>
          <w:sz w:val="32"/>
          <w:szCs w:val="32"/>
        </w:rPr>
        <w:t>89.45万元，减少36</w:t>
      </w:r>
      <w:r>
        <w:rPr>
          <w:rFonts w:ascii="仿宋" w:eastAsia="仿宋"/>
          <w:color w:val="000000"/>
          <w:sz w:val="32"/>
          <w:szCs w:val="32"/>
        </w:rPr>
        <w:t>%</w:t>
      </w:r>
      <w:r>
        <w:rPr>
          <w:rFonts w:hint="eastAsia" w:ascii="仿宋" w:eastAsia="仿宋"/>
          <w:sz w:val="32"/>
          <w:szCs w:val="32"/>
        </w:rPr>
        <w:t>。</w:t>
      </w:r>
      <w:r>
        <w:rPr>
          <w:rFonts w:hint="eastAsia" w:ascii="仿宋" w:eastAsia="仿宋"/>
          <w:color w:val="000000"/>
          <w:sz w:val="32"/>
          <w:szCs w:val="32"/>
        </w:rPr>
        <w:t>主要变动原因是</w:t>
      </w:r>
      <w:r>
        <w:rPr>
          <w:rFonts w:hint="eastAsia" w:ascii="仿宋" w:eastAsia="仿宋"/>
          <w:sz w:val="32"/>
          <w:szCs w:val="32"/>
        </w:rPr>
        <w:t>2021年度残疾人项目财政返还资金较多、2022年度不存在财返资金</w:t>
      </w:r>
      <w:r>
        <w:rPr>
          <w:rFonts w:hint="eastAsia" w:ascii="仿宋" w:eastAsia="仿宋"/>
          <w:color w:val="000000"/>
          <w:sz w:val="32"/>
          <w:szCs w:val="32"/>
        </w:rPr>
        <w:t>；单位人员减少</w:t>
      </w:r>
      <w:r>
        <w:rPr>
          <w:rFonts w:ascii="仿宋" w:eastAsia="仿宋"/>
          <w:color w:val="000000"/>
          <w:sz w:val="32"/>
          <w:szCs w:val="32"/>
        </w:rPr>
        <w:t>。</w:t>
      </w:r>
    </w:p>
    <w:p w14:paraId="5CAE61D1">
      <w:pPr>
        <w:spacing w:line="600" w:lineRule="exact"/>
        <w:ind w:firstLine="640"/>
        <w:rPr>
          <w:rFonts w:ascii="仿宋" w:eastAsia="仿宋"/>
          <w:b/>
          <w:color w:val="00B050"/>
          <w:sz w:val="32"/>
          <w:szCs w:val="32"/>
        </w:rPr>
      </w:pPr>
      <w:r>
        <w:rPr>
          <w:rFonts w:hint="eastAsia" w:ascii="黑体" w:eastAsia="黑体"/>
          <w:color w:val="000000"/>
          <w:sz w:val="32"/>
          <w:szCs w:val="32"/>
        </w:rPr>
        <w:drawing>
          <wp:anchor distT="0" distB="0" distL="114300" distR="114300" simplePos="0" relativeHeight="251659264" behindDoc="0" locked="0" layoutInCell="1" allowOverlap="1">
            <wp:simplePos x="0" y="0"/>
            <wp:positionH relativeFrom="column">
              <wp:posOffset>727075</wp:posOffset>
            </wp:positionH>
            <wp:positionV relativeFrom="paragraph">
              <wp:posOffset>247015</wp:posOffset>
            </wp:positionV>
            <wp:extent cx="3655695" cy="2234565"/>
            <wp:effectExtent l="0" t="0" r="40" b="34"/>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3CB7106">
      <w:pPr>
        <w:spacing w:line="600" w:lineRule="exact"/>
        <w:ind w:firstLine="640" w:firstLineChars="200"/>
        <w:outlineLvl w:val="1"/>
        <w:rPr>
          <w:rFonts w:ascii="黑体" w:eastAsia="黑体"/>
          <w:color w:val="000000"/>
          <w:sz w:val="32"/>
          <w:szCs w:val="32"/>
        </w:rPr>
      </w:pPr>
      <w:bookmarkStart w:id="41" w:name="_Toc15377209"/>
      <w:bookmarkStart w:id="42" w:name="_Toc15396607"/>
      <w:bookmarkStart w:id="43" w:name="_Toc79163614"/>
      <w:bookmarkStart w:id="44" w:name="_Toc79163864"/>
    </w:p>
    <w:p w14:paraId="477CCA8B">
      <w:pPr>
        <w:spacing w:line="600" w:lineRule="exact"/>
        <w:ind w:firstLine="640" w:firstLineChars="200"/>
        <w:outlineLvl w:val="1"/>
        <w:rPr>
          <w:rFonts w:ascii="黑体" w:eastAsia="黑体"/>
          <w:color w:val="000000"/>
          <w:sz w:val="32"/>
          <w:szCs w:val="32"/>
        </w:rPr>
      </w:pPr>
    </w:p>
    <w:p w14:paraId="5CBECE1C">
      <w:pPr>
        <w:spacing w:line="600" w:lineRule="exact"/>
        <w:ind w:firstLine="640" w:firstLineChars="200"/>
        <w:outlineLvl w:val="1"/>
        <w:rPr>
          <w:rFonts w:ascii="黑体" w:eastAsia="黑体"/>
          <w:color w:val="000000"/>
          <w:sz w:val="32"/>
          <w:szCs w:val="32"/>
        </w:rPr>
      </w:pPr>
    </w:p>
    <w:p w14:paraId="19D70C31">
      <w:pPr>
        <w:spacing w:line="600" w:lineRule="exact"/>
        <w:ind w:firstLine="640" w:firstLineChars="200"/>
        <w:outlineLvl w:val="1"/>
        <w:rPr>
          <w:rFonts w:ascii="黑体" w:eastAsia="黑体"/>
          <w:color w:val="000000"/>
          <w:sz w:val="32"/>
          <w:szCs w:val="32"/>
        </w:rPr>
      </w:pPr>
    </w:p>
    <w:p w14:paraId="0ECDA920">
      <w:pPr>
        <w:spacing w:line="600" w:lineRule="exact"/>
        <w:ind w:firstLine="640" w:firstLineChars="200"/>
        <w:outlineLvl w:val="1"/>
        <w:rPr>
          <w:rFonts w:ascii="黑体" w:eastAsia="黑体"/>
          <w:color w:val="000000"/>
          <w:sz w:val="32"/>
          <w:szCs w:val="32"/>
        </w:rPr>
      </w:pPr>
    </w:p>
    <w:p w14:paraId="2C99CD4A">
      <w:pPr>
        <w:spacing w:line="600" w:lineRule="exact"/>
        <w:ind w:firstLine="640" w:firstLineChars="200"/>
        <w:outlineLvl w:val="1"/>
        <w:rPr>
          <w:rFonts w:ascii="黑体" w:eastAsia="黑体"/>
          <w:color w:val="000000"/>
          <w:sz w:val="32"/>
          <w:szCs w:val="32"/>
        </w:rPr>
      </w:pPr>
    </w:p>
    <w:p w14:paraId="626A7649">
      <w:pPr>
        <w:spacing w:line="600" w:lineRule="exact"/>
        <w:ind w:firstLine="640" w:firstLineChars="200"/>
        <w:outlineLvl w:val="1"/>
        <w:rPr>
          <w:rFonts w:ascii="黑体" w:eastAsia="黑体"/>
          <w:color w:val="000000"/>
          <w:sz w:val="32"/>
          <w:szCs w:val="32"/>
        </w:rPr>
      </w:pPr>
    </w:p>
    <w:p w14:paraId="76A49868">
      <w:pPr>
        <w:spacing w:line="600" w:lineRule="exact"/>
        <w:ind w:firstLine="640" w:firstLineChars="200"/>
        <w:outlineLvl w:val="1"/>
        <w:rPr>
          <w:rStyle w:val="25"/>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41"/>
      <w:bookmarkEnd w:id="42"/>
      <w:bookmarkEnd w:id="43"/>
      <w:bookmarkEnd w:id="44"/>
    </w:p>
    <w:p w14:paraId="6B6F0101">
      <w:pPr>
        <w:spacing w:line="600" w:lineRule="exact"/>
        <w:ind w:firstLine="643" w:firstLineChars="200"/>
        <w:outlineLvl w:val="2"/>
        <w:rPr>
          <w:rFonts w:ascii="仿宋" w:eastAsia="仿宋"/>
          <w:b/>
          <w:color w:val="000000"/>
          <w:sz w:val="32"/>
          <w:szCs w:val="32"/>
        </w:rPr>
      </w:pPr>
      <w:bookmarkStart w:id="45" w:name="_Toc15377210"/>
      <w:bookmarkStart w:id="46" w:name="_Toc79163615"/>
      <w:bookmarkStart w:id="47" w:name="_Toc79163865"/>
      <w:r>
        <w:rPr>
          <w:rFonts w:hint="eastAsia" w:ascii="仿宋" w:eastAsia="仿宋"/>
          <w:b/>
          <w:color w:val="000000"/>
          <w:sz w:val="32"/>
          <w:szCs w:val="32"/>
        </w:rPr>
        <w:t>（一）一般公共预算财政拨款支出决算总体情况</w:t>
      </w:r>
      <w:bookmarkEnd w:id="45"/>
      <w:bookmarkEnd w:id="46"/>
      <w:bookmarkEnd w:id="47"/>
    </w:p>
    <w:p w14:paraId="22EF7B72">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2年一般公共预算财政拨款支出242.2万元，占本年支出合计的98</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w:t>
      </w:r>
      <w:r>
        <w:rPr>
          <w:rFonts w:hint="eastAsia" w:ascii="仿宋" w:eastAsia="仿宋"/>
          <w:color w:val="000000"/>
          <w:sz w:val="32"/>
          <w:szCs w:val="32"/>
        </w:rPr>
        <w:t>1年相比，一般公共预算财政拨款减少55.55万元。主要变动原因是残疾人项目、人员工资、保险的变动。</w:t>
      </w:r>
    </w:p>
    <w:p w14:paraId="77D48B57">
      <w:pPr>
        <w:spacing w:line="600" w:lineRule="exact"/>
        <w:ind w:firstLine="420" w:firstLineChars="200"/>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519430</wp:posOffset>
            </wp:positionH>
            <wp:positionV relativeFrom="paragraph">
              <wp:posOffset>92710</wp:posOffset>
            </wp:positionV>
            <wp:extent cx="3927475" cy="2260600"/>
            <wp:effectExtent l="0" t="0" r="3" b="29"/>
            <wp:wrapSquare wrapText="bothSides"/>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B39E57">
      <w:pPr>
        <w:spacing w:line="600" w:lineRule="exact"/>
        <w:ind w:firstLine="640" w:firstLineChars="200"/>
        <w:rPr>
          <w:rFonts w:ascii="仿宋" w:eastAsia="仿宋"/>
          <w:color w:val="000000"/>
          <w:sz w:val="32"/>
          <w:szCs w:val="32"/>
        </w:rPr>
      </w:pPr>
    </w:p>
    <w:p w14:paraId="3E206224">
      <w:pPr>
        <w:spacing w:line="600" w:lineRule="exact"/>
        <w:ind w:firstLine="640" w:firstLineChars="200"/>
        <w:rPr>
          <w:rFonts w:ascii="仿宋" w:eastAsia="仿宋"/>
          <w:color w:val="000000"/>
          <w:sz w:val="32"/>
          <w:szCs w:val="32"/>
        </w:rPr>
      </w:pPr>
    </w:p>
    <w:p w14:paraId="4C2F7507">
      <w:pPr>
        <w:spacing w:line="600" w:lineRule="exact"/>
        <w:ind w:firstLine="640" w:firstLineChars="200"/>
        <w:rPr>
          <w:rFonts w:ascii="仿宋" w:eastAsia="仿宋"/>
          <w:color w:val="000000"/>
          <w:sz w:val="32"/>
          <w:szCs w:val="32"/>
        </w:rPr>
      </w:pPr>
    </w:p>
    <w:p w14:paraId="50F8019C">
      <w:pPr>
        <w:spacing w:line="600" w:lineRule="exact"/>
        <w:ind w:firstLine="640" w:firstLineChars="200"/>
        <w:rPr>
          <w:rFonts w:ascii="仿宋" w:eastAsia="仿宋"/>
          <w:color w:val="000000"/>
          <w:sz w:val="32"/>
          <w:szCs w:val="32"/>
        </w:rPr>
      </w:pPr>
    </w:p>
    <w:p w14:paraId="2CF8E944">
      <w:pPr>
        <w:spacing w:line="600" w:lineRule="exact"/>
        <w:ind w:firstLine="643" w:firstLineChars="200"/>
        <w:outlineLvl w:val="2"/>
        <w:rPr>
          <w:rFonts w:ascii="仿宋" w:eastAsia="仿宋"/>
          <w:b/>
          <w:color w:val="000000"/>
          <w:sz w:val="32"/>
          <w:szCs w:val="32"/>
        </w:rPr>
      </w:pPr>
      <w:bookmarkStart w:id="48" w:name="_Toc79163866"/>
      <w:bookmarkStart w:id="49" w:name="_Toc79163616"/>
      <w:bookmarkStart w:id="50" w:name="_Toc15377211"/>
      <w:r>
        <w:rPr>
          <w:rFonts w:hint="eastAsia" w:ascii="仿宋" w:eastAsia="仿宋"/>
          <w:b/>
          <w:color w:val="000000"/>
          <w:sz w:val="32"/>
          <w:szCs w:val="32"/>
        </w:rPr>
        <w:t>（二）一般公共预算财政拨款支出决算结构情况</w:t>
      </w:r>
      <w:bookmarkEnd w:id="48"/>
      <w:bookmarkEnd w:id="49"/>
      <w:bookmarkEnd w:id="50"/>
    </w:p>
    <w:p w14:paraId="50267866">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2年一般公共预算财政拨款支出242.2万元，</w:t>
      </w:r>
      <w:r>
        <w:rPr>
          <w:rFonts w:hint="eastAsia" w:ascii="仿宋" w:eastAsia="仿宋"/>
          <w:sz w:val="32"/>
          <w:szCs w:val="32"/>
        </w:rPr>
        <w:t>主要用于以下方面</w:t>
      </w:r>
      <w:r>
        <w:rPr>
          <w:rFonts w:ascii="仿宋" w:eastAsia="仿宋"/>
          <w:sz w:val="32"/>
          <w:szCs w:val="32"/>
        </w:rPr>
        <w:t>:</w:t>
      </w:r>
      <w:r>
        <w:rPr>
          <w:rFonts w:hint="eastAsia" w:ascii="仿宋_GB2312" w:eastAsia="仿宋_GB2312"/>
          <w:sz w:val="32"/>
          <w:szCs w:val="32"/>
        </w:rPr>
        <w:t>社会保障和就业（20805）方面支出</w:t>
      </w:r>
      <w:r>
        <w:rPr>
          <w:rFonts w:hint="eastAsia" w:ascii="仿宋_GB2312" w:eastAsia="仿宋_GB2312" w:cs="宋体"/>
          <w:kern w:val="0"/>
          <w:sz w:val="32"/>
          <w:szCs w:val="32"/>
        </w:rPr>
        <w:t>179.32</w:t>
      </w:r>
      <w:r>
        <w:rPr>
          <w:rFonts w:hint="eastAsia" w:ascii="仿宋_GB2312" w:eastAsia="仿宋_GB2312"/>
          <w:sz w:val="32"/>
          <w:szCs w:val="32"/>
        </w:rPr>
        <w:t>万元，占74%；卫生健康（2101101）支出</w:t>
      </w:r>
      <w:r>
        <w:rPr>
          <w:rFonts w:hint="eastAsia" w:ascii="仿宋_GB2312" w:eastAsia="仿宋_GB2312" w:cs="宋体"/>
          <w:kern w:val="0"/>
          <w:sz w:val="32"/>
          <w:szCs w:val="32"/>
        </w:rPr>
        <w:t>5.11万</w:t>
      </w:r>
      <w:r>
        <w:rPr>
          <w:rFonts w:hint="eastAsia" w:ascii="仿宋_GB2312" w:eastAsia="仿宋_GB2312"/>
          <w:sz w:val="32"/>
          <w:szCs w:val="32"/>
        </w:rPr>
        <w:t>元，占2%；住房保障（2210201）支出</w:t>
      </w:r>
      <w:r>
        <w:rPr>
          <w:rFonts w:hint="eastAsia" w:ascii="仿宋_GB2312" w:eastAsia="仿宋_GB2312" w:cs="宋体"/>
          <w:kern w:val="0"/>
          <w:sz w:val="32"/>
          <w:szCs w:val="32"/>
        </w:rPr>
        <w:t>6.93</w:t>
      </w:r>
      <w:r>
        <w:rPr>
          <w:rFonts w:hint="eastAsia" w:ascii="仿宋_GB2312" w:eastAsia="仿宋_GB2312"/>
          <w:sz w:val="32"/>
          <w:szCs w:val="32"/>
        </w:rPr>
        <w:t>万元，占3%；农林水（2130506）支出</w:t>
      </w:r>
      <w:r>
        <w:rPr>
          <w:rFonts w:hint="eastAsia" w:ascii="仿宋_GB2312" w:eastAsia="仿宋_GB2312" w:cs="宋体"/>
          <w:kern w:val="0"/>
          <w:sz w:val="32"/>
          <w:szCs w:val="32"/>
        </w:rPr>
        <w:t>50.84</w:t>
      </w:r>
      <w:r>
        <w:rPr>
          <w:rFonts w:hint="eastAsia" w:ascii="仿宋_GB2312" w:eastAsia="仿宋_GB2312"/>
          <w:sz w:val="32"/>
          <w:szCs w:val="32"/>
        </w:rPr>
        <w:t>万元，占21%。</w:t>
      </w:r>
    </w:p>
    <w:p w14:paraId="1519DF17">
      <w:pPr>
        <w:spacing w:line="600" w:lineRule="exact"/>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772795</wp:posOffset>
            </wp:positionH>
            <wp:positionV relativeFrom="paragraph">
              <wp:posOffset>188595</wp:posOffset>
            </wp:positionV>
            <wp:extent cx="3526155" cy="2609850"/>
            <wp:effectExtent l="0" t="0" r="41" b="4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A57F5F5">
      <w:pPr>
        <w:spacing w:line="600" w:lineRule="exact"/>
        <w:ind w:firstLine="643" w:firstLineChars="200"/>
        <w:outlineLvl w:val="2"/>
        <w:rPr>
          <w:rFonts w:ascii="仿宋" w:eastAsia="仿宋"/>
          <w:b/>
          <w:color w:val="000000"/>
          <w:sz w:val="32"/>
          <w:szCs w:val="32"/>
        </w:rPr>
      </w:pPr>
      <w:bookmarkStart w:id="51" w:name="_Toc79163867"/>
      <w:bookmarkStart w:id="52" w:name="_Toc15377212"/>
      <w:bookmarkStart w:id="53" w:name="_Toc79163617"/>
    </w:p>
    <w:p w14:paraId="54E6461C">
      <w:pPr>
        <w:spacing w:line="600" w:lineRule="exact"/>
        <w:ind w:firstLine="643" w:firstLineChars="200"/>
        <w:outlineLvl w:val="2"/>
        <w:rPr>
          <w:rFonts w:ascii="仿宋" w:eastAsia="仿宋"/>
          <w:b/>
          <w:color w:val="000000"/>
          <w:sz w:val="32"/>
          <w:szCs w:val="32"/>
        </w:rPr>
      </w:pPr>
    </w:p>
    <w:p w14:paraId="5256F42D">
      <w:pPr>
        <w:spacing w:line="600" w:lineRule="exact"/>
        <w:ind w:firstLine="643" w:firstLineChars="200"/>
        <w:outlineLvl w:val="2"/>
        <w:rPr>
          <w:rFonts w:ascii="仿宋" w:eastAsia="仿宋"/>
          <w:b/>
          <w:color w:val="000000"/>
          <w:sz w:val="32"/>
          <w:szCs w:val="32"/>
        </w:rPr>
      </w:pPr>
    </w:p>
    <w:p w14:paraId="6591385E">
      <w:pPr>
        <w:spacing w:line="600" w:lineRule="exact"/>
        <w:ind w:firstLine="643" w:firstLineChars="200"/>
        <w:outlineLvl w:val="2"/>
        <w:rPr>
          <w:rFonts w:ascii="仿宋" w:eastAsia="仿宋"/>
          <w:b/>
          <w:color w:val="000000"/>
          <w:sz w:val="32"/>
          <w:szCs w:val="32"/>
        </w:rPr>
      </w:pPr>
    </w:p>
    <w:p w14:paraId="26DE1866">
      <w:pPr>
        <w:spacing w:line="600" w:lineRule="exact"/>
        <w:ind w:firstLine="643" w:firstLineChars="200"/>
        <w:outlineLvl w:val="2"/>
        <w:rPr>
          <w:rFonts w:ascii="仿宋" w:eastAsia="仿宋"/>
          <w:b/>
          <w:color w:val="000000"/>
          <w:sz w:val="32"/>
          <w:szCs w:val="32"/>
        </w:rPr>
      </w:pPr>
    </w:p>
    <w:p w14:paraId="76BCB913">
      <w:pPr>
        <w:spacing w:line="600" w:lineRule="exact"/>
        <w:ind w:firstLine="643" w:firstLineChars="200"/>
        <w:outlineLvl w:val="2"/>
        <w:rPr>
          <w:rFonts w:ascii="仿宋" w:eastAsia="仿宋"/>
          <w:b/>
          <w:color w:val="000000"/>
          <w:sz w:val="32"/>
          <w:szCs w:val="32"/>
        </w:rPr>
      </w:pPr>
    </w:p>
    <w:p w14:paraId="78F9E63A">
      <w:pPr>
        <w:spacing w:line="600" w:lineRule="exact"/>
        <w:ind w:firstLine="643" w:firstLineChars="200"/>
        <w:outlineLvl w:val="2"/>
        <w:rPr>
          <w:rFonts w:ascii="仿宋" w:eastAsia="仿宋"/>
          <w:b/>
          <w:color w:val="000000"/>
          <w:sz w:val="32"/>
          <w:szCs w:val="32"/>
        </w:rPr>
      </w:pPr>
    </w:p>
    <w:p w14:paraId="3DFEB999">
      <w:pPr>
        <w:spacing w:line="600" w:lineRule="exact"/>
        <w:ind w:firstLine="643" w:firstLineChars="200"/>
        <w:outlineLvl w:val="2"/>
        <w:rPr>
          <w:rFonts w:ascii="仿宋" w:eastAsia="仿宋"/>
          <w:b/>
          <w:sz w:val="32"/>
          <w:szCs w:val="32"/>
        </w:rPr>
      </w:pPr>
      <w:r>
        <w:rPr>
          <w:rFonts w:hint="eastAsia" w:ascii="仿宋" w:eastAsia="仿宋"/>
          <w:b/>
          <w:sz w:val="32"/>
          <w:szCs w:val="32"/>
        </w:rPr>
        <w:t>（三）一般公共预算财政拨款支出决算具体情况</w:t>
      </w:r>
      <w:bookmarkEnd w:id="51"/>
      <w:bookmarkEnd w:id="52"/>
      <w:bookmarkEnd w:id="53"/>
    </w:p>
    <w:p w14:paraId="0D4E3340">
      <w:pPr>
        <w:spacing w:line="600" w:lineRule="exact"/>
        <w:ind w:firstLine="643" w:firstLineChars="200"/>
        <w:rPr>
          <w:rFonts w:ascii="仿宋_GB2312" w:eastAsia="仿宋_GB2312"/>
          <w:b/>
          <w:bCs/>
          <w:sz w:val="32"/>
          <w:szCs w:val="32"/>
        </w:rPr>
      </w:pPr>
      <w:bookmarkStart w:id="54" w:name="_Toc15378460"/>
      <w:bookmarkStart w:id="55" w:name="_Toc15377213"/>
      <w:bookmarkStart w:id="56" w:name="_Toc15377444"/>
      <w:r>
        <w:rPr>
          <w:rFonts w:ascii="仿宋_GB2312" w:eastAsia="仿宋_GB2312"/>
          <w:b/>
          <w:bCs/>
          <w:sz w:val="32"/>
          <w:szCs w:val="32"/>
        </w:rPr>
        <w:t>202</w:t>
      </w:r>
      <w:r>
        <w:rPr>
          <w:rFonts w:hint="eastAsia" w:ascii="仿宋_GB2312" w:eastAsia="仿宋_GB2312"/>
          <w:b/>
          <w:bCs/>
          <w:sz w:val="32"/>
          <w:szCs w:val="32"/>
        </w:rPr>
        <w:t>2年一般公共预算支出决算数为242.2万元，完成预算100</w:t>
      </w:r>
      <w:r>
        <w:rPr>
          <w:rFonts w:ascii="仿宋_GB2312" w:eastAsia="仿宋_GB2312"/>
          <w:b/>
          <w:bCs/>
          <w:sz w:val="32"/>
          <w:szCs w:val="32"/>
        </w:rPr>
        <w:t>%</w:t>
      </w:r>
      <w:r>
        <w:rPr>
          <w:rFonts w:hint="eastAsia" w:ascii="仿宋_GB2312" w:eastAsia="仿宋_GB2312"/>
          <w:b/>
          <w:bCs/>
          <w:sz w:val="32"/>
          <w:szCs w:val="32"/>
        </w:rPr>
        <w:t>。其中：</w:t>
      </w:r>
      <w:bookmarkEnd w:id="54"/>
      <w:bookmarkEnd w:id="55"/>
      <w:bookmarkEnd w:id="56"/>
    </w:p>
    <w:p w14:paraId="74C7837D">
      <w:pPr>
        <w:spacing w:line="576" w:lineRule="exact"/>
        <w:ind w:firstLine="643" w:firstLineChars="200"/>
        <w:rPr>
          <w:rFonts w:ascii="仿宋_GB2312" w:eastAsia="仿宋_GB2312"/>
          <w:sz w:val="32"/>
          <w:szCs w:val="32"/>
        </w:rPr>
      </w:pPr>
      <w:r>
        <w:rPr>
          <w:rStyle w:val="22"/>
          <w:rFonts w:hint="eastAsia" w:ascii="仿宋_GB2312" w:eastAsia="仿宋_GB2312"/>
          <w:bCs/>
          <w:sz w:val="32"/>
          <w:szCs w:val="32"/>
        </w:rPr>
        <w:t>1.社会保障和就业（208）行政事业单位离退休（05）</w:t>
      </w:r>
      <w:r>
        <w:rPr>
          <w:rFonts w:hint="eastAsia" w:ascii="仿宋_GB2312" w:eastAsia="仿宋_GB2312"/>
          <w:b/>
          <w:bCs/>
          <w:sz w:val="32"/>
          <w:szCs w:val="32"/>
        </w:rPr>
        <w:t>机关事业单位基本养老保险缴费支出（05）</w:t>
      </w:r>
      <w:r>
        <w:rPr>
          <w:rFonts w:hint="eastAsia" w:ascii="仿宋_GB2312" w:eastAsia="仿宋_GB2312"/>
          <w:sz w:val="32"/>
          <w:szCs w:val="32"/>
        </w:rPr>
        <w:t>：支出决算8.98万元，完成预算100%。</w:t>
      </w:r>
    </w:p>
    <w:p w14:paraId="311986E3">
      <w:pPr>
        <w:spacing w:line="576" w:lineRule="exact"/>
        <w:ind w:firstLine="643" w:firstLineChars="200"/>
        <w:rPr>
          <w:rFonts w:ascii="仿宋_GB2312" w:eastAsia="仿宋_GB2312"/>
          <w:sz w:val="32"/>
          <w:szCs w:val="32"/>
        </w:rPr>
      </w:pPr>
      <w:r>
        <w:rPr>
          <w:rStyle w:val="22"/>
          <w:rFonts w:hint="eastAsia" w:ascii="仿宋_GB2312" w:eastAsia="仿宋_GB2312"/>
          <w:bCs/>
          <w:sz w:val="32"/>
          <w:szCs w:val="32"/>
        </w:rPr>
        <w:t>2.社会保障和就业（208）行政事业单位离退休（05）</w:t>
      </w:r>
      <w:r>
        <w:rPr>
          <w:rFonts w:hint="eastAsia" w:ascii="仿宋_GB2312" w:eastAsia="仿宋_GB2312"/>
          <w:b/>
          <w:bCs/>
          <w:sz w:val="32"/>
          <w:szCs w:val="32"/>
        </w:rPr>
        <w:t>机关事业单位职业年金缴费支出（06）：</w:t>
      </w:r>
      <w:r>
        <w:rPr>
          <w:rFonts w:hint="eastAsia" w:ascii="仿宋_GB2312" w:eastAsia="仿宋_GB2312"/>
          <w:sz w:val="32"/>
          <w:szCs w:val="32"/>
        </w:rPr>
        <w:t>支出决算4.49万元，完成预算100%。</w:t>
      </w:r>
    </w:p>
    <w:p w14:paraId="32A08B85">
      <w:pPr>
        <w:spacing w:line="576"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sz w:val="32"/>
          <w:szCs w:val="32"/>
        </w:rPr>
        <w:t>.</w:t>
      </w:r>
      <w:r>
        <w:rPr>
          <w:rStyle w:val="22"/>
          <w:rFonts w:hint="eastAsia" w:ascii="仿宋_GB2312" w:eastAsia="仿宋_GB2312"/>
          <w:bCs/>
          <w:sz w:val="32"/>
          <w:szCs w:val="32"/>
        </w:rPr>
        <w:t>社会保障和就业（208）</w:t>
      </w:r>
      <w:r>
        <w:rPr>
          <w:rFonts w:hint="eastAsia" w:ascii="仿宋_GB2312" w:eastAsia="仿宋_GB2312"/>
          <w:b/>
          <w:sz w:val="32"/>
          <w:szCs w:val="32"/>
        </w:rPr>
        <w:t>残疾人事业（11）行政运行（</w:t>
      </w:r>
      <w:r>
        <w:rPr>
          <w:rFonts w:hint="eastAsia" w:ascii="仿宋_GB2312" w:eastAsia="仿宋_GB2312"/>
          <w:b/>
          <w:bCs/>
          <w:sz w:val="32"/>
          <w:szCs w:val="32"/>
        </w:rPr>
        <w:t>01</w:t>
      </w:r>
      <w:r>
        <w:rPr>
          <w:rFonts w:hint="eastAsia" w:ascii="仿宋_GB2312" w:eastAsia="仿宋_GB2312"/>
          <w:b/>
          <w:sz w:val="32"/>
          <w:szCs w:val="32"/>
        </w:rPr>
        <w:t>）:</w:t>
      </w:r>
      <w:r>
        <w:rPr>
          <w:rFonts w:hint="eastAsia" w:ascii="仿宋_GB2312" w:eastAsia="仿宋_GB2312"/>
          <w:sz w:val="32"/>
          <w:szCs w:val="32"/>
        </w:rPr>
        <w:t>支出决算80.49万元，完成预算100%。</w:t>
      </w:r>
    </w:p>
    <w:p w14:paraId="105812A6">
      <w:pPr>
        <w:spacing w:line="576" w:lineRule="exact"/>
        <w:ind w:firstLine="643" w:firstLineChars="200"/>
        <w:rPr>
          <w:rFonts w:ascii="仿宋_GB2312" w:eastAsia="仿宋_GB2312"/>
          <w:sz w:val="32"/>
          <w:szCs w:val="32"/>
        </w:rPr>
      </w:pPr>
      <w:r>
        <w:rPr>
          <w:rFonts w:hint="eastAsia" w:ascii="仿宋_GB2312" w:eastAsia="仿宋_GB2312"/>
          <w:b/>
          <w:bCs/>
          <w:sz w:val="32"/>
          <w:szCs w:val="32"/>
        </w:rPr>
        <w:t>4.</w:t>
      </w:r>
      <w:r>
        <w:rPr>
          <w:rStyle w:val="22"/>
          <w:rFonts w:hint="eastAsia" w:ascii="仿宋_GB2312" w:eastAsia="仿宋_GB2312"/>
          <w:bCs/>
          <w:sz w:val="32"/>
          <w:szCs w:val="32"/>
        </w:rPr>
        <w:t>社会保障和就业（208）</w:t>
      </w:r>
      <w:r>
        <w:rPr>
          <w:rFonts w:hint="eastAsia" w:ascii="仿宋_GB2312" w:eastAsia="仿宋_GB2312"/>
          <w:b/>
          <w:sz w:val="32"/>
          <w:szCs w:val="32"/>
        </w:rPr>
        <w:t>残疾人事业（</w:t>
      </w:r>
      <w:r>
        <w:rPr>
          <w:rStyle w:val="22"/>
          <w:rFonts w:hint="eastAsia" w:ascii="仿宋_GB2312" w:eastAsia="仿宋_GB2312"/>
          <w:bCs/>
          <w:sz w:val="32"/>
          <w:szCs w:val="32"/>
        </w:rPr>
        <w:t>11）</w:t>
      </w:r>
      <w:r>
        <w:rPr>
          <w:rFonts w:hint="eastAsia" w:ascii="仿宋_GB2312" w:eastAsia="仿宋_GB2312"/>
          <w:b/>
          <w:sz w:val="32"/>
          <w:szCs w:val="32"/>
        </w:rPr>
        <w:t>其他残疾人事业支出（</w:t>
      </w:r>
      <w:r>
        <w:rPr>
          <w:rFonts w:hint="eastAsia" w:ascii="仿宋_GB2312" w:eastAsia="仿宋_GB2312"/>
          <w:b/>
          <w:bCs/>
          <w:sz w:val="32"/>
          <w:szCs w:val="32"/>
        </w:rPr>
        <w:t>99</w:t>
      </w:r>
      <w:r>
        <w:rPr>
          <w:rFonts w:hint="eastAsia" w:ascii="仿宋_GB2312" w:eastAsia="仿宋_GB2312"/>
          <w:b/>
          <w:sz w:val="32"/>
          <w:szCs w:val="32"/>
        </w:rPr>
        <w:t>）:</w:t>
      </w:r>
      <w:r>
        <w:rPr>
          <w:rFonts w:hint="eastAsia" w:ascii="仿宋_GB2312" w:eastAsia="仿宋_GB2312"/>
          <w:sz w:val="32"/>
          <w:szCs w:val="32"/>
        </w:rPr>
        <w:t>支出决算85.35万元，完成预算100%。</w:t>
      </w:r>
    </w:p>
    <w:p w14:paraId="4DE8CE53">
      <w:pPr>
        <w:spacing w:line="576" w:lineRule="exact"/>
        <w:ind w:firstLine="643" w:firstLineChars="200"/>
        <w:rPr>
          <w:rStyle w:val="22"/>
          <w:rFonts w:ascii="仿宋_GB2312" w:eastAsia="仿宋_GB2312"/>
          <w:b w:val="0"/>
          <w:bCs/>
          <w:sz w:val="32"/>
          <w:szCs w:val="32"/>
        </w:rPr>
      </w:pPr>
      <w:r>
        <w:rPr>
          <w:rStyle w:val="22"/>
          <w:rFonts w:hint="eastAsia" w:ascii="仿宋_GB2312" w:eastAsia="仿宋_GB2312"/>
          <w:bCs/>
          <w:sz w:val="32"/>
          <w:szCs w:val="32"/>
        </w:rPr>
        <w:t>5.卫生健康（210）行政事业单位医疗（11）行政单位医疗（</w:t>
      </w:r>
      <w:r>
        <w:rPr>
          <w:rFonts w:hint="eastAsia" w:ascii="仿宋_GB2312" w:eastAsia="仿宋_GB2312"/>
          <w:b/>
          <w:bCs/>
          <w:sz w:val="32"/>
          <w:szCs w:val="32"/>
        </w:rPr>
        <w:t>01</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支出决算为5.12万元，完成预算100%。</w:t>
      </w:r>
    </w:p>
    <w:p w14:paraId="62DA5F04">
      <w:pPr>
        <w:spacing w:line="576" w:lineRule="exact"/>
        <w:ind w:firstLine="643" w:firstLineChars="200"/>
        <w:rPr>
          <w:rStyle w:val="22"/>
          <w:rFonts w:ascii="仿宋_GB2312" w:eastAsia="仿宋_GB2312"/>
          <w:b w:val="0"/>
          <w:bCs/>
          <w:sz w:val="32"/>
          <w:szCs w:val="32"/>
        </w:rPr>
      </w:pPr>
      <w:r>
        <w:rPr>
          <w:rStyle w:val="22"/>
          <w:rFonts w:hint="eastAsia" w:ascii="仿宋_GB2312" w:eastAsia="仿宋_GB2312"/>
          <w:bCs/>
          <w:sz w:val="32"/>
          <w:szCs w:val="32"/>
        </w:rPr>
        <w:t>6.农林水支出（213）扶贫（05）社会发展（</w:t>
      </w:r>
      <w:r>
        <w:rPr>
          <w:rFonts w:hint="eastAsia" w:ascii="仿宋_GB2312" w:eastAsia="仿宋_GB2312"/>
          <w:b/>
          <w:bCs/>
          <w:sz w:val="32"/>
          <w:szCs w:val="32"/>
        </w:rPr>
        <w:t>06</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支出决算为50万元，完成预算100%。</w:t>
      </w:r>
    </w:p>
    <w:p w14:paraId="415804AB">
      <w:pPr>
        <w:spacing w:line="576" w:lineRule="exact"/>
        <w:ind w:firstLine="643" w:firstLineChars="200"/>
        <w:rPr>
          <w:rStyle w:val="22"/>
          <w:rFonts w:ascii="仿宋_GB2312" w:eastAsia="仿宋_GB2312"/>
          <w:b w:val="0"/>
          <w:bCs/>
          <w:sz w:val="32"/>
          <w:szCs w:val="32"/>
        </w:rPr>
      </w:pPr>
      <w:r>
        <w:rPr>
          <w:rStyle w:val="22"/>
          <w:rFonts w:hint="eastAsia" w:ascii="仿宋_GB2312" w:eastAsia="仿宋_GB2312"/>
          <w:bCs/>
          <w:sz w:val="32"/>
          <w:szCs w:val="32"/>
        </w:rPr>
        <w:t>7</w:t>
      </w:r>
      <w:r>
        <w:rPr>
          <w:rStyle w:val="22"/>
          <w:rFonts w:ascii="仿宋_GB2312" w:eastAsia="仿宋_GB2312"/>
          <w:bCs/>
          <w:sz w:val="32"/>
          <w:szCs w:val="32"/>
        </w:rPr>
        <w:t>.</w:t>
      </w:r>
      <w:r>
        <w:rPr>
          <w:rStyle w:val="22"/>
          <w:rFonts w:hint="eastAsia" w:ascii="仿宋_GB2312" w:eastAsia="仿宋_GB2312"/>
          <w:bCs/>
          <w:sz w:val="32"/>
          <w:szCs w:val="32"/>
        </w:rPr>
        <w:t>农林水支出（213）扶贫（05）</w:t>
      </w:r>
      <w:r>
        <w:rPr>
          <w:rStyle w:val="22"/>
          <w:rFonts w:ascii="仿宋_GB2312" w:eastAsia="仿宋_GB2312"/>
          <w:bCs/>
          <w:sz w:val="32"/>
          <w:szCs w:val="32"/>
        </w:rPr>
        <w:t>其他巩固脱贫衔接乡村振兴支出</w:t>
      </w:r>
      <w:r>
        <w:rPr>
          <w:rStyle w:val="22"/>
          <w:rFonts w:hint="eastAsia" w:ascii="仿宋_GB2312" w:eastAsia="仿宋_GB2312"/>
          <w:bCs/>
          <w:sz w:val="32"/>
          <w:szCs w:val="32"/>
        </w:rPr>
        <w:t>（</w:t>
      </w:r>
      <w:r>
        <w:rPr>
          <w:rFonts w:ascii="仿宋_GB2312" w:eastAsia="仿宋_GB2312"/>
          <w:b/>
          <w:bCs/>
          <w:sz w:val="32"/>
          <w:szCs w:val="32"/>
        </w:rPr>
        <w:t>99</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w:t>
      </w:r>
      <w:r>
        <w:rPr>
          <w:rStyle w:val="22"/>
          <w:rFonts w:ascii="仿宋_GB2312" w:eastAsia="仿宋_GB2312"/>
          <w:b w:val="0"/>
          <w:bCs/>
          <w:sz w:val="32"/>
          <w:szCs w:val="32"/>
        </w:rPr>
        <w:t>0.84</w:t>
      </w:r>
      <w:r>
        <w:rPr>
          <w:rStyle w:val="22"/>
          <w:rFonts w:hint="eastAsia" w:ascii="仿宋_GB2312" w:eastAsia="仿宋_GB2312"/>
          <w:b w:val="0"/>
          <w:bCs/>
          <w:sz w:val="32"/>
          <w:szCs w:val="32"/>
        </w:rPr>
        <w:t>万元，完成预算100%。</w:t>
      </w:r>
    </w:p>
    <w:p w14:paraId="332717F1">
      <w:pPr>
        <w:pStyle w:val="2"/>
        <w:ind w:left="0" w:leftChars="0" w:firstLine="0" w:firstLineChars="0"/>
      </w:pPr>
    </w:p>
    <w:p w14:paraId="70780CD8">
      <w:pPr>
        <w:pStyle w:val="2"/>
        <w:ind w:left="0" w:leftChars="0" w:firstLine="643" w:firstLineChars="200"/>
        <w:rPr>
          <w:rFonts w:ascii="仿宋_GB2312" w:eastAsia="仿宋_GB2312"/>
          <w:bCs/>
          <w:sz w:val="32"/>
          <w:szCs w:val="32"/>
        </w:rPr>
      </w:pPr>
      <w:r>
        <w:rPr>
          <w:rStyle w:val="22"/>
          <w:rFonts w:hint="eastAsia" w:ascii="仿宋_GB2312" w:eastAsia="仿宋_GB2312"/>
          <w:bCs/>
          <w:sz w:val="32"/>
          <w:szCs w:val="32"/>
        </w:rPr>
        <w:t>8.住房保障支出（221）住房改革支出（02）住房公积金（</w:t>
      </w:r>
      <w:r>
        <w:rPr>
          <w:rFonts w:hint="eastAsia" w:ascii="仿宋_GB2312" w:eastAsia="仿宋_GB2312"/>
          <w:b/>
          <w:bCs/>
          <w:sz w:val="32"/>
          <w:szCs w:val="32"/>
        </w:rPr>
        <w:t>01</w:t>
      </w:r>
      <w:r>
        <w:rPr>
          <w:rStyle w:val="22"/>
          <w:rFonts w:hint="eastAsia" w:ascii="仿宋_GB2312" w:eastAsia="仿宋_GB2312"/>
          <w:bCs/>
          <w:sz w:val="32"/>
          <w:szCs w:val="32"/>
        </w:rPr>
        <w:t>）:</w:t>
      </w:r>
      <w:r>
        <w:rPr>
          <w:rStyle w:val="22"/>
          <w:rFonts w:hint="eastAsia" w:ascii="仿宋_GB2312" w:eastAsia="仿宋_GB2312"/>
          <w:b w:val="0"/>
          <w:bCs/>
          <w:sz w:val="32"/>
          <w:szCs w:val="32"/>
        </w:rPr>
        <w:t>支出决算为6.93万元，完成预算100%。</w:t>
      </w:r>
    </w:p>
    <w:p w14:paraId="0D7788CE">
      <w:pPr>
        <w:tabs>
          <w:tab w:val="right" w:pos="8306"/>
        </w:tabs>
        <w:spacing w:line="600" w:lineRule="exact"/>
        <w:ind w:firstLine="640"/>
        <w:outlineLvl w:val="1"/>
        <w:rPr>
          <w:rStyle w:val="25"/>
          <w:color w:val="000000"/>
        </w:rPr>
      </w:pPr>
      <w:bookmarkStart w:id="57" w:name="_Toc15396608"/>
      <w:bookmarkStart w:id="58" w:name="_Toc15377214"/>
      <w:bookmarkStart w:id="59" w:name="_Toc79163618"/>
      <w:bookmarkStart w:id="60" w:name="_Toc79163868"/>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color w:val="000000"/>
        </w:rPr>
        <w:t>般公共预算财政拨款基本支出决算情况说明</w:t>
      </w:r>
      <w:bookmarkEnd w:id="57"/>
      <w:bookmarkEnd w:id="58"/>
      <w:bookmarkEnd w:id="59"/>
      <w:bookmarkEnd w:id="60"/>
      <w:r>
        <w:rPr>
          <w:rStyle w:val="25"/>
          <w:rFonts w:ascii="黑体" w:eastAsia="黑体"/>
          <w:b w:val="0"/>
          <w:color w:val="000000"/>
        </w:rPr>
        <w:tab/>
      </w:r>
    </w:p>
    <w:p w14:paraId="281481FE">
      <w:pPr>
        <w:spacing w:line="600" w:lineRule="exact"/>
        <w:ind w:firstLine="645"/>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2年一般公共预算财政拨款基本支出</w:t>
      </w:r>
      <w:r>
        <w:rPr>
          <w:rFonts w:ascii="仿宋" w:eastAsia="仿宋"/>
          <w:color w:val="000000"/>
          <w:sz w:val="32"/>
          <w:szCs w:val="32"/>
        </w:rPr>
        <w:t>106</w:t>
      </w:r>
      <w:r>
        <w:rPr>
          <w:rFonts w:hint="eastAsia" w:ascii="仿宋" w:eastAsia="仿宋"/>
          <w:color w:val="000000"/>
          <w:sz w:val="32"/>
          <w:szCs w:val="32"/>
        </w:rPr>
        <w:t>万元，其中：</w:t>
      </w:r>
    </w:p>
    <w:p w14:paraId="16582EBB">
      <w:pPr>
        <w:spacing w:line="600" w:lineRule="exact"/>
        <w:ind w:firstLine="645"/>
        <w:rPr>
          <w:rFonts w:ascii="仿宋" w:eastAsia="仿宋"/>
          <w:b/>
          <w:color w:val="000000"/>
          <w:sz w:val="32"/>
          <w:szCs w:val="32"/>
        </w:rPr>
      </w:pPr>
      <w:r>
        <w:rPr>
          <w:rFonts w:hint="eastAsia" w:ascii="仿宋" w:eastAsia="仿宋"/>
          <w:color w:val="000000"/>
          <w:sz w:val="32"/>
          <w:szCs w:val="32"/>
        </w:rPr>
        <w:t>人员经费</w:t>
      </w:r>
      <w:r>
        <w:rPr>
          <w:rFonts w:ascii="仿宋" w:eastAsia="仿宋"/>
          <w:color w:val="000000"/>
          <w:sz w:val="32"/>
          <w:szCs w:val="32"/>
        </w:rPr>
        <w:t>99.67</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日常公用经费6.3</w:t>
      </w:r>
      <w:r>
        <w:rPr>
          <w:rFonts w:ascii="仿宋" w:eastAsia="仿宋"/>
          <w:color w:val="000000"/>
          <w:sz w:val="32"/>
          <w:szCs w:val="32"/>
        </w:rPr>
        <w:t>3</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F03D8B6">
      <w:pPr>
        <w:spacing w:line="600" w:lineRule="exact"/>
        <w:ind w:firstLine="640"/>
        <w:outlineLvl w:val="1"/>
        <w:rPr>
          <w:rStyle w:val="25"/>
          <w:rFonts w:ascii="黑体" w:eastAsia="黑体"/>
          <w:b w:val="0"/>
          <w:color w:val="000000"/>
        </w:rPr>
      </w:pPr>
      <w:bookmarkStart w:id="61" w:name="_Toc15396609"/>
      <w:bookmarkStart w:id="62" w:name="_Toc15377215"/>
      <w:bookmarkStart w:id="63" w:name="_Toc79163619"/>
      <w:bookmarkStart w:id="64" w:name="_Toc79163869"/>
      <w:r>
        <w:rPr>
          <w:rFonts w:hint="eastAsia" w:ascii="黑体" w:eastAsia="黑体"/>
          <w:color w:val="000000"/>
          <w:sz w:val="32"/>
          <w:szCs w:val="32"/>
        </w:rPr>
        <w:t>七、</w:t>
      </w:r>
      <w:r>
        <w:rPr>
          <w:rStyle w:val="25"/>
          <w:rFonts w:hint="eastAsia" w:ascii="黑体" w:eastAsia="黑体"/>
          <w:color w:val="000000"/>
        </w:rPr>
        <w:t>“</w:t>
      </w:r>
      <w:r>
        <w:rPr>
          <w:rStyle w:val="25"/>
          <w:rFonts w:hint="eastAsia" w:ascii="黑体" w:eastAsia="黑体"/>
          <w:b w:val="0"/>
          <w:color w:val="000000"/>
        </w:rPr>
        <w:t>三公”经费财政拨款支出决算情况说明</w:t>
      </w:r>
      <w:bookmarkEnd w:id="61"/>
      <w:bookmarkEnd w:id="62"/>
      <w:bookmarkEnd w:id="63"/>
      <w:bookmarkEnd w:id="64"/>
    </w:p>
    <w:p w14:paraId="48F3392C">
      <w:pPr>
        <w:spacing w:line="600" w:lineRule="exact"/>
        <w:ind w:firstLine="640"/>
        <w:outlineLvl w:val="2"/>
        <w:rPr>
          <w:rFonts w:ascii="仿宋" w:eastAsia="仿宋"/>
          <w:b/>
          <w:color w:val="000000"/>
          <w:sz w:val="32"/>
          <w:szCs w:val="32"/>
        </w:rPr>
      </w:pPr>
      <w:bookmarkStart w:id="65" w:name="_Toc15377216"/>
      <w:bookmarkStart w:id="66" w:name="_Toc79163620"/>
      <w:bookmarkStart w:id="67" w:name="_Toc79163870"/>
      <w:r>
        <w:rPr>
          <w:rFonts w:hint="eastAsia" w:ascii="仿宋" w:eastAsia="仿宋"/>
          <w:b/>
          <w:color w:val="000000"/>
          <w:sz w:val="32"/>
          <w:szCs w:val="32"/>
        </w:rPr>
        <w:t>（一）“三公”经费财政拨款支出决算总体情况说明</w:t>
      </w:r>
      <w:bookmarkEnd w:id="65"/>
      <w:bookmarkEnd w:id="66"/>
      <w:bookmarkEnd w:id="67"/>
    </w:p>
    <w:p w14:paraId="7D68414E">
      <w:pPr>
        <w:widowControl/>
        <w:spacing w:line="576"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2年“三公”经费财政拨款支出决算为3.2万元，完成预算66</w:t>
      </w:r>
      <w:r>
        <w:rPr>
          <w:rFonts w:ascii="仿宋" w:eastAsia="仿宋"/>
          <w:color w:val="000000"/>
          <w:sz w:val="32"/>
          <w:szCs w:val="32"/>
        </w:rPr>
        <w:t>%</w:t>
      </w:r>
      <w:r>
        <w:rPr>
          <w:rFonts w:hint="eastAsia" w:ascii="仿宋" w:eastAsia="仿宋"/>
          <w:color w:val="000000"/>
          <w:sz w:val="32"/>
          <w:szCs w:val="32"/>
        </w:rPr>
        <w:t>，</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我单位继续认真贯彻落实中央八项规定及省委省政府十项规定要求，厉行节约，从严控制“三公”经费支出，全年实际支出比预算有所节约。</w:t>
      </w:r>
    </w:p>
    <w:p w14:paraId="3984E648">
      <w:pPr>
        <w:spacing w:line="600" w:lineRule="exact"/>
        <w:ind w:firstLine="640"/>
        <w:outlineLvl w:val="2"/>
        <w:rPr>
          <w:rFonts w:ascii="仿宋" w:eastAsia="仿宋"/>
          <w:b/>
          <w:color w:val="000000"/>
          <w:sz w:val="32"/>
          <w:szCs w:val="32"/>
        </w:rPr>
      </w:pPr>
      <w:bookmarkStart w:id="68" w:name="_Toc15377217"/>
      <w:bookmarkStart w:id="69" w:name="_Toc79163621"/>
      <w:bookmarkStart w:id="70" w:name="_Toc79163871"/>
      <w:r>
        <w:rPr>
          <w:rFonts w:hint="eastAsia" w:ascii="仿宋" w:eastAsia="仿宋"/>
          <w:b/>
          <w:color w:val="000000"/>
          <w:sz w:val="32"/>
          <w:szCs w:val="32"/>
        </w:rPr>
        <w:t>（二）“三公”经费财政拨款支出决算具体情况说明</w:t>
      </w:r>
      <w:bookmarkEnd w:id="68"/>
      <w:bookmarkEnd w:id="69"/>
      <w:bookmarkEnd w:id="70"/>
    </w:p>
    <w:p w14:paraId="7CE9CA9A">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2年“三公”经费财政拨款支出决算中，因公出国（境）费支出决算0万元，占0</w:t>
      </w:r>
      <w:r>
        <w:rPr>
          <w:rFonts w:ascii="仿宋" w:eastAsia="仿宋"/>
          <w:color w:val="000000"/>
          <w:sz w:val="32"/>
          <w:szCs w:val="32"/>
        </w:rPr>
        <w:t>%</w:t>
      </w:r>
      <w:r>
        <w:rPr>
          <w:rFonts w:hint="eastAsia" w:ascii="仿宋" w:eastAsia="仿宋"/>
          <w:color w:val="000000"/>
          <w:sz w:val="32"/>
          <w:szCs w:val="32"/>
        </w:rPr>
        <w:t>；公务用车购置及运行维护费支出决算3.2万元，占80</w:t>
      </w:r>
      <w:r>
        <w:rPr>
          <w:rFonts w:ascii="仿宋" w:eastAsia="仿宋"/>
          <w:color w:val="000000"/>
          <w:sz w:val="32"/>
          <w:szCs w:val="32"/>
        </w:rPr>
        <w:t>%</w:t>
      </w:r>
      <w:r>
        <w:rPr>
          <w:rFonts w:hint="eastAsia" w:ascii="仿宋" w:eastAsia="仿宋"/>
          <w:color w:val="000000"/>
          <w:sz w:val="32"/>
          <w:szCs w:val="32"/>
        </w:rPr>
        <w:t>；公务接待费支出决算0.05万元，占100</w:t>
      </w:r>
      <w:r>
        <w:rPr>
          <w:rFonts w:ascii="仿宋" w:eastAsia="仿宋"/>
          <w:color w:val="000000"/>
          <w:sz w:val="32"/>
          <w:szCs w:val="32"/>
        </w:rPr>
        <w:t>%</w:t>
      </w:r>
      <w:r>
        <w:rPr>
          <w:rFonts w:hint="eastAsia" w:ascii="仿宋" w:eastAsia="仿宋"/>
          <w:color w:val="000000"/>
          <w:sz w:val="32"/>
          <w:szCs w:val="32"/>
        </w:rPr>
        <w:t>。</w:t>
      </w:r>
    </w:p>
    <w:p w14:paraId="0F909781">
      <w:pPr>
        <w:spacing w:line="600" w:lineRule="exact"/>
        <w:ind w:firstLine="640"/>
        <w:rPr>
          <w:rFonts w:ascii="仿宋" w:eastAsia="仿宋"/>
          <w:color w:val="000000"/>
          <w:sz w:val="32"/>
          <w:szCs w:val="32"/>
        </w:rPr>
      </w:pPr>
      <w:r>
        <w:rPr>
          <w:rFonts w:hint="eastAsia" w:ascii="仿宋" w:eastAsia="仿宋"/>
          <w:color w:val="FF0000"/>
          <w:sz w:val="32"/>
          <w:szCs w:val="32"/>
        </w:rPr>
        <w:drawing>
          <wp:anchor distT="0" distB="0" distL="114300" distR="114300" simplePos="0" relativeHeight="251659264" behindDoc="0" locked="0" layoutInCell="1" allowOverlap="1">
            <wp:simplePos x="0" y="0"/>
            <wp:positionH relativeFrom="column">
              <wp:posOffset>530225</wp:posOffset>
            </wp:positionH>
            <wp:positionV relativeFrom="paragraph">
              <wp:posOffset>156845</wp:posOffset>
            </wp:positionV>
            <wp:extent cx="3823970" cy="2187575"/>
            <wp:effectExtent l="0" t="0" r="26" b="2"/>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6F286AA">
      <w:pPr>
        <w:spacing w:line="600" w:lineRule="exact"/>
        <w:ind w:firstLine="640"/>
        <w:rPr>
          <w:rFonts w:ascii="仿宋_GB2312" w:eastAsia="仿宋_GB2312"/>
          <w:b/>
          <w:color w:val="000000"/>
          <w:sz w:val="32"/>
          <w:szCs w:val="32"/>
        </w:rPr>
      </w:pPr>
    </w:p>
    <w:p w14:paraId="298261DD">
      <w:pPr>
        <w:spacing w:line="600" w:lineRule="exact"/>
        <w:ind w:firstLine="640"/>
        <w:rPr>
          <w:rFonts w:ascii="仿宋_GB2312" w:eastAsia="仿宋_GB2312"/>
          <w:b/>
          <w:color w:val="000000"/>
          <w:sz w:val="32"/>
          <w:szCs w:val="32"/>
        </w:rPr>
      </w:pPr>
    </w:p>
    <w:p w14:paraId="262FE79B">
      <w:pPr>
        <w:spacing w:line="600" w:lineRule="exact"/>
        <w:ind w:firstLine="640"/>
        <w:rPr>
          <w:rFonts w:ascii="仿宋_GB2312" w:eastAsia="仿宋_GB2312"/>
          <w:b/>
          <w:color w:val="000000"/>
          <w:sz w:val="32"/>
          <w:szCs w:val="32"/>
        </w:rPr>
      </w:pPr>
    </w:p>
    <w:p w14:paraId="2714D574">
      <w:pPr>
        <w:spacing w:line="600" w:lineRule="exact"/>
        <w:ind w:firstLine="640"/>
        <w:rPr>
          <w:rFonts w:ascii="仿宋_GB2312" w:eastAsia="仿宋_GB2312"/>
          <w:b/>
          <w:color w:val="000000"/>
          <w:sz w:val="32"/>
          <w:szCs w:val="32"/>
        </w:rPr>
      </w:pPr>
    </w:p>
    <w:p w14:paraId="73EE0858">
      <w:pPr>
        <w:spacing w:line="600" w:lineRule="exact"/>
        <w:ind w:firstLine="640"/>
        <w:rPr>
          <w:rFonts w:ascii="仿宋_GB2312" w:eastAsia="仿宋_GB2312"/>
          <w:b/>
          <w:color w:val="000000"/>
          <w:sz w:val="32"/>
          <w:szCs w:val="32"/>
        </w:rPr>
      </w:pPr>
    </w:p>
    <w:p w14:paraId="54973051">
      <w:pPr>
        <w:spacing w:line="600" w:lineRule="exact"/>
        <w:ind w:firstLine="640"/>
        <w:rPr>
          <w:rFonts w:ascii="仿宋_GB2312" w:eastAsia="仿宋_GB2312"/>
          <w:b/>
          <w:color w:val="000000"/>
          <w:sz w:val="32"/>
          <w:szCs w:val="32"/>
        </w:rPr>
      </w:pPr>
    </w:p>
    <w:p w14:paraId="14A04246">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2"/>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，与上年比较无变化</w:t>
      </w:r>
      <w:bookmarkStart w:id="152" w:name="_GoBack"/>
      <w:bookmarkEnd w:id="152"/>
      <w:r>
        <w:rPr>
          <w:rFonts w:hint="eastAsia" w:ascii="仿宋_GB2312" w:eastAsia="仿宋_GB2312"/>
          <w:color w:val="000000"/>
          <w:sz w:val="32"/>
          <w:szCs w:val="32"/>
        </w:rPr>
        <w:t>。</w:t>
      </w:r>
    </w:p>
    <w:p w14:paraId="00EBB0E1">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3.2万元</w:t>
      </w:r>
      <w:r>
        <w:rPr>
          <w:rFonts w:ascii="仿宋_GB2312" w:eastAsia="仿宋_GB2312"/>
          <w:color w:val="000000"/>
          <w:sz w:val="32"/>
          <w:szCs w:val="32"/>
        </w:rPr>
        <w:t>,</w:t>
      </w:r>
      <w:r>
        <w:rPr>
          <w:rStyle w:val="22"/>
          <w:rFonts w:hint="eastAsia" w:ascii="仿宋" w:eastAsia="仿宋"/>
          <w:b w:val="0"/>
          <w:bCs/>
          <w:color w:val="000000"/>
          <w:sz w:val="32"/>
          <w:szCs w:val="32"/>
        </w:rPr>
        <w:t xml:space="preserve"> 完成预算</w:t>
      </w:r>
      <w:r>
        <w:rPr>
          <w:rStyle w:val="22"/>
          <w:rFonts w:ascii="仿宋" w:eastAsia="仿宋"/>
          <w:b w:val="0"/>
          <w:bCs/>
          <w:color w:val="000000"/>
          <w:sz w:val="32"/>
          <w:szCs w:val="32"/>
        </w:rPr>
        <w:t>80%</w:t>
      </w:r>
      <w:r>
        <w:rPr>
          <w:rStyle w:val="22"/>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w:t>
      </w:r>
      <w:r>
        <w:rPr>
          <w:rFonts w:hint="eastAsia" w:ascii="仿宋_GB2312" w:eastAsia="仿宋_GB2312"/>
          <w:color w:val="000000"/>
          <w:sz w:val="32"/>
          <w:szCs w:val="32"/>
        </w:rPr>
        <w:t>21年</w:t>
      </w:r>
      <w:r>
        <w:rPr>
          <w:rFonts w:ascii="仿宋_GB2312" w:eastAsia="仿宋_GB2312"/>
          <w:color w:val="000000"/>
          <w:sz w:val="32"/>
          <w:szCs w:val="32"/>
        </w:rPr>
        <w:t>相比多支出0.22万元，原因为本年度残协换届、下乡开展残疾人工作较多</w:t>
      </w:r>
      <w:r>
        <w:rPr>
          <w:rFonts w:hint="eastAsia" w:ascii="仿宋_GB2312" w:eastAsia="仿宋_GB2312"/>
          <w:color w:val="000000"/>
          <w:sz w:val="32"/>
          <w:szCs w:val="32"/>
        </w:rPr>
        <w:t>。</w:t>
      </w:r>
    </w:p>
    <w:p w14:paraId="4B004C76">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月底，单位共有公务用车1辆，其中：轿车0辆、越野车0辆、载客汽车0辆、</w:t>
      </w:r>
      <w:r>
        <w:rPr>
          <w:rFonts w:hint="eastAsia" w:ascii="仿宋" w:eastAsia="仿宋"/>
          <w:color w:val="000000"/>
          <w:sz w:val="32"/>
          <w:szCs w:val="32"/>
        </w:rPr>
        <w:t>应急保障用车1辆</w:t>
      </w:r>
      <w:r>
        <w:rPr>
          <w:rFonts w:hint="eastAsia" w:ascii="仿宋_GB2312" w:eastAsia="仿宋_GB2312"/>
          <w:color w:val="000000"/>
          <w:sz w:val="32"/>
          <w:szCs w:val="32"/>
        </w:rPr>
        <w:t>。</w:t>
      </w:r>
    </w:p>
    <w:p w14:paraId="2ADCCF74">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3.2万元。主要用于下乡等所需的公务用车燃料费、维修费、过路过桥费、保险费等支出。</w:t>
      </w:r>
    </w:p>
    <w:p w14:paraId="3F32E504">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0.05万元，</w:t>
      </w:r>
      <w:r>
        <w:rPr>
          <w:rStyle w:val="22"/>
          <w:rFonts w:ascii="仿宋" w:eastAsia="仿宋"/>
          <w:b w:val="0"/>
          <w:bCs/>
          <w:color w:val="000000"/>
          <w:sz w:val="32"/>
          <w:szCs w:val="32"/>
        </w:rPr>
        <w:t>主要用于接待上级部门来我会检查残疾人事业发展工作所产生的生活费。</w:t>
      </w:r>
    </w:p>
    <w:p w14:paraId="31C86148">
      <w:pPr>
        <w:spacing w:line="600" w:lineRule="exact"/>
        <w:ind w:firstLine="640" w:firstLineChars="200"/>
        <w:outlineLvl w:val="1"/>
        <w:rPr>
          <w:rStyle w:val="25"/>
          <w:rFonts w:ascii="黑体" w:eastAsia="黑体"/>
        </w:rPr>
      </w:pPr>
      <w:bookmarkStart w:id="71" w:name="_Toc15396610"/>
      <w:bookmarkStart w:id="72" w:name="_Toc15377218"/>
      <w:bookmarkStart w:id="73" w:name="_Toc79163622"/>
      <w:bookmarkStart w:id="74" w:name="_Toc79163872"/>
      <w:r>
        <w:rPr>
          <w:rFonts w:hint="eastAsia" w:ascii="黑体" w:eastAsia="黑体"/>
          <w:color w:val="000000"/>
          <w:sz w:val="32"/>
          <w:szCs w:val="32"/>
        </w:rPr>
        <w:t>八、</w:t>
      </w:r>
      <w:r>
        <w:rPr>
          <w:rStyle w:val="25"/>
          <w:rFonts w:hint="eastAsia" w:ascii="黑体" w:eastAsia="黑体"/>
          <w:b w:val="0"/>
        </w:rPr>
        <w:t>政府性基金预算支出决算情况说明</w:t>
      </w:r>
      <w:bookmarkEnd w:id="71"/>
      <w:bookmarkEnd w:id="72"/>
      <w:bookmarkEnd w:id="73"/>
      <w:bookmarkEnd w:id="74"/>
    </w:p>
    <w:p w14:paraId="4BDE4E37">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2年政府性基金预算拨款支出4.24万元。</w:t>
      </w:r>
    </w:p>
    <w:p w14:paraId="65902D64">
      <w:pPr>
        <w:numPr>
          <w:ilvl w:val="0"/>
          <w:numId w:val="2"/>
        </w:numPr>
        <w:spacing w:line="600" w:lineRule="exact"/>
        <w:ind w:left="0" w:firstLine="640"/>
        <w:outlineLvl w:val="1"/>
        <w:rPr>
          <w:rStyle w:val="25"/>
          <w:rFonts w:ascii="黑体" w:eastAsia="黑体"/>
          <w:b w:val="0"/>
        </w:rPr>
      </w:pPr>
      <w:bookmarkStart w:id="75" w:name="_Toc15377219"/>
      <w:bookmarkStart w:id="76" w:name="_Toc15396611"/>
      <w:bookmarkStart w:id="77" w:name="_Toc79163623"/>
      <w:bookmarkStart w:id="78" w:name="_Toc79163873"/>
      <w:r>
        <w:rPr>
          <w:rStyle w:val="25"/>
          <w:rFonts w:hint="eastAsia" w:ascii="黑体" w:eastAsia="黑体"/>
          <w:b w:val="0"/>
        </w:rPr>
        <w:t>国有资本经营预算支出决算情况说明</w:t>
      </w:r>
      <w:bookmarkEnd w:id="75"/>
      <w:bookmarkEnd w:id="76"/>
      <w:bookmarkEnd w:id="77"/>
      <w:bookmarkEnd w:id="78"/>
    </w:p>
    <w:p w14:paraId="0BC4D97D">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2年国有资本经营预算拨款支出0万元。</w:t>
      </w:r>
    </w:p>
    <w:p w14:paraId="0FC77AD2">
      <w:pPr>
        <w:spacing w:line="600" w:lineRule="exact"/>
        <w:ind w:firstLine="800" w:firstLineChars="250"/>
        <w:outlineLvl w:val="1"/>
        <w:rPr>
          <w:rStyle w:val="25"/>
          <w:rFonts w:ascii="黑体" w:eastAsia="黑体"/>
          <w:color w:val="000000"/>
        </w:rPr>
      </w:pPr>
      <w:bookmarkStart w:id="79" w:name="_Toc15396612"/>
      <w:bookmarkStart w:id="80" w:name="_Toc15377221"/>
      <w:bookmarkStart w:id="81" w:name="_Toc79163624"/>
      <w:bookmarkStart w:id="82" w:name="_Toc79163874"/>
      <w:r>
        <w:rPr>
          <w:rFonts w:hint="eastAsia" w:ascii="黑体" w:eastAsia="黑体"/>
          <w:color w:val="000000"/>
          <w:sz w:val="32"/>
          <w:szCs w:val="32"/>
        </w:rPr>
        <w:t>十</w:t>
      </w:r>
      <w:r>
        <w:rPr>
          <w:rStyle w:val="25"/>
          <w:rFonts w:hint="eastAsia" w:ascii="黑体" w:eastAsia="黑体"/>
          <w:color w:val="000000"/>
        </w:rPr>
        <w:t>、</w:t>
      </w:r>
      <w:r>
        <w:rPr>
          <w:rStyle w:val="25"/>
          <w:rFonts w:hint="eastAsia" w:ascii="黑体" w:eastAsia="黑体"/>
          <w:b w:val="0"/>
          <w:color w:val="000000"/>
        </w:rPr>
        <w:t>其他重要事项的情况说明</w:t>
      </w:r>
      <w:bookmarkEnd w:id="79"/>
      <w:bookmarkEnd w:id="80"/>
      <w:bookmarkEnd w:id="81"/>
      <w:bookmarkEnd w:id="82"/>
    </w:p>
    <w:p w14:paraId="7940BAAA">
      <w:pPr>
        <w:spacing w:line="600" w:lineRule="exact"/>
        <w:ind w:firstLine="643" w:firstLineChars="200"/>
        <w:outlineLvl w:val="2"/>
        <w:rPr>
          <w:rFonts w:ascii="仿宋" w:eastAsia="仿宋"/>
          <w:color w:val="000000"/>
          <w:sz w:val="32"/>
          <w:szCs w:val="32"/>
        </w:rPr>
      </w:pPr>
      <w:bookmarkStart w:id="83" w:name="_Toc15377222"/>
      <w:bookmarkStart w:id="84" w:name="_Toc79163625"/>
      <w:bookmarkStart w:id="85" w:name="_Toc79163875"/>
      <w:r>
        <w:rPr>
          <w:rFonts w:hint="eastAsia" w:ascii="仿宋" w:eastAsia="仿宋"/>
          <w:b/>
          <w:color w:val="000000"/>
          <w:sz w:val="32"/>
          <w:szCs w:val="32"/>
        </w:rPr>
        <w:t>（一）机关运行经费支出情况</w:t>
      </w:r>
      <w:bookmarkEnd w:id="83"/>
      <w:bookmarkEnd w:id="84"/>
      <w:bookmarkEnd w:id="85"/>
    </w:p>
    <w:p w14:paraId="0BFA704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2年，本单位机关运行经费支出6.</w:t>
      </w:r>
      <w:r>
        <w:rPr>
          <w:rFonts w:ascii="仿宋_GB2312" w:eastAsia="仿宋_GB2312"/>
          <w:color w:val="000000"/>
          <w:sz w:val="32"/>
          <w:szCs w:val="32"/>
        </w:rPr>
        <w:t>33</w:t>
      </w:r>
      <w:r>
        <w:rPr>
          <w:rFonts w:hint="eastAsia" w:ascii="仿宋_GB2312" w:eastAsia="仿宋_GB2312"/>
          <w:color w:val="000000"/>
          <w:sz w:val="32"/>
          <w:szCs w:val="32"/>
        </w:rPr>
        <w:t>万元，比</w:t>
      </w:r>
      <w:r>
        <w:rPr>
          <w:rFonts w:ascii="仿宋_GB2312" w:eastAsia="仿宋_GB2312"/>
          <w:color w:val="000000"/>
          <w:sz w:val="32"/>
          <w:szCs w:val="32"/>
        </w:rPr>
        <w:t>2022</w:t>
      </w:r>
      <w:r>
        <w:rPr>
          <w:rFonts w:hint="eastAsia" w:ascii="仿宋_GB2312" w:eastAsia="仿宋_GB2312"/>
          <w:color w:val="000000"/>
          <w:sz w:val="32"/>
          <w:szCs w:val="32"/>
        </w:rPr>
        <w:t>年增减少</w:t>
      </w:r>
      <w:r>
        <w:rPr>
          <w:rFonts w:ascii="仿宋_GB2312" w:eastAsia="仿宋_GB2312"/>
          <w:color w:val="000000"/>
          <w:sz w:val="32"/>
          <w:szCs w:val="32"/>
        </w:rPr>
        <w:t>0.05</w:t>
      </w:r>
      <w:r>
        <w:rPr>
          <w:rFonts w:hint="eastAsia" w:ascii="仿宋_GB2312" w:eastAsia="仿宋_GB2312"/>
          <w:color w:val="000000"/>
          <w:sz w:val="32"/>
          <w:szCs w:val="32"/>
        </w:rPr>
        <w:t>万元，下降</w:t>
      </w:r>
      <w:r>
        <w:rPr>
          <w:rFonts w:ascii="仿宋_GB2312" w:eastAsia="仿宋_GB2312"/>
          <w:color w:val="000000"/>
          <w:sz w:val="32"/>
          <w:szCs w:val="32"/>
        </w:rPr>
        <w:t>9%</w:t>
      </w:r>
      <w:r>
        <w:rPr>
          <w:rFonts w:hint="eastAsia" w:ascii="仿宋_GB2312" w:eastAsia="仿宋_GB2312"/>
          <w:color w:val="000000"/>
          <w:sz w:val="32"/>
          <w:szCs w:val="32"/>
        </w:rPr>
        <w:t>。</w:t>
      </w:r>
    </w:p>
    <w:p w14:paraId="55E344C9">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86" w:name="_Toc15377223"/>
      <w:bookmarkStart w:id="87" w:name="_Toc79163626"/>
      <w:bookmarkStart w:id="88" w:name="_Toc79163876"/>
      <w:r>
        <w:rPr>
          <w:rFonts w:hint="eastAsia" w:ascii="仿宋" w:eastAsia="仿宋"/>
          <w:b/>
          <w:color w:val="000000"/>
          <w:sz w:val="32"/>
          <w:szCs w:val="32"/>
        </w:rPr>
        <w:t>（二）政府采购支出情况</w:t>
      </w:r>
      <w:bookmarkEnd w:id="86"/>
      <w:bookmarkEnd w:id="87"/>
      <w:bookmarkEnd w:id="88"/>
    </w:p>
    <w:p w14:paraId="40E259D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年，我会政府采购支出总额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14:paraId="335E9F19">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89" w:name="_Toc15377224"/>
      <w:bookmarkStart w:id="90" w:name="_Toc79163627"/>
      <w:bookmarkStart w:id="91" w:name="_Toc79163877"/>
      <w:r>
        <w:rPr>
          <w:rFonts w:hint="eastAsia" w:ascii="仿宋" w:eastAsia="仿宋"/>
          <w:b/>
          <w:color w:val="000000"/>
          <w:sz w:val="32"/>
          <w:szCs w:val="32"/>
        </w:rPr>
        <w:t>（三）国有资产占有使用情况</w:t>
      </w:r>
      <w:bookmarkEnd w:id="89"/>
      <w:bookmarkEnd w:id="90"/>
      <w:bookmarkEnd w:id="91"/>
    </w:p>
    <w:p w14:paraId="1B15DE1B">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日，本单位共有车辆1辆，其中：主要领导干部用车0辆、机要通信用车0辆、应急保障用车1辆、其他用车0辆，单价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6100F06A">
      <w:pPr>
        <w:autoSpaceDE w:val="0"/>
        <w:autoSpaceDN w:val="0"/>
        <w:adjustRightInd w:val="0"/>
        <w:spacing w:line="600" w:lineRule="exact"/>
        <w:jc w:val="left"/>
        <w:outlineLvl w:val="2"/>
        <w:rPr>
          <w:rFonts w:ascii="仿宋" w:eastAsia="仿宋"/>
          <w:b/>
          <w:color w:val="000000"/>
          <w:sz w:val="32"/>
          <w:szCs w:val="32"/>
        </w:rPr>
      </w:pPr>
      <w:bookmarkStart w:id="92" w:name="_Toc79163878"/>
      <w:bookmarkStart w:id="93" w:name="_Toc79163628"/>
      <w:r>
        <w:rPr>
          <w:rFonts w:hint="eastAsia" w:ascii="仿宋" w:eastAsia="仿宋"/>
          <w:b/>
          <w:color w:val="000000"/>
          <w:sz w:val="32"/>
          <w:szCs w:val="32"/>
        </w:rPr>
        <w:t xml:space="preserve">   （四）预算绩效管理情况</w:t>
      </w:r>
      <w:bookmarkEnd w:id="92"/>
      <w:bookmarkEnd w:id="93"/>
    </w:p>
    <w:p w14:paraId="550077F5">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根据预算绩效管理要求，本部门在年初预算编制阶段，组织对残疾人联络员务工补贴、残疾人居家灵活就业补贴、残疾人机动车燃油补贴、精神病人住院补助、残疾人居家托养</w:t>
      </w:r>
      <w:r>
        <w:rPr>
          <w:rFonts w:ascii="仿宋_GB2312" w:eastAsia="仿宋_GB2312" w:cs="仿宋_GB2312"/>
          <w:sz w:val="32"/>
          <w:szCs w:val="32"/>
        </w:rPr>
        <w:t>５个</w:t>
      </w:r>
      <w:r>
        <w:rPr>
          <w:rFonts w:hint="eastAsia" w:ascii="仿宋_GB2312" w:eastAsia="仿宋_GB2312" w:cs="仿宋_GB2312"/>
          <w:sz w:val="32"/>
          <w:szCs w:val="32"/>
        </w:rPr>
        <w:t>项目开展了预算事前绩效评估，对</w:t>
      </w:r>
      <w:r>
        <w:rPr>
          <w:rFonts w:ascii="仿宋_GB2312" w:eastAsia="仿宋_GB2312" w:cs="仿宋_GB2312"/>
          <w:sz w:val="32"/>
          <w:szCs w:val="32"/>
        </w:rPr>
        <w:t>相应</w:t>
      </w:r>
      <w:r>
        <w:rPr>
          <w:rFonts w:hint="eastAsia" w:ascii="仿宋_GB2312" w:eastAsia="仿宋_GB2312" w:cs="仿宋_GB2312"/>
          <w:sz w:val="32"/>
          <w:szCs w:val="32"/>
        </w:rPr>
        <w:t>项目编制了绩效目标，预算执行过程中，选取</w:t>
      </w:r>
      <w:r>
        <w:rPr>
          <w:rFonts w:ascii="仿宋_GB2312" w:eastAsia="仿宋_GB2312" w:cs="仿宋_GB2312"/>
          <w:sz w:val="32"/>
          <w:szCs w:val="32"/>
        </w:rPr>
        <w:t>相应</w:t>
      </w:r>
      <w:r>
        <w:rPr>
          <w:rFonts w:hint="eastAsia" w:ascii="仿宋_GB2312" w:eastAsia="仿宋_GB2312" w:cs="仿宋_GB2312"/>
          <w:sz w:val="32"/>
          <w:szCs w:val="32"/>
        </w:rPr>
        <w:t>项目开展绩效监控，年终执行完毕后，对</w:t>
      </w:r>
      <w:r>
        <w:rPr>
          <w:rFonts w:ascii="仿宋_GB2312" w:eastAsia="仿宋_GB2312" w:cs="仿宋_GB2312"/>
          <w:sz w:val="32"/>
          <w:szCs w:val="32"/>
        </w:rPr>
        <w:t>相应</w:t>
      </w:r>
      <w:r>
        <w:rPr>
          <w:rFonts w:hint="eastAsia" w:ascii="仿宋_GB2312" w:eastAsia="仿宋_GB2312" w:cs="仿宋_GB2312"/>
          <w:sz w:val="32"/>
          <w:szCs w:val="32"/>
        </w:rPr>
        <w:t>项目开展了绩效目标完成情况自评。</w:t>
      </w:r>
    </w:p>
    <w:p w14:paraId="4DA0455B">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2022</w:t>
      </w:r>
      <w:r>
        <w:rPr>
          <w:rFonts w:hint="eastAsia" w:ascii="仿宋_GB2312" w:eastAsia="仿宋_GB2312" w:cs="仿宋_GB2312"/>
          <w:sz w:val="32"/>
          <w:szCs w:val="32"/>
        </w:rPr>
        <w:t>年部门整体支出开展绩效自评，202</w:t>
      </w:r>
      <w:r>
        <w:rPr>
          <w:rFonts w:ascii="仿宋_GB2312" w:eastAsia="仿宋_GB2312" w:cs="仿宋_GB2312"/>
          <w:sz w:val="32"/>
          <w:szCs w:val="32"/>
        </w:rPr>
        <w:t>2</w:t>
      </w:r>
      <w:r>
        <w:rPr>
          <w:rFonts w:hint="eastAsia" w:ascii="仿宋_GB2312" w:eastAsia="仿宋_GB2312" w:cs="仿宋_GB2312"/>
          <w:sz w:val="32"/>
          <w:szCs w:val="32"/>
        </w:rPr>
        <w:t>年我会部门整体支出绩效评价自查自评结果良好。本部门还自行组织了5个项目支出绩效评价，从评价情况来看全年基本支出保证了部门的正常运行和日常工作的正常开展，项目支出保障了重点工作的开展，绩效目标得到较好实现，绩效管理水平不断提高，绩效指标体系逐渐丰富和完善。</w:t>
      </w:r>
    </w:p>
    <w:p w14:paraId="75DF7A10">
      <w:pPr>
        <w:numPr>
          <w:ilvl w:val="0"/>
          <w:numId w:val="3"/>
        </w:numPr>
        <w:spacing w:line="580" w:lineRule="exact"/>
        <w:ind w:left="0" w:firstLine="640" w:firstLineChars="200"/>
        <w:rPr>
          <w:rFonts w:ascii="仿宋_GB2312" w:eastAsia="仿宋_GB2312" w:cs="仿宋_GB2312"/>
          <w:sz w:val="32"/>
          <w:szCs w:val="32"/>
        </w:rPr>
      </w:pPr>
      <w:bookmarkStart w:id="94" w:name="_Toc15396613"/>
      <w:bookmarkStart w:id="95" w:name="_Toc15377225"/>
      <w:bookmarkStart w:id="96" w:name="_Toc79163629"/>
      <w:bookmarkStart w:id="97" w:name="_Toc79163879"/>
      <w:r>
        <w:rPr>
          <w:rFonts w:hint="eastAsia" w:ascii="楷体_GB2312" w:eastAsia="楷体_GB2312" w:cs="楷体_GB2312"/>
          <w:sz w:val="32"/>
          <w:szCs w:val="32"/>
        </w:rPr>
        <w:t>项目绩效目标完成情况</w:t>
      </w:r>
    </w:p>
    <w:p w14:paraId="68C38602">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202</w:t>
      </w:r>
      <w:r>
        <w:rPr>
          <w:rFonts w:hint="eastAsia" w:ascii="仿宋_GB2312" w:eastAsia="仿宋_GB2312" w:cs="仿宋_GB2312"/>
          <w:sz w:val="32"/>
          <w:szCs w:val="32"/>
        </w:rPr>
        <w:t>2年度部门决算中对“残疾人联络员务工补贴</w:t>
      </w:r>
      <w:r>
        <w:rPr>
          <w:rFonts w:ascii="仿宋_GB2312" w:eastAsia="仿宋_GB2312" w:cs="仿宋_GB2312"/>
          <w:sz w:val="32"/>
          <w:szCs w:val="32"/>
        </w:rPr>
        <w:t>”</w:t>
      </w:r>
      <w:r>
        <w:rPr>
          <w:rFonts w:hint="eastAsia" w:ascii="仿宋_GB2312" w:eastAsia="仿宋_GB2312" w:cs="仿宋_GB2312"/>
          <w:sz w:val="32"/>
          <w:szCs w:val="32"/>
        </w:rPr>
        <w:t>“残疾人居家灵活就业补贴</w:t>
      </w:r>
      <w:r>
        <w:rPr>
          <w:rFonts w:ascii="仿宋_GB2312" w:eastAsia="仿宋_GB2312" w:cs="仿宋_GB2312"/>
          <w:sz w:val="32"/>
          <w:szCs w:val="32"/>
        </w:rPr>
        <w:t>”</w:t>
      </w:r>
      <w:r>
        <w:rPr>
          <w:rFonts w:hint="eastAsia" w:ascii="仿宋_GB2312" w:eastAsia="仿宋_GB2312" w:cs="仿宋_GB2312"/>
          <w:sz w:val="32"/>
          <w:szCs w:val="32"/>
        </w:rPr>
        <w:t>“残疾人机动车燃油补贴”“</w:t>
      </w:r>
      <w:r>
        <w:rPr>
          <w:rFonts w:hint="eastAsia" w:ascii="仿宋_GB2312" w:eastAsia="仿宋_GB2312" w:cs="仿宋_GB2312"/>
          <w:spacing w:val="10"/>
          <w:sz w:val="32"/>
          <w:szCs w:val="32"/>
        </w:rPr>
        <w:t>7岁以上残疾人康复</w:t>
      </w:r>
      <w:r>
        <w:rPr>
          <w:rFonts w:ascii="仿宋_GB2312" w:eastAsia="仿宋_GB2312" w:cs="仿宋_GB2312"/>
          <w:sz w:val="32"/>
          <w:szCs w:val="32"/>
        </w:rPr>
        <w:t>”</w:t>
      </w:r>
      <w:r>
        <w:rPr>
          <w:rFonts w:hint="eastAsia" w:ascii="仿宋_GB2312" w:eastAsia="仿宋_GB2312" w:cs="仿宋_GB2312"/>
          <w:sz w:val="32"/>
          <w:szCs w:val="32"/>
        </w:rPr>
        <w:t>“残疾人居家托养</w:t>
      </w:r>
      <w:r>
        <w:rPr>
          <w:rFonts w:ascii="仿宋_GB2312" w:eastAsia="仿宋_GB2312" w:cs="仿宋_GB2312"/>
          <w:sz w:val="32"/>
          <w:szCs w:val="32"/>
        </w:rPr>
        <w:t>”</w:t>
      </w:r>
      <w:r>
        <w:rPr>
          <w:rFonts w:hint="eastAsia" w:ascii="仿宋_GB2312" w:eastAsia="仿宋_GB2312" w:cs="仿宋_GB2312"/>
          <w:sz w:val="32"/>
          <w:szCs w:val="32"/>
        </w:rPr>
        <w:t>等5个项目绩效目标实际完成情况。</w:t>
      </w:r>
    </w:p>
    <w:p w14:paraId="4D21400E">
      <w:pPr>
        <w:numPr>
          <w:ilvl w:val="0"/>
          <w:numId w:val="4"/>
        </w:numPr>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残疾人联络员务工补贴项目绩效目标完成情况综述。项目全年预算数25.92万元，执行数为25.92万元，完成预算的100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。通过项目实施，县残疾人联络员全心支持县残联工作，为残疾人工作助力。提高了残疾人联络员的生活水平和残疾人联络员的工作动力。</w:t>
      </w:r>
    </w:p>
    <w:p w14:paraId="75AF4DB9">
      <w:pPr>
        <w:numPr>
          <w:ilvl w:val="0"/>
          <w:numId w:val="4"/>
        </w:numPr>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残疾人居家灵活就业补贴项目绩效目标完成情况综述。项目全年预算数15万元，执行数为15万元，完成预算的100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。通过项目实施，提高残疾人的就业能力和生活水平。</w:t>
      </w:r>
    </w:p>
    <w:p w14:paraId="72647832">
      <w:pPr>
        <w:numPr>
          <w:ilvl w:val="0"/>
          <w:numId w:val="4"/>
        </w:num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残疾人机动车燃油补贴项目绩效目标完成情况综述。项目全年预算数1.898万元，执行数为1.898万元，完成预算的100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。通过项目实施，减轻了残疾人用于代步的普通机动车的燃油费开支。</w:t>
      </w:r>
    </w:p>
    <w:p w14:paraId="1AC5C9E2">
      <w:pPr>
        <w:numPr>
          <w:ilvl w:val="0"/>
          <w:numId w:val="4"/>
        </w:numPr>
        <w:spacing w:line="576" w:lineRule="exact"/>
        <w:ind w:left="0" w:firstLine="680" w:firstLineChars="200"/>
        <w:rPr>
          <w:rFonts w:ascii="仿宋_GB2312" w:eastAsia="仿宋_GB2312" w:cs="仿宋_GB2312"/>
          <w:spacing w:val="10"/>
          <w:sz w:val="32"/>
          <w:szCs w:val="32"/>
        </w:rPr>
      </w:pPr>
      <w:r>
        <w:rPr>
          <w:rFonts w:hint="eastAsia" w:ascii="仿宋_GB2312" w:eastAsia="仿宋_GB2312" w:cs="仿宋_GB2312"/>
          <w:spacing w:val="10"/>
          <w:sz w:val="32"/>
          <w:szCs w:val="32"/>
        </w:rPr>
        <w:t>7岁以上残疾人康复</w:t>
      </w:r>
      <w:r>
        <w:rPr>
          <w:rFonts w:hint="eastAsia" w:ascii="仿宋_GB2312" w:eastAsia="仿宋_GB2312" w:cs="仿宋_GB2312"/>
          <w:sz w:val="32"/>
          <w:szCs w:val="32"/>
        </w:rPr>
        <w:t>补助</w:t>
      </w:r>
      <w:r>
        <w:rPr>
          <w:rFonts w:hint="eastAsia" w:ascii="仿宋_GB2312" w:eastAsia="仿宋_GB2312" w:cs="仿宋_GB2312"/>
          <w:color w:val="000000"/>
          <w:sz w:val="32"/>
          <w:szCs w:val="32"/>
        </w:rPr>
        <w:t>项目绩效目标完成情况综述。项目全年预算数7万元，执行数为7万元，完成预算的100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w:t>
      </w:r>
      <w:r>
        <w:rPr>
          <w:rFonts w:ascii="仿宋_GB2312" w:eastAsia="仿宋_GB2312" w:cs="仿宋_GB2312"/>
          <w:spacing w:val="10"/>
          <w:sz w:val="32"/>
          <w:szCs w:val="32"/>
        </w:rPr>
        <w:t>改善我县</w:t>
      </w:r>
      <w:r>
        <w:rPr>
          <w:rFonts w:hint="eastAsia" w:ascii="仿宋_GB2312" w:eastAsia="仿宋_GB2312" w:cs="仿宋_GB2312"/>
          <w:spacing w:val="10"/>
          <w:sz w:val="32"/>
          <w:szCs w:val="32"/>
        </w:rPr>
        <w:t>7岁以上</w:t>
      </w:r>
      <w:r>
        <w:rPr>
          <w:rFonts w:ascii="仿宋_GB2312" w:eastAsia="仿宋_GB2312" w:cs="仿宋_GB2312"/>
          <w:spacing w:val="10"/>
          <w:sz w:val="32"/>
          <w:szCs w:val="32"/>
        </w:rPr>
        <w:t>残疾</w:t>
      </w:r>
      <w:r>
        <w:rPr>
          <w:rFonts w:hint="eastAsia" w:ascii="仿宋_GB2312" w:eastAsia="仿宋_GB2312" w:cs="仿宋_GB2312"/>
          <w:spacing w:val="10"/>
          <w:sz w:val="32"/>
          <w:szCs w:val="32"/>
        </w:rPr>
        <w:t>人康复</w:t>
      </w:r>
      <w:r>
        <w:rPr>
          <w:rFonts w:ascii="仿宋_GB2312" w:eastAsia="仿宋_GB2312" w:cs="仿宋_GB2312"/>
          <w:spacing w:val="10"/>
          <w:sz w:val="32"/>
          <w:szCs w:val="32"/>
        </w:rPr>
        <w:t>状况，不断提高残疾</w:t>
      </w:r>
      <w:r>
        <w:rPr>
          <w:rFonts w:hint="eastAsia" w:ascii="仿宋_GB2312" w:eastAsia="仿宋_GB2312" w:cs="仿宋_GB2312"/>
          <w:spacing w:val="10"/>
          <w:sz w:val="32"/>
          <w:szCs w:val="32"/>
        </w:rPr>
        <w:t>人</w:t>
      </w:r>
      <w:r>
        <w:rPr>
          <w:rFonts w:ascii="仿宋_GB2312" w:eastAsia="仿宋_GB2312" w:cs="仿宋_GB2312"/>
          <w:spacing w:val="10"/>
          <w:sz w:val="32"/>
          <w:szCs w:val="32"/>
        </w:rPr>
        <w:t>生活自理能力</w:t>
      </w:r>
      <w:r>
        <w:rPr>
          <w:rFonts w:hint="eastAsia" w:ascii="仿宋_GB2312" w:eastAsia="仿宋_GB2312" w:cs="仿宋_GB2312"/>
          <w:spacing w:val="10"/>
          <w:sz w:val="32"/>
          <w:szCs w:val="32"/>
        </w:rPr>
        <w:t>。</w:t>
      </w:r>
    </w:p>
    <w:p w14:paraId="538C95A1">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（5）残疾人居家托养项目绩效目标完成情况综述。项目全年预算数7万元，执行数为7万元，完成预算的100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。通过项目实施，让更多的残疾人家庭成员在照顾家里残疾人的同时能够有所补贴，减轻家庭负担，帮助他们过上了更好的生活。</w:t>
      </w:r>
    </w:p>
    <w:tbl>
      <w:tblPr>
        <w:tblStyle w:val="20"/>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958"/>
        <w:gridCol w:w="1025"/>
        <w:gridCol w:w="2392"/>
        <w:gridCol w:w="2394"/>
        <w:gridCol w:w="2166"/>
      </w:tblGrid>
      <w:tr w14:paraId="3F6F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7B8DE27A">
            <w:pPr>
              <w:widowControl/>
              <w:jc w:val="center"/>
              <w:textAlignment w:val="center"/>
              <w:rPr>
                <w:rFonts w:ascii="宋体" w:cs="宋体"/>
                <w:b/>
                <w:bCs/>
                <w:color w:val="000000"/>
                <w:kern w:val="0"/>
                <w:sz w:val="36"/>
                <w:szCs w:val="36"/>
              </w:rPr>
            </w:pPr>
          </w:p>
          <w:p w14:paraId="0D108E94">
            <w:pPr>
              <w:widowControl/>
              <w:jc w:val="center"/>
              <w:textAlignment w:val="center"/>
              <w:rPr>
                <w:rFonts w:ascii="宋体" w:cs="宋体"/>
                <w:b/>
                <w:bCs/>
                <w:color w:val="000000"/>
                <w:kern w:val="0"/>
                <w:sz w:val="36"/>
                <w:szCs w:val="36"/>
              </w:rPr>
            </w:pPr>
          </w:p>
          <w:p w14:paraId="3745D447">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332B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47DB0">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59FAF">
            <w:pPr>
              <w:widowControl/>
              <w:jc w:val="center"/>
              <w:textAlignment w:val="center"/>
              <w:rPr>
                <w:rFonts w:ascii="宋体" w:cs="宋体"/>
                <w:color w:val="000000"/>
                <w:sz w:val="24"/>
              </w:rPr>
            </w:pPr>
            <w:r>
              <w:rPr>
                <w:rFonts w:hint="eastAsia" w:ascii="宋体" w:cs="宋体"/>
                <w:color w:val="000000"/>
                <w:sz w:val="24"/>
              </w:rPr>
              <w:t>残疾人联络员务工补贴（1）</w:t>
            </w:r>
          </w:p>
        </w:tc>
      </w:tr>
      <w:tr w14:paraId="69F0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D4BC4">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9612E">
            <w:pPr>
              <w:widowControl/>
              <w:jc w:val="center"/>
              <w:textAlignment w:val="center"/>
              <w:rPr>
                <w:rFonts w:ascii="宋体" w:cs="宋体"/>
                <w:color w:val="000000"/>
                <w:sz w:val="24"/>
              </w:rPr>
            </w:pPr>
            <w:r>
              <w:rPr>
                <w:rFonts w:hint="eastAsia" w:ascii="宋体" w:cs="宋体"/>
                <w:color w:val="000000"/>
                <w:sz w:val="24"/>
              </w:rPr>
              <w:t>茂县残疾人联合会</w:t>
            </w:r>
          </w:p>
        </w:tc>
      </w:tr>
      <w:tr w14:paraId="1448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74C71">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B9F54">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1E4B4">
            <w:pPr>
              <w:widowControl/>
              <w:jc w:val="center"/>
              <w:textAlignment w:val="center"/>
              <w:rPr>
                <w:rFonts w:ascii="宋体" w:cs="宋体"/>
                <w:color w:val="000000"/>
                <w:sz w:val="24"/>
              </w:rPr>
            </w:pPr>
            <w:r>
              <w:rPr>
                <w:rFonts w:hint="eastAsia" w:ascii="宋体" w:cs="宋体"/>
                <w:color w:val="000000"/>
                <w:sz w:val="24"/>
              </w:rPr>
              <w:t>25.92万元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EC06A">
            <w:pPr>
              <w:widowControl/>
              <w:jc w:val="center"/>
              <w:textAlignment w:val="center"/>
              <w:rPr>
                <w:rFonts w:ascii="宋体" w:cs="宋体"/>
                <w:color w:val="000000"/>
                <w:sz w:val="24"/>
              </w:rPr>
            </w:pPr>
            <w:r>
              <w:rPr>
                <w:rFonts w:hint="eastAsia" w:ascii="宋体" w:cs="宋体"/>
                <w:color w:val="00000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14399">
            <w:pPr>
              <w:widowControl/>
              <w:jc w:val="center"/>
              <w:textAlignment w:val="center"/>
              <w:rPr>
                <w:rFonts w:ascii="宋体" w:cs="宋体"/>
                <w:color w:val="000000"/>
                <w:sz w:val="24"/>
              </w:rPr>
            </w:pPr>
            <w:r>
              <w:rPr>
                <w:rFonts w:hint="eastAsia" w:ascii="宋体" w:cs="宋体"/>
                <w:color w:val="000000"/>
                <w:sz w:val="24"/>
              </w:rPr>
              <w:t>25.92万元</w:t>
            </w:r>
          </w:p>
        </w:tc>
      </w:tr>
      <w:tr w14:paraId="2C52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01225"/>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AE941">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0AFB7">
            <w:pPr>
              <w:widowControl/>
              <w:jc w:val="center"/>
              <w:textAlignment w:val="center"/>
              <w:rPr>
                <w:rFonts w:ascii="宋体" w:cs="宋体"/>
                <w:color w:val="000000"/>
                <w:sz w:val="24"/>
              </w:rPr>
            </w:pPr>
            <w:r>
              <w:rPr>
                <w:rFonts w:hint="eastAsia" w:ascii="宋体" w:cs="宋体"/>
                <w:color w:val="000000"/>
                <w:sz w:val="24"/>
              </w:rPr>
              <w:t>25.92万元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F8554">
            <w:pPr>
              <w:widowControl/>
              <w:jc w:val="center"/>
              <w:textAlignment w:val="center"/>
              <w:rPr>
                <w:rFonts w:ascii="宋体" w:cs="宋体"/>
                <w:color w:val="000000"/>
                <w:sz w:val="24"/>
              </w:rPr>
            </w:pPr>
            <w:r>
              <w:rPr>
                <w:rFonts w:hint="eastAsia" w:ascii="宋体" w:cs="宋体"/>
                <w:color w:val="00000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EAF11">
            <w:pPr>
              <w:widowControl/>
              <w:jc w:val="center"/>
              <w:textAlignment w:val="center"/>
              <w:rPr>
                <w:rFonts w:ascii="宋体" w:cs="宋体"/>
                <w:color w:val="000000"/>
                <w:sz w:val="24"/>
              </w:rPr>
            </w:pPr>
            <w:r>
              <w:rPr>
                <w:rFonts w:hint="eastAsia" w:ascii="宋体" w:cs="宋体"/>
                <w:color w:val="000000"/>
                <w:sz w:val="24"/>
              </w:rPr>
              <w:t>25.92万元</w:t>
            </w:r>
          </w:p>
        </w:tc>
      </w:tr>
      <w:tr w14:paraId="471D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B5C81"/>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7092E">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39EC4">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2C7FB">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CB742">
            <w:pPr>
              <w:jc w:val="center"/>
              <w:rPr>
                <w:rFonts w:ascii="宋体" w:cs="宋体"/>
                <w:color w:val="000000"/>
                <w:sz w:val="24"/>
              </w:rPr>
            </w:pPr>
            <w:r>
              <w:rPr>
                <w:rFonts w:hint="eastAsia" w:ascii="宋体" w:cs="宋体"/>
                <w:color w:val="000000"/>
                <w:sz w:val="24"/>
              </w:rPr>
              <w:t>0</w:t>
            </w:r>
          </w:p>
        </w:tc>
      </w:tr>
      <w:tr w14:paraId="3F13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C97C3">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200DC">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B45D4">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7106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FA19E"/>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45318">
            <w:pPr>
              <w:widowControl/>
              <w:jc w:val="center"/>
              <w:textAlignment w:val="center"/>
              <w:rPr>
                <w:rFonts w:ascii="宋体" w:cs="宋体"/>
                <w:color w:val="000000"/>
                <w:sz w:val="24"/>
              </w:rPr>
            </w:pPr>
            <w:r>
              <w:rPr>
                <w:rFonts w:hint="eastAsia" w:ascii="宋体" w:cs="宋体"/>
                <w:color w:val="000000"/>
                <w:kern w:val="0"/>
                <w:sz w:val="24"/>
              </w:rPr>
              <w:t>完成对全县108名残疾人联络员支付联络员务工补贴</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F12E8">
            <w:pPr>
              <w:widowControl/>
              <w:textAlignment w:val="center"/>
              <w:rPr>
                <w:rFonts w:ascii="宋体" w:cs="宋体"/>
                <w:color w:val="000000"/>
                <w:sz w:val="24"/>
              </w:rPr>
            </w:pPr>
            <w:r>
              <w:rPr>
                <w:rFonts w:hint="eastAsia" w:ascii="宋体" w:cs="宋体"/>
                <w:color w:val="000000"/>
                <w:kern w:val="0"/>
                <w:sz w:val="24"/>
              </w:rPr>
              <w:t>顺利完成了残疾人联络员务工补贴发放</w:t>
            </w:r>
          </w:p>
        </w:tc>
      </w:tr>
      <w:tr w14:paraId="3FFD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9"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31A801B">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520CD">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70493">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E0333">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3AAFA">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CEF4B">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78F0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65AA2833"/>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5B524">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784B9">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56A54">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30AC3">
            <w:pPr>
              <w:widowControl/>
              <w:textAlignment w:val="center"/>
              <w:rPr>
                <w:rFonts w:ascii="宋体" w:cs="宋体"/>
                <w:kern w:val="0"/>
                <w:sz w:val="24"/>
              </w:rPr>
            </w:pPr>
            <w:r>
              <w:rPr>
                <w:rFonts w:hint="eastAsia" w:ascii="宋体" w:cs="宋体"/>
                <w:kern w:val="0"/>
                <w:sz w:val="24"/>
              </w:rPr>
              <w:t>预计补贴108名残疾人联络员</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98D86">
            <w:pPr>
              <w:widowControl/>
              <w:jc w:val="center"/>
              <w:textAlignment w:val="center"/>
              <w:rPr>
                <w:rFonts w:ascii="宋体" w:cs="宋体"/>
                <w:kern w:val="0"/>
                <w:sz w:val="24"/>
              </w:rPr>
            </w:pPr>
            <w:r>
              <w:rPr>
                <w:rFonts w:hint="eastAsia" w:ascii="宋体" w:cs="宋体"/>
                <w:kern w:val="0"/>
                <w:sz w:val="24"/>
              </w:rPr>
              <w:t>2022年，实际完成补贴108名残疾人联络员</w:t>
            </w:r>
          </w:p>
        </w:tc>
      </w:tr>
      <w:tr w14:paraId="485B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7908E9C5"/>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1B19C">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634C9">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C8B92">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42FBE">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7374F">
            <w:pPr>
              <w:widowControl/>
              <w:jc w:val="center"/>
              <w:textAlignment w:val="center"/>
              <w:rPr>
                <w:rFonts w:ascii="宋体" w:cs="宋体"/>
                <w:kern w:val="0"/>
                <w:sz w:val="24"/>
              </w:rPr>
            </w:pPr>
            <w:r>
              <w:rPr>
                <w:rFonts w:hint="eastAsia" w:ascii="宋体" w:cs="宋体"/>
                <w:kern w:val="0"/>
                <w:sz w:val="24"/>
              </w:rPr>
              <w:t>已按时完成</w:t>
            </w:r>
          </w:p>
        </w:tc>
      </w:tr>
      <w:tr w14:paraId="0A53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57119009"/>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03AB4">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3A0FE">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96C3A">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1B427">
            <w:pPr>
              <w:widowControl/>
              <w:jc w:val="center"/>
              <w:textAlignment w:val="center"/>
              <w:rPr>
                <w:rFonts w:ascii="宋体" w:cs="宋体"/>
                <w:kern w:val="0"/>
                <w:sz w:val="24"/>
              </w:rPr>
            </w:pPr>
            <w:r>
              <w:rPr>
                <w:rFonts w:hint="eastAsia" w:ascii="宋体" w:cs="宋体"/>
                <w:kern w:val="0"/>
                <w:sz w:val="24"/>
              </w:rPr>
              <w:t>保障残疾人各项工作的顺利开展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BA1BD">
            <w:pPr>
              <w:widowControl/>
              <w:jc w:val="center"/>
              <w:textAlignment w:val="center"/>
              <w:rPr>
                <w:rFonts w:ascii="宋体" w:cs="宋体"/>
                <w:kern w:val="0"/>
                <w:sz w:val="24"/>
              </w:rPr>
            </w:pPr>
            <w:r>
              <w:rPr>
                <w:rFonts w:hint="eastAsia" w:ascii="宋体" w:cs="宋体"/>
                <w:kern w:val="0"/>
                <w:sz w:val="24"/>
              </w:rPr>
              <w:t>2022年完成了残疾人联络员务工补贴发放工作</w:t>
            </w:r>
          </w:p>
        </w:tc>
      </w:tr>
      <w:tr w14:paraId="2E0B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D009DF"/>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49D7E">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AD36C">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AABC3">
            <w:pPr>
              <w:widowControl/>
              <w:jc w:val="center"/>
              <w:textAlignment w:val="center"/>
              <w:rPr>
                <w:rFonts w:ascii="宋体" w:cs="宋体"/>
                <w:kern w:val="0"/>
                <w:sz w:val="24"/>
              </w:rPr>
            </w:pPr>
            <w:r>
              <w:rPr>
                <w:rFonts w:hint="eastAsia" w:ascii="宋体" w:cs="宋体"/>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B9033">
            <w:pPr>
              <w:widowControl/>
              <w:jc w:val="center"/>
              <w:textAlignment w:val="center"/>
              <w:rPr>
                <w:rFonts w:ascii="宋体" w:cs="宋体"/>
                <w:kern w:val="0"/>
                <w:sz w:val="24"/>
              </w:rPr>
            </w:pPr>
            <w:r>
              <w:rPr>
                <w:rFonts w:hint="eastAsia" w:ascii="宋体" w:cs="宋体"/>
                <w:kern w:val="0"/>
                <w:sz w:val="24"/>
              </w:rPr>
              <w:t>让残疾人及家属满意度</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DF67">
            <w:pPr>
              <w:widowControl/>
              <w:jc w:val="center"/>
              <w:textAlignment w:val="center"/>
              <w:rPr>
                <w:rFonts w:ascii="宋体" w:cs="宋体"/>
                <w:kern w:val="0"/>
                <w:sz w:val="24"/>
              </w:rPr>
            </w:pPr>
            <w:r>
              <w:rPr>
                <w:rFonts w:hint="eastAsia" w:ascii="宋体" w:cs="宋体"/>
                <w:kern w:val="0"/>
                <w:sz w:val="24"/>
              </w:rPr>
              <w:t>≥95%</w:t>
            </w:r>
          </w:p>
        </w:tc>
      </w:tr>
    </w:tbl>
    <w:p w14:paraId="0EC13EC3">
      <w:pPr>
        <w:spacing w:line="580" w:lineRule="exact"/>
        <w:rPr>
          <w:rFonts w:ascii="仿宋_GB2312" w:eastAsia="仿宋_GB2312" w:cs="仿宋_GB2312"/>
          <w:sz w:val="32"/>
          <w:szCs w:val="32"/>
        </w:rPr>
      </w:pPr>
    </w:p>
    <w:tbl>
      <w:tblPr>
        <w:tblStyle w:val="20"/>
        <w:tblpPr w:leftFromText="180" w:rightFromText="180" w:vertAnchor="text" w:horzAnchor="page" w:tblpX="1239" w:tblpY="450"/>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973"/>
        <w:gridCol w:w="1025"/>
        <w:gridCol w:w="2392"/>
        <w:gridCol w:w="2394"/>
        <w:gridCol w:w="2166"/>
      </w:tblGrid>
      <w:tr w14:paraId="5927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37669629">
            <w:pPr>
              <w:widowControl/>
              <w:jc w:val="center"/>
              <w:textAlignment w:val="center"/>
              <w:rPr>
                <w:rFonts w:ascii="宋体" w:cs="宋体"/>
                <w:b/>
                <w:bCs/>
                <w:color w:val="000000"/>
                <w:kern w:val="0"/>
                <w:sz w:val="36"/>
                <w:szCs w:val="36"/>
              </w:rPr>
            </w:pPr>
            <w:r>
              <w:rPr>
                <w:rFonts w:hint="eastAsia" w:ascii="宋体" w:cs="宋体"/>
                <w:b/>
                <w:bCs/>
                <w:color w:val="000000"/>
                <w:kern w:val="0"/>
                <w:sz w:val="36"/>
                <w:szCs w:val="36"/>
              </w:rPr>
              <w:t>项目绩效目标完成情况表</w:t>
            </w:r>
          </w:p>
          <w:p w14:paraId="60667040">
            <w:pPr>
              <w:widowControl/>
              <w:jc w:val="center"/>
              <w:textAlignment w:val="center"/>
              <w:rPr>
                <w:rFonts w:ascii="宋体" w:cs="宋体"/>
                <w:color w:val="000000"/>
                <w:sz w:val="36"/>
                <w:szCs w:val="36"/>
              </w:rPr>
            </w:pP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1B55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B585B">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B1766">
            <w:pPr>
              <w:widowControl/>
              <w:jc w:val="center"/>
              <w:textAlignment w:val="center"/>
              <w:rPr>
                <w:rFonts w:ascii="宋体" w:cs="宋体"/>
                <w:color w:val="000000"/>
                <w:sz w:val="24"/>
              </w:rPr>
            </w:pPr>
            <w:r>
              <w:rPr>
                <w:rFonts w:hint="eastAsia" w:ascii="宋体" w:cs="宋体"/>
                <w:color w:val="000000"/>
                <w:kern w:val="0"/>
                <w:sz w:val="24"/>
              </w:rPr>
              <w:t>残疾人居家灵活就业补贴（2</w:t>
            </w:r>
            <w:r>
              <w:rPr>
                <w:rFonts w:hint="eastAsia" w:ascii="宋体" w:cs="宋体"/>
                <w:color w:val="000000"/>
                <w:sz w:val="24"/>
              </w:rPr>
              <w:t>）</w:t>
            </w:r>
          </w:p>
        </w:tc>
      </w:tr>
      <w:tr w14:paraId="372E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8B374">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3C787">
            <w:pPr>
              <w:widowControl/>
              <w:jc w:val="center"/>
              <w:textAlignment w:val="center"/>
              <w:rPr>
                <w:rFonts w:ascii="宋体" w:cs="宋体"/>
                <w:color w:val="000000"/>
                <w:sz w:val="24"/>
              </w:rPr>
            </w:pPr>
            <w:r>
              <w:rPr>
                <w:rFonts w:hint="eastAsia" w:ascii="宋体" w:cs="宋体"/>
                <w:color w:val="000000"/>
                <w:sz w:val="24"/>
              </w:rPr>
              <w:t>茂县残疾人联合会</w:t>
            </w:r>
          </w:p>
        </w:tc>
      </w:tr>
      <w:tr w14:paraId="4159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91EC0">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ED1DE">
            <w:pPr>
              <w:widowControl/>
              <w:jc w:val="center"/>
              <w:textAlignment w:val="center"/>
              <w:rPr>
                <w:rFonts w:ascii="宋体" w:cs="宋体"/>
                <w:color w:val="000000"/>
                <w:kern w:val="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91BE8">
            <w:pPr>
              <w:widowControl/>
              <w:jc w:val="center"/>
              <w:textAlignment w:val="center"/>
              <w:rPr>
                <w:rFonts w:ascii="宋体" w:cs="宋体"/>
                <w:color w:val="000000"/>
                <w:kern w:val="0"/>
                <w:sz w:val="24"/>
              </w:rPr>
            </w:pPr>
            <w:r>
              <w:rPr>
                <w:rFonts w:hint="eastAsia" w:ascii="宋体" w:cs="宋体"/>
                <w:color w:val="000000"/>
                <w:kern w:val="0"/>
                <w:sz w:val="24"/>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CB69D">
            <w:pPr>
              <w:widowControl/>
              <w:jc w:val="center"/>
              <w:textAlignment w:val="center"/>
              <w:rPr>
                <w:rFonts w:ascii="宋体" w:cs="宋体"/>
                <w:color w:val="000000"/>
                <w:kern w:val="0"/>
                <w:sz w:val="24"/>
              </w:rPr>
            </w:pPr>
            <w:r>
              <w:rPr>
                <w:rFonts w:hint="eastAsia" w:ascii="宋体" w:cs="宋体"/>
                <w:color w:val="000000"/>
                <w:kern w:val="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92315">
            <w:pPr>
              <w:widowControl/>
              <w:jc w:val="center"/>
              <w:textAlignment w:val="center"/>
              <w:rPr>
                <w:rFonts w:ascii="宋体" w:cs="宋体"/>
                <w:color w:val="000000"/>
                <w:kern w:val="0"/>
                <w:sz w:val="24"/>
              </w:rPr>
            </w:pPr>
            <w:r>
              <w:rPr>
                <w:rFonts w:hint="eastAsia" w:ascii="宋体" w:cs="宋体"/>
                <w:color w:val="000000"/>
                <w:kern w:val="0"/>
                <w:sz w:val="24"/>
              </w:rPr>
              <w:t>15万元</w:t>
            </w:r>
          </w:p>
        </w:tc>
      </w:tr>
      <w:tr w14:paraId="7402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ADC61"/>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2D4D9">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4056D">
            <w:pPr>
              <w:widowControl/>
              <w:jc w:val="center"/>
              <w:textAlignment w:val="center"/>
              <w:rPr>
                <w:rFonts w:ascii="宋体" w:cs="宋体"/>
                <w:color w:val="000000"/>
                <w:kern w:val="0"/>
                <w:sz w:val="24"/>
              </w:rPr>
            </w:pPr>
            <w:r>
              <w:rPr>
                <w:rFonts w:hint="eastAsia" w:ascii="宋体" w:cs="宋体"/>
                <w:color w:val="000000"/>
                <w:kern w:val="0"/>
                <w:sz w:val="24"/>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25FAC">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44BAC">
            <w:pPr>
              <w:widowControl/>
              <w:jc w:val="center"/>
              <w:textAlignment w:val="center"/>
              <w:rPr>
                <w:rFonts w:ascii="宋体" w:cs="宋体"/>
                <w:color w:val="000000"/>
                <w:kern w:val="0"/>
                <w:sz w:val="24"/>
              </w:rPr>
            </w:pPr>
            <w:r>
              <w:rPr>
                <w:rFonts w:hint="eastAsia" w:ascii="宋体" w:cs="宋体"/>
                <w:color w:val="000000"/>
                <w:kern w:val="0"/>
                <w:sz w:val="24"/>
              </w:rPr>
              <w:t>15万元</w:t>
            </w:r>
          </w:p>
        </w:tc>
      </w:tr>
      <w:tr w14:paraId="6DE6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59282"/>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5719A">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0350E">
            <w:pPr>
              <w:widowControl/>
              <w:jc w:val="center"/>
              <w:textAlignment w:val="center"/>
              <w:rPr>
                <w:rFonts w:ascii="宋体" w:cs="宋体"/>
                <w:color w:val="000000"/>
                <w:kern w:val="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8F107">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36FAE">
            <w:pPr>
              <w:widowControl/>
              <w:jc w:val="center"/>
              <w:textAlignment w:val="center"/>
              <w:rPr>
                <w:rFonts w:ascii="宋体" w:cs="宋体"/>
                <w:color w:val="000000"/>
                <w:kern w:val="0"/>
                <w:sz w:val="24"/>
              </w:rPr>
            </w:pPr>
            <w:r>
              <w:rPr>
                <w:rFonts w:hint="eastAsia" w:ascii="宋体" w:cs="宋体"/>
                <w:color w:val="000000"/>
                <w:kern w:val="0"/>
                <w:sz w:val="24"/>
              </w:rPr>
              <w:t>0</w:t>
            </w:r>
          </w:p>
        </w:tc>
      </w:tr>
      <w:tr w14:paraId="775F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2989D">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C3D94">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0C775">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04D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7"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F0F28"/>
        </w:tc>
        <w:tc>
          <w:tcPr>
            <w:tcW w:w="4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E95AA">
            <w:pPr>
              <w:widowControl/>
              <w:jc w:val="center"/>
              <w:textAlignment w:val="center"/>
              <w:rPr>
                <w:rFonts w:ascii="仿宋_GB2312" w:eastAsia="仿宋_GB2312" w:cs="仿宋_GB2312"/>
                <w:sz w:val="32"/>
                <w:szCs w:val="32"/>
              </w:rPr>
            </w:pPr>
            <w:r>
              <w:rPr>
                <w:rFonts w:hint="eastAsia" w:ascii="宋体" w:cs="宋体"/>
                <w:color w:val="000000"/>
                <w:kern w:val="0"/>
                <w:sz w:val="24"/>
              </w:rPr>
              <w:t>完成150名残疾人发放居家灵活就业补贴</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683DC">
            <w:pPr>
              <w:widowControl/>
              <w:jc w:val="center"/>
              <w:textAlignment w:val="center"/>
              <w:rPr>
                <w:rFonts w:ascii="宋体" w:cs="宋体"/>
                <w:color w:val="000000"/>
                <w:kern w:val="0"/>
                <w:sz w:val="24"/>
              </w:rPr>
            </w:pPr>
            <w:r>
              <w:rPr>
                <w:rFonts w:hint="eastAsia" w:ascii="宋体" w:cs="宋体"/>
                <w:color w:val="000000"/>
                <w:kern w:val="0"/>
                <w:sz w:val="24"/>
              </w:rPr>
              <w:t>顺利完成了残疾人居家灵活就业补贴发放</w:t>
            </w:r>
          </w:p>
        </w:tc>
      </w:tr>
      <w:tr w14:paraId="17F1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trPr>
        <w:tc>
          <w:tcPr>
            <w:tcW w:w="784"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0EBD5EE">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D3C58">
            <w:pPr>
              <w:widowControl/>
              <w:jc w:val="center"/>
              <w:textAlignment w:val="center"/>
              <w:rPr>
                <w:rFonts w:ascii="宋体" w:cs="宋体"/>
                <w:color w:val="000000"/>
                <w:kern w:val="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6734F">
            <w:pPr>
              <w:widowControl/>
              <w:jc w:val="center"/>
              <w:textAlignment w:val="center"/>
              <w:rPr>
                <w:rFonts w:ascii="宋体" w:cs="宋体"/>
                <w:color w:val="000000"/>
                <w:kern w:val="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56B92">
            <w:pPr>
              <w:widowControl/>
              <w:jc w:val="center"/>
              <w:textAlignment w:val="center"/>
              <w:rPr>
                <w:rFonts w:ascii="宋体" w:cs="宋体"/>
                <w:color w:val="000000"/>
                <w:kern w:val="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3C9EA">
            <w:pPr>
              <w:widowControl/>
              <w:jc w:val="center"/>
              <w:textAlignment w:val="center"/>
              <w:rPr>
                <w:rFonts w:ascii="宋体" w:cs="宋体"/>
                <w:color w:val="000000"/>
                <w:kern w:val="0"/>
                <w:sz w:val="24"/>
              </w:rPr>
            </w:pPr>
            <w:r>
              <w:rPr>
                <w:rFonts w:hint="eastAsia" w:ascii="宋体" w:cs="宋体"/>
                <w:color w:val="000000"/>
                <w:kern w:val="0"/>
                <w:sz w:val="24"/>
              </w:rPr>
              <w:t>预期指标值(包含数字及文字描述)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5D0BA">
            <w:pPr>
              <w:widowControl/>
              <w:jc w:val="center"/>
              <w:textAlignment w:val="center"/>
              <w:rPr>
                <w:rFonts w:ascii="宋体" w:cs="宋体"/>
                <w:color w:val="000000"/>
                <w:kern w:val="0"/>
                <w:sz w:val="24"/>
              </w:rPr>
            </w:pPr>
            <w:r>
              <w:rPr>
                <w:rFonts w:hint="eastAsia" w:ascii="宋体" w:cs="宋体"/>
                <w:color w:val="000000"/>
                <w:kern w:val="0"/>
                <w:sz w:val="24"/>
              </w:rPr>
              <w:t>实际完成指标值(包含数字及文字描述)</w:t>
            </w:r>
          </w:p>
        </w:tc>
      </w:tr>
      <w:tr w14:paraId="42A8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29FE88D6"/>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74F78">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BC2FA">
            <w:pPr>
              <w:widowControl/>
              <w:jc w:val="center"/>
              <w:textAlignment w:val="center"/>
              <w:rPr>
                <w:rFonts w:ascii="宋体" w:cs="宋体"/>
                <w:color w:val="000000"/>
                <w:kern w:val="0"/>
                <w:sz w:val="24"/>
              </w:rPr>
            </w:pPr>
            <w:r>
              <w:rPr>
                <w:rFonts w:hint="eastAsia" w:asci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96F9A">
            <w:pPr>
              <w:widowControl/>
              <w:jc w:val="center"/>
              <w:textAlignment w:val="center"/>
              <w:rPr>
                <w:rFonts w:ascii="宋体" w:cs="宋体"/>
                <w:color w:val="000000"/>
                <w:kern w:val="0"/>
                <w:sz w:val="24"/>
              </w:rPr>
            </w:pPr>
            <w:r>
              <w:rPr>
                <w:rFonts w:hint="eastAsia" w:ascii="宋体" w:cs="宋体"/>
                <w:color w:val="000000"/>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63CE9">
            <w:pPr>
              <w:widowControl/>
              <w:jc w:val="center"/>
              <w:textAlignment w:val="center"/>
              <w:rPr>
                <w:rFonts w:ascii="宋体" w:cs="宋体"/>
                <w:color w:val="000000"/>
                <w:kern w:val="0"/>
                <w:sz w:val="24"/>
              </w:rPr>
            </w:pPr>
            <w:r>
              <w:rPr>
                <w:rFonts w:hint="eastAsia" w:ascii="宋体" w:cs="宋体"/>
                <w:color w:val="000000"/>
                <w:kern w:val="0"/>
                <w:sz w:val="24"/>
              </w:rPr>
              <w:t>向150名残疾人发放居家灵活就业补贴</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403D7">
            <w:pPr>
              <w:widowControl/>
              <w:jc w:val="center"/>
              <w:textAlignment w:val="center"/>
              <w:rPr>
                <w:rFonts w:ascii="宋体" w:cs="宋体"/>
                <w:color w:val="000000"/>
                <w:kern w:val="0"/>
                <w:sz w:val="24"/>
              </w:rPr>
            </w:pPr>
            <w:r>
              <w:rPr>
                <w:rFonts w:hint="eastAsia" w:ascii="宋体" w:cs="宋体"/>
                <w:color w:val="000000"/>
                <w:kern w:val="0"/>
                <w:sz w:val="24"/>
              </w:rPr>
              <w:t>2022年，实际完成补贴150名居家灵活就业补贴</w:t>
            </w:r>
          </w:p>
        </w:tc>
      </w:tr>
      <w:tr w14:paraId="1EAF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320925B2"/>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F29FD">
            <w:pPr>
              <w:widowControl/>
              <w:jc w:val="center"/>
              <w:textAlignment w:val="center"/>
              <w:rPr>
                <w:rFonts w:ascii="宋体" w:cs="宋体"/>
                <w:kern w:val="0"/>
                <w:sz w:val="24"/>
              </w:rPr>
            </w:pPr>
            <w:r>
              <w:rPr>
                <w:rFonts w:hint="eastAsia" w:asci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8E79C">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291B7">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2A911">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29C0D">
            <w:pPr>
              <w:widowControl/>
              <w:jc w:val="center"/>
              <w:textAlignment w:val="center"/>
              <w:rPr>
                <w:rFonts w:ascii="宋体" w:cs="宋体"/>
                <w:kern w:val="0"/>
                <w:sz w:val="24"/>
              </w:rPr>
            </w:pPr>
            <w:r>
              <w:rPr>
                <w:rFonts w:hint="eastAsia" w:ascii="宋体" w:cs="宋体"/>
                <w:kern w:val="0"/>
                <w:sz w:val="24"/>
              </w:rPr>
              <w:t>已按时完成</w:t>
            </w:r>
          </w:p>
        </w:tc>
      </w:tr>
      <w:tr w14:paraId="10B3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43AB2C55"/>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4B6D7">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03B3D">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C6BB2">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7981C">
            <w:pPr>
              <w:widowControl/>
              <w:jc w:val="center"/>
              <w:textAlignment w:val="center"/>
              <w:rPr>
                <w:rFonts w:ascii="宋体" w:cs="宋体"/>
                <w:kern w:val="0"/>
                <w:sz w:val="24"/>
              </w:rPr>
            </w:pPr>
            <w:r>
              <w:rPr>
                <w:rFonts w:hint="eastAsia" w:ascii="宋体" w:cs="宋体"/>
                <w:kern w:val="0"/>
                <w:sz w:val="24"/>
              </w:rPr>
              <w:t>保障残疾人各项工作的顺利开展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2CAAD">
            <w:pPr>
              <w:widowControl/>
              <w:jc w:val="center"/>
              <w:textAlignment w:val="center"/>
              <w:rPr>
                <w:rFonts w:ascii="宋体" w:cs="宋体"/>
                <w:kern w:val="0"/>
                <w:sz w:val="24"/>
              </w:rPr>
            </w:pPr>
            <w:r>
              <w:rPr>
                <w:rFonts w:hint="eastAsia" w:ascii="宋体" w:cs="宋体"/>
                <w:kern w:val="0"/>
                <w:sz w:val="24"/>
              </w:rPr>
              <w:t>2022年完成了残疾人居家灵活就业补贴发放工作</w:t>
            </w:r>
          </w:p>
        </w:tc>
      </w:tr>
      <w:tr w14:paraId="5B8D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784"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C82139"/>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D34A8">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1218A">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3D37C">
            <w:pPr>
              <w:widowControl/>
              <w:jc w:val="center"/>
              <w:textAlignment w:val="center"/>
              <w:rPr>
                <w:rFonts w:ascii="宋体" w:cs="宋体"/>
                <w:kern w:val="0"/>
                <w:sz w:val="24"/>
              </w:rPr>
            </w:pPr>
            <w:r>
              <w:rPr>
                <w:rFonts w:hint="eastAsia" w:ascii="宋体" w:cs="宋体"/>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15DCB">
            <w:pPr>
              <w:widowControl/>
              <w:jc w:val="center"/>
              <w:textAlignment w:val="center"/>
              <w:rPr>
                <w:rFonts w:ascii="宋体" w:cs="宋体"/>
                <w:kern w:val="0"/>
                <w:sz w:val="24"/>
              </w:rPr>
            </w:pPr>
            <w:r>
              <w:rPr>
                <w:rFonts w:hint="eastAsia" w:ascii="宋体" w:cs="宋体"/>
                <w:kern w:val="0"/>
                <w:sz w:val="24"/>
              </w:rPr>
              <w:t>让残疾人及家属满意度</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C6C3D">
            <w:pPr>
              <w:widowControl/>
              <w:jc w:val="center"/>
              <w:textAlignment w:val="center"/>
              <w:rPr>
                <w:rFonts w:ascii="宋体" w:cs="宋体"/>
                <w:kern w:val="0"/>
                <w:sz w:val="24"/>
              </w:rPr>
            </w:pPr>
            <w:r>
              <w:rPr>
                <w:rFonts w:hint="eastAsia" w:ascii="宋体" w:cs="宋体"/>
                <w:kern w:val="0"/>
                <w:sz w:val="24"/>
              </w:rPr>
              <w:t>≥95%</w:t>
            </w:r>
          </w:p>
        </w:tc>
      </w:tr>
    </w:tbl>
    <w:p w14:paraId="63B8E870">
      <w:pPr>
        <w:spacing w:line="580" w:lineRule="exact"/>
        <w:ind w:left="630"/>
        <w:jc w:val="center"/>
        <w:rPr>
          <w:rFonts w:ascii="仿宋_GB2312" w:eastAsia="仿宋_GB2312" w:cs="仿宋_GB2312"/>
          <w:sz w:val="32"/>
          <w:szCs w:val="32"/>
        </w:rPr>
      </w:pPr>
    </w:p>
    <w:tbl>
      <w:tblPr>
        <w:tblStyle w:val="20"/>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988"/>
        <w:gridCol w:w="1025"/>
        <w:gridCol w:w="2051"/>
        <w:gridCol w:w="2380"/>
        <w:gridCol w:w="2521"/>
      </w:tblGrid>
      <w:tr w14:paraId="7434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2F13283A">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1CFB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8C4B6">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88A36">
            <w:pPr>
              <w:widowControl/>
              <w:jc w:val="center"/>
              <w:textAlignment w:val="center"/>
              <w:rPr>
                <w:rFonts w:ascii="宋体" w:cs="宋体"/>
                <w:color w:val="000000"/>
                <w:sz w:val="24"/>
              </w:rPr>
            </w:pPr>
            <w:r>
              <w:rPr>
                <w:rFonts w:hint="eastAsia" w:ascii="宋体" w:cs="宋体"/>
                <w:color w:val="000000"/>
                <w:sz w:val="24"/>
              </w:rPr>
              <w:t>机动车燃油补贴（3）</w:t>
            </w:r>
          </w:p>
        </w:tc>
      </w:tr>
      <w:tr w14:paraId="2295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2772B">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F62EB">
            <w:pPr>
              <w:widowControl/>
              <w:jc w:val="center"/>
              <w:textAlignment w:val="center"/>
              <w:rPr>
                <w:rFonts w:ascii="宋体" w:cs="宋体"/>
                <w:color w:val="000000"/>
                <w:sz w:val="24"/>
              </w:rPr>
            </w:pPr>
            <w:r>
              <w:rPr>
                <w:rFonts w:hint="eastAsia" w:ascii="宋体" w:cs="宋体"/>
                <w:color w:val="000000"/>
                <w:sz w:val="24"/>
              </w:rPr>
              <w:t>茂县残疾人联合会</w:t>
            </w:r>
          </w:p>
        </w:tc>
      </w:tr>
      <w:tr w14:paraId="0FC2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D7A13">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6A0DA">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692D3">
            <w:pPr>
              <w:widowControl/>
              <w:jc w:val="center"/>
              <w:textAlignment w:val="center"/>
              <w:rPr>
                <w:rFonts w:ascii="宋体" w:cs="宋体"/>
                <w:color w:val="000000"/>
                <w:sz w:val="24"/>
              </w:rPr>
            </w:pPr>
            <w:r>
              <w:rPr>
                <w:rFonts w:hint="eastAsia" w:ascii="宋体" w:cs="宋体"/>
                <w:color w:val="000000"/>
                <w:sz w:val="24"/>
              </w:rPr>
              <w:t>1.898万元</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483B1">
            <w:pPr>
              <w:widowControl/>
              <w:jc w:val="center"/>
              <w:textAlignment w:val="center"/>
              <w:rPr>
                <w:rFonts w:ascii="宋体" w:cs="宋体"/>
                <w:color w:val="000000"/>
                <w:sz w:val="24"/>
              </w:rPr>
            </w:pPr>
            <w:r>
              <w:rPr>
                <w:rFonts w:hint="eastAsia" w:ascii="宋体" w:cs="宋体"/>
                <w:color w:val="000000"/>
                <w:sz w:val="24"/>
              </w:rPr>
              <w:t>执行数:</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D9E4E">
            <w:pPr>
              <w:widowControl/>
              <w:jc w:val="center"/>
              <w:textAlignment w:val="center"/>
              <w:rPr>
                <w:rFonts w:ascii="宋体" w:cs="宋体"/>
                <w:color w:val="000000"/>
                <w:sz w:val="24"/>
              </w:rPr>
            </w:pPr>
            <w:r>
              <w:rPr>
                <w:rFonts w:hint="eastAsia" w:ascii="宋体" w:cs="宋体"/>
                <w:color w:val="000000"/>
                <w:sz w:val="24"/>
              </w:rPr>
              <w:t>1.898万元</w:t>
            </w:r>
          </w:p>
        </w:tc>
      </w:tr>
      <w:tr w14:paraId="2545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EFBC0"/>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200A8">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D934A">
            <w:pPr>
              <w:widowControl/>
              <w:jc w:val="center"/>
              <w:textAlignment w:val="center"/>
              <w:rPr>
                <w:rFonts w:ascii="宋体" w:cs="宋体"/>
                <w:color w:val="000000"/>
                <w:sz w:val="24"/>
              </w:rPr>
            </w:pPr>
            <w:r>
              <w:rPr>
                <w:rFonts w:hint="eastAsia" w:ascii="宋体" w:cs="宋体"/>
                <w:color w:val="000000"/>
                <w:sz w:val="24"/>
              </w:rPr>
              <w:t>1.898万元</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FB623">
            <w:pPr>
              <w:widowControl/>
              <w:jc w:val="center"/>
              <w:textAlignment w:val="center"/>
              <w:rPr>
                <w:rFonts w:ascii="宋体" w:cs="宋体"/>
                <w:color w:val="000000"/>
                <w:sz w:val="24"/>
              </w:rPr>
            </w:pPr>
            <w:r>
              <w:rPr>
                <w:rFonts w:hint="eastAsia" w:ascii="宋体" w:cs="宋体"/>
                <w:color w:val="000000"/>
                <w:sz w:val="24"/>
              </w:rPr>
              <w:t>其中-财政拨款:</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FF1FD">
            <w:pPr>
              <w:widowControl/>
              <w:jc w:val="center"/>
              <w:textAlignment w:val="center"/>
              <w:rPr>
                <w:rFonts w:ascii="宋体" w:cs="宋体"/>
                <w:color w:val="000000"/>
                <w:sz w:val="24"/>
              </w:rPr>
            </w:pPr>
            <w:r>
              <w:rPr>
                <w:rFonts w:hint="eastAsia" w:ascii="宋体" w:cs="宋体"/>
                <w:color w:val="000000"/>
                <w:sz w:val="24"/>
              </w:rPr>
              <w:t>1.898万元</w:t>
            </w:r>
          </w:p>
        </w:tc>
      </w:tr>
      <w:tr w14:paraId="34F6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BCC22"/>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83DF9">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DAFC4">
            <w:pPr>
              <w:widowControl/>
              <w:jc w:val="center"/>
              <w:textAlignment w:val="center"/>
              <w:rPr>
                <w:rFonts w:ascii="宋体" w:cs="宋体"/>
                <w:color w:val="000000"/>
                <w:sz w:val="24"/>
              </w:rPr>
            </w:pPr>
            <w:r>
              <w:rPr>
                <w:rFonts w:hint="eastAsia" w:ascii="宋体" w:cs="宋体"/>
                <w:color w:val="000000"/>
                <w:sz w:val="24"/>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AF270">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0CB40">
            <w:pPr>
              <w:jc w:val="center"/>
              <w:rPr>
                <w:rFonts w:ascii="宋体" w:cs="宋体"/>
                <w:color w:val="000000"/>
                <w:sz w:val="24"/>
              </w:rPr>
            </w:pPr>
            <w:r>
              <w:rPr>
                <w:rFonts w:hint="eastAsia" w:ascii="宋体" w:cs="宋体"/>
                <w:color w:val="000000"/>
                <w:sz w:val="24"/>
              </w:rPr>
              <w:t>0</w:t>
            </w:r>
          </w:p>
        </w:tc>
      </w:tr>
      <w:tr w14:paraId="3791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AD432">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0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9AAB6">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9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D9C5A">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0212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8B9A9"/>
        </w:tc>
        <w:tc>
          <w:tcPr>
            <w:tcW w:w="40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C5193">
            <w:pPr>
              <w:widowControl/>
              <w:jc w:val="center"/>
              <w:textAlignment w:val="center"/>
              <w:rPr>
                <w:rFonts w:ascii="宋体" w:cs="宋体"/>
                <w:color w:val="000000"/>
                <w:sz w:val="24"/>
              </w:rPr>
            </w:pPr>
            <w:r>
              <w:rPr>
                <w:rFonts w:hint="eastAsia" w:ascii="宋体" w:cs="宋体"/>
                <w:color w:val="000000"/>
                <w:sz w:val="24"/>
              </w:rPr>
              <w:t xml:space="preserve">     完成残疾人机动车燃油补贴工作，并保证顺利实施</w:t>
            </w:r>
          </w:p>
        </w:tc>
        <w:tc>
          <w:tcPr>
            <w:tcW w:w="49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0B99D">
            <w:pPr>
              <w:widowControl/>
              <w:jc w:val="center"/>
              <w:textAlignment w:val="center"/>
              <w:rPr>
                <w:rFonts w:ascii="宋体" w:cs="宋体"/>
                <w:color w:val="000000"/>
                <w:sz w:val="24"/>
              </w:rPr>
            </w:pPr>
            <w:r>
              <w:rPr>
                <w:rFonts w:hint="eastAsia" w:ascii="宋体" w:cs="宋体"/>
                <w:color w:val="000000"/>
                <w:sz w:val="24"/>
              </w:rPr>
              <w:t xml:space="preserve">   2022年完成了残疾人机动车燃油补贴发放工作，并保证了顺利实施</w:t>
            </w:r>
          </w:p>
        </w:tc>
      </w:tr>
      <w:tr w14:paraId="5523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76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4AC2674">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1C120">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D2786">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0A5CB">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E9679">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06624">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07AF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200B533A"/>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A0538">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F3266">
            <w:pPr>
              <w:widowControl/>
              <w:jc w:val="center"/>
              <w:textAlignment w:val="center"/>
              <w:rPr>
                <w:rFonts w:ascii="宋体" w:cs="宋体"/>
                <w:color w:val="000000"/>
                <w:sz w:val="24"/>
              </w:rPr>
            </w:pPr>
            <w:r>
              <w:rPr>
                <w:rFonts w:hint="eastAsia" w:ascii="宋体" w:cs="宋体"/>
                <w:kern w:val="0"/>
                <w:sz w:val="24"/>
              </w:rPr>
              <w:t>数量指标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C8FAF">
            <w:pPr>
              <w:widowControl/>
              <w:jc w:val="center"/>
              <w:textAlignment w:val="center"/>
              <w:rPr>
                <w:rFonts w:ascii="宋体" w:cs="宋体"/>
                <w:color w:val="000000"/>
                <w:sz w:val="24"/>
              </w:rPr>
            </w:pPr>
            <w:r>
              <w:rPr>
                <w:rFonts w:hint="eastAsia" w:ascii="宋体" w:cs="宋体"/>
                <w:kern w:val="0"/>
                <w:sz w:val="24"/>
              </w:rPr>
              <w:t>享受人数</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777D">
            <w:pPr>
              <w:widowControl/>
              <w:jc w:val="center"/>
              <w:textAlignment w:val="center"/>
              <w:rPr>
                <w:rFonts w:ascii="宋体" w:cs="宋体"/>
                <w:color w:val="000000"/>
                <w:kern w:val="0"/>
                <w:sz w:val="24"/>
              </w:rPr>
            </w:pPr>
            <w:r>
              <w:rPr>
                <w:rFonts w:hint="eastAsia" w:ascii="宋体" w:cs="宋体"/>
                <w:color w:val="000000"/>
                <w:kern w:val="0"/>
                <w:sz w:val="24"/>
              </w:rPr>
              <w:t xml:space="preserve">   按照测算，发放至本县有需求的残疾人52人</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73437">
            <w:pPr>
              <w:widowControl/>
              <w:jc w:val="center"/>
              <w:textAlignment w:val="center"/>
              <w:rPr>
                <w:rFonts w:ascii="宋体" w:cs="宋体"/>
                <w:color w:val="000000"/>
                <w:kern w:val="0"/>
                <w:sz w:val="24"/>
              </w:rPr>
            </w:pPr>
            <w:r>
              <w:rPr>
                <w:rFonts w:hint="eastAsia" w:ascii="宋体" w:cs="宋体"/>
                <w:color w:val="000000"/>
                <w:kern w:val="0"/>
                <w:sz w:val="24"/>
              </w:rPr>
              <w:t xml:space="preserve">   2022年，残疾人燃油补贴发放1.898万元</w:t>
            </w:r>
          </w:p>
        </w:tc>
      </w:tr>
      <w:tr w14:paraId="3E89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2"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672F19F8"/>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8737C">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C1B0A">
            <w:pPr>
              <w:widowControl/>
              <w:jc w:val="center"/>
              <w:textAlignment w:val="center"/>
              <w:rPr>
                <w:rFonts w:ascii="宋体" w:cs="宋体"/>
                <w:kern w:val="0"/>
                <w:sz w:val="24"/>
              </w:rPr>
            </w:pPr>
            <w:r>
              <w:rPr>
                <w:rFonts w:hint="eastAsia" w:ascii="宋体" w:cs="宋体"/>
                <w:kern w:val="0"/>
                <w:sz w:val="24"/>
              </w:rPr>
              <w:t>时效指标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67F84">
            <w:pPr>
              <w:widowControl/>
              <w:jc w:val="center"/>
              <w:textAlignment w:val="center"/>
              <w:rPr>
                <w:rFonts w:ascii="宋体" w:cs="宋体"/>
                <w:kern w:val="0"/>
                <w:sz w:val="24"/>
              </w:rPr>
            </w:pPr>
            <w:r>
              <w:rPr>
                <w:rFonts w:hint="eastAsia" w:ascii="宋体" w:cs="宋体"/>
                <w:kern w:val="0"/>
                <w:sz w:val="24"/>
              </w:rPr>
              <w:t>完成时间</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05283">
            <w:pPr>
              <w:widowControl/>
              <w:jc w:val="center"/>
              <w:textAlignment w:val="center"/>
              <w:rPr>
                <w:rFonts w:ascii="宋体" w:cs="宋体"/>
                <w:kern w:val="0"/>
                <w:sz w:val="24"/>
              </w:rPr>
            </w:pPr>
            <w:r>
              <w:rPr>
                <w:rFonts w:hint="eastAsia" w:ascii="宋体" w:cs="宋体"/>
                <w:kern w:val="0"/>
                <w:sz w:val="24"/>
              </w:rPr>
              <w:t>当年12月底以前</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D4D9B">
            <w:pPr>
              <w:widowControl/>
              <w:jc w:val="center"/>
              <w:textAlignment w:val="center"/>
              <w:rPr>
                <w:rFonts w:ascii="宋体" w:cs="宋体"/>
                <w:kern w:val="0"/>
                <w:sz w:val="24"/>
              </w:rPr>
            </w:pPr>
            <w:r>
              <w:rPr>
                <w:rFonts w:hint="eastAsia" w:ascii="宋体" w:cs="宋体"/>
                <w:kern w:val="0"/>
                <w:sz w:val="24"/>
              </w:rPr>
              <w:t>已按时完成</w:t>
            </w:r>
          </w:p>
        </w:tc>
      </w:tr>
      <w:tr w14:paraId="44B3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252D22A9"/>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D0D64">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280D">
            <w:pPr>
              <w:widowControl/>
              <w:jc w:val="center"/>
              <w:textAlignment w:val="center"/>
              <w:rPr>
                <w:rFonts w:ascii="宋体" w:cs="宋体"/>
                <w:kern w:val="0"/>
                <w:sz w:val="24"/>
              </w:rPr>
            </w:pPr>
            <w:r>
              <w:rPr>
                <w:rFonts w:hint="eastAsia" w:ascii="宋体" w:cs="宋体"/>
                <w:kern w:val="0"/>
                <w:sz w:val="24"/>
              </w:rPr>
              <w:t>社会效益指标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C8ACB">
            <w:pPr>
              <w:widowControl/>
              <w:jc w:val="center"/>
              <w:textAlignment w:val="center"/>
              <w:rPr>
                <w:rFonts w:ascii="宋体" w:cs="宋体"/>
                <w:kern w:val="0"/>
                <w:sz w:val="24"/>
              </w:rPr>
            </w:pPr>
            <w:r>
              <w:rPr>
                <w:rFonts w:hint="eastAsia" w:ascii="宋体" w:cs="宋体"/>
                <w:kern w:val="0"/>
                <w:sz w:val="24"/>
              </w:rPr>
              <w:t>拟达成效益</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CEB96">
            <w:pPr>
              <w:widowControl/>
              <w:jc w:val="center"/>
              <w:textAlignment w:val="center"/>
              <w:rPr>
                <w:rFonts w:ascii="宋体" w:cs="宋体"/>
                <w:kern w:val="0"/>
                <w:sz w:val="24"/>
              </w:rPr>
            </w:pPr>
            <w:r>
              <w:rPr>
                <w:rFonts w:hint="eastAsia" w:ascii="宋体" w:cs="宋体"/>
                <w:kern w:val="0"/>
                <w:sz w:val="24"/>
              </w:rPr>
              <w:t xml:space="preserve">  保障残疾人燃油补贴的发放</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86253">
            <w:pPr>
              <w:widowControl/>
              <w:jc w:val="center"/>
              <w:textAlignment w:val="center"/>
              <w:rPr>
                <w:rFonts w:ascii="宋体" w:cs="宋体"/>
                <w:kern w:val="0"/>
                <w:sz w:val="24"/>
              </w:rPr>
            </w:pPr>
            <w:r>
              <w:rPr>
                <w:rFonts w:hint="eastAsia" w:ascii="宋体" w:cs="宋体"/>
                <w:kern w:val="0"/>
                <w:sz w:val="24"/>
              </w:rPr>
              <w:t>2022年完成残疾人燃油补贴的发放工作</w:t>
            </w:r>
          </w:p>
        </w:tc>
      </w:tr>
      <w:tr w14:paraId="1710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76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19B03F"/>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A420A">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7AFA7">
            <w:pPr>
              <w:widowControl/>
              <w:jc w:val="center"/>
              <w:textAlignment w:val="center"/>
              <w:rPr>
                <w:rFonts w:ascii="宋体" w:cs="宋体"/>
                <w:kern w:val="0"/>
                <w:sz w:val="24"/>
              </w:rPr>
            </w:pPr>
            <w:r>
              <w:rPr>
                <w:rFonts w:hint="eastAsia" w:ascii="宋体" w:cs="宋体"/>
                <w:kern w:val="0"/>
                <w:sz w:val="24"/>
              </w:rPr>
              <w:t>满意度指标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0AE9A">
            <w:pPr>
              <w:widowControl/>
              <w:jc w:val="center"/>
              <w:textAlignment w:val="center"/>
              <w:rPr>
                <w:rFonts w:ascii="宋体" w:cs="宋体"/>
                <w:kern w:val="0"/>
                <w:sz w:val="24"/>
              </w:rPr>
            </w:pPr>
            <w:r>
              <w:rPr>
                <w:rFonts w:hint="eastAsia" w:ascii="宋体" w:cs="宋体"/>
                <w:kern w:val="0"/>
                <w:sz w:val="24"/>
              </w:rPr>
              <w:t>组织工作满意度</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6A6EA">
            <w:pPr>
              <w:widowControl/>
              <w:jc w:val="center"/>
              <w:textAlignment w:val="center"/>
              <w:rPr>
                <w:rFonts w:ascii="宋体" w:cs="宋体"/>
                <w:kern w:val="0"/>
                <w:sz w:val="24"/>
              </w:rPr>
            </w:pPr>
            <w:r>
              <w:rPr>
                <w:rFonts w:hint="eastAsia" w:ascii="宋体" w:cs="宋体"/>
                <w:kern w:val="0"/>
                <w:sz w:val="24"/>
              </w:rPr>
              <w:t>让残疾人及其家属满意</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CC7F0">
            <w:pPr>
              <w:widowControl/>
              <w:jc w:val="center"/>
              <w:textAlignment w:val="center"/>
              <w:rPr>
                <w:rFonts w:ascii="宋体" w:cs="宋体"/>
                <w:kern w:val="0"/>
                <w:sz w:val="24"/>
              </w:rPr>
            </w:pPr>
            <w:r>
              <w:rPr>
                <w:rFonts w:hint="eastAsia" w:ascii="宋体" w:cs="宋体"/>
                <w:kern w:val="0"/>
                <w:sz w:val="24"/>
              </w:rPr>
              <w:t>≥95%</w:t>
            </w:r>
          </w:p>
        </w:tc>
      </w:tr>
    </w:tbl>
    <w:p w14:paraId="1967D124">
      <w:pPr>
        <w:spacing w:line="580" w:lineRule="exact"/>
        <w:ind w:left="630"/>
        <w:rPr>
          <w:rFonts w:ascii="楷体_GB2312" w:eastAsia="楷体_GB2312" w:cs="楷体_GB2312"/>
          <w:sz w:val="32"/>
          <w:szCs w:val="32"/>
        </w:rPr>
      </w:pPr>
    </w:p>
    <w:tbl>
      <w:tblPr>
        <w:tblStyle w:val="20"/>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958"/>
        <w:gridCol w:w="1025"/>
        <w:gridCol w:w="2392"/>
        <w:gridCol w:w="2394"/>
        <w:gridCol w:w="2166"/>
      </w:tblGrid>
      <w:tr w14:paraId="4606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11DFE90D">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(2022</w:t>
            </w:r>
            <w:r>
              <w:rPr>
                <w:rFonts w:hint="eastAsia" w:ascii="宋体" w:cs="宋体"/>
                <w:color w:val="000000"/>
                <w:kern w:val="0"/>
                <w:sz w:val="36"/>
                <w:szCs w:val="36"/>
              </w:rPr>
              <w:t>年度</w:t>
            </w:r>
            <w:r>
              <w:rPr>
                <w:rFonts w:ascii="宋体" w:cs="宋体"/>
                <w:color w:val="000000"/>
                <w:kern w:val="0"/>
                <w:sz w:val="36"/>
                <w:szCs w:val="36"/>
              </w:rPr>
              <w:t>)</w:t>
            </w:r>
          </w:p>
        </w:tc>
      </w:tr>
      <w:tr w14:paraId="4A46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35227">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C42E4">
            <w:pPr>
              <w:widowControl/>
              <w:jc w:val="center"/>
              <w:textAlignment w:val="center"/>
              <w:rPr>
                <w:rFonts w:ascii="宋体" w:cs="宋体"/>
                <w:color w:val="000000"/>
                <w:sz w:val="24"/>
              </w:rPr>
            </w:pPr>
            <w:r>
              <w:rPr>
                <w:rFonts w:hint="eastAsia" w:ascii="宋体" w:cs="宋体"/>
                <w:color w:val="000000"/>
                <w:sz w:val="24"/>
              </w:rPr>
              <w:t>7岁以上残疾人康复（4）</w:t>
            </w:r>
          </w:p>
        </w:tc>
      </w:tr>
      <w:tr w14:paraId="0758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551A6">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DE655">
            <w:pPr>
              <w:widowControl/>
              <w:jc w:val="center"/>
              <w:textAlignment w:val="center"/>
              <w:rPr>
                <w:rFonts w:ascii="宋体" w:cs="宋体"/>
                <w:color w:val="000000"/>
                <w:sz w:val="24"/>
              </w:rPr>
            </w:pPr>
            <w:r>
              <w:rPr>
                <w:rFonts w:hint="eastAsia" w:ascii="宋体" w:cs="宋体"/>
                <w:color w:val="000000"/>
                <w:sz w:val="24"/>
              </w:rPr>
              <w:t>茂县残疾人联合会</w:t>
            </w:r>
          </w:p>
        </w:tc>
      </w:tr>
      <w:tr w14:paraId="513B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10927">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EE842">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73C0D">
            <w:pPr>
              <w:widowControl/>
              <w:jc w:val="center"/>
              <w:textAlignment w:val="center"/>
              <w:rPr>
                <w:rFonts w:ascii="宋体" w:cs="宋体"/>
                <w:color w:val="000000"/>
                <w:sz w:val="24"/>
              </w:rPr>
            </w:pPr>
            <w:r>
              <w:rPr>
                <w:rFonts w:hint="eastAsia" w:ascii="宋体" w:cs="宋体"/>
                <w:color w:val="000000"/>
                <w:kern w:val="0"/>
                <w:sz w:val="24"/>
              </w:rPr>
              <w:t>7万元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26280">
            <w:pPr>
              <w:widowControl/>
              <w:jc w:val="center"/>
              <w:textAlignment w:val="center"/>
              <w:rPr>
                <w:rFonts w:ascii="宋体" w:cs="宋体"/>
                <w:color w:val="000000"/>
                <w:sz w:val="24"/>
              </w:rPr>
            </w:pPr>
            <w:r>
              <w:rPr>
                <w:rFonts w:hint="eastAsia" w:ascii="宋体" w:cs="宋体"/>
                <w:color w:val="00000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775A0">
            <w:pPr>
              <w:widowControl/>
              <w:jc w:val="center"/>
              <w:textAlignment w:val="center"/>
              <w:rPr>
                <w:rFonts w:ascii="宋体" w:cs="宋体"/>
                <w:color w:val="000000"/>
                <w:sz w:val="24"/>
              </w:rPr>
            </w:pPr>
            <w:r>
              <w:rPr>
                <w:rFonts w:hint="eastAsia" w:ascii="宋体" w:cs="宋体"/>
                <w:color w:val="000000"/>
                <w:kern w:val="0"/>
                <w:sz w:val="24"/>
              </w:rPr>
              <w:t>7万元</w:t>
            </w:r>
          </w:p>
        </w:tc>
      </w:tr>
      <w:tr w14:paraId="5FFF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B3AF5"/>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F5AA2">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FC42E">
            <w:pPr>
              <w:widowControl/>
              <w:jc w:val="center"/>
              <w:textAlignment w:val="center"/>
              <w:rPr>
                <w:rFonts w:ascii="宋体" w:cs="宋体"/>
                <w:color w:val="000000"/>
                <w:sz w:val="24"/>
              </w:rPr>
            </w:pPr>
            <w:r>
              <w:rPr>
                <w:rFonts w:hint="eastAsia" w:ascii="宋体" w:cs="宋体"/>
                <w:color w:val="000000"/>
                <w:kern w:val="0"/>
                <w:sz w:val="24"/>
              </w:rPr>
              <w:t>7万元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F4943">
            <w:pPr>
              <w:widowControl/>
              <w:jc w:val="center"/>
              <w:textAlignment w:val="center"/>
              <w:rPr>
                <w:rFonts w:ascii="宋体" w:cs="宋体"/>
                <w:color w:val="000000"/>
                <w:sz w:val="24"/>
              </w:rPr>
            </w:pPr>
            <w:r>
              <w:rPr>
                <w:rFonts w:hint="eastAsia" w:ascii="宋体" w:cs="宋体"/>
                <w:color w:val="00000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3FB28">
            <w:pPr>
              <w:widowControl/>
              <w:jc w:val="center"/>
              <w:textAlignment w:val="center"/>
              <w:rPr>
                <w:rFonts w:ascii="宋体" w:cs="宋体"/>
                <w:color w:val="000000"/>
                <w:sz w:val="24"/>
              </w:rPr>
            </w:pPr>
            <w:r>
              <w:rPr>
                <w:rFonts w:hint="eastAsia" w:ascii="宋体" w:cs="宋体"/>
                <w:color w:val="000000"/>
                <w:kern w:val="0"/>
                <w:sz w:val="24"/>
              </w:rPr>
              <w:t>7万元</w:t>
            </w:r>
          </w:p>
        </w:tc>
      </w:tr>
      <w:tr w14:paraId="415F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5A903"/>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5E3A1">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40F36">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5113E">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D9F83">
            <w:pPr>
              <w:jc w:val="center"/>
              <w:rPr>
                <w:rFonts w:ascii="宋体" w:cs="宋体"/>
                <w:color w:val="000000"/>
                <w:sz w:val="24"/>
              </w:rPr>
            </w:pPr>
            <w:r>
              <w:rPr>
                <w:rFonts w:hint="eastAsia" w:ascii="宋体" w:cs="宋体"/>
                <w:color w:val="000000"/>
                <w:sz w:val="24"/>
              </w:rPr>
              <w:t>0</w:t>
            </w:r>
          </w:p>
        </w:tc>
      </w:tr>
      <w:tr w14:paraId="790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BCCA9">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6190F">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ACFA2">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639A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32064"/>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BE72E">
            <w:pPr>
              <w:widowControl/>
              <w:jc w:val="left"/>
              <w:textAlignment w:val="center"/>
              <w:rPr>
                <w:rFonts w:ascii="宋体" w:cs="宋体"/>
                <w:color w:val="000000"/>
                <w:kern w:val="0"/>
                <w:sz w:val="24"/>
              </w:rPr>
            </w:pPr>
            <w:r>
              <w:rPr>
                <w:rFonts w:hint="eastAsia" w:ascii="宋体" w:cs="宋体"/>
                <w:color w:val="000000"/>
                <w:kern w:val="0"/>
                <w:sz w:val="24"/>
              </w:rPr>
              <w:t xml:space="preserve">   此项补助资金共计7万元，其中4万元为2名儿童分别补助2万元进行康复救助，3万元用于购买残疾人辅助器具。项目的实施有效提高我县残疾人的自理能力和康复。</w:t>
            </w:r>
          </w:p>
          <w:p w14:paraId="60D5DC17">
            <w:pPr>
              <w:widowControl/>
              <w:jc w:val="center"/>
              <w:textAlignment w:val="center"/>
              <w:rPr>
                <w:rFonts w:ascii="宋体" w:cs="宋体"/>
                <w:color w:val="000000"/>
                <w:sz w:val="24"/>
              </w:rPr>
            </w:pP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76F7C">
            <w:pPr>
              <w:widowControl/>
              <w:textAlignment w:val="center"/>
              <w:rPr>
                <w:rFonts w:ascii="宋体" w:cs="宋体"/>
                <w:color w:val="000000"/>
                <w:sz w:val="24"/>
              </w:rPr>
            </w:pPr>
            <w:r>
              <w:rPr>
                <w:rFonts w:ascii="宋体" w:cs="宋体"/>
                <w:color w:val="000000"/>
                <w:kern w:val="0"/>
                <w:sz w:val="24"/>
              </w:rPr>
              <w:t>改善我县</w:t>
            </w:r>
            <w:r>
              <w:rPr>
                <w:rFonts w:hint="eastAsia" w:ascii="宋体" w:cs="宋体"/>
                <w:color w:val="000000"/>
                <w:kern w:val="0"/>
                <w:sz w:val="24"/>
              </w:rPr>
              <w:t>7岁以上</w:t>
            </w:r>
            <w:r>
              <w:rPr>
                <w:rFonts w:ascii="宋体" w:cs="宋体"/>
                <w:color w:val="000000"/>
                <w:kern w:val="0"/>
                <w:sz w:val="24"/>
              </w:rPr>
              <w:t>残疾</w:t>
            </w:r>
            <w:r>
              <w:rPr>
                <w:rFonts w:hint="eastAsia" w:ascii="宋体" w:cs="宋体"/>
                <w:color w:val="000000"/>
                <w:kern w:val="0"/>
                <w:sz w:val="24"/>
              </w:rPr>
              <w:t>人康复</w:t>
            </w:r>
            <w:r>
              <w:rPr>
                <w:rFonts w:ascii="宋体" w:cs="宋体"/>
                <w:color w:val="000000"/>
                <w:kern w:val="0"/>
                <w:sz w:val="24"/>
              </w:rPr>
              <w:t>状况，不断提高残疾</w:t>
            </w:r>
            <w:r>
              <w:rPr>
                <w:rFonts w:hint="eastAsia" w:ascii="宋体" w:cs="宋体"/>
                <w:color w:val="000000"/>
                <w:kern w:val="0"/>
                <w:sz w:val="24"/>
              </w:rPr>
              <w:t>人</w:t>
            </w:r>
            <w:r>
              <w:rPr>
                <w:rFonts w:ascii="宋体" w:cs="宋体"/>
                <w:color w:val="000000"/>
                <w:kern w:val="0"/>
                <w:sz w:val="24"/>
              </w:rPr>
              <w:t>生活自理能力</w:t>
            </w:r>
          </w:p>
        </w:tc>
      </w:tr>
      <w:tr w14:paraId="77E1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4C5EF37F">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F72FF">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24564">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BD40D">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EC2E3">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1A181">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5646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046361D"/>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9FF72">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00E5E">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8ABEC">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077A0">
            <w:pPr>
              <w:widowControl/>
              <w:textAlignment w:val="center"/>
              <w:rPr>
                <w:rFonts w:ascii="宋体" w:cs="宋体"/>
                <w:kern w:val="0"/>
                <w:sz w:val="24"/>
              </w:rPr>
            </w:pPr>
            <w:r>
              <w:rPr>
                <w:rFonts w:hint="eastAsia" w:ascii="宋体" w:cs="宋体"/>
                <w:kern w:val="0"/>
                <w:sz w:val="24"/>
              </w:rPr>
              <w:t>向全县2名残疾人支付康复补贴资金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F6E3">
            <w:pPr>
              <w:widowControl/>
              <w:jc w:val="center"/>
              <w:textAlignment w:val="center"/>
              <w:rPr>
                <w:rFonts w:ascii="宋体" w:cs="宋体"/>
                <w:kern w:val="0"/>
                <w:sz w:val="24"/>
              </w:rPr>
            </w:pPr>
            <w:r>
              <w:rPr>
                <w:rFonts w:hint="eastAsia" w:ascii="宋体" w:cs="宋体"/>
                <w:kern w:val="0"/>
                <w:sz w:val="24"/>
              </w:rPr>
              <w:t>2022年，实际对2名残疾人康复进行补助</w:t>
            </w:r>
          </w:p>
        </w:tc>
      </w:tr>
      <w:tr w14:paraId="0070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678EDD1A"/>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5B786">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7051">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C8D0E">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E7620">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67694">
            <w:pPr>
              <w:widowControl/>
              <w:jc w:val="center"/>
              <w:textAlignment w:val="center"/>
              <w:rPr>
                <w:rFonts w:ascii="宋体" w:cs="宋体"/>
                <w:kern w:val="0"/>
                <w:sz w:val="24"/>
              </w:rPr>
            </w:pPr>
            <w:r>
              <w:rPr>
                <w:rFonts w:hint="eastAsia" w:ascii="宋体" w:cs="宋体"/>
                <w:kern w:val="0"/>
                <w:sz w:val="24"/>
              </w:rPr>
              <w:t>已按时完成</w:t>
            </w:r>
          </w:p>
        </w:tc>
      </w:tr>
      <w:tr w14:paraId="4A44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F7EB187"/>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05952">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B5646">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8F6E3">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A8BE">
            <w:pPr>
              <w:widowControl/>
              <w:textAlignment w:val="center"/>
              <w:rPr>
                <w:rFonts w:ascii="宋体" w:cs="宋体"/>
                <w:kern w:val="0"/>
                <w:sz w:val="24"/>
              </w:rPr>
            </w:pPr>
            <w:r>
              <w:rPr>
                <w:rFonts w:hint="eastAsia" w:ascii="宋体" w:cs="宋体"/>
                <w:kern w:val="0"/>
                <w:sz w:val="24"/>
              </w:rPr>
              <w:t xml:space="preserve">  保障残疾人康复救助工作的开展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9FE1">
            <w:pPr>
              <w:widowControl/>
              <w:textAlignment w:val="center"/>
              <w:rPr>
                <w:rFonts w:ascii="宋体" w:cs="宋体"/>
                <w:kern w:val="0"/>
                <w:sz w:val="24"/>
              </w:rPr>
            </w:pPr>
            <w:r>
              <w:rPr>
                <w:rFonts w:hint="eastAsia" w:ascii="宋体" w:cs="宋体"/>
                <w:kern w:val="0"/>
                <w:sz w:val="24"/>
              </w:rPr>
              <w:t>2022年全面完成残疾人康复救助工作</w:t>
            </w:r>
          </w:p>
        </w:tc>
      </w:tr>
      <w:tr w14:paraId="34B6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33AE9F"/>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903AB">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4E157">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D8F79">
            <w:pPr>
              <w:widowControl/>
              <w:jc w:val="center"/>
              <w:textAlignment w:val="center"/>
              <w:rPr>
                <w:rFonts w:ascii="宋体" w:cs="宋体"/>
                <w:kern w:val="0"/>
                <w:sz w:val="24"/>
              </w:rPr>
            </w:pPr>
            <w:r>
              <w:rPr>
                <w:rFonts w:hint="eastAsia" w:ascii="宋体" w:cs="宋体"/>
                <w:kern w:val="0"/>
                <w:sz w:val="24"/>
              </w:rPr>
              <w:t>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22376">
            <w:pPr>
              <w:widowControl/>
              <w:jc w:val="center"/>
              <w:textAlignment w:val="center"/>
              <w:rPr>
                <w:rFonts w:ascii="宋体" w:cs="宋体"/>
                <w:kern w:val="0"/>
                <w:sz w:val="24"/>
              </w:rPr>
            </w:pPr>
            <w:r>
              <w:rPr>
                <w:rFonts w:hint="eastAsia" w:ascii="宋体" w:cs="宋体"/>
                <w:kern w:val="0"/>
                <w:sz w:val="24"/>
              </w:rPr>
              <w:t>让残疾人及其家属满意</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77F8E">
            <w:pPr>
              <w:widowControl/>
              <w:jc w:val="center"/>
              <w:textAlignment w:val="center"/>
              <w:rPr>
                <w:rFonts w:ascii="宋体" w:cs="宋体"/>
                <w:kern w:val="0"/>
                <w:sz w:val="24"/>
              </w:rPr>
            </w:pPr>
            <w:r>
              <w:rPr>
                <w:rFonts w:hint="eastAsia" w:ascii="宋体" w:cs="宋体"/>
                <w:kern w:val="0"/>
                <w:sz w:val="24"/>
              </w:rPr>
              <w:t>≥90%</w:t>
            </w:r>
          </w:p>
        </w:tc>
      </w:tr>
      <w:tr w14:paraId="3C66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35663C33">
            <w:pPr>
              <w:widowControl/>
              <w:textAlignment w:val="center"/>
              <w:rPr>
                <w:rFonts w:ascii="宋体" w:cs="宋体"/>
                <w:b/>
                <w:bCs/>
                <w:color w:val="000000"/>
                <w:kern w:val="0"/>
                <w:sz w:val="36"/>
                <w:szCs w:val="36"/>
              </w:rPr>
            </w:pPr>
          </w:p>
          <w:p w14:paraId="025FB593">
            <w:pPr>
              <w:widowControl/>
              <w:jc w:val="center"/>
              <w:textAlignment w:val="center"/>
              <w:rPr>
                <w:rFonts w:ascii="宋体" w:cs="宋体"/>
                <w:b/>
                <w:bCs/>
                <w:color w:val="000000"/>
                <w:kern w:val="0"/>
                <w:sz w:val="36"/>
                <w:szCs w:val="36"/>
              </w:rPr>
            </w:pPr>
          </w:p>
          <w:p w14:paraId="43CB93B7">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(2022</w:t>
            </w:r>
            <w:r>
              <w:rPr>
                <w:rFonts w:hint="eastAsia" w:ascii="宋体" w:cs="宋体"/>
                <w:color w:val="000000"/>
                <w:kern w:val="0"/>
                <w:sz w:val="36"/>
                <w:szCs w:val="36"/>
              </w:rPr>
              <w:t>年度</w:t>
            </w:r>
            <w:r>
              <w:rPr>
                <w:rFonts w:ascii="宋体" w:cs="宋体"/>
                <w:color w:val="000000"/>
                <w:kern w:val="0"/>
                <w:sz w:val="36"/>
                <w:szCs w:val="36"/>
              </w:rPr>
              <w:t>)</w:t>
            </w:r>
          </w:p>
        </w:tc>
      </w:tr>
      <w:tr w14:paraId="5E32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6D993">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FC8DF">
            <w:pPr>
              <w:widowControl/>
              <w:jc w:val="center"/>
              <w:textAlignment w:val="center"/>
              <w:rPr>
                <w:rFonts w:ascii="宋体" w:cs="宋体"/>
                <w:color w:val="000000"/>
                <w:kern w:val="0"/>
                <w:sz w:val="24"/>
              </w:rPr>
            </w:pPr>
            <w:r>
              <w:rPr>
                <w:rFonts w:hint="eastAsia" w:ascii="宋体" w:cs="宋体"/>
                <w:color w:val="000000"/>
                <w:kern w:val="0"/>
                <w:sz w:val="24"/>
              </w:rPr>
              <w:t>残疾人居家托养（5）</w:t>
            </w:r>
          </w:p>
        </w:tc>
      </w:tr>
      <w:tr w14:paraId="78F1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E0E4F">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DB93F">
            <w:pPr>
              <w:widowControl/>
              <w:jc w:val="center"/>
              <w:textAlignment w:val="center"/>
              <w:rPr>
                <w:rFonts w:ascii="宋体" w:cs="宋体"/>
                <w:color w:val="000000"/>
                <w:kern w:val="0"/>
                <w:sz w:val="24"/>
              </w:rPr>
            </w:pPr>
            <w:r>
              <w:rPr>
                <w:rFonts w:hint="eastAsia" w:ascii="宋体" w:cs="宋体"/>
                <w:color w:val="000000"/>
                <w:kern w:val="0"/>
                <w:sz w:val="24"/>
              </w:rPr>
              <w:t>茂县残疾人联合会</w:t>
            </w:r>
          </w:p>
        </w:tc>
      </w:tr>
      <w:tr w14:paraId="3BD0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A27CF">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BBA04">
            <w:pPr>
              <w:widowControl/>
              <w:jc w:val="center"/>
              <w:textAlignment w:val="center"/>
              <w:rPr>
                <w:rFonts w:ascii="宋体" w:cs="宋体"/>
                <w:color w:val="000000"/>
                <w:sz w:val="24"/>
              </w:rPr>
            </w:pPr>
            <w:r>
              <w:rPr>
                <w:rFonts w:hint="eastAsia" w:ascii="宋体" w:cs="宋体"/>
                <w:color w:val="000000"/>
                <w:kern w:val="0"/>
                <w:sz w:val="24"/>
              </w:rPr>
              <w:t>预</w:t>
            </w:r>
            <w:r>
              <w:rPr>
                <w:rFonts w:hint="eastAsia" w:ascii="宋体" w:cs="宋体"/>
                <w:color w:val="000000"/>
                <w:sz w:val="24"/>
              </w:rPr>
              <w:t>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DEADD">
            <w:pPr>
              <w:widowControl/>
              <w:jc w:val="center"/>
              <w:textAlignment w:val="center"/>
              <w:rPr>
                <w:rFonts w:ascii="宋体" w:cs="宋体"/>
                <w:color w:val="000000"/>
                <w:kern w:val="0"/>
                <w:sz w:val="24"/>
              </w:rPr>
            </w:pPr>
            <w:r>
              <w:rPr>
                <w:rFonts w:hint="eastAsia" w:ascii="宋体" w:cs="宋体"/>
                <w:color w:val="000000"/>
                <w:kern w:val="0"/>
                <w:sz w:val="24"/>
              </w:rPr>
              <w:t>6万元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ACA99">
            <w:pPr>
              <w:widowControl/>
              <w:jc w:val="center"/>
              <w:textAlignment w:val="center"/>
              <w:rPr>
                <w:rFonts w:ascii="宋体" w:cs="宋体"/>
                <w:color w:val="000000"/>
                <w:kern w:val="0"/>
                <w:sz w:val="24"/>
              </w:rPr>
            </w:pPr>
            <w:r>
              <w:rPr>
                <w:rFonts w:hint="eastAsia" w:ascii="宋体" w:cs="宋体"/>
                <w:color w:val="000000"/>
                <w:kern w:val="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FB025">
            <w:pPr>
              <w:widowControl/>
              <w:jc w:val="center"/>
              <w:textAlignment w:val="center"/>
              <w:rPr>
                <w:rFonts w:ascii="宋体" w:cs="宋体"/>
                <w:color w:val="000000"/>
                <w:kern w:val="0"/>
                <w:sz w:val="24"/>
              </w:rPr>
            </w:pPr>
            <w:r>
              <w:rPr>
                <w:rFonts w:hint="eastAsia" w:ascii="宋体" w:cs="宋体"/>
                <w:color w:val="000000"/>
                <w:kern w:val="0"/>
                <w:sz w:val="24"/>
              </w:rPr>
              <w:t>6万元</w:t>
            </w:r>
          </w:p>
        </w:tc>
      </w:tr>
      <w:tr w14:paraId="7D66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F1A2D"/>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701AF">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7401D">
            <w:pPr>
              <w:widowControl/>
              <w:jc w:val="center"/>
              <w:textAlignment w:val="center"/>
              <w:rPr>
                <w:rFonts w:ascii="宋体" w:cs="宋体"/>
                <w:color w:val="000000"/>
                <w:kern w:val="0"/>
                <w:sz w:val="24"/>
              </w:rPr>
            </w:pPr>
            <w:r>
              <w:rPr>
                <w:rFonts w:hint="eastAsia" w:ascii="宋体" w:cs="宋体"/>
                <w:color w:val="000000"/>
                <w:kern w:val="0"/>
                <w:sz w:val="24"/>
              </w:rPr>
              <w:t>6万元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C4908">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CE15B">
            <w:pPr>
              <w:widowControl/>
              <w:jc w:val="center"/>
              <w:textAlignment w:val="center"/>
              <w:rPr>
                <w:rFonts w:ascii="宋体" w:cs="宋体"/>
                <w:color w:val="000000"/>
                <w:kern w:val="0"/>
                <w:sz w:val="24"/>
              </w:rPr>
            </w:pPr>
            <w:r>
              <w:rPr>
                <w:rFonts w:hint="eastAsia" w:ascii="宋体" w:cs="宋体"/>
                <w:color w:val="000000"/>
                <w:kern w:val="0"/>
                <w:sz w:val="24"/>
              </w:rPr>
              <w:t>6万元</w:t>
            </w:r>
          </w:p>
        </w:tc>
      </w:tr>
      <w:tr w14:paraId="0964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C6272"/>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1FFD9">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7F3AC">
            <w:pPr>
              <w:widowControl/>
              <w:jc w:val="center"/>
              <w:textAlignment w:val="center"/>
              <w:rPr>
                <w:rFonts w:ascii="宋体" w:cs="宋体"/>
                <w:color w:val="000000"/>
                <w:kern w:val="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8AC97">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8A7D1">
            <w:pPr>
              <w:widowControl/>
              <w:jc w:val="center"/>
              <w:textAlignment w:val="center"/>
              <w:rPr>
                <w:rFonts w:ascii="宋体" w:cs="宋体"/>
                <w:color w:val="000000"/>
                <w:kern w:val="0"/>
                <w:sz w:val="24"/>
              </w:rPr>
            </w:pPr>
            <w:r>
              <w:rPr>
                <w:rFonts w:hint="eastAsia" w:ascii="宋体" w:cs="宋体"/>
                <w:color w:val="000000"/>
                <w:kern w:val="0"/>
                <w:sz w:val="24"/>
              </w:rPr>
              <w:t>0</w:t>
            </w:r>
          </w:p>
        </w:tc>
      </w:tr>
      <w:tr w14:paraId="4D46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4ADCA">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37138">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FF157">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5078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32C93"/>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45759">
            <w:pPr>
              <w:widowControl/>
              <w:jc w:val="center"/>
              <w:textAlignment w:val="center"/>
              <w:rPr>
                <w:rFonts w:ascii="宋体" w:cs="宋体"/>
                <w:color w:val="000000"/>
                <w:sz w:val="24"/>
              </w:rPr>
            </w:pPr>
            <w:r>
              <w:rPr>
                <w:rFonts w:hint="eastAsia" w:ascii="宋体" w:cs="宋体"/>
                <w:color w:val="000000"/>
                <w:sz w:val="24"/>
              </w:rPr>
              <w:t xml:space="preserve">     完成残疾人居家托养工作，并保证顺利实施</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53FB1">
            <w:pPr>
              <w:widowControl/>
              <w:jc w:val="center"/>
              <w:textAlignment w:val="center"/>
              <w:rPr>
                <w:rFonts w:ascii="宋体" w:cs="宋体"/>
                <w:color w:val="000000"/>
                <w:sz w:val="24"/>
              </w:rPr>
            </w:pPr>
            <w:r>
              <w:rPr>
                <w:rFonts w:hint="eastAsia" w:ascii="宋体" w:cs="宋体"/>
                <w:color w:val="000000"/>
                <w:sz w:val="24"/>
              </w:rPr>
              <w:t>2022年完成了残疾人居家托养工作，并保证了顺利实施</w:t>
            </w:r>
          </w:p>
        </w:tc>
      </w:tr>
      <w:tr w14:paraId="6262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89EDAF8">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8F909">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E6D4D">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D8B80">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9B048">
            <w:pPr>
              <w:widowControl/>
              <w:jc w:val="center"/>
              <w:textAlignment w:val="center"/>
              <w:rPr>
                <w:rFonts w:ascii="宋体" w:cs="宋体"/>
                <w:kern w:val="0"/>
                <w:sz w:val="24"/>
              </w:rPr>
            </w:pPr>
            <w:r>
              <w:rPr>
                <w:rFonts w:hint="eastAsia" w:ascii="宋体" w:cs="宋体"/>
                <w:kern w:val="0"/>
                <w:sz w:val="24"/>
              </w:rPr>
              <w:t>预期指标值(包含数字及文字描述)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C265D">
            <w:pPr>
              <w:widowControl/>
              <w:jc w:val="center"/>
              <w:textAlignment w:val="center"/>
              <w:rPr>
                <w:rFonts w:ascii="宋体" w:cs="宋体"/>
                <w:kern w:val="0"/>
                <w:sz w:val="24"/>
              </w:rPr>
            </w:pPr>
            <w:r>
              <w:rPr>
                <w:rFonts w:hint="eastAsia" w:ascii="宋体" w:cs="宋体"/>
                <w:kern w:val="0"/>
                <w:sz w:val="24"/>
              </w:rPr>
              <w:t>实际完成指标值(包含数字及文字描述)</w:t>
            </w:r>
          </w:p>
        </w:tc>
      </w:tr>
      <w:tr w14:paraId="3E96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311FE535"/>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395A9">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74540">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E28D6">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6F97B">
            <w:pPr>
              <w:widowControl/>
              <w:jc w:val="center"/>
              <w:textAlignment w:val="center"/>
              <w:rPr>
                <w:rFonts w:ascii="宋体" w:cs="宋体"/>
                <w:kern w:val="0"/>
                <w:sz w:val="24"/>
              </w:rPr>
            </w:pPr>
            <w:r>
              <w:rPr>
                <w:rFonts w:hint="eastAsia" w:ascii="宋体" w:cs="宋体"/>
                <w:kern w:val="0"/>
                <w:sz w:val="24"/>
              </w:rPr>
              <w:t>预计补贴100名残疾人</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0AB55">
            <w:pPr>
              <w:widowControl/>
              <w:jc w:val="center"/>
              <w:textAlignment w:val="center"/>
              <w:rPr>
                <w:rFonts w:ascii="宋体" w:cs="宋体"/>
                <w:kern w:val="0"/>
                <w:sz w:val="24"/>
              </w:rPr>
            </w:pPr>
            <w:r>
              <w:rPr>
                <w:rFonts w:hint="eastAsia" w:ascii="宋体" w:cs="宋体"/>
                <w:kern w:val="0"/>
                <w:sz w:val="24"/>
              </w:rPr>
              <w:t>2022年，实际完成补贴100名残疾人</w:t>
            </w:r>
          </w:p>
        </w:tc>
      </w:tr>
      <w:tr w14:paraId="017B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EC51E5C"/>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8F6C3">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B924C">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C1D26">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DEFE4">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F608C">
            <w:pPr>
              <w:widowControl/>
              <w:jc w:val="center"/>
              <w:textAlignment w:val="center"/>
              <w:rPr>
                <w:rFonts w:ascii="宋体" w:cs="宋体"/>
                <w:kern w:val="0"/>
                <w:sz w:val="24"/>
              </w:rPr>
            </w:pPr>
            <w:r>
              <w:rPr>
                <w:rFonts w:hint="eastAsia" w:ascii="宋体" w:cs="宋体"/>
                <w:kern w:val="0"/>
                <w:sz w:val="24"/>
              </w:rPr>
              <w:t>已按时完成</w:t>
            </w:r>
          </w:p>
        </w:tc>
      </w:tr>
      <w:tr w14:paraId="573A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7B63A6AD"/>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F6FA7">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3032D">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7D7F2">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74C2F">
            <w:pPr>
              <w:widowControl/>
              <w:jc w:val="center"/>
              <w:textAlignment w:val="center"/>
              <w:rPr>
                <w:rFonts w:ascii="宋体" w:cs="宋体"/>
                <w:kern w:val="0"/>
                <w:sz w:val="24"/>
              </w:rPr>
            </w:pPr>
            <w:r>
              <w:rPr>
                <w:rFonts w:hint="eastAsia" w:ascii="宋体" w:cs="宋体"/>
                <w:kern w:val="0"/>
                <w:sz w:val="24"/>
              </w:rPr>
              <w:t>保障残疾人残疾人居家托养工作的开展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740E9">
            <w:pPr>
              <w:widowControl/>
              <w:jc w:val="center"/>
              <w:textAlignment w:val="center"/>
              <w:rPr>
                <w:rFonts w:ascii="宋体" w:cs="宋体"/>
                <w:kern w:val="0"/>
                <w:sz w:val="24"/>
              </w:rPr>
            </w:pPr>
            <w:r>
              <w:rPr>
                <w:rFonts w:hint="eastAsia" w:ascii="宋体" w:cs="宋体"/>
                <w:kern w:val="0"/>
                <w:sz w:val="24"/>
              </w:rPr>
              <w:t>2022年完成了残疾人居家托养工作</w:t>
            </w:r>
          </w:p>
        </w:tc>
      </w:tr>
      <w:tr w14:paraId="49FB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17AB7C"/>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07423">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546AD">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B323">
            <w:pPr>
              <w:widowControl/>
              <w:jc w:val="center"/>
              <w:textAlignment w:val="center"/>
              <w:rPr>
                <w:rFonts w:ascii="宋体" w:cs="宋体"/>
                <w:kern w:val="0"/>
                <w:sz w:val="24"/>
              </w:rPr>
            </w:pPr>
            <w:r>
              <w:rPr>
                <w:rFonts w:hint="eastAsia" w:ascii="宋体" w:cs="宋体"/>
                <w:kern w:val="0"/>
                <w:sz w:val="24"/>
              </w:rPr>
              <w:t>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F2666">
            <w:pPr>
              <w:widowControl/>
              <w:jc w:val="center"/>
              <w:textAlignment w:val="center"/>
              <w:rPr>
                <w:rFonts w:ascii="宋体" w:cs="宋体"/>
                <w:kern w:val="0"/>
                <w:sz w:val="24"/>
              </w:rPr>
            </w:pPr>
            <w:r>
              <w:rPr>
                <w:rFonts w:hint="eastAsia" w:ascii="宋体" w:cs="宋体"/>
                <w:kern w:val="0"/>
                <w:sz w:val="24"/>
              </w:rPr>
              <w:t>让残疾人及其家属满意</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78F96">
            <w:pPr>
              <w:widowControl/>
              <w:jc w:val="center"/>
              <w:textAlignment w:val="center"/>
              <w:rPr>
                <w:rFonts w:ascii="宋体" w:cs="宋体"/>
                <w:kern w:val="0"/>
                <w:sz w:val="24"/>
              </w:rPr>
            </w:pPr>
            <w:r>
              <w:rPr>
                <w:rFonts w:hint="eastAsia" w:ascii="宋体" w:cs="宋体"/>
                <w:kern w:val="0"/>
                <w:sz w:val="24"/>
              </w:rPr>
              <w:t>≥95%</w:t>
            </w:r>
          </w:p>
        </w:tc>
      </w:tr>
    </w:tbl>
    <w:p w14:paraId="49D9580C">
      <w:pPr>
        <w:pStyle w:val="35"/>
        <w:spacing w:line="580" w:lineRule="exact"/>
        <w:ind w:firstLine="0" w:firstLineChars="0"/>
        <w:jc w:val="center"/>
        <w:rPr>
          <w:rFonts w:ascii="宋体"/>
          <w:b/>
          <w:color w:val="000000"/>
          <w:sz w:val="44"/>
          <w:szCs w:val="44"/>
        </w:rPr>
      </w:pPr>
      <w:r>
        <w:rPr>
          <w:rFonts w:ascii="仿宋_GB2312" w:eastAsia="仿宋_GB2312"/>
          <w:b/>
          <w:color w:val="000000"/>
          <w:sz w:val="32"/>
          <w:szCs w:val="32"/>
        </w:rPr>
        <w:br w:type="page"/>
      </w:r>
      <w:r>
        <w:rPr>
          <w:rStyle w:val="24"/>
          <w:rFonts w:hint="eastAsia" w:ascii="黑体" w:eastAsia="黑体"/>
        </w:rPr>
        <w:t>三、</w:t>
      </w:r>
      <w:r>
        <w:rPr>
          <w:rFonts w:hint="eastAsia" w:ascii="黑体" w:eastAsia="黑体"/>
          <w:color w:val="000000"/>
          <w:sz w:val="44"/>
          <w:szCs w:val="44"/>
        </w:rPr>
        <w:t>名</w:t>
      </w:r>
      <w:r>
        <w:rPr>
          <w:rStyle w:val="24"/>
          <w:rFonts w:hint="eastAsia" w:ascii="黑体" w:eastAsia="黑体"/>
          <w:b w:val="0"/>
        </w:rPr>
        <w:t>词解释</w:t>
      </w:r>
      <w:bookmarkEnd w:id="94"/>
      <w:bookmarkEnd w:id="95"/>
      <w:bookmarkEnd w:id="96"/>
      <w:bookmarkEnd w:id="97"/>
    </w:p>
    <w:p w14:paraId="1EB7D19E">
      <w:pPr>
        <w:pStyle w:val="2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EB3CC33">
      <w:pPr>
        <w:pStyle w:val="2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63136EFE">
      <w:pPr>
        <w:pStyle w:val="2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7D98AA2">
      <w:pPr>
        <w:pStyle w:val="2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061252D4">
      <w:pPr>
        <w:pStyle w:val="2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646EF2E2">
      <w:pPr>
        <w:pStyle w:val="2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5B970FD2">
      <w:pPr>
        <w:pStyle w:val="2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81BDC21">
      <w:pPr>
        <w:pStyle w:val="2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B2CFD56">
      <w:pPr>
        <w:spacing w:line="576" w:lineRule="exact"/>
        <w:ind w:firstLine="640" w:firstLineChars="200"/>
        <w:rPr>
          <w:rFonts w:ascii="仿宋_GB2312" w:eastAsia="仿宋_GB2312"/>
          <w:sz w:val="32"/>
          <w:szCs w:val="32"/>
        </w:rPr>
      </w:pPr>
      <w:r>
        <w:rPr>
          <w:rFonts w:hint="eastAsia" w:ascii="仿宋_GB2312" w:eastAsia="仿宋_GB2312"/>
          <w:sz w:val="32"/>
          <w:szCs w:val="32"/>
        </w:rPr>
        <w:t>9.社会保障和就业支出：指用于残疾人联合会正常运转的日常支出，包括基本工资、津贴补贴等人员经费以及办公费、印刷费、水电费、办公设备购置等日常公用经费和用于残疾人联合会为完成特定的行政工作任务或残疾人事业发展目标，专项业务工作的经费支出。</w:t>
      </w:r>
    </w:p>
    <w:p w14:paraId="0FF8CEAF">
      <w:pPr>
        <w:spacing w:line="576" w:lineRule="exact"/>
        <w:ind w:firstLine="640" w:firstLineChars="200"/>
        <w:rPr>
          <w:rFonts w:ascii="仿宋_GB2312" w:eastAsia="仿宋_GB2312"/>
          <w:sz w:val="32"/>
          <w:szCs w:val="32"/>
        </w:rPr>
      </w:pPr>
      <w:r>
        <w:rPr>
          <w:rFonts w:hint="eastAsia" w:ascii="仿宋_GB2312" w:eastAsia="仿宋_GB2312"/>
          <w:sz w:val="32"/>
          <w:szCs w:val="32"/>
        </w:rPr>
        <w:t>10.社会保障和就业支出：指用于本单位职工基本养老保险缴费支出、职工职业年金缴费支出、</w:t>
      </w:r>
    </w:p>
    <w:p w14:paraId="1CDA178B">
      <w:pPr>
        <w:spacing w:line="576" w:lineRule="exact"/>
        <w:ind w:firstLine="640" w:firstLineChars="200"/>
        <w:rPr>
          <w:rFonts w:ascii="仿宋_GB2312" w:eastAsia="仿宋_GB2312"/>
          <w:sz w:val="32"/>
          <w:szCs w:val="32"/>
        </w:rPr>
      </w:pPr>
      <w:r>
        <w:rPr>
          <w:rFonts w:hint="eastAsia" w:ascii="仿宋_GB2312" w:eastAsia="仿宋_GB2312"/>
          <w:sz w:val="32"/>
          <w:szCs w:val="32"/>
        </w:rPr>
        <w:t>11.医疗卫生与计划生育支出：指用于本单位职工医疗保险支出。</w:t>
      </w:r>
    </w:p>
    <w:p w14:paraId="664948FA">
      <w:pPr>
        <w:spacing w:line="576" w:lineRule="exact"/>
        <w:ind w:firstLine="640" w:firstLineChars="200"/>
        <w:rPr>
          <w:rFonts w:ascii="仿宋_GB2312" w:eastAsia="仿宋_GB2312"/>
          <w:sz w:val="32"/>
          <w:szCs w:val="32"/>
        </w:rPr>
      </w:pPr>
      <w:r>
        <w:rPr>
          <w:rFonts w:hint="eastAsia" w:ascii="仿宋_GB2312" w:eastAsia="仿宋_GB2312"/>
          <w:sz w:val="32"/>
          <w:szCs w:val="32"/>
        </w:rPr>
        <w:t>12.住房保障支出：指用于本单位职工住房公积金支出</w:t>
      </w:r>
    </w:p>
    <w:p w14:paraId="185AE726">
      <w:pPr>
        <w:spacing w:line="600" w:lineRule="exact"/>
        <w:ind w:firstLine="640"/>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14:paraId="4DD3970A">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BF2DBCD">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BF79849">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B1697BB">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97A2ED">
      <w:pPr>
        <w:ind w:firstLine="640" w:firstLineChars="200"/>
        <w:rPr>
          <w:rFonts w:ascii="仿宋" w:eastAsia="仿宋"/>
          <w:b/>
          <w:color w:val="000000"/>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A3ECD6">
      <w:pPr>
        <w:spacing w:line="600" w:lineRule="exact"/>
        <w:jc w:val="center"/>
        <w:outlineLvl w:val="0"/>
        <w:rPr>
          <w:rStyle w:val="24"/>
          <w:rFonts w:ascii="黑体" w:eastAsia="黑体"/>
          <w:b w:val="0"/>
        </w:rPr>
      </w:pPr>
      <w:bookmarkStart w:id="98" w:name="_Toc15396614"/>
      <w:bookmarkStart w:id="99" w:name="_Toc79163630"/>
      <w:bookmarkStart w:id="100" w:name="_Toc79163880"/>
      <w:bookmarkStart w:id="101" w:name="_Toc15377226"/>
      <w:r>
        <w:rPr>
          <w:rFonts w:hint="eastAsia" w:ascii="黑体" w:eastAsia="黑体"/>
          <w:color w:val="000000"/>
          <w:sz w:val="44"/>
          <w:szCs w:val="44"/>
        </w:rPr>
        <w:t>第</w:t>
      </w:r>
      <w:r>
        <w:rPr>
          <w:rStyle w:val="24"/>
          <w:rFonts w:hint="eastAsia" w:ascii="黑体" w:eastAsia="黑体"/>
          <w:b w:val="0"/>
        </w:rPr>
        <w:t>四部分 附件</w:t>
      </w:r>
      <w:bookmarkEnd w:id="98"/>
      <w:bookmarkEnd w:id="99"/>
      <w:bookmarkEnd w:id="100"/>
    </w:p>
    <w:p w14:paraId="08A606A2">
      <w:pPr>
        <w:spacing w:line="600" w:lineRule="exact"/>
        <w:jc w:val="left"/>
        <w:outlineLvl w:val="0"/>
        <w:rPr>
          <w:rFonts w:ascii="方正小标宋简体" w:eastAsia="方正小标宋简体" w:cs="方正小标宋简体"/>
          <w:sz w:val="44"/>
          <w:szCs w:val="44"/>
        </w:rPr>
      </w:pPr>
      <w:bookmarkStart w:id="102" w:name="_Toc79163631"/>
      <w:bookmarkStart w:id="103" w:name="_Toc79163881"/>
      <w:r>
        <w:rPr>
          <w:rFonts w:hint="eastAsia" w:ascii="黑体" w:eastAsia="黑体" w:cs="黑体"/>
          <w:sz w:val="32"/>
          <w:szCs w:val="32"/>
        </w:rPr>
        <w:t>附件</w:t>
      </w:r>
      <w:r>
        <w:rPr>
          <w:rFonts w:ascii="黑体" w:eastAsia="黑体" w:cs="黑体"/>
          <w:sz w:val="32"/>
          <w:szCs w:val="32"/>
        </w:rPr>
        <w:t>1</w:t>
      </w:r>
      <w:bookmarkEnd w:id="102"/>
      <w:bookmarkEnd w:id="103"/>
    </w:p>
    <w:p w14:paraId="0DE361C0">
      <w:pPr>
        <w:spacing w:line="600" w:lineRule="exact"/>
        <w:jc w:val="center"/>
        <w:outlineLvl w:val="0"/>
        <w:rPr>
          <w:rFonts w:ascii="方正小标宋简体" w:eastAsia="方正小标宋简体" w:cs="黑体"/>
          <w:sz w:val="44"/>
          <w:szCs w:val="44"/>
        </w:rPr>
      </w:pPr>
      <w:bookmarkStart w:id="104" w:name="_Toc79163632"/>
      <w:bookmarkStart w:id="105" w:name="_Toc79163882"/>
      <w:r>
        <w:rPr>
          <w:rFonts w:hint="eastAsia" w:ascii="方正小标宋简体" w:eastAsia="方正小标宋简体" w:cs="黑体"/>
          <w:sz w:val="44"/>
          <w:szCs w:val="44"/>
        </w:rPr>
        <w:t>茂县残疾人联合会</w:t>
      </w:r>
    </w:p>
    <w:p w14:paraId="1C0C808C">
      <w:pPr>
        <w:spacing w:line="600" w:lineRule="exact"/>
        <w:jc w:val="center"/>
        <w:outlineLvl w:val="0"/>
        <w:rPr>
          <w:rFonts w:ascii="黑体" w:eastAsia="黑体" w:cs="宋体"/>
          <w:color w:val="000000"/>
          <w:kern w:val="0"/>
          <w:sz w:val="24"/>
          <w:szCs w:val="32"/>
          <w:shd w:val="clear" w:color="auto" w:fill="FFFFFF"/>
        </w:rPr>
      </w:pPr>
      <w:r>
        <w:rPr>
          <w:rFonts w:ascii="方正小标宋简体" w:eastAsia="方正小标宋简体" w:cs="黑体"/>
          <w:sz w:val="44"/>
          <w:szCs w:val="44"/>
        </w:rPr>
        <w:t>2022</w:t>
      </w:r>
      <w:r>
        <w:rPr>
          <w:rFonts w:hint="eastAsia" w:ascii="方正小标宋简体" w:eastAsia="方正小标宋简体" w:cs="黑体"/>
          <w:sz w:val="44"/>
          <w:szCs w:val="44"/>
        </w:rPr>
        <w:t>年部门整体支出绩效评价报告</w:t>
      </w:r>
      <w:bookmarkEnd w:id="104"/>
      <w:bookmarkEnd w:id="105"/>
    </w:p>
    <w:p w14:paraId="602C9700">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14:paraId="2A636C08">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14:paraId="30C4ADD2">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县残联是中国残联的地方组织，是将残疾人自身代表组织、社会福利团体和事业管理机构融为一体的全县性残疾人事业团体。县残联业务上接受州残联和县政府有关部门对口指导，在县计划中单列户头，与各乡（镇）建立业务关系。内设会办公室、业务股共两个股室。</w:t>
      </w:r>
    </w:p>
    <w:p w14:paraId="0399B072">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14:paraId="49E24DE0">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协助政府制定和实施有关残疾人事业的政策和计划，起草有关保障残疾人权益的法规草案，调查掌握残疾人状况，向政府提出决策和建议，对有关业务领域进行指导和管理。听取残疾人意见，反映残疾人需求代表残疾人的共同利益，维护残疾人权益，为残疾人服务。开展残疾人康复、扶贫、教育、劳动就业、文化、体育、科研、用品供应、福利、社会服务、无障碍设施和残疾预防工作，创造良好的环境和条件，扶助残疾人平等参与社会生活。</w:t>
      </w:r>
    </w:p>
    <w:p w14:paraId="21066F86">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14:paraId="7B435F63">
      <w:pPr>
        <w:pStyle w:val="2"/>
        <w:ind w:left="0" w:leftChars="0" w:firstLine="640" w:firstLineChars="200"/>
        <w:rPr>
          <w:lang w:val="zh-CN"/>
        </w:rPr>
      </w:pPr>
      <w:r>
        <w:rPr>
          <w:rFonts w:hint="eastAsia" w:ascii="仿宋_GB2312" w:eastAsia="仿宋_GB2312"/>
          <w:sz w:val="32"/>
          <w:szCs w:val="32"/>
        </w:rPr>
        <w:t>茂县残疾人联合会属行政机构一级预算单位。人员情况：单位总编制数</w:t>
      </w:r>
      <w:r>
        <w:rPr>
          <w:rFonts w:hint="eastAsia" w:ascii="仿宋_GB2312" w:hAnsi="仿宋_GB2312"/>
          <w:sz w:val="32"/>
          <w:szCs w:val="32"/>
        </w:rPr>
        <w:t>8</w:t>
      </w:r>
      <w:r>
        <w:rPr>
          <w:rFonts w:hint="eastAsia" w:ascii="仿宋_GB2312" w:eastAsia="仿宋_GB2312"/>
          <w:sz w:val="32"/>
          <w:szCs w:val="32"/>
        </w:rPr>
        <w:t>名，其中：参公事业编制</w:t>
      </w:r>
      <w:r>
        <w:rPr>
          <w:rFonts w:hint="eastAsia" w:ascii="仿宋_GB2312" w:hAnsi="仿宋_GB2312"/>
          <w:sz w:val="32"/>
          <w:szCs w:val="32"/>
        </w:rPr>
        <w:t>6</w:t>
      </w:r>
      <w:r>
        <w:rPr>
          <w:rFonts w:hint="eastAsia" w:ascii="仿宋_GB2312" w:eastAsia="仿宋_GB2312"/>
          <w:sz w:val="32"/>
          <w:szCs w:val="32"/>
        </w:rPr>
        <w:t>名</w:t>
      </w:r>
      <w:r>
        <w:rPr>
          <w:rFonts w:hint="eastAsia" w:ascii="仿宋_GB2312" w:hAnsi="仿宋_GB2312"/>
          <w:sz w:val="32"/>
          <w:szCs w:val="32"/>
        </w:rPr>
        <w:t>、事业2名</w:t>
      </w:r>
      <w:r>
        <w:rPr>
          <w:rFonts w:hint="eastAsia" w:ascii="仿宋_GB2312" w:eastAsia="仿宋_GB2312"/>
          <w:sz w:val="32"/>
          <w:szCs w:val="32"/>
        </w:rPr>
        <w:t>。财政供养人员8人。其中：在职</w:t>
      </w:r>
      <w:r>
        <w:rPr>
          <w:rFonts w:hint="eastAsia" w:ascii="仿宋_GB2312" w:hAnsi="仿宋_GB2312"/>
          <w:sz w:val="32"/>
          <w:szCs w:val="32"/>
        </w:rPr>
        <w:t>7</w:t>
      </w:r>
      <w:r>
        <w:rPr>
          <w:rFonts w:hint="eastAsia" w:ascii="仿宋_GB2312" w:eastAsia="仿宋_GB2312"/>
          <w:sz w:val="32"/>
          <w:szCs w:val="32"/>
        </w:rPr>
        <w:t>人，离休0人，退休1人。实有人数</w:t>
      </w:r>
      <w:r>
        <w:rPr>
          <w:rFonts w:hint="eastAsia" w:ascii="仿宋_GB2312" w:hAnsi="仿宋_GB2312"/>
          <w:sz w:val="32"/>
          <w:szCs w:val="32"/>
        </w:rPr>
        <w:t>7</w:t>
      </w:r>
      <w:r>
        <w:rPr>
          <w:rFonts w:hint="eastAsia" w:ascii="仿宋_GB2312" w:eastAsia="仿宋_GB2312"/>
          <w:sz w:val="32"/>
          <w:szCs w:val="32"/>
        </w:rPr>
        <w:t>人。</w:t>
      </w:r>
    </w:p>
    <w:p w14:paraId="2CD28837">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14:paraId="78F3EF55">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rPr>
      </w:pPr>
      <w:r>
        <w:rPr>
          <w:rFonts w:hint="eastAsia" w:ascii="仿宋_GB2312" w:eastAsia="仿宋_GB2312" w:cs="宋体"/>
          <w:color w:val="000000"/>
          <w:sz w:val="32"/>
          <w:szCs w:val="32"/>
          <w:shd w:val="clear" w:color="auto" w:fill="FFFFFF"/>
          <w:lang w:val="zh-CN"/>
        </w:rPr>
        <w:t>（一）部门财政资金收入情况</w:t>
      </w:r>
    </w:p>
    <w:p w14:paraId="67CB7D5E">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rPr>
      </w:pPr>
      <w:r>
        <w:rPr>
          <w:rFonts w:hint="eastAsia" w:ascii="仿宋_GB2312" w:eastAsia="仿宋_GB2312" w:cs="宋体"/>
          <w:color w:val="000000"/>
          <w:sz w:val="32"/>
          <w:szCs w:val="32"/>
          <w:shd w:val="clear" w:color="auto" w:fill="FFFFFF"/>
        </w:rPr>
        <w:t xml:space="preserve"> 2022年本部门财政拨款收入总额276.7万元，其中：当年财政拨款收入276.7万元（一般公共预算财政拨款272.46万元，政府性基金财政拨款收入4.24万元）。</w:t>
      </w:r>
    </w:p>
    <w:p w14:paraId="4C9B6A82">
      <w:pPr>
        <w:widowControl/>
        <w:adjustRightInd w:val="0"/>
        <w:snapToGrid w:val="0"/>
        <w:spacing w:line="580" w:lineRule="exact"/>
        <w:contextualSpacing/>
        <w:jc w:val="left"/>
        <w:rPr>
          <w:rFonts w:ascii="仿宋_GB2312" w:eastAsia="仿宋_GB2312"/>
          <w:sz w:val="32"/>
          <w:szCs w:val="32"/>
        </w:rPr>
      </w:pPr>
      <w:r>
        <w:rPr>
          <w:rFonts w:hint="eastAsia" w:ascii="仿宋_GB2312" w:eastAsia="仿宋_GB2312" w:cs="宋体"/>
          <w:color w:val="000000"/>
          <w:sz w:val="32"/>
          <w:szCs w:val="32"/>
          <w:shd w:val="clear" w:color="auto" w:fill="FFFFFF"/>
          <w:lang w:val="zh-CN"/>
        </w:rPr>
        <w:t xml:space="preserve">   （二）部门财政资金支出情况</w:t>
      </w:r>
    </w:p>
    <w:p w14:paraId="35FB334D">
      <w:pPr>
        <w:widowControl/>
        <w:adjustRightInd w:val="0"/>
        <w:snapToGrid w:val="0"/>
        <w:spacing w:line="580" w:lineRule="exact"/>
        <w:contextualSpacing/>
        <w:jc w:val="left"/>
        <w:rPr>
          <w:rFonts w:ascii="仿宋_GB2312" w:hAnsi="仿宋_GB2312"/>
          <w:sz w:val="32"/>
          <w:szCs w:val="32"/>
        </w:rPr>
      </w:pPr>
      <w:r>
        <w:rPr>
          <w:rFonts w:hint="eastAsia" w:ascii="仿宋_GB2312" w:eastAsia="仿宋_GB2312"/>
          <w:sz w:val="32"/>
          <w:szCs w:val="32"/>
        </w:rPr>
        <w:t xml:space="preserve">    202</w:t>
      </w:r>
      <w:r>
        <w:rPr>
          <w:rFonts w:hint="eastAsia" w:ascii="仿宋_GB2312" w:hAnsi="仿宋_GB2312"/>
          <w:sz w:val="32"/>
          <w:szCs w:val="32"/>
        </w:rPr>
        <w:t>2</w:t>
      </w:r>
      <w:r>
        <w:rPr>
          <w:rFonts w:hint="eastAsia" w:ascii="仿宋_GB2312" w:eastAsia="仿宋_GB2312"/>
          <w:sz w:val="32"/>
          <w:szCs w:val="32"/>
        </w:rPr>
        <w:t>年本部门财政拨款支出决算总额</w:t>
      </w:r>
      <w:r>
        <w:rPr>
          <w:rFonts w:hint="eastAsia" w:ascii="仿宋_GB2312" w:hAnsi="仿宋_GB2312"/>
          <w:sz w:val="32"/>
          <w:szCs w:val="32"/>
        </w:rPr>
        <w:t>276.7</w:t>
      </w:r>
      <w:r>
        <w:rPr>
          <w:rFonts w:hint="eastAsia" w:ascii="仿宋_GB2312" w:eastAsia="仿宋_GB2312"/>
          <w:sz w:val="32"/>
          <w:szCs w:val="32"/>
        </w:rPr>
        <w:t>万元，其中按功能分类，社会保障和就业支出</w:t>
      </w:r>
      <w:r>
        <w:rPr>
          <w:rFonts w:ascii="仿宋_GB2312" w:hAnsi="仿宋_GB2312"/>
          <w:sz w:val="32"/>
          <w:szCs w:val="32"/>
        </w:rPr>
        <w:t>205.36</w:t>
      </w:r>
      <w:r>
        <w:rPr>
          <w:rFonts w:hint="eastAsia" w:ascii="仿宋_GB2312" w:eastAsia="仿宋_GB2312"/>
          <w:sz w:val="32"/>
          <w:szCs w:val="32"/>
        </w:rPr>
        <w:t>万元，卫生健康支出</w:t>
      </w:r>
      <w:r>
        <w:rPr>
          <w:rFonts w:hint="eastAsia" w:ascii="仿宋_GB2312" w:hAnsi="仿宋_GB2312"/>
          <w:sz w:val="32"/>
          <w:szCs w:val="32"/>
        </w:rPr>
        <w:t>6.8</w:t>
      </w:r>
      <w:r>
        <w:rPr>
          <w:rFonts w:hint="eastAsia" w:ascii="仿宋_GB2312" w:eastAsia="仿宋_GB2312"/>
          <w:sz w:val="32"/>
          <w:szCs w:val="32"/>
        </w:rPr>
        <w:t>万元，农林水支出</w:t>
      </w:r>
      <w:r>
        <w:rPr>
          <w:rFonts w:hint="eastAsia" w:ascii="仿宋_GB2312" w:hAnsi="仿宋_GB2312"/>
          <w:sz w:val="32"/>
          <w:szCs w:val="32"/>
        </w:rPr>
        <w:t>50.84</w:t>
      </w:r>
      <w:r>
        <w:rPr>
          <w:rFonts w:hint="eastAsia" w:ascii="仿宋_GB2312" w:eastAsia="仿宋_GB2312"/>
          <w:sz w:val="32"/>
          <w:szCs w:val="32"/>
        </w:rPr>
        <w:t>万元，住房保障支出</w:t>
      </w:r>
      <w:r>
        <w:rPr>
          <w:rFonts w:hint="eastAsia" w:ascii="仿宋_GB2312" w:hAnsi="仿宋_GB2312"/>
          <w:sz w:val="32"/>
          <w:szCs w:val="32"/>
        </w:rPr>
        <w:t>9.</w:t>
      </w:r>
    </w:p>
    <w:p w14:paraId="208BCA31">
      <w:pPr>
        <w:widowControl/>
        <w:adjustRightInd w:val="0"/>
        <w:snapToGrid w:val="0"/>
        <w:spacing w:line="580" w:lineRule="exact"/>
        <w:contextualSpacing/>
        <w:jc w:val="left"/>
        <w:rPr>
          <w:rFonts w:ascii="仿宋_GB2312" w:eastAsia="仿宋_GB2312" w:cs="宋体"/>
          <w:color w:val="000000"/>
          <w:sz w:val="32"/>
          <w:szCs w:val="32"/>
          <w:shd w:val="clear" w:color="auto" w:fill="FFFFFF"/>
          <w:lang w:val="zh-CN"/>
        </w:rPr>
      </w:pPr>
      <w:r>
        <w:rPr>
          <w:rFonts w:hint="eastAsia" w:ascii="仿宋_GB2312" w:hAnsi="仿宋_GB2312"/>
          <w:sz w:val="32"/>
          <w:szCs w:val="32"/>
        </w:rPr>
        <w:t>46</w:t>
      </w:r>
      <w:r>
        <w:rPr>
          <w:rFonts w:hint="eastAsia" w:ascii="仿宋_GB2312" w:eastAsia="仿宋_GB2312"/>
          <w:sz w:val="32"/>
          <w:szCs w:val="32"/>
        </w:rPr>
        <w:t>万元，其他支出</w:t>
      </w:r>
      <w:r>
        <w:rPr>
          <w:rFonts w:hint="eastAsia" w:ascii="仿宋_GB2312" w:hAnsi="仿宋_GB2312"/>
          <w:sz w:val="32"/>
          <w:szCs w:val="32"/>
        </w:rPr>
        <w:t>4.24</w:t>
      </w:r>
      <w:r>
        <w:rPr>
          <w:rFonts w:hint="eastAsia" w:ascii="仿宋_GB2312" w:eastAsia="仿宋_GB2312"/>
          <w:sz w:val="32"/>
          <w:szCs w:val="32"/>
        </w:rPr>
        <w:t>万元；按支出性质分类，基本支出136.27万元，项目支出</w:t>
      </w:r>
      <w:r>
        <w:rPr>
          <w:rFonts w:hint="eastAsia" w:ascii="仿宋_GB2312" w:hAnsi="仿宋_GB2312"/>
          <w:sz w:val="32"/>
          <w:szCs w:val="32"/>
        </w:rPr>
        <w:t>140.43</w:t>
      </w:r>
      <w:r>
        <w:rPr>
          <w:rFonts w:hint="eastAsia" w:ascii="仿宋_GB2312" w:eastAsia="仿宋_GB2312"/>
          <w:sz w:val="32"/>
          <w:szCs w:val="32"/>
        </w:rPr>
        <w:t>万元。</w:t>
      </w:r>
    </w:p>
    <w:p w14:paraId="484F0A43">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14:paraId="207BD689">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（一）部门预算项目绩效管理</w:t>
      </w:r>
    </w:p>
    <w:p w14:paraId="6579F293">
      <w:pPr>
        <w:spacing w:line="576" w:lineRule="exact"/>
        <w:ind w:firstLine="640" w:firstLineChars="200"/>
        <w:rPr>
          <w:rFonts w:ascii="仿宋_GB2312" w:eastAsia="仿宋_GB2312"/>
          <w:sz w:val="32"/>
          <w:szCs w:val="32"/>
        </w:rPr>
      </w:pPr>
      <w:r>
        <w:rPr>
          <w:rFonts w:hint="eastAsia" w:ascii="仿宋_GB2312" w:eastAsia="仿宋_GB2312"/>
          <w:sz w:val="32"/>
          <w:szCs w:val="32"/>
        </w:rPr>
        <w:t>我会认真学习贯彻习近平新时代中国特色社会主义思想为指导，自觉践行新发展理念，根据职能职责积极谋划，确定目标任务。</w:t>
      </w:r>
    </w:p>
    <w:p w14:paraId="167F352E">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按照202</w:t>
      </w:r>
      <w:r>
        <w:rPr>
          <w:rFonts w:hint="eastAsia" w:ascii="仿宋_GB2312" w:hAnsi="仿宋_GB2312"/>
          <w:sz w:val="32"/>
          <w:szCs w:val="32"/>
        </w:rPr>
        <w:t>2</w:t>
      </w:r>
      <w:r>
        <w:rPr>
          <w:rFonts w:hint="eastAsia" w:ascii="仿宋_GB2312" w:eastAsia="仿宋_GB2312"/>
          <w:sz w:val="32"/>
          <w:szCs w:val="32"/>
        </w:rPr>
        <w:t>年部门预算编审要求，根据我会职能职责，结合中长期规划和年度工作计划，明确了年度主要工作任务及年度内履职所要达到的总体产出和效果，认真填报了我会整体支出绩效目标及</w:t>
      </w:r>
      <w:r>
        <w:rPr>
          <w:rFonts w:hint="eastAsia" w:ascii="仿宋_GB2312" w:eastAsia="仿宋_GB2312" w:cs="仿宋_GB2312"/>
          <w:sz w:val="32"/>
          <w:szCs w:val="32"/>
        </w:rPr>
        <w:t>残疾人联络员务工补贴、残疾人灵活就业补贴、残疾人机动车燃油补贴、</w:t>
      </w:r>
      <w:r>
        <w:rPr>
          <w:rFonts w:hint="eastAsia" w:ascii="仿宋_GB2312" w:eastAsia="仿宋_GB2312" w:cs="仿宋_GB2312"/>
          <w:color w:val="000000"/>
          <w:sz w:val="32"/>
          <w:szCs w:val="32"/>
        </w:rPr>
        <w:t>7岁以上残疾人康复</w:t>
      </w:r>
      <w:r>
        <w:rPr>
          <w:rFonts w:hint="eastAsia" w:ascii="仿宋_GB2312" w:eastAsia="仿宋_GB2312" w:cs="仿宋_GB2312"/>
          <w:sz w:val="32"/>
          <w:szCs w:val="32"/>
        </w:rPr>
        <w:t>、残疾人居家托养等项目</w:t>
      </w:r>
      <w:r>
        <w:rPr>
          <w:rFonts w:hint="eastAsia" w:ascii="仿宋_GB2312" w:eastAsia="仿宋_GB2312"/>
          <w:sz w:val="32"/>
          <w:szCs w:val="32"/>
        </w:rPr>
        <w:t xml:space="preserve">具体说明了项目概况，设定了年度绩效数量指标、成本指标、效益指标等，详细反映了相应项目工作任务、达成的效果。 </w:t>
      </w:r>
    </w:p>
    <w:p w14:paraId="45ADCFDD">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会根据实际工作开展情况，在部门中期预算调整中调整至急需项目，盘活资金，提高财政资金使用效益，保障了全会工作顺利开展。</w:t>
      </w:r>
    </w:p>
    <w:p w14:paraId="17900D08">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（二）结果应用情况</w:t>
      </w:r>
    </w:p>
    <w:p w14:paraId="5B34D656">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 xml:space="preserve">我会对部门预算绩效管理工作开展情况认真进行了自 查自评。绩效评价自查开展重点项目，将评价结果作为预算安排的重要依据，参照项目年度预算执行情况、“三年滚动规划”执行情况统筹项目支出需求，不断强化绩效理念，推动我会部门整体绩效管理水平不断提升。 </w:t>
      </w:r>
    </w:p>
    <w:p w14:paraId="5C193431">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（三）自评质量</w:t>
      </w:r>
    </w:p>
    <w:p w14:paraId="34514E05">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单位对照《县级部门整体支出绩效评价指标体系表》中各项具体指标认真开展自评工作，经自评，单位部门整体支出均按照相应的规章制度和要求执行办理，不存在扣分事项。</w:t>
      </w:r>
    </w:p>
    <w:p w14:paraId="40659827">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四、评价结论及建议</w:t>
      </w:r>
    </w:p>
    <w:p w14:paraId="407D79D1">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（一）评价结论</w:t>
      </w:r>
    </w:p>
    <w:p w14:paraId="7F0311EE">
      <w:pPr>
        <w:pStyle w:val="2"/>
        <w:ind w:left="0" w:leftChars="0" w:firstLine="640" w:firstLineChars="200"/>
        <w:rPr>
          <w:lang w:val="zh-CN"/>
        </w:rPr>
      </w:pPr>
      <w:r>
        <w:rPr>
          <w:rFonts w:hint="eastAsia" w:ascii="仿宋_GB2312" w:eastAsia="仿宋_GB2312"/>
          <w:sz w:val="32"/>
          <w:szCs w:val="32"/>
        </w:rPr>
        <w:t>202</w:t>
      </w:r>
      <w:r>
        <w:rPr>
          <w:rFonts w:hint="eastAsia" w:ascii="仿宋_GB2312" w:hAnsi="仿宋_GB2312"/>
          <w:sz w:val="32"/>
          <w:szCs w:val="32"/>
        </w:rPr>
        <w:t>2</w:t>
      </w:r>
      <w:r>
        <w:rPr>
          <w:rFonts w:hint="eastAsia" w:ascii="仿宋_GB2312" w:eastAsia="仿宋_GB2312"/>
          <w:sz w:val="32"/>
          <w:szCs w:val="32"/>
        </w:rPr>
        <w:t>年我会部门整体支出绩效评价自查自评结果良好， 全年基本支出保证了部门的正常运行和日常工作的正常开展，项目支出保障了重点工作的开展，达到预期绩效目标。</w:t>
      </w:r>
    </w:p>
    <w:p w14:paraId="0C10B880">
      <w:pPr>
        <w:widowControl/>
        <w:adjustRightInd w:val="0"/>
        <w:snapToGrid w:val="0"/>
        <w:spacing w:line="580" w:lineRule="exact"/>
        <w:ind w:left="420" w:leftChars="200"/>
        <w:contextualSpacing/>
        <w:jc w:val="left"/>
        <w:rPr>
          <w:rFonts w:ascii="仿宋_GB2312" w:eastAsia="仿宋_GB2312"/>
          <w:sz w:val="32"/>
          <w:szCs w:val="32"/>
          <w:lang w:val="zh-CN"/>
        </w:rPr>
      </w:pPr>
      <w:r>
        <w:rPr>
          <w:rFonts w:hint="eastAsia" w:ascii="仿宋_GB2312" w:eastAsia="仿宋_GB2312"/>
          <w:sz w:val="32"/>
          <w:szCs w:val="32"/>
          <w:lang w:val="zh-CN"/>
        </w:rPr>
        <w:t>（二）存在问题</w:t>
      </w:r>
    </w:p>
    <w:p w14:paraId="28C1763B">
      <w:pPr>
        <w:pStyle w:val="2"/>
        <w:rPr>
          <w:rFonts w:ascii="仿宋_GB2312" w:eastAsia="仿宋_GB2312"/>
          <w:sz w:val="32"/>
          <w:szCs w:val="32"/>
        </w:rPr>
      </w:pPr>
      <w:r>
        <w:rPr>
          <w:rFonts w:hint="eastAsia" w:ascii="仿宋_GB2312" w:eastAsia="仿宋_GB2312"/>
          <w:sz w:val="32"/>
          <w:szCs w:val="32"/>
        </w:rPr>
        <w:t>绩效目标设定应当更科学更合理。</w:t>
      </w:r>
    </w:p>
    <w:p w14:paraId="4CD4A3AC">
      <w:pPr>
        <w:pStyle w:val="2"/>
        <w:rPr>
          <w:rFonts w:ascii="仿宋_GB2312" w:eastAsia="仿宋_GB2312"/>
          <w:sz w:val="32"/>
          <w:szCs w:val="32"/>
          <w:lang w:val="zh-CN"/>
        </w:rPr>
      </w:pPr>
      <w:r>
        <w:rPr>
          <w:rFonts w:hint="eastAsia" w:ascii="仿宋_GB2312" w:eastAsia="仿宋_GB2312"/>
          <w:sz w:val="32"/>
          <w:szCs w:val="32"/>
        </w:rPr>
        <w:t>（三）</w:t>
      </w:r>
      <w:r>
        <w:rPr>
          <w:rFonts w:hint="eastAsia" w:ascii="仿宋_GB2312" w:eastAsia="仿宋_GB2312"/>
          <w:sz w:val="32"/>
          <w:szCs w:val="32"/>
          <w:lang w:val="zh-CN"/>
        </w:rPr>
        <w:t>改进建议</w:t>
      </w:r>
    </w:p>
    <w:p w14:paraId="5A1B89A0">
      <w:pPr>
        <w:ind w:firstLine="640" w:firstLineChars="200"/>
        <w:rPr>
          <w:rFonts w:ascii="仿宋_GB2312" w:eastAsia="仿宋_GB2312" w:cs="仿宋_GB2312"/>
          <w:sz w:val="32"/>
          <w:szCs w:val="32"/>
        </w:rPr>
      </w:pPr>
      <w:r>
        <w:rPr>
          <w:rFonts w:hint="eastAsia" w:ascii="仿宋_GB2312" w:eastAsia="仿宋_GB2312"/>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残疾人重点民生项目，提早规划，提前实施，确保项目顺利实施，提高财政资金的使用效益。</w:t>
      </w:r>
    </w:p>
    <w:p w14:paraId="3E66A7DB">
      <w:pPr>
        <w:spacing w:line="600" w:lineRule="exact"/>
        <w:jc w:val="left"/>
        <w:outlineLvl w:val="0"/>
        <w:rPr>
          <w:rFonts w:ascii="黑体" w:eastAsia="黑体" w:cs="黑体"/>
          <w:sz w:val="32"/>
          <w:szCs w:val="32"/>
        </w:rPr>
      </w:pPr>
      <w:bookmarkStart w:id="106" w:name="_Toc79163633"/>
      <w:bookmarkStart w:id="107" w:name="_Toc79163883"/>
      <w:r>
        <w:rPr>
          <w:rFonts w:hint="eastAsia" w:ascii="黑体" w:eastAsia="黑体" w:cs="黑体"/>
          <w:sz w:val="32"/>
          <w:szCs w:val="32"/>
        </w:rPr>
        <w:t>附件</w:t>
      </w:r>
      <w:r>
        <w:rPr>
          <w:rFonts w:ascii="黑体" w:eastAsia="黑体" w:cs="黑体"/>
          <w:sz w:val="32"/>
          <w:szCs w:val="32"/>
        </w:rPr>
        <w:t>2</w:t>
      </w:r>
      <w:bookmarkEnd w:id="106"/>
      <w:bookmarkEnd w:id="107"/>
    </w:p>
    <w:p w14:paraId="4E284883">
      <w:pPr>
        <w:spacing w:line="600" w:lineRule="exact"/>
        <w:jc w:val="center"/>
        <w:outlineLvl w:val="0"/>
        <w:rPr>
          <w:rFonts w:ascii="方正小标宋简体" w:eastAsia="方正小标宋简体" w:cs="黑体"/>
          <w:b/>
          <w:bCs/>
          <w:sz w:val="44"/>
          <w:szCs w:val="44"/>
          <w:lang w:val="zh-CN"/>
        </w:rPr>
      </w:pPr>
      <w:r>
        <w:rPr>
          <w:rFonts w:hint="eastAsia" w:ascii="方正小标宋简体" w:eastAsia="方正小标宋简体" w:cs="黑体"/>
          <w:b/>
          <w:bCs/>
          <w:sz w:val="44"/>
          <w:szCs w:val="44"/>
        </w:rPr>
        <w:t>残疾人联络员务工补贴</w:t>
      </w:r>
    </w:p>
    <w:p w14:paraId="35312A37">
      <w:pPr>
        <w:spacing w:line="600" w:lineRule="exact"/>
        <w:jc w:val="center"/>
        <w:outlineLvl w:val="0"/>
        <w:rPr>
          <w:rFonts w:ascii="方正小标宋简体" w:eastAsia="方正小标宋简体" w:cs="黑体"/>
          <w:sz w:val="44"/>
          <w:szCs w:val="44"/>
        </w:rPr>
      </w:pPr>
      <w:r>
        <w:rPr>
          <w:rFonts w:hint="eastAsia" w:ascii="方正小标宋简体" w:eastAsia="方正小标宋简体" w:cs="黑体"/>
          <w:b/>
          <w:bCs/>
          <w:sz w:val="44"/>
          <w:szCs w:val="44"/>
          <w:lang w:val="zh-CN"/>
        </w:rPr>
        <w:t>补贴</w:t>
      </w:r>
      <w:r>
        <w:rPr>
          <w:rFonts w:hint="eastAsia" w:ascii="方正小标宋简体" w:eastAsia="方正小标宋简体" w:cs="黑体"/>
          <w:b/>
          <w:bCs/>
          <w:sz w:val="44"/>
          <w:szCs w:val="44"/>
        </w:rPr>
        <w:t>项目2022年绩效评价报告</w:t>
      </w:r>
    </w:p>
    <w:p w14:paraId="5BF7DCCF">
      <w:pPr>
        <w:adjustRightInd w:val="0"/>
        <w:snapToGrid w:val="0"/>
        <w:spacing w:line="600" w:lineRule="exact"/>
        <w:ind w:firstLine="480" w:firstLineChars="15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1170235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7E8E4913">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按照茂县人民政府办公室关于印发《茂县加快推进残疾人小康进程实施方案》的通知茂府办函（2017）59号文件精神，“村（社区）残疾人专职委员纳入政府购买社会服务范畴，并给予200元/月务工补贴（州级承担30%，县级承担70%）”。我县</w:t>
      </w:r>
      <w:r>
        <w:rPr>
          <w:rFonts w:hint="eastAsia" w:ascii="仿宋_GB2312" w:eastAsia="仿宋_GB2312"/>
          <w:sz w:val="32"/>
          <w:szCs w:val="32"/>
        </w:rPr>
        <w:t>108</w:t>
      </w:r>
      <w:r>
        <w:rPr>
          <w:rFonts w:hint="eastAsia" w:ascii="仿宋_GB2312" w:eastAsia="仿宋_GB2312"/>
          <w:sz w:val="32"/>
          <w:szCs w:val="32"/>
          <w:lang w:val="zh-CN"/>
        </w:rPr>
        <w:t>个村（社区）残联专干共计</w:t>
      </w:r>
      <w:r>
        <w:rPr>
          <w:rFonts w:hint="eastAsia" w:ascii="仿宋_GB2312" w:eastAsia="仿宋_GB2312"/>
          <w:sz w:val="32"/>
          <w:szCs w:val="32"/>
        </w:rPr>
        <w:t>108</w:t>
      </w:r>
      <w:r>
        <w:rPr>
          <w:rFonts w:hint="eastAsia" w:ascii="仿宋_GB2312" w:eastAsia="仿宋_GB2312"/>
          <w:sz w:val="32"/>
          <w:szCs w:val="32"/>
          <w:lang w:val="zh-CN"/>
        </w:rPr>
        <w:t>人，每人每月200元，全年共需资金</w:t>
      </w:r>
      <w:r>
        <w:rPr>
          <w:rFonts w:hint="eastAsia" w:ascii="仿宋_GB2312" w:eastAsia="仿宋_GB2312"/>
          <w:sz w:val="32"/>
          <w:szCs w:val="32"/>
        </w:rPr>
        <w:t>25.92万</w:t>
      </w:r>
      <w:r>
        <w:rPr>
          <w:rFonts w:hint="eastAsia" w:ascii="仿宋_GB2312" w:eastAsia="仿宋_GB2312"/>
          <w:sz w:val="32"/>
          <w:szCs w:val="32"/>
          <w:lang w:val="zh-CN"/>
        </w:rPr>
        <w:t>元，县级财政应承担70%，即</w:t>
      </w:r>
      <w:r>
        <w:rPr>
          <w:rFonts w:hint="eastAsia" w:ascii="仿宋_GB2312" w:eastAsia="仿宋_GB2312"/>
          <w:sz w:val="32"/>
          <w:szCs w:val="32"/>
        </w:rPr>
        <w:t>18.144万</w:t>
      </w:r>
      <w:r>
        <w:rPr>
          <w:rFonts w:hint="eastAsia" w:ascii="仿宋_GB2312" w:eastAsia="仿宋_GB2312"/>
          <w:sz w:val="32"/>
          <w:szCs w:val="32"/>
          <w:lang w:val="zh-CN"/>
        </w:rPr>
        <w:t>元，州级30%，即</w:t>
      </w:r>
      <w:r>
        <w:rPr>
          <w:rFonts w:hint="eastAsia" w:ascii="仿宋_GB2312" w:eastAsia="仿宋_GB2312"/>
          <w:sz w:val="32"/>
          <w:szCs w:val="32"/>
        </w:rPr>
        <w:t>7.776万</w:t>
      </w:r>
      <w:r>
        <w:rPr>
          <w:rFonts w:hint="eastAsia" w:ascii="仿宋_GB2312" w:eastAsia="仿宋_GB2312"/>
          <w:sz w:val="32"/>
          <w:szCs w:val="32"/>
          <w:lang w:val="zh-CN"/>
        </w:rPr>
        <w:t>元。</w:t>
      </w:r>
    </w:p>
    <w:p w14:paraId="0575657E">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残疾人联络员务工补贴</w:t>
      </w:r>
      <w:r>
        <w:rPr>
          <w:rFonts w:hint="eastAsia" w:ascii="仿宋_GB2312" w:eastAsia="仿宋_GB2312"/>
          <w:sz w:val="32"/>
          <w:szCs w:val="32"/>
          <w:lang w:val="zh-CN"/>
        </w:rPr>
        <w:t>项目在县委、县政府领导下，县财政局、县残联牵头实施，并负责专项资金的管理和使用。</w:t>
      </w:r>
    </w:p>
    <w:p w14:paraId="3AEF40D9">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w:t>
      </w:r>
      <w:r>
        <w:rPr>
          <w:rFonts w:hint="eastAsia" w:ascii="仿宋_GB2312" w:eastAsia="仿宋_GB2312"/>
          <w:sz w:val="32"/>
          <w:szCs w:val="32"/>
        </w:rPr>
        <w:t>残疾人联络员</w:t>
      </w:r>
      <w:r>
        <w:rPr>
          <w:rFonts w:hint="eastAsia" w:ascii="仿宋_GB2312" w:eastAsia="仿宋_GB2312"/>
          <w:sz w:val="32"/>
          <w:szCs w:val="32"/>
          <w:lang w:val="zh-CN"/>
        </w:rPr>
        <w:t>名单，对我县</w:t>
      </w:r>
      <w:r>
        <w:rPr>
          <w:rFonts w:hint="eastAsia" w:ascii="仿宋_GB2312" w:eastAsia="仿宋_GB2312"/>
          <w:sz w:val="32"/>
          <w:szCs w:val="32"/>
        </w:rPr>
        <w:t>108</w:t>
      </w:r>
      <w:r>
        <w:rPr>
          <w:rFonts w:hint="eastAsia" w:ascii="仿宋_GB2312" w:eastAsia="仿宋_GB2312"/>
          <w:sz w:val="32"/>
          <w:szCs w:val="32"/>
          <w:lang w:val="zh-CN"/>
        </w:rPr>
        <w:t>名</w:t>
      </w:r>
      <w:r>
        <w:rPr>
          <w:rFonts w:hint="eastAsia" w:ascii="仿宋_GB2312" w:eastAsia="仿宋_GB2312"/>
          <w:sz w:val="32"/>
          <w:szCs w:val="32"/>
        </w:rPr>
        <w:t>残疾人联络员</w:t>
      </w:r>
      <w:r>
        <w:rPr>
          <w:rFonts w:hint="eastAsia" w:ascii="仿宋_GB2312" w:eastAsia="仿宋_GB2312"/>
          <w:sz w:val="32"/>
          <w:szCs w:val="32"/>
          <w:lang w:val="zh-CN"/>
        </w:rPr>
        <w:t>实施了补贴。</w:t>
      </w:r>
    </w:p>
    <w:p w14:paraId="369A0672">
      <w:pPr>
        <w:pStyle w:val="6"/>
        <w:shd w:val="clear" w:color="auto" w:fill="FFFFFF"/>
        <w:spacing w:before="0" w:after="0" w:line="576" w:lineRule="atLeast"/>
        <w:ind w:firstLine="640" w:firstLineChars="200"/>
        <w:rPr>
          <w:rFonts w:ascii="仿宋_GB2312" w:eastAsia="仿宋_GB2312"/>
          <w:b w:val="0"/>
          <w:sz w:val="32"/>
          <w:szCs w:val="32"/>
          <w:lang w:val="zh-CN"/>
        </w:rPr>
      </w:pPr>
      <w:r>
        <w:rPr>
          <w:rFonts w:hint="eastAsia" w:ascii="仿宋_GB2312" w:eastAsia="仿宋_GB2312"/>
          <w:b w:val="0"/>
          <w:sz w:val="32"/>
          <w:szCs w:val="32"/>
          <w:lang w:val="zh-CN"/>
        </w:rPr>
        <w:t>州级资金</w:t>
      </w:r>
      <w:r>
        <w:rPr>
          <w:rFonts w:hint="eastAsia" w:ascii="仿宋_GB2312" w:eastAsia="仿宋_GB2312"/>
          <w:b w:val="0"/>
          <w:sz w:val="32"/>
          <w:szCs w:val="32"/>
        </w:rPr>
        <w:t>7.776万</w:t>
      </w:r>
      <w:r>
        <w:rPr>
          <w:rFonts w:hint="eastAsia" w:ascii="仿宋_GB2312" w:eastAsia="仿宋_GB2312"/>
          <w:b w:val="0"/>
          <w:sz w:val="32"/>
          <w:szCs w:val="32"/>
          <w:lang w:val="zh-CN"/>
        </w:rPr>
        <w:t>元，县级资金</w:t>
      </w:r>
      <w:r>
        <w:rPr>
          <w:rFonts w:hint="eastAsia" w:ascii="仿宋_GB2312" w:eastAsia="仿宋_GB2312"/>
          <w:b w:val="0"/>
          <w:sz w:val="32"/>
          <w:szCs w:val="32"/>
        </w:rPr>
        <w:t>18.144万</w:t>
      </w:r>
      <w:r>
        <w:rPr>
          <w:rFonts w:hint="eastAsia" w:ascii="仿宋_GB2312" w:eastAsia="仿宋_GB2312"/>
          <w:b w:val="0"/>
          <w:sz w:val="32"/>
          <w:szCs w:val="32"/>
          <w:lang w:val="zh-CN"/>
        </w:rPr>
        <w:t>元已准时按要求申报并得到批复划拨。</w:t>
      </w:r>
    </w:p>
    <w:p w14:paraId="360DDD2E">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（二）项目绩效目标</w:t>
      </w:r>
    </w:p>
    <w:p w14:paraId="22F891E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2022年残疾人联络员务工补贴</w:t>
      </w:r>
      <w:r>
        <w:rPr>
          <w:rFonts w:hint="eastAsia" w:ascii="仿宋_GB2312" w:eastAsia="仿宋_GB2312"/>
          <w:sz w:val="32"/>
          <w:szCs w:val="32"/>
          <w:lang w:val="zh-CN"/>
        </w:rPr>
        <w:t>项目</w:t>
      </w:r>
      <w:r>
        <w:rPr>
          <w:rFonts w:hint="eastAsia" w:ascii="仿宋_GB2312" w:eastAsia="仿宋_GB2312"/>
          <w:sz w:val="32"/>
          <w:szCs w:val="32"/>
        </w:rPr>
        <w:t>资金补贴人数108人，2022年残疾人联络员务工补贴</w:t>
      </w:r>
      <w:r>
        <w:rPr>
          <w:rFonts w:hint="eastAsia" w:ascii="仿宋_GB2312" w:eastAsia="仿宋_GB2312"/>
          <w:sz w:val="32"/>
          <w:szCs w:val="32"/>
          <w:lang w:val="zh-CN"/>
        </w:rPr>
        <w:t>项目</w:t>
      </w:r>
      <w:r>
        <w:rPr>
          <w:rFonts w:hint="eastAsia" w:ascii="仿宋_GB2312" w:eastAsia="仿宋_GB2312"/>
          <w:sz w:val="32"/>
          <w:szCs w:val="32"/>
        </w:rPr>
        <w:t>资金共计25.92万元，实际支付</w:t>
      </w:r>
      <w:r>
        <w:rPr>
          <w:rFonts w:hint="eastAsia" w:ascii="仿宋_GB2312" w:eastAsia="仿宋_GB2312"/>
          <w:sz w:val="32"/>
          <w:szCs w:val="32"/>
          <w:lang w:val="zh-CN"/>
        </w:rPr>
        <w:t>扶贫对象生活费补贴项目</w:t>
      </w:r>
      <w:r>
        <w:rPr>
          <w:rFonts w:hint="eastAsia" w:ascii="仿宋_GB2312" w:eastAsia="仿宋_GB2312"/>
          <w:sz w:val="32"/>
          <w:szCs w:val="32"/>
        </w:rPr>
        <w:t>资金25.92万元, 使用率达资金使用率100%</w:t>
      </w:r>
      <w:r>
        <w:rPr>
          <w:rFonts w:hint="eastAsia" w:ascii="仿宋_GB2312" w:eastAsia="仿宋_GB2312"/>
          <w:sz w:val="32"/>
          <w:szCs w:val="32"/>
          <w:lang w:val="zh-CN"/>
        </w:rPr>
        <w:t>。</w:t>
      </w:r>
    </w:p>
    <w:p w14:paraId="3B668E73">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7103CF36">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我县残疾人联络员务工补贴</w:t>
      </w:r>
      <w:r>
        <w:rPr>
          <w:rFonts w:hint="eastAsia" w:ascii="仿宋_GB2312" w:eastAsia="仿宋_GB2312"/>
          <w:sz w:val="32"/>
          <w:szCs w:val="32"/>
          <w:lang w:val="zh-CN"/>
        </w:rPr>
        <w:t>项目</w:t>
      </w:r>
      <w:r>
        <w:rPr>
          <w:rFonts w:hint="eastAsia" w:ascii="仿宋_GB2312" w:eastAsia="仿宋_GB2312"/>
          <w:sz w:val="32"/>
          <w:szCs w:val="32"/>
        </w:rPr>
        <w:t>资金统一在预算一体化平台管理，实行封闭式运行，各镇残联专干将各镇残疾人联络员统计完毕后进行公示，公示后提交于县残联，县残联业务人员统计完毕后，财务人员于年底进行集中统一支付，申报与实施内容绝对一致，申报目标合理可行。</w:t>
      </w:r>
    </w:p>
    <w:p w14:paraId="3B70E34E">
      <w:pPr>
        <w:adjustRightInd w:val="0"/>
        <w:snapToGrid w:val="0"/>
        <w:spacing w:line="600" w:lineRule="exact"/>
        <w:ind w:left="0" w:firstLine="480" w:firstLineChars="150"/>
        <w:rPr>
          <w:rFonts w:ascii="黑体" w:eastAsia="黑体"/>
          <w:sz w:val="32"/>
          <w:szCs w:val="32"/>
        </w:rPr>
      </w:pPr>
      <w:r>
        <w:rPr>
          <w:rFonts w:ascii="黑体" w:eastAsia="黑体"/>
          <w:sz w:val="32"/>
          <w:szCs w:val="32"/>
        </w:rPr>
        <w:t>二、</w:t>
      </w:r>
      <w:r>
        <w:rPr>
          <w:rFonts w:hint="eastAsia" w:ascii="黑体" w:eastAsia="黑体"/>
          <w:sz w:val="32"/>
          <w:szCs w:val="32"/>
        </w:rPr>
        <w:t>项目资金申报及使用情况</w:t>
      </w:r>
    </w:p>
    <w:p w14:paraId="66A9E61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2E9DDFF4">
      <w:pPr>
        <w:pStyle w:val="2"/>
        <w:ind w:left="0" w:leftChars="0" w:firstLine="640" w:firstLineChars="200"/>
        <w:rPr>
          <w:rFonts w:eastAsia="仿宋_GB2312"/>
        </w:rPr>
      </w:pPr>
      <w:r>
        <w:rPr>
          <w:rFonts w:hint="eastAsia" w:ascii="仿宋_GB2312" w:eastAsia="仿宋_GB2312"/>
          <w:sz w:val="32"/>
          <w:szCs w:val="32"/>
        </w:rPr>
        <w:t>残疾人联络员务工补贴</w:t>
      </w:r>
      <w:r>
        <w:rPr>
          <w:rFonts w:hint="eastAsia" w:ascii="仿宋_GB2312" w:eastAsia="仿宋_GB2312"/>
          <w:sz w:val="32"/>
          <w:szCs w:val="32"/>
          <w:lang w:val="zh-CN"/>
        </w:rPr>
        <w:t>资金为州、县进行补贴，州级资金于年初按比例直接划拨。县级资金由我会于年初进行预算，向我县财政</w:t>
      </w:r>
      <w:r>
        <w:rPr>
          <w:rFonts w:ascii="仿宋_GB2312" w:eastAsia="仿宋_GB2312"/>
          <w:sz w:val="32"/>
          <w:szCs w:val="32"/>
          <w:lang w:val="zh-CN"/>
        </w:rPr>
        <w:t>局</w:t>
      </w:r>
      <w:r>
        <w:rPr>
          <w:rFonts w:hint="eastAsia" w:ascii="仿宋_GB2312" w:eastAsia="仿宋_GB2312"/>
          <w:sz w:val="32"/>
          <w:szCs w:val="32"/>
          <w:lang w:val="zh-CN"/>
        </w:rPr>
        <w:t>提出申请。资金到位后我会于年底按时发放至</w:t>
      </w:r>
      <w:r>
        <w:rPr>
          <w:rFonts w:hint="eastAsia" w:ascii="仿宋_GB2312" w:eastAsia="仿宋_GB2312"/>
          <w:sz w:val="32"/>
          <w:szCs w:val="32"/>
        </w:rPr>
        <w:t>残疾人联络员</w:t>
      </w:r>
      <w:r>
        <w:rPr>
          <w:rFonts w:hint="eastAsia" w:ascii="仿宋_GB2312" w:eastAsia="仿宋_GB2312"/>
          <w:sz w:val="32"/>
          <w:szCs w:val="32"/>
          <w:lang w:val="zh-CN"/>
        </w:rPr>
        <w:t>“一卡通”账号中。</w:t>
      </w:r>
    </w:p>
    <w:p w14:paraId="132773BF">
      <w:pPr>
        <w:adjustRightInd w:val="0"/>
        <w:snapToGrid w:val="0"/>
        <w:spacing w:line="600" w:lineRule="exact"/>
        <w:ind w:firstLine="321" w:firstLineChars="10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7EB6FA84">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3B5D56EA">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（1）州拨配套资金</w:t>
      </w:r>
      <w:r>
        <w:rPr>
          <w:rFonts w:hint="eastAsia" w:ascii="仿宋_GB2312" w:eastAsia="仿宋_GB2312"/>
          <w:sz w:val="32"/>
          <w:szCs w:val="32"/>
        </w:rPr>
        <w:t>7.776万</w:t>
      </w:r>
      <w:r>
        <w:rPr>
          <w:rFonts w:hint="eastAsia" w:ascii="仿宋_GB2312" w:eastAsia="仿宋_GB2312"/>
          <w:sz w:val="32"/>
          <w:szCs w:val="32"/>
          <w:lang w:val="zh-CN"/>
        </w:rPr>
        <w:t>元，已到位；</w:t>
      </w:r>
    </w:p>
    <w:p w14:paraId="35D9DC42">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（2）县拨配套资金</w:t>
      </w:r>
      <w:r>
        <w:rPr>
          <w:rFonts w:hint="eastAsia" w:ascii="仿宋_GB2312" w:eastAsia="仿宋_GB2312"/>
          <w:sz w:val="32"/>
          <w:szCs w:val="32"/>
        </w:rPr>
        <w:t>18.144万</w:t>
      </w:r>
      <w:r>
        <w:rPr>
          <w:rFonts w:hint="eastAsia" w:ascii="仿宋_GB2312" w:eastAsia="仿宋_GB2312"/>
          <w:sz w:val="32"/>
          <w:szCs w:val="32"/>
          <w:lang w:val="zh-CN"/>
        </w:rPr>
        <w:t>元，已到位；</w:t>
      </w:r>
    </w:p>
    <w:p w14:paraId="17DA65F2">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1A0728F6">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35E3EB88">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我县严格按照《茂县加快推进残疾人小康进程实施方案》文件要求，严格按照年初工作计划要求管理和使用</w:t>
      </w:r>
      <w:r>
        <w:rPr>
          <w:rFonts w:hint="eastAsia" w:ascii="仿宋_GB2312" w:eastAsia="仿宋_GB2312"/>
          <w:sz w:val="32"/>
          <w:szCs w:val="32"/>
        </w:rPr>
        <w:t>残疾人联络员务工补贴</w:t>
      </w:r>
      <w:r>
        <w:rPr>
          <w:rFonts w:hint="eastAsia" w:ascii="仿宋_GB2312" w:eastAsia="仿宋_GB2312"/>
          <w:sz w:val="32"/>
          <w:szCs w:val="32"/>
          <w:lang w:val="zh-CN"/>
        </w:rPr>
        <w:t>资金，做到项目资金按照现行会计制度规定使用，拨入专款、拨出专款、专项支出等会计科目进行单独核算。县残联将</w:t>
      </w:r>
      <w:r>
        <w:rPr>
          <w:rFonts w:hint="eastAsia" w:ascii="仿宋_GB2312" w:eastAsia="仿宋_GB2312"/>
          <w:sz w:val="32"/>
          <w:szCs w:val="32"/>
        </w:rPr>
        <w:t>残疾人联络员务工</w:t>
      </w:r>
      <w:r>
        <w:rPr>
          <w:rFonts w:hint="eastAsia" w:ascii="仿宋_GB2312" w:eastAsia="仿宋_GB2312"/>
          <w:sz w:val="32"/>
          <w:szCs w:val="32"/>
          <w:lang w:val="zh-CN"/>
        </w:rPr>
        <w:t>补贴打入残疾人“惠民一卡通”。接受财政、审计部门的监督检查。</w:t>
      </w:r>
    </w:p>
    <w:p w14:paraId="16955643">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三、项目实施及管理情况</w:t>
      </w:r>
    </w:p>
    <w:p w14:paraId="5BCE59B8">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rPr>
        <w:t>县残联及时与各乡镇对接统计残疾联络员名单并上报州残联，共报残疾人联络员务工</w:t>
      </w:r>
      <w:r>
        <w:rPr>
          <w:rFonts w:hint="eastAsia" w:ascii="仿宋_GB2312" w:eastAsia="仿宋_GB2312"/>
          <w:sz w:val="32"/>
          <w:szCs w:val="32"/>
          <w:lang w:val="zh-CN"/>
        </w:rPr>
        <w:t>补贴</w:t>
      </w:r>
      <w:r>
        <w:rPr>
          <w:rFonts w:hint="eastAsia" w:ascii="仿宋_GB2312" w:eastAsia="仿宋_GB2312"/>
          <w:sz w:val="32"/>
          <w:szCs w:val="32"/>
        </w:rPr>
        <w:t>对象108人，经州残联审核纳入2022年度财政预算。县残联根据核实统计的人数报本级财政纳入2022年度预算。</w:t>
      </w:r>
    </w:p>
    <w:p w14:paraId="6BCF828D">
      <w:pPr>
        <w:adjustRightInd w:val="0"/>
        <w:snapToGrid w:val="0"/>
        <w:spacing w:line="600" w:lineRule="exact"/>
        <w:ind w:firstLine="480" w:firstLineChars="15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6A169A8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6F261D47">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2022年我会共计对残疾人联络员108人发放残疾人联络员务工</w:t>
      </w:r>
      <w:r>
        <w:rPr>
          <w:rFonts w:hint="eastAsia" w:ascii="仿宋_GB2312" w:eastAsia="仿宋_GB2312"/>
          <w:sz w:val="32"/>
          <w:szCs w:val="32"/>
          <w:lang w:val="zh-CN"/>
        </w:rPr>
        <w:t>补贴，我会于当年年底按时发放在</w:t>
      </w:r>
      <w:r>
        <w:rPr>
          <w:rFonts w:hint="eastAsia" w:ascii="仿宋_GB2312" w:eastAsia="仿宋_GB2312"/>
          <w:sz w:val="32"/>
          <w:szCs w:val="32"/>
        </w:rPr>
        <w:t>残疾人联络员提供的“一卡通”账号中。</w:t>
      </w:r>
    </w:p>
    <w:p w14:paraId="604DBF6A">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01B6A2A6">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rPr>
        <w:t>残疾人联络员务工</w:t>
      </w:r>
      <w:r>
        <w:rPr>
          <w:rFonts w:hint="eastAsia" w:ascii="仿宋_GB2312" w:eastAsia="仿宋_GB2312"/>
          <w:sz w:val="32"/>
          <w:szCs w:val="32"/>
          <w:lang w:val="zh-CN"/>
        </w:rPr>
        <w:t>补贴</w:t>
      </w:r>
      <w:r>
        <w:rPr>
          <w:rFonts w:hint="eastAsia" w:ascii="仿宋_GB2312" w:eastAsia="仿宋_GB2312"/>
          <w:sz w:val="32"/>
          <w:szCs w:val="32"/>
        </w:rPr>
        <w:t>项目实施后，提高了残疾人联络员的工作积极性，加强了残疾人事业工作的</w:t>
      </w:r>
      <w:r>
        <w:rPr>
          <w:rFonts w:ascii="仿宋_GB2312" w:eastAsia="仿宋_GB2312"/>
          <w:sz w:val="32"/>
          <w:szCs w:val="32"/>
        </w:rPr>
        <w:t>联</w:t>
      </w:r>
      <w:r>
        <w:rPr>
          <w:rFonts w:hint="eastAsia" w:ascii="仿宋_GB2312" w:eastAsia="仿宋_GB2312"/>
          <w:sz w:val="32"/>
          <w:szCs w:val="32"/>
        </w:rPr>
        <w:t>动性，并为残疾人增添了收入。发放残疾人联络员务工</w:t>
      </w:r>
      <w:r>
        <w:rPr>
          <w:rFonts w:hint="eastAsia" w:ascii="仿宋_GB2312" w:eastAsia="仿宋_GB2312"/>
          <w:sz w:val="32"/>
          <w:szCs w:val="32"/>
          <w:lang w:val="zh-CN"/>
        </w:rPr>
        <w:t>补贴</w:t>
      </w:r>
      <w:r>
        <w:rPr>
          <w:rFonts w:hint="eastAsia" w:ascii="仿宋_GB2312" w:eastAsia="仿宋_GB2312"/>
          <w:sz w:val="32"/>
          <w:szCs w:val="32"/>
        </w:rPr>
        <w:t>是我县残疾人事业发展的一部分，同时也是我县民生工程项目的一部分。</w:t>
      </w:r>
      <w:r>
        <w:rPr>
          <w:rFonts w:hint="eastAsia" w:ascii="仿宋_GB2312" w:eastAsia="仿宋_GB2312" w:cs="仿宋_GB2312"/>
          <w:sz w:val="32"/>
          <w:szCs w:val="32"/>
        </w:rPr>
        <w:t>通过项目实施，进一步提高了我县</w:t>
      </w:r>
      <w:r>
        <w:rPr>
          <w:rFonts w:hint="eastAsia" w:ascii="仿宋_GB2312" w:eastAsia="仿宋_GB2312"/>
          <w:sz w:val="32"/>
          <w:szCs w:val="32"/>
        </w:rPr>
        <w:t>残疾人联络员</w:t>
      </w:r>
      <w:r>
        <w:rPr>
          <w:rFonts w:hint="eastAsia" w:ascii="仿宋_GB2312" w:eastAsia="仿宋_GB2312" w:cs="仿宋_GB2312"/>
          <w:sz w:val="32"/>
          <w:szCs w:val="32"/>
        </w:rPr>
        <w:t>生活水平质量。</w:t>
      </w:r>
    </w:p>
    <w:p w14:paraId="58F49715">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563507D5">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0872A06D">
      <w:pPr>
        <w:snapToGrid w:val="0"/>
        <w:spacing w:line="576" w:lineRule="atLeast"/>
        <w:ind w:firstLine="640" w:firstLineChars="200"/>
        <w:rPr>
          <w:rFonts w:ascii="仿宋_GB2312" w:eastAsia="仿宋_GB2312"/>
          <w:sz w:val="32"/>
          <w:szCs w:val="32"/>
          <w:bdr w:val="single" w:color="auto" w:sz="4" w:space="0"/>
          <w:lang w:val="zh-CN"/>
        </w:rPr>
      </w:pPr>
      <w:r>
        <w:rPr>
          <w:rFonts w:hint="eastAsia" w:ascii="仿宋_GB2312" w:eastAsia="仿宋_GB2312"/>
          <w:sz w:val="32"/>
          <w:szCs w:val="32"/>
        </w:rPr>
        <w:t>残疾人联络员务工</w:t>
      </w:r>
      <w:r>
        <w:rPr>
          <w:rFonts w:hint="eastAsia" w:ascii="仿宋_GB2312" w:eastAsia="仿宋_GB2312"/>
          <w:sz w:val="32"/>
          <w:szCs w:val="32"/>
          <w:lang w:val="zh-CN"/>
        </w:rPr>
        <w:t>补贴</w:t>
      </w:r>
      <w:r>
        <w:rPr>
          <w:rFonts w:hint="eastAsia" w:ascii="仿宋_GB2312" w:eastAsia="仿宋_GB2312"/>
          <w:sz w:val="32"/>
          <w:szCs w:val="32"/>
        </w:rPr>
        <w:t>项目属于民生工程，建议我县财力持续性支持，既可增添残疾人联络员的收入，让残疾人联络员在家就可以就业，又能为我县残疾人事业奉献一份自己的力量。</w:t>
      </w:r>
    </w:p>
    <w:p w14:paraId="4747C3E6">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6A1B28BB">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无。</w:t>
      </w:r>
    </w:p>
    <w:p w14:paraId="57E2087A">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269786EC">
      <w:pPr>
        <w:spacing w:line="580" w:lineRule="exact"/>
        <w:ind w:firstLine="640"/>
        <w:rPr>
          <w:rFonts w:ascii="仿宋_GB2312" w:eastAsia="仿宋_GB2312"/>
          <w:sz w:val="32"/>
          <w:szCs w:val="32"/>
          <w:lang w:val="zh-CN"/>
        </w:rPr>
      </w:pPr>
      <w:r>
        <w:rPr>
          <w:rFonts w:hint="eastAsia" w:ascii="仿宋_GB2312" w:eastAsia="仿宋_GB2312"/>
          <w:sz w:val="32"/>
          <w:szCs w:val="32"/>
          <w:lang w:val="zh-CN"/>
        </w:rPr>
        <w:t>无。</w:t>
      </w:r>
    </w:p>
    <w:p w14:paraId="6E26C666">
      <w:pPr>
        <w:spacing w:line="600" w:lineRule="exact"/>
        <w:jc w:val="left"/>
        <w:outlineLvl w:val="0"/>
        <w:rPr>
          <w:rFonts w:ascii="方正小标宋简体" w:eastAsia="方正小标宋简体" w:cs="方正小标宋简体"/>
          <w:sz w:val="44"/>
          <w:szCs w:val="44"/>
        </w:rPr>
      </w:pPr>
      <w:r>
        <w:rPr>
          <w:rFonts w:hint="eastAsia" w:ascii="黑体" w:eastAsia="黑体" w:cs="黑体"/>
          <w:sz w:val="32"/>
          <w:szCs w:val="32"/>
        </w:rPr>
        <w:t>附件3</w:t>
      </w:r>
    </w:p>
    <w:p w14:paraId="11A36928">
      <w:pPr>
        <w:pStyle w:val="2"/>
        <w:rPr>
          <w:lang w:val="zh-CN"/>
        </w:rPr>
      </w:pPr>
    </w:p>
    <w:p w14:paraId="720758EF">
      <w:pPr>
        <w:spacing w:line="600" w:lineRule="exact"/>
        <w:jc w:val="center"/>
        <w:outlineLvl w:val="0"/>
        <w:rPr>
          <w:rFonts w:ascii="方正小标宋简体" w:eastAsia="方正小标宋简体" w:cs="黑体"/>
          <w:b/>
          <w:bCs/>
          <w:sz w:val="44"/>
          <w:szCs w:val="44"/>
        </w:rPr>
      </w:pPr>
      <w:r>
        <w:rPr>
          <w:rFonts w:hint="eastAsia" w:ascii="方正小标宋简体" w:eastAsia="方正小标宋简体" w:cs="黑体"/>
          <w:b/>
          <w:bCs/>
          <w:sz w:val="44"/>
          <w:szCs w:val="44"/>
          <w:lang w:val="zh-CN"/>
        </w:rPr>
        <w:t>残疾人居家托养</w:t>
      </w:r>
      <w:r>
        <w:rPr>
          <w:rFonts w:hint="eastAsia" w:ascii="方正小标宋简体" w:eastAsia="方正小标宋简体" w:cs="黑体"/>
          <w:b/>
          <w:bCs/>
          <w:sz w:val="44"/>
          <w:szCs w:val="44"/>
        </w:rPr>
        <w:t>项目2022年绩效评价报告</w:t>
      </w:r>
    </w:p>
    <w:p w14:paraId="753844F8">
      <w:pPr>
        <w:adjustRightInd w:val="0"/>
        <w:snapToGrid w:val="0"/>
        <w:spacing w:line="600" w:lineRule="exact"/>
        <w:ind w:firstLine="320" w:firstLineChars="1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6E3EE4F9">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658447AE">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为深入贯彻落实党的十九大精神，实施就业优先战略和更加积极的就业政策，省委、省政府将促进残疾人居家托养列为重点实施的“民生工程”。根据《中共四川省委四川省人民政府关于促进残疾人事业发展的实施意见》、《四川省残疾人事业“十三五”发展纲要》，制定了和实施残疾人“量体裁衣”式个性化的居家托养方案。依托当地适合残疾人居家托养的产业，结合残疾人自身条件和实际需求，为残疾人量身定做个性化的居家托养方案，实现“一人一案”，并录入到“四川省残疾人量体裁衣个性化服务平台”。</w:t>
      </w:r>
    </w:p>
    <w:p w14:paraId="5164374F">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年我会根据各乡镇上报的残疾人托养名单，对我县</w:t>
      </w:r>
      <w:r>
        <w:rPr>
          <w:rFonts w:hint="eastAsia" w:ascii="仿宋_GB2312" w:eastAsia="仿宋_GB2312"/>
          <w:sz w:val="32"/>
          <w:szCs w:val="32"/>
        </w:rPr>
        <w:t>100</w:t>
      </w:r>
      <w:r>
        <w:rPr>
          <w:rFonts w:hint="eastAsia" w:ascii="仿宋_GB2312" w:eastAsia="仿宋_GB2312"/>
          <w:sz w:val="32"/>
          <w:szCs w:val="32"/>
          <w:lang w:val="zh-CN"/>
        </w:rPr>
        <w:t>残疾人实施了补贴。</w:t>
      </w:r>
    </w:p>
    <w:p w14:paraId="602EAEF1">
      <w:pPr>
        <w:pStyle w:val="6"/>
        <w:shd w:val="clear" w:color="auto" w:fill="FFFFFF"/>
        <w:spacing w:before="0" w:after="0" w:line="576" w:lineRule="atLeast"/>
        <w:ind w:firstLine="640" w:firstLineChars="200"/>
        <w:rPr>
          <w:rFonts w:ascii="仿宋_GB2312" w:eastAsia="仿宋_GB2312"/>
          <w:b w:val="0"/>
          <w:bCs w:val="0"/>
          <w:sz w:val="32"/>
          <w:szCs w:val="32"/>
          <w:lang w:val="zh-CN"/>
        </w:rPr>
      </w:pPr>
      <w:r>
        <w:rPr>
          <w:rFonts w:hint="eastAsia" w:ascii="仿宋_GB2312" w:eastAsia="仿宋_GB2312"/>
          <w:b w:val="0"/>
          <w:bCs w:val="0"/>
          <w:sz w:val="32"/>
          <w:szCs w:val="32"/>
          <w:lang w:val="zh-CN"/>
        </w:rPr>
        <w:t>中央资金</w:t>
      </w:r>
      <w:r>
        <w:rPr>
          <w:rFonts w:hint="eastAsia" w:ascii="仿宋_GB2312" w:eastAsia="仿宋_GB2312"/>
          <w:b w:val="0"/>
          <w:bCs w:val="0"/>
          <w:sz w:val="32"/>
          <w:szCs w:val="32"/>
        </w:rPr>
        <w:t>4.2</w:t>
      </w:r>
      <w:r>
        <w:rPr>
          <w:rFonts w:hint="eastAsia" w:ascii="仿宋_GB2312" w:eastAsia="仿宋_GB2312"/>
          <w:b w:val="0"/>
          <w:bCs w:val="0"/>
          <w:sz w:val="32"/>
          <w:szCs w:val="32"/>
          <w:lang w:val="zh-CN"/>
        </w:rPr>
        <w:t>万元，省级资金</w:t>
      </w:r>
      <w:r>
        <w:rPr>
          <w:rFonts w:hint="eastAsia" w:ascii="仿宋_GB2312" w:eastAsia="仿宋_GB2312"/>
          <w:b w:val="0"/>
          <w:bCs w:val="0"/>
          <w:sz w:val="32"/>
          <w:szCs w:val="32"/>
        </w:rPr>
        <w:t>1.8</w:t>
      </w:r>
      <w:r>
        <w:rPr>
          <w:rFonts w:hint="eastAsia" w:ascii="仿宋_GB2312" w:eastAsia="仿宋_GB2312"/>
          <w:b w:val="0"/>
          <w:bCs w:val="0"/>
          <w:sz w:val="32"/>
          <w:szCs w:val="32"/>
          <w:lang w:val="zh-CN"/>
        </w:rPr>
        <w:t>万元已准时按要求申报并得到批复划拨。</w:t>
      </w:r>
    </w:p>
    <w:p w14:paraId="50FAE219">
      <w:pPr>
        <w:adjustRightInd w:val="0"/>
        <w:snapToGrid w:val="0"/>
        <w:spacing w:line="60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14:paraId="74403E17">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val="zh-CN"/>
        </w:rPr>
        <w:t>残疾人居家托养补贴项目</w:t>
      </w:r>
      <w:r>
        <w:rPr>
          <w:rFonts w:hint="eastAsia" w:ascii="仿宋_GB2312" w:eastAsia="仿宋_GB2312"/>
          <w:sz w:val="32"/>
          <w:szCs w:val="32"/>
        </w:rPr>
        <w:t>资金补贴人数100人，</w:t>
      </w:r>
      <w:r>
        <w:rPr>
          <w:rFonts w:hint="eastAsia" w:ascii="仿宋_GB2312" w:eastAsia="仿宋_GB2312"/>
          <w:sz w:val="32"/>
          <w:szCs w:val="32"/>
          <w:lang w:val="zh-CN"/>
        </w:rPr>
        <w:t>补贴项目</w:t>
      </w:r>
      <w:r>
        <w:rPr>
          <w:rFonts w:hint="eastAsia" w:ascii="仿宋_GB2312" w:eastAsia="仿宋_GB2312"/>
          <w:sz w:val="32"/>
          <w:szCs w:val="32"/>
        </w:rPr>
        <w:t>资金共计6万元，实际支付</w:t>
      </w:r>
      <w:r>
        <w:rPr>
          <w:rFonts w:hint="eastAsia" w:ascii="仿宋_GB2312" w:eastAsia="仿宋_GB2312"/>
          <w:sz w:val="32"/>
          <w:szCs w:val="32"/>
          <w:lang w:val="zh-CN"/>
        </w:rPr>
        <w:t>残疾人居家托养补贴</w:t>
      </w:r>
      <w:r>
        <w:rPr>
          <w:rFonts w:hint="eastAsia" w:ascii="仿宋_GB2312" w:eastAsia="仿宋_GB2312"/>
          <w:sz w:val="32"/>
          <w:szCs w:val="32"/>
        </w:rPr>
        <w:t>资金6万元, 使用率达资金使用率100%。</w:t>
      </w:r>
    </w:p>
    <w:p w14:paraId="3AE15EED">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4C46EB0F">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w:t>
      </w:r>
      <w:r>
        <w:rPr>
          <w:rFonts w:hint="eastAsia" w:ascii="仿宋_GB2312" w:eastAsia="仿宋_GB2312"/>
          <w:sz w:val="32"/>
          <w:szCs w:val="32"/>
          <w:lang w:val="zh-CN"/>
        </w:rPr>
        <w:t>残疾人居家托养补贴项目</w:t>
      </w:r>
      <w:r>
        <w:rPr>
          <w:rFonts w:hint="eastAsia" w:ascii="仿宋_GB2312" w:eastAsia="仿宋_GB2312"/>
          <w:sz w:val="32"/>
          <w:szCs w:val="32"/>
        </w:rPr>
        <w:t>资金统一在预算一体化平台管理，实行封闭式运行，接每人600元/年进行支付。</w:t>
      </w:r>
    </w:p>
    <w:p w14:paraId="6EE2278E">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二、项目资金申报及使用情况</w:t>
      </w:r>
    </w:p>
    <w:p w14:paraId="61BC64E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411CC149">
      <w:pPr>
        <w:pStyle w:val="2"/>
        <w:ind w:left="0" w:leftChars="0" w:firstLine="640" w:firstLineChars="200"/>
        <w:rPr>
          <w:rFonts w:eastAsia="仿宋_GB2312"/>
        </w:rPr>
      </w:pPr>
      <w:r>
        <w:rPr>
          <w:rFonts w:hint="eastAsia" w:ascii="仿宋_GB2312" w:eastAsia="仿宋_GB2312"/>
          <w:sz w:val="32"/>
          <w:szCs w:val="32"/>
          <w:lang w:val="zh-CN"/>
        </w:rPr>
        <w:t>残疾人居家托养补贴资金为中央、省进行补贴，资金按比例直接划拨。资金到位后我会按时发放至残疾人“一卡通”账号中。</w:t>
      </w:r>
    </w:p>
    <w:p w14:paraId="66B23FC1">
      <w:pPr>
        <w:adjustRightInd w:val="0"/>
        <w:snapToGrid w:val="0"/>
        <w:spacing w:line="600" w:lineRule="exact"/>
        <w:ind w:firstLine="321" w:firstLineChars="10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22E2EEED">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1D95DD1C">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（1）中央拨配套资金</w:t>
      </w:r>
      <w:r>
        <w:rPr>
          <w:rFonts w:hint="eastAsia" w:ascii="仿宋_GB2312" w:eastAsia="仿宋_GB2312"/>
          <w:sz w:val="32"/>
          <w:szCs w:val="32"/>
        </w:rPr>
        <w:t>4.2</w:t>
      </w:r>
      <w:r>
        <w:rPr>
          <w:rFonts w:hint="eastAsia" w:ascii="仿宋_GB2312" w:eastAsia="仿宋_GB2312"/>
          <w:sz w:val="32"/>
          <w:szCs w:val="32"/>
          <w:lang w:val="zh-CN"/>
        </w:rPr>
        <w:t>万元，已到位；</w:t>
      </w:r>
    </w:p>
    <w:p w14:paraId="351692AD">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（2）省级拨配套资金</w:t>
      </w:r>
      <w:r>
        <w:rPr>
          <w:rFonts w:hint="eastAsia" w:ascii="仿宋_GB2312" w:eastAsia="仿宋_GB2312"/>
          <w:sz w:val="32"/>
          <w:szCs w:val="32"/>
        </w:rPr>
        <w:t>1.8</w:t>
      </w:r>
      <w:r>
        <w:rPr>
          <w:rFonts w:hint="eastAsia" w:ascii="仿宋_GB2312" w:eastAsia="仿宋_GB2312"/>
          <w:sz w:val="32"/>
          <w:szCs w:val="32"/>
          <w:lang w:val="zh-CN"/>
        </w:rPr>
        <w:t>万元，已到位；</w:t>
      </w:r>
    </w:p>
    <w:p w14:paraId="125957A1">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6E21A48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4AA33743">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中共四川省委四川省人民政府关于促进残疾人事业发展的实施意见》文件要求，严格按照年初工作计划要求管理和使用残疾人居家托养补贴资金，做到项目资金按照现行会计制度规定使用，拨入专款、拨出专款、专项支出等会计科目进行单独核算。县残联将补贴打入残疾人“惠民一卡通”。接受财政、审计部门的监督检查。</w:t>
      </w:r>
    </w:p>
    <w:p w14:paraId="07EAF344">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三、项目实施及管理情况</w:t>
      </w:r>
    </w:p>
    <w:p w14:paraId="5FF7208D">
      <w:pPr>
        <w:adjustRightInd w:val="0"/>
        <w:snapToGrid w:val="0"/>
        <w:spacing w:line="600" w:lineRule="exact"/>
        <w:ind w:left="0" w:firstLine="640" w:firstLineChars="200"/>
        <w:rPr>
          <w:rFonts w:ascii="仿宋_GB2312" w:eastAsia="仿宋_GB2312"/>
          <w:sz w:val="32"/>
          <w:szCs w:val="32"/>
          <w:lang w:val="zh-CN"/>
        </w:rPr>
      </w:pPr>
      <w:r>
        <w:rPr>
          <w:rFonts w:hint="eastAsia" w:ascii="仿宋_GB2312" w:eastAsia="仿宋_GB2312"/>
          <w:sz w:val="32"/>
          <w:szCs w:val="32"/>
        </w:rPr>
        <w:t>县残联及时与各乡镇沟通联系并上报州残联，共报</w:t>
      </w:r>
      <w:r>
        <w:rPr>
          <w:rFonts w:hint="eastAsia" w:ascii="仿宋_GB2312" w:eastAsia="仿宋_GB2312"/>
          <w:sz w:val="32"/>
          <w:szCs w:val="32"/>
          <w:lang w:val="zh-CN"/>
        </w:rPr>
        <w:t>残疾人疾人居家托养</w:t>
      </w:r>
      <w:r>
        <w:rPr>
          <w:rFonts w:hint="eastAsia" w:ascii="仿宋_GB2312" w:eastAsia="仿宋_GB2312"/>
          <w:sz w:val="32"/>
          <w:szCs w:val="32"/>
        </w:rPr>
        <w:t>100人，经州残联审核报省财政厅纳入2022年度财政预算。</w:t>
      </w:r>
    </w:p>
    <w:p w14:paraId="185B7A19">
      <w:pPr>
        <w:adjustRightInd w:val="0"/>
        <w:snapToGrid w:val="0"/>
        <w:spacing w:line="600" w:lineRule="exact"/>
        <w:ind w:firstLine="480" w:firstLineChars="15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34EF95E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79FE4DDD">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2022年我会共计对100名放</w:t>
      </w:r>
      <w:r>
        <w:rPr>
          <w:rFonts w:hint="eastAsia" w:ascii="仿宋_GB2312" w:eastAsia="仿宋_GB2312"/>
          <w:sz w:val="32"/>
          <w:szCs w:val="32"/>
          <w:lang w:val="zh-CN"/>
        </w:rPr>
        <w:t>疾人发放居家托养补贴，我会于全年一次性按时发放在</w:t>
      </w:r>
      <w:r>
        <w:rPr>
          <w:rFonts w:hint="eastAsia" w:ascii="仿宋_GB2312" w:eastAsia="仿宋_GB2312"/>
          <w:sz w:val="32"/>
          <w:szCs w:val="32"/>
        </w:rPr>
        <w:t>放</w:t>
      </w:r>
      <w:r>
        <w:rPr>
          <w:rFonts w:hint="eastAsia" w:ascii="仿宋_GB2312" w:eastAsia="仿宋_GB2312"/>
          <w:sz w:val="32"/>
          <w:szCs w:val="32"/>
          <w:lang w:val="zh-CN"/>
        </w:rPr>
        <w:t>疾人</w:t>
      </w:r>
      <w:r>
        <w:rPr>
          <w:rFonts w:hint="eastAsia" w:ascii="仿宋_GB2312" w:eastAsia="仿宋_GB2312"/>
          <w:sz w:val="32"/>
          <w:szCs w:val="32"/>
        </w:rPr>
        <w:t>提供的“一卡通”账号中。</w:t>
      </w:r>
    </w:p>
    <w:p w14:paraId="612413C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608A35F4">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lang w:val="zh-CN"/>
        </w:rPr>
        <w:t>居家托养补贴</w:t>
      </w:r>
      <w:r>
        <w:rPr>
          <w:rFonts w:hint="eastAsia" w:ascii="仿宋_GB2312" w:eastAsia="仿宋_GB2312"/>
          <w:sz w:val="32"/>
          <w:szCs w:val="32"/>
        </w:rPr>
        <w:t>项目实施后，残疾人生产质量得到一定改善，在社会上产生了良好的影响。项目的受益群体符合我省残疾人事业纲要的要求。由于目前人民生活水平不断提高，消费水平也随之提高，对补助金的标准，部分残疾人认为偏低，不太满意。</w:t>
      </w:r>
    </w:p>
    <w:p w14:paraId="6F570FE2">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4BCFF23D">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4884F58A">
      <w:pPr>
        <w:widowControl/>
        <w:spacing w:line="576" w:lineRule="atLeast"/>
        <w:ind w:firstLine="640" w:firstLineChars="200"/>
        <w:jc w:val="left"/>
        <w:rPr>
          <w:rStyle w:val="24"/>
          <w:rFonts w:ascii="黑体" w:eastAsia="黑体"/>
          <w:b w:val="0"/>
        </w:rPr>
      </w:pPr>
      <w:r>
        <w:rPr>
          <w:rFonts w:hint="eastAsia" w:ascii="仿宋_GB2312" w:eastAsia="仿宋_GB2312"/>
          <w:sz w:val="32"/>
          <w:szCs w:val="32"/>
        </w:rPr>
        <w:t>开展居家托养补助工作是我县残疾人事业发展的一部分，同时也是我县民生工程项目的一部分，作为经常性项目，我县财力可以持续性支持。</w:t>
      </w:r>
    </w:p>
    <w:p w14:paraId="11C7E4F1">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3C247095">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无。</w:t>
      </w:r>
    </w:p>
    <w:p w14:paraId="5B369B26">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0BD59AEE">
      <w:pPr>
        <w:pStyle w:val="34"/>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无。</w:t>
      </w:r>
    </w:p>
    <w:p w14:paraId="7945CBAA">
      <w:pPr>
        <w:spacing w:line="600" w:lineRule="exact"/>
        <w:jc w:val="left"/>
        <w:outlineLvl w:val="0"/>
        <w:rPr>
          <w:rFonts w:ascii="方正小标宋简体" w:eastAsia="方正小标宋简体" w:cs="方正小标宋简体"/>
          <w:sz w:val="44"/>
          <w:szCs w:val="44"/>
        </w:rPr>
      </w:pPr>
      <w:r>
        <w:rPr>
          <w:rFonts w:hint="eastAsia" w:ascii="黑体" w:eastAsia="黑体" w:cs="黑体"/>
          <w:sz w:val="32"/>
          <w:szCs w:val="32"/>
        </w:rPr>
        <w:t>附件4</w:t>
      </w:r>
    </w:p>
    <w:p w14:paraId="209D6A10">
      <w:pPr>
        <w:pStyle w:val="34"/>
        <w:spacing w:line="600" w:lineRule="exact"/>
        <w:jc w:val="center"/>
        <w:rPr>
          <w:rFonts w:hint="eastAsia" w:ascii="方正小标宋简体" w:eastAsia="方正小标宋简体" w:cs="方正小标宋简体"/>
          <w:b/>
          <w:bCs/>
          <w:color w:val="auto"/>
          <w:kern w:val="2"/>
          <w:sz w:val="40"/>
          <w:szCs w:val="40"/>
          <w:lang w:val="en-US"/>
        </w:rPr>
      </w:pPr>
      <w:r>
        <w:rPr>
          <w:rFonts w:hint="eastAsia" w:ascii="方正小标宋简体" w:eastAsia="方正小标宋简体" w:cs="方正小标宋简体"/>
          <w:b/>
          <w:bCs/>
          <w:color w:val="auto"/>
          <w:kern w:val="2"/>
          <w:sz w:val="40"/>
          <w:szCs w:val="40"/>
          <w:lang w:val="en-US"/>
        </w:rPr>
        <w:t>7岁以上残疾人康复项目支出绩效自评报告</w:t>
      </w:r>
    </w:p>
    <w:p w14:paraId="7D42124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一、项目概况</w:t>
      </w:r>
    </w:p>
    <w:p w14:paraId="3614739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（一）项目基本情况</w:t>
      </w:r>
    </w:p>
    <w:p w14:paraId="51CFC5E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1．为切实提高残疾人康复，让残疾群众有更多获得感、幸福感，实施茂县残疾人帮扶项目，总投资</w:t>
      </w:r>
      <w:r>
        <w:rPr>
          <w:rFonts w:hint="eastAsia" w:ascii="仿宋_GB2312" w:eastAsia="仿宋_GB2312"/>
          <w:sz w:val="32"/>
          <w:szCs w:val="32"/>
        </w:rPr>
        <w:t>7</w:t>
      </w:r>
      <w:r>
        <w:rPr>
          <w:rFonts w:hint="eastAsia" w:ascii="仿宋_GB2312" w:eastAsia="仿宋_GB2312"/>
          <w:sz w:val="32"/>
          <w:szCs w:val="32"/>
          <w:lang w:val="zh-CN"/>
        </w:rPr>
        <w:t>万元，主要内容为7岁残疾人康复补贴。</w:t>
      </w:r>
    </w:p>
    <w:p w14:paraId="1B73EC80">
      <w:pPr>
        <w:spacing w:line="540" w:lineRule="exact"/>
        <w:rPr>
          <w:rFonts w:eastAsia="仿宋_GB2312"/>
          <w:spacing w:val="10"/>
          <w:sz w:val="32"/>
          <w:szCs w:val="32"/>
        </w:rPr>
      </w:pPr>
      <w:r>
        <w:rPr>
          <w:rFonts w:hint="eastAsia" w:ascii="仿宋_GB2312" w:eastAsia="仿宋_GB2312"/>
          <w:sz w:val="32"/>
          <w:szCs w:val="32"/>
          <w:lang w:val="zh-CN"/>
        </w:rPr>
        <w:t xml:space="preserve">   2．项目立项：</w:t>
      </w:r>
      <w:r>
        <w:rPr>
          <w:rFonts w:hint="eastAsia" w:ascii="仿宋_GB2312" w:eastAsia="仿宋_GB2312"/>
          <w:sz w:val="32"/>
          <w:szCs w:val="32"/>
        </w:rPr>
        <w:t>根据《省财政厅关于提前下达2022年中央和省级财政残疾人事业发展补助资金的通知》（川财社〔2020〕143号）、</w:t>
      </w:r>
      <w:r>
        <w:rPr>
          <w:rFonts w:eastAsia="仿宋_GB2312"/>
          <w:spacing w:val="10"/>
          <w:sz w:val="32"/>
          <w:szCs w:val="32"/>
        </w:rPr>
        <w:t>根据《四川省财政厅关于下达2022年中央和省级财政残疾人事业发展补助资金的通知》（川</w:t>
      </w:r>
      <w:r>
        <w:rPr>
          <w:rFonts w:hint="eastAsia" w:eastAsia="仿宋_GB2312"/>
          <w:spacing w:val="10"/>
          <w:sz w:val="32"/>
          <w:szCs w:val="32"/>
        </w:rPr>
        <w:t>财社〔2022〕</w:t>
      </w:r>
      <w:r>
        <w:rPr>
          <w:rFonts w:eastAsia="仿宋_GB2312"/>
          <w:spacing w:val="10"/>
          <w:sz w:val="32"/>
          <w:szCs w:val="32"/>
        </w:rPr>
        <w:t>67</w:t>
      </w:r>
      <w:r>
        <w:rPr>
          <w:rFonts w:hint="eastAsia" w:eastAsia="仿宋_GB2312"/>
          <w:spacing w:val="10"/>
          <w:sz w:val="32"/>
          <w:szCs w:val="32"/>
        </w:rPr>
        <w:t>号</w:t>
      </w:r>
      <w:r>
        <w:rPr>
          <w:rFonts w:eastAsia="仿宋_GB2312"/>
          <w:spacing w:val="10"/>
          <w:sz w:val="32"/>
          <w:szCs w:val="32"/>
        </w:rPr>
        <w:t>）</w:t>
      </w:r>
      <w:r>
        <w:rPr>
          <w:rFonts w:hint="eastAsia" w:ascii="仿宋_GB2312" w:eastAsia="仿宋_GB2312"/>
          <w:sz w:val="32"/>
          <w:szCs w:val="32"/>
        </w:rPr>
        <w:t>文件精神</w:t>
      </w:r>
      <w:r>
        <w:rPr>
          <w:rFonts w:hint="eastAsia" w:ascii="仿宋_GB2312" w:eastAsia="仿宋_GB2312"/>
          <w:sz w:val="32"/>
          <w:szCs w:val="32"/>
          <w:lang w:val="zh-CN"/>
        </w:rPr>
        <w:t>；资金申报依据为</w:t>
      </w:r>
      <w:r>
        <w:rPr>
          <w:rFonts w:hint="eastAsia" w:eastAsia="仿宋_GB2312"/>
          <w:spacing w:val="10"/>
          <w:sz w:val="32"/>
          <w:szCs w:val="32"/>
        </w:rPr>
        <w:t>《阿坝州财政局关于下达2022年中央和省级财政残疾人事业发展补助资金的通知》阿州财社〔2022〕11号、《阿坝州财政局关于下达2022年中央、省级和州级财政残疾人事业发展补助资金的通知》阿州财社〔2022〕80文件</w:t>
      </w:r>
      <w:r>
        <w:rPr>
          <w:rFonts w:hint="eastAsia" w:ascii="仿宋_GB2312" w:eastAsia="仿宋_GB2312"/>
          <w:sz w:val="32"/>
          <w:szCs w:val="32"/>
          <w:lang w:val="zh-CN"/>
        </w:rPr>
        <w:t>。</w:t>
      </w:r>
    </w:p>
    <w:p w14:paraId="24712B3D">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3．资金管理办法制定情况，资金支持具体项目的条件、范围与支持方式概况：总投资</w:t>
      </w:r>
      <w:r>
        <w:rPr>
          <w:rFonts w:hint="eastAsia" w:ascii="仿宋_GB2312" w:eastAsia="仿宋_GB2312"/>
          <w:sz w:val="32"/>
          <w:szCs w:val="32"/>
        </w:rPr>
        <w:t>7</w:t>
      </w:r>
      <w:r>
        <w:rPr>
          <w:rFonts w:hint="eastAsia" w:ascii="仿宋_GB2312" w:eastAsia="仿宋_GB2312"/>
          <w:sz w:val="32"/>
          <w:szCs w:val="32"/>
          <w:lang w:val="zh-CN"/>
        </w:rPr>
        <w:t>万元，主要内容为残疾人康复救助</w:t>
      </w:r>
      <w:r>
        <w:rPr>
          <w:rFonts w:hint="eastAsia" w:ascii="仿宋_GB2312" w:eastAsia="仿宋_GB2312"/>
          <w:sz w:val="32"/>
          <w:szCs w:val="32"/>
        </w:rPr>
        <w:t>7万元，对2名残疾人进行补助2万元、购买残疾人辅助器具3万元。</w:t>
      </w:r>
    </w:p>
    <w:p w14:paraId="14D491E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0A655D3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1．项目主要内容</w:t>
      </w:r>
    </w:p>
    <w:p w14:paraId="5C97898A">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 xml:space="preserve"> 持有二代残疾证的7岁以上残疾人，共计7万元，为</w:t>
      </w:r>
      <w:r>
        <w:rPr>
          <w:rFonts w:hint="eastAsia" w:ascii="仿宋_GB2312" w:eastAsia="仿宋_GB2312"/>
          <w:sz w:val="32"/>
          <w:szCs w:val="32"/>
        </w:rPr>
        <w:t>2</w:t>
      </w:r>
      <w:r>
        <w:rPr>
          <w:rFonts w:hint="eastAsia" w:ascii="仿宋_GB2312" w:eastAsia="仿宋_GB2312"/>
          <w:sz w:val="32"/>
          <w:szCs w:val="32"/>
          <w:lang w:val="zh-CN"/>
        </w:rPr>
        <w:t>名残疾人提供康复救助，按2万元/人给予补贴；3万元用于采购残疾人辅助器具 。</w:t>
      </w:r>
    </w:p>
    <w:p w14:paraId="5D132E1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（三）项目自评步骤及方法</w:t>
      </w:r>
    </w:p>
    <w:p w14:paraId="48270A7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2022年茂县残疾人帮扶项目实施方案》通过前期沟通、资料准备、数据汇总与分析、报告撰写、反馈意见及形成正式报告，组织实施项目绩效评价工作。针对项目属性和特点，评价主通过实地勘察法、电话询问法、访谈法等多种方法来收集相关数据资料，通过汇总整理分析，定量和定性分析形成评价结论，经过复核和交换意见后，形成绩效评价报告。</w:t>
      </w:r>
    </w:p>
    <w:p w14:paraId="23604381">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二、项目资金申报及使用情况</w:t>
      </w:r>
    </w:p>
    <w:p w14:paraId="28429BEF">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6750D69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w:t>
      </w:r>
      <w:r>
        <w:rPr>
          <w:rFonts w:hint="eastAsia" w:eastAsia="仿宋_GB2312"/>
          <w:spacing w:val="10"/>
          <w:sz w:val="32"/>
          <w:szCs w:val="32"/>
        </w:rPr>
        <w:t>《阿坝州财政局关于下达2022年中央和省级财政残疾人事业发展补助资金的通知》阿州财社〔2022〕11号、《阿坝州财政局关于下达2022年中央、省级和州级财政残疾人事业发展补助资金的通知》阿州财社〔2022〕80号文件</w:t>
      </w:r>
      <w:r>
        <w:rPr>
          <w:rFonts w:hint="eastAsia" w:ascii="仿宋_GB2312" w:eastAsia="仿宋_GB2312"/>
          <w:sz w:val="32"/>
          <w:szCs w:val="32"/>
          <w:lang w:val="zh-CN"/>
        </w:rPr>
        <w:t>我单位梳理了项目所需资金进行了核算，总计申报补助资金</w:t>
      </w:r>
      <w:r>
        <w:rPr>
          <w:rFonts w:hint="eastAsia" w:ascii="仿宋_GB2312" w:eastAsia="仿宋_GB2312"/>
          <w:sz w:val="32"/>
          <w:szCs w:val="32"/>
        </w:rPr>
        <w:t>7</w:t>
      </w:r>
      <w:r>
        <w:rPr>
          <w:rFonts w:hint="eastAsia" w:ascii="仿宋_GB2312" w:eastAsia="仿宋_GB2312"/>
          <w:sz w:val="32"/>
          <w:szCs w:val="32"/>
          <w:lang w:val="zh-CN"/>
        </w:rPr>
        <w:t>万。</w:t>
      </w:r>
    </w:p>
    <w:p w14:paraId="2707EFE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（二）资金计划、到位及使用情况</w:t>
      </w:r>
    </w:p>
    <w:p w14:paraId="346199D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1．资金计划。资金计划为</w:t>
      </w:r>
      <w:r>
        <w:rPr>
          <w:rFonts w:hint="eastAsia" w:ascii="仿宋_GB2312" w:eastAsia="仿宋_GB2312"/>
          <w:sz w:val="32"/>
          <w:szCs w:val="32"/>
        </w:rPr>
        <w:t>7万元</w:t>
      </w:r>
      <w:r>
        <w:rPr>
          <w:rFonts w:hint="eastAsia" w:ascii="仿宋_GB2312" w:eastAsia="仿宋_GB2312"/>
          <w:sz w:val="32"/>
          <w:szCs w:val="32"/>
          <w:lang w:val="zh-CN"/>
        </w:rPr>
        <w:t>（其中中央补助5万元、省级补助2万元）</w:t>
      </w:r>
    </w:p>
    <w:p w14:paraId="4391DE3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2．资金到位。资金已于</w:t>
      </w:r>
      <w:r>
        <w:rPr>
          <w:rFonts w:hint="eastAsia" w:ascii="仿宋_GB2312" w:eastAsia="仿宋_GB2312"/>
          <w:sz w:val="32"/>
          <w:szCs w:val="32"/>
        </w:rPr>
        <w:t>2022年8月到位</w:t>
      </w:r>
    </w:p>
    <w:p w14:paraId="7B62CD6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3．资金使用。资金使用的支付范围、支付标准、支付进度、支付依据合规合法、与预算相符。截至</w:t>
      </w:r>
      <w:r>
        <w:rPr>
          <w:rFonts w:hint="eastAsia" w:ascii="仿宋_GB2312" w:eastAsia="仿宋_GB2312"/>
          <w:sz w:val="32"/>
          <w:szCs w:val="32"/>
        </w:rPr>
        <w:t>12月底</w:t>
      </w:r>
      <w:r>
        <w:rPr>
          <w:rFonts w:hint="eastAsia" w:ascii="仿宋_GB2312" w:eastAsia="仿宋_GB2312"/>
          <w:sz w:val="32"/>
          <w:szCs w:val="32"/>
          <w:lang w:val="zh-CN"/>
        </w:rPr>
        <w:t>，2022年残疾人康复补贴项目资金已支出</w:t>
      </w:r>
      <w:r>
        <w:rPr>
          <w:rFonts w:hint="eastAsia" w:ascii="仿宋_GB2312" w:eastAsia="仿宋_GB2312"/>
          <w:sz w:val="32"/>
          <w:szCs w:val="32"/>
        </w:rPr>
        <w:t>7</w:t>
      </w:r>
      <w:r>
        <w:rPr>
          <w:rFonts w:hint="eastAsia" w:ascii="仿宋_GB2312" w:eastAsia="仿宋_GB2312"/>
          <w:sz w:val="32"/>
          <w:szCs w:val="32"/>
          <w:lang w:val="zh-CN"/>
        </w:rPr>
        <w:t>万元，执行率100%。</w:t>
      </w:r>
    </w:p>
    <w:p w14:paraId="3483062F">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（三）项目财务管理情况</w:t>
      </w:r>
    </w:p>
    <w:p w14:paraId="4980862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我会坚持专款专用，不得虚报冒领、挤占、截留、挪用财政专项资金，确保专项资金高效、安全、规范运行,并按照资金使用要求制定了项目实施方案。</w:t>
      </w:r>
    </w:p>
    <w:p w14:paraId="7B09A60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三、项目实施及管理情况</w:t>
      </w:r>
    </w:p>
    <w:p w14:paraId="5FDF65B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（一）项目组织架构及实施流程</w:t>
      </w:r>
    </w:p>
    <w:p w14:paraId="4C15A8C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建立健全了县、镇、村三级项目管理服务，理清各自职责，我会负责对全县残疾人康复工作进行检查，在康复机构进行核实、评价考核；各乡镇为此项目工作的具体执行机构；为项目顺利实施提供了组织保障。</w:t>
      </w:r>
    </w:p>
    <w:p w14:paraId="1E60149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（二）项目管理情况</w:t>
      </w:r>
    </w:p>
    <w:p w14:paraId="370173FB">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7岁以上残疾人康复项目由残疾人申请，乡镇、村审核，报县残联审定后实施，严格按正规程序开支。</w:t>
      </w:r>
    </w:p>
    <w:p w14:paraId="78B450C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（三）项目监管情况</w:t>
      </w:r>
    </w:p>
    <w:p w14:paraId="1AF028A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作为项目管理部门，对项目进行资金管理的指导、监督、检查，对检查发现的问题发出了整改通知书并督促限期整改。项目实施单位财务部门对资金的管理严格按照相关管理办法进行审核把关，严格执行了相关管理制度，确保各项目资金专款专用，无截留、挪用、挤占等现象的出现。  </w:t>
      </w:r>
    </w:p>
    <w:p w14:paraId="35CC42E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四、项目绩效情况</w:t>
      </w:r>
      <w:r>
        <w:rPr>
          <w:rFonts w:hint="eastAsia" w:ascii="仿宋_GB2312" w:eastAsia="仿宋_GB2312"/>
          <w:sz w:val="32"/>
          <w:szCs w:val="32"/>
          <w:lang w:val="zh-CN"/>
        </w:rPr>
        <w:tab/>
      </w:r>
    </w:p>
    <w:p w14:paraId="0497E30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5555E90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残疾人康复补助项目残疾人康复后，由残疾人家庭提供康复资料，包括康复申请、村、镇在申报表上签字审核等；县残联在审查完项目资料后予以兑现补贴，按20000元/人给予补贴，补助资金转入康复机构的对公账户中 。</w:t>
      </w:r>
    </w:p>
    <w:p w14:paraId="0E18BB5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此项补助资金共计7万元，其中4万元为2名儿童分别补助2万元进行康复救助，3万元用于购买残疾人辅助器具。项目的实施有效提高我县残疾人的自理能力和康复。</w:t>
      </w:r>
    </w:p>
    <w:p w14:paraId="7904F85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五、评价结论及建议</w:t>
      </w:r>
    </w:p>
    <w:p w14:paraId="7CC86D9A">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（一）评价结论</w:t>
      </w:r>
    </w:p>
    <w:p w14:paraId="26742C1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总体上看，项目决策依据充分，总体目标清晰，完成了2022年目标任务，实施残疾人康复救助项目，有效提高了我县残疾人康复，使残疾人在乡村振兴中有更多获得感、幸福感、安全感。2022年度残疾人康复救助项目总体运行良好，个别指标与上级要求、与其他县市仍存在差距，仍需进一步加强和改进工作。</w:t>
      </w:r>
    </w:p>
    <w:p w14:paraId="4D595E2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（二）存在的问题</w:t>
      </w:r>
    </w:p>
    <w:p w14:paraId="25273C7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无。</w:t>
      </w:r>
      <w:r>
        <w:rPr>
          <w:rFonts w:hint="eastAsia" w:ascii="仿宋_GB2312" w:eastAsia="仿宋_GB2312"/>
          <w:sz w:val="32"/>
          <w:szCs w:val="32"/>
          <w:lang w:val="zh-CN"/>
        </w:rPr>
        <w:tab/>
      </w:r>
    </w:p>
    <w:p w14:paraId="3A78808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（三）相关建议</w:t>
      </w:r>
    </w:p>
    <w:p w14:paraId="2FEFE5B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无。</w:t>
      </w:r>
    </w:p>
    <w:p w14:paraId="07FCF615">
      <w:pPr>
        <w:spacing w:line="600" w:lineRule="exact"/>
        <w:jc w:val="left"/>
        <w:outlineLvl w:val="0"/>
        <w:rPr>
          <w:rFonts w:ascii="方正小标宋简体" w:eastAsia="方正小标宋简体" w:cs="方正小标宋简体"/>
          <w:sz w:val="44"/>
          <w:szCs w:val="44"/>
        </w:rPr>
      </w:pPr>
      <w:r>
        <w:rPr>
          <w:rFonts w:hint="eastAsia" w:ascii="黑体" w:eastAsia="黑体" w:cs="黑体"/>
          <w:sz w:val="32"/>
          <w:szCs w:val="32"/>
        </w:rPr>
        <w:t>附件5</w:t>
      </w:r>
    </w:p>
    <w:p w14:paraId="61FFCB41">
      <w:pPr>
        <w:pStyle w:val="34"/>
        <w:spacing w:line="600" w:lineRule="exact"/>
        <w:jc w:val="center"/>
        <w:rPr>
          <w:rFonts w:hint="eastAsia" w:ascii="方正小标宋简体" w:eastAsia="方正小标宋简体" w:cs="方正小标宋简体"/>
          <w:b/>
          <w:bCs/>
          <w:color w:val="auto"/>
          <w:kern w:val="2"/>
          <w:sz w:val="40"/>
          <w:szCs w:val="40"/>
          <w:lang w:val="en-US"/>
        </w:rPr>
      </w:pPr>
      <w:r>
        <w:rPr>
          <w:rFonts w:hint="eastAsia" w:ascii="方正小标宋简体" w:eastAsia="方正小标宋简体" w:cs="方正小标宋简体"/>
          <w:b/>
          <w:bCs/>
          <w:color w:val="auto"/>
          <w:kern w:val="2"/>
          <w:sz w:val="40"/>
          <w:szCs w:val="40"/>
          <w:lang w:val="en-US"/>
        </w:rPr>
        <w:t>机动车燃油补贴项目支出绩效自评报告</w:t>
      </w:r>
    </w:p>
    <w:p w14:paraId="141CBEA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一、项目概况</w:t>
      </w:r>
    </w:p>
    <w:p w14:paraId="51F3166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（一）项目基本情况</w:t>
      </w:r>
    </w:p>
    <w:p w14:paraId="1531EE51">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1．为切实提高残疾人就业、改善残疾人居住环境及出行、保障残疾人康复水平，让残疾群众有更多获得感、幸福感，实施茂县残疾人机动车燃油补贴项目，总投资</w:t>
      </w:r>
      <w:r>
        <w:rPr>
          <w:rFonts w:hint="eastAsia" w:ascii="仿宋_GB2312" w:eastAsia="仿宋_GB2312"/>
          <w:sz w:val="32"/>
          <w:szCs w:val="32"/>
        </w:rPr>
        <w:t>1.898</w:t>
      </w:r>
      <w:r>
        <w:rPr>
          <w:rFonts w:hint="eastAsia" w:ascii="仿宋_GB2312" w:eastAsia="仿宋_GB2312"/>
          <w:sz w:val="32"/>
          <w:szCs w:val="32"/>
          <w:lang w:val="zh-CN"/>
        </w:rPr>
        <w:t>万元，主要内容为残疾人</w:t>
      </w:r>
      <w:r>
        <w:rPr>
          <w:rFonts w:hint="eastAsia" w:ascii="仿宋_GB2312" w:eastAsia="仿宋_GB2312"/>
          <w:sz w:val="32"/>
          <w:szCs w:val="32"/>
        </w:rPr>
        <w:t>机动车燃油补贴</w:t>
      </w:r>
      <w:r>
        <w:rPr>
          <w:rFonts w:hint="eastAsia" w:ascii="仿宋_GB2312" w:eastAsia="仿宋_GB2312"/>
          <w:sz w:val="32"/>
          <w:szCs w:val="32"/>
          <w:lang w:val="zh-CN"/>
        </w:rPr>
        <w:t>。</w:t>
      </w:r>
    </w:p>
    <w:p w14:paraId="14CED0C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2．项目立项：根据</w:t>
      </w:r>
      <w:r>
        <w:rPr>
          <w:rFonts w:hint="eastAsia" w:eastAsia="仿宋_GB2312"/>
          <w:spacing w:val="10"/>
          <w:sz w:val="32"/>
          <w:szCs w:val="32"/>
        </w:rPr>
        <w:t>《阿坝州财政局关于下达2022年中央和省级财政残疾人事业发展补助资金的通知》阿州财社〔2022〕11号文件</w:t>
      </w:r>
      <w:r>
        <w:rPr>
          <w:rFonts w:hint="eastAsia" w:ascii="仿宋_GB2312" w:eastAsia="仿宋_GB2312"/>
          <w:sz w:val="32"/>
          <w:szCs w:val="32"/>
          <w:lang w:val="zh-CN"/>
        </w:rPr>
        <w:t>。</w:t>
      </w:r>
    </w:p>
    <w:p w14:paraId="68D0630E">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3．资金管理办法制定情况，资金支持具体项目的条件、范围与支持方式概况：茂县残疾人</w:t>
      </w:r>
      <w:r>
        <w:rPr>
          <w:rFonts w:hint="eastAsia" w:ascii="仿宋_GB2312" w:eastAsia="仿宋_GB2312"/>
          <w:sz w:val="32"/>
          <w:szCs w:val="32"/>
        </w:rPr>
        <w:t>机动车燃油补贴</w:t>
      </w:r>
      <w:r>
        <w:rPr>
          <w:rFonts w:hint="eastAsia" w:ascii="仿宋_GB2312" w:eastAsia="仿宋_GB2312"/>
          <w:sz w:val="32"/>
          <w:szCs w:val="32"/>
          <w:lang w:val="zh-CN"/>
        </w:rPr>
        <w:t>，总投资</w:t>
      </w:r>
      <w:r>
        <w:rPr>
          <w:rFonts w:hint="eastAsia" w:ascii="仿宋_GB2312" w:eastAsia="仿宋_GB2312"/>
          <w:sz w:val="32"/>
          <w:szCs w:val="32"/>
        </w:rPr>
        <w:t>1.898</w:t>
      </w:r>
      <w:r>
        <w:rPr>
          <w:rFonts w:hint="eastAsia" w:ascii="仿宋_GB2312" w:eastAsia="仿宋_GB2312"/>
          <w:sz w:val="32"/>
          <w:szCs w:val="32"/>
          <w:lang w:val="zh-CN"/>
        </w:rPr>
        <w:t>万元，主要内容为残疾人</w:t>
      </w:r>
      <w:r>
        <w:rPr>
          <w:rFonts w:hint="eastAsia" w:ascii="仿宋_GB2312" w:eastAsia="仿宋_GB2312"/>
          <w:sz w:val="32"/>
          <w:szCs w:val="32"/>
        </w:rPr>
        <w:t>机动车燃油补贴1.898万元，补助52人。</w:t>
      </w:r>
    </w:p>
    <w:p w14:paraId="1CEC06E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0EB5174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1．项目主要内容</w:t>
      </w:r>
    </w:p>
    <w:p w14:paraId="0803F87A">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使用轮椅的残疾人对象，为</w:t>
      </w:r>
      <w:r>
        <w:rPr>
          <w:rFonts w:hint="eastAsia" w:ascii="仿宋_GB2312" w:eastAsia="仿宋_GB2312"/>
          <w:sz w:val="32"/>
          <w:szCs w:val="32"/>
        </w:rPr>
        <w:t>52</w:t>
      </w:r>
      <w:r>
        <w:rPr>
          <w:rFonts w:hint="eastAsia" w:ascii="仿宋_GB2312" w:eastAsia="仿宋_GB2312"/>
          <w:sz w:val="32"/>
          <w:szCs w:val="32"/>
          <w:lang w:val="zh-CN"/>
        </w:rPr>
        <w:t>名残疾人提供</w:t>
      </w:r>
      <w:r>
        <w:rPr>
          <w:rFonts w:hint="eastAsia" w:ascii="仿宋_GB2312" w:eastAsia="仿宋_GB2312"/>
          <w:sz w:val="32"/>
          <w:szCs w:val="32"/>
        </w:rPr>
        <w:t>机动车燃油补贴</w:t>
      </w:r>
      <w:r>
        <w:rPr>
          <w:rFonts w:hint="eastAsia" w:ascii="仿宋_GB2312" w:eastAsia="仿宋_GB2312"/>
          <w:sz w:val="32"/>
          <w:szCs w:val="32"/>
          <w:lang w:val="zh-CN"/>
        </w:rPr>
        <w:t>，按</w:t>
      </w:r>
      <w:r>
        <w:rPr>
          <w:rFonts w:hint="eastAsia" w:ascii="仿宋_GB2312" w:eastAsia="仿宋_GB2312"/>
          <w:sz w:val="32"/>
          <w:szCs w:val="32"/>
        </w:rPr>
        <w:t>365</w:t>
      </w:r>
      <w:r>
        <w:rPr>
          <w:rFonts w:hint="eastAsia" w:ascii="仿宋_GB2312" w:eastAsia="仿宋_GB2312"/>
          <w:sz w:val="32"/>
          <w:szCs w:val="32"/>
          <w:lang w:val="zh-CN"/>
        </w:rPr>
        <w:t>元/人/年给予补贴 。</w:t>
      </w:r>
    </w:p>
    <w:p w14:paraId="096EF9B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（三）项目自评步骤及方法</w:t>
      </w:r>
    </w:p>
    <w:p w14:paraId="6F6AB15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通过前期沟通、资料准备、数据汇总与分析、报告撰写、反馈意见及形成正式报告，组织实施项目绩效评价工作。针对项目属性和特点，评价主通过实地勘察法、电话询问法、访谈法等多种方法来收集相关数据资料，通过汇总整理分析，定量和定性分析形成评价结论，经过复核和交换意见后，形成绩效评价报告。</w:t>
      </w:r>
    </w:p>
    <w:p w14:paraId="5778E6A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二、项目资金申报及使用情况</w:t>
      </w:r>
    </w:p>
    <w:p w14:paraId="2793EA1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62CDDF2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w:t>
      </w:r>
      <w:r>
        <w:rPr>
          <w:rFonts w:hint="eastAsia" w:eastAsia="仿宋_GB2312"/>
          <w:spacing w:val="10"/>
          <w:sz w:val="32"/>
          <w:szCs w:val="32"/>
        </w:rPr>
        <w:t>《阿坝州财政局关于下达2022年中央和省级财政残疾人事业发展补助资金的通知》阿州财社〔2022〕11号文件</w:t>
      </w:r>
      <w:r>
        <w:rPr>
          <w:rFonts w:hint="eastAsia" w:ascii="仿宋_GB2312" w:eastAsia="仿宋_GB2312"/>
          <w:sz w:val="32"/>
          <w:szCs w:val="32"/>
          <w:lang w:val="zh-CN"/>
        </w:rPr>
        <w:t>，我单位梳理了项目所需资金进行了核算，总计申报补助资金</w:t>
      </w:r>
      <w:r>
        <w:rPr>
          <w:rFonts w:hint="eastAsia" w:ascii="仿宋_GB2312" w:eastAsia="仿宋_GB2312"/>
          <w:sz w:val="32"/>
          <w:szCs w:val="32"/>
        </w:rPr>
        <w:t>1.898</w:t>
      </w:r>
      <w:r>
        <w:rPr>
          <w:rFonts w:hint="eastAsia" w:ascii="仿宋_GB2312" w:eastAsia="仿宋_GB2312"/>
          <w:sz w:val="32"/>
          <w:szCs w:val="32"/>
          <w:lang w:val="zh-CN"/>
        </w:rPr>
        <w:t>万。</w:t>
      </w:r>
    </w:p>
    <w:p w14:paraId="1FC8CE6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（二）资金计划、到位及使用情况</w:t>
      </w:r>
    </w:p>
    <w:p w14:paraId="636F7EFF">
      <w:pPr>
        <w:widowControl/>
        <w:numPr>
          <w:ilvl w:val="0"/>
          <w:numId w:val="5"/>
        </w:numPr>
        <w:spacing w:line="576" w:lineRule="atLeast"/>
        <w:jc w:val="left"/>
        <w:rPr>
          <w:rFonts w:ascii="仿宋_GB2312" w:eastAsia="仿宋_GB2312"/>
          <w:sz w:val="32"/>
          <w:szCs w:val="32"/>
          <w:lang w:val="zh-CN"/>
        </w:rPr>
      </w:pPr>
      <w:r>
        <w:rPr>
          <w:rFonts w:hint="eastAsia" w:ascii="仿宋_GB2312" w:eastAsia="仿宋_GB2312"/>
          <w:sz w:val="32"/>
          <w:szCs w:val="32"/>
          <w:lang w:val="zh-CN"/>
        </w:rPr>
        <w:t>资金计划。资金计划为</w:t>
      </w:r>
      <w:r>
        <w:rPr>
          <w:rFonts w:hint="eastAsia" w:ascii="仿宋_GB2312" w:eastAsia="仿宋_GB2312"/>
          <w:sz w:val="32"/>
          <w:szCs w:val="32"/>
        </w:rPr>
        <w:t>1.898万元</w:t>
      </w:r>
      <w:r>
        <w:rPr>
          <w:rFonts w:hint="eastAsia" w:ascii="仿宋_GB2312" w:eastAsia="仿宋_GB2312"/>
          <w:sz w:val="32"/>
          <w:szCs w:val="32"/>
          <w:lang w:val="zh-CN"/>
        </w:rPr>
        <w:t>。</w:t>
      </w:r>
    </w:p>
    <w:p w14:paraId="2065647C">
      <w:pPr>
        <w:widowControl/>
        <w:numPr>
          <w:ilvl w:val="0"/>
          <w:numId w:val="5"/>
        </w:numPr>
        <w:spacing w:line="576" w:lineRule="atLeast"/>
        <w:jc w:val="left"/>
        <w:rPr>
          <w:rFonts w:ascii="仿宋_GB2312" w:eastAsia="仿宋_GB2312"/>
          <w:sz w:val="32"/>
          <w:szCs w:val="32"/>
          <w:lang w:val="zh-CN"/>
        </w:rPr>
      </w:pPr>
      <w:r>
        <w:rPr>
          <w:rFonts w:hint="eastAsia" w:ascii="仿宋_GB2312" w:eastAsia="仿宋_GB2312"/>
          <w:sz w:val="32"/>
          <w:szCs w:val="32"/>
          <w:lang w:val="zh-CN"/>
        </w:rPr>
        <w:t>资金到位。资金已于</w:t>
      </w:r>
      <w:r>
        <w:rPr>
          <w:rFonts w:hint="eastAsia" w:ascii="仿宋_GB2312" w:eastAsia="仿宋_GB2312"/>
          <w:sz w:val="32"/>
          <w:szCs w:val="32"/>
        </w:rPr>
        <w:t>2022年2月到位</w:t>
      </w:r>
      <w:r>
        <w:rPr>
          <w:rFonts w:hint="eastAsia" w:ascii="仿宋_GB2312" w:eastAsia="仿宋_GB2312"/>
          <w:sz w:val="32"/>
          <w:szCs w:val="32"/>
          <w:lang w:val="zh-CN"/>
        </w:rPr>
        <w:t>。</w:t>
      </w:r>
    </w:p>
    <w:p w14:paraId="7D384CC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3．资金使用。资金使用的支付范围、支付标准、支付进度、支付依据合规合法、与预算相符。截至</w:t>
      </w:r>
      <w:r>
        <w:rPr>
          <w:rFonts w:hint="eastAsia" w:ascii="仿宋_GB2312" w:eastAsia="仿宋_GB2312"/>
          <w:sz w:val="32"/>
          <w:szCs w:val="32"/>
        </w:rPr>
        <w:t>12月底</w:t>
      </w:r>
      <w:r>
        <w:rPr>
          <w:rFonts w:hint="eastAsia" w:ascii="仿宋_GB2312" w:eastAsia="仿宋_GB2312"/>
          <w:sz w:val="32"/>
          <w:szCs w:val="32"/>
          <w:lang w:val="zh-CN"/>
        </w:rPr>
        <w:t>，2022年残疾人康复补贴项目资金已支出</w:t>
      </w:r>
      <w:r>
        <w:rPr>
          <w:rFonts w:hint="eastAsia" w:ascii="仿宋_GB2312" w:eastAsia="仿宋_GB2312"/>
          <w:sz w:val="32"/>
          <w:szCs w:val="32"/>
        </w:rPr>
        <w:t>1.898</w:t>
      </w:r>
      <w:r>
        <w:rPr>
          <w:rFonts w:hint="eastAsia" w:ascii="仿宋_GB2312" w:eastAsia="仿宋_GB2312"/>
          <w:sz w:val="32"/>
          <w:szCs w:val="32"/>
          <w:lang w:val="zh-CN"/>
        </w:rPr>
        <w:t>万元，执行率100%。</w:t>
      </w:r>
    </w:p>
    <w:p w14:paraId="027A34B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（三）项目财务管理情况</w:t>
      </w:r>
    </w:p>
    <w:p w14:paraId="3210B2E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我会坚持专款专用，不得虚报冒领、挤占、截留、挪用财政专项资金，确保专项资金高效、安全、规范运行,并按照资金使用要求制定了项目实施方案。</w:t>
      </w:r>
    </w:p>
    <w:p w14:paraId="116F47C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三、项目实施及管理情况</w:t>
      </w:r>
    </w:p>
    <w:p w14:paraId="23AABE1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（一）项目组织架构及实施流程</w:t>
      </w:r>
    </w:p>
    <w:p w14:paraId="7FB5BC4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我会建立健全了县、镇、村三级项目管理服务，理清各自职责，我会负责对全县残疾人机动车燃油补贴工作进行技术指导、评价考核；各乡镇为此项目工作的具体执行机构；为项目顺利实施提供了组织保障。</w:t>
      </w:r>
    </w:p>
    <w:p w14:paraId="32168CB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（二）项目管理情况</w:t>
      </w:r>
    </w:p>
    <w:p w14:paraId="7130F872">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残疾人机动车燃油补贴由残疾人申请，乡镇、村审核，报县残联审定后实施，严格按正规程序开支。</w:t>
      </w:r>
    </w:p>
    <w:p w14:paraId="2AB7C5A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（三）项目监管情况</w:t>
      </w:r>
    </w:p>
    <w:p w14:paraId="59246B0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作为项目管理部门，对项目进行资金管理的指导、监督、检查，对检查发现的问题发出了整改通知书并督促限期整改。项目实施单位财务部门对资金的管理严格按照相关管理办法进行审核把关，严格执行了相关管理制度，确保各项目资金专款专用，无截留、挪用、挤占等现象的出现。  </w:t>
      </w:r>
    </w:p>
    <w:p w14:paraId="71DEC9A8">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四、项目绩效情况</w:t>
      </w:r>
      <w:r>
        <w:rPr>
          <w:rFonts w:hint="eastAsia" w:ascii="仿宋_GB2312" w:eastAsia="仿宋_GB2312"/>
          <w:sz w:val="32"/>
          <w:szCs w:val="32"/>
          <w:lang w:val="zh-CN"/>
        </w:rPr>
        <w:tab/>
      </w:r>
    </w:p>
    <w:p w14:paraId="79D969D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68AB5DE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残疾人家庭提供申请书，予以兑现补贴，按</w:t>
      </w:r>
      <w:r>
        <w:rPr>
          <w:rFonts w:hint="eastAsia" w:ascii="仿宋_GB2312" w:eastAsia="仿宋_GB2312"/>
          <w:sz w:val="32"/>
          <w:szCs w:val="32"/>
        </w:rPr>
        <w:t>365</w:t>
      </w:r>
      <w:r>
        <w:rPr>
          <w:rFonts w:hint="eastAsia" w:ascii="仿宋_GB2312" w:eastAsia="仿宋_GB2312"/>
          <w:sz w:val="32"/>
          <w:szCs w:val="32"/>
          <w:lang w:val="zh-CN"/>
        </w:rPr>
        <w:t>元/人给予补贴 。</w:t>
      </w:r>
    </w:p>
    <w:p w14:paraId="58285B1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五、评价结论及建议</w:t>
      </w:r>
    </w:p>
    <w:p w14:paraId="55BF6A3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（一）评价结论</w:t>
      </w:r>
    </w:p>
    <w:p w14:paraId="3ED4F62F">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总体上看，项目决策依据充分，总体目标清晰，完成了2022年目标任务，机动车燃油补贴工作，给残疾人机动轮椅车出行提供了便利，改善了残疾人通行、生活便利，促进残疾人与健康人的融合，使残疾人在乡村振兴中有更多获得感、幸福感、安全感。</w:t>
      </w:r>
    </w:p>
    <w:p w14:paraId="4816997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（二）存在的问题</w:t>
      </w:r>
    </w:p>
    <w:p w14:paraId="157C3460">
      <w:pPr>
        <w:widowControl/>
        <w:spacing w:line="576" w:lineRule="atLeast"/>
        <w:ind w:firstLine="800" w:firstLineChars="250"/>
        <w:jc w:val="left"/>
        <w:rPr>
          <w:rFonts w:ascii="仿宋_GB2312" w:eastAsia="仿宋_GB2312"/>
          <w:sz w:val="32"/>
          <w:szCs w:val="32"/>
          <w:lang w:val="zh-CN"/>
        </w:rPr>
      </w:pPr>
      <w:r>
        <w:rPr>
          <w:rFonts w:hint="eastAsia" w:ascii="仿宋_GB2312" w:eastAsia="仿宋_GB2312"/>
          <w:sz w:val="32"/>
          <w:szCs w:val="32"/>
          <w:lang w:val="zh-CN"/>
        </w:rPr>
        <w:t>无。</w:t>
      </w:r>
      <w:r>
        <w:rPr>
          <w:rFonts w:hint="eastAsia" w:ascii="仿宋_GB2312" w:eastAsia="仿宋_GB2312"/>
          <w:sz w:val="32"/>
          <w:szCs w:val="32"/>
          <w:lang w:val="zh-CN"/>
        </w:rPr>
        <w:tab/>
      </w:r>
    </w:p>
    <w:p w14:paraId="773FACC3">
      <w:pPr>
        <w:widowControl/>
        <w:numPr>
          <w:ilvl w:val="0"/>
          <w:numId w:val="6"/>
        </w:numPr>
        <w:spacing w:line="576" w:lineRule="atLeast"/>
        <w:ind w:left="0" w:firstLine="640" w:firstLineChars="200"/>
        <w:jc w:val="left"/>
        <w:rPr>
          <w:rFonts w:ascii="仿宋_GB2312" w:eastAsia="仿宋_GB2312"/>
          <w:sz w:val="32"/>
          <w:szCs w:val="32"/>
          <w:lang w:val="zh-CN"/>
        </w:rPr>
      </w:pPr>
      <w:r>
        <w:rPr>
          <w:rFonts w:hint="eastAsia" w:ascii="仿宋_GB2312" w:eastAsia="仿宋_GB2312"/>
          <w:sz w:val="32"/>
          <w:szCs w:val="32"/>
          <w:lang w:val="zh-CN"/>
        </w:rPr>
        <w:t>相关建议</w:t>
      </w:r>
    </w:p>
    <w:p w14:paraId="27520603">
      <w:pPr>
        <w:widowControl/>
        <w:spacing w:line="576" w:lineRule="atLeast"/>
        <w:ind w:firstLine="800" w:firstLineChars="250"/>
        <w:jc w:val="left"/>
        <w:rPr>
          <w:rFonts w:ascii="仿宋_GB2312" w:eastAsia="仿宋_GB2312"/>
          <w:sz w:val="32"/>
          <w:szCs w:val="32"/>
          <w:lang w:val="zh-CN"/>
        </w:rPr>
      </w:pPr>
      <w:r>
        <w:rPr>
          <w:rFonts w:hint="eastAsia" w:ascii="仿宋_GB2312" w:eastAsia="仿宋_GB2312"/>
          <w:sz w:val="32"/>
          <w:szCs w:val="32"/>
          <w:lang w:val="zh-CN"/>
        </w:rPr>
        <w:t>无。</w:t>
      </w:r>
    </w:p>
    <w:p w14:paraId="3109815E">
      <w:pPr>
        <w:spacing w:line="600" w:lineRule="exact"/>
        <w:jc w:val="left"/>
        <w:outlineLvl w:val="0"/>
        <w:rPr>
          <w:rFonts w:ascii="方正小标宋简体" w:eastAsia="方正小标宋简体" w:cs="方正小标宋简体"/>
          <w:sz w:val="44"/>
          <w:szCs w:val="44"/>
        </w:rPr>
      </w:pPr>
      <w:r>
        <w:rPr>
          <w:rFonts w:hint="eastAsia" w:ascii="黑体" w:eastAsia="黑体" w:cs="黑体"/>
          <w:sz w:val="32"/>
          <w:szCs w:val="32"/>
        </w:rPr>
        <w:t>附件6</w:t>
      </w:r>
    </w:p>
    <w:p w14:paraId="655C5F25">
      <w:pPr>
        <w:pStyle w:val="2"/>
        <w:rPr>
          <w:lang w:val="zh-CN"/>
        </w:rPr>
      </w:pPr>
    </w:p>
    <w:p w14:paraId="337E543C">
      <w:pPr>
        <w:spacing w:line="600" w:lineRule="exact"/>
        <w:jc w:val="center"/>
        <w:outlineLvl w:val="0"/>
        <w:rPr>
          <w:rFonts w:ascii="方正小标宋简体" w:eastAsia="方正小标宋简体" w:cs="黑体"/>
          <w:b/>
          <w:bCs/>
          <w:sz w:val="44"/>
          <w:szCs w:val="44"/>
        </w:rPr>
      </w:pPr>
      <w:r>
        <w:rPr>
          <w:rFonts w:hint="eastAsia" w:ascii="方正小标宋简体" w:eastAsia="方正小标宋简体" w:cs="黑体"/>
          <w:b/>
          <w:bCs/>
          <w:sz w:val="44"/>
          <w:szCs w:val="44"/>
        </w:rPr>
        <w:t>灵活就业项目2022年绩效评价报告</w:t>
      </w:r>
    </w:p>
    <w:p w14:paraId="4ABFA0B0">
      <w:pPr>
        <w:adjustRightInd w:val="0"/>
        <w:snapToGrid w:val="0"/>
        <w:spacing w:line="600" w:lineRule="exact"/>
        <w:ind w:firstLine="480" w:firstLineChars="15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63FC0B64">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639D346A">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为深入贯彻落实党的十九大精神，实施就业优先战略和更加积极的就业政策，省委、省政府将促进残疾人灵活就业列为重点实施的“民生工程”。根据《中共四川省委四川省人民政府关于促进残疾人事业发展的实施意见》、《四川省残疾人事业“十三五”发展纲要》，制定了和实施残疾人“量体裁衣”式个性化的灵活就业补贴方案。依托当地适合残疾人灵活就业的产业，结合残疾人自身条件和实际需求，为残疾人量身定做个性化的灵活就业方案。</w:t>
      </w:r>
    </w:p>
    <w:p w14:paraId="3204EA07">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年我会根据各乡镇上报的灵活就业补贴名单，对我县</w:t>
      </w:r>
      <w:r>
        <w:rPr>
          <w:rFonts w:hint="eastAsia" w:ascii="仿宋_GB2312" w:eastAsia="仿宋_GB2312"/>
          <w:sz w:val="32"/>
          <w:szCs w:val="32"/>
        </w:rPr>
        <w:t>150</w:t>
      </w:r>
      <w:r>
        <w:rPr>
          <w:rFonts w:hint="eastAsia" w:ascii="仿宋_GB2312" w:eastAsia="仿宋_GB2312"/>
          <w:sz w:val="32"/>
          <w:szCs w:val="32"/>
          <w:lang w:val="zh-CN"/>
        </w:rPr>
        <w:t>残疾人实施了补贴。州级资金15万元，已准时按要求申报并得到批复划拨。</w:t>
      </w:r>
    </w:p>
    <w:p w14:paraId="4C417AE6">
      <w:pPr>
        <w:adjustRightInd w:val="0"/>
        <w:snapToGrid w:val="0"/>
        <w:spacing w:line="60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14:paraId="32B8594E">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val="zh-CN"/>
        </w:rPr>
        <w:t>残疾人灵活就业补贴项目</w:t>
      </w:r>
      <w:r>
        <w:rPr>
          <w:rFonts w:hint="eastAsia" w:ascii="仿宋_GB2312" w:eastAsia="仿宋_GB2312"/>
          <w:sz w:val="32"/>
          <w:szCs w:val="32"/>
        </w:rPr>
        <w:t>资金补贴人数150人，</w:t>
      </w:r>
      <w:r>
        <w:rPr>
          <w:rFonts w:hint="eastAsia" w:ascii="仿宋_GB2312" w:eastAsia="仿宋_GB2312"/>
          <w:sz w:val="32"/>
          <w:szCs w:val="32"/>
          <w:lang w:val="zh-CN"/>
        </w:rPr>
        <w:t>补贴项目</w:t>
      </w:r>
      <w:r>
        <w:rPr>
          <w:rFonts w:hint="eastAsia" w:ascii="仿宋_GB2312" w:eastAsia="仿宋_GB2312"/>
          <w:sz w:val="32"/>
          <w:szCs w:val="32"/>
        </w:rPr>
        <w:t>资金共计15万元，实际支付</w:t>
      </w:r>
      <w:r>
        <w:rPr>
          <w:rFonts w:hint="eastAsia" w:ascii="仿宋_GB2312" w:eastAsia="仿宋_GB2312"/>
          <w:sz w:val="32"/>
          <w:szCs w:val="32"/>
          <w:lang w:val="zh-CN"/>
        </w:rPr>
        <w:t>残疾人灵活就业补贴补贴</w:t>
      </w:r>
      <w:r>
        <w:rPr>
          <w:rFonts w:hint="eastAsia" w:ascii="仿宋_GB2312" w:eastAsia="仿宋_GB2312"/>
          <w:sz w:val="32"/>
          <w:szCs w:val="32"/>
        </w:rPr>
        <w:t>资金15万元, 使用率达资金使用率100%。</w:t>
      </w:r>
    </w:p>
    <w:p w14:paraId="657C1CFC">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2BA00609">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w:t>
      </w:r>
      <w:r>
        <w:rPr>
          <w:rFonts w:hint="eastAsia" w:ascii="仿宋_GB2312" w:eastAsia="仿宋_GB2312"/>
          <w:sz w:val="32"/>
          <w:szCs w:val="32"/>
          <w:lang w:val="zh-CN"/>
        </w:rPr>
        <w:t>残疾人灵活就业补贴项目</w:t>
      </w:r>
      <w:r>
        <w:rPr>
          <w:rFonts w:hint="eastAsia" w:ascii="仿宋_GB2312" w:eastAsia="仿宋_GB2312"/>
          <w:sz w:val="32"/>
          <w:szCs w:val="32"/>
        </w:rPr>
        <w:t>资金统一在预算一体化平台管理，实行封闭式运行，接每人1000元/年进行支付。</w:t>
      </w:r>
    </w:p>
    <w:p w14:paraId="4304E2E1">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二、项目资金申报及使用情况</w:t>
      </w:r>
    </w:p>
    <w:p w14:paraId="059B47B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3D5FF8AE">
      <w:pPr>
        <w:pStyle w:val="2"/>
        <w:ind w:left="0" w:leftChars="0" w:firstLine="640" w:firstLineChars="200"/>
        <w:rPr>
          <w:rFonts w:eastAsia="仿宋_GB2312"/>
        </w:rPr>
      </w:pPr>
      <w:r>
        <w:rPr>
          <w:rFonts w:hint="eastAsia" w:ascii="仿宋_GB2312" w:eastAsia="仿宋_GB2312"/>
          <w:sz w:val="32"/>
          <w:szCs w:val="32"/>
          <w:lang w:val="zh-CN"/>
        </w:rPr>
        <w:t>残疾人灵活就业补贴资金为省、州进行补贴，省、州资金于年初按比例直接划拨。资金到位后我会按时发放至残疾人“一卡通”账号中。</w:t>
      </w:r>
    </w:p>
    <w:p w14:paraId="495029D6">
      <w:pPr>
        <w:adjustRightInd w:val="0"/>
        <w:snapToGrid w:val="0"/>
        <w:spacing w:line="600" w:lineRule="exact"/>
        <w:ind w:firstLine="321" w:firstLineChars="10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14E7136A">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5BD6AE6F">
      <w:pPr>
        <w:snapToGrid w:val="0"/>
        <w:spacing w:line="576" w:lineRule="atLeast"/>
        <w:rPr>
          <w:rFonts w:ascii="仿宋_GB2312" w:eastAsia="仿宋_GB2312"/>
          <w:sz w:val="32"/>
          <w:szCs w:val="32"/>
          <w:lang w:val="zh-CN"/>
        </w:rPr>
      </w:pPr>
      <w:r>
        <w:rPr>
          <w:rFonts w:hint="eastAsia" w:ascii="仿宋_GB2312" w:eastAsia="仿宋_GB2312"/>
          <w:sz w:val="32"/>
          <w:szCs w:val="32"/>
          <w:lang w:val="zh-CN"/>
        </w:rPr>
        <w:t xml:space="preserve">    州级拨配套资金</w:t>
      </w:r>
      <w:r>
        <w:rPr>
          <w:rFonts w:hint="eastAsia" w:ascii="仿宋_GB2312" w:eastAsia="仿宋_GB2312"/>
          <w:sz w:val="32"/>
          <w:szCs w:val="32"/>
        </w:rPr>
        <w:t>15</w:t>
      </w:r>
      <w:r>
        <w:rPr>
          <w:rFonts w:hint="eastAsia" w:ascii="仿宋_GB2312" w:eastAsia="仿宋_GB2312"/>
          <w:sz w:val="32"/>
          <w:szCs w:val="32"/>
          <w:lang w:val="zh-CN"/>
        </w:rPr>
        <w:t>万元，已到位；</w:t>
      </w:r>
    </w:p>
    <w:p w14:paraId="0F7969DB">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52D6ABF1">
      <w:pPr>
        <w:adjustRightInd w:val="0"/>
        <w:snapToGrid w:val="0"/>
        <w:spacing w:line="600" w:lineRule="exact"/>
        <w:ind w:firstLine="482" w:firstLineChars="15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5A2DCDF7">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中共四川省委四川省人民政府关于促进残疾人事业发展的实施意见》文件要求，严格按照年初工作计划要求管理和使用残疾人灵活就业补贴资金，做到项目资金按照现行会计制度规定使用，拨入专款、拨出专款、专项支出等会计科目进行单独核算。县残联将残疾人灵活就业补贴打入残疾人“惠民一卡通”。接受财政、审计部门的监督检查。</w:t>
      </w:r>
    </w:p>
    <w:p w14:paraId="0D0A415E">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三、项目实施及管理情况</w:t>
      </w:r>
    </w:p>
    <w:p w14:paraId="7E77F7F2">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rPr>
        <w:t>县残联及时与各乡镇沟通联系并上报州残联，共报</w:t>
      </w:r>
      <w:r>
        <w:rPr>
          <w:rFonts w:hint="eastAsia" w:ascii="仿宋_GB2312" w:eastAsia="仿宋_GB2312"/>
          <w:sz w:val="32"/>
          <w:szCs w:val="32"/>
          <w:lang w:val="zh-CN"/>
        </w:rPr>
        <w:t>残疾人灵活就业补贴养</w:t>
      </w:r>
      <w:r>
        <w:rPr>
          <w:rFonts w:hint="eastAsia" w:ascii="仿宋_GB2312" w:eastAsia="仿宋_GB2312"/>
          <w:sz w:val="32"/>
          <w:szCs w:val="32"/>
        </w:rPr>
        <w:t>150人，经州残联审核报省财政厅纳入2022年度财政预算。县残联根据核实统计的人数报本级财政纳入2022年度预算。</w:t>
      </w:r>
    </w:p>
    <w:p w14:paraId="6886B9A7">
      <w:pPr>
        <w:adjustRightInd w:val="0"/>
        <w:snapToGrid w:val="0"/>
        <w:spacing w:line="600" w:lineRule="exact"/>
        <w:ind w:firstLine="480" w:firstLineChars="15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311B826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1092413D">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2022年我会共计对残</w:t>
      </w:r>
      <w:r>
        <w:rPr>
          <w:rFonts w:hint="eastAsia" w:ascii="仿宋_GB2312" w:eastAsia="仿宋_GB2312"/>
          <w:sz w:val="32"/>
          <w:szCs w:val="32"/>
          <w:lang w:val="zh-CN"/>
        </w:rPr>
        <w:t>疾人灵活就业补贴</w:t>
      </w:r>
      <w:r>
        <w:rPr>
          <w:rFonts w:hint="eastAsia" w:ascii="仿宋_GB2312" w:eastAsia="仿宋_GB2312"/>
          <w:sz w:val="32"/>
          <w:szCs w:val="32"/>
        </w:rPr>
        <w:t>150人发放</w:t>
      </w:r>
      <w:r>
        <w:rPr>
          <w:rFonts w:hint="eastAsia" w:ascii="仿宋_GB2312" w:eastAsia="仿宋_GB2312"/>
          <w:sz w:val="32"/>
          <w:szCs w:val="32"/>
          <w:lang w:val="zh-CN"/>
        </w:rPr>
        <w:t>补贴，我会于全年一次性按时发放在</w:t>
      </w:r>
      <w:r>
        <w:rPr>
          <w:rFonts w:hint="eastAsia" w:ascii="仿宋_GB2312" w:eastAsia="仿宋_GB2312"/>
          <w:sz w:val="32"/>
          <w:szCs w:val="32"/>
        </w:rPr>
        <w:t>放</w:t>
      </w:r>
      <w:r>
        <w:rPr>
          <w:rFonts w:hint="eastAsia" w:ascii="仿宋_GB2312" w:eastAsia="仿宋_GB2312"/>
          <w:sz w:val="32"/>
          <w:szCs w:val="32"/>
          <w:lang w:val="zh-CN"/>
        </w:rPr>
        <w:t>疾人</w:t>
      </w:r>
      <w:r>
        <w:rPr>
          <w:rFonts w:hint="eastAsia" w:ascii="仿宋_GB2312" w:eastAsia="仿宋_GB2312"/>
          <w:sz w:val="32"/>
          <w:szCs w:val="32"/>
        </w:rPr>
        <w:t>提供的“一卡通”账号中。</w:t>
      </w:r>
    </w:p>
    <w:p w14:paraId="28F79EE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24A19FB1">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lang w:val="zh-CN"/>
        </w:rPr>
        <w:t>灵活就业补贴</w:t>
      </w:r>
      <w:r>
        <w:rPr>
          <w:rFonts w:hint="eastAsia" w:ascii="仿宋_GB2312" w:eastAsia="仿宋_GB2312"/>
          <w:sz w:val="32"/>
          <w:szCs w:val="32"/>
        </w:rPr>
        <w:t>项目实施后，残疾人生产质量得到一定改善，在社会上产生了良好的影响。项目的受益群体符合我省残疾人事业纲要的要求。</w:t>
      </w:r>
    </w:p>
    <w:p w14:paraId="5ABEF48A">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65959274">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6D843160">
      <w:pPr>
        <w:widowControl/>
        <w:spacing w:line="576" w:lineRule="atLeast"/>
        <w:ind w:firstLine="640" w:firstLineChars="200"/>
        <w:jc w:val="left"/>
        <w:rPr>
          <w:rStyle w:val="24"/>
          <w:rFonts w:ascii="黑体" w:eastAsia="黑体"/>
          <w:b w:val="0"/>
        </w:rPr>
      </w:pPr>
      <w:r>
        <w:rPr>
          <w:rFonts w:hint="eastAsia" w:ascii="仿宋_GB2312" w:eastAsia="仿宋_GB2312"/>
          <w:sz w:val="32"/>
          <w:szCs w:val="32"/>
        </w:rPr>
        <w:t>开展</w:t>
      </w:r>
      <w:r>
        <w:rPr>
          <w:rFonts w:hint="eastAsia" w:ascii="仿宋_GB2312" w:eastAsia="仿宋_GB2312"/>
          <w:sz w:val="32"/>
          <w:szCs w:val="32"/>
          <w:lang w:val="zh-CN"/>
        </w:rPr>
        <w:t>灵活就业补贴</w:t>
      </w:r>
      <w:r>
        <w:rPr>
          <w:rFonts w:hint="eastAsia" w:ascii="仿宋_GB2312" w:eastAsia="仿宋_GB2312"/>
          <w:sz w:val="32"/>
          <w:szCs w:val="32"/>
        </w:rPr>
        <w:t>工作是我县残疾人事业发展的一部分，同时也是我县民生工程项目的一部分，作为经常性项目，我县财力可以持续性支持。</w:t>
      </w:r>
    </w:p>
    <w:p w14:paraId="5C8E6D64">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4C52FF41">
      <w:pPr>
        <w:adjustRightInd w:val="0"/>
        <w:snapToGrid w:val="0"/>
        <w:spacing w:line="600" w:lineRule="exact"/>
        <w:ind w:left="0" w:firstLine="480" w:firstLineChars="150"/>
        <w:rPr>
          <w:rFonts w:ascii="仿宋_GB2312" w:eastAsia="仿宋_GB2312"/>
          <w:sz w:val="32"/>
          <w:szCs w:val="32"/>
          <w:lang w:val="zh-CN"/>
        </w:rPr>
      </w:pPr>
      <w:r>
        <w:rPr>
          <w:rFonts w:hint="eastAsia" w:ascii="仿宋_GB2312" w:eastAsia="仿宋_GB2312"/>
          <w:sz w:val="32"/>
          <w:szCs w:val="32"/>
          <w:lang w:val="zh-CN"/>
        </w:rPr>
        <w:t>无。</w:t>
      </w:r>
    </w:p>
    <w:p w14:paraId="4EDE9E3F">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311781C5">
      <w:pPr>
        <w:rPr>
          <w:rFonts w:ascii="黑体" w:eastAsia="黑体"/>
          <w:color w:val="000000"/>
          <w:sz w:val="44"/>
          <w:szCs w:val="44"/>
        </w:rPr>
      </w:pPr>
      <w:r>
        <w:rPr>
          <w:rFonts w:hint="eastAsia" w:ascii="仿宋_GB2312" w:eastAsia="仿宋_GB2312"/>
          <w:sz w:val="32"/>
          <w:szCs w:val="32"/>
        </w:rPr>
        <w:t xml:space="preserve">   无。</w:t>
      </w:r>
      <w:bookmarkStart w:id="108" w:name="_Toc79163885"/>
      <w:bookmarkStart w:id="109" w:name="_Toc79163635"/>
      <w:bookmarkStart w:id="110" w:name="_Toc15396618"/>
    </w:p>
    <w:p w14:paraId="46EF06E7">
      <w:pPr>
        <w:spacing w:line="600" w:lineRule="exact"/>
        <w:jc w:val="center"/>
        <w:outlineLvl w:val="0"/>
        <w:rPr>
          <w:rStyle w:val="24"/>
          <w:rFonts w:ascii="黑体" w:eastAsia="黑体"/>
          <w:b w:val="0"/>
        </w:rPr>
      </w:pPr>
      <w:r>
        <w:rPr>
          <w:rStyle w:val="24"/>
          <w:rFonts w:hint="eastAsia" w:ascii="黑体" w:eastAsia="黑体"/>
          <w:b w:val="0"/>
        </w:rPr>
        <w:t>第五部分 附表</w:t>
      </w:r>
      <w:bookmarkEnd w:id="101"/>
      <w:bookmarkEnd w:id="108"/>
      <w:bookmarkEnd w:id="109"/>
      <w:bookmarkEnd w:id="110"/>
      <w:bookmarkStart w:id="111" w:name="_Toc15396619"/>
      <w:bookmarkStart w:id="112" w:name="_Toc79163636"/>
      <w:bookmarkStart w:id="113" w:name="_Toc79163886"/>
    </w:p>
    <w:p w14:paraId="436C39DA">
      <w:pPr>
        <w:numPr>
          <w:ilvl w:val="0"/>
          <w:numId w:val="7"/>
        </w:numPr>
        <w:spacing w:line="600" w:lineRule="exact"/>
        <w:outlineLvl w:val="0"/>
        <w:rPr>
          <w:rStyle w:val="25"/>
          <w:rFonts w:ascii="仿宋" w:eastAsia="仿宋"/>
          <w:b w:val="0"/>
          <w:bCs w:val="0"/>
        </w:rPr>
      </w:pPr>
      <w:r>
        <w:rPr>
          <w:rFonts w:hint="eastAsia" w:ascii="仿宋_GB2312" w:eastAsia="仿宋_GB2312"/>
          <w:sz w:val="32"/>
          <w:szCs w:val="32"/>
          <w:lang w:val="zh-CN"/>
        </w:rPr>
        <w:t>收入支</w:t>
      </w:r>
      <w:r>
        <w:rPr>
          <w:rStyle w:val="25"/>
          <w:rFonts w:hint="eastAsia" w:ascii="仿宋" w:eastAsia="仿宋"/>
          <w:b w:val="0"/>
          <w:bCs w:val="0"/>
        </w:rPr>
        <w:t>出决算总表</w:t>
      </w:r>
      <w:bookmarkEnd w:id="111"/>
      <w:bookmarkEnd w:id="112"/>
      <w:bookmarkEnd w:id="113"/>
      <w:bookmarkStart w:id="114" w:name="_Toc15396620"/>
      <w:bookmarkStart w:id="115" w:name="_Toc79163637"/>
      <w:bookmarkStart w:id="116" w:name="_Toc79163887"/>
    </w:p>
    <w:p w14:paraId="0B8578D9">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收入决算表</w:t>
      </w:r>
      <w:bookmarkEnd w:id="114"/>
      <w:bookmarkEnd w:id="115"/>
      <w:bookmarkEnd w:id="116"/>
      <w:bookmarkStart w:id="117" w:name="_Toc79163888"/>
      <w:bookmarkStart w:id="118" w:name="_Toc15396621"/>
      <w:bookmarkStart w:id="119" w:name="_Toc79163638"/>
    </w:p>
    <w:p w14:paraId="51B99AC0">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支出决算表</w:t>
      </w:r>
      <w:bookmarkEnd w:id="117"/>
      <w:bookmarkEnd w:id="118"/>
      <w:bookmarkEnd w:id="119"/>
      <w:bookmarkStart w:id="120" w:name="_Toc15396622"/>
      <w:bookmarkStart w:id="121" w:name="_Toc79163639"/>
      <w:bookmarkStart w:id="122" w:name="_Toc79163889"/>
    </w:p>
    <w:p w14:paraId="2D76DD98">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财政拨款收入支出决算总表</w:t>
      </w:r>
      <w:bookmarkEnd w:id="120"/>
      <w:bookmarkEnd w:id="121"/>
      <w:bookmarkEnd w:id="122"/>
      <w:bookmarkStart w:id="123" w:name="_Toc15396623"/>
      <w:bookmarkStart w:id="124" w:name="_Toc79163640"/>
      <w:bookmarkStart w:id="125" w:name="_Toc79163890"/>
    </w:p>
    <w:p w14:paraId="4D398FFB">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五、财政拨款支出决算明细表</w:t>
      </w:r>
      <w:bookmarkEnd w:id="123"/>
      <w:bookmarkEnd w:id="124"/>
      <w:bookmarkEnd w:id="125"/>
      <w:bookmarkStart w:id="126" w:name="_Toc15396624"/>
      <w:bookmarkStart w:id="127" w:name="_Toc79163641"/>
      <w:bookmarkStart w:id="128" w:name="_Toc79163891"/>
    </w:p>
    <w:p w14:paraId="6C19CD69">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一般公共预算财政拨款支出决算表</w:t>
      </w:r>
      <w:bookmarkEnd w:id="126"/>
      <w:bookmarkEnd w:id="127"/>
      <w:bookmarkEnd w:id="128"/>
      <w:bookmarkStart w:id="129" w:name="_Toc15396625"/>
      <w:bookmarkStart w:id="130" w:name="_Toc79163642"/>
      <w:bookmarkStart w:id="131" w:name="_Toc79163892"/>
    </w:p>
    <w:p w14:paraId="5ED5DED5">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一般公共预算财政拨款支出决算明细表</w:t>
      </w:r>
      <w:bookmarkEnd w:id="129"/>
      <w:bookmarkEnd w:id="130"/>
      <w:bookmarkEnd w:id="131"/>
      <w:bookmarkStart w:id="132" w:name="_Toc15396626"/>
      <w:bookmarkStart w:id="133" w:name="_Toc79163643"/>
      <w:bookmarkStart w:id="134" w:name="_Toc79163893"/>
    </w:p>
    <w:p w14:paraId="260CFBAD">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一般公共预算财政拨款基本支出决算</w:t>
      </w:r>
      <w:bookmarkEnd w:id="132"/>
      <w:bookmarkEnd w:id="133"/>
      <w:bookmarkEnd w:id="134"/>
      <w:bookmarkStart w:id="135" w:name="_Toc15396627"/>
      <w:bookmarkStart w:id="136" w:name="_Toc79163644"/>
      <w:bookmarkStart w:id="137" w:name="_Toc79163894"/>
    </w:p>
    <w:p w14:paraId="6ED0AB7E">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一般公共预算财政拨款项目支出决算表</w:t>
      </w:r>
      <w:bookmarkEnd w:id="135"/>
      <w:bookmarkEnd w:id="136"/>
      <w:bookmarkEnd w:id="137"/>
      <w:bookmarkStart w:id="138" w:name="_Toc15396628"/>
      <w:bookmarkStart w:id="139" w:name="_Toc79163645"/>
      <w:bookmarkStart w:id="140" w:name="_Toc79163895"/>
    </w:p>
    <w:p w14:paraId="4791BE97">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一般公共预算财政拨款“三公”经费支出决算表</w:t>
      </w:r>
      <w:bookmarkEnd w:id="138"/>
      <w:bookmarkEnd w:id="139"/>
      <w:bookmarkEnd w:id="140"/>
      <w:bookmarkStart w:id="141" w:name="_Toc79163896"/>
      <w:bookmarkStart w:id="142" w:name="_Toc79163646"/>
      <w:bookmarkStart w:id="143" w:name="_Toc15396629"/>
    </w:p>
    <w:p w14:paraId="4D75D984">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政府性基金预算财政拨款收入支出决算表</w:t>
      </w:r>
      <w:bookmarkEnd w:id="141"/>
      <w:bookmarkEnd w:id="142"/>
      <w:bookmarkEnd w:id="143"/>
      <w:bookmarkStart w:id="144" w:name="_Toc15396630"/>
      <w:bookmarkStart w:id="145" w:name="_Toc79163647"/>
      <w:bookmarkStart w:id="146" w:name="_Toc79163897"/>
    </w:p>
    <w:p w14:paraId="3FEA4242">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政府性基金预算财政拨款“三公”经费支出决算表</w:t>
      </w:r>
      <w:bookmarkEnd w:id="144"/>
      <w:bookmarkEnd w:id="145"/>
      <w:bookmarkEnd w:id="146"/>
      <w:bookmarkStart w:id="147" w:name="_Toc15396631"/>
      <w:bookmarkStart w:id="148" w:name="_Toc79163648"/>
      <w:bookmarkStart w:id="149" w:name="_Toc79163898"/>
    </w:p>
    <w:p w14:paraId="7996027E">
      <w:pPr>
        <w:numPr>
          <w:ilvl w:val="0"/>
          <w:numId w:val="7"/>
        </w:numPr>
        <w:spacing w:line="600" w:lineRule="exact"/>
        <w:outlineLvl w:val="0"/>
        <w:rPr>
          <w:rFonts w:ascii="仿宋_GB2312" w:eastAsia="仿宋_GB2312"/>
          <w:sz w:val="32"/>
          <w:szCs w:val="32"/>
          <w:lang w:val="zh-CN"/>
        </w:rPr>
      </w:pPr>
      <w:r>
        <w:rPr>
          <w:rFonts w:hint="eastAsia" w:ascii="仿宋_GB2312" w:eastAsia="仿宋_GB2312"/>
          <w:sz w:val="32"/>
          <w:szCs w:val="32"/>
          <w:lang w:val="zh-CN"/>
        </w:rPr>
        <w:t>国有资本经营预算财政拨款支出决算表</w:t>
      </w:r>
      <w:bookmarkEnd w:id="147"/>
      <w:bookmarkEnd w:id="148"/>
      <w:bookmarkEnd w:id="149"/>
      <w:bookmarkStart w:id="150" w:name="_Toc79163899"/>
      <w:bookmarkStart w:id="151" w:name="_Toc79163649"/>
    </w:p>
    <w:p w14:paraId="191A1D32">
      <w:pPr>
        <w:spacing w:line="600" w:lineRule="exact"/>
        <w:outlineLvl w:val="0"/>
        <w:rPr>
          <w:rFonts w:ascii="仿宋_GB2312" w:eastAsia="仿宋_GB2312"/>
          <w:sz w:val="32"/>
          <w:szCs w:val="32"/>
          <w:lang w:val="zh-CN"/>
        </w:rPr>
      </w:pPr>
      <w:r>
        <w:rPr>
          <w:rFonts w:hint="eastAsia" w:ascii="仿宋_GB2312" w:eastAsia="仿宋_GB2312"/>
          <w:sz w:val="32"/>
          <w:szCs w:val="32"/>
          <w:lang w:val="zh-CN"/>
        </w:rPr>
        <w:t>十四、国有资本经营预算财政拨款支出决算表</w:t>
      </w:r>
      <w:bookmarkEnd w:id="150"/>
      <w:bookmarkEnd w:id="151"/>
    </w:p>
    <w:p w14:paraId="537E5A6F">
      <w:pPr>
        <w:spacing w:line="600" w:lineRule="exact"/>
        <w:outlineLvl w:val="0"/>
        <w:rPr>
          <w:rFonts w:ascii="仿宋_GB2312" w:eastAsia="仿宋_GB2312"/>
          <w:sz w:val="32"/>
          <w:szCs w:val="32"/>
          <w:lang w:val="zh-CN"/>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Lucida Sans">
    <w:altName w:val="Lucida Sans Unicode"/>
    <w:panose1 w:val="00000000000000000000"/>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B78B">
    <w:pPr>
      <w:pStyle w:val="13"/>
      <w:jc w:val="center"/>
    </w:pPr>
    <w:r>
      <w:fldChar w:fldCharType="begin"/>
    </w:r>
    <w:r>
      <w:instrText xml:space="preserve">PAGE   \* MERGEFORMAT</w:instrText>
    </w:r>
    <w:r>
      <w:fldChar w:fldCharType="separate"/>
    </w:r>
    <w:r>
      <w:rPr>
        <w:lang w:val="zh-CN"/>
      </w:rPr>
      <w:t>2</w:t>
    </w:r>
    <w:r>
      <w:fldChar w:fldCharType="end"/>
    </w:r>
  </w:p>
  <w:p w14:paraId="331A809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B46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5A08"/>
    <w:multiLevelType w:val="singleLevel"/>
    <w:tmpl w:val="CAFC5A08"/>
    <w:lvl w:ilvl="0" w:tentative="0">
      <w:start w:val="3"/>
      <w:numFmt w:val="chineseCounting"/>
      <w:suff w:val="nothing"/>
      <w:lvlText w:val="（%1）"/>
      <w:lvlJc w:val="left"/>
      <w:pPr>
        <w:ind w:left="0" w:firstLine="0"/>
      </w:pPr>
      <w:rPr>
        <w:rFonts w:hint="eastAsia"/>
      </w:rPr>
    </w:lvl>
  </w:abstractNum>
  <w:abstractNum w:abstractNumId="1">
    <w:nsid w:val="CB18C2AB"/>
    <w:multiLevelType w:val="singleLevel"/>
    <w:tmpl w:val="CB18C2AB"/>
    <w:lvl w:ilvl="0" w:tentative="0">
      <w:start w:val="1"/>
      <w:numFmt w:val="chineseCounting"/>
      <w:suff w:val="nothing"/>
      <w:lvlText w:val="%1、"/>
      <w:lvlJc w:val="left"/>
      <w:pPr>
        <w:ind w:left="0" w:firstLine="0"/>
      </w:pPr>
      <w:rPr>
        <w:rFonts w:hint="eastAsia"/>
      </w:r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46BAEFBF"/>
    <w:multiLevelType w:val="multilevel"/>
    <w:tmpl w:val="46BAEFBF"/>
    <w:lvl w:ilvl="0" w:tentative="0">
      <w:start w:val="1"/>
      <w:numFmt w:val="decimal"/>
      <w:lvlText w:val="%1．"/>
      <w:lvlJc w:val="left"/>
      <w:pPr>
        <w:ind w:left="1120" w:hanging="48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DD61C3D"/>
    <w:multiLevelType w:val="singleLevel"/>
    <w:tmpl w:val="4DD61C3D"/>
    <w:lvl w:ilvl="0" w:tentative="0">
      <w:start w:val="1"/>
      <w:numFmt w:val="decimal"/>
      <w:lvlText w:val="%1."/>
      <w:lvlJc w:val="left"/>
      <w:pPr>
        <w:ind w:left="0" w:firstLine="0"/>
      </w:pPr>
    </w:lvl>
  </w:abstractNum>
  <w:abstractNum w:abstractNumId="6">
    <w:nsid w:val="67174F7A"/>
    <w:multiLevelType w:val="singleLevel"/>
    <w:tmpl w:val="67174F7A"/>
    <w:lvl w:ilvl="0" w:tentative="0">
      <w:start w:val="1"/>
      <w:numFmt w:val="decimal"/>
      <w:suff w:val="nothing"/>
      <w:lvlText w:val="（%1）"/>
      <w:lvlJc w:val="left"/>
      <w:pPr>
        <w:ind w:left="0" w:firstLine="0"/>
      </w:p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WUwNWQ1NWFmMDE2ZjNmY2RkYTlkOTI4ZDY4M2Q2MDUifQ=="/>
  </w:docVars>
  <w:rsids>
    <w:rsidRoot w:val="00000000"/>
    <w:rsid w:val="7E720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keepLines/>
      <w:widowControl w:val="0"/>
      <w:spacing w:before="280" w:after="290" w:line="377" w:lineRule="auto"/>
      <w:outlineLvl w:val="3"/>
    </w:pPr>
    <w:rPr>
      <w:rFonts w:ascii="等线 Light" w:eastAsia="等线 Light"/>
      <w:b/>
      <w:bCs/>
      <w:sz w:val="28"/>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character" w:styleId="22">
    <w:name w:val="Strong"/>
    <w:basedOn w:val="21"/>
    <w:qFormat/>
    <w:uiPriority w:val="0"/>
    <w:rPr>
      <w:rFonts w:cs="Times New Roman"/>
      <w:b/>
    </w:rPr>
  </w:style>
  <w:style w:type="character" w:styleId="23">
    <w:name w:val="Hyperlink"/>
    <w:basedOn w:val="21"/>
    <w:qFormat/>
    <w:uiPriority w:val="0"/>
    <w:rPr>
      <w:rFonts w:cs="Times New Roman"/>
      <w:color w:val="0000FF"/>
      <w:u w:val="single"/>
    </w:rPr>
  </w:style>
  <w:style w:type="character" w:customStyle="1" w:styleId="24">
    <w:name w:val="heading 1 Char"/>
    <w:basedOn w:val="21"/>
    <w:link w:val="3"/>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4"/>
    <w:qFormat/>
    <w:uiPriority w:val="0"/>
    <w:rPr>
      <w:rFonts w:ascii="Cambria" w:hAnsi="Cambria" w:eastAsia="宋体" w:cs="Times New Roman"/>
      <w:b/>
      <w:bCs/>
      <w:kern w:val="2"/>
      <w:sz w:val="32"/>
      <w:szCs w:val="32"/>
      <w:lang w:val="en-US" w:eastAsia="zh-CN" w:bidi="ar-SA"/>
    </w:rPr>
  </w:style>
  <w:style w:type="character" w:customStyle="1" w:styleId="26">
    <w:name w:val="Body Text Char"/>
    <w:basedOn w:val="21"/>
    <w:qFormat/>
    <w:uiPriority w:val="0"/>
    <w:rPr>
      <w:rFonts w:ascii="Times New Roman" w:hAnsi="Times New Roman" w:cs="Times New Roman"/>
      <w:sz w:val="24"/>
      <w:szCs w:val="24"/>
    </w:rPr>
  </w:style>
  <w:style w:type="character" w:customStyle="1" w:styleId="27">
    <w:name w:val="Footer Char"/>
    <w:basedOn w:val="21"/>
    <w:qFormat/>
    <w:uiPriority w:val="0"/>
    <w:rPr>
      <w:rFonts w:ascii="Times New Roman" w:hAnsi="Times New Roman" w:cs="Times New Roman"/>
      <w:sz w:val="18"/>
      <w:szCs w:val="18"/>
    </w:rPr>
  </w:style>
  <w:style w:type="character" w:customStyle="1" w:styleId="28">
    <w:name w:val="Header Char"/>
    <w:basedOn w:val="21"/>
    <w:qFormat/>
    <w:uiPriority w:val="0"/>
    <w:rPr>
      <w:rFonts w:ascii="Times New Roman" w:hAnsi="Times New Roman" w:cs="Times New Roman"/>
      <w:sz w:val="18"/>
      <w:szCs w:val="18"/>
    </w:rPr>
  </w:style>
  <w:style w:type="paragraph" w:customStyle="1" w:styleId="2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0">
    <w:name w:val="列表段落1"/>
    <w:basedOn w:val="1"/>
    <w:qFormat/>
    <w:uiPriority w:val="0"/>
    <w:pPr>
      <w:ind w:firstLine="200" w:firstLineChars="200"/>
    </w:pPr>
  </w:style>
  <w:style w:type="paragraph" w:customStyle="1" w:styleId="31">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标题2"/>
    <w:basedOn w:val="3"/>
    <w:next w:val="1"/>
    <w:qFormat/>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styleId="35">
    <w:name w:val="List Paragraph"/>
    <w:basedOn w:val="1"/>
    <w:qFormat/>
    <w:uiPriority w:val="0"/>
    <w:pPr>
      <w:ind w:firstLine="200" w:firstLineChars="200"/>
    </w:pPr>
  </w:style>
  <w:style w:type="paragraph" w:customStyle="1" w:styleId="36">
    <w:name w:val="TOC Heading"/>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图1:收、支决算总计变动情况图
（单位：万元）</a:t>
            </a:r>
            <a:endParaRPr lang="zh-CN"/>
          </a:p>
        </c:rich>
      </c:tx>
      <c:layout>
        <c:manualLayout>
          <c:xMode val="edge"/>
          <c:yMode val="edge"/>
          <c:x val="0.2323126"/>
          <c:y val="0.014091123"/>
        </c:manualLayout>
      </c:layout>
      <c:overlay val="0"/>
      <c:spPr>
        <a:noFill/>
        <a:ln>
          <a:noFill/>
        </a:ln>
      </c:spPr>
    </c:title>
    <c:autoTitleDeleted val="0"/>
    <c:plotArea>
      <c:layout/>
      <c:barChart>
        <c:barDir val="col"/>
        <c:grouping val="percentStacked"/>
        <c:varyColors val="0"/>
        <c:ser>
          <c:idx val="0"/>
          <c:order val="0"/>
          <c:tx>
            <c:strRef>
              <c:f>'Sheet1'!$B$1</c:f>
              <c:strCache>
                <c:ptCount val="1"/>
                <c:pt idx="0">
                  <c:v>收入</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335.89</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246.44</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2021</c:v>
                </c:pt>
                <c:pt idx="1">
                  <c:v>2022</c:v>
                </c:pt>
              </c:numCache>
            </c:numRef>
          </c:cat>
          <c:val>
            <c:numRef>
              <c:f>'Sheet1'!$B$2:$B$3</c:f>
              <c:numCache>
                <c:formatCode>General</c:formatCode>
                <c:ptCount val="2"/>
                <c:pt idx="0">
                  <c:v>335.89</c:v>
                </c:pt>
                <c:pt idx="1">
                  <c:v>402.71</c:v>
                </c:pt>
              </c:numCache>
            </c:numRef>
          </c:val>
        </c:ser>
        <c:dLbls>
          <c:showLegendKey val="0"/>
          <c:showVal val="1"/>
          <c:showCatName val="0"/>
          <c:showSerName val="0"/>
          <c:showPercent val="0"/>
          <c:showBubbleSize val="0"/>
        </c:dLbls>
        <c:gapWidth val="219"/>
        <c:overlap val="100"/>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图2：收决算结构图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(2)'!$B$1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manualLayout>
                  <c:x val="0.2917342"/>
                  <c:y val="-0.11435523"/>
                </c:manualLayout>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一般公共预算收入98%</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8548532"/>
                  <c:y val="0.1459854"/>
                </c:manualLayout>
              </c:layout>
              <c:tx>
                <c:rich>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r>
                      <a:rPr lang="zh-CN"/>
                      <a:t>政府性基金预算财政拨款收入2%</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(2)'!$A$2:$A$3</c:f>
              <c:strCache>
                <c:ptCount val="2"/>
                <c:pt idx="0">
                  <c:v>一般公共预算财政拨款收入</c:v>
                </c:pt>
                <c:pt idx="1">
                  <c:v>政府性基金预算财政拨款收入</c:v>
                </c:pt>
              </c:strCache>
            </c:strRef>
          </c:cat>
          <c:val>
            <c:numRef>
              <c:f>'Sheet1 (2)'!$B$2:$B$3</c:f>
              <c:numCache>
                <c:formatCode>General</c:formatCode>
                <c:ptCount val="2"/>
                <c:pt idx="0">
                  <c:v>98</c:v>
                </c:pt>
                <c:pt idx="1">
                  <c:v>2</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图3：支出决算结构图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(3)'!$B$1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基本支出
43%</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014406627"/>
                  <c:y val="0"/>
                </c:manualLayout>
              </c:layout>
              <c:tx>
                <c:rich>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r>
                      <a:rPr lang="zh-CN"/>
                      <a:t>项目支出
57%</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43</c:v>
                </c:pt>
                <c:pt idx="1">
                  <c:v>57</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图4:收、支决算总计变动情况图
（单位：万元）</a:t>
            </a:r>
            <a:endParaRPr lang="zh-CN"/>
          </a:p>
        </c:rich>
      </c:tx>
      <c:layout>
        <c:manualLayout>
          <c:xMode val="edge"/>
          <c:yMode val="edge"/>
          <c:x val="0.1532048"/>
          <c:y val="0.008525149"/>
        </c:manualLayout>
      </c:layout>
      <c:overlay val="0"/>
      <c:spPr>
        <a:noFill/>
        <a:ln>
          <a:noFill/>
        </a:ln>
      </c:spPr>
    </c:title>
    <c:autoTitleDeleted val="0"/>
    <c:plotArea>
      <c:layout>
        <c:manualLayout>
          <c:layoutTarget val="inner"/>
          <c:xMode val="edge"/>
          <c:yMode val="edge"/>
          <c:x val="0.05450678"/>
          <c:y val="0.28339818"/>
          <c:w val="0.9415049"/>
          <c:h val="0.6503242"/>
        </c:manualLayout>
      </c:layout>
      <c:barChart>
        <c:barDir val="col"/>
        <c:grouping val="clustered"/>
        <c:varyColors val="0"/>
        <c:ser>
          <c:idx val="0"/>
          <c:order val="0"/>
          <c:tx>
            <c:strRef>
              <c:f>'Sheet1 (4)'!$B$1</c:f>
              <c:strCache>
                <c:ptCount val="1"/>
                <c:pt idx="0">
                  <c:v>收入</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335.89</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246.44</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(4)'!$B$2:$B$3</c:f>
              <c:numCache>
                <c:formatCode>General</c:formatCode>
                <c:ptCount val="2"/>
                <c:pt idx="0">
                  <c:v>335.9</c:v>
                </c:pt>
                <c:pt idx="1">
                  <c:v>246.44</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图5：一般公共预算财政拨款支出决算变动情况表（单位：万元）</a:t>
            </a:r>
            <a:endParaRPr lang="zh-CN"/>
          </a:p>
        </c:rich>
      </c:tx>
      <c:layout>
        <c:manualLayout>
          <c:xMode val="edge"/>
          <c:yMode val="edge"/>
          <c:x val="0.09991916"/>
          <c:y val="0.019662922"/>
        </c:manualLayout>
      </c:layout>
      <c:overlay val="0"/>
      <c:spPr>
        <a:noFill/>
        <a:ln>
          <a:noFill/>
        </a:ln>
      </c:spPr>
    </c:title>
    <c:autoTitleDeleted val="0"/>
    <c:plotArea>
      <c:layout>
        <c:manualLayout>
          <c:layoutTarget val="inner"/>
          <c:xMode val="edge"/>
          <c:yMode val="edge"/>
          <c:x val="0.0800719"/>
          <c:y val="0.31611317"/>
          <c:w val="0.80439204"/>
          <c:h val="0.51750153"/>
        </c:manualLayout>
      </c:layout>
      <c:barChart>
        <c:barDir val="col"/>
        <c:grouping val="clustered"/>
        <c:varyColors val="0"/>
        <c:ser>
          <c:idx val="0"/>
          <c:order val="0"/>
          <c:tx>
            <c:strRef>
              <c:f>'Sheet1 (5)'!$B$1</c:f>
              <c:strCache>
                <c:ptCount val="1"/>
                <c:pt idx="0">
                  <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297.75
</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242.2</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numCache>
            </c:numRef>
          </c:cat>
          <c:val>
            <c:numRef>
              <c:f>'Sheet1 (5)'!$B$2:$B$3</c:f>
              <c:numCache>
                <c:formatCode>General</c:formatCode>
                <c:ptCount val="2"/>
                <c:pt idx="0">
                  <c:v>297.75</c:v>
                </c:pt>
                <c:pt idx="1">
                  <c:v>242.2</c:v>
                </c:pt>
              </c:numCache>
            </c:numRef>
          </c:val>
        </c:ser>
        <c:ser>
          <c:idx val="1"/>
          <c:order val="1"/>
          <c:tx>
            <c:strRef>
              <c:f>'Sheet1 (5)'!$C$1</c:f>
              <c:strCache>
                <c:ptCount val="1"/>
                <c:pt idx="0">
                  <c:v/>
                </c:pt>
              </c:strCache>
            </c:strRef>
          </c:tx>
          <c:spPr>
            <a:solidFill>
              <a:srgbClr val="ED7D31"/>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numCache>
            </c:numRef>
          </c:cat>
          <c:val>
            <c:numRef>
              <c:f>'Sheet1 (5)'!$C$2:$C$3</c:f>
              <c:numCache>
                <c:formatCode>General</c:formatCode>
                <c:ptCount val="2"/>
              </c:numCache>
            </c:numRef>
          </c:val>
        </c:ser>
        <c:ser>
          <c:idx val="2"/>
          <c:order val="2"/>
          <c:tx>
            <c:strRef>
              <c:f>'Sheet1 (5)'!$D$1</c:f>
              <c:strCache>
                <c:ptCount val="1"/>
                <c:pt idx="0">
                  <c:v/>
                </c:pt>
              </c:strCache>
            </c:strRef>
          </c:tx>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numCache>
            </c:numRef>
          </c:cat>
          <c:val>
            <c:numRef>
              <c:f>'Sheet1 (5)'!$D$2:$D$3</c:f>
              <c:numCache>
                <c:formatCode>General</c:formatCode>
                <c:ptCount val="2"/>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图6：一般公共预算财政拨款支出结构图</a:t>
            </a:r>
            <a:endParaRPr lang="zh-CN"/>
          </a:p>
        </c:rich>
      </c:tx>
      <c:layout>
        <c:manualLayout>
          <c:xMode val="edge"/>
          <c:yMode val="edge"/>
          <c:x val="0.13119021"/>
          <c:y val="0.02676399"/>
        </c:manualLayout>
      </c:layout>
      <c:overlay val="0"/>
      <c:spPr>
        <a:ln>
          <a:noFill/>
        </a:ln>
      </c:spPr>
    </c:title>
    <c:autoTitleDeleted val="0"/>
    <c:plotArea>
      <c:layout/>
      <c:pieChart>
        <c:varyColors val="1"/>
        <c:ser>
          <c:idx val="0"/>
          <c:order val="0"/>
          <c:tx>
            <c:strRef>
              <c:f>'Sheet1 (6)'!$B$1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dLbl>
              <c:idx val="0"/>
              <c:layout>
                <c:manualLayout>
                  <c:x val="0.06951197"/>
                  <c:y val="-0.17883211"/>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社会保障就业支出
74%</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27012427"/>
                  <c:y val="0.0513382"/>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卫生健康2%</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027012434"/>
                  <c:y val="-0.02116788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住房保障
3%</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农林水
21%</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(6)'!$A$2:$A$6</c:f>
              <c:strCache>
                <c:ptCount val="5"/>
                <c:pt idx="0">
                  <c:v>社会保障和就业</c:v>
                </c:pt>
                <c:pt idx="1">
                  <c:v>卫生健康</c:v>
                </c:pt>
                <c:pt idx="2">
                  <c:v>住房保障</c:v>
                </c:pt>
                <c:pt idx="3">
                  <c:v>农林水</c:v>
                </c:pt>
              </c:strCache>
            </c:strRef>
          </c:cat>
          <c:val>
            <c:numRef>
              <c:f>'Sheet1 (6)'!$B$2:$B$6</c:f>
              <c:numCache>
                <c:formatCode>General</c:formatCode>
                <c:ptCount val="5"/>
                <c:pt idx="0">
                  <c:v>71</c:v>
                </c:pt>
                <c:pt idx="1">
                  <c:v>2</c:v>
                </c:pt>
                <c:pt idx="2">
                  <c:v>3</c:v>
                </c:pt>
                <c:pt idx="3">
                  <c:v>14</c:v>
                </c:pt>
              </c:numCache>
            </c:numRef>
          </c:val>
        </c:ser>
        <c:dLbls>
          <c:showLegendKey val="0"/>
          <c:showVal val="0"/>
          <c:showCatName val="1"/>
          <c:showSerName val="0"/>
          <c:showPercent val="1"/>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图7：“三公”经费财政拨款支出结构</a:t>
            </a:r>
            <a:endParaRPr lang="zh-CN"/>
          </a:p>
        </c:rich>
      </c:tx>
      <c:layout/>
      <c:overlay val="0"/>
      <c:spPr>
        <a:ln>
          <a:noFill/>
        </a:ln>
      </c:spPr>
    </c:title>
    <c:autoTitleDeleted val="0"/>
    <c:plotArea>
      <c:layout/>
      <c:pieChart>
        <c:varyColors val="1"/>
        <c:ser>
          <c:idx val="0"/>
          <c:order val="0"/>
          <c:tx>
            <c:strRef>
              <c:f>'Sheet1 (7)'!$B$1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dLbl>
              <c:idx val="0"/>
              <c:delete val="1"/>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(7)'!$A$2:$A$4</c:f>
              <c:strCache>
                <c:ptCount val="3"/>
                <c:pt idx="0">
                  <c:v>公务用车购置及运行维护费支出</c:v>
                </c:pt>
                <c:pt idx="1">
                  <c:v>公务接待费支出</c:v>
                </c:pt>
                <c:pt idx="2">
                  <c:v>因公出国（境）经费</c:v>
                </c:pt>
              </c:strCache>
            </c:strRef>
          </c:cat>
          <c:val>
            <c:numRef>
              <c:f>'Sheet1 (7)'!$B$2:$B$4</c:f>
              <c:numCache>
                <c:formatCode>0%</c:formatCode>
                <c:ptCount val="3"/>
                <c:pt idx="0">
                  <c:v>0.75</c:v>
                </c:pt>
                <c:pt idx="1">
                  <c:v>0</c:v>
                </c:pt>
                <c:pt idx="2">
                  <c:v>0</c:v>
                </c:pt>
              </c:numCache>
            </c:numRef>
          </c:val>
        </c:ser>
        <c:dLbls>
          <c:showLegendKey val="0"/>
          <c:showVal val="0"/>
          <c:showCatName val="0"/>
          <c:showSerName val="0"/>
          <c:showPercent val="0"/>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41</Pages>
  <Words>16163</Words>
  <Characters>17272</Characters>
  <Lines>1246</Lines>
  <Paragraphs>665</Paragraphs>
  <TotalTime>115</TotalTime>
  <ScaleCrop>false</ScaleCrop>
  <LinksUpToDate>false</LinksUpToDate>
  <CharactersWithSpaces>17484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2023-09-11T11:27:00Z</cp:lastPrinted>
  <dcterms:modified xsi:type="dcterms:W3CDTF">2024-08-14T01:07:24Z</dcterms:modified>
  <dc:title>阿坝州部门决算说明</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845DFE58569348BC93B44DBC4F48388C</vt:lpwstr>
  </property>
</Properties>
</file>