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9"/>
        <w:rPr>
          <w:rFonts w:hint="default" w:ascii="方正小标宋简体" w:eastAsia="方正小标宋简体"/>
          <w:color w:val="000000"/>
          <w:sz w:val="72"/>
          <w:szCs w:val="72"/>
        </w:rPr>
      </w:pPr>
      <w:bookmarkStart w:id="0" w:name="_Toc15306267"/>
    </w:p>
    <w:p>
      <w:pPr>
        <w:spacing w:line="600" w:lineRule="exact"/>
        <w:jc w:val="center"/>
        <w:outlineLvl w:val="9"/>
        <w:rPr>
          <w:rFonts w:ascii="方正小标宋简体" w:eastAsia="方正小标宋简体"/>
          <w:color w:val="000000"/>
          <w:sz w:val="72"/>
          <w:szCs w:val="72"/>
        </w:rPr>
      </w:pPr>
    </w:p>
    <w:p>
      <w:pPr>
        <w:spacing w:line="600" w:lineRule="exact"/>
        <w:jc w:val="center"/>
        <w:outlineLvl w:val="9"/>
        <w:rPr>
          <w:rFonts w:ascii="方正小标宋简体" w:eastAsia="方正小标宋简体"/>
          <w:color w:val="000000"/>
          <w:sz w:val="72"/>
          <w:szCs w:val="72"/>
        </w:rPr>
      </w:pPr>
    </w:p>
    <w:p>
      <w:pPr>
        <w:jc w:val="center"/>
        <w:rPr>
          <w:rFonts w:hint="eastAsia" w:ascii="黑体" w:eastAsia="黑体"/>
          <w:sz w:val="72"/>
          <w:szCs w:val="72"/>
        </w:rPr>
      </w:pPr>
      <w:bookmarkStart w:id="1" w:name="_Toc15396475"/>
      <w:bookmarkStart w:id="2" w:name="_Toc15378441"/>
      <w:bookmarkStart w:id="3" w:name="_Toc15377425"/>
      <w:bookmarkStart w:id="4" w:name="_Toc15377193"/>
      <w:bookmarkStart w:id="5" w:name="_Toc15396597"/>
      <w:r>
        <w:rPr>
          <w:rFonts w:ascii="黑体" w:eastAsia="黑体"/>
          <w:sz w:val="72"/>
          <w:szCs w:val="72"/>
        </w:rPr>
        <w:t>2021</w:t>
      </w:r>
      <w:r>
        <w:rPr>
          <w:rFonts w:hint="eastAsia" w:ascii="黑体" w:eastAsia="黑体"/>
          <w:sz w:val="72"/>
          <w:szCs w:val="72"/>
        </w:rPr>
        <w:t>年度</w:t>
      </w:r>
      <w:bookmarkEnd w:id="1"/>
      <w:bookmarkEnd w:id="2"/>
      <w:bookmarkEnd w:id="3"/>
      <w:bookmarkEnd w:id="4"/>
      <w:bookmarkEnd w:id="5"/>
      <w:bookmarkStart w:id="6" w:name="_Toc15378442"/>
      <w:bookmarkStart w:id="7" w:name="_Toc15396598"/>
      <w:bookmarkStart w:id="8" w:name="_Toc15396476"/>
      <w:bookmarkStart w:id="9" w:name="_Toc15377194"/>
      <w:bookmarkStart w:id="10" w:name="_Toc15377426"/>
    </w:p>
    <w:p>
      <w:pPr>
        <w:jc w:val="center"/>
        <w:outlineLvl w:val="0"/>
        <w:rPr>
          <w:rFonts w:ascii="方正小标宋简体" w:eastAsia="方正小标宋简体"/>
          <w:sz w:val="72"/>
          <w:szCs w:val="72"/>
        </w:rPr>
      </w:pPr>
      <w:bookmarkStart w:id="11" w:name="_Toc12472"/>
      <w:r>
        <w:rPr>
          <w:rFonts w:hint="eastAsia" w:ascii="方正小标宋简体" w:eastAsia="方正小标宋简体"/>
          <w:sz w:val="72"/>
          <w:szCs w:val="72"/>
        </w:rPr>
        <w:t>四川省茂县</w:t>
      </w:r>
      <w:bookmarkEnd w:id="0"/>
      <w:bookmarkStart w:id="12" w:name="_Toc15306268"/>
      <w:r>
        <w:rPr>
          <w:rFonts w:hint="eastAsia" w:ascii="方正小标宋简体" w:eastAsia="方正小标宋简体"/>
          <w:sz w:val="72"/>
          <w:szCs w:val="72"/>
          <w:lang w:eastAsia="zh-CN"/>
        </w:rPr>
        <w:t>文学艺术界联合会</w:t>
      </w:r>
      <w:r>
        <w:rPr>
          <w:rFonts w:hint="eastAsia" w:ascii="方正小标宋简体" w:eastAsia="方正小标宋简体"/>
          <w:sz w:val="72"/>
          <w:szCs w:val="72"/>
        </w:rPr>
        <w:t>部门决算</w:t>
      </w:r>
      <w:bookmarkEnd w:id="6"/>
      <w:bookmarkEnd w:id="7"/>
      <w:bookmarkEnd w:id="8"/>
      <w:bookmarkEnd w:id="9"/>
      <w:bookmarkEnd w:id="10"/>
      <w:bookmarkEnd w:id="11"/>
      <w:bookmarkEnd w:id="12"/>
    </w:p>
    <w:p>
      <w:pPr>
        <w:widowControl/>
        <w:jc w:val="center"/>
        <w:rPr>
          <w:rFonts w:ascii="方正小标宋简体" w:eastAsia="方正小标宋简体"/>
          <w:color w:val="000000"/>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bookmarkStart w:id="291" w:name="_GoBack"/>
      <w:bookmarkEnd w:id="291"/>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autoSpaceDE w:val="0"/>
        <w:autoSpaceDN w:val="0"/>
        <w:adjustRightInd w:val="0"/>
        <w:ind w:left="420" w:leftChars="200"/>
        <w:jc w:val="left"/>
        <w:rPr>
          <w:rFonts w:ascii="宋体"/>
          <w:sz w:val="32"/>
          <w:szCs w:val="32"/>
        </w:rPr>
      </w:pPr>
      <w:r>
        <w:rPr>
          <w:rFonts w:hint="eastAsia" w:ascii="宋体" w:cs="仿宋_GB2312"/>
          <w:sz w:val="32"/>
          <w:szCs w:val="32"/>
        </w:rPr>
        <w:t>保密审查情况：已审查，内容审定</w:t>
      </w:r>
    </w:p>
    <w:p>
      <w:pPr>
        <w:autoSpaceDE w:val="0"/>
        <w:autoSpaceDN w:val="0"/>
        <w:adjustRightInd w:val="0"/>
        <w:ind w:left="420" w:leftChars="200"/>
        <w:jc w:val="left"/>
        <w:rPr>
          <w:rFonts w:ascii="宋体"/>
          <w:sz w:val="32"/>
          <w:szCs w:val="32"/>
        </w:rPr>
      </w:pPr>
      <w:r>
        <w:rPr>
          <w:rFonts w:hint="eastAsia" w:ascii="宋体" w:cs="仿宋_GB2312"/>
          <w:sz w:val="32"/>
          <w:szCs w:val="32"/>
        </w:rPr>
        <w:t>部门主要负责人审签情况：已审签，同意对外公开</w:t>
      </w:r>
    </w:p>
    <w:p>
      <w:pPr>
        <w:widowControl/>
        <w:jc w:val="center"/>
        <w:rPr>
          <w:rFonts w:ascii="方正小标宋简体" w:eastAsia="方正小标宋简体"/>
          <w:color w:val="000000"/>
          <w:sz w:val="36"/>
          <w:szCs w:val="36"/>
        </w:rPr>
      </w:pPr>
    </w:p>
    <w:p>
      <w:pPr>
        <w:pStyle w:val="3"/>
        <w:jc w:val="center"/>
        <w:outlineLvl w:val="9"/>
        <w:rPr>
          <w:rFonts w:ascii="方正小标宋简体" w:eastAsia="方正小标宋简体"/>
          <w:sz w:val="36"/>
          <w:szCs w:val="36"/>
        </w:rPr>
      </w:pPr>
      <w:r>
        <w:rPr>
          <w:rFonts w:ascii="方正小标宋简体" w:eastAsia="方正小标宋简体"/>
          <w:sz w:val="36"/>
          <w:szCs w:val="36"/>
        </w:rPr>
        <w:br w:type="page"/>
      </w:r>
    </w:p>
    <w:sdt>
      <w:sdtPr>
        <w:rPr>
          <w:rFonts w:hint="eastAsia" w:ascii="黑体" w:hAnsi="黑体" w:eastAsia="黑体" w:cs="黑体"/>
          <w:kern w:val="2"/>
          <w:sz w:val="48"/>
          <w:szCs w:val="48"/>
          <w:lang w:val="en-US" w:eastAsia="zh-CN" w:bidi="ar-SA"/>
        </w:rPr>
        <w:id w:val="147462747"/>
        <w15:color w:val="DBDBDB"/>
        <w:docPartObj>
          <w:docPartGallery w:val="Table of Contents"/>
          <w:docPartUnique/>
        </w:docPartObj>
      </w:sdtPr>
      <w:sdtEndPr>
        <w:rPr>
          <w:rFonts w:hint="eastAsia" w:ascii="仿宋_GB2312" w:hAnsi="仿宋_GB2312" w:eastAsia="仿宋_GB2312" w:cs="仿宋_GB2312"/>
          <w:b/>
          <w:bCs/>
          <w:kern w:val="44"/>
          <w:sz w:val="28"/>
          <w:szCs w:val="28"/>
          <w:lang w:val="en-US" w:eastAsia="zh-CN" w:bidi="ar-SA"/>
        </w:rPr>
      </w:sdtEndPr>
      <w:sdtContent>
        <w:p>
          <w:pPr>
            <w:widowControl/>
            <w:jc w:val="center"/>
            <w:rPr>
              <w:rFonts w:hint="eastAsia" w:ascii="黑体" w:hAnsi="黑体" w:eastAsia="黑体" w:cs="黑体"/>
              <w:color w:val="000000"/>
              <w:sz w:val="48"/>
              <w:szCs w:val="48"/>
            </w:rPr>
          </w:pPr>
          <w:r>
            <w:rPr>
              <w:rFonts w:hint="eastAsia" w:ascii="黑体" w:hAnsi="黑体" w:eastAsia="黑体" w:cs="黑体"/>
              <w:kern w:val="2"/>
              <w:sz w:val="48"/>
              <w:szCs w:val="48"/>
              <w:lang w:val="en-US" w:eastAsia="zh-CN" w:bidi="ar-SA"/>
            </w:rPr>
            <w:t>目录</w:t>
          </w:r>
        </w:p>
        <w:p>
          <w:pPr>
            <w:pStyle w:val="14"/>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公开时间：202</w:t>
          </w:r>
          <w:r>
            <w:rPr>
              <w:rFonts w:hint="eastAsia" w:ascii="仿宋_GB2312" w:hAnsi="仿宋_GB2312" w:eastAsia="仿宋_GB2312" w:cs="仿宋_GB2312"/>
              <w:b w:val="0"/>
              <w:bCs w:val="0"/>
              <w:sz w:val="28"/>
              <w:szCs w:val="28"/>
              <w:lang w:val="en-US" w:eastAsia="zh-CN"/>
            </w:rPr>
            <w:t>2</w:t>
          </w:r>
          <w:r>
            <w:rPr>
              <w:rFonts w:hint="eastAsia" w:ascii="仿宋_GB2312" w:hAnsi="仿宋_GB2312" w:eastAsia="仿宋_GB2312" w:cs="仿宋_GB2312"/>
              <w:b w:val="0"/>
              <w:bCs w:val="0"/>
              <w:sz w:val="28"/>
              <w:szCs w:val="28"/>
            </w:rPr>
            <w:t>年9月2</w:t>
          </w:r>
          <w:r>
            <w:rPr>
              <w:rFonts w:hint="eastAsia" w:ascii="仿宋_GB2312" w:hAnsi="仿宋_GB2312" w:eastAsia="仿宋_GB2312" w:cs="仿宋_GB2312"/>
              <w:b w:val="0"/>
              <w:bCs w:val="0"/>
              <w:sz w:val="28"/>
              <w:szCs w:val="28"/>
              <w:lang w:val="en-US" w:eastAsia="zh-CN"/>
            </w:rPr>
            <w:t>7</w:t>
          </w:r>
          <w:r>
            <w:rPr>
              <w:rFonts w:hint="eastAsia" w:ascii="仿宋_GB2312" w:hAnsi="仿宋_GB2312" w:eastAsia="仿宋_GB2312" w:cs="仿宋_GB2312"/>
              <w:b w:val="0"/>
              <w:bCs w:val="0"/>
              <w:sz w:val="28"/>
              <w:szCs w:val="28"/>
            </w:rPr>
            <w:t>日</w:t>
          </w:r>
        </w:p>
        <w:p>
          <w:pPr>
            <w:pStyle w:val="14"/>
            <w:tabs>
              <w:tab w:val="right" w:leader="dot" w:pos="8306"/>
            </w:tabs>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fldChar w:fldCharType="begin" w:fldLock="1"/>
          </w:r>
          <w:r>
            <w:rPr>
              <w:rFonts w:hint="eastAsia" w:ascii="仿宋_GB2312" w:hAnsi="仿宋_GB2312" w:eastAsia="仿宋_GB2312" w:cs="仿宋_GB2312"/>
              <w:b w:val="0"/>
              <w:bCs w:val="0"/>
              <w:sz w:val="28"/>
              <w:szCs w:val="28"/>
            </w:rPr>
            <w:instrText xml:space="preserve">TOC \o "1-2" \h \u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fldChar w:fldCharType="begin" w:fldLock="1"/>
          </w:r>
          <w:r>
            <w:rPr>
              <w:rFonts w:hint="eastAsia" w:ascii="仿宋_GB2312" w:hAnsi="仿宋_GB2312" w:eastAsia="仿宋_GB2312" w:cs="仿宋_GB2312"/>
              <w:b w:val="0"/>
              <w:bCs w:val="0"/>
              <w:sz w:val="28"/>
              <w:szCs w:val="28"/>
            </w:rPr>
            <w:instrText xml:space="preserve"> HYPERLINK \l _Toc5811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第一部分 部门概况</w:t>
          </w:r>
          <w:r>
            <w:rPr>
              <w:rFonts w:hint="eastAsia" w:ascii="仿宋_GB2312" w:hAnsi="仿宋_GB2312" w:eastAsia="仿宋_GB2312" w:cs="仿宋_GB2312"/>
              <w:b w:val="0"/>
              <w:bCs w:val="0"/>
              <w:sz w:val="28"/>
              <w:szCs w:val="28"/>
            </w:rPr>
            <w:tab/>
          </w:r>
          <w:r>
            <w:rPr>
              <w:rFonts w:hint="eastAsia" w:ascii="仿宋_GB2312" w:hAnsi="仿宋_GB2312" w:eastAsia="仿宋_GB2312" w:cs="仿宋_GB2312"/>
              <w:b w:val="0"/>
              <w:bCs w:val="0"/>
              <w:sz w:val="28"/>
              <w:szCs w:val="28"/>
            </w:rPr>
            <w:fldChar w:fldCharType="begin" w:fldLock="1"/>
          </w:r>
          <w:r>
            <w:rPr>
              <w:rFonts w:hint="eastAsia" w:ascii="仿宋_GB2312" w:hAnsi="仿宋_GB2312" w:eastAsia="仿宋_GB2312" w:cs="仿宋_GB2312"/>
              <w:b w:val="0"/>
              <w:bCs w:val="0"/>
              <w:sz w:val="28"/>
              <w:szCs w:val="28"/>
            </w:rPr>
            <w:instrText xml:space="preserve"> PAGEREF _Toc5811 \h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5</w:t>
          </w:r>
          <w:r>
            <w:rPr>
              <w:rFonts w:hint="eastAsia" w:ascii="仿宋_GB2312" w:hAnsi="仿宋_GB2312" w:eastAsia="仿宋_GB2312" w:cs="仿宋_GB2312"/>
              <w:b w:val="0"/>
              <w:bCs w:val="0"/>
              <w:sz w:val="28"/>
              <w:szCs w:val="28"/>
            </w:rPr>
            <w:fldChar w:fldCharType="end"/>
          </w:r>
          <w:r>
            <w:rPr>
              <w:rFonts w:hint="eastAsia" w:ascii="仿宋_GB2312" w:hAnsi="仿宋_GB2312" w:eastAsia="仿宋_GB2312" w:cs="仿宋_GB2312"/>
              <w:b w:val="0"/>
              <w:bCs w:val="0"/>
              <w:sz w:val="28"/>
              <w:szCs w:val="28"/>
            </w:rPr>
            <w:fldChar w:fldCharType="end"/>
          </w:r>
        </w:p>
        <w:p>
          <w:pPr>
            <w:pStyle w:val="17"/>
            <w:tabs>
              <w:tab w:val="right" w:leader="dot" w:pos="8306"/>
            </w:tabs>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fldChar w:fldCharType="begin" w:fldLock="1"/>
          </w:r>
          <w:r>
            <w:rPr>
              <w:rFonts w:hint="eastAsia" w:ascii="仿宋_GB2312" w:hAnsi="仿宋_GB2312" w:eastAsia="仿宋_GB2312" w:cs="仿宋_GB2312"/>
              <w:b w:val="0"/>
              <w:bCs w:val="0"/>
              <w:sz w:val="28"/>
              <w:szCs w:val="28"/>
            </w:rPr>
            <w:instrText xml:space="preserve"> HYPERLINK \l _Toc5057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一、基本职能及主要工作</w:t>
          </w:r>
          <w:r>
            <w:rPr>
              <w:rFonts w:hint="eastAsia" w:ascii="仿宋_GB2312" w:hAnsi="仿宋_GB2312" w:eastAsia="仿宋_GB2312" w:cs="仿宋_GB2312"/>
              <w:b w:val="0"/>
              <w:bCs w:val="0"/>
              <w:sz w:val="28"/>
              <w:szCs w:val="28"/>
            </w:rPr>
            <w:tab/>
          </w:r>
          <w:r>
            <w:rPr>
              <w:rFonts w:hint="eastAsia" w:ascii="仿宋_GB2312" w:hAnsi="仿宋_GB2312" w:eastAsia="仿宋_GB2312" w:cs="仿宋_GB2312"/>
              <w:b w:val="0"/>
              <w:bCs w:val="0"/>
              <w:sz w:val="28"/>
              <w:szCs w:val="28"/>
            </w:rPr>
            <w:fldChar w:fldCharType="begin" w:fldLock="1"/>
          </w:r>
          <w:r>
            <w:rPr>
              <w:rFonts w:hint="eastAsia" w:ascii="仿宋_GB2312" w:hAnsi="仿宋_GB2312" w:eastAsia="仿宋_GB2312" w:cs="仿宋_GB2312"/>
              <w:b w:val="0"/>
              <w:bCs w:val="0"/>
              <w:sz w:val="28"/>
              <w:szCs w:val="28"/>
            </w:rPr>
            <w:instrText xml:space="preserve"> PAGEREF _Toc5057 \h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5</w:t>
          </w:r>
          <w:r>
            <w:rPr>
              <w:rFonts w:hint="eastAsia" w:ascii="仿宋_GB2312" w:hAnsi="仿宋_GB2312" w:eastAsia="仿宋_GB2312" w:cs="仿宋_GB2312"/>
              <w:b w:val="0"/>
              <w:bCs w:val="0"/>
              <w:sz w:val="28"/>
              <w:szCs w:val="28"/>
            </w:rPr>
            <w:fldChar w:fldCharType="end"/>
          </w:r>
          <w:r>
            <w:rPr>
              <w:rFonts w:hint="eastAsia" w:ascii="仿宋_GB2312" w:hAnsi="仿宋_GB2312" w:eastAsia="仿宋_GB2312" w:cs="仿宋_GB2312"/>
              <w:b w:val="0"/>
              <w:bCs w:val="0"/>
              <w:sz w:val="28"/>
              <w:szCs w:val="28"/>
            </w:rPr>
            <w:fldChar w:fldCharType="end"/>
          </w:r>
        </w:p>
        <w:p>
          <w:pPr>
            <w:pStyle w:val="17"/>
            <w:tabs>
              <w:tab w:val="right" w:leader="dot" w:pos="8306"/>
            </w:tabs>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fldChar w:fldCharType="begin" w:fldLock="1"/>
          </w:r>
          <w:r>
            <w:rPr>
              <w:rFonts w:hint="eastAsia" w:ascii="仿宋_GB2312" w:hAnsi="仿宋_GB2312" w:eastAsia="仿宋_GB2312" w:cs="仿宋_GB2312"/>
              <w:b w:val="0"/>
              <w:bCs w:val="0"/>
              <w:sz w:val="28"/>
              <w:szCs w:val="28"/>
            </w:rPr>
            <w:instrText xml:space="preserve"> HYPERLINK \l _Toc11336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二、机构设置</w:t>
          </w:r>
          <w:r>
            <w:rPr>
              <w:rFonts w:hint="eastAsia" w:ascii="仿宋_GB2312" w:hAnsi="仿宋_GB2312" w:eastAsia="仿宋_GB2312" w:cs="仿宋_GB2312"/>
              <w:b w:val="0"/>
              <w:bCs w:val="0"/>
              <w:sz w:val="28"/>
              <w:szCs w:val="28"/>
            </w:rPr>
            <w:tab/>
          </w:r>
          <w:r>
            <w:rPr>
              <w:rFonts w:hint="eastAsia" w:ascii="仿宋_GB2312" w:hAnsi="仿宋_GB2312" w:eastAsia="仿宋_GB2312" w:cs="仿宋_GB2312"/>
              <w:b w:val="0"/>
              <w:bCs w:val="0"/>
              <w:sz w:val="28"/>
              <w:szCs w:val="28"/>
            </w:rPr>
            <w:fldChar w:fldCharType="begin" w:fldLock="1"/>
          </w:r>
          <w:r>
            <w:rPr>
              <w:rFonts w:hint="eastAsia" w:ascii="仿宋_GB2312" w:hAnsi="仿宋_GB2312" w:eastAsia="仿宋_GB2312" w:cs="仿宋_GB2312"/>
              <w:b w:val="0"/>
              <w:bCs w:val="0"/>
              <w:sz w:val="28"/>
              <w:szCs w:val="28"/>
            </w:rPr>
            <w:instrText xml:space="preserve"> PAGEREF _Toc11336 \h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6</w:t>
          </w:r>
          <w:r>
            <w:rPr>
              <w:rFonts w:hint="eastAsia" w:ascii="仿宋_GB2312" w:hAnsi="仿宋_GB2312" w:eastAsia="仿宋_GB2312" w:cs="仿宋_GB2312"/>
              <w:b w:val="0"/>
              <w:bCs w:val="0"/>
              <w:sz w:val="28"/>
              <w:szCs w:val="28"/>
            </w:rPr>
            <w:fldChar w:fldCharType="end"/>
          </w:r>
          <w:r>
            <w:rPr>
              <w:rFonts w:hint="eastAsia" w:ascii="仿宋_GB2312" w:hAnsi="仿宋_GB2312" w:eastAsia="仿宋_GB2312" w:cs="仿宋_GB2312"/>
              <w:b w:val="0"/>
              <w:bCs w:val="0"/>
              <w:sz w:val="28"/>
              <w:szCs w:val="28"/>
            </w:rPr>
            <w:fldChar w:fldCharType="end"/>
          </w:r>
        </w:p>
        <w:p>
          <w:pPr>
            <w:pStyle w:val="14"/>
            <w:tabs>
              <w:tab w:val="right" w:leader="dot" w:pos="8306"/>
            </w:tabs>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fldChar w:fldCharType="begin" w:fldLock="1"/>
          </w:r>
          <w:r>
            <w:rPr>
              <w:rFonts w:hint="eastAsia" w:ascii="仿宋_GB2312" w:hAnsi="仿宋_GB2312" w:eastAsia="仿宋_GB2312" w:cs="仿宋_GB2312"/>
              <w:b w:val="0"/>
              <w:bCs w:val="0"/>
              <w:sz w:val="28"/>
              <w:szCs w:val="28"/>
            </w:rPr>
            <w:instrText xml:space="preserve"> HYPERLINK \l _Toc7567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第二部分 2021年度部门决算情况说明</w:t>
          </w:r>
          <w:r>
            <w:rPr>
              <w:rFonts w:hint="eastAsia" w:ascii="仿宋_GB2312" w:hAnsi="仿宋_GB2312" w:eastAsia="仿宋_GB2312" w:cs="仿宋_GB2312"/>
              <w:b w:val="0"/>
              <w:bCs w:val="0"/>
              <w:sz w:val="28"/>
              <w:szCs w:val="28"/>
            </w:rPr>
            <w:tab/>
          </w:r>
          <w:r>
            <w:rPr>
              <w:rFonts w:hint="eastAsia" w:ascii="仿宋_GB2312" w:hAnsi="仿宋_GB2312" w:eastAsia="仿宋_GB2312" w:cs="仿宋_GB2312"/>
              <w:b w:val="0"/>
              <w:bCs w:val="0"/>
              <w:sz w:val="28"/>
              <w:szCs w:val="28"/>
            </w:rPr>
            <w:fldChar w:fldCharType="begin" w:fldLock="1"/>
          </w:r>
          <w:r>
            <w:rPr>
              <w:rFonts w:hint="eastAsia" w:ascii="仿宋_GB2312" w:hAnsi="仿宋_GB2312" w:eastAsia="仿宋_GB2312" w:cs="仿宋_GB2312"/>
              <w:b w:val="0"/>
              <w:bCs w:val="0"/>
              <w:sz w:val="28"/>
              <w:szCs w:val="28"/>
            </w:rPr>
            <w:instrText xml:space="preserve"> PAGEREF _Toc7567 \h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7</w:t>
          </w:r>
          <w:r>
            <w:rPr>
              <w:rFonts w:hint="eastAsia" w:ascii="仿宋_GB2312" w:hAnsi="仿宋_GB2312" w:eastAsia="仿宋_GB2312" w:cs="仿宋_GB2312"/>
              <w:b w:val="0"/>
              <w:bCs w:val="0"/>
              <w:sz w:val="28"/>
              <w:szCs w:val="28"/>
            </w:rPr>
            <w:fldChar w:fldCharType="end"/>
          </w:r>
          <w:r>
            <w:rPr>
              <w:rFonts w:hint="eastAsia" w:ascii="仿宋_GB2312" w:hAnsi="仿宋_GB2312" w:eastAsia="仿宋_GB2312" w:cs="仿宋_GB2312"/>
              <w:b w:val="0"/>
              <w:bCs w:val="0"/>
              <w:sz w:val="28"/>
              <w:szCs w:val="28"/>
            </w:rPr>
            <w:fldChar w:fldCharType="end"/>
          </w:r>
        </w:p>
        <w:p>
          <w:pPr>
            <w:pStyle w:val="17"/>
            <w:tabs>
              <w:tab w:val="right" w:leader="dot" w:pos="8306"/>
            </w:tabs>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fldChar w:fldCharType="begin" w:fldLock="1"/>
          </w:r>
          <w:r>
            <w:rPr>
              <w:rFonts w:hint="eastAsia" w:ascii="仿宋_GB2312" w:hAnsi="仿宋_GB2312" w:eastAsia="仿宋_GB2312" w:cs="仿宋_GB2312"/>
              <w:b w:val="0"/>
              <w:bCs w:val="0"/>
              <w:sz w:val="28"/>
              <w:szCs w:val="28"/>
            </w:rPr>
            <w:instrText xml:space="preserve"> HYPERLINK \l _Toc7001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一、 收入支出决算总体情况说明</w:t>
          </w:r>
          <w:r>
            <w:rPr>
              <w:rFonts w:hint="eastAsia" w:ascii="仿宋_GB2312" w:hAnsi="仿宋_GB2312" w:eastAsia="仿宋_GB2312" w:cs="仿宋_GB2312"/>
              <w:b w:val="0"/>
              <w:bCs w:val="0"/>
              <w:sz w:val="28"/>
              <w:szCs w:val="28"/>
            </w:rPr>
            <w:tab/>
          </w:r>
          <w:r>
            <w:rPr>
              <w:rFonts w:hint="eastAsia" w:ascii="仿宋_GB2312" w:hAnsi="仿宋_GB2312" w:eastAsia="仿宋_GB2312" w:cs="仿宋_GB2312"/>
              <w:b w:val="0"/>
              <w:bCs w:val="0"/>
              <w:sz w:val="28"/>
              <w:szCs w:val="28"/>
            </w:rPr>
            <w:fldChar w:fldCharType="begin" w:fldLock="1"/>
          </w:r>
          <w:r>
            <w:rPr>
              <w:rFonts w:hint="eastAsia" w:ascii="仿宋_GB2312" w:hAnsi="仿宋_GB2312" w:eastAsia="仿宋_GB2312" w:cs="仿宋_GB2312"/>
              <w:b w:val="0"/>
              <w:bCs w:val="0"/>
              <w:sz w:val="28"/>
              <w:szCs w:val="28"/>
            </w:rPr>
            <w:instrText xml:space="preserve"> PAGEREF _Toc7001 \h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7</w:t>
          </w:r>
          <w:r>
            <w:rPr>
              <w:rFonts w:hint="eastAsia" w:ascii="仿宋_GB2312" w:hAnsi="仿宋_GB2312" w:eastAsia="仿宋_GB2312" w:cs="仿宋_GB2312"/>
              <w:b w:val="0"/>
              <w:bCs w:val="0"/>
              <w:sz w:val="28"/>
              <w:szCs w:val="28"/>
            </w:rPr>
            <w:fldChar w:fldCharType="end"/>
          </w:r>
          <w:r>
            <w:rPr>
              <w:rFonts w:hint="eastAsia" w:ascii="仿宋_GB2312" w:hAnsi="仿宋_GB2312" w:eastAsia="仿宋_GB2312" w:cs="仿宋_GB2312"/>
              <w:b w:val="0"/>
              <w:bCs w:val="0"/>
              <w:sz w:val="28"/>
              <w:szCs w:val="28"/>
            </w:rPr>
            <w:fldChar w:fldCharType="end"/>
          </w:r>
        </w:p>
        <w:p>
          <w:pPr>
            <w:pStyle w:val="17"/>
            <w:tabs>
              <w:tab w:val="right" w:leader="dot" w:pos="8306"/>
            </w:tabs>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fldChar w:fldCharType="begin" w:fldLock="1"/>
          </w:r>
          <w:r>
            <w:rPr>
              <w:rFonts w:hint="eastAsia" w:ascii="仿宋_GB2312" w:hAnsi="仿宋_GB2312" w:eastAsia="仿宋_GB2312" w:cs="仿宋_GB2312"/>
              <w:b w:val="0"/>
              <w:bCs w:val="0"/>
              <w:sz w:val="28"/>
              <w:szCs w:val="28"/>
            </w:rPr>
            <w:instrText xml:space="preserve"> HYPERLINK \l _Toc26253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二、 收入决算情况说明</w:t>
          </w:r>
          <w:r>
            <w:rPr>
              <w:rFonts w:hint="eastAsia" w:ascii="仿宋_GB2312" w:hAnsi="仿宋_GB2312" w:eastAsia="仿宋_GB2312" w:cs="仿宋_GB2312"/>
              <w:b w:val="0"/>
              <w:bCs w:val="0"/>
              <w:sz w:val="28"/>
              <w:szCs w:val="28"/>
            </w:rPr>
            <w:tab/>
          </w:r>
          <w:r>
            <w:rPr>
              <w:rFonts w:hint="eastAsia" w:ascii="仿宋_GB2312" w:hAnsi="仿宋_GB2312" w:eastAsia="仿宋_GB2312" w:cs="仿宋_GB2312"/>
              <w:b w:val="0"/>
              <w:bCs w:val="0"/>
              <w:sz w:val="28"/>
              <w:szCs w:val="28"/>
            </w:rPr>
            <w:fldChar w:fldCharType="begin" w:fldLock="1"/>
          </w:r>
          <w:r>
            <w:rPr>
              <w:rFonts w:hint="eastAsia" w:ascii="仿宋_GB2312" w:hAnsi="仿宋_GB2312" w:eastAsia="仿宋_GB2312" w:cs="仿宋_GB2312"/>
              <w:b w:val="0"/>
              <w:bCs w:val="0"/>
              <w:sz w:val="28"/>
              <w:szCs w:val="28"/>
            </w:rPr>
            <w:instrText xml:space="preserve"> PAGEREF _Toc26253 \h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7</w:t>
          </w:r>
          <w:r>
            <w:rPr>
              <w:rFonts w:hint="eastAsia" w:ascii="仿宋_GB2312" w:hAnsi="仿宋_GB2312" w:eastAsia="仿宋_GB2312" w:cs="仿宋_GB2312"/>
              <w:b w:val="0"/>
              <w:bCs w:val="0"/>
              <w:sz w:val="28"/>
              <w:szCs w:val="28"/>
            </w:rPr>
            <w:fldChar w:fldCharType="end"/>
          </w:r>
          <w:r>
            <w:rPr>
              <w:rFonts w:hint="eastAsia" w:ascii="仿宋_GB2312" w:hAnsi="仿宋_GB2312" w:eastAsia="仿宋_GB2312" w:cs="仿宋_GB2312"/>
              <w:b w:val="0"/>
              <w:bCs w:val="0"/>
              <w:sz w:val="28"/>
              <w:szCs w:val="28"/>
            </w:rPr>
            <w:fldChar w:fldCharType="end"/>
          </w:r>
        </w:p>
        <w:p>
          <w:pPr>
            <w:pStyle w:val="17"/>
            <w:tabs>
              <w:tab w:val="right" w:leader="dot" w:pos="8306"/>
            </w:tabs>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fldChar w:fldCharType="begin" w:fldLock="1"/>
          </w:r>
          <w:r>
            <w:rPr>
              <w:rFonts w:hint="eastAsia" w:ascii="仿宋_GB2312" w:hAnsi="仿宋_GB2312" w:eastAsia="仿宋_GB2312" w:cs="仿宋_GB2312"/>
              <w:b w:val="0"/>
              <w:bCs w:val="0"/>
              <w:sz w:val="28"/>
              <w:szCs w:val="28"/>
            </w:rPr>
            <w:instrText xml:space="preserve"> HYPERLINK \l _Toc19181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三、 支出决算情况说明</w:t>
          </w:r>
          <w:r>
            <w:rPr>
              <w:rFonts w:hint="eastAsia" w:ascii="仿宋_GB2312" w:hAnsi="仿宋_GB2312" w:eastAsia="仿宋_GB2312" w:cs="仿宋_GB2312"/>
              <w:b w:val="0"/>
              <w:bCs w:val="0"/>
              <w:sz w:val="28"/>
              <w:szCs w:val="28"/>
            </w:rPr>
            <w:tab/>
          </w:r>
          <w:r>
            <w:rPr>
              <w:rFonts w:hint="eastAsia" w:ascii="仿宋_GB2312" w:hAnsi="仿宋_GB2312" w:eastAsia="仿宋_GB2312" w:cs="仿宋_GB2312"/>
              <w:b w:val="0"/>
              <w:bCs w:val="0"/>
              <w:sz w:val="28"/>
              <w:szCs w:val="28"/>
            </w:rPr>
            <w:fldChar w:fldCharType="begin" w:fldLock="1"/>
          </w:r>
          <w:r>
            <w:rPr>
              <w:rFonts w:hint="eastAsia" w:ascii="仿宋_GB2312" w:hAnsi="仿宋_GB2312" w:eastAsia="仿宋_GB2312" w:cs="仿宋_GB2312"/>
              <w:b w:val="0"/>
              <w:bCs w:val="0"/>
              <w:sz w:val="28"/>
              <w:szCs w:val="28"/>
            </w:rPr>
            <w:instrText xml:space="preserve"> PAGEREF _Toc19181 \h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7</w:t>
          </w:r>
          <w:r>
            <w:rPr>
              <w:rFonts w:hint="eastAsia" w:ascii="仿宋_GB2312" w:hAnsi="仿宋_GB2312" w:eastAsia="仿宋_GB2312" w:cs="仿宋_GB2312"/>
              <w:b w:val="0"/>
              <w:bCs w:val="0"/>
              <w:sz w:val="28"/>
              <w:szCs w:val="28"/>
            </w:rPr>
            <w:fldChar w:fldCharType="end"/>
          </w:r>
          <w:r>
            <w:rPr>
              <w:rFonts w:hint="eastAsia" w:ascii="仿宋_GB2312" w:hAnsi="仿宋_GB2312" w:eastAsia="仿宋_GB2312" w:cs="仿宋_GB2312"/>
              <w:b w:val="0"/>
              <w:bCs w:val="0"/>
              <w:sz w:val="28"/>
              <w:szCs w:val="28"/>
            </w:rPr>
            <w:fldChar w:fldCharType="end"/>
          </w:r>
        </w:p>
        <w:p>
          <w:pPr>
            <w:pStyle w:val="17"/>
            <w:tabs>
              <w:tab w:val="right" w:leader="dot" w:pos="8306"/>
            </w:tabs>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fldChar w:fldCharType="begin" w:fldLock="1"/>
          </w:r>
          <w:r>
            <w:rPr>
              <w:rFonts w:hint="eastAsia" w:ascii="仿宋_GB2312" w:hAnsi="仿宋_GB2312" w:eastAsia="仿宋_GB2312" w:cs="仿宋_GB2312"/>
              <w:b w:val="0"/>
              <w:bCs w:val="0"/>
              <w:sz w:val="28"/>
              <w:szCs w:val="28"/>
            </w:rPr>
            <w:instrText xml:space="preserve"> HYPERLINK \l _Toc20678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四、财政拨款收入支出决算总体情况说明</w:t>
          </w:r>
          <w:r>
            <w:rPr>
              <w:rFonts w:hint="eastAsia" w:ascii="仿宋_GB2312" w:hAnsi="仿宋_GB2312" w:eastAsia="仿宋_GB2312" w:cs="仿宋_GB2312"/>
              <w:b w:val="0"/>
              <w:bCs w:val="0"/>
              <w:sz w:val="28"/>
              <w:szCs w:val="28"/>
            </w:rPr>
            <w:tab/>
          </w:r>
          <w:r>
            <w:rPr>
              <w:rFonts w:hint="eastAsia" w:ascii="仿宋_GB2312" w:hAnsi="仿宋_GB2312" w:eastAsia="仿宋_GB2312" w:cs="仿宋_GB2312"/>
              <w:b w:val="0"/>
              <w:bCs w:val="0"/>
              <w:sz w:val="28"/>
              <w:szCs w:val="28"/>
            </w:rPr>
            <w:fldChar w:fldCharType="begin" w:fldLock="1"/>
          </w:r>
          <w:r>
            <w:rPr>
              <w:rFonts w:hint="eastAsia" w:ascii="仿宋_GB2312" w:hAnsi="仿宋_GB2312" w:eastAsia="仿宋_GB2312" w:cs="仿宋_GB2312"/>
              <w:b w:val="0"/>
              <w:bCs w:val="0"/>
              <w:sz w:val="28"/>
              <w:szCs w:val="28"/>
            </w:rPr>
            <w:instrText xml:space="preserve"> PAGEREF _Toc20678 \h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8</w:t>
          </w:r>
          <w:r>
            <w:rPr>
              <w:rFonts w:hint="eastAsia" w:ascii="仿宋_GB2312" w:hAnsi="仿宋_GB2312" w:eastAsia="仿宋_GB2312" w:cs="仿宋_GB2312"/>
              <w:b w:val="0"/>
              <w:bCs w:val="0"/>
              <w:sz w:val="28"/>
              <w:szCs w:val="28"/>
            </w:rPr>
            <w:fldChar w:fldCharType="end"/>
          </w:r>
          <w:r>
            <w:rPr>
              <w:rFonts w:hint="eastAsia" w:ascii="仿宋_GB2312" w:hAnsi="仿宋_GB2312" w:eastAsia="仿宋_GB2312" w:cs="仿宋_GB2312"/>
              <w:b w:val="0"/>
              <w:bCs w:val="0"/>
              <w:sz w:val="28"/>
              <w:szCs w:val="28"/>
            </w:rPr>
            <w:fldChar w:fldCharType="end"/>
          </w:r>
        </w:p>
        <w:p>
          <w:pPr>
            <w:pStyle w:val="17"/>
            <w:tabs>
              <w:tab w:val="right" w:leader="dot" w:pos="8306"/>
            </w:tabs>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fldChar w:fldCharType="begin" w:fldLock="1"/>
          </w:r>
          <w:r>
            <w:rPr>
              <w:rFonts w:hint="eastAsia" w:ascii="仿宋_GB2312" w:hAnsi="仿宋_GB2312" w:eastAsia="仿宋_GB2312" w:cs="仿宋_GB2312"/>
              <w:b w:val="0"/>
              <w:bCs w:val="0"/>
              <w:sz w:val="28"/>
              <w:szCs w:val="28"/>
            </w:rPr>
            <w:instrText xml:space="preserve"> HYPERLINK \l _Toc22396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五、一般公共预算财政拨款支出决算情况说明</w:t>
          </w:r>
          <w:r>
            <w:rPr>
              <w:rFonts w:hint="eastAsia" w:ascii="仿宋_GB2312" w:hAnsi="仿宋_GB2312" w:eastAsia="仿宋_GB2312" w:cs="仿宋_GB2312"/>
              <w:b w:val="0"/>
              <w:bCs w:val="0"/>
              <w:sz w:val="28"/>
              <w:szCs w:val="28"/>
            </w:rPr>
            <w:tab/>
          </w:r>
          <w:r>
            <w:rPr>
              <w:rFonts w:hint="eastAsia" w:ascii="仿宋_GB2312" w:hAnsi="仿宋_GB2312" w:eastAsia="仿宋_GB2312" w:cs="仿宋_GB2312"/>
              <w:b w:val="0"/>
              <w:bCs w:val="0"/>
              <w:sz w:val="28"/>
              <w:szCs w:val="28"/>
            </w:rPr>
            <w:fldChar w:fldCharType="begin" w:fldLock="1"/>
          </w:r>
          <w:r>
            <w:rPr>
              <w:rFonts w:hint="eastAsia" w:ascii="仿宋_GB2312" w:hAnsi="仿宋_GB2312" w:eastAsia="仿宋_GB2312" w:cs="仿宋_GB2312"/>
              <w:b w:val="0"/>
              <w:bCs w:val="0"/>
              <w:sz w:val="28"/>
              <w:szCs w:val="28"/>
            </w:rPr>
            <w:instrText xml:space="preserve"> PAGEREF _Toc22396 \h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8</w:t>
          </w:r>
          <w:r>
            <w:rPr>
              <w:rFonts w:hint="eastAsia" w:ascii="仿宋_GB2312" w:hAnsi="仿宋_GB2312" w:eastAsia="仿宋_GB2312" w:cs="仿宋_GB2312"/>
              <w:b w:val="0"/>
              <w:bCs w:val="0"/>
              <w:sz w:val="28"/>
              <w:szCs w:val="28"/>
            </w:rPr>
            <w:fldChar w:fldCharType="end"/>
          </w:r>
          <w:r>
            <w:rPr>
              <w:rFonts w:hint="eastAsia" w:ascii="仿宋_GB2312" w:hAnsi="仿宋_GB2312" w:eastAsia="仿宋_GB2312" w:cs="仿宋_GB2312"/>
              <w:b w:val="0"/>
              <w:bCs w:val="0"/>
              <w:sz w:val="28"/>
              <w:szCs w:val="28"/>
            </w:rPr>
            <w:fldChar w:fldCharType="end"/>
          </w:r>
        </w:p>
        <w:p>
          <w:pPr>
            <w:pStyle w:val="17"/>
            <w:tabs>
              <w:tab w:val="right" w:leader="dot" w:pos="8306"/>
            </w:tabs>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fldChar w:fldCharType="begin" w:fldLock="1"/>
          </w:r>
          <w:r>
            <w:rPr>
              <w:rFonts w:hint="eastAsia" w:ascii="仿宋_GB2312" w:hAnsi="仿宋_GB2312" w:eastAsia="仿宋_GB2312" w:cs="仿宋_GB2312"/>
              <w:b w:val="0"/>
              <w:bCs w:val="0"/>
              <w:sz w:val="28"/>
              <w:szCs w:val="28"/>
            </w:rPr>
            <w:instrText xml:space="preserve"> HYPERLINK \l _Toc9994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六、一般公共预算财政拨款基本支出决算情况说明</w:t>
          </w:r>
          <w:r>
            <w:rPr>
              <w:rFonts w:hint="eastAsia" w:ascii="仿宋_GB2312" w:hAnsi="仿宋_GB2312" w:eastAsia="仿宋_GB2312" w:cs="仿宋_GB2312"/>
              <w:b w:val="0"/>
              <w:bCs w:val="0"/>
              <w:sz w:val="28"/>
              <w:szCs w:val="28"/>
            </w:rPr>
            <w:tab/>
          </w:r>
          <w:r>
            <w:rPr>
              <w:rFonts w:hint="eastAsia" w:ascii="仿宋_GB2312" w:hAnsi="仿宋_GB2312" w:eastAsia="仿宋_GB2312" w:cs="仿宋_GB2312"/>
              <w:b w:val="0"/>
              <w:bCs w:val="0"/>
              <w:sz w:val="28"/>
              <w:szCs w:val="28"/>
            </w:rPr>
            <w:fldChar w:fldCharType="begin" w:fldLock="1"/>
          </w:r>
          <w:r>
            <w:rPr>
              <w:rFonts w:hint="eastAsia" w:ascii="仿宋_GB2312" w:hAnsi="仿宋_GB2312" w:eastAsia="仿宋_GB2312" w:cs="仿宋_GB2312"/>
              <w:b w:val="0"/>
              <w:bCs w:val="0"/>
              <w:sz w:val="28"/>
              <w:szCs w:val="28"/>
            </w:rPr>
            <w:instrText xml:space="preserve"> PAGEREF _Toc9994 \h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9</w:t>
          </w:r>
          <w:r>
            <w:rPr>
              <w:rFonts w:hint="eastAsia" w:ascii="仿宋_GB2312" w:hAnsi="仿宋_GB2312" w:eastAsia="仿宋_GB2312" w:cs="仿宋_GB2312"/>
              <w:b w:val="0"/>
              <w:bCs w:val="0"/>
              <w:sz w:val="28"/>
              <w:szCs w:val="28"/>
            </w:rPr>
            <w:fldChar w:fldCharType="end"/>
          </w:r>
          <w:r>
            <w:rPr>
              <w:rFonts w:hint="eastAsia" w:ascii="仿宋_GB2312" w:hAnsi="仿宋_GB2312" w:eastAsia="仿宋_GB2312" w:cs="仿宋_GB2312"/>
              <w:b w:val="0"/>
              <w:bCs w:val="0"/>
              <w:sz w:val="28"/>
              <w:szCs w:val="28"/>
            </w:rPr>
            <w:fldChar w:fldCharType="end"/>
          </w:r>
        </w:p>
        <w:p>
          <w:pPr>
            <w:pStyle w:val="17"/>
            <w:tabs>
              <w:tab w:val="right" w:leader="dot" w:pos="8306"/>
            </w:tabs>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fldChar w:fldCharType="begin" w:fldLock="1"/>
          </w:r>
          <w:r>
            <w:rPr>
              <w:rFonts w:hint="eastAsia" w:ascii="仿宋_GB2312" w:hAnsi="仿宋_GB2312" w:eastAsia="仿宋_GB2312" w:cs="仿宋_GB2312"/>
              <w:b w:val="0"/>
              <w:bCs w:val="0"/>
              <w:sz w:val="28"/>
              <w:szCs w:val="28"/>
            </w:rPr>
            <w:instrText xml:space="preserve"> HYPERLINK \l _Toc18433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七、“三公”经费财政拨款支出决算情况说明</w:t>
          </w:r>
          <w:r>
            <w:rPr>
              <w:rFonts w:hint="eastAsia" w:ascii="仿宋_GB2312" w:hAnsi="仿宋_GB2312" w:eastAsia="仿宋_GB2312" w:cs="仿宋_GB2312"/>
              <w:b w:val="0"/>
              <w:bCs w:val="0"/>
              <w:sz w:val="28"/>
              <w:szCs w:val="28"/>
            </w:rPr>
            <w:tab/>
          </w:r>
          <w:r>
            <w:rPr>
              <w:rFonts w:hint="eastAsia" w:ascii="仿宋_GB2312" w:hAnsi="仿宋_GB2312" w:eastAsia="仿宋_GB2312" w:cs="仿宋_GB2312"/>
              <w:b w:val="0"/>
              <w:bCs w:val="0"/>
              <w:sz w:val="28"/>
              <w:szCs w:val="28"/>
            </w:rPr>
            <w:fldChar w:fldCharType="begin" w:fldLock="1"/>
          </w:r>
          <w:r>
            <w:rPr>
              <w:rFonts w:hint="eastAsia" w:ascii="仿宋_GB2312" w:hAnsi="仿宋_GB2312" w:eastAsia="仿宋_GB2312" w:cs="仿宋_GB2312"/>
              <w:b w:val="0"/>
              <w:bCs w:val="0"/>
              <w:sz w:val="28"/>
              <w:szCs w:val="28"/>
            </w:rPr>
            <w:instrText xml:space="preserve"> PAGEREF _Toc18433 \h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10</w:t>
          </w:r>
          <w:r>
            <w:rPr>
              <w:rFonts w:hint="eastAsia" w:ascii="仿宋_GB2312" w:hAnsi="仿宋_GB2312" w:eastAsia="仿宋_GB2312" w:cs="仿宋_GB2312"/>
              <w:b w:val="0"/>
              <w:bCs w:val="0"/>
              <w:sz w:val="28"/>
              <w:szCs w:val="28"/>
            </w:rPr>
            <w:fldChar w:fldCharType="end"/>
          </w:r>
          <w:r>
            <w:rPr>
              <w:rFonts w:hint="eastAsia" w:ascii="仿宋_GB2312" w:hAnsi="仿宋_GB2312" w:eastAsia="仿宋_GB2312" w:cs="仿宋_GB2312"/>
              <w:b w:val="0"/>
              <w:bCs w:val="0"/>
              <w:sz w:val="28"/>
              <w:szCs w:val="28"/>
            </w:rPr>
            <w:fldChar w:fldCharType="end"/>
          </w:r>
        </w:p>
        <w:p>
          <w:pPr>
            <w:pStyle w:val="17"/>
            <w:tabs>
              <w:tab w:val="right" w:leader="dot" w:pos="8306"/>
            </w:tabs>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fldChar w:fldCharType="begin" w:fldLock="1"/>
          </w:r>
          <w:r>
            <w:rPr>
              <w:rFonts w:hint="eastAsia" w:ascii="仿宋_GB2312" w:hAnsi="仿宋_GB2312" w:eastAsia="仿宋_GB2312" w:cs="仿宋_GB2312"/>
              <w:b w:val="0"/>
              <w:bCs w:val="0"/>
              <w:sz w:val="28"/>
              <w:szCs w:val="28"/>
            </w:rPr>
            <w:instrText xml:space="preserve"> HYPERLINK \l _Toc17954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八、政府性基金预算支出决算情况说明</w:t>
          </w:r>
          <w:r>
            <w:rPr>
              <w:rFonts w:hint="eastAsia" w:ascii="仿宋_GB2312" w:hAnsi="仿宋_GB2312" w:eastAsia="仿宋_GB2312" w:cs="仿宋_GB2312"/>
              <w:b w:val="0"/>
              <w:bCs w:val="0"/>
              <w:sz w:val="28"/>
              <w:szCs w:val="28"/>
            </w:rPr>
            <w:tab/>
          </w:r>
          <w:r>
            <w:rPr>
              <w:rFonts w:hint="eastAsia" w:ascii="仿宋_GB2312" w:hAnsi="仿宋_GB2312" w:eastAsia="仿宋_GB2312" w:cs="仿宋_GB2312"/>
              <w:b w:val="0"/>
              <w:bCs w:val="0"/>
              <w:sz w:val="28"/>
              <w:szCs w:val="28"/>
            </w:rPr>
            <w:fldChar w:fldCharType="begin" w:fldLock="1"/>
          </w:r>
          <w:r>
            <w:rPr>
              <w:rFonts w:hint="eastAsia" w:ascii="仿宋_GB2312" w:hAnsi="仿宋_GB2312" w:eastAsia="仿宋_GB2312" w:cs="仿宋_GB2312"/>
              <w:b w:val="0"/>
              <w:bCs w:val="0"/>
              <w:sz w:val="28"/>
              <w:szCs w:val="28"/>
            </w:rPr>
            <w:instrText xml:space="preserve"> PAGEREF _Toc17954 \h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10</w:t>
          </w:r>
          <w:r>
            <w:rPr>
              <w:rFonts w:hint="eastAsia" w:ascii="仿宋_GB2312" w:hAnsi="仿宋_GB2312" w:eastAsia="仿宋_GB2312" w:cs="仿宋_GB2312"/>
              <w:b w:val="0"/>
              <w:bCs w:val="0"/>
              <w:sz w:val="28"/>
              <w:szCs w:val="28"/>
            </w:rPr>
            <w:fldChar w:fldCharType="end"/>
          </w:r>
          <w:r>
            <w:rPr>
              <w:rFonts w:hint="eastAsia" w:ascii="仿宋_GB2312" w:hAnsi="仿宋_GB2312" w:eastAsia="仿宋_GB2312" w:cs="仿宋_GB2312"/>
              <w:b w:val="0"/>
              <w:bCs w:val="0"/>
              <w:sz w:val="28"/>
              <w:szCs w:val="28"/>
            </w:rPr>
            <w:fldChar w:fldCharType="end"/>
          </w:r>
        </w:p>
        <w:p>
          <w:pPr>
            <w:pStyle w:val="17"/>
            <w:tabs>
              <w:tab w:val="right" w:leader="dot" w:pos="8306"/>
            </w:tabs>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fldChar w:fldCharType="begin" w:fldLock="1"/>
          </w:r>
          <w:r>
            <w:rPr>
              <w:rFonts w:hint="eastAsia" w:ascii="仿宋_GB2312" w:hAnsi="仿宋_GB2312" w:eastAsia="仿宋_GB2312" w:cs="仿宋_GB2312"/>
              <w:b w:val="0"/>
              <w:bCs w:val="0"/>
              <w:sz w:val="28"/>
              <w:szCs w:val="28"/>
            </w:rPr>
            <w:instrText xml:space="preserve"> HYPERLINK \l _Toc14556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九、 国有资本经营预算支出决算情况说明</w:t>
          </w:r>
          <w:r>
            <w:rPr>
              <w:rFonts w:hint="eastAsia" w:ascii="仿宋_GB2312" w:hAnsi="仿宋_GB2312" w:eastAsia="仿宋_GB2312" w:cs="仿宋_GB2312"/>
              <w:b w:val="0"/>
              <w:bCs w:val="0"/>
              <w:sz w:val="28"/>
              <w:szCs w:val="28"/>
            </w:rPr>
            <w:tab/>
          </w:r>
          <w:r>
            <w:rPr>
              <w:rFonts w:hint="eastAsia" w:ascii="仿宋_GB2312" w:hAnsi="仿宋_GB2312" w:eastAsia="仿宋_GB2312" w:cs="仿宋_GB2312"/>
              <w:b w:val="0"/>
              <w:bCs w:val="0"/>
              <w:sz w:val="28"/>
              <w:szCs w:val="28"/>
            </w:rPr>
            <w:fldChar w:fldCharType="begin" w:fldLock="1"/>
          </w:r>
          <w:r>
            <w:rPr>
              <w:rFonts w:hint="eastAsia" w:ascii="仿宋_GB2312" w:hAnsi="仿宋_GB2312" w:eastAsia="仿宋_GB2312" w:cs="仿宋_GB2312"/>
              <w:b w:val="0"/>
              <w:bCs w:val="0"/>
              <w:sz w:val="28"/>
              <w:szCs w:val="28"/>
            </w:rPr>
            <w:instrText xml:space="preserve"> PAGEREF _Toc14556 \h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11</w:t>
          </w:r>
          <w:r>
            <w:rPr>
              <w:rFonts w:hint="eastAsia" w:ascii="仿宋_GB2312" w:hAnsi="仿宋_GB2312" w:eastAsia="仿宋_GB2312" w:cs="仿宋_GB2312"/>
              <w:b w:val="0"/>
              <w:bCs w:val="0"/>
              <w:sz w:val="28"/>
              <w:szCs w:val="28"/>
            </w:rPr>
            <w:fldChar w:fldCharType="end"/>
          </w:r>
          <w:r>
            <w:rPr>
              <w:rFonts w:hint="eastAsia" w:ascii="仿宋_GB2312" w:hAnsi="仿宋_GB2312" w:eastAsia="仿宋_GB2312" w:cs="仿宋_GB2312"/>
              <w:b w:val="0"/>
              <w:bCs w:val="0"/>
              <w:sz w:val="28"/>
              <w:szCs w:val="28"/>
            </w:rPr>
            <w:fldChar w:fldCharType="end"/>
          </w:r>
        </w:p>
        <w:p>
          <w:pPr>
            <w:pStyle w:val="17"/>
            <w:tabs>
              <w:tab w:val="right" w:leader="dot" w:pos="8306"/>
            </w:tabs>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fldChar w:fldCharType="begin" w:fldLock="1"/>
          </w:r>
          <w:r>
            <w:rPr>
              <w:rFonts w:hint="eastAsia" w:ascii="仿宋_GB2312" w:hAnsi="仿宋_GB2312" w:eastAsia="仿宋_GB2312" w:cs="仿宋_GB2312"/>
              <w:b w:val="0"/>
              <w:bCs w:val="0"/>
              <w:sz w:val="28"/>
              <w:szCs w:val="28"/>
            </w:rPr>
            <w:instrText xml:space="preserve"> HYPERLINK \l _Toc10439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十、其他重要事项的情况说明</w:t>
          </w:r>
          <w:r>
            <w:rPr>
              <w:rFonts w:hint="eastAsia" w:ascii="仿宋_GB2312" w:hAnsi="仿宋_GB2312" w:eastAsia="仿宋_GB2312" w:cs="仿宋_GB2312"/>
              <w:b w:val="0"/>
              <w:bCs w:val="0"/>
              <w:sz w:val="28"/>
              <w:szCs w:val="28"/>
            </w:rPr>
            <w:tab/>
          </w:r>
          <w:r>
            <w:rPr>
              <w:rFonts w:hint="eastAsia" w:ascii="仿宋_GB2312" w:hAnsi="仿宋_GB2312" w:eastAsia="仿宋_GB2312" w:cs="仿宋_GB2312"/>
              <w:b w:val="0"/>
              <w:bCs w:val="0"/>
              <w:sz w:val="28"/>
              <w:szCs w:val="28"/>
            </w:rPr>
            <w:fldChar w:fldCharType="begin" w:fldLock="1"/>
          </w:r>
          <w:r>
            <w:rPr>
              <w:rFonts w:hint="eastAsia" w:ascii="仿宋_GB2312" w:hAnsi="仿宋_GB2312" w:eastAsia="仿宋_GB2312" w:cs="仿宋_GB2312"/>
              <w:b w:val="0"/>
              <w:bCs w:val="0"/>
              <w:sz w:val="28"/>
              <w:szCs w:val="28"/>
            </w:rPr>
            <w:instrText xml:space="preserve"> PAGEREF _Toc10439 \h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11</w:t>
          </w:r>
          <w:r>
            <w:rPr>
              <w:rFonts w:hint="eastAsia" w:ascii="仿宋_GB2312" w:hAnsi="仿宋_GB2312" w:eastAsia="仿宋_GB2312" w:cs="仿宋_GB2312"/>
              <w:b w:val="0"/>
              <w:bCs w:val="0"/>
              <w:sz w:val="28"/>
              <w:szCs w:val="28"/>
            </w:rPr>
            <w:fldChar w:fldCharType="end"/>
          </w:r>
          <w:r>
            <w:rPr>
              <w:rFonts w:hint="eastAsia" w:ascii="仿宋_GB2312" w:hAnsi="仿宋_GB2312" w:eastAsia="仿宋_GB2312" w:cs="仿宋_GB2312"/>
              <w:b w:val="0"/>
              <w:bCs w:val="0"/>
              <w:sz w:val="28"/>
              <w:szCs w:val="28"/>
            </w:rPr>
            <w:fldChar w:fldCharType="end"/>
          </w:r>
        </w:p>
        <w:p>
          <w:pPr>
            <w:pStyle w:val="14"/>
            <w:tabs>
              <w:tab w:val="right" w:leader="dot" w:pos="8306"/>
            </w:tabs>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fldChar w:fldCharType="begin" w:fldLock="1"/>
          </w:r>
          <w:r>
            <w:rPr>
              <w:rFonts w:hint="eastAsia" w:ascii="仿宋_GB2312" w:hAnsi="仿宋_GB2312" w:eastAsia="仿宋_GB2312" w:cs="仿宋_GB2312"/>
              <w:b w:val="0"/>
              <w:bCs w:val="0"/>
              <w:sz w:val="28"/>
              <w:szCs w:val="28"/>
            </w:rPr>
            <w:instrText xml:space="preserve"> HYPERLINK \l _Toc4717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第三部分 名词解释</w:t>
          </w:r>
          <w:r>
            <w:rPr>
              <w:rFonts w:hint="eastAsia" w:ascii="仿宋_GB2312" w:hAnsi="仿宋_GB2312" w:eastAsia="仿宋_GB2312" w:cs="仿宋_GB2312"/>
              <w:b w:val="0"/>
              <w:bCs w:val="0"/>
              <w:sz w:val="28"/>
              <w:szCs w:val="28"/>
            </w:rPr>
            <w:tab/>
          </w:r>
          <w:r>
            <w:rPr>
              <w:rFonts w:hint="eastAsia" w:ascii="仿宋_GB2312" w:hAnsi="仿宋_GB2312" w:eastAsia="仿宋_GB2312" w:cs="仿宋_GB2312"/>
              <w:b w:val="0"/>
              <w:bCs w:val="0"/>
              <w:sz w:val="28"/>
              <w:szCs w:val="28"/>
            </w:rPr>
            <w:fldChar w:fldCharType="begin" w:fldLock="1"/>
          </w:r>
          <w:r>
            <w:rPr>
              <w:rFonts w:hint="eastAsia" w:ascii="仿宋_GB2312" w:hAnsi="仿宋_GB2312" w:eastAsia="仿宋_GB2312" w:cs="仿宋_GB2312"/>
              <w:b w:val="0"/>
              <w:bCs w:val="0"/>
              <w:sz w:val="28"/>
              <w:szCs w:val="28"/>
            </w:rPr>
            <w:instrText xml:space="preserve"> PAGEREF _Toc4717 \h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12</w:t>
          </w:r>
          <w:r>
            <w:rPr>
              <w:rFonts w:hint="eastAsia" w:ascii="仿宋_GB2312" w:hAnsi="仿宋_GB2312" w:eastAsia="仿宋_GB2312" w:cs="仿宋_GB2312"/>
              <w:b w:val="0"/>
              <w:bCs w:val="0"/>
              <w:sz w:val="28"/>
              <w:szCs w:val="28"/>
            </w:rPr>
            <w:fldChar w:fldCharType="end"/>
          </w:r>
          <w:r>
            <w:rPr>
              <w:rFonts w:hint="eastAsia" w:ascii="仿宋_GB2312" w:hAnsi="仿宋_GB2312" w:eastAsia="仿宋_GB2312" w:cs="仿宋_GB2312"/>
              <w:b w:val="0"/>
              <w:bCs w:val="0"/>
              <w:sz w:val="28"/>
              <w:szCs w:val="28"/>
            </w:rPr>
            <w:fldChar w:fldCharType="end"/>
          </w:r>
        </w:p>
        <w:p>
          <w:pPr>
            <w:pStyle w:val="14"/>
            <w:tabs>
              <w:tab w:val="right" w:leader="dot" w:pos="8306"/>
            </w:tabs>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fldChar w:fldCharType="begin" w:fldLock="1"/>
          </w:r>
          <w:r>
            <w:rPr>
              <w:rFonts w:hint="eastAsia" w:ascii="仿宋_GB2312" w:hAnsi="仿宋_GB2312" w:eastAsia="仿宋_GB2312" w:cs="仿宋_GB2312"/>
              <w:b w:val="0"/>
              <w:bCs w:val="0"/>
              <w:sz w:val="28"/>
              <w:szCs w:val="28"/>
            </w:rPr>
            <w:instrText xml:space="preserve"> HYPERLINK \l _Toc13370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第四部分 附件</w:t>
          </w:r>
          <w:r>
            <w:rPr>
              <w:rFonts w:hint="eastAsia" w:ascii="仿宋_GB2312" w:hAnsi="仿宋_GB2312" w:eastAsia="仿宋_GB2312" w:cs="仿宋_GB2312"/>
              <w:b w:val="0"/>
              <w:bCs w:val="0"/>
              <w:sz w:val="28"/>
              <w:szCs w:val="28"/>
            </w:rPr>
            <w:tab/>
          </w:r>
          <w:r>
            <w:rPr>
              <w:rFonts w:hint="eastAsia" w:ascii="仿宋_GB2312" w:hAnsi="仿宋_GB2312" w:eastAsia="仿宋_GB2312" w:cs="仿宋_GB2312"/>
              <w:b w:val="0"/>
              <w:bCs w:val="0"/>
              <w:sz w:val="28"/>
              <w:szCs w:val="28"/>
            </w:rPr>
            <w:fldChar w:fldCharType="begin" w:fldLock="1"/>
          </w:r>
          <w:r>
            <w:rPr>
              <w:rFonts w:hint="eastAsia" w:ascii="仿宋_GB2312" w:hAnsi="仿宋_GB2312" w:eastAsia="仿宋_GB2312" w:cs="仿宋_GB2312"/>
              <w:b w:val="0"/>
              <w:bCs w:val="0"/>
              <w:sz w:val="28"/>
              <w:szCs w:val="28"/>
            </w:rPr>
            <w:instrText xml:space="preserve"> PAGEREF _Toc13370 \h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15</w:t>
          </w:r>
          <w:r>
            <w:rPr>
              <w:rFonts w:hint="eastAsia" w:ascii="仿宋_GB2312" w:hAnsi="仿宋_GB2312" w:eastAsia="仿宋_GB2312" w:cs="仿宋_GB2312"/>
              <w:b w:val="0"/>
              <w:bCs w:val="0"/>
              <w:sz w:val="28"/>
              <w:szCs w:val="28"/>
            </w:rPr>
            <w:fldChar w:fldCharType="end"/>
          </w:r>
          <w:r>
            <w:rPr>
              <w:rFonts w:hint="eastAsia" w:ascii="仿宋_GB2312" w:hAnsi="仿宋_GB2312" w:eastAsia="仿宋_GB2312" w:cs="仿宋_GB2312"/>
              <w:b w:val="0"/>
              <w:bCs w:val="0"/>
              <w:sz w:val="28"/>
              <w:szCs w:val="28"/>
            </w:rPr>
            <w:fldChar w:fldCharType="end"/>
          </w:r>
        </w:p>
        <w:p>
          <w:pPr>
            <w:pStyle w:val="17"/>
            <w:tabs>
              <w:tab w:val="right" w:leader="dot" w:pos="8306"/>
            </w:tabs>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fldChar w:fldCharType="begin" w:fldLock="1"/>
          </w:r>
          <w:r>
            <w:rPr>
              <w:rFonts w:hint="eastAsia" w:ascii="仿宋_GB2312" w:hAnsi="仿宋_GB2312" w:eastAsia="仿宋_GB2312" w:cs="仿宋_GB2312"/>
              <w:b w:val="0"/>
              <w:bCs w:val="0"/>
              <w:sz w:val="28"/>
              <w:szCs w:val="28"/>
            </w:rPr>
            <w:instrText xml:space="preserve"> HYPERLINK \l _Toc20936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附件1</w:t>
          </w:r>
          <w:r>
            <w:rPr>
              <w:rFonts w:hint="eastAsia" w:ascii="仿宋_GB2312" w:hAnsi="仿宋_GB2312" w:eastAsia="仿宋_GB2312" w:cs="仿宋_GB2312"/>
              <w:b w:val="0"/>
              <w:bCs w:val="0"/>
              <w:sz w:val="28"/>
              <w:szCs w:val="28"/>
            </w:rPr>
            <w:tab/>
          </w:r>
          <w:r>
            <w:rPr>
              <w:rFonts w:hint="eastAsia" w:ascii="仿宋_GB2312" w:hAnsi="仿宋_GB2312" w:eastAsia="仿宋_GB2312" w:cs="仿宋_GB2312"/>
              <w:b w:val="0"/>
              <w:bCs w:val="0"/>
              <w:sz w:val="28"/>
              <w:szCs w:val="28"/>
            </w:rPr>
            <w:fldChar w:fldCharType="begin" w:fldLock="1"/>
          </w:r>
          <w:r>
            <w:rPr>
              <w:rFonts w:hint="eastAsia" w:ascii="仿宋_GB2312" w:hAnsi="仿宋_GB2312" w:eastAsia="仿宋_GB2312" w:cs="仿宋_GB2312"/>
              <w:b w:val="0"/>
              <w:bCs w:val="0"/>
              <w:sz w:val="28"/>
              <w:szCs w:val="28"/>
            </w:rPr>
            <w:instrText xml:space="preserve"> PAGEREF _Toc20936 \h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15</w:t>
          </w:r>
          <w:r>
            <w:rPr>
              <w:rFonts w:hint="eastAsia" w:ascii="仿宋_GB2312" w:hAnsi="仿宋_GB2312" w:eastAsia="仿宋_GB2312" w:cs="仿宋_GB2312"/>
              <w:b w:val="0"/>
              <w:bCs w:val="0"/>
              <w:sz w:val="28"/>
              <w:szCs w:val="28"/>
            </w:rPr>
            <w:fldChar w:fldCharType="end"/>
          </w:r>
          <w:r>
            <w:rPr>
              <w:rFonts w:hint="eastAsia" w:ascii="仿宋_GB2312" w:hAnsi="仿宋_GB2312" w:eastAsia="仿宋_GB2312" w:cs="仿宋_GB2312"/>
              <w:b w:val="0"/>
              <w:bCs w:val="0"/>
              <w:sz w:val="28"/>
              <w:szCs w:val="28"/>
            </w:rPr>
            <w:fldChar w:fldCharType="end"/>
          </w:r>
        </w:p>
        <w:p>
          <w:pPr>
            <w:pStyle w:val="14"/>
            <w:tabs>
              <w:tab w:val="right" w:leader="dot" w:pos="8306"/>
            </w:tabs>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fldChar w:fldCharType="begin" w:fldLock="1"/>
          </w:r>
          <w:r>
            <w:rPr>
              <w:rFonts w:hint="eastAsia" w:ascii="仿宋_GB2312" w:hAnsi="仿宋_GB2312" w:eastAsia="仿宋_GB2312" w:cs="仿宋_GB2312"/>
              <w:b w:val="0"/>
              <w:bCs w:val="0"/>
              <w:sz w:val="28"/>
              <w:szCs w:val="28"/>
            </w:rPr>
            <w:instrText xml:space="preserve"> HYPERLINK \l _Toc21164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lang w:eastAsia="zh-CN"/>
            </w:rPr>
            <w:t>文联</w:t>
          </w:r>
          <w:r>
            <w:rPr>
              <w:rFonts w:hint="eastAsia" w:ascii="仿宋_GB2312" w:hAnsi="仿宋_GB2312" w:eastAsia="仿宋_GB2312" w:cs="仿宋_GB2312"/>
              <w:b w:val="0"/>
              <w:bCs w:val="0"/>
              <w:sz w:val="28"/>
              <w:szCs w:val="28"/>
            </w:rPr>
            <w:t>2021年部门整体支出绩效评价报告</w:t>
          </w:r>
          <w:r>
            <w:rPr>
              <w:rFonts w:hint="eastAsia" w:ascii="仿宋_GB2312" w:hAnsi="仿宋_GB2312" w:eastAsia="仿宋_GB2312" w:cs="仿宋_GB2312"/>
              <w:b w:val="0"/>
              <w:bCs w:val="0"/>
              <w:sz w:val="28"/>
              <w:szCs w:val="28"/>
            </w:rPr>
            <w:tab/>
          </w:r>
          <w:r>
            <w:rPr>
              <w:rFonts w:hint="eastAsia" w:ascii="仿宋_GB2312" w:hAnsi="仿宋_GB2312" w:eastAsia="仿宋_GB2312" w:cs="仿宋_GB2312"/>
              <w:b w:val="0"/>
              <w:bCs w:val="0"/>
              <w:sz w:val="28"/>
              <w:szCs w:val="28"/>
            </w:rPr>
            <w:fldChar w:fldCharType="begin" w:fldLock="1"/>
          </w:r>
          <w:r>
            <w:rPr>
              <w:rFonts w:hint="eastAsia" w:ascii="仿宋_GB2312" w:hAnsi="仿宋_GB2312" w:eastAsia="仿宋_GB2312" w:cs="仿宋_GB2312"/>
              <w:b w:val="0"/>
              <w:bCs w:val="0"/>
              <w:sz w:val="28"/>
              <w:szCs w:val="28"/>
            </w:rPr>
            <w:instrText xml:space="preserve"> PAGEREF _Toc21164 \h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15</w:t>
          </w:r>
          <w:r>
            <w:rPr>
              <w:rFonts w:hint="eastAsia" w:ascii="仿宋_GB2312" w:hAnsi="仿宋_GB2312" w:eastAsia="仿宋_GB2312" w:cs="仿宋_GB2312"/>
              <w:b w:val="0"/>
              <w:bCs w:val="0"/>
              <w:sz w:val="28"/>
              <w:szCs w:val="28"/>
            </w:rPr>
            <w:fldChar w:fldCharType="end"/>
          </w:r>
          <w:r>
            <w:rPr>
              <w:rFonts w:hint="eastAsia" w:ascii="仿宋_GB2312" w:hAnsi="仿宋_GB2312" w:eastAsia="仿宋_GB2312" w:cs="仿宋_GB2312"/>
              <w:b w:val="0"/>
              <w:bCs w:val="0"/>
              <w:sz w:val="28"/>
              <w:szCs w:val="28"/>
            </w:rPr>
            <w:fldChar w:fldCharType="end"/>
          </w:r>
        </w:p>
        <w:p>
          <w:pPr>
            <w:pStyle w:val="17"/>
            <w:tabs>
              <w:tab w:val="right" w:leader="dot" w:pos="8306"/>
            </w:tabs>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fldChar w:fldCharType="begin" w:fldLock="1"/>
          </w:r>
          <w:r>
            <w:rPr>
              <w:rFonts w:hint="eastAsia" w:ascii="仿宋_GB2312" w:hAnsi="仿宋_GB2312" w:eastAsia="仿宋_GB2312" w:cs="仿宋_GB2312"/>
              <w:b w:val="0"/>
              <w:bCs w:val="0"/>
              <w:sz w:val="28"/>
              <w:szCs w:val="28"/>
            </w:rPr>
            <w:instrText xml:space="preserve"> HYPERLINK \l _Toc23558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kern w:val="0"/>
              <w:sz w:val="28"/>
              <w:szCs w:val="28"/>
              <w:shd w:val="clear" w:color="auto" w:fill="FFFFFF"/>
            </w:rPr>
            <w:t>一、</w:t>
          </w:r>
          <w:r>
            <w:rPr>
              <w:rFonts w:hint="eastAsia" w:ascii="仿宋_GB2312" w:hAnsi="仿宋_GB2312" w:eastAsia="仿宋_GB2312" w:cs="仿宋_GB2312"/>
              <w:b w:val="0"/>
              <w:bCs w:val="0"/>
              <w:kern w:val="0"/>
              <w:sz w:val="28"/>
              <w:szCs w:val="28"/>
              <w:shd w:val="clear" w:color="auto" w:fill="FFFFFF"/>
              <w:lang w:val="zh-CN"/>
            </w:rPr>
            <w:t>部门（单位）概况</w:t>
          </w:r>
          <w:r>
            <w:rPr>
              <w:rFonts w:hint="eastAsia" w:ascii="仿宋_GB2312" w:hAnsi="仿宋_GB2312" w:eastAsia="仿宋_GB2312" w:cs="仿宋_GB2312"/>
              <w:b w:val="0"/>
              <w:bCs w:val="0"/>
              <w:sz w:val="28"/>
              <w:szCs w:val="28"/>
            </w:rPr>
            <w:tab/>
          </w:r>
          <w:r>
            <w:rPr>
              <w:rFonts w:hint="eastAsia" w:ascii="仿宋_GB2312" w:hAnsi="仿宋_GB2312" w:eastAsia="仿宋_GB2312" w:cs="仿宋_GB2312"/>
              <w:b w:val="0"/>
              <w:bCs w:val="0"/>
              <w:sz w:val="28"/>
              <w:szCs w:val="28"/>
            </w:rPr>
            <w:fldChar w:fldCharType="begin" w:fldLock="1"/>
          </w:r>
          <w:r>
            <w:rPr>
              <w:rFonts w:hint="eastAsia" w:ascii="仿宋_GB2312" w:hAnsi="仿宋_GB2312" w:eastAsia="仿宋_GB2312" w:cs="仿宋_GB2312"/>
              <w:b w:val="0"/>
              <w:bCs w:val="0"/>
              <w:sz w:val="28"/>
              <w:szCs w:val="28"/>
            </w:rPr>
            <w:instrText xml:space="preserve"> PAGEREF _Toc23558 \h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15</w:t>
          </w:r>
          <w:r>
            <w:rPr>
              <w:rFonts w:hint="eastAsia" w:ascii="仿宋_GB2312" w:hAnsi="仿宋_GB2312" w:eastAsia="仿宋_GB2312" w:cs="仿宋_GB2312"/>
              <w:b w:val="0"/>
              <w:bCs w:val="0"/>
              <w:sz w:val="28"/>
              <w:szCs w:val="28"/>
            </w:rPr>
            <w:fldChar w:fldCharType="end"/>
          </w:r>
          <w:r>
            <w:rPr>
              <w:rFonts w:hint="eastAsia" w:ascii="仿宋_GB2312" w:hAnsi="仿宋_GB2312" w:eastAsia="仿宋_GB2312" w:cs="仿宋_GB2312"/>
              <w:b w:val="0"/>
              <w:bCs w:val="0"/>
              <w:sz w:val="28"/>
              <w:szCs w:val="28"/>
            </w:rPr>
            <w:fldChar w:fldCharType="end"/>
          </w:r>
        </w:p>
        <w:p>
          <w:pPr>
            <w:pStyle w:val="17"/>
            <w:tabs>
              <w:tab w:val="right" w:leader="dot" w:pos="8306"/>
            </w:tabs>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fldChar w:fldCharType="begin" w:fldLock="1"/>
          </w:r>
          <w:r>
            <w:rPr>
              <w:rFonts w:hint="eastAsia" w:ascii="仿宋_GB2312" w:hAnsi="仿宋_GB2312" w:eastAsia="仿宋_GB2312" w:cs="仿宋_GB2312"/>
              <w:b w:val="0"/>
              <w:bCs w:val="0"/>
              <w:sz w:val="28"/>
              <w:szCs w:val="28"/>
            </w:rPr>
            <w:instrText xml:space="preserve"> HYPERLINK \l _Toc4568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kern w:val="0"/>
              <w:sz w:val="28"/>
              <w:szCs w:val="28"/>
              <w:shd w:val="clear" w:color="auto" w:fill="FFFFFF"/>
            </w:rPr>
            <w:t>二、部门财政资金收支情况</w:t>
          </w:r>
          <w:r>
            <w:rPr>
              <w:rFonts w:hint="eastAsia" w:ascii="仿宋_GB2312" w:hAnsi="仿宋_GB2312" w:eastAsia="仿宋_GB2312" w:cs="仿宋_GB2312"/>
              <w:b w:val="0"/>
              <w:bCs w:val="0"/>
              <w:sz w:val="28"/>
              <w:szCs w:val="28"/>
            </w:rPr>
            <w:tab/>
          </w:r>
          <w:r>
            <w:rPr>
              <w:rFonts w:hint="eastAsia" w:ascii="仿宋_GB2312" w:hAnsi="仿宋_GB2312" w:eastAsia="仿宋_GB2312" w:cs="仿宋_GB2312"/>
              <w:b w:val="0"/>
              <w:bCs w:val="0"/>
              <w:sz w:val="28"/>
              <w:szCs w:val="28"/>
            </w:rPr>
            <w:fldChar w:fldCharType="begin" w:fldLock="1"/>
          </w:r>
          <w:r>
            <w:rPr>
              <w:rFonts w:hint="eastAsia" w:ascii="仿宋_GB2312" w:hAnsi="仿宋_GB2312" w:eastAsia="仿宋_GB2312" w:cs="仿宋_GB2312"/>
              <w:b w:val="0"/>
              <w:bCs w:val="0"/>
              <w:sz w:val="28"/>
              <w:szCs w:val="28"/>
            </w:rPr>
            <w:instrText xml:space="preserve"> PAGEREF _Toc4568 \h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15</w:t>
          </w:r>
          <w:r>
            <w:rPr>
              <w:rFonts w:hint="eastAsia" w:ascii="仿宋_GB2312" w:hAnsi="仿宋_GB2312" w:eastAsia="仿宋_GB2312" w:cs="仿宋_GB2312"/>
              <w:b w:val="0"/>
              <w:bCs w:val="0"/>
              <w:sz w:val="28"/>
              <w:szCs w:val="28"/>
            </w:rPr>
            <w:fldChar w:fldCharType="end"/>
          </w:r>
          <w:r>
            <w:rPr>
              <w:rFonts w:hint="eastAsia" w:ascii="仿宋_GB2312" w:hAnsi="仿宋_GB2312" w:eastAsia="仿宋_GB2312" w:cs="仿宋_GB2312"/>
              <w:b w:val="0"/>
              <w:bCs w:val="0"/>
              <w:sz w:val="28"/>
              <w:szCs w:val="28"/>
            </w:rPr>
            <w:fldChar w:fldCharType="end"/>
          </w:r>
        </w:p>
        <w:p>
          <w:pPr>
            <w:pStyle w:val="17"/>
            <w:tabs>
              <w:tab w:val="right" w:leader="dot" w:pos="8306"/>
            </w:tabs>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fldChar w:fldCharType="begin" w:fldLock="1"/>
          </w:r>
          <w:r>
            <w:rPr>
              <w:rFonts w:hint="eastAsia" w:ascii="仿宋_GB2312" w:hAnsi="仿宋_GB2312" w:eastAsia="仿宋_GB2312" w:cs="仿宋_GB2312"/>
              <w:b w:val="0"/>
              <w:bCs w:val="0"/>
              <w:sz w:val="28"/>
              <w:szCs w:val="28"/>
            </w:rPr>
            <w:instrText xml:space="preserve"> HYPERLINK \l _Toc22765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kern w:val="0"/>
              <w:sz w:val="28"/>
              <w:szCs w:val="28"/>
              <w:shd w:val="clear" w:color="auto" w:fill="FFFFFF"/>
            </w:rPr>
            <w:t>三、部门整体预算绩效管理情况</w:t>
          </w:r>
          <w:r>
            <w:rPr>
              <w:rFonts w:hint="eastAsia" w:ascii="仿宋_GB2312" w:hAnsi="仿宋_GB2312" w:eastAsia="仿宋_GB2312" w:cs="仿宋_GB2312"/>
              <w:b w:val="0"/>
              <w:bCs w:val="0"/>
              <w:sz w:val="28"/>
              <w:szCs w:val="28"/>
            </w:rPr>
            <w:tab/>
          </w:r>
          <w:r>
            <w:rPr>
              <w:rFonts w:hint="eastAsia" w:ascii="仿宋_GB2312" w:hAnsi="仿宋_GB2312" w:eastAsia="仿宋_GB2312" w:cs="仿宋_GB2312"/>
              <w:b w:val="0"/>
              <w:bCs w:val="0"/>
              <w:sz w:val="28"/>
              <w:szCs w:val="28"/>
            </w:rPr>
            <w:fldChar w:fldCharType="begin" w:fldLock="1"/>
          </w:r>
          <w:r>
            <w:rPr>
              <w:rFonts w:hint="eastAsia" w:ascii="仿宋_GB2312" w:hAnsi="仿宋_GB2312" w:eastAsia="仿宋_GB2312" w:cs="仿宋_GB2312"/>
              <w:b w:val="0"/>
              <w:bCs w:val="0"/>
              <w:sz w:val="28"/>
              <w:szCs w:val="28"/>
            </w:rPr>
            <w:instrText xml:space="preserve"> PAGEREF _Toc22765 \h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16</w:t>
          </w:r>
          <w:r>
            <w:rPr>
              <w:rFonts w:hint="eastAsia" w:ascii="仿宋_GB2312" w:hAnsi="仿宋_GB2312" w:eastAsia="仿宋_GB2312" w:cs="仿宋_GB2312"/>
              <w:b w:val="0"/>
              <w:bCs w:val="0"/>
              <w:sz w:val="28"/>
              <w:szCs w:val="28"/>
            </w:rPr>
            <w:fldChar w:fldCharType="end"/>
          </w:r>
          <w:r>
            <w:rPr>
              <w:rFonts w:hint="eastAsia" w:ascii="仿宋_GB2312" w:hAnsi="仿宋_GB2312" w:eastAsia="仿宋_GB2312" w:cs="仿宋_GB2312"/>
              <w:b w:val="0"/>
              <w:bCs w:val="0"/>
              <w:sz w:val="28"/>
              <w:szCs w:val="28"/>
            </w:rPr>
            <w:fldChar w:fldCharType="end"/>
          </w:r>
        </w:p>
        <w:p>
          <w:pPr>
            <w:pStyle w:val="17"/>
            <w:tabs>
              <w:tab w:val="right" w:leader="dot" w:pos="8306"/>
            </w:tabs>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fldChar w:fldCharType="begin" w:fldLock="1"/>
          </w:r>
          <w:r>
            <w:rPr>
              <w:rFonts w:hint="eastAsia" w:ascii="仿宋_GB2312" w:hAnsi="仿宋_GB2312" w:eastAsia="仿宋_GB2312" w:cs="仿宋_GB2312"/>
              <w:b w:val="0"/>
              <w:bCs w:val="0"/>
              <w:sz w:val="28"/>
              <w:szCs w:val="28"/>
            </w:rPr>
            <w:instrText xml:space="preserve"> HYPERLINK \l _Toc28544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kern w:val="0"/>
              <w:sz w:val="28"/>
              <w:szCs w:val="28"/>
              <w:shd w:val="clear" w:color="auto" w:fill="FFFFFF"/>
            </w:rPr>
            <w:t>四、评价结论及建议</w:t>
          </w:r>
          <w:r>
            <w:rPr>
              <w:rFonts w:hint="eastAsia" w:ascii="仿宋_GB2312" w:hAnsi="仿宋_GB2312" w:eastAsia="仿宋_GB2312" w:cs="仿宋_GB2312"/>
              <w:b w:val="0"/>
              <w:bCs w:val="0"/>
              <w:sz w:val="28"/>
              <w:szCs w:val="28"/>
            </w:rPr>
            <w:tab/>
          </w:r>
          <w:r>
            <w:rPr>
              <w:rFonts w:hint="eastAsia" w:ascii="仿宋_GB2312" w:hAnsi="仿宋_GB2312" w:eastAsia="仿宋_GB2312" w:cs="仿宋_GB2312"/>
              <w:b w:val="0"/>
              <w:bCs w:val="0"/>
              <w:sz w:val="28"/>
              <w:szCs w:val="28"/>
            </w:rPr>
            <w:fldChar w:fldCharType="begin" w:fldLock="1"/>
          </w:r>
          <w:r>
            <w:rPr>
              <w:rFonts w:hint="eastAsia" w:ascii="仿宋_GB2312" w:hAnsi="仿宋_GB2312" w:eastAsia="仿宋_GB2312" w:cs="仿宋_GB2312"/>
              <w:b w:val="0"/>
              <w:bCs w:val="0"/>
              <w:sz w:val="28"/>
              <w:szCs w:val="28"/>
            </w:rPr>
            <w:instrText xml:space="preserve"> PAGEREF _Toc28544 \h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17</w:t>
          </w:r>
          <w:r>
            <w:rPr>
              <w:rFonts w:hint="eastAsia" w:ascii="仿宋_GB2312" w:hAnsi="仿宋_GB2312" w:eastAsia="仿宋_GB2312" w:cs="仿宋_GB2312"/>
              <w:b w:val="0"/>
              <w:bCs w:val="0"/>
              <w:sz w:val="28"/>
              <w:szCs w:val="28"/>
            </w:rPr>
            <w:fldChar w:fldCharType="end"/>
          </w:r>
          <w:r>
            <w:rPr>
              <w:rFonts w:hint="eastAsia" w:ascii="仿宋_GB2312" w:hAnsi="仿宋_GB2312" w:eastAsia="仿宋_GB2312" w:cs="仿宋_GB2312"/>
              <w:b w:val="0"/>
              <w:bCs w:val="0"/>
              <w:sz w:val="28"/>
              <w:szCs w:val="28"/>
            </w:rPr>
            <w:fldChar w:fldCharType="end"/>
          </w:r>
        </w:p>
        <w:p>
          <w:pPr>
            <w:pStyle w:val="17"/>
            <w:tabs>
              <w:tab w:val="right" w:leader="dot" w:pos="8306"/>
            </w:tabs>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fldChar w:fldCharType="begin" w:fldLock="1"/>
          </w:r>
          <w:r>
            <w:rPr>
              <w:rFonts w:hint="eastAsia" w:ascii="仿宋_GB2312" w:hAnsi="仿宋_GB2312" w:eastAsia="仿宋_GB2312" w:cs="仿宋_GB2312"/>
              <w:b w:val="0"/>
              <w:bCs w:val="0"/>
              <w:sz w:val="28"/>
              <w:szCs w:val="28"/>
            </w:rPr>
            <w:instrText xml:space="preserve"> HYPERLINK \l _Toc14343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附件2</w:t>
          </w:r>
          <w:r>
            <w:rPr>
              <w:rFonts w:hint="eastAsia" w:ascii="仿宋_GB2312" w:hAnsi="仿宋_GB2312" w:eastAsia="仿宋_GB2312" w:cs="仿宋_GB2312"/>
              <w:b w:val="0"/>
              <w:bCs w:val="0"/>
              <w:sz w:val="28"/>
              <w:szCs w:val="28"/>
            </w:rPr>
            <w:tab/>
          </w:r>
          <w:r>
            <w:rPr>
              <w:rFonts w:hint="eastAsia" w:ascii="仿宋_GB2312" w:hAnsi="仿宋_GB2312" w:eastAsia="仿宋_GB2312" w:cs="仿宋_GB2312"/>
              <w:b w:val="0"/>
              <w:bCs w:val="0"/>
              <w:sz w:val="28"/>
              <w:szCs w:val="28"/>
            </w:rPr>
            <w:fldChar w:fldCharType="begin" w:fldLock="1"/>
          </w:r>
          <w:r>
            <w:rPr>
              <w:rFonts w:hint="eastAsia" w:ascii="仿宋_GB2312" w:hAnsi="仿宋_GB2312" w:eastAsia="仿宋_GB2312" w:cs="仿宋_GB2312"/>
              <w:b w:val="0"/>
              <w:bCs w:val="0"/>
              <w:sz w:val="28"/>
              <w:szCs w:val="28"/>
            </w:rPr>
            <w:instrText xml:space="preserve"> PAGEREF _Toc14343 \h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18</w:t>
          </w:r>
          <w:r>
            <w:rPr>
              <w:rFonts w:hint="eastAsia" w:ascii="仿宋_GB2312" w:hAnsi="仿宋_GB2312" w:eastAsia="仿宋_GB2312" w:cs="仿宋_GB2312"/>
              <w:b w:val="0"/>
              <w:bCs w:val="0"/>
              <w:sz w:val="28"/>
              <w:szCs w:val="28"/>
            </w:rPr>
            <w:fldChar w:fldCharType="end"/>
          </w:r>
          <w:r>
            <w:rPr>
              <w:rFonts w:hint="eastAsia" w:ascii="仿宋_GB2312" w:hAnsi="仿宋_GB2312" w:eastAsia="仿宋_GB2312" w:cs="仿宋_GB2312"/>
              <w:b w:val="0"/>
              <w:bCs w:val="0"/>
              <w:sz w:val="28"/>
              <w:szCs w:val="28"/>
            </w:rPr>
            <w:fldChar w:fldCharType="end"/>
          </w:r>
        </w:p>
        <w:p>
          <w:pPr>
            <w:pStyle w:val="14"/>
            <w:tabs>
              <w:tab w:val="right" w:leader="dot" w:pos="8306"/>
            </w:tabs>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fldChar w:fldCharType="begin" w:fldLock="1"/>
          </w:r>
          <w:r>
            <w:rPr>
              <w:rFonts w:hint="eastAsia" w:ascii="仿宋_GB2312" w:hAnsi="仿宋_GB2312" w:eastAsia="仿宋_GB2312" w:cs="仿宋_GB2312"/>
              <w:b w:val="0"/>
              <w:bCs w:val="0"/>
              <w:sz w:val="28"/>
              <w:szCs w:val="28"/>
            </w:rPr>
            <w:instrText xml:space="preserve"> HYPERLINK \l _Toc2722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lang w:eastAsia="zh-CN"/>
            </w:rPr>
            <w:t>文联</w:t>
          </w:r>
          <w:r>
            <w:rPr>
              <w:rFonts w:hint="eastAsia" w:ascii="仿宋_GB2312" w:hAnsi="仿宋_GB2312" w:eastAsia="仿宋_GB2312" w:cs="仿宋_GB2312"/>
              <w:b w:val="0"/>
              <w:bCs w:val="0"/>
              <w:sz w:val="28"/>
              <w:szCs w:val="28"/>
            </w:rPr>
            <w:t>项目2021年绩效评价报告</w:t>
          </w:r>
          <w:r>
            <w:rPr>
              <w:rFonts w:hint="eastAsia" w:ascii="仿宋_GB2312" w:hAnsi="仿宋_GB2312" w:eastAsia="仿宋_GB2312" w:cs="仿宋_GB2312"/>
              <w:b w:val="0"/>
              <w:bCs w:val="0"/>
              <w:sz w:val="28"/>
              <w:szCs w:val="28"/>
            </w:rPr>
            <w:tab/>
          </w:r>
          <w:r>
            <w:rPr>
              <w:rFonts w:hint="eastAsia" w:ascii="仿宋_GB2312" w:hAnsi="仿宋_GB2312" w:eastAsia="仿宋_GB2312" w:cs="仿宋_GB2312"/>
              <w:b w:val="0"/>
              <w:bCs w:val="0"/>
              <w:sz w:val="28"/>
              <w:szCs w:val="28"/>
            </w:rPr>
            <w:fldChar w:fldCharType="begin" w:fldLock="1"/>
          </w:r>
          <w:r>
            <w:rPr>
              <w:rFonts w:hint="eastAsia" w:ascii="仿宋_GB2312" w:hAnsi="仿宋_GB2312" w:eastAsia="仿宋_GB2312" w:cs="仿宋_GB2312"/>
              <w:b w:val="0"/>
              <w:bCs w:val="0"/>
              <w:sz w:val="28"/>
              <w:szCs w:val="28"/>
            </w:rPr>
            <w:instrText xml:space="preserve"> PAGEREF _Toc2722 \h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18</w:t>
          </w:r>
          <w:r>
            <w:rPr>
              <w:rFonts w:hint="eastAsia" w:ascii="仿宋_GB2312" w:hAnsi="仿宋_GB2312" w:eastAsia="仿宋_GB2312" w:cs="仿宋_GB2312"/>
              <w:b w:val="0"/>
              <w:bCs w:val="0"/>
              <w:sz w:val="28"/>
              <w:szCs w:val="28"/>
            </w:rPr>
            <w:fldChar w:fldCharType="end"/>
          </w:r>
          <w:r>
            <w:rPr>
              <w:rFonts w:hint="eastAsia" w:ascii="仿宋_GB2312" w:hAnsi="仿宋_GB2312" w:eastAsia="仿宋_GB2312" w:cs="仿宋_GB2312"/>
              <w:b w:val="0"/>
              <w:bCs w:val="0"/>
              <w:sz w:val="28"/>
              <w:szCs w:val="28"/>
            </w:rPr>
            <w:fldChar w:fldCharType="end"/>
          </w:r>
        </w:p>
        <w:p>
          <w:pPr>
            <w:pStyle w:val="17"/>
            <w:tabs>
              <w:tab w:val="right" w:leader="dot" w:pos="8306"/>
            </w:tabs>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fldChar w:fldCharType="begin" w:fldLock="1"/>
          </w:r>
          <w:r>
            <w:rPr>
              <w:rFonts w:hint="eastAsia" w:ascii="仿宋_GB2312" w:hAnsi="仿宋_GB2312" w:eastAsia="仿宋_GB2312" w:cs="仿宋_GB2312"/>
              <w:b w:val="0"/>
              <w:bCs w:val="0"/>
              <w:sz w:val="28"/>
              <w:szCs w:val="28"/>
            </w:rPr>
            <w:instrText xml:space="preserve"> HYPERLINK \l _Toc23404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kern w:val="0"/>
              <w:sz w:val="28"/>
              <w:szCs w:val="28"/>
              <w:lang w:eastAsia="zh-TW"/>
            </w:rPr>
            <w:t xml:space="preserve">一、 </w:t>
          </w:r>
          <w:r>
            <w:rPr>
              <w:rFonts w:hint="eastAsia" w:ascii="仿宋_GB2312" w:hAnsi="仿宋_GB2312" w:eastAsia="仿宋_GB2312" w:cs="仿宋_GB2312"/>
              <w:b w:val="0"/>
              <w:bCs w:val="0"/>
              <w:sz w:val="28"/>
              <w:szCs w:val="28"/>
              <w:lang w:val="zh-CN"/>
            </w:rPr>
            <w:t>项目概况</w:t>
          </w:r>
          <w:r>
            <w:rPr>
              <w:rFonts w:hint="eastAsia" w:ascii="仿宋_GB2312" w:hAnsi="仿宋_GB2312" w:eastAsia="仿宋_GB2312" w:cs="仿宋_GB2312"/>
              <w:b w:val="0"/>
              <w:bCs w:val="0"/>
              <w:sz w:val="28"/>
              <w:szCs w:val="28"/>
            </w:rPr>
            <w:tab/>
          </w:r>
          <w:r>
            <w:rPr>
              <w:rFonts w:hint="eastAsia" w:ascii="仿宋_GB2312" w:hAnsi="仿宋_GB2312" w:eastAsia="仿宋_GB2312" w:cs="仿宋_GB2312"/>
              <w:b w:val="0"/>
              <w:bCs w:val="0"/>
              <w:sz w:val="28"/>
              <w:szCs w:val="28"/>
            </w:rPr>
            <w:fldChar w:fldCharType="begin" w:fldLock="1"/>
          </w:r>
          <w:r>
            <w:rPr>
              <w:rFonts w:hint="eastAsia" w:ascii="仿宋_GB2312" w:hAnsi="仿宋_GB2312" w:eastAsia="仿宋_GB2312" w:cs="仿宋_GB2312"/>
              <w:b w:val="0"/>
              <w:bCs w:val="0"/>
              <w:sz w:val="28"/>
              <w:szCs w:val="28"/>
            </w:rPr>
            <w:instrText xml:space="preserve"> PAGEREF _Toc23404 \h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18</w:t>
          </w:r>
          <w:r>
            <w:rPr>
              <w:rFonts w:hint="eastAsia" w:ascii="仿宋_GB2312" w:hAnsi="仿宋_GB2312" w:eastAsia="仿宋_GB2312" w:cs="仿宋_GB2312"/>
              <w:b w:val="0"/>
              <w:bCs w:val="0"/>
              <w:sz w:val="28"/>
              <w:szCs w:val="28"/>
            </w:rPr>
            <w:fldChar w:fldCharType="end"/>
          </w:r>
          <w:r>
            <w:rPr>
              <w:rFonts w:hint="eastAsia" w:ascii="仿宋_GB2312" w:hAnsi="仿宋_GB2312" w:eastAsia="仿宋_GB2312" w:cs="仿宋_GB2312"/>
              <w:b w:val="0"/>
              <w:bCs w:val="0"/>
              <w:sz w:val="28"/>
              <w:szCs w:val="28"/>
            </w:rPr>
            <w:fldChar w:fldCharType="end"/>
          </w:r>
        </w:p>
        <w:p>
          <w:pPr>
            <w:pStyle w:val="17"/>
            <w:tabs>
              <w:tab w:val="right" w:leader="dot" w:pos="8306"/>
            </w:tabs>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fldChar w:fldCharType="begin" w:fldLock="1"/>
          </w:r>
          <w:r>
            <w:rPr>
              <w:rFonts w:hint="eastAsia" w:ascii="仿宋_GB2312" w:hAnsi="仿宋_GB2312" w:eastAsia="仿宋_GB2312" w:cs="仿宋_GB2312"/>
              <w:b w:val="0"/>
              <w:bCs w:val="0"/>
              <w:sz w:val="28"/>
              <w:szCs w:val="28"/>
            </w:rPr>
            <w:instrText xml:space="preserve"> HYPERLINK \l _Toc26541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二、项目实施及管理情况</w:t>
          </w:r>
          <w:r>
            <w:rPr>
              <w:rFonts w:hint="eastAsia" w:ascii="仿宋_GB2312" w:hAnsi="仿宋_GB2312" w:eastAsia="仿宋_GB2312" w:cs="仿宋_GB2312"/>
              <w:b w:val="0"/>
              <w:bCs w:val="0"/>
              <w:sz w:val="28"/>
              <w:szCs w:val="28"/>
            </w:rPr>
            <w:tab/>
          </w:r>
          <w:r>
            <w:rPr>
              <w:rFonts w:hint="eastAsia" w:ascii="仿宋_GB2312" w:hAnsi="仿宋_GB2312" w:eastAsia="仿宋_GB2312" w:cs="仿宋_GB2312"/>
              <w:b w:val="0"/>
              <w:bCs w:val="0"/>
              <w:sz w:val="28"/>
              <w:szCs w:val="28"/>
            </w:rPr>
            <w:fldChar w:fldCharType="begin" w:fldLock="1"/>
          </w:r>
          <w:r>
            <w:rPr>
              <w:rFonts w:hint="eastAsia" w:ascii="仿宋_GB2312" w:hAnsi="仿宋_GB2312" w:eastAsia="仿宋_GB2312" w:cs="仿宋_GB2312"/>
              <w:b w:val="0"/>
              <w:bCs w:val="0"/>
              <w:sz w:val="28"/>
              <w:szCs w:val="28"/>
            </w:rPr>
            <w:instrText xml:space="preserve"> PAGEREF _Toc26541 \h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18</w:t>
          </w:r>
          <w:r>
            <w:rPr>
              <w:rFonts w:hint="eastAsia" w:ascii="仿宋_GB2312" w:hAnsi="仿宋_GB2312" w:eastAsia="仿宋_GB2312" w:cs="仿宋_GB2312"/>
              <w:b w:val="0"/>
              <w:bCs w:val="0"/>
              <w:sz w:val="28"/>
              <w:szCs w:val="28"/>
            </w:rPr>
            <w:fldChar w:fldCharType="end"/>
          </w:r>
          <w:r>
            <w:rPr>
              <w:rFonts w:hint="eastAsia" w:ascii="仿宋_GB2312" w:hAnsi="仿宋_GB2312" w:eastAsia="仿宋_GB2312" w:cs="仿宋_GB2312"/>
              <w:b w:val="0"/>
              <w:bCs w:val="0"/>
              <w:sz w:val="28"/>
              <w:szCs w:val="28"/>
            </w:rPr>
            <w:fldChar w:fldCharType="end"/>
          </w:r>
        </w:p>
        <w:p>
          <w:pPr>
            <w:pStyle w:val="17"/>
            <w:tabs>
              <w:tab w:val="right" w:leader="dot" w:pos="8306"/>
            </w:tabs>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fldChar w:fldCharType="begin" w:fldLock="1"/>
          </w:r>
          <w:r>
            <w:rPr>
              <w:rFonts w:hint="eastAsia" w:ascii="仿宋_GB2312" w:hAnsi="仿宋_GB2312" w:eastAsia="仿宋_GB2312" w:cs="仿宋_GB2312"/>
              <w:b w:val="0"/>
              <w:bCs w:val="0"/>
              <w:sz w:val="28"/>
              <w:szCs w:val="28"/>
            </w:rPr>
            <w:instrText xml:space="preserve"> HYPERLINK \l _Toc32190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三、项目绩效情况</w:t>
          </w:r>
          <w:r>
            <w:rPr>
              <w:rFonts w:hint="eastAsia" w:ascii="仿宋_GB2312" w:hAnsi="仿宋_GB2312" w:eastAsia="仿宋_GB2312" w:cs="仿宋_GB2312"/>
              <w:b w:val="0"/>
              <w:bCs w:val="0"/>
              <w:sz w:val="28"/>
              <w:szCs w:val="28"/>
            </w:rPr>
            <w:tab/>
          </w:r>
          <w:r>
            <w:rPr>
              <w:rFonts w:hint="eastAsia" w:ascii="仿宋_GB2312" w:hAnsi="仿宋_GB2312" w:eastAsia="仿宋_GB2312" w:cs="仿宋_GB2312"/>
              <w:b w:val="0"/>
              <w:bCs w:val="0"/>
              <w:sz w:val="28"/>
              <w:szCs w:val="28"/>
            </w:rPr>
            <w:fldChar w:fldCharType="begin" w:fldLock="1"/>
          </w:r>
          <w:r>
            <w:rPr>
              <w:rFonts w:hint="eastAsia" w:ascii="仿宋_GB2312" w:hAnsi="仿宋_GB2312" w:eastAsia="仿宋_GB2312" w:cs="仿宋_GB2312"/>
              <w:b w:val="0"/>
              <w:bCs w:val="0"/>
              <w:sz w:val="28"/>
              <w:szCs w:val="28"/>
            </w:rPr>
            <w:instrText xml:space="preserve"> PAGEREF _Toc32190 \h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19</w:t>
          </w:r>
          <w:r>
            <w:rPr>
              <w:rFonts w:hint="eastAsia" w:ascii="仿宋_GB2312" w:hAnsi="仿宋_GB2312" w:eastAsia="仿宋_GB2312" w:cs="仿宋_GB2312"/>
              <w:b w:val="0"/>
              <w:bCs w:val="0"/>
              <w:sz w:val="28"/>
              <w:szCs w:val="28"/>
            </w:rPr>
            <w:fldChar w:fldCharType="end"/>
          </w:r>
          <w:r>
            <w:rPr>
              <w:rFonts w:hint="eastAsia" w:ascii="仿宋_GB2312" w:hAnsi="仿宋_GB2312" w:eastAsia="仿宋_GB2312" w:cs="仿宋_GB2312"/>
              <w:b w:val="0"/>
              <w:bCs w:val="0"/>
              <w:sz w:val="28"/>
              <w:szCs w:val="28"/>
            </w:rPr>
            <w:fldChar w:fldCharType="end"/>
          </w:r>
        </w:p>
        <w:p>
          <w:pPr>
            <w:pStyle w:val="17"/>
            <w:tabs>
              <w:tab w:val="right" w:leader="dot" w:pos="8306"/>
            </w:tabs>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fldChar w:fldCharType="begin" w:fldLock="1"/>
          </w:r>
          <w:r>
            <w:rPr>
              <w:rFonts w:hint="eastAsia" w:ascii="仿宋_GB2312" w:hAnsi="仿宋_GB2312" w:eastAsia="仿宋_GB2312" w:cs="仿宋_GB2312"/>
              <w:b w:val="0"/>
              <w:bCs w:val="0"/>
              <w:sz w:val="28"/>
              <w:szCs w:val="28"/>
            </w:rPr>
            <w:instrText xml:space="preserve"> HYPERLINK \l _Toc9978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四、问题及建议</w:t>
          </w:r>
          <w:r>
            <w:rPr>
              <w:rFonts w:hint="eastAsia" w:ascii="仿宋_GB2312" w:hAnsi="仿宋_GB2312" w:eastAsia="仿宋_GB2312" w:cs="仿宋_GB2312"/>
              <w:b w:val="0"/>
              <w:bCs w:val="0"/>
              <w:sz w:val="28"/>
              <w:szCs w:val="28"/>
            </w:rPr>
            <w:tab/>
          </w:r>
          <w:r>
            <w:rPr>
              <w:rFonts w:hint="eastAsia" w:ascii="仿宋_GB2312" w:hAnsi="仿宋_GB2312" w:eastAsia="仿宋_GB2312" w:cs="仿宋_GB2312"/>
              <w:b w:val="0"/>
              <w:bCs w:val="0"/>
              <w:sz w:val="28"/>
              <w:szCs w:val="28"/>
            </w:rPr>
            <w:fldChar w:fldCharType="begin" w:fldLock="1"/>
          </w:r>
          <w:r>
            <w:rPr>
              <w:rFonts w:hint="eastAsia" w:ascii="仿宋_GB2312" w:hAnsi="仿宋_GB2312" w:eastAsia="仿宋_GB2312" w:cs="仿宋_GB2312"/>
              <w:b w:val="0"/>
              <w:bCs w:val="0"/>
              <w:sz w:val="28"/>
              <w:szCs w:val="28"/>
            </w:rPr>
            <w:instrText xml:space="preserve"> PAGEREF _Toc9978 \h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20</w:t>
          </w:r>
          <w:r>
            <w:rPr>
              <w:rFonts w:hint="eastAsia" w:ascii="仿宋_GB2312" w:hAnsi="仿宋_GB2312" w:eastAsia="仿宋_GB2312" w:cs="仿宋_GB2312"/>
              <w:b w:val="0"/>
              <w:bCs w:val="0"/>
              <w:sz w:val="28"/>
              <w:szCs w:val="28"/>
            </w:rPr>
            <w:fldChar w:fldCharType="end"/>
          </w:r>
          <w:r>
            <w:rPr>
              <w:rFonts w:hint="eastAsia" w:ascii="仿宋_GB2312" w:hAnsi="仿宋_GB2312" w:eastAsia="仿宋_GB2312" w:cs="仿宋_GB2312"/>
              <w:b w:val="0"/>
              <w:bCs w:val="0"/>
              <w:sz w:val="28"/>
              <w:szCs w:val="28"/>
            </w:rPr>
            <w:fldChar w:fldCharType="end"/>
          </w:r>
        </w:p>
        <w:p>
          <w:pPr>
            <w:pStyle w:val="14"/>
            <w:tabs>
              <w:tab w:val="right" w:leader="dot" w:pos="8306"/>
            </w:tabs>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fldChar w:fldCharType="begin" w:fldLock="1"/>
          </w:r>
          <w:r>
            <w:rPr>
              <w:rFonts w:hint="eastAsia" w:ascii="仿宋_GB2312" w:hAnsi="仿宋_GB2312" w:eastAsia="仿宋_GB2312" w:cs="仿宋_GB2312"/>
              <w:b w:val="0"/>
              <w:bCs w:val="0"/>
              <w:sz w:val="28"/>
              <w:szCs w:val="28"/>
            </w:rPr>
            <w:instrText xml:space="preserve"> HYPERLINK \l _Toc21807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第五部分 附表</w:t>
          </w:r>
          <w:r>
            <w:rPr>
              <w:rFonts w:hint="eastAsia" w:ascii="仿宋_GB2312" w:hAnsi="仿宋_GB2312" w:eastAsia="仿宋_GB2312" w:cs="仿宋_GB2312"/>
              <w:b w:val="0"/>
              <w:bCs w:val="0"/>
              <w:sz w:val="28"/>
              <w:szCs w:val="28"/>
            </w:rPr>
            <w:tab/>
          </w:r>
          <w:r>
            <w:rPr>
              <w:rFonts w:hint="eastAsia" w:ascii="仿宋_GB2312" w:hAnsi="仿宋_GB2312" w:eastAsia="仿宋_GB2312" w:cs="仿宋_GB2312"/>
              <w:b w:val="0"/>
              <w:bCs w:val="0"/>
              <w:sz w:val="28"/>
              <w:szCs w:val="28"/>
            </w:rPr>
            <w:fldChar w:fldCharType="begin" w:fldLock="1"/>
          </w:r>
          <w:r>
            <w:rPr>
              <w:rFonts w:hint="eastAsia" w:ascii="仿宋_GB2312" w:hAnsi="仿宋_GB2312" w:eastAsia="仿宋_GB2312" w:cs="仿宋_GB2312"/>
              <w:b w:val="0"/>
              <w:bCs w:val="0"/>
              <w:sz w:val="28"/>
              <w:szCs w:val="28"/>
            </w:rPr>
            <w:instrText xml:space="preserve"> PAGEREF _Toc21807 \h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21</w:t>
          </w:r>
          <w:r>
            <w:rPr>
              <w:rFonts w:hint="eastAsia" w:ascii="仿宋_GB2312" w:hAnsi="仿宋_GB2312" w:eastAsia="仿宋_GB2312" w:cs="仿宋_GB2312"/>
              <w:b w:val="0"/>
              <w:bCs w:val="0"/>
              <w:sz w:val="28"/>
              <w:szCs w:val="28"/>
            </w:rPr>
            <w:fldChar w:fldCharType="end"/>
          </w:r>
          <w:r>
            <w:rPr>
              <w:rFonts w:hint="eastAsia" w:ascii="仿宋_GB2312" w:hAnsi="仿宋_GB2312" w:eastAsia="仿宋_GB2312" w:cs="仿宋_GB2312"/>
              <w:b w:val="0"/>
              <w:bCs w:val="0"/>
              <w:sz w:val="28"/>
              <w:szCs w:val="28"/>
            </w:rPr>
            <w:fldChar w:fldCharType="end"/>
          </w:r>
        </w:p>
        <w:p>
          <w:pPr>
            <w:pStyle w:val="17"/>
            <w:tabs>
              <w:tab w:val="right" w:leader="dot" w:pos="8306"/>
            </w:tabs>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fldChar w:fldCharType="begin" w:fldLock="1"/>
          </w:r>
          <w:r>
            <w:rPr>
              <w:rFonts w:hint="eastAsia" w:ascii="仿宋_GB2312" w:hAnsi="仿宋_GB2312" w:eastAsia="仿宋_GB2312" w:cs="仿宋_GB2312"/>
              <w:b w:val="0"/>
              <w:bCs w:val="0"/>
              <w:sz w:val="28"/>
              <w:szCs w:val="28"/>
            </w:rPr>
            <w:instrText xml:space="preserve"> HYPERLINK \l _Toc18504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一、收入支出决算总表</w:t>
          </w:r>
          <w:r>
            <w:rPr>
              <w:rFonts w:hint="eastAsia" w:ascii="仿宋_GB2312" w:hAnsi="仿宋_GB2312" w:eastAsia="仿宋_GB2312" w:cs="仿宋_GB2312"/>
              <w:b w:val="0"/>
              <w:bCs w:val="0"/>
              <w:sz w:val="28"/>
              <w:szCs w:val="28"/>
            </w:rPr>
            <w:tab/>
          </w:r>
          <w:r>
            <w:rPr>
              <w:rFonts w:hint="eastAsia" w:ascii="仿宋_GB2312" w:hAnsi="仿宋_GB2312" w:eastAsia="仿宋_GB2312" w:cs="仿宋_GB2312"/>
              <w:b w:val="0"/>
              <w:bCs w:val="0"/>
              <w:sz w:val="28"/>
              <w:szCs w:val="28"/>
            </w:rPr>
            <w:fldChar w:fldCharType="begin" w:fldLock="1"/>
          </w:r>
          <w:r>
            <w:rPr>
              <w:rFonts w:hint="eastAsia" w:ascii="仿宋_GB2312" w:hAnsi="仿宋_GB2312" w:eastAsia="仿宋_GB2312" w:cs="仿宋_GB2312"/>
              <w:b w:val="0"/>
              <w:bCs w:val="0"/>
              <w:sz w:val="28"/>
              <w:szCs w:val="28"/>
            </w:rPr>
            <w:instrText xml:space="preserve"> PAGEREF _Toc18504 \h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21</w:t>
          </w:r>
          <w:r>
            <w:rPr>
              <w:rFonts w:hint="eastAsia" w:ascii="仿宋_GB2312" w:hAnsi="仿宋_GB2312" w:eastAsia="仿宋_GB2312" w:cs="仿宋_GB2312"/>
              <w:b w:val="0"/>
              <w:bCs w:val="0"/>
              <w:sz w:val="28"/>
              <w:szCs w:val="28"/>
            </w:rPr>
            <w:fldChar w:fldCharType="end"/>
          </w:r>
          <w:r>
            <w:rPr>
              <w:rFonts w:hint="eastAsia" w:ascii="仿宋_GB2312" w:hAnsi="仿宋_GB2312" w:eastAsia="仿宋_GB2312" w:cs="仿宋_GB2312"/>
              <w:b w:val="0"/>
              <w:bCs w:val="0"/>
              <w:sz w:val="28"/>
              <w:szCs w:val="28"/>
            </w:rPr>
            <w:fldChar w:fldCharType="end"/>
          </w:r>
        </w:p>
        <w:p>
          <w:pPr>
            <w:pStyle w:val="17"/>
            <w:tabs>
              <w:tab w:val="right" w:leader="dot" w:pos="8306"/>
            </w:tabs>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fldChar w:fldCharType="begin" w:fldLock="1"/>
          </w:r>
          <w:r>
            <w:rPr>
              <w:rFonts w:hint="eastAsia" w:ascii="仿宋_GB2312" w:hAnsi="仿宋_GB2312" w:eastAsia="仿宋_GB2312" w:cs="仿宋_GB2312"/>
              <w:b w:val="0"/>
              <w:bCs w:val="0"/>
              <w:sz w:val="28"/>
              <w:szCs w:val="28"/>
            </w:rPr>
            <w:instrText xml:space="preserve"> HYPERLINK \l _Toc17285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二、收入决算表</w:t>
          </w:r>
          <w:r>
            <w:rPr>
              <w:rFonts w:hint="eastAsia" w:ascii="仿宋_GB2312" w:hAnsi="仿宋_GB2312" w:eastAsia="仿宋_GB2312" w:cs="仿宋_GB2312"/>
              <w:b w:val="0"/>
              <w:bCs w:val="0"/>
              <w:sz w:val="28"/>
              <w:szCs w:val="28"/>
            </w:rPr>
            <w:tab/>
          </w:r>
          <w:r>
            <w:rPr>
              <w:rFonts w:hint="eastAsia" w:ascii="仿宋_GB2312" w:hAnsi="仿宋_GB2312" w:eastAsia="仿宋_GB2312" w:cs="仿宋_GB2312"/>
              <w:b w:val="0"/>
              <w:bCs w:val="0"/>
              <w:sz w:val="28"/>
              <w:szCs w:val="28"/>
            </w:rPr>
            <w:fldChar w:fldCharType="begin" w:fldLock="1"/>
          </w:r>
          <w:r>
            <w:rPr>
              <w:rFonts w:hint="eastAsia" w:ascii="仿宋_GB2312" w:hAnsi="仿宋_GB2312" w:eastAsia="仿宋_GB2312" w:cs="仿宋_GB2312"/>
              <w:b w:val="0"/>
              <w:bCs w:val="0"/>
              <w:sz w:val="28"/>
              <w:szCs w:val="28"/>
            </w:rPr>
            <w:instrText xml:space="preserve"> PAGEREF _Toc17285 \h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21</w:t>
          </w:r>
          <w:r>
            <w:rPr>
              <w:rFonts w:hint="eastAsia" w:ascii="仿宋_GB2312" w:hAnsi="仿宋_GB2312" w:eastAsia="仿宋_GB2312" w:cs="仿宋_GB2312"/>
              <w:b w:val="0"/>
              <w:bCs w:val="0"/>
              <w:sz w:val="28"/>
              <w:szCs w:val="28"/>
            </w:rPr>
            <w:fldChar w:fldCharType="end"/>
          </w:r>
          <w:r>
            <w:rPr>
              <w:rFonts w:hint="eastAsia" w:ascii="仿宋_GB2312" w:hAnsi="仿宋_GB2312" w:eastAsia="仿宋_GB2312" w:cs="仿宋_GB2312"/>
              <w:b w:val="0"/>
              <w:bCs w:val="0"/>
              <w:sz w:val="28"/>
              <w:szCs w:val="28"/>
            </w:rPr>
            <w:fldChar w:fldCharType="end"/>
          </w:r>
        </w:p>
        <w:p>
          <w:pPr>
            <w:pStyle w:val="17"/>
            <w:tabs>
              <w:tab w:val="right" w:leader="dot" w:pos="8306"/>
            </w:tabs>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fldChar w:fldCharType="begin" w:fldLock="1"/>
          </w:r>
          <w:r>
            <w:rPr>
              <w:rFonts w:hint="eastAsia" w:ascii="仿宋_GB2312" w:hAnsi="仿宋_GB2312" w:eastAsia="仿宋_GB2312" w:cs="仿宋_GB2312"/>
              <w:b w:val="0"/>
              <w:bCs w:val="0"/>
              <w:sz w:val="28"/>
              <w:szCs w:val="28"/>
            </w:rPr>
            <w:instrText xml:space="preserve"> HYPERLINK \l _Toc11042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三、支出决算表</w:t>
          </w:r>
          <w:r>
            <w:rPr>
              <w:rFonts w:hint="eastAsia" w:ascii="仿宋_GB2312" w:hAnsi="仿宋_GB2312" w:eastAsia="仿宋_GB2312" w:cs="仿宋_GB2312"/>
              <w:b w:val="0"/>
              <w:bCs w:val="0"/>
              <w:sz w:val="28"/>
              <w:szCs w:val="28"/>
            </w:rPr>
            <w:tab/>
          </w:r>
          <w:r>
            <w:rPr>
              <w:rFonts w:hint="eastAsia" w:ascii="仿宋_GB2312" w:hAnsi="仿宋_GB2312" w:eastAsia="仿宋_GB2312" w:cs="仿宋_GB2312"/>
              <w:b w:val="0"/>
              <w:bCs w:val="0"/>
              <w:sz w:val="28"/>
              <w:szCs w:val="28"/>
            </w:rPr>
            <w:fldChar w:fldCharType="begin" w:fldLock="1"/>
          </w:r>
          <w:r>
            <w:rPr>
              <w:rFonts w:hint="eastAsia" w:ascii="仿宋_GB2312" w:hAnsi="仿宋_GB2312" w:eastAsia="仿宋_GB2312" w:cs="仿宋_GB2312"/>
              <w:b w:val="0"/>
              <w:bCs w:val="0"/>
              <w:sz w:val="28"/>
              <w:szCs w:val="28"/>
            </w:rPr>
            <w:instrText xml:space="preserve"> PAGEREF _Toc11042 \h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21</w:t>
          </w:r>
          <w:r>
            <w:rPr>
              <w:rFonts w:hint="eastAsia" w:ascii="仿宋_GB2312" w:hAnsi="仿宋_GB2312" w:eastAsia="仿宋_GB2312" w:cs="仿宋_GB2312"/>
              <w:b w:val="0"/>
              <w:bCs w:val="0"/>
              <w:sz w:val="28"/>
              <w:szCs w:val="28"/>
            </w:rPr>
            <w:fldChar w:fldCharType="end"/>
          </w:r>
          <w:r>
            <w:rPr>
              <w:rFonts w:hint="eastAsia" w:ascii="仿宋_GB2312" w:hAnsi="仿宋_GB2312" w:eastAsia="仿宋_GB2312" w:cs="仿宋_GB2312"/>
              <w:b w:val="0"/>
              <w:bCs w:val="0"/>
              <w:sz w:val="28"/>
              <w:szCs w:val="28"/>
            </w:rPr>
            <w:fldChar w:fldCharType="end"/>
          </w:r>
        </w:p>
        <w:p>
          <w:pPr>
            <w:pStyle w:val="17"/>
            <w:tabs>
              <w:tab w:val="right" w:leader="dot" w:pos="8306"/>
            </w:tabs>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fldChar w:fldCharType="begin" w:fldLock="1"/>
          </w:r>
          <w:r>
            <w:rPr>
              <w:rFonts w:hint="eastAsia" w:ascii="仿宋_GB2312" w:hAnsi="仿宋_GB2312" w:eastAsia="仿宋_GB2312" w:cs="仿宋_GB2312"/>
              <w:b w:val="0"/>
              <w:bCs w:val="0"/>
              <w:sz w:val="28"/>
              <w:szCs w:val="28"/>
            </w:rPr>
            <w:instrText xml:space="preserve"> HYPERLINK \l _Toc9084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四、财政拨款收入支出决算总表</w:t>
          </w:r>
          <w:r>
            <w:rPr>
              <w:rFonts w:hint="eastAsia" w:ascii="仿宋_GB2312" w:hAnsi="仿宋_GB2312" w:eastAsia="仿宋_GB2312" w:cs="仿宋_GB2312"/>
              <w:b w:val="0"/>
              <w:bCs w:val="0"/>
              <w:sz w:val="28"/>
              <w:szCs w:val="28"/>
            </w:rPr>
            <w:tab/>
          </w:r>
          <w:r>
            <w:rPr>
              <w:rFonts w:hint="eastAsia" w:ascii="仿宋_GB2312" w:hAnsi="仿宋_GB2312" w:eastAsia="仿宋_GB2312" w:cs="仿宋_GB2312"/>
              <w:b w:val="0"/>
              <w:bCs w:val="0"/>
              <w:sz w:val="28"/>
              <w:szCs w:val="28"/>
            </w:rPr>
            <w:fldChar w:fldCharType="begin" w:fldLock="1"/>
          </w:r>
          <w:r>
            <w:rPr>
              <w:rFonts w:hint="eastAsia" w:ascii="仿宋_GB2312" w:hAnsi="仿宋_GB2312" w:eastAsia="仿宋_GB2312" w:cs="仿宋_GB2312"/>
              <w:b w:val="0"/>
              <w:bCs w:val="0"/>
              <w:sz w:val="28"/>
              <w:szCs w:val="28"/>
            </w:rPr>
            <w:instrText xml:space="preserve"> PAGEREF _Toc9084 \h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21</w:t>
          </w:r>
          <w:r>
            <w:rPr>
              <w:rFonts w:hint="eastAsia" w:ascii="仿宋_GB2312" w:hAnsi="仿宋_GB2312" w:eastAsia="仿宋_GB2312" w:cs="仿宋_GB2312"/>
              <w:b w:val="0"/>
              <w:bCs w:val="0"/>
              <w:sz w:val="28"/>
              <w:szCs w:val="28"/>
            </w:rPr>
            <w:fldChar w:fldCharType="end"/>
          </w:r>
          <w:r>
            <w:rPr>
              <w:rFonts w:hint="eastAsia" w:ascii="仿宋_GB2312" w:hAnsi="仿宋_GB2312" w:eastAsia="仿宋_GB2312" w:cs="仿宋_GB2312"/>
              <w:b w:val="0"/>
              <w:bCs w:val="0"/>
              <w:sz w:val="28"/>
              <w:szCs w:val="28"/>
            </w:rPr>
            <w:fldChar w:fldCharType="end"/>
          </w:r>
        </w:p>
        <w:p>
          <w:pPr>
            <w:pStyle w:val="17"/>
            <w:tabs>
              <w:tab w:val="right" w:leader="dot" w:pos="8306"/>
            </w:tabs>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fldChar w:fldCharType="begin" w:fldLock="1"/>
          </w:r>
          <w:r>
            <w:rPr>
              <w:rFonts w:hint="eastAsia" w:ascii="仿宋_GB2312" w:hAnsi="仿宋_GB2312" w:eastAsia="仿宋_GB2312" w:cs="仿宋_GB2312"/>
              <w:b w:val="0"/>
              <w:bCs w:val="0"/>
              <w:sz w:val="28"/>
              <w:szCs w:val="28"/>
            </w:rPr>
            <w:instrText xml:space="preserve"> HYPERLINK \l _Toc15180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五、财政拨款支出决算明细表</w:t>
          </w:r>
          <w:r>
            <w:rPr>
              <w:rFonts w:hint="eastAsia" w:ascii="仿宋_GB2312" w:hAnsi="仿宋_GB2312" w:eastAsia="仿宋_GB2312" w:cs="仿宋_GB2312"/>
              <w:b w:val="0"/>
              <w:bCs w:val="0"/>
              <w:sz w:val="28"/>
              <w:szCs w:val="28"/>
            </w:rPr>
            <w:tab/>
          </w:r>
          <w:r>
            <w:rPr>
              <w:rFonts w:hint="eastAsia" w:ascii="仿宋_GB2312" w:hAnsi="仿宋_GB2312" w:eastAsia="仿宋_GB2312" w:cs="仿宋_GB2312"/>
              <w:b w:val="0"/>
              <w:bCs w:val="0"/>
              <w:sz w:val="28"/>
              <w:szCs w:val="28"/>
            </w:rPr>
            <w:fldChar w:fldCharType="begin" w:fldLock="1"/>
          </w:r>
          <w:r>
            <w:rPr>
              <w:rFonts w:hint="eastAsia" w:ascii="仿宋_GB2312" w:hAnsi="仿宋_GB2312" w:eastAsia="仿宋_GB2312" w:cs="仿宋_GB2312"/>
              <w:b w:val="0"/>
              <w:bCs w:val="0"/>
              <w:sz w:val="28"/>
              <w:szCs w:val="28"/>
            </w:rPr>
            <w:instrText xml:space="preserve"> PAGEREF _Toc15180 \h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21</w:t>
          </w:r>
          <w:r>
            <w:rPr>
              <w:rFonts w:hint="eastAsia" w:ascii="仿宋_GB2312" w:hAnsi="仿宋_GB2312" w:eastAsia="仿宋_GB2312" w:cs="仿宋_GB2312"/>
              <w:b w:val="0"/>
              <w:bCs w:val="0"/>
              <w:sz w:val="28"/>
              <w:szCs w:val="28"/>
            </w:rPr>
            <w:fldChar w:fldCharType="end"/>
          </w:r>
          <w:r>
            <w:rPr>
              <w:rFonts w:hint="eastAsia" w:ascii="仿宋_GB2312" w:hAnsi="仿宋_GB2312" w:eastAsia="仿宋_GB2312" w:cs="仿宋_GB2312"/>
              <w:b w:val="0"/>
              <w:bCs w:val="0"/>
              <w:sz w:val="28"/>
              <w:szCs w:val="28"/>
            </w:rPr>
            <w:fldChar w:fldCharType="end"/>
          </w:r>
        </w:p>
        <w:p>
          <w:pPr>
            <w:pStyle w:val="17"/>
            <w:tabs>
              <w:tab w:val="right" w:leader="dot" w:pos="8306"/>
            </w:tabs>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fldChar w:fldCharType="begin" w:fldLock="1"/>
          </w:r>
          <w:r>
            <w:rPr>
              <w:rFonts w:hint="eastAsia" w:ascii="仿宋_GB2312" w:hAnsi="仿宋_GB2312" w:eastAsia="仿宋_GB2312" w:cs="仿宋_GB2312"/>
              <w:b w:val="0"/>
              <w:bCs w:val="0"/>
              <w:sz w:val="28"/>
              <w:szCs w:val="28"/>
            </w:rPr>
            <w:instrText xml:space="preserve"> HYPERLINK \l _Toc1524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六、一般公共预算财政拨款支出决算表</w:t>
          </w:r>
          <w:r>
            <w:rPr>
              <w:rFonts w:hint="eastAsia" w:ascii="仿宋_GB2312" w:hAnsi="仿宋_GB2312" w:eastAsia="仿宋_GB2312" w:cs="仿宋_GB2312"/>
              <w:b w:val="0"/>
              <w:bCs w:val="0"/>
              <w:sz w:val="28"/>
              <w:szCs w:val="28"/>
            </w:rPr>
            <w:tab/>
          </w:r>
          <w:r>
            <w:rPr>
              <w:rFonts w:hint="eastAsia" w:ascii="仿宋_GB2312" w:hAnsi="仿宋_GB2312" w:eastAsia="仿宋_GB2312" w:cs="仿宋_GB2312"/>
              <w:b w:val="0"/>
              <w:bCs w:val="0"/>
              <w:sz w:val="28"/>
              <w:szCs w:val="28"/>
            </w:rPr>
            <w:fldChar w:fldCharType="begin" w:fldLock="1"/>
          </w:r>
          <w:r>
            <w:rPr>
              <w:rFonts w:hint="eastAsia" w:ascii="仿宋_GB2312" w:hAnsi="仿宋_GB2312" w:eastAsia="仿宋_GB2312" w:cs="仿宋_GB2312"/>
              <w:b w:val="0"/>
              <w:bCs w:val="0"/>
              <w:sz w:val="28"/>
              <w:szCs w:val="28"/>
            </w:rPr>
            <w:instrText xml:space="preserve"> PAGEREF _Toc1524 \h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21</w:t>
          </w:r>
          <w:r>
            <w:rPr>
              <w:rFonts w:hint="eastAsia" w:ascii="仿宋_GB2312" w:hAnsi="仿宋_GB2312" w:eastAsia="仿宋_GB2312" w:cs="仿宋_GB2312"/>
              <w:b w:val="0"/>
              <w:bCs w:val="0"/>
              <w:sz w:val="28"/>
              <w:szCs w:val="28"/>
            </w:rPr>
            <w:fldChar w:fldCharType="end"/>
          </w:r>
          <w:r>
            <w:rPr>
              <w:rFonts w:hint="eastAsia" w:ascii="仿宋_GB2312" w:hAnsi="仿宋_GB2312" w:eastAsia="仿宋_GB2312" w:cs="仿宋_GB2312"/>
              <w:b w:val="0"/>
              <w:bCs w:val="0"/>
              <w:sz w:val="28"/>
              <w:szCs w:val="28"/>
            </w:rPr>
            <w:fldChar w:fldCharType="end"/>
          </w:r>
        </w:p>
        <w:p>
          <w:pPr>
            <w:pStyle w:val="17"/>
            <w:tabs>
              <w:tab w:val="right" w:leader="dot" w:pos="8306"/>
            </w:tabs>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fldChar w:fldCharType="begin" w:fldLock="1"/>
          </w:r>
          <w:r>
            <w:rPr>
              <w:rFonts w:hint="eastAsia" w:ascii="仿宋_GB2312" w:hAnsi="仿宋_GB2312" w:eastAsia="仿宋_GB2312" w:cs="仿宋_GB2312"/>
              <w:b w:val="0"/>
              <w:bCs w:val="0"/>
              <w:sz w:val="28"/>
              <w:szCs w:val="28"/>
            </w:rPr>
            <w:instrText xml:space="preserve"> HYPERLINK \l _Toc29092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七、一般公共预算财政拨款支出决算明细表</w:t>
          </w:r>
          <w:r>
            <w:rPr>
              <w:rFonts w:hint="eastAsia" w:ascii="仿宋_GB2312" w:hAnsi="仿宋_GB2312" w:eastAsia="仿宋_GB2312" w:cs="仿宋_GB2312"/>
              <w:b w:val="0"/>
              <w:bCs w:val="0"/>
              <w:sz w:val="28"/>
              <w:szCs w:val="28"/>
            </w:rPr>
            <w:tab/>
          </w:r>
          <w:r>
            <w:rPr>
              <w:rFonts w:hint="eastAsia" w:ascii="仿宋_GB2312" w:hAnsi="仿宋_GB2312" w:eastAsia="仿宋_GB2312" w:cs="仿宋_GB2312"/>
              <w:b w:val="0"/>
              <w:bCs w:val="0"/>
              <w:sz w:val="28"/>
              <w:szCs w:val="28"/>
            </w:rPr>
            <w:fldChar w:fldCharType="begin" w:fldLock="1"/>
          </w:r>
          <w:r>
            <w:rPr>
              <w:rFonts w:hint="eastAsia" w:ascii="仿宋_GB2312" w:hAnsi="仿宋_GB2312" w:eastAsia="仿宋_GB2312" w:cs="仿宋_GB2312"/>
              <w:b w:val="0"/>
              <w:bCs w:val="0"/>
              <w:sz w:val="28"/>
              <w:szCs w:val="28"/>
            </w:rPr>
            <w:instrText xml:space="preserve"> PAGEREF _Toc29092 \h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21</w:t>
          </w:r>
          <w:r>
            <w:rPr>
              <w:rFonts w:hint="eastAsia" w:ascii="仿宋_GB2312" w:hAnsi="仿宋_GB2312" w:eastAsia="仿宋_GB2312" w:cs="仿宋_GB2312"/>
              <w:b w:val="0"/>
              <w:bCs w:val="0"/>
              <w:sz w:val="28"/>
              <w:szCs w:val="28"/>
            </w:rPr>
            <w:fldChar w:fldCharType="end"/>
          </w:r>
          <w:r>
            <w:rPr>
              <w:rFonts w:hint="eastAsia" w:ascii="仿宋_GB2312" w:hAnsi="仿宋_GB2312" w:eastAsia="仿宋_GB2312" w:cs="仿宋_GB2312"/>
              <w:b w:val="0"/>
              <w:bCs w:val="0"/>
              <w:sz w:val="28"/>
              <w:szCs w:val="28"/>
            </w:rPr>
            <w:fldChar w:fldCharType="end"/>
          </w:r>
        </w:p>
        <w:p>
          <w:pPr>
            <w:pStyle w:val="17"/>
            <w:tabs>
              <w:tab w:val="right" w:leader="dot" w:pos="8306"/>
            </w:tabs>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fldChar w:fldCharType="begin" w:fldLock="1"/>
          </w:r>
          <w:r>
            <w:rPr>
              <w:rFonts w:hint="eastAsia" w:ascii="仿宋_GB2312" w:hAnsi="仿宋_GB2312" w:eastAsia="仿宋_GB2312" w:cs="仿宋_GB2312"/>
              <w:b w:val="0"/>
              <w:bCs w:val="0"/>
              <w:sz w:val="28"/>
              <w:szCs w:val="28"/>
            </w:rPr>
            <w:instrText xml:space="preserve"> HYPERLINK \l _Toc1482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八、一般公共预算财政拨款基本支出决算表</w:t>
          </w:r>
          <w:r>
            <w:rPr>
              <w:rFonts w:hint="eastAsia" w:ascii="仿宋_GB2312" w:hAnsi="仿宋_GB2312" w:eastAsia="仿宋_GB2312" w:cs="仿宋_GB2312"/>
              <w:b w:val="0"/>
              <w:bCs w:val="0"/>
              <w:sz w:val="28"/>
              <w:szCs w:val="28"/>
            </w:rPr>
            <w:tab/>
          </w:r>
          <w:r>
            <w:rPr>
              <w:rFonts w:hint="eastAsia" w:ascii="仿宋_GB2312" w:hAnsi="仿宋_GB2312" w:eastAsia="仿宋_GB2312" w:cs="仿宋_GB2312"/>
              <w:b w:val="0"/>
              <w:bCs w:val="0"/>
              <w:sz w:val="28"/>
              <w:szCs w:val="28"/>
            </w:rPr>
            <w:fldChar w:fldCharType="begin" w:fldLock="1"/>
          </w:r>
          <w:r>
            <w:rPr>
              <w:rFonts w:hint="eastAsia" w:ascii="仿宋_GB2312" w:hAnsi="仿宋_GB2312" w:eastAsia="仿宋_GB2312" w:cs="仿宋_GB2312"/>
              <w:b w:val="0"/>
              <w:bCs w:val="0"/>
              <w:sz w:val="28"/>
              <w:szCs w:val="28"/>
            </w:rPr>
            <w:instrText xml:space="preserve"> PAGEREF _Toc1482 \h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21</w:t>
          </w:r>
          <w:r>
            <w:rPr>
              <w:rFonts w:hint="eastAsia" w:ascii="仿宋_GB2312" w:hAnsi="仿宋_GB2312" w:eastAsia="仿宋_GB2312" w:cs="仿宋_GB2312"/>
              <w:b w:val="0"/>
              <w:bCs w:val="0"/>
              <w:sz w:val="28"/>
              <w:szCs w:val="28"/>
            </w:rPr>
            <w:fldChar w:fldCharType="end"/>
          </w:r>
          <w:r>
            <w:rPr>
              <w:rFonts w:hint="eastAsia" w:ascii="仿宋_GB2312" w:hAnsi="仿宋_GB2312" w:eastAsia="仿宋_GB2312" w:cs="仿宋_GB2312"/>
              <w:b w:val="0"/>
              <w:bCs w:val="0"/>
              <w:sz w:val="28"/>
              <w:szCs w:val="28"/>
            </w:rPr>
            <w:fldChar w:fldCharType="end"/>
          </w:r>
        </w:p>
        <w:p>
          <w:pPr>
            <w:pStyle w:val="17"/>
            <w:tabs>
              <w:tab w:val="right" w:leader="dot" w:pos="8306"/>
            </w:tabs>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fldChar w:fldCharType="begin" w:fldLock="1"/>
          </w:r>
          <w:r>
            <w:rPr>
              <w:rFonts w:hint="eastAsia" w:ascii="仿宋_GB2312" w:hAnsi="仿宋_GB2312" w:eastAsia="仿宋_GB2312" w:cs="仿宋_GB2312"/>
              <w:b w:val="0"/>
              <w:bCs w:val="0"/>
              <w:sz w:val="28"/>
              <w:szCs w:val="28"/>
            </w:rPr>
            <w:instrText xml:space="preserve"> HYPERLINK \l _Toc21798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九、一般公共预算财政拨款项目支出决算表</w:t>
          </w:r>
          <w:r>
            <w:rPr>
              <w:rFonts w:hint="eastAsia" w:ascii="仿宋_GB2312" w:hAnsi="仿宋_GB2312" w:eastAsia="仿宋_GB2312" w:cs="仿宋_GB2312"/>
              <w:b w:val="0"/>
              <w:bCs w:val="0"/>
              <w:sz w:val="28"/>
              <w:szCs w:val="28"/>
            </w:rPr>
            <w:tab/>
          </w:r>
          <w:r>
            <w:rPr>
              <w:rFonts w:hint="eastAsia" w:ascii="仿宋_GB2312" w:hAnsi="仿宋_GB2312" w:eastAsia="仿宋_GB2312" w:cs="仿宋_GB2312"/>
              <w:b w:val="0"/>
              <w:bCs w:val="0"/>
              <w:sz w:val="28"/>
              <w:szCs w:val="28"/>
            </w:rPr>
            <w:fldChar w:fldCharType="begin" w:fldLock="1"/>
          </w:r>
          <w:r>
            <w:rPr>
              <w:rFonts w:hint="eastAsia" w:ascii="仿宋_GB2312" w:hAnsi="仿宋_GB2312" w:eastAsia="仿宋_GB2312" w:cs="仿宋_GB2312"/>
              <w:b w:val="0"/>
              <w:bCs w:val="0"/>
              <w:sz w:val="28"/>
              <w:szCs w:val="28"/>
            </w:rPr>
            <w:instrText xml:space="preserve"> PAGEREF _Toc21798 \h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21</w:t>
          </w:r>
          <w:r>
            <w:rPr>
              <w:rFonts w:hint="eastAsia" w:ascii="仿宋_GB2312" w:hAnsi="仿宋_GB2312" w:eastAsia="仿宋_GB2312" w:cs="仿宋_GB2312"/>
              <w:b w:val="0"/>
              <w:bCs w:val="0"/>
              <w:sz w:val="28"/>
              <w:szCs w:val="28"/>
            </w:rPr>
            <w:fldChar w:fldCharType="end"/>
          </w:r>
          <w:r>
            <w:rPr>
              <w:rFonts w:hint="eastAsia" w:ascii="仿宋_GB2312" w:hAnsi="仿宋_GB2312" w:eastAsia="仿宋_GB2312" w:cs="仿宋_GB2312"/>
              <w:b w:val="0"/>
              <w:bCs w:val="0"/>
              <w:sz w:val="28"/>
              <w:szCs w:val="28"/>
            </w:rPr>
            <w:fldChar w:fldCharType="end"/>
          </w:r>
        </w:p>
        <w:p>
          <w:pPr>
            <w:pStyle w:val="17"/>
            <w:tabs>
              <w:tab w:val="right" w:leader="dot" w:pos="8306"/>
            </w:tabs>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fldChar w:fldCharType="begin" w:fldLock="1"/>
          </w:r>
          <w:r>
            <w:rPr>
              <w:rFonts w:hint="eastAsia" w:ascii="仿宋_GB2312" w:hAnsi="仿宋_GB2312" w:eastAsia="仿宋_GB2312" w:cs="仿宋_GB2312"/>
              <w:b w:val="0"/>
              <w:bCs w:val="0"/>
              <w:sz w:val="28"/>
              <w:szCs w:val="28"/>
            </w:rPr>
            <w:instrText xml:space="preserve"> HYPERLINK \l _Toc20309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十、一般公共预算财政拨款“三公”经费支出决算表</w:t>
          </w:r>
          <w:r>
            <w:rPr>
              <w:rFonts w:hint="eastAsia" w:ascii="仿宋_GB2312" w:hAnsi="仿宋_GB2312" w:eastAsia="仿宋_GB2312" w:cs="仿宋_GB2312"/>
              <w:b w:val="0"/>
              <w:bCs w:val="0"/>
              <w:sz w:val="28"/>
              <w:szCs w:val="28"/>
            </w:rPr>
            <w:tab/>
          </w:r>
          <w:r>
            <w:rPr>
              <w:rFonts w:hint="eastAsia" w:ascii="仿宋_GB2312" w:hAnsi="仿宋_GB2312" w:eastAsia="仿宋_GB2312" w:cs="仿宋_GB2312"/>
              <w:b w:val="0"/>
              <w:bCs w:val="0"/>
              <w:sz w:val="28"/>
              <w:szCs w:val="28"/>
            </w:rPr>
            <w:fldChar w:fldCharType="begin" w:fldLock="1"/>
          </w:r>
          <w:r>
            <w:rPr>
              <w:rFonts w:hint="eastAsia" w:ascii="仿宋_GB2312" w:hAnsi="仿宋_GB2312" w:eastAsia="仿宋_GB2312" w:cs="仿宋_GB2312"/>
              <w:b w:val="0"/>
              <w:bCs w:val="0"/>
              <w:sz w:val="28"/>
              <w:szCs w:val="28"/>
            </w:rPr>
            <w:instrText xml:space="preserve"> PAGEREF _Toc20309 \h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21</w:t>
          </w:r>
          <w:r>
            <w:rPr>
              <w:rFonts w:hint="eastAsia" w:ascii="仿宋_GB2312" w:hAnsi="仿宋_GB2312" w:eastAsia="仿宋_GB2312" w:cs="仿宋_GB2312"/>
              <w:b w:val="0"/>
              <w:bCs w:val="0"/>
              <w:sz w:val="28"/>
              <w:szCs w:val="28"/>
            </w:rPr>
            <w:fldChar w:fldCharType="end"/>
          </w:r>
          <w:r>
            <w:rPr>
              <w:rFonts w:hint="eastAsia" w:ascii="仿宋_GB2312" w:hAnsi="仿宋_GB2312" w:eastAsia="仿宋_GB2312" w:cs="仿宋_GB2312"/>
              <w:b w:val="0"/>
              <w:bCs w:val="0"/>
              <w:sz w:val="28"/>
              <w:szCs w:val="28"/>
            </w:rPr>
            <w:fldChar w:fldCharType="end"/>
          </w:r>
        </w:p>
        <w:p>
          <w:pPr>
            <w:pStyle w:val="17"/>
            <w:tabs>
              <w:tab w:val="right" w:leader="dot" w:pos="8306"/>
            </w:tabs>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fldChar w:fldCharType="begin" w:fldLock="1"/>
          </w:r>
          <w:r>
            <w:rPr>
              <w:rFonts w:hint="eastAsia" w:ascii="仿宋_GB2312" w:hAnsi="仿宋_GB2312" w:eastAsia="仿宋_GB2312" w:cs="仿宋_GB2312"/>
              <w:b w:val="0"/>
              <w:bCs w:val="0"/>
              <w:sz w:val="28"/>
              <w:szCs w:val="28"/>
            </w:rPr>
            <w:instrText xml:space="preserve"> HYPERLINK \l _Toc17649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十一、政府性基金预算财政拨款收入支出决算表</w:t>
          </w:r>
          <w:r>
            <w:rPr>
              <w:rFonts w:hint="eastAsia" w:ascii="仿宋_GB2312" w:hAnsi="仿宋_GB2312" w:eastAsia="仿宋_GB2312" w:cs="仿宋_GB2312"/>
              <w:b w:val="0"/>
              <w:bCs w:val="0"/>
              <w:sz w:val="28"/>
              <w:szCs w:val="28"/>
            </w:rPr>
            <w:tab/>
          </w:r>
          <w:r>
            <w:rPr>
              <w:rFonts w:hint="eastAsia" w:ascii="仿宋_GB2312" w:hAnsi="仿宋_GB2312" w:eastAsia="仿宋_GB2312" w:cs="仿宋_GB2312"/>
              <w:b w:val="0"/>
              <w:bCs w:val="0"/>
              <w:sz w:val="28"/>
              <w:szCs w:val="28"/>
            </w:rPr>
            <w:fldChar w:fldCharType="begin" w:fldLock="1"/>
          </w:r>
          <w:r>
            <w:rPr>
              <w:rFonts w:hint="eastAsia" w:ascii="仿宋_GB2312" w:hAnsi="仿宋_GB2312" w:eastAsia="仿宋_GB2312" w:cs="仿宋_GB2312"/>
              <w:b w:val="0"/>
              <w:bCs w:val="0"/>
              <w:sz w:val="28"/>
              <w:szCs w:val="28"/>
            </w:rPr>
            <w:instrText xml:space="preserve"> PAGEREF _Toc17649 \h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21</w:t>
          </w:r>
          <w:r>
            <w:rPr>
              <w:rFonts w:hint="eastAsia" w:ascii="仿宋_GB2312" w:hAnsi="仿宋_GB2312" w:eastAsia="仿宋_GB2312" w:cs="仿宋_GB2312"/>
              <w:b w:val="0"/>
              <w:bCs w:val="0"/>
              <w:sz w:val="28"/>
              <w:szCs w:val="28"/>
            </w:rPr>
            <w:fldChar w:fldCharType="end"/>
          </w:r>
          <w:r>
            <w:rPr>
              <w:rFonts w:hint="eastAsia" w:ascii="仿宋_GB2312" w:hAnsi="仿宋_GB2312" w:eastAsia="仿宋_GB2312" w:cs="仿宋_GB2312"/>
              <w:b w:val="0"/>
              <w:bCs w:val="0"/>
              <w:sz w:val="28"/>
              <w:szCs w:val="28"/>
            </w:rPr>
            <w:fldChar w:fldCharType="end"/>
          </w:r>
        </w:p>
        <w:p>
          <w:pPr>
            <w:pStyle w:val="17"/>
            <w:tabs>
              <w:tab w:val="right" w:leader="dot" w:pos="8306"/>
            </w:tabs>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fldChar w:fldCharType="begin" w:fldLock="1"/>
          </w:r>
          <w:r>
            <w:rPr>
              <w:rFonts w:hint="eastAsia" w:ascii="仿宋_GB2312" w:hAnsi="仿宋_GB2312" w:eastAsia="仿宋_GB2312" w:cs="仿宋_GB2312"/>
              <w:b w:val="0"/>
              <w:bCs w:val="0"/>
              <w:sz w:val="28"/>
              <w:szCs w:val="28"/>
            </w:rPr>
            <w:instrText xml:space="preserve"> HYPERLINK \l _Toc8404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十二、政府性基金预算财政拨款“三公”经费支出决算表</w:t>
          </w:r>
          <w:r>
            <w:rPr>
              <w:rFonts w:hint="eastAsia" w:ascii="仿宋_GB2312" w:hAnsi="仿宋_GB2312" w:eastAsia="仿宋_GB2312" w:cs="仿宋_GB2312"/>
              <w:b w:val="0"/>
              <w:bCs w:val="0"/>
              <w:sz w:val="28"/>
              <w:szCs w:val="28"/>
            </w:rPr>
            <w:tab/>
          </w:r>
          <w:r>
            <w:rPr>
              <w:rFonts w:hint="eastAsia" w:ascii="仿宋_GB2312" w:hAnsi="仿宋_GB2312" w:eastAsia="仿宋_GB2312" w:cs="仿宋_GB2312"/>
              <w:b w:val="0"/>
              <w:bCs w:val="0"/>
              <w:sz w:val="28"/>
              <w:szCs w:val="28"/>
            </w:rPr>
            <w:fldChar w:fldCharType="begin" w:fldLock="1"/>
          </w:r>
          <w:r>
            <w:rPr>
              <w:rFonts w:hint="eastAsia" w:ascii="仿宋_GB2312" w:hAnsi="仿宋_GB2312" w:eastAsia="仿宋_GB2312" w:cs="仿宋_GB2312"/>
              <w:b w:val="0"/>
              <w:bCs w:val="0"/>
              <w:sz w:val="28"/>
              <w:szCs w:val="28"/>
            </w:rPr>
            <w:instrText xml:space="preserve"> PAGEREF _Toc8404 \h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21</w:t>
          </w:r>
          <w:r>
            <w:rPr>
              <w:rFonts w:hint="eastAsia" w:ascii="仿宋_GB2312" w:hAnsi="仿宋_GB2312" w:eastAsia="仿宋_GB2312" w:cs="仿宋_GB2312"/>
              <w:b w:val="0"/>
              <w:bCs w:val="0"/>
              <w:sz w:val="28"/>
              <w:szCs w:val="28"/>
            </w:rPr>
            <w:fldChar w:fldCharType="end"/>
          </w:r>
          <w:r>
            <w:rPr>
              <w:rFonts w:hint="eastAsia" w:ascii="仿宋_GB2312" w:hAnsi="仿宋_GB2312" w:eastAsia="仿宋_GB2312" w:cs="仿宋_GB2312"/>
              <w:b w:val="0"/>
              <w:bCs w:val="0"/>
              <w:sz w:val="28"/>
              <w:szCs w:val="28"/>
            </w:rPr>
            <w:fldChar w:fldCharType="end"/>
          </w:r>
        </w:p>
        <w:p>
          <w:pPr>
            <w:pStyle w:val="17"/>
            <w:tabs>
              <w:tab w:val="right" w:leader="dot" w:pos="8306"/>
            </w:tabs>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fldChar w:fldCharType="begin" w:fldLock="1"/>
          </w:r>
          <w:r>
            <w:rPr>
              <w:rFonts w:hint="eastAsia" w:ascii="仿宋_GB2312" w:hAnsi="仿宋_GB2312" w:eastAsia="仿宋_GB2312" w:cs="仿宋_GB2312"/>
              <w:b w:val="0"/>
              <w:bCs w:val="0"/>
              <w:sz w:val="28"/>
              <w:szCs w:val="28"/>
            </w:rPr>
            <w:instrText xml:space="preserve"> HYPERLINK \l _Toc23415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十三、国有资本经营预算财政拨款支出决算表</w:t>
          </w:r>
          <w:r>
            <w:rPr>
              <w:rFonts w:hint="eastAsia" w:ascii="仿宋_GB2312" w:hAnsi="仿宋_GB2312" w:eastAsia="仿宋_GB2312" w:cs="仿宋_GB2312"/>
              <w:b w:val="0"/>
              <w:bCs w:val="0"/>
              <w:sz w:val="28"/>
              <w:szCs w:val="28"/>
            </w:rPr>
            <w:tab/>
          </w:r>
          <w:r>
            <w:rPr>
              <w:rFonts w:hint="eastAsia" w:ascii="仿宋_GB2312" w:hAnsi="仿宋_GB2312" w:eastAsia="仿宋_GB2312" w:cs="仿宋_GB2312"/>
              <w:b w:val="0"/>
              <w:bCs w:val="0"/>
              <w:sz w:val="28"/>
              <w:szCs w:val="28"/>
            </w:rPr>
            <w:fldChar w:fldCharType="begin" w:fldLock="1"/>
          </w:r>
          <w:r>
            <w:rPr>
              <w:rFonts w:hint="eastAsia" w:ascii="仿宋_GB2312" w:hAnsi="仿宋_GB2312" w:eastAsia="仿宋_GB2312" w:cs="仿宋_GB2312"/>
              <w:b w:val="0"/>
              <w:bCs w:val="0"/>
              <w:sz w:val="28"/>
              <w:szCs w:val="28"/>
            </w:rPr>
            <w:instrText xml:space="preserve"> PAGEREF _Toc23415 \h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21</w:t>
          </w:r>
          <w:r>
            <w:rPr>
              <w:rFonts w:hint="eastAsia" w:ascii="仿宋_GB2312" w:hAnsi="仿宋_GB2312" w:eastAsia="仿宋_GB2312" w:cs="仿宋_GB2312"/>
              <w:b w:val="0"/>
              <w:bCs w:val="0"/>
              <w:sz w:val="28"/>
              <w:szCs w:val="28"/>
            </w:rPr>
            <w:fldChar w:fldCharType="end"/>
          </w:r>
          <w:r>
            <w:rPr>
              <w:rFonts w:hint="eastAsia" w:ascii="仿宋_GB2312" w:hAnsi="仿宋_GB2312" w:eastAsia="仿宋_GB2312" w:cs="仿宋_GB2312"/>
              <w:b w:val="0"/>
              <w:bCs w:val="0"/>
              <w:sz w:val="28"/>
              <w:szCs w:val="28"/>
            </w:rPr>
            <w:fldChar w:fldCharType="end"/>
          </w:r>
        </w:p>
        <w:p>
          <w:pPr>
            <w:pStyle w:val="17"/>
            <w:tabs>
              <w:tab w:val="right" w:leader="dot" w:pos="8306"/>
            </w:tabs>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fldChar w:fldCharType="begin" w:fldLock="1"/>
          </w:r>
          <w:r>
            <w:rPr>
              <w:rFonts w:hint="eastAsia" w:ascii="仿宋_GB2312" w:hAnsi="仿宋_GB2312" w:eastAsia="仿宋_GB2312" w:cs="仿宋_GB2312"/>
              <w:b w:val="0"/>
              <w:bCs w:val="0"/>
              <w:sz w:val="28"/>
              <w:szCs w:val="28"/>
            </w:rPr>
            <w:instrText xml:space="preserve"> HYPERLINK \l _Toc29528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十四、国有资本经营预算财政拨款支出决算表</w:t>
          </w:r>
          <w:r>
            <w:rPr>
              <w:rFonts w:hint="eastAsia" w:ascii="仿宋_GB2312" w:hAnsi="仿宋_GB2312" w:eastAsia="仿宋_GB2312" w:cs="仿宋_GB2312"/>
              <w:b w:val="0"/>
              <w:bCs w:val="0"/>
              <w:sz w:val="28"/>
              <w:szCs w:val="28"/>
            </w:rPr>
            <w:tab/>
          </w:r>
          <w:r>
            <w:rPr>
              <w:rFonts w:hint="eastAsia" w:ascii="仿宋_GB2312" w:hAnsi="仿宋_GB2312" w:eastAsia="仿宋_GB2312" w:cs="仿宋_GB2312"/>
              <w:b w:val="0"/>
              <w:bCs w:val="0"/>
              <w:sz w:val="28"/>
              <w:szCs w:val="28"/>
            </w:rPr>
            <w:fldChar w:fldCharType="begin" w:fldLock="1"/>
          </w:r>
          <w:r>
            <w:rPr>
              <w:rFonts w:hint="eastAsia" w:ascii="仿宋_GB2312" w:hAnsi="仿宋_GB2312" w:eastAsia="仿宋_GB2312" w:cs="仿宋_GB2312"/>
              <w:b w:val="0"/>
              <w:bCs w:val="0"/>
              <w:sz w:val="28"/>
              <w:szCs w:val="28"/>
            </w:rPr>
            <w:instrText xml:space="preserve"> PAGEREF _Toc29528 \h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21</w:t>
          </w:r>
          <w:r>
            <w:rPr>
              <w:rFonts w:hint="eastAsia" w:ascii="仿宋_GB2312" w:hAnsi="仿宋_GB2312" w:eastAsia="仿宋_GB2312" w:cs="仿宋_GB2312"/>
              <w:b w:val="0"/>
              <w:bCs w:val="0"/>
              <w:sz w:val="28"/>
              <w:szCs w:val="28"/>
            </w:rPr>
            <w:fldChar w:fldCharType="end"/>
          </w:r>
          <w:r>
            <w:rPr>
              <w:rFonts w:hint="eastAsia" w:ascii="仿宋_GB2312" w:hAnsi="仿宋_GB2312" w:eastAsia="仿宋_GB2312" w:cs="仿宋_GB2312"/>
              <w:b w:val="0"/>
              <w:bCs w:val="0"/>
              <w:sz w:val="28"/>
              <w:szCs w:val="28"/>
            </w:rPr>
            <w:fldChar w:fldCharType="end"/>
          </w:r>
        </w:p>
        <w:p>
          <w:pPr>
            <w:pStyle w:val="3"/>
            <w:jc w:val="center"/>
            <w:outlineLvl w:val="9"/>
            <w:rPr>
              <w:rFonts w:hint="eastAsia" w:ascii="仿宋_GB2312" w:hAnsi="仿宋_GB2312" w:eastAsia="仿宋_GB2312" w:cs="仿宋_GB2312"/>
              <w:b w:val="0"/>
              <w:sz w:val="28"/>
              <w:szCs w:val="28"/>
            </w:rPr>
          </w:pPr>
          <w:r>
            <w:rPr>
              <w:rFonts w:hint="eastAsia" w:ascii="仿宋_GB2312" w:hAnsi="仿宋_GB2312" w:eastAsia="仿宋_GB2312" w:cs="仿宋_GB2312"/>
              <w:b w:val="0"/>
              <w:bCs w:val="0"/>
              <w:sz w:val="28"/>
              <w:szCs w:val="28"/>
            </w:rPr>
            <w:fldChar w:fldCharType="end"/>
          </w:r>
        </w:p>
      </w:sdtContent>
    </w:sdt>
    <w:p>
      <w:pPr>
        <w:pStyle w:val="3"/>
        <w:jc w:val="center"/>
        <w:outlineLvl w:val="9"/>
        <w:rPr>
          <w:rFonts w:hint="eastAsia" w:ascii="仿宋_GB2312" w:hAnsi="仿宋_GB2312" w:eastAsia="仿宋_GB2312" w:cs="仿宋_GB2312"/>
          <w:b w:val="0"/>
          <w:sz w:val="28"/>
          <w:szCs w:val="28"/>
        </w:rPr>
      </w:pPr>
    </w:p>
    <w:p>
      <w:pPr>
        <w:pStyle w:val="3"/>
        <w:jc w:val="center"/>
        <w:outlineLvl w:val="9"/>
        <w:rPr>
          <w:rFonts w:hint="eastAsia" w:ascii="仿宋_GB2312" w:hAnsi="仿宋_GB2312" w:eastAsia="仿宋_GB2312" w:cs="仿宋_GB2312"/>
          <w:b w:val="0"/>
          <w:sz w:val="28"/>
          <w:szCs w:val="28"/>
        </w:rPr>
      </w:pPr>
    </w:p>
    <w:p>
      <w:pPr>
        <w:pStyle w:val="3"/>
        <w:jc w:val="center"/>
        <w:outlineLvl w:val="9"/>
        <w:rPr>
          <w:rFonts w:hint="eastAsia" w:ascii="仿宋_GB2312" w:hAnsi="仿宋_GB2312" w:eastAsia="仿宋_GB2312" w:cs="仿宋_GB2312"/>
          <w:b w:val="0"/>
          <w:sz w:val="28"/>
          <w:szCs w:val="28"/>
        </w:rPr>
      </w:pPr>
    </w:p>
    <w:p>
      <w:pPr>
        <w:pStyle w:val="3"/>
        <w:jc w:val="both"/>
        <w:outlineLvl w:val="9"/>
        <w:rPr>
          <w:rFonts w:hint="eastAsia" w:ascii="仿宋_GB2312" w:hAnsi="仿宋_GB2312" w:eastAsia="仿宋_GB2312" w:cs="仿宋_GB2312"/>
          <w:b w:val="0"/>
          <w:sz w:val="28"/>
          <w:szCs w:val="28"/>
        </w:rPr>
      </w:pPr>
    </w:p>
    <w:p>
      <w:pPr>
        <w:rPr>
          <w:rFonts w:hint="eastAsia" w:ascii="仿宋_GB2312" w:hAnsi="仿宋_GB2312" w:eastAsia="仿宋_GB2312" w:cs="仿宋_GB2312"/>
          <w:b w:val="0"/>
          <w:sz w:val="28"/>
          <w:szCs w:val="28"/>
        </w:rPr>
      </w:pPr>
    </w:p>
    <w:p>
      <w:pPr>
        <w:pStyle w:val="2"/>
        <w:rPr>
          <w:rFonts w:hint="eastAsia" w:ascii="仿宋_GB2312" w:hAnsi="仿宋_GB2312" w:eastAsia="仿宋_GB2312" w:cs="仿宋_GB2312"/>
          <w:b w:val="0"/>
          <w:sz w:val="28"/>
          <w:szCs w:val="28"/>
        </w:rPr>
      </w:pPr>
    </w:p>
    <w:p>
      <w:pPr>
        <w:rPr>
          <w:rFonts w:hint="eastAsia" w:ascii="仿宋_GB2312" w:hAnsi="仿宋_GB2312" w:eastAsia="仿宋_GB2312" w:cs="仿宋_GB2312"/>
          <w:b w:val="0"/>
          <w:sz w:val="28"/>
          <w:szCs w:val="28"/>
        </w:rPr>
      </w:pPr>
    </w:p>
    <w:p>
      <w:pPr>
        <w:pStyle w:val="2"/>
        <w:rPr>
          <w:rFonts w:hint="eastAsia"/>
        </w:rPr>
      </w:pPr>
    </w:p>
    <w:p>
      <w:pPr>
        <w:outlineLvl w:val="9"/>
        <w:rPr>
          <w:rFonts w:hint="eastAsia" w:ascii="黑体" w:eastAsia="黑体"/>
          <w:b w:val="0"/>
        </w:rPr>
      </w:pPr>
    </w:p>
    <w:p>
      <w:pPr>
        <w:pStyle w:val="2"/>
        <w:outlineLvl w:val="9"/>
        <w:rPr>
          <w:rFonts w:hint="eastAsia" w:ascii="黑体" w:eastAsia="黑体"/>
          <w:b w:val="0"/>
        </w:rPr>
      </w:pPr>
    </w:p>
    <w:p>
      <w:pPr>
        <w:outlineLvl w:val="9"/>
        <w:rPr>
          <w:rFonts w:hint="eastAsia"/>
        </w:rPr>
      </w:pPr>
    </w:p>
    <w:p>
      <w:pPr>
        <w:pStyle w:val="3"/>
        <w:jc w:val="center"/>
        <w:rPr>
          <w:rFonts w:ascii="黑体" w:eastAsia="黑体"/>
          <w:color w:val="000000"/>
          <w:sz w:val="32"/>
          <w:szCs w:val="32"/>
        </w:rPr>
      </w:pPr>
      <w:bookmarkStart w:id="13" w:name="_Toc24109"/>
      <w:bookmarkStart w:id="14" w:name="_Toc23545"/>
      <w:bookmarkStart w:id="15" w:name="_Toc5811"/>
      <w:r>
        <w:rPr>
          <w:rFonts w:hint="eastAsia" w:ascii="黑体" w:eastAsia="黑体"/>
          <w:b w:val="0"/>
        </w:rPr>
        <w:t>第一部分</w:t>
      </w:r>
      <w:r>
        <w:rPr>
          <w:rFonts w:ascii="黑体" w:eastAsia="黑体"/>
          <w:b w:val="0"/>
        </w:rPr>
        <w:t xml:space="preserve"> </w:t>
      </w:r>
      <w:r>
        <w:rPr>
          <w:rStyle w:val="23"/>
          <w:rFonts w:hint="eastAsia" w:ascii="黑体" w:eastAsia="黑体"/>
          <w:b w:val="0"/>
          <w:bCs w:val="0"/>
        </w:rPr>
        <w:t>部门概况</w:t>
      </w:r>
      <w:bookmarkEnd w:id="13"/>
      <w:bookmarkEnd w:id="14"/>
      <w:bookmarkEnd w:id="15"/>
    </w:p>
    <w:p>
      <w:pPr>
        <w:pStyle w:val="4"/>
        <w:rPr>
          <w:rStyle w:val="24"/>
          <w:rFonts w:ascii="仿宋" w:eastAsia="仿宋"/>
          <w:b w:val="0"/>
          <w:bCs w:val="0"/>
        </w:rPr>
      </w:pPr>
      <w:bookmarkStart w:id="16" w:name="_Toc14040"/>
      <w:bookmarkStart w:id="17" w:name="_Toc79163602"/>
      <w:bookmarkStart w:id="18" w:name="_Toc5057"/>
      <w:bookmarkStart w:id="19" w:name="_Toc15377197"/>
      <w:bookmarkStart w:id="20" w:name="_Toc21195"/>
      <w:bookmarkStart w:id="21" w:name="_Toc15396600"/>
      <w:r>
        <w:rPr>
          <w:rFonts w:hint="eastAsia" w:ascii="黑体" w:eastAsia="黑体"/>
          <w:b w:val="0"/>
          <w:color w:val="000000"/>
        </w:rPr>
        <w:t>一、基</w:t>
      </w:r>
      <w:r>
        <w:rPr>
          <w:rStyle w:val="24"/>
          <w:rFonts w:hint="eastAsia" w:ascii="黑体" w:eastAsia="黑体"/>
          <w:b w:val="0"/>
          <w:bCs w:val="0"/>
        </w:rPr>
        <w:t>本职能及主要工作</w:t>
      </w:r>
      <w:bookmarkEnd w:id="16"/>
      <w:bookmarkEnd w:id="17"/>
      <w:bookmarkEnd w:id="18"/>
      <w:bookmarkEnd w:id="19"/>
      <w:bookmarkEnd w:id="20"/>
      <w:bookmarkEnd w:id="21"/>
    </w:p>
    <w:p>
      <w:pPr>
        <w:pStyle w:val="7"/>
        <w:adjustRightInd w:val="0"/>
        <w:snapToGrid w:val="0"/>
        <w:spacing w:before="93" w:line="600" w:lineRule="exact"/>
        <w:ind w:firstLine="672" w:firstLineChars="210"/>
        <w:outlineLvl w:val="2"/>
        <w:rPr>
          <w:rFonts w:hint="eastAsia" w:ascii="仿宋" w:hAnsi="仿宋" w:eastAsia="仿宋"/>
          <w:bCs/>
          <w:color w:val="000000"/>
          <w:sz w:val="32"/>
          <w:szCs w:val="32"/>
        </w:rPr>
      </w:pPr>
      <w:bookmarkStart w:id="22" w:name="_Toc27670"/>
      <w:bookmarkStart w:id="23" w:name="_Toc18214"/>
      <w:bookmarkStart w:id="24" w:name="_Toc15378446"/>
      <w:bookmarkStart w:id="25" w:name="_Toc15377199"/>
      <w:bookmarkStart w:id="26" w:name="_Toc79163604"/>
      <w:r>
        <w:rPr>
          <w:rFonts w:hint="eastAsia" w:ascii="仿宋" w:hAnsi="仿宋" w:eastAsia="仿宋"/>
          <w:bCs/>
          <w:color w:val="000000"/>
          <w:sz w:val="32"/>
          <w:szCs w:val="32"/>
        </w:rPr>
        <w:t>（一）主要职能</w:t>
      </w:r>
      <w:bookmarkEnd w:id="22"/>
      <w:bookmarkEnd w:id="23"/>
    </w:p>
    <w:p>
      <w:pPr>
        <w:pStyle w:val="7"/>
        <w:adjustRightInd w:val="0"/>
        <w:snapToGrid w:val="0"/>
        <w:spacing w:before="93" w:line="600" w:lineRule="exact"/>
        <w:ind w:firstLine="672" w:firstLineChars="210"/>
        <w:outlineLvl w:val="2"/>
        <w:rPr>
          <w:rFonts w:ascii="仿宋" w:hAnsi="仿宋" w:eastAsia="仿宋"/>
          <w:bCs/>
          <w:color w:val="000000"/>
          <w:sz w:val="32"/>
          <w:szCs w:val="32"/>
        </w:rPr>
      </w:pPr>
      <w:bookmarkStart w:id="27" w:name="_Toc11900"/>
      <w:bookmarkStart w:id="28" w:name="_Toc27363"/>
      <w:bookmarkStart w:id="29" w:name="_Toc10501"/>
      <w:r>
        <w:rPr>
          <w:rFonts w:hint="eastAsia" w:hAnsi="仿宋_GB2312" w:cs="仿宋_GB2312"/>
          <w:sz w:val="32"/>
          <w:szCs w:val="32"/>
        </w:rPr>
        <w:t>主要职能是繁荣发展社会主义文艺事业，满足人民群众日益增长的文化发展需要，对团体会员开展联络、协调、服务、指导工作。通过文艺采风、学术研讨、展览演出等工作，指导团体会员开展业务活动。</w:t>
      </w:r>
      <w:bookmarkEnd w:id="27"/>
      <w:bookmarkEnd w:id="28"/>
      <w:bookmarkEnd w:id="29"/>
    </w:p>
    <w:p>
      <w:pPr>
        <w:pStyle w:val="7"/>
        <w:adjustRightInd w:val="0"/>
        <w:snapToGrid w:val="0"/>
        <w:spacing w:before="93" w:line="600" w:lineRule="exact"/>
        <w:ind w:firstLine="672" w:firstLineChars="210"/>
        <w:outlineLvl w:val="2"/>
        <w:rPr>
          <w:rFonts w:hint="eastAsia" w:hAnsi="仿宋_GB2312" w:cs="仿宋_GB2312"/>
          <w:sz w:val="32"/>
          <w:szCs w:val="32"/>
        </w:rPr>
      </w:pPr>
      <w:bookmarkStart w:id="30" w:name="_Toc670"/>
      <w:bookmarkStart w:id="31" w:name="_Toc14890"/>
      <w:r>
        <w:rPr>
          <w:rFonts w:hint="eastAsia" w:hAnsi="仿宋_GB2312" w:cs="仿宋_GB2312"/>
          <w:sz w:val="32"/>
          <w:szCs w:val="32"/>
        </w:rPr>
        <w:t>（二）2021年重点工作完成情况。</w:t>
      </w:r>
      <w:bookmarkEnd w:id="24"/>
      <w:bookmarkEnd w:id="25"/>
      <w:bookmarkEnd w:id="26"/>
      <w:bookmarkEnd w:id="30"/>
      <w:bookmarkEnd w:id="31"/>
    </w:p>
    <w:p>
      <w:pPr>
        <w:pStyle w:val="7"/>
        <w:adjustRightInd w:val="0"/>
        <w:snapToGrid w:val="0"/>
        <w:spacing w:before="93" w:line="600" w:lineRule="exact"/>
        <w:ind w:firstLine="672" w:firstLineChars="210"/>
        <w:outlineLvl w:val="2"/>
        <w:rPr>
          <w:rFonts w:hint="eastAsia" w:hAnsi="仿宋_GB2312" w:cs="仿宋_GB2312"/>
          <w:sz w:val="32"/>
          <w:szCs w:val="32"/>
          <w:lang w:val="en-US" w:eastAsia="zh-CN"/>
        </w:rPr>
      </w:pPr>
      <w:bookmarkStart w:id="32" w:name="_Toc29374"/>
      <w:bookmarkStart w:id="33" w:name="_Toc25207"/>
      <w:r>
        <w:rPr>
          <w:rFonts w:hint="eastAsia" w:hAnsi="仿宋_GB2312" w:cs="仿宋_GB2312"/>
          <w:sz w:val="32"/>
          <w:szCs w:val="32"/>
          <w:lang w:val="en-US" w:eastAsia="zh-CN"/>
        </w:rPr>
        <w:t>1.</w:t>
      </w:r>
      <w:r>
        <w:rPr>
          <w:rFonts w:hint="eastAsia" w:hAnsi="仿宋_GB2312" w:cs="仿宋_GB2312"/>
          <w:sz w:val="32"/>
          <w:szCs w:val="32"/>
          <w:lang w:eastAsia="zh-CN"/>
        </w:rPr>
        <w:t>开展“迎新春、送祝福”义写赠联活动。</w:t>
      </w:r>
      <w:r>
        <w:rPr>
          <w:rFonts w:hint="eastAsia" w:hAnsi="仿宋_GB2312" w:cs="仿宋_GB2312"/>
          <w:sz w:val="32"/>
          <w:szCs w:val="32"/>
          <w:lang w:val="en-US" w:eastAsia="zh-CN"/>
        </w:rPr>
        <w:t>联合县总工会组织县书法家协会会员在县政府广场开展“迎新春、送祝福”义写赠联活动，满足群众节日文化需求。</w:t>
      </w:r>
      <w:bookmarkEnd w:id="32"/>
      <w:bookmarkEnd w:id="33"/>
    </w:p>
    <w:p>
      <w:pPr>
        <w:pStyle w:val="7"/>
        <w:adjustRightInd w:val="0"/>
        <w:snapToGrid w:val="0"/>
        <w:spacing w:before="93" w:line="600" w:lineRule="exact"/>
        <w:ind w:firstLine="672" w:firstLineChars="210"/>
        <w:outlineLvl w:val="2"/>
        <w:rPr>
          <w:rFonts w:hint="eastAsia" w:hAnsi="仿宋_GB2312" w:cs="仿宋_GB2312"/>
          <w:sz w:val="32"/>
          <w:szCs w:val="32"/>
          <w:lang w:val="zh-CN" w:eastAsia="zh-CN"/>
        </w:rPr>
      </w:pPr>
      <w:bookmarkStart w:id="34" w:name="_Toc5144"/>
      <w:bookmarkStart w:id="35" w:name="_Toc25472"/>
      <w:r>
        <w:rPr>
          <w:rFonts w:hint="eastAsia" w:hAnsi="仿宋_GB2312" w:cs="仿宋_GB2312"/>
          <w:sz w:val="32"/>
          <w:szCs w:val="32"/>
          <w:lang w:val="en-US" w:eastAsia="zh-CN"/>
        </w:rPr>
        <w:t>2.召开年度工作会暨文艺工作先进表彰大会。</w:t>
      </w:r>
      <w:r>
        <w:rPr>
          <w:rFonts w:hint="eastAsia" w:hAnsi="仿宋_GB2312" w:cs="仿宋_GB2312"/>
          <w:sz w:val="32"/>
          <w:szCs w:val="32"/>
          <w:lang w:val="zh-CN" w:eastAsia="zh-CN"/>
        </w:rPr>
        <w:t>总结经验，谋划工</w:t>
      </w:r>
      <w:r>
        <w:rPr>
          <w:rFonts w:hint="eastAsia" w:hAnsi="仿宋_GB2312" w:cs="仿宋_GB2312"/>
          <w:sz w:val="32"/>
          <w:szCs w:val="32"/>
          <w:lang w:val="en-US" w:eastAsia="zh-CN"/>
        </w:rPr>
        <w:t>作，表彰了三个先进集体和“德艺双馨”先进个人十名，</w:t>
      </w:r>
      <w:r>
        <w:rPr>
          <w:rFonts w:hint="eastAsia" w:hAnsi="仿宋_GB2312" w:cs="仿宋_GB2312"/>
          <w:sz w:val="32"/>
          <w:szCs w:val="32"/>
          <w:lang w:val="zh-CN" w:eastAsia="zh-CN"/>
        </w:rPr>
        <w:t>以此激励全县广大文艺工作者的创作热情。</w:t>
      </w:r>
      <w:bookmarkEnd w:id="34"/>
      <w:bookmarkEnd w:id="35"/>
    </w:p>
    <w:p>
      <w:pPr>
        <w:pStyle w:val="7"/>
        <w:adjustRightInd w:val="0"/>
        <w:snapToGrid w:val="0"/>
        <w:spacing w:before="93" w:line="600" w:lineRule="exact"/>
        <w:ind w:firstLine="672" w:firstLineChars="210"/>
        <w:outlineLvl w:val="2"/>
        <w:rPr>
          <w:rFonts w:hint="eastAsia" w:hAnsi="仿宋_GB2312" w:cs="仿宋_GB2312"/>
          <w:sz w:val="32"/>
          <w:szCs w:val="32"/>
          <w:lang w:val="en-US" w:eastAsia="zh-CN"/>
        </w:rPr>
      </w:pPr>
      <w:bookmarkStart w:id="36" w:name="_Toc32156"/>
      <w:bookmarkStart w:id="37" w:name="_Toc29950"/>
      <w:r>
        <w:rPr>
          <w:rFonts w:hint="eastAsia" w:hAnsi="仿宋_GB2312" w:cs="仿宋_GB2312"/>
          <w:sz w:val="32"/>
          <w:szCs w:val="32"/>
          <w:lang w:val="en-US" w:eastAsia="zh-CN"/>
        </w:rPr>
        <w:t>3.</w:t>
      </w:r>
      <w:r>
        <w:rPr>
          <w:rFonts w:hint="eastAsia" w:hAnsi="仿宋_GB2312" w:cs="仿宋_GB2312"/>
          <w:sz w:val="32"/>
          <w:szCs w:val="32"/>
          <w:lang w:val="zh-CN" w:eastAsia="zh-CN"/>
        </w:rPr>
        <w:t>开展“书清风 感党恩”书画交流活动。</w:t>
      </w:r>
      <w:r>
        <w:rPr>
          <w:rFonts w:hint="eastAsia" w:hAnsi="仿宋_GB2312" w:cs="仿宋_GB2312"/>
          <w:sz w:val="32"/>
          <w:szCs w:val="32"/>
          <w:lang w:eastAsia="zh-CN"/>
        </w:rPr>
        <w:t>邀请陕西省书法家罗天良先生一行到茂县开展“书清风 感党恩”书画交流活动</w:t>
      </w:r>
      <w:r>
        <w:rPr>
          <w:rFonts w:hint="eastAsia" w:hAnsi="仿宋_GB2312" w:cs="仿宋_GB2312"/>
          <w:sz w:val="32"/>
          <w:szCs w:val="32"/>
        </w:rPr>
        <w:t>。</w:t>
      </w:r>
      <w:r>
        <w:rPr>
          <w:rFonts w:hint="eastAsia" w:hAnsi="仿宋_GB2312" w:cs="仿宋_GB2312"/>
          <w:sz w:val="32"/>
          <w:szCs w:val="32"/>
          <w:lang w:val="en-US" w:eastAsia="zh-CN"/>
        </w:rPr>
        <w:t>既互相切磋了书画创作技艺又拓展了党史学习教育课堂阵地。</w:t>
      </w:r>
      <w:bookmarkEnd w:id="36"/>
      <w:bookmarkEnd w:id="37"/>
    </w:p>
    <w:p>
      <w:pPr>
        <w:pStyle w:val="7"/>
        <w:adjustRightInd w:val="0"/>
        <w:snapToGrid w:val="0"/>
        <w:spacing w:before="93" w:line="600" w:lineRule="exact"/>
        <w:ind w:firstLine="672" w:firstLineChars="210"/>
        <w:outlineLvl w:val="2"/>
        <w:rPr>
          <w:rFonts w:hint="eastAsia" w:hAnsi="仿宋_GB2312" w:cs="仿宋_GB2312"/>
          <w:sz w:val="32"/>
          <w:szCs w:val="32"/>
          <w:lang w:eastAsia="zh-CN"/>
        </w:rPr>
      </w:pPr>
      <w:bookmarkStart w:id="38" w:name="_Toc20701"/>
      <w:bookmarkStart w:id="39" w:name="_Toc6866"/>
      <w:r>
        <w:rPr>
          <w:rFonts w:hint="eastAsia" w:hAnsi="仿宋_GB2312" w:cs="仿宋_GB2312"/>
          <w:sz w:val="32"/>
          <w:szCs w:val="32"/>
          <w:lang w:val="en-US" w:eastAsia="zh-CN"/>
        </w:rPr>
        <w:t>4.与甘孜州文联开展文艺交流考察活动。</w:t>
      </w:r>
      <w:r>
        <w:rPr>
          <w:rFonts w:hint="eastAsia" w:hAnsi="仿宋_GB2312" w:cs="仿宋_GB2312"/>
          <w:sz w:val="32"/>
          <w:szCs w:val="32"/>
          <w:lang w:eastAsia="zh-CN"/>
        </w:rPr>
        <w:t>县文联与考察团就文联创作基地、文学刊物出版、文艺奖励扶持基金、人才培养等重点工作做了深入交流，通过交流考察搭建了民族</w:t>
      </w:r>
      <w:r>
        <w:rPr>
          <w:rFonts w:hint="eastAsia" w:ascii="仿宋_GB2312" w:hAnsi="仿宋_GB2312" w:eastAsia="仿宋_GB2312" w:cs="仿宋_GB2312"/>
          <w:sz w:val="32"/>
          <w:szCs w:val="32"/>
          <w:lang w:eastAsia="zh-CN"/>
        </w:rPr>
        <w:t>文</w:t>
      </w:r>
      <w:r>
        <w:rPr>
          <w:rFonts w:hint="eastAsia" w:hAnsi="仿宋_GB2312" w:cs="仿宋_GB2312"/>
          <w:sz w:val="32"/>
          <w:szCs w:val="32"/>
          <w:lang w:eastAsia="zh-CN"/>
        </w:rPr>
        <w:t>化交流平台，促进了甘孜茂县两地文艺创作发展。</w:t>
      </w:r>
      <w:bookmarkEnd w:id="38"/>
      <w:bookmarkEnd w:id="39"/>
    </w:p>
    <w:p>
      <w:pPr>
        <w:pStyle w:val="7"/>
        <w:adjustRightInd w:val="0"/>
        <w:snapToGrid w:val="0"/>
        <w:spacing w:before="93" w:line="600" w:lineRule="exact"/>
        <w:ind w:firstLine="672" w:firstLineChars="210"/>
        <w:outlineLvl w:val="2"/>
        <w:rPr>
          <w:rFonts w:hint="eastAsia" w:hAnsi="仿宋_GB2312" w:cs="仿宋_GB2312"/>
          <w:sz w:val="32"/>
          <w:szCs w:val="32"/>
          <w:lang w:val="en-US" w:eastAsia="zh-CN"/>
        </w:rPr>
      </w:pPr>
      <w:bookmarkStart w:id="40" w:name="_Toc6457"/>
      <w:bookmarkStart w:id="41" w:name="_Toc30464"/>
      <w:r>
        <w:rPr>
          <w:rFonts w:hint="eastAsia" w:hAnsi="仿宋_GB2312" w:cs="仿宋_GB2312"/>
          <w:sz w:val="32"/>
          <w:szCs w:val="32"/>
          <w:lang w:val="en-US" w:eastAsia="zh-CN"/>
        </w:rPr>
        <w:t>5.举办庆祝建党100周年——红色文物展。分别指导县收藏协会和维强羌族银饰博物馆举办红色文物展，进一步拓宽党史学习教育途径。</w:t>
      </w:r>
      <w:bookmarkEnd w:id="40"/>
      <w:bookmarkEnd w:id="41"/>
    </w:p>
    <w:p>
      <w:pPr>
        <w:pStyle w:val="7"/>
        <w:adjustRightInd w:val="0"/>
        <w:snapToGrid w:val="0"/>
        <w:spacing w:before="93" w:line="600" w:lineRule="exact"/>
        <w:ind w:firstLine="672" w:firstLineChars="210"/>
        <w:outlineLvl w:val="2"/>
        <w:rPr>
          <w:rFonts w:hint="eastAsia" w:hAnsi="仿宋_GB2312" w:cs="仿宋_GB2312"/>
          <w:sz w:val="32"/>
          <w:szCs w:val="32"/>
          <w:lang w:val="en-US" w:eastAsia="zh-CN"/>
        </w:rPr>
      </w:pPr>
      <w:bookmarkStart w:id="42" w:name="_Toc25898"/>
      <w:bookmarkStart w:id="43" w:name="_Toc9145"/>
      <w:r>
        <w:rPr>
          <w:rFonts w:hint="eastAsia" w:hAnsi="仿宋_GB2312" w:cs="仿宋_GB2312"/>
          <w:sz w:val="32"/>
          <w:szCs w:val="32"/>
          <w:lang w:val="en-US" w:eastAsia="zh-CN"/>
        </w:rPr>
        <w:t>6.组织开展“文化进校园”活动暨茂县民族文学创作讲座。</w:t>
      </w:r>
      <w:r>
        <w:rPr>
          <w:rFonts w:hint="eastAsia" w:hAnsi="仿宋_GB2312" w:cs="仿宋_GB2312"/>
          <w:sz w:val="32"/>
          <w:szCs w:val="32"/>
          <w:lang w:val="zh-CN" w:eastAsia="zh-CN"/>
        </w:rPr>
        <w:t>与</w:t>
      </w:r>
      <w:r>
        <w:rPr>
          <w:rFonts w:hint="eastAsia" w:hAnsi="仿宋_GB2312" w:cs="仿宋_GB2312"/>
          <w:sz w:val="32"/>
          <w:szCs w:val="32"/>
          <w:lang w:eastAsia="zh-CN"/>
        </w:rPr>
        <w:t>阿坝职业学院共同主办“文化进校园”活动暨茂县民族文学创作讲座。活动邀请羌族著名作家谷运龙到校开展民族文学创作讲座，来自阿坝职院师生和县内民族文学创作爱好者</w:t>
      </w:r>
      <w:r>
        <w:rPr>
          <w:rFonts w:hint="eastAsia" w:hAnsi="仿宋_GB2312" w:cs="仿宋_GB2312"/>
          <w:sz w:val="32"/>
          <w:szCs w:val="32"/>
          <w:lang w:val="en-US" w:eastAsia="zh-CN"/>
        </w:rPr>
        <w:t>1200余人聆听讲座。</w:t>
      </w:r>
      <w:bookmarkEnd w:id="42"/>
      <w:bookmarkEnd w:id="43"/>
    </w:p>
    <w:p>
      <w:pPr>
        <w:pStyle w:val="7"/>
        <w:adjustRightInd w:val="0"/>
        <w:snapToGrid w:val="0"/>
        <w:spacing w:before="93" w:line="600" w:lineRule="exact"/>
        <w:ind w:firstLine="672" w:firstLineChars="210"/>
        <w:outlineLvl w:val="2"/>
        <w:rPr>
          <w:rFonts w:hint="eastAsia" w:hAnsi="仿宋_GB2312" w:cs="仿宋_GB2312"/>
          <w:sz w:val="32"/>
          <w:szCs w:val="32"/>
          <w:lang w:val="en-US" w:eastAsia="zh-CN"/>
        </w:rPr>
      </w:pPr>
      <w:bookmarkStart w:id="44" w:name="_Toc952"/>
      <w:bookmarkStart w:id="45" w:name="_Toc10108"/>
      <w:r>
        <w:rPr>
          <w:rFonts w:hint="eastAsia" w:hAnsi="仿宋_GB2312" w:cs="仿宋_GB2312"/>
          <w:sz w:val="32"/>
          <w:szCs w:val="32"/>
          <w:lang w:val="en-US" w:eastAsia="zh-CN"/>
        </w:rPr>
        <w:t>7.组织开展“深入基层、扎根人民”文化进乡村主题活动。组织40余名骨干文艺爱好者，深入叠溪镇挖掘民族文化，体验群众生活，感受乡村振兴成果，采集文艺创作素材，丰富文艺创作经验，繁荣茂县文艺创作，宣传茂县厚重的民族历史文化和乡村振兴成果。</w:t>
      </w:r>
      <w:bookmarkEnd w:id="44"/>
      <w:bookmarkEnd w:id="45"/>
    </w:p>
    <w:p>
      <w:pPr>
        <w:pStyle w:val="7"/>
        <w:adjustRightInd w:val="0"/>
        <w:snapToGrid w:val="0"/>
        <w:spacing w:before="93" w:line="600" w:lineRule="exact"/>
        <w:ind w:firstLine="672" w:firstLineChars="210"/>
        <w:outlineLvl w:val="2"/>
        <w:rPr>
          <w:rFonts w:hint="eastAsia" w:hAnsi="仿宋_GB2312" w:cs="仿宋_GB2312"/>
          <w:sz w:val="32"/>
          <w:szCs w:val="32"/>
          <w:lang w:eastAsia="zh-CN"/>
        </w:rPr>
      </w:pPr>
      <w:bookmarkStart w:id="46" w:name="_Toc29545"/>
      <w:bookmarkStart w:id="47" w:name="_Toc28294"/>
      <w:r>
        <w:rPr>
          <w:rFonts w:hint="eastAsia" w:hAnsi="仿宋_GB2312" w:cs="仿宋_GB2312"/>
          <w:sz w:val="32"/>
          <w:szCs w:val="32"/>
          <w:lang w:val="en-US" w:eastAsia="zh-CN"/>
        </w:rPr>
        <w:t>8.组织开展音乐创作交流活动。邀请木西、辰尘等为代表的民族音乐创作人对</w:t>
      </w:r>
      <w:r>
        <w:rPr>
          <w:rFonts w:hint="eastAsia" w:hAnsi="仿宋_GB2312" w:cs="仿宋_GB2312"/>
          <w:sz w:val="32"/>
          <w:szCs w:val="32"/>
          <w:lang w:eastAsia="zh-CN"/>
        </w:rPr>
        <w:t>如何更好的挖掘、发展民族音乐文化进行了深入探讨。</w:t>
      </w:r>
      <w:bookmarkEnd w:id="46"/>
      <w:bookmarkEnd w:id="47"/>
    </w:p>
    <w:p>
      <w:pPr>
        <w:pStyle w:val="4"/>
        <w:rPr>
          <w:rStyle w:val="24"/>
          <w:b w:val="0"/>
          <w:bCs w:val="0"/>
        </w:rPr>
      </w:pPr>
      <w:bookmarkStart w:id="48" w:name="_Toc11799"/>
      <w:bookmarkStart w:id="49" w:name="_Toc28343"/>
      <w:bookmarkStart w:id="50" w:name="_Toc11336"/>
      <w:bookmarkStart w:id="51" w:name="_Toc15396601"/>
      <w:bookmarkStart w:id="52" w:name="_Toc15377200"/>
      <w:bookmarkStart w:id="53" w:name="_Toc79163605"/>
      <w:r>
        <w:rPr>
          <w:rFonts w:hint="eastAsia" w:ascii="黑体" w:eastAsia="黑体"/>
          <w:b w:val="0"/>
          <w:color w:val="000000"/>
        </w:rPr>
        <w:t>二、机</w:t>
      </w:r>
      <w:r>
        <w:rPr>
          <w:rStyle w:val="24"/>
          <w:rFonts w:hint="eastAsia" w:ascii="黑体" w:eastAsia="黑体"/>
          <w:b w:val="0"/>
          <w:bCs w:val="0"/>
        </w:rPr>
        <w:t>构设置</w:t>
      </w:r>
      <w:bookmarkEnd w:id="48"/>
      <w:bookmarkEnd w:id="49"/>
      <w:bookmarkEnd w:id="50"/>
      <w:bookmarkEnd w:id="51"/>
      <w:bookmarkEnd w:id="52"/>
      <w:bookmarkEnd w:id="53"/>
    </w:p>
    <w:p>
      <w:pPr>
        <w:ind w:firstLine="640" w:firstLineChars="200"/>
        <w:rPr>
          <w:rFonts w:ascii="仿宋" w:hAnsi="仿宋" w:eastAsia="仿宋"/>
          <w:sz w:val="32"/>
          <w:szCs w:val="32"/>
        </w:rPr>
      </w:pPr>
      <w:r>
        <w:rPr>
          <w:rFonts w:hint="eastAsia" w:ascii="仿宋" w:hAnsi="仿宋" w:eastAsia="仿宋"/>
          <w:sz w:val="32"/>
          <w:szCs w:val="32"/>
        </w:rPr>
        <w:t>茂县文联下属二级单位0个，其中行政单位0个，参照公务员法管理的事业单位</w:t>
      </w:r>
      <w:r>
        <w:rPr>
          <w:rFonts w:hint="eastAsia" w:ascii="仿宋" w:hAnsi="仿宋" w:eastAsia="仿宋"/>
          <w:bCs/>
          <w:sz w:val="32"/>
          <w:szCs w:val="32"/>
        </w:rPr>
        <w:t>0</w:t>
      </w:r>
      <w:r>
        <w:rPr>
          <w:rFonts w:hint="eastAsia" w:ascii="仿宋" w:hAnsi="仿宋" w:eastAsia="仿宋"/>
          <w:sz w:val="32"/>
          <w:szCs w:val="32"/>
        </w:rPr>
        <w:t>个，其他事业单位0个。</w:t>
      </w:r>
    </w:p>
    <w:p>
      <w:pPr>
        <w:ind w:firstLine="800" w:firstLineChars="250"/>
        <w:rPr>
          <w:rFonts w:ascii="仿宋" w:eastAsia="仿宋"/>
          <w:sz w:val="32"/>
          <w:szCs w:val="32"/>
        </w:rPr>
      </w:pPr>
    </w:p>
    <w:p>
      <w:pPr>
        <w:pStyle w:val="3"/>
        <w:ind w:right="440"/>
        <w:jc w:val="right"/>
        <w:rPr>
          <w:rStyle w:val="23"/>
          <w:rFonts w:ascii="黑体" w:eastAsia="黑体"/>
          <w:b w:val="0"/>
          <w:bCs w:val="0"/>
        </w:rPr>
      </w:pPr>
      <w:bookmarkStart w:id="54" w:name="_Toc15377204"/>
      <w:bookmarkStart w:id="55" w:name="_Toc7567"/>
      <w:bookmarkStart w:id="56" w:name="_Toc79163609"/>
      <w:bookmarkStart w:id="57" w:name="_Toc13637"/>
      <w:bookmarkStart w:id="58" w:name="_Toc29017"/>
      <w:bookmarkStart w:id="59" w:name="_Toc15396602"/>
      <w:r>
        <w:rPr>
          <w:rFonts w:hint="eastAsia" w:ascii="黑体" w:eastAsia="黑体"/>
          <w:b w:val="0"/>
          <w:color w:val="000000"/>
        </w:rPr>
        <w:t>第二部分</w:t>
      </w:r>
      <w:r>
        <w:rPr>
          <w:rFonts w:ascii="黑体" w:eastAsia="黑体"/>
          <w:color w:val="000000"/>
        </w:rPr>
        <w:t xml:space="preserve"> </w:t>
      </w:r>
      <w:r>
        <w:rPr>
          <w:rStyle w:val="23"/>
          <w:rFonts w:ascii="黑体" w:eastAsia="黑体"/>
          <w:b w:val="0"/>
          <w:bCs w:val="0"/>
        </w:rPr>
        <w:t>2021</w:t>
      </w:r>
      <w:r>
        <w:rPr>
          <w:rStyle w:val="23"/>
          <w:rFonts w:hint="eastAsia" w:ascii="黑体" w:eastAsia="黑体"/>
          <w:b w:val="0"/>
          <w:bCs w:val="0"/>
        </w:rPr>
        <w:t>年度部门决算情况说明</w:t>
      </w:r>
      <w:bookmarkEnd w:id="54"/>
      <w:bookmarkEnd w:id="55"/>
      <w:bookmarkEnd w:id="56"/>
      <w:bookmarkEnd w:id="57"/>
      <w:bookmarkEnd w:id="58"/>
      <w:bookmarkEnd w:id="59"/>
    </w:p>
    <w:p/>
    <w:p>
      <w:pPr>
        <w:pStyle w:val="29"/>
        <w:numPr>
          <w:ilvl w:val="0"/>
          <w:numId w:val="1"/>
        </w:numPr>
        <w:spacing w:line="600" w:lineRule="exact"/>
        <w:ind w:firstLineChars="0"/>
        <w:outlineLvl w:val="1"/>
        <w:rPr>
          <w:rStyle w:val="24"/>
          <w:rFonts w:ascii="黑体" w:eastAsia="黑体"/>
          <w:b w:val="0"/>
        </w:rPr>
      </w:pPr>
      <w:bookmarkStart w:id="60" w:name="_Toc20671"/>
      <w:bookmarkStart w:id="61" w:name="_Toc589"/>
      <w:bookmarkStart w:id="62" w:name="_Toc15396603"/>
      <w:bookmarkStart w:id="63" w:name="_Toc15377205"/>
      <w:bookmarkStart w:id="64" w:name="_Toc79163610"/>
      <w:bookmarkStart w:id="65" w:name="_Toc7001"/>
      <w:r>
        <w:rPr>
          <w:rFonts w:hint="eastAsia" w:ascii="黑体" w:eastAsia="黑体"/>
          <w:color w:val="000000"/>
          <w:sz w:val="32"/>
          <w:szCs w:val="32"/>
        </w:rPr>
        <w:t>收</w:t>
      </w:r>
      <w:r>
        <w:rPr>
          <w:rStyle w:val="24"/>
          <w:rFonts w:hint="eastAsia" w:ascii="黑体" w:eastAsia="黑体"/>
          <w:b w:val="0"/>
        </w:rPr>
        <w:t>入支出决算总体情况说明</w:t>
      </w:r>
      <w:bookmarkEnd w:id="60"/>
      <w:bookmarkEnd w:id="61"/>
      <w:bookmarkEnd w:id="62"/>
      <w:bookmarkEnd w:id="63"/>
      <w:bookmarkEnd w:id="64"/>
      <w:bookmarkEnd w:id="65"/>
    </w:p>
    <w:p>
      <w:pPr>
        <w:spacing w:line="600" w:lineRule="exact"/>
        <w:ind w:firstLine="640" w:firstLineChars="200"/>
        <w:rPr>
          <w:rFonts w:hint="eastAsia" w:ascii="仿宋" w:eastAsia="仿宋"/>
          <w:color w:val="000000"/>
          <w:sz w:val="32"/>
          <w:szCs w:val="32"/>
          <w:lang w:eastAsia="zh-CN"/>
        </w:rPr>
      </w:pPr>
      <w:r>
        <w:rPr>
          <w:rFonts w:ascii="仿宋" w:eastAsia="仿宋"/>
          <w:color w:val="000000"/>
          <w:sz w:val="32"/>
          <w:szCs w:val="32"/>
        </w:rPr>
        <w:t>2021</w:t>
      </w:r>
      <w:r>
        <w:rPr>
          <w:rFonts w:hint="eastAsia" w:ascii="仿宋" w:eastAsia="仿宋"/>
          <w:color w:val="000000"/>
          <w:sz w:val="32"/>
          <w:szCs w:val="32"/>
        </w:rPr>
        <w:t>年度收、支总计</w:t>
      </w:r>
      <w:r>
        <w:rPr>
          <w:rFonts w:hint="eastAsia" w:ascii="仿宋" w:eastAsia="仿宋"/>
          <w:color w:val="000000"/>
          <w:sz w:val="32"/>
          <w:szCs w:val="32"/>
          <w:lang w:val="en-US" w:eastAsia="zh-CN"/>
        </w:rPr>
        <w:t>78.73</w:t>
      </w:r>
      <w:r>
        <w:rPr>
          <w:rFonts w:hint="eastAsia" w:ascii="仿宋" w:eastAsia="仿宋"/>
          <w:color w:val="000000"/>
          <w:sz w:val="32"/>
          <w:szCs w:val="32"/>
        </w:rPr>
        <w:t>万元。与</w:t>
      </w:r>
      <w:r>
        <w:rPr>
          <w:rFonts w:ascii="仿宋" w:eastAsia="仿宋"/>
          <w:color w:val="000000"/>
          <w:sz w:val="32"/>
          <w:szCs w:val="32"/>
        </w:rPr>
        <w:t>2020</w:t>
      </w:r>
      <w:r>
        <w:rPr>
          <w:rFonts w:hint="eastAsia" w:ascii="仿宋" w:eastAsia="仿宋"/>
          <w:color w:val="000000"/>
          <w:sz w:val="32"/>
          <w:szCs w:val="32"/>
        </w:rPr>
        <w:t>年相比，收、支总计各增加</w:t>
      </w:r>
      <w:r>
        <w:rPr>
          <w:rFonts w:hint="eastAsia" w:ascii="仿宋" w:eastAsia="仿宋"/>
          <w:color w:val="000000"/>
          <w:sz w:val="32"/>
          <w:szCs w:val="32"/>
          <w:lang w:val="en-US" w:eastAsia="zh-CN"/>
        </w:rPr>
        <w:t>26.73</w:t>
      </w:r>
      <w:r>
        <w:rPr>
          <w:rFonts w:hint="eastAsia" w:ascii="仿宋" w:eastAsia="仿宋"/>
          <w:color w:val="000000"/>
          <w:sz w:val="32"/>
          <w:szCs w:val="32"/>
        </w:rPr>
        <w:t>万元，增长</w:t>
      </w:r>
      <w:r>
        <w:rPr>
          <w:rFonts w:hint="eastAsia" w:ascii="仿宋" w:eastAsia="仿宋"/>
          <w:color w:val="000000"/>
          <w:sz w:val="32"/>
          <w:szCs w:val="32"/>
          <w:lang w:val="en-US" w:eastAsia="zh-CN"/>
        </w:rPr>
        <w:t>51.4</w:t>
      </w:r>
      <w:r>
        <w:rPr>
          <w:rFonts w:ascii="仿宋" w:eastAsia="仿宋"/>
          <w:color w:val="000000"/>
          <w:sz w:val="32"/>
          <w:szCs w:val="32"/>
        </w:rPr>
        <w:t>%</w:t>
      </w:r>
      <w:r>
        <w:rPr>
          <w:rFonts w:hint="eastAsia" w:ascii="仿宋" w:eastAsia="仿宋"/>
          <w:color w:val="000000"/>
          <w:sz w:val="32"/>
          <w:szCs w:val="32"/>
        </w:rPr>
        <w:t>。主要变动原因是</w:t>
      </w:r>
      <w:r>
        <w:rPr>
          <w:rFonts w:hint="eastAsia" w:ascii="仿宋" w:eastAsia="仿宋"/>
          <w:color w:val="000000"/>
          <w:sz w:val="32"/>
          <w:szCs w:val="32"/>
          <w:lang w:eastAsia="zh-CN"/>
        </w:rPr>
        <w:t>人员经费增加。</w:t>
      </w:r>
    </w:p>
    <w:p>
      <w:pPr>
        <w:spacing w:line="600" w:lineRule="exact"/>
        <w:ind w:firstLine="642" w:firstLineChars="200"/>
        <w:rPr>
          <w:rFonts w:ascii="仿宋" w:eastAsia="仿宋"/>
          <w:color w:val="000000"/>
          <w:sz w:val="32"/>
          <w:szCs w:val="32"/>
        </w:rPr>
      </w:pPr>
      <w:r>
        <w:rPr>
          <w:rFonts w:ascii="仿宋" w:hAnsi="仿宋" w:eastAsia="仿宋"/>
          <w:b/>
          <w:color w:val="FF0000"/>
          <w:sz w:val="32"/>
          <w:szCs w:val="32"/>
        </w:rPr>
        <w:drawing>
          <wp:anchor distT="0" distB="0" distL="114300" distR="114300" simplePos="0" relativeHeight="251659264" behindDoc="0" locked="0" layoutInCell="1" allowOverlap="1">
            <wp:simplePos x="0" y="0"/>
            <wp:positionH relativeFrom="column">
              <wp:posOffset>603885</wp:posOffset>
            </wp:positionH>
            <wp:positionV relativeFrom="paragraph">
              <wp:posOffset>205740</wp:posOffset>
            </wp:positionV>
            <wp:extent cx="3797935" cy="2244725"/>
            <wp:effectExtent l="4445" t="4445" r="7620" b="17780"/>
            <wp:wrapSquare wrapText="bothSides"/>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Pr>
          <w:rFonts w:hint="eastAsia" w:ascii="仿宋" w:eastAsia="仿宋"/>
          <w:color w:val="000000"/>
          <w:sz w:val="32"/>
          <w:szCs w:val="32"/>
        </w:rPr>
        <w:t>（</w:t>
      </w:r>
    </w:p>
    <w:p>
      <w:pPr>
        <w:spacing w:line="600" w:lineRule="exact"/>
        <w:ind w:firstLine="640" w:firstLineChars="200"/>
        <w:jc w:val="left"/>
        <w:rPr>
          <w:rFonts w:ascii="仿宋_GB2312" w:eastAsia="仿宋_GB2312"/>
          <w:color w:val="000000"/>
          <w:sz w:val="32"/>
          <w:szCs w:val="32"/>
        </w:rPr>
      </w:pPr>
    </w:p>
    <w:p>
      <w:pPr>
        <w:pStyle w:val="29"/>
        <w:numPr>
          <w:ilvl w:val="0"/>
          <w:numId w:val="1"/>
        </w:numPr>
        <w:spacing w:line="600" w:lineRule="exact"/>
        <w:ind w:firstLineChars="0"/>
        <w:outlineLvl w:val="1"/>
        <w:rPr>
          <w:rStyle w:val="24"/>
          <w:rFonts w:ascii="黑体" w:eastAsia="黑体"/>
          <w:b w:val="0"/>
        </w:rPr>
      </w:pPr>
      <w:bookmarkStart w:id="66" w:name="_Toc79163611"/>
      <w:bookmarkStart w:id="67" w:name="_Toc28124"/>
      <w:bookmarkStart w:id="68" w:name="_Toc5870"/>
      <w:bookmarkStart w:id="69" w:name="_Toc15396604"/>
      <w:bookmarkStart w:id="70" w:name="_Toc15377206"/>
      <w:bookmarkStart w:id="71" w:name="_Toc26253"/>
      <w:r>
        <w:rPr>
          <w:rFonts w:hint="eastAsia" w:ascii="黑体" w:eastAsia="黑体"/>
          <w:color w:val="000000"/>
          <w:sz w:val="32"/>
          <w:szCs w:val="32"/>
        </w:rPr>
        <w:t>收</w:t>
      </w:r>
      <w:r>
        <w:rPr>
          <w:rStyle w:val="24"/>
          <w:rFonts w:hint="eastAsia" w:ascii="黑体" w:eastAsia="黑体"/>
          <w:b w:val="0"/>
        </w:rPr>
        <w:t>入决算情况说明</w:t>
      </w:r>
      <w:bookmarkEnd w:id="66"/>
      <w:bookmarkEnd w:id="67"/>
      <w:bookmarkEnd w:id="68"/>
      <w:bookmarkEnd w:id="69"/>
      <w:bookmarkEnd w:id="70"/>
      <w:bookmarkEnd w:id="71"/>
    </w:p>
    <w:p>
      <w:pPr>
        <w:spacing w:line="600" w:lineRule="exact"/>
        <w:ind w:firstLine="640" w:firstLineChars="200"/>
        <w:rPr>
          <w:rFonts w:ascii="仿宋" w:eastAsia="仿宋"/>
          <w:color w:val="000000"/>
          <w:sz w:val="32"/>
          <w:szCs w:val="32"/>
        </w:rPr>
      </w:pPr>
      <w:r>
        <w:rPr>
          <w:rFonts w:ascii="仿宋" w:eastAsia="仿宋"/>
          <w:color w:val="000000"/>
          <w:sz w:val="32"/>
          <w:szCs w:val="32"/>
        </w:rPr>
        <w:t>2021</w:t>
      </w:r>
      <w:r>
        <w:rPr>
          <w:rFonts w:hint="eastAsia" w:ascii="仿宋" w:eastAsia="仿宋"/>
          <w:color w:val="000000"/>
          <w:sz w:val="32"/>
          <w:szCs w:val="32"/>
        </w:rPr>
        <w:t>年本年收入合计</w:t>
      </w:r>
      <w:r>
        <w:rPr>
          <w:rFonts w:hint="eastAsia" w:ascii="仿宋" w:eastAsia="仿宋"/>
          <w:color w:val="000000"/>
          <w:sz w:val="32"/>
          <w:szCs w:val="32"/>
          <w:lang w:val="en-US" w:eastAsia="zh-CN"/>
        </w:rPr>
        <w:t>78.73</w:t>
      </w:r>
      <w:r>
        <w:rPr>
          <w:rFonts w:hint="eastAsia" w:ascii="仿宋" w:eastAsia="仿宋"/>
          <w:color w:val="000000"/>
          <w:sz w:val="32"/>
          <w:szCs w:val="32"/>
        </w:rPr>
        <w:t>万元，其中：一般公共预算财政拨款收入</w:t>
      </w:r>
      <w:r>
        <w:rPr>
          <w:rFonts w:hint="eastAsia" w:ascii="仿宋" w:eastAsia="仿宋"/>
          <w:color w:val="000000"/>
          <w:sz w:val="32"/>
          <w:szCs w:val="32"/>
          <w:lang w:val="en-US" w:eastAsia="zh-CN"/>
        </w:rPr>
        <w:t>78.73</w:t>
      </w:r>
      <w:r>
        <w:rPr>
          <w:rFonts w:hint="eastAsia" w:ascii="仿宋" w:eastAsia="仿宋"/>
          <w:color w:val="000000"/>
          <w:sz w:val="32"/>
          <w:szCs w:val="32"/>
        </w:rPr>
        <w:t>万元，占</w:t>
      </w:r>
      <w:r>
        <w:rPr>
          <w:rFonts w:hint="eastAsia" w:ascii="仿宋" w:eastAsia="仿宋"/>
          <w:color w:val="000000"/>
          <w:sz w:val="32"/>
          <w:szCs w:val="32"/>
          <w:lang w:val="en-US" w:eastAsia="zh-CN"/>
        </w:rPr>
        <w:t>100</w:t>
      </w:r>
      <w:r>
        <w:rPr>
          <w:rFonts w:ascii="仿宋" w:eastAsia="仿宋"/>
          <w:color w:val="000000"/>
          <w:sz w:val="32"/>
          <w:szCs w:val="32"/>
        </w:rPr>
        <w:t>%</w:t>
      </w:r>
      <w:r>
        <w:rPr>
          <w:rFonts w:hint="eastAsia" w:ascii="仿宋" w:eastAsia="仿宋"/>
          <w:color w:val="000000"/>
          <w:sz w:val="32"/>
          <w:szCs w:val="32"/>
        </w:rPr>
        <w:t>。</w:t>
      </w:r>
    </w:p>
    <w:p>
      <w:pPr>
        <w:spacing w:line="600" w:lineRule="exact"/>
        <w:ind w:firstLine="640" w:firstLineChars="200"/>
        <w:rPr>
          <w:rFonts w:hint="eastAsia" w:ascii="仿宋" w:eastAsia="仿宋"/>
          <w:color w:val="FF0000"/>
          <w:sz w:val="32"/>
          <w:szCs w:val="32"/>
          <w:lang w:eastAsia="zh-CN"/>
        </w:rPr>
      </w:pPr>
      <w:r>
        <w:rPr>
          <w:rFonts w:ascii="仿宋_GB2312" w:eastAsia="仿宋_GB2312"/>
          <w:color w:val="FF0000"/>
          <w:sz w:val="32"/>
          <w:szCs w:val="32"/>
        </w:rPr>
        <w:drawing>
          <wp:anchor distT="0" distB="0" distL="114300" distR="114300" simplePos="0" relativeHeight="251660288" behindDoc="1" locked="0" layoutInCell="1" allowOverlap="1">
            <wp:simplePos x="0" y="0"/>
            <wp:positionH relativeFrom="column">
              <wp:posOffset>1007745</wp:posOffset>
            </wp:positionH>
            <wp:positionV relativeFrom="paragraph">
              <wp:posOffset>56515</wp:posOffset>
            </wp:positionV>
            <wp:extent cx="3242310" cy="1352550"/>
            <wp:effectExtent l="4445" t="4445" r="10795" b="14605"/>
            <wp:wrapSquare wrapText="bothSides"/>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pStyle w:val="29"/>
        <w:numPr>
          <w:ilvl w:val="0"/>
          <w:numId w:val="1"/>
        </w:numPr>
        <w:spacing w:line="600" w:lineRule="exact"/>
        <w:ind w:firstLineChars="0"/>
        <w:outlineLvl w:val="1"/>
        <w:rPr>
          <w:rStyle w:val="24"/>
          <w:rFonts w:ascii="黑体" w:eastAsia="黑体"/>
          <w:b w:val="0"/>
        </w:rPr>
      </w:pPr>
      <w:bookmarkStart w:id="72" w:name="_Toc20741"/>
      <w:bookmarkStart w:id="73" w:name="_Toc15396605"/>
      <w:bookmarkStart w:id="74" w:name="_Toc15377207"/>
      <w:bookmarkStart w:id="75" w:name="_Toc79163612"/>
      <w:bookmarkStart w:id="76" w:name="_Toc19181"/>
      <w:bookmarkStart w:id="77" w:name="_Toc15247"/>
      <w:r>
        <w:rPr>
          <w:rFonts w:hint="eastAsia" w:ascii="黑体" w:eastAsia="黑体"/>
          <w:color w:val="000000"/>
          <w:sz w:val="32"/>
          <w:szCs w:val="32"/>
        </w:rPr>
        <w:t>支</w:t>
      </w:r>
      <w:r>
        <w:rPr>
          <w:rStyle w:val="24"/>
          <w:rFonts w:hint="eastAsia" w:ascii="黑体" w:eastAsia="黑体"/>
          <w:b w:val="0"/>
        </w:rPr>
        <w:t>出决算情况说明</w:t>
      </w:r>
      <w:bookmarkEnd w:id="72"/>
      <w:bookmarkEnd w:id="73"/>
      <w:bookmarkEnd w:id="74"/>
      <w:bookmarkEnd w:id="75"/>
      <w:bookmarkEnd w:id="76"/>
      <w:bookmarkEnd w:id="77"/>
    </w:p>
    <w:p>
      <w:pPr>
        <w:spacing w:line="600" w:lineRule="exact"/>
        <w:ind w:firstLine="640" w:firstLineChars="200"/>
        <w:rPr>
          <w:rFonts w:ascii="仿宋_GB2312" w:eastAsia="仿宋_GB2312"/>
          <w:sz w:val="32"/>
          <w:szCs w:val="32"/>
        </w:rPr>
      </w:pPr>
      <w:r>
        <w:rPr>
          <w:rFonts w:ascii="仿宋_GB2312" w:eastAsia="仿宋_GB2312"/>
          <w:sz w:val="32"/>
          <w:szCs w:val="32"/>
        </w:rPr>
        <w:t>2021</w:t>
      </w:r>
      <w:r>
        <w:rPr>
          <w:rFonts w:hint="eastAsia" w:ascii="仿宋_GB2312" w:eastAsia="仿宋_GB2312"/>
          <w:sz w:val="32"/>
          <w:szCs w:val="32"/>
        </w:rPr>
        <w:t>年本年支出合计</w:t>
      </w:r>
      <w:r>
        <w:rPr>
          <w:rFonts w:hint="eastAsia" w:ascii="仿宋_GB2312" w:eastAsia="仿宋_GB2312"/>
          <w:sz w:val="32"/>
          <w:szCs w:val="32"/>
          <w:lang w:val="en-US" w:eastAsia="zh-CN"/>
        </w:rPr>
        <w:t>78.73</w:t>
      </w:r>
      <w:r>
        <w:rPr>
          <w:rFonts w:hint="eastAsia" w:ascii="仿宋_GB2312" w:eastAsia="仿宋_GB2312"/>
          <w:sz w:val="32"/>
          <w:szCs w:val="32"/>
        </w:rPr>
        <w:t>万元，其中：基本支出</w:t>
      </w:r>
      <w:r>
        <w:rPr>
          <w:rFonts w:hint="eastAsia" w:ascii="仿宋_GB2312" w:eastAsia="仿宋_GB2312"/>
          <w:sz w:val="32"/>
          <w:szCs w:val="32"/>
          <w:lang w:val="en-US" w:eastAsia="zh-CN"/>
        </w:rPr>
        <w:t>70.84</w:t>
      </w:r>
      <w:r>
        <w:rPr>
          <w:rFonts w:hint="eastAsia" w:ascii="仿宋_GB2312" w:eastAsia="仿宋_GB2312"/>
          <w:sz w:val="32"/>
          <w:szCs w:val="32"/>
        </w:rPr>
        <w:t>万元，占</w:t>
      </w:r>
      <w:r>
        <w:rPr>
          <w:rFonts w:hint="eastAsia" w:ascii="仿宋_GB2312" w:eastAsia="仿宋_GB2312"/>
          <w:sz w:val="32"/>
          <w:szCs w:val="32"/>
          <w:lang w:val="en-US" w:eastAsia="zh-CN"/>
        </w:rPr>
        <w:t>90</w:t>
      </w:r>
      <w:r>
        <w:rPr>
          <w:rFonts w:ascii="仿宋_GB2312" w:eastAsia="仿宋_GB2312"/>
          <w:sz w:val="32"/>
          <w:szCs w:val="32"/>
        </w:rPr>
        <w:t>%</w:t>
      </w:r>
      <w:r>
        <w:rPr>
          <w:rFonts w:hint="eastAsia" w:ascii="仿宋_GB2312" w:eastAsia="仿宋_GB2312"/>
          <w:sz w:val="32"/>
          <w:szCs w:val="32"/>
        </w:rPr>
        <w:t>；项目支出</w:t>
      </w:r>
      <w:r>
        <w:rPr>
          <w:rFonts w:hint="eastAsia" w:ascii="仿宋_GB2312" w:eastAsia="仿宋_GB2312"/>
          <w:sz w:val="32"/>
          <w:szCs w:val="32"/>
          <w:lang w:val="en-US" w:eastAsia="zh-CN"/>
        </w:rPr>
        <w:t>7.89</w:t>
      </w:r>
      <w:r>
        <w:rPr>
          <w:rFonts w:hint="eastAsia" w:ascii="仿宋_GB2312" w:eastAsia="仿宋_GB2312"/>
          <w:sz w:val="32"/>
          <w:szCs w:val="32"/>
        </w:rPr>
        <w:t>万元，占</w:t>
      </w:r>
      <w:r>
        <w:rPr>
          <w:rFonts w:hint="eastAsia" w:ascii="仿宋_GB2312" w:eastAsia="仿宋_GB2312"/>
          <w:sz w:val="32"/>
          <w:szCs w:val="32"/>
          <w:lang w:val="en-US" w:eastAsia="zh-CN"/>
        </w:rPr>
        <w:t>10</w:t>
      </w:r>
      <w:r>
        <w:rPr>
          <w:rFonts w:ascii="仿宋_GB2312" w:eastAsia="仿宋_GB2312"/>
          <w:sz w:val="32"/>
          <w:szCs w:val="32"/>
        </w:rPr>
        <w:t>%</w:t>
      </w:r>
      <w:r>
        <w:rPr>
          <w:rFonts w:hint="eastAsia" w:ascii="仿宋_GB2312" w:eastAsia="仿宋_GB2312"/>
          <w:sz w:val="32"/>
          <w:szCs w:val="32"/>
        </w:rPr>
        <w:t>。</w:t>
      </w:r>
    </w:p>
    <w:p>
      <w:pPr>
        <w:spacing w:line="600" w:lineRule="exact"/>
        <w:ind w:firstLine="640"/>
        <w:rPr>
          <w:rFonts w:ascii="仿宋" w:eastAsia="仿宋"/>
          <w:color w:val="000000"/>
          <w:sz w:val="32"/>
          <w:szCs w:val="32"/>
          <w:shd w:val="pct10" w:color="auto" w:fill="FFFFFF"/>
        </w:rPr>
      </w:pPr>
    </w:p>
    <w:p>
      <w:pPr>
        <w:spacing w:line="600" w:lineRule="exact"/>
        <w:ind w:firstLine="640" w:firstLineChars="200"/>
        <w:rPr>
          <w:rFonts w:ascii="仿宋_GB2312" w:eastAsia="仿宋_GB2312"/>
          <w:color w:val="FF0000"/>
          <w:sz w:val="32"/>
          <w:szCs w:val="32"/>
        </w:rPr>
      </w:pPr>
      <w:r>
        <w:rPr>
          <w:rFonts w:hint="eastAsia" w:ascii="仿宋_GB2312" w:eastAsia="仿宋_GB2312"/>
          <w:sz w:val="32"/>
          <w:szCs w:val="32"/>
        </w:rPr>
        <w:drawing>
          <wp:anchor distT="0" distB="0" distL="114300" distR="114300" simplePos="0" relativeHeight="251661312" behindDoc="0" locked="0" layoutInCell="1" allowOverlap="1">
            <wp:simplePos x="0" y="0"/>
            <wp:positionH relativeFrom="column">
              <wp:posOffset>556260</wp:posOffset>
            </wp:positionH>
            <wp:positionV relativeFrom="paragraph">
              <wp:posOffset>15240</wp:posOffset>
            </wp:positionV>
            <wp:extent cx="3483610" cy="1479550"/>
            <wp:effectExtent l="4445" t="4445" r="17145" b="20955"/>
            <wp:wrapSquare wrapText="bothSides"/>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spacing w:line="600" w:lineRule="exact"/>
        <w:ind w:firstLine="640" w:firstLineChars="200"/>
        <w:outlineLvl w:val="9"/>
        <w:rPr>
          <w:rFonts w:hint="eastAsia" w:ascii="黑体" w:eastAsia="黑体"/>
          <w:color w:val="000000"/>
          <w:sz w:val="32"/>
          <w:szCs w:val="32"/>
        </w:rPr>
      </w:pPr>
      <w:bookmarkStart w:id="78" w:name="_Toc15396606"/>
      <w:bookmarkStart w:id="79" w:name="_Toc15377208"/>
      <w:bookmarkStart w:id="80" w:name="_Toc79163613"/>
    </w:p>
    <w:p>
      <w:pPr>
        <w:spacing w:line="600" w:lineRule="exact"/>
        <w:ind w:firstLine="640" w:firstLineChars="200"/>
        <w:outlineLvl w:val="9"/>
        <w:rPr>
          <w:rFonts w:hint="eastAsia" w:ascii="黑体" w:eastAsia="黑体"/>
          <w:color w:val="000000"/>
          <w:sz w:val="32"/>
          <w:szCs w:val="32"/>
        </w:rPr>
      </w:pPr>
    </w:p>
    <w:p>
      <w:pPr>
        <w:spacing w:line="600" w:lineRule="exact"/>
        <w:ind w:firstLine="640" w:firstLineChars="200"/>
        <w:outlineLvl w:val="9"/>
        <w:rPr>
          <w:rFonts w:hint="eastAsia" w:ascii="黑体" w:eastAsia="黑体"/>
          <w:color w:val="000000"/>
          <w:sz w:val="32"/>
          <w:szCs w:val="32"/>
        </w:rPr>
      </w:pPr>
    </w:p>
    <w:p>
      <w:pPr>
        <w:spacing w:line="600" w:lineRule="exact"/>
        <w:ind w:firstLine="640" w:firstLineChars="200"/>
        <w:outlineLvl w:val="1"/>
        <w:rPr>
          <w:rStyle w:val="24"/>
          <w:rFonts w:ascii="黑体" w:eastAsia="黑体"/>
          <w:b w:val="0"/>
        </w:rPr>
      </w:pPr>
      <w:bookmarkStart w:id="81" w:name="_Toc20678"/>
      <w:bookmarkStart w:id="82" w:name="_Toc29375"/>
      <w:bookmarkStart w:id="83" w:name="_Toc25873"/>
      <w:r>
        <w:rPr>
          <w:rFonts w:hint="eastAsia" w:ascii="黑体" w:eastAsia="黑体"/>
          <w:color w:val="000000"/>
          <w:sz w:val="32"/>
          <w:szCs w:val="32"/>
        </w:rPr>
        <w:t>四、财</w:t>
      </w:r>
      <w:r>
        <w:rPr>
          <w:rStyle w:val="24"/>
          <w:rFonts w:hint="eastAsia" w:ascii="黑体" w:eastAsia="黑体"/>
          <w:b w:val="0"/>
        </w:rPr>
        <w:t>政拨款收入支出决算总体情况说明</w:t>
      </w:r>
      <w:bookmarkEnd w:id="78"/>
      <w:bookmarkEnd w:id="79"/>
      <w:bookmarkEnd w:id="80"/>
      <w:bookmarkEnd w:id="81"/>
      <w:bookmarkEnd w:id="82"/>
      <w:bookmarkEnd w:id="83"/>
    </w:p>
    <w:p>
      <w:pPr>
        <w:spacing w:line="600" w:lineRule="exact"/>
        <w:ind w:firstLine="640"/>
        <w:rPr>
          <w:rFonts w:hint="eastAsia" w:ascii="仿宋" w:eastAsia="仿宋"/>
          <w:color w:val="000000"/>
          <w:sz w:val="32"/>
          <w:szCs w:val="32"/>
          <w:lang w:eastAsia="zh-CN"/>
        </w:rPr>
      </w:pPr>
      <w:r>
        <w:rPr>
          <w:rFonts w:ascii="仿宋" w:eastAsia="仿宋"/>
          <w:color w:val="000000"/>
          <w:sz w:val="32"/>
          <w:szCs w:val="32"/>
        </w:rPr>
        <w:t>2021</w:t>
      </w:r>
      <w:r>
        <w:rPr>
          <w:rFonts w:hint="eastAsia" w:ascii="仿宋" w:eastAsia="仿宋"/>
          <w:color w:val="000000"/>
          <w:sz w:val="32"/>
          <w:szCs w:val="32"/>
        </w:rPr>
        <w:t>年财政拨款收、支总计</w:t>
      </w:r>
      <w:r>
        <w:rPr>
          <w:rFonts w:hint="eastAsia" w:ascii="仿宋" w:eastAsia="仿宋"/>
          <w:color w:val="000000"/>
          <w:sz w:val="32"/>
          <w:szCs w:val="32"/>
          <w:lang w:val="en-US" w:eastAsia="zh-CN"/>
        </w:rPr>
        <w:t>78.73</w:t>
      </w:r>
      <w:r>
        <w:rPr>
          <w:rFonts w:hint="eastAsia" w:ascii="仿宋" w:eastAsia="仿宋"/>
          <w:color w:val="000000"/>
          <w:sz w:val="32"/>
          <w:szCs w:val="32"/>
        </w:rPr>
        <w:t>万元。与</w:t>
      </w:r>
      <w:r>
        <w:rPr>
          <w:rFonts w:ascii="仿宋" w:eastAsia="仿宋"/>
          <w:color w:val="000000"/>
          <w:sz w:val="32"/>
          <w:szCs w:val="32"/>
        </w:rPr>
        <w:t>2020</w:t>
      </w:r>
      <w:r>
        <w:rPr>
          <w:rFonts w:hint="eastAsia" w:ascii="仿宋" w:eastAsia="仿宋"/>
          <w:color w:val="000000"/>
          <w:sz w:val="32"/>
          <w:szCs w:val="32"/>
        </w:rPr>
        <w:t>年相比，财政拨款收、支总计各增加</w:t>
      </w:r>
      <w:r>
        <w:rPr>
          <w:rFonts w:hint="eastAsia" w:ascii="仿宋" w:eastAsia="仿宋"/>
          <w:color w:val="000000"/>
          <w:sz w:val="32"/>
          <w:szCs w:val="32"/>
          <w:lang w:val="en-US" w:eastAsia="zh-CN"/>
        </w:rPr>
        <w:t>26.73</w:t>
      </w:r>
      <w:r>
        <w:rPr>
          <w:rFonts w:hint="eastAsia" w:ascii="仿宋" w:eastAsia="仿宋"/>
          <w:color w:val="000000"/>
          <w:sz w:val="32"/>
          <w:szCs w:val="32"/>
        </w:rPr>
        <w:t>万元，增长</w:t>
      </w:r>
      <w:r>
        <w:rPr>
          <w:rFonts w:hint="eastAsia" w:ascii="仿宋" w:eastAsia="仿宋"/>
          <w:color w:val="000000"/>
          <w:sz w:val="32"/>
          <w:szCs w:val="32"/>
          <w:lang w:val="en-US" w:eastAsia="zh-CN"/>
        </w:rPr>
        <w:t>51</w:t>
      </w:r>
      <w:r>
        <w:rPr>
          <w:rFonts w:ascii="仿宋" w:eastAsia="仿宋"/>
          <w:color w:val="000000"/>
          <w:sz w:val="32"/>
          <w:szCs w:val="32"/>
        </w:rPr>
        <w:t>%</w:t>
      </w:r>
      <w:r>
        <w:rPr>
          <w:rFonts w:hint="eastAsia" w:ascii="仿宋" w:eastAsia="仿宋"/>
          <w:color w:val="000000"/>
          <w:sz w:val="32"/>
          <w:szCs w:val="32"/>
        </w:rPr>
        <w:t>。主要变动原因是</w:t>
      </w:r>
      <w:r>
        <w:rPr>
          <w:rFonts w:hint="eastAsia" w:ascii="仿宋" w:eastAsia="仿宋"/>
          <w:color w:val="000000"/>
          <w:sz w:val="32"/>
          <w:szCs w:val="32"/>
          <w:lang w:eastAsia="zh-CN"/>
        </w:rPr>
        <w:t>人员经费增加。</w:t>
      </w:r>
    </w:p>
    <w:p>
      <w:pPr>
        <w:spacing w:line="600" w:lineRule="exact"/>
        <w:ind w:firstLine="640" w:firstLineChars="200"/>
        <w:outlineLvl w:val="1"/>
        <w:rPr>
          <w:rStyle w:val="24"/>
          <w:rFonts w:ascii="黑体" w:eastAsia="黑体"/>
          <w:b w:val="0"/>
        </w:rPr>
      </w:pPr>
      <w:bookmarkStart w:id="84" w:name="_Toc9606"/>
      <w:bookmarkStart w:id="85" w:name="_Toc79163614"/>
      <w:bookmarkStart w:id="86" w:name="_Toc15377209"/>
      <w:bookmarkStart w:id="87" w:name="_Toc15396607"/>
      <w:bookmarkStart w:id="88" w:name="_Toc31718"/>
      <w:bookmarkStart w:id="89" w:name="_Toc22396"/>
      <w:r>
        <w:rPr>
          <w:rFonts w:hint="eastAsia" w:ascii="黑体" w:eastAsia="黑体"/>
          <w:color w:val="000000"/>
          <w:sz w:val="32"/>
          <w:szCs w:val="32"/>
        </w:rPr>
        <w:t>五、</w:t>
      </w:r>
      <w:r>
        <w:rPr>
          <w:rFonts w:hint="eastAsia" w:ascii="黑体" w:eastAsia="黑体"/>
          <w:b/>
          <w:color w:val="000000"/>
          <w:sz w:val="32"/>
          <w:szCs w:val="32"/>
        </w:rPr>
        <w:t>一</w:t>
      </w:r>
      <w:r>
        <w:rPr>
          <w:rStyle w:val="24"/>
          <w:rFonts w:hint="eastAsia" w:ascii="黑体" w:eastAsia="黑体"/>
          <w:b w:val="0"/>
        </w:rPr>
        <w:t>般公共预算财政拨款支出决算情况说明</w:t>
      </w:r>
      <w:bookmarkEnd w:id="84"/>
      <w:bookmarkEnd w:id="85"/>
      <w:bookmarkEnd w:id="86"/>
      <w:bookmarkEnd w:id="87"/>
      <w:bookmarkEnd w:id="88"/>
      <w:bookmarkEnd w:id="89"/>
    </w:p>
    <w:p>
      <w:pPr>
        <w:spacing w:line="600" w:lineRule="exact"/>
        <w:ind w:firstLine="642" w:firstLineChars="200"/>
        <w:outlineLvl w:val="2"/>
        <w:rPr>
          <w:rFonts w:ascii="仿宋" w:eastAsia="仿宋"/>
          <w:b/>
          <w:color w:val="000000"/>
          <w:sz w:val="32"/>
          <w:szCs w:val="32"/>
        </w:rPr>
      </w:pPr>
      <w:bookmarkStart w:id="90" w:name="_Toc79163615"/>
      <w:bookmarkStart w:id="91" w:name="_Toc26012"/>
      <w:bookmarkStart w:id="92" w:name="_Toc25510"/>
      <w:bookmarkStart w:id="93" w:name="_Toc27534"/>
      <w:bookmarkStart w:id="94" w:name="_Toc15377210"/>
      <w:r>
        <w:rPr>
          <w:rFonts w:hint="eastAsia" w:ascii="仿宋" w:eastAsia="仿宋"/>
          <w:b/>
          <w:color w:val="000000"/>
          <w:sz w:val="32"/>
          <w:szCs w:val="32"/>
        </w:rPr>
        <w:t>（一）一般公共预算财政拨款支出决算总体情况</w:t>
      </w:r>
      <w:bookmarkEnd w:id="90"/>
      <w:bookmarkEnd w:id="91"/>
      <w:bookmarkEnd w:id="92"/>
      <w:bookmarkEnd w:id="93"/>
      <w:bookmarkEnd w:id="94"/>
    </w:p>
    <w:p>
      <w:pPr>
        <w:spacing w:line="600" w:lineRule="exact"/>
        <w:ind w:firstLine="640"/>
        <w:rPr>
          <w:rFonts w:hint="eastAsia" w:ascii="仿宋" w:eastAsia="仿宋"/>
          <w:color w:val="000000"/>
          <w:sz w:val="32"/>
          <w:szCs w:val="32"/>
          <w:lang w:eastAsia="zh-CN"/>
        </w:rPr>
      </w:pPr>
      <w:r>
        <w:rPr>
          <w:rFonts w:ascii="仿宋" w:eastAsia="仿宋"/>
          <w:color w:val="000000"/>
          <w:sz w:val="32"/>
          <w:szCs w:val="32"/>
        </w:rPr>
        <w:t>2021</w:t>
      </w:r>
      <w:r>
        <w:rPr>
          <w:rFonts w:hint="eastAsia" w:ascii="仿宋" w:eastAsia="仿宋"/>
          <w:color w:val="000000"/>
          <w:sz w:val="32"/>
          <w:szCs w:val="32"/>
        </w:rPr>
        <w:t>年一般公共预算财政拨款支出</w:t>
      </w:r>
      <w:r>
        <w:rPr>
          <w:rFonts w:hint="eastAsia" w:ascii="仿宋" w:eastAsia="仿宋"/>
          <w:color w:val="000000"/>
          <w:sz w:val="32"/>
          <w:szCs w:val="32"/>
          <w:lang w:val="en-US" w:eastAsia="zh-CN"/>
        </w:rPr>
        <w:t>78.73</w:t>
      </w:r>
      <w:r>
        <w:rPr>
          <w:rFonts w:hint="eastAsia" w:ascii="仿宋" w:eastAsia="仿宋"/>
          <w:color w:val="000000"/>
          <w:sz w:val="32"/>
          <w:szCs w:val="32"/>
        </w:rPr>
        <w:t>万元，占本年支出合计的</w:t>
      </w:r>
      <w:r>
        <w:rPr>
          <w:rFonts w:hint="eastAsia" w:ascii="仿宋" w:eastAsia="仿宋"/>
          <w:color w:val="000000"/>
          <w:sz w:val="32"/>
          <w:szCs w:val="32"/>
          <w:lang w:val="en-US" w:eastAsia="zh-CN"/>
        </w:rPr>
        <w:t>100</w:t>
      </w:r>
      <w:r>
        <w:rPr>
          <w:rFonts w:ascii="仿宋" w:eastAsia="仿宋"/>
          <w:color w:val="000000"/>
          <w:sz w:val="32"/>
          <w:szCs w:val="32"/>
        </w:rPr>
        <w:t>%</w:t>
      </w:r>
      <w:r>
        <w:rPr>
          <w:rFonts w:hint="eastAsia" w:ascii="仿宋" w:eastAsia="仿宋"/>
          <w:color w:val="000000"/>
          <w:sz w:val="32"/>
          <w:szCs w:val="32"/>
        </w:rPr>
        <w:t>。与</w:t>
      </w:r>
      <w:r>
        <w:rPr>
          <w:rFonts w:ascii="仿宋" w:eastAsia="仿宋"/>
          <w:color w:val="000000"/>
          <w:sz w:val="32"/>
          <w:szCs w:val="32"/>
        </w:rPr>
        <w:t>2020</w:t>
      </w:r>
      <w:r>
        <w:rPr>
          <w:rFonts w:hint="eastAsia" w:ascii="仿宋" w:eastAsia="仿宋"/>
          <w:color w:val="000000"/>
          <w:sz w:val="32"/>
          <w:szCs w:val="32"/>
        </w:rPr>
        <w:t>年相比，一般公共预算财政拨款增加</w:t>
      </w:r>
      <w:r>
        <w:rPr>
          <w:rFonts w:hint="eastAsia" w:ascii="仿宋" w:eastAsia="仿宋"/>
          <w:color w:val="000000"/>
          <w:sz w:val="32"/>
          <w:szCs w:val="32"/>
          <w:lang w:val="en-US" w:eastAsia="zh-CN"/>
        </w:rPr>
        <w:t>26.73</w:t>
      </w:r>
      <w:r>
        <w:rPr>
          <w:rFonts w:hint="eastAsia" w:ascii="仿宋" w:eastAsia="仿宋"/>
          <w:color w:val="000000"/>
          <w:sz w:val="32"/>
          <w:szCs w:val="32"/>
        </w:rPr>
        <w:t>万元，增长</w:t>
      </w:r>
      <w:r>
        <w:rPr>
          <w:rFonts w:hint="eastAsia" w:ascii="仿宋" w:eastAsia="仿宋"/>
          <w:color w:val="000000"/>
          <w:sz w:val="32"/>
          <w:szCs w:val="32"/>
          <w:lang w:val="en-US" w:eastAsia="zh-CN"/>
        </w:rPr>
        <w:t>51</w:t>
      </w:r>
      <w:r>
        <w:rPr>
          <w:rFonts w:ascii="仿宋" w:eastAsia="仿宋"/>
          <w:color w:val="000000"/>
          <w:sz w:val="32"/>
          <w:szCs w:val="32"/>
        </w:rPr>
        <w:t>%</w:t>
      </w:r>
      <w:r>
        <w:rPr>
          <w:rFonts w:hint="eastAsia" w:ascii="仿宋" w:eastAsia="仿宋"/>
          <w:color w:val="000000"/>
          <w:sz w:val="32"/>
          <w:szCs w:val="32"/>
        </w:rPr>
        <w:t>。主要变动原因是</w:t>
      </w:r>
      <w:r>
        <w:rPr>
          <w:rFonts w:hint="eastAsia" w:ascii="仿宋" w:eastAsia="仿宋"/>
          <w:color w:val="000000"/>
          <w:sz w:val="32"/>
          <w:szCs w:val="32"/>
          <w:lang w:eastAsia="zh-CN"/>
        </w:rPr>
        <w:t>人员经费增加。</w:t>
      </w:r>
    </w:p>
    <w:p>
      <w:pPr>
        <w:spacing w:line="600" w:lineRule="exact"/>
        <w:ind w:firstLine="642" w:firstLineChars="200"/>
        <w:outlineLvl w:val="2"/>
        <w:rPr>
          <w:rFonts w:ascii="仿宋" w:eastAsia="仿宋"/>
          <w:b/>
          <w:color w:val="000000"/>
          <w:sz w:val="32"/>
          <w:szCs w:val="32"/>
        </w:rPr>
      </w:pPr>
      <w:bookmarkStart w:id="95" w:name="_Toc15377211"/>
      <w:bookmarkStart w:id="96" w:name="_Toc26724"/>
      <w:bookmarkStart w:id="97" w:name="_Toc22329"/>
      <w:bookmarkStart w:id="98" w:name="_Toc79163616"/>
      <w:bookmarkStart w:id="99" w:name="_Toc18296"/>
      <w:r>
        <w:rPr>
          <w:rFonts w:hint="eastAsia" w:ascii="仿宋" w:eastAsia="仿宋"/>
          <w:b/>
          <w:color w:val="000000"/>
          <w:sz w:val="32"/>
          <w:szCs w:val="32"/>
        </w:rPr>
        <w:t>（二）一般公共预算财政拨款支出决算结构情况</w:t>
      </w:r>
      <w:bookmarkEnd w:id="95"/>
      <w:bookmarkEnd w:id="96"/>
      <w:bookmarkEnd w:id="97"/>
      <w:bookmarkEnd w:id="98"/>
      <w:bookmarkEnd w:id="99"/>
    </w:p>
    <w:p>
      <w:pPr>
        <w:spacing w:line="600" w:lineRule="exact"/>
        <w:ind w:firstLine="640"/>
        <w:rPr>
          <w:rFonts w:hint="eastAsia" w:ascii="仿宋" w:eastAsia="仿宋"/>
          <w:color w:val="000000"/>
          <w:sz w:val="32"/>
          <w:szCs w:val="32"/>
          <w:lang w:eastAsia="zh-CN"/>
        </w:rPr>
      </w:pPr>
      <w:r>
        <w:rPr>
          <w:rFonts w:ascii="仿宋" w:eastAsia="仿宋"/>
          <w:color w:val="000000"/>
          <w:sz w:val="32"/>
          <w:szCs w:val="32"/>
        </w:rPr>
        <w:t>2021</w:t>
      </w:r>
      <w:r>
        <w:rPr>
          <w:rFonts w:hint="eastAsia" w:ascii="仿宋" w:eastAsia="仿宋"/>
          <w:color w:val="000000"/>
          <w:sz w:val="32"/>
          <w:szCs w:val="32"/>
        </w:rPr>
        <w:t>年一般公共预算财政拨款支出</w:t>
      </w:r>
      <w:r>
        <w:rPr>
          <w:rFonts w:hint="eastAsia" w:ascii="仿宋" w:eastAsia="仿宋"/>
          <w:color w:val="000000"/>
          <w:sz w:val="32"/>
          <w:szCs w:val="32"/>
          <w:lang w:val="en-US" w:eastAsia="zh-CN"/>
        </w:rPr>
        <w:t>78.73</w:t>
      </w:r>
      <w:r>
        <w:rPr>
          <w:rFonts w:hint="eastAsia" w:ascii="仿宋" w:eastAsia="仿宋"/>
          <w:color w:val="000000"/>
          <w:sz w:val="32"/>
          <w:szCs w:val="32"/>
        </w:rPr>
        <w:t>万元，主要用于以下方面</w:t>
      </w:r>
      <w:r>
        <w:rPr>
          <w:rFonts w:ascii="仿宋" w:eastAsia="仿宋"/>
          <w:color w:val="000000"/>
          <w:sz w:val="32"/>
          <w:szCs w:val="32"/>
        </w:rPr>
        <w:t>:</w:t>
      </w:r>
      <w:r>
        <w:rPr>
          <w:rFonts w:hint="eastAsia" w:ascii="仿宋" w:eastAsia="仿宋"/>
          <w:b/>
          <w:color w:val="000000"/>
          <w:sz w:val="32"/>
          <w:szCs w:val="32"/>
        </w:rPr>
        <w:t>一般公共服务（类）</w:t>
      </w:r>
      <w:r>
        <w:rPr>
          <w:rFonts w:hint="eastAsia" w:ascii="仿宋" w:eastAsia="仿宋"/>
          <w:color w:val="000000"/>
          <w:sz w:val="32"/>
          <w:szCs w:val="32"/>
        </w:rPr>
        <w:t>支出</w:t>
      </w:r>
      <w:r>
        <w:rPr>
          <w:rFonts w:hint="eastAsia" w:ascii="仿宋" w:eastAsia="仿宋"/>
          <w:color w:val="000000"/>
          <w:sz w:val="32"/>
          <w:szCs w:val="32"/>
          <w:lang w:val="en-US" w:eastAsia="zh-CN"/>
        </w:rPr>
        <w:t>61.64</w:t>
      </w:r>
      <w:r>
        <w:rPr>
          <w:rFonts w:hint="eastAsia" w:ascii="仿宋" w:eastAsia="仿宋"/>
          <w:color w:val="000000"/>
          <w:sz w:val="32"/>
          <w:szCs w:val="32"/>
        </w:rPr>
        <w:t>万元，占</w:t>
      </w:r>
      <w:r>
        <w:rPr>
          <w:rFonts w:hint="eastAsia" w:ascii="仿宋" w:eastAsia="仿宋"/>
          <w:color w:val="000000"/>
          <w:sz w:val="32"/>
          <w:szCs w:val="32"/>
          <w:lang w:val="en-US" w:eastAsia="zh-CN"/>
        </w:rPr>
        <w:t>78</w:t>
      </w:r>
      <w:r>
        <w:rPr>
          <w:rFonts w:ascii="仿宋" w:eastAsia="仿宋"/>
          <w:color w:val="000000"/>
          <w:sz w:val="32"/>
          <w:szCs w:val="32"/>
        </w:rPr>
        <w:t>%</w:t>
      </w:r>
      <w:r>
        <w:rPr>
          <w:rFonts w:hint="eastAsia" w:ascii="仿宋" w:eastAsia="仿宋"/>
          <w:color w:val="000000"/>
          <w:sz w:val="32"/>
          <w:szCs w:val="32"/>
        </w:rPr>
        <w:t>；</w:t>
      </w:r>
      <w:r>
        <w:rPr>
          <w:rFonts w:hint="eastAsia" w:ascii="仿宋" w:eastAsia="仿宋"/>
          <w:b/>
          <w:color w:val="000000"/>
          <w:sz w:val="32"/>
          <w:szCs w:val="32"/>
        </w:rPr>
        <w:t>社会保障和就业（类）</w:t>
      </w:r>
      <w:r>
        <w:rPr>
          <w:rFonts w:hint="eastAsia" w:ascii="仿宋" w:eastAsia="仿宋"/>
          <w:color w:val="000000"/>
          <w:sz w:val="32"/>
          <w:szCs w:val="32"/>
        </w:rPr>
        <w:t>支出</w:t>
      </w:r>
      <w:r>
        <w:rPr>
          <w:rFonts w:hint="eastAsia" w:ascii="仿宋" w:eastAsia="仿宋"/>
          <w:color w:val="000000"/>
          <w:sz w:val="32"/>
          <w:szCs w:val="32"/>
          <w:lang w:val="en-US" w:eastAsia="zh-CN"/>
        </w:rPr>
        <w:t>7.29</w:t>
      </w:r>
      <w:r>
        <w:rPr>
          <w:rFonts w:hint="eastAsia" w:ascii="仿宋" w:eastAsia="仿宋"/>
          <w:color w:val="000000"/>
          <w:sz w:val="32"/>
          <w:szCs w:val="32"/>
        </w:rPr>
        <w:t>万元，占</w:t>
      </w:r>
      <w:r>
        <w:rPr>
          <w:rFonts w:hint="eastAsia" w:ascii="仿宋" w:eastAsia="仿宋"/>
          <w:color w:val="000000"/>
          <w:sz w:val="32"/>
          <w:szCs w:val="32"/>
          <w:lang w:val="en-US" w:eastAsia="zh-CN"/>
        </w:rPr>
        <w:t>9.2</w:t>
      </w:r>
      <w:r>
        <w:rPr>
          <w:rFonts w:ascii="仿宋" w:eastAsia="仿宋"/>
          <w:color w:val="000000"/>
          <w:sz w:val="32"/>
          <w:szCs w:val="32"/>
        </w:rPr>
        <w:t>%</w:t>
      </w:r>
      <w:r>
        <w:rPr>
          <w:rFonts w:hint="eastAsia" w:ascii="仿宋" w:eastAsia="仿宋"/>
          <w:color w:val="000000"/>
          <w:sz w:val="32"/>
          <w:szCs w:val="32"/>
        </w:rPr>
        <w:t>；</w:t>
      </w:r>
      <w:r>
        <w:rPr>
          <w:rFonts w:hint="eastAsia" w:ascii="仿宋" w:eastAsia="仿宋"/>
          <w:b/>
          <w:bCs/>
          <w:color w:val="000000"/>
          <w:sz w:val="32"/>
          <w:szCs w:val="32"/>
        </w:rPr>
        <w:t>卫生健康支出</w:t>
      </w:r>
      <w:r>
        <w:rPr>
          <w:rFonts w:hint="eastAsia" w:ascii="仿宋" w:eastAsia="仿宋"/>
          <w:color w:val="000000"/>
          <w:sz w:val="32"/>
          <w:szCs w:val="32"/>
          <w:lang w:val="en-US" w:eastAsia="zh-CN"/>
        </w:rPr>
        <w:t>3.21</w:t>
      </w:r>
      <w:r>
        <w:rPr>
          <w:rFonts w:hint="eastAsia" w:ascii="仿宋" w:eastAsia="仿宋"/>
          <w:color w:val="000000"/>
          <w:sz w:val="32"/>
          <w:szCs w:val="32"/>
        </w:rPr>
        <w:t>万元，占</w:t>
      </w:r>
      <w:r>
        <w:rPr>
          <w:rFonts w:hint="eastAsia" w:ascii="仿宋" w:eastAsia="仿宋"/>
          <w:color w:val="000000"/>
          <w:sz w:val="32"/>
          <w:szCs w:val="32"/>
          <w:lang w:val="en-US" w:eastAsia="zh-CN"/>
        </w:rPr>
        <w:t>4</w:t>
      </w:r>
      <w:r>
        <w:rPr>
          <w:rFonts w:ascii="仿宋" w:eastAsia="仿宋"/>
          <w:color w:val="000000"/>
          <w:sz w:val="32"/>
          <w:szCs w:val="32"/>
        </w:rPr>
        <w:t>%</w:t>
      </w:r>
      <w:r>
        <w:rPr>
          <w:rFonts w:hint="eastAsia" w:ascii="仿宋" w:eastAsia="仿宋"/>
          <w:color w:val="000000"/>
          <w:sz w:val="32"/>
          <w:szCs w:val="32"/>
        </w:rPr>
        <w:t>；住房保障支出</w:t>
      </w:r>
      <w:r>
        <w:rPr>
          <w:rFonts w:hint="eastAsia" w:ascii="仿宋" w:eastAsia="仿宋"/>
          <w:color w:val="000000"/>
          <w:sz w:val="32"/>
          <w:szCs w:val="32"/>
          <w:lang w:val="en-US" w:eastAsia="zh-CN"/>
        </w:rPr>
        <w:t>5.15</w:t>
      </w:r>
      <w:r>
        <w:rPr>
          <w:rFonts w:hint="eastAsia" w:ascii="仿宋" w:eastAsia="仿宋"/>
          <w:color w:val="000000"/>
          <w:sz w:val="32"/>
          <w:szCs w:val="32"/>
        </w:rPr>
        <w:t>万元，占</w:t>
      </w:r>
      <w:r>
        <w:rPr>
          <w:rFonts w:hint="eastAsia" w:ascii="仿宋" w:eastAsia="仿宋"/>
          <w:color w:val="000000"/>
          <w:sz w:val="32"/>
          <w:szCs w:val="32"/>
          <w:lang w:val="en-US" w:eastAsia="zh-CN"/>
        </w:rPr>
        <w:t>6.5</w:t>
      </w:r>
      <w:r>
        <w:rPr>
          <w:rFonts w:ascii="仿宋" w:eastAsia="仿宋"/>
          <w:color w:val="000000"/>
          <w:sz w:val="32"/>
          <w:szCs w:val="32"/>
        </w:rPr>
        <w:t>%</w:t>
      </w:r>
      <w:r>
        <w:rPr>
          <w:rFonts w:hint="eastAsia" w:ascii="仿宋" w:eastAsia="仿宋"/>
          <w:color w:val="000000"/>
          <w:sz w:val="32"/>
          <w:szCs w:val="32"/>
        </w:rPr>
        <w:t>；</w:t>
      </w:r>
      <w:r>
        <w:rPr>
          <w:rFonts w:hint="eastAsia" w:ascii="仿宋" w:eastAsia="仿宋"/>
          <w:b/>
          <w:color w:val="000000"/>
          <w:sz w:val="32"/>
          <w:szCs w:val="32"/>
          <w:lang w:eastAsia="zh-CN"/>
        </w:rPr>
        <w:t>文化旅游体育与传媒支出（类）</w:t>
      </w:r>
      <w:r>
        <w:rPr>
          <w:rFonts w:hint="eastAsia" w:ascii="仿宋" w:eastAsia="仿宋"/>
          <w:color w:val="000000"/>
          <w:sz w:val="32"/>
          <w:szCs w:val="32"/>
          <w:lang w:eastAsia="zh-CN"/>
        </w:rPr>
        <w:t>支出</w:t>
      </w:r>
      <w:r>
        <w:rPr>
          <w:rFonts w:hint="eastAsia" w:ascii="仿宋" w:eastAsia="仿宋"/>
          <w:color w:val="000000"/>
          <w:sz w:val="32"/>
          <w:szCs w:val="32"/>
          <w:lang w:val="en-US" w:eastAsia="zh-CN"/>
        </w:rPr>
        <w:t>0.84万元，</w:t>
      </w:r>
      <w:r>
        <w:rPr>
          <w:rFonts w:hint="eastAsia" w:ascii="仿宋" w:eastAsia="仿宋"/>
          <w:color w:val="000000"/>
          <w:sz w:val="32"/>
          <w:szCs w:val="32"/>
        </w:rPr>
        <w:t>占</w:t>
      </w:r>
      <w:r>
        <w:rPr>
          <w:rFonts w:hint="eastAsia" w:ascii="仿宋" w:eastAsia="仿宋"/>
          <w:color w:val="000000"/>
          <w:sz w:val="32"/>
          <w:szCs w:val="32"/>
          <w:lang w:val="en-US" w:eastAsia="zh-CN"/>
        </w:rPr>
        <w:t>1</w:t>
      </w:r>
      <w:r>
        <w:rPr>
          <w:rFonts w:ascii="仿宋" w:eastAsia="仿宋"/>
          <w:color w:val="000000"/>
          <w:sz w:val="32"/>
          <w:szCs w:val="32"/>
        </w:rPr>
        <w:t>%</w:t>
      </w:r>
      <w:r>
        <w:rPr>
          <w:rFonts w:hint="eastAsia" w:ascii="仿宋" w:eastAsia="仿宋"/>
          <w:color w:val="000000"/>
          <w:sz w:val="32"/>
          <w:szCs w:val="32"/>
          <w:lang w:val="en-US" w:eastAsia="zh-CN"/>
        </w:rPr>
        <w:t>；</w:t>
      </w:r>
      <w:r>
        <w:rPr>
          <w:rFonts w:hint="eastAsia" w:ascii="仿宋" w:eastAsia="仿宋"/>
          <w:b/>
          <w:color w:val="000000"/>
          <w:sz w:val="32"/>
          <w:szCs w:val="32"/>
          <w:lang w:val="en-US" w:eastAsia="zh-CN"/>
        </w:rPr>
        <w:t>农林水支出（类）</w:t>
      </w:r>
      <w:r>
        <w:rPr>
          <w:rFonts w:hint="eastAsia" w:ascii="仿宋" w:eastAsia="仿宋"/>
          <w:color w:val="000000"/>
          <w:sz w:val="32"/>
          <w:szCs w:val="32"/>
          <w:lang w:val="en-US" w:eastAsia="zh-CN"/>
        </w:rPr>
        <w:t>0.6万元，</w:t>
      </w:r>
      <w:r>
        <w:rPr>
          <w:rFonts w:hint="eastAsia" w:ascii="仿宋" w:eastAsia="仿宋"/>
          <w:color w:val="000000"/>
          <w:sz w:val="32"/>
          <w:szCs w:val="32"/>
        </w:rPr>
        <w:t>占</w:t>
      </w:r>
      <w:r>
        <w:rPr>
          <w:rFonts w:hint="eastAsia" w:ascii="仿宋" w:eastAsia="仿宋"/>
          <w:color w:val="000000"/>
          <w:sz w:val="32"/>
          <w:szCs w:val="32"/>
          <w:lang w:val="en-US" w:eastAsia="zh-CN"/>
        </w:rPr>
        <w:t>0.7</w:t>
      </w:r>
      <w:r>
        <w:rPr>
          <w:rFonts w:ascii="仿宋" w:eastAsia="仿宋"/>
          <w:color w:val="000000"/>
          <w:sz w:val="32"/>
          <w:szCs w:val="32"/>
        </w:rPr>
        <w:t>%</w:t>
      </w:r>
      <w:r>
        <w:rPr>
          <w:rFonts w:hint="eastAsia" w:ascii="仿宋" w:eastAsia="仿宋"/>
          <w:color w:val="000000"/>
          <w:sz w:val="32"/>
          <w:szCs w:val="32"/>
          <w:lang w:eastAsia="zh-CN"/>
        </w:rPr>
        <w:t>。</w:t>
      </w:r>
    </w:p>
    <w:p>
      <w:pPr>
        <w:spacing w:line="600" w:lineRule="exact"/>
        <w:ind w:firstLine="642" w:firstLineChars="200"/>
        <w:outlineLvl w:val="2"/>
        <w:rPr>
          <w:rFonts w:ascii="仿宋" w:eastAsia="仿宋"/>
          <w:b/>
          <w:color w:val="000000"/>
          <w:sz w:val="32"/>
          <w:szCs w:val="32"/>
        </w:rPr>
      </w:pPr>
      <w:bookmarkStart w:id="100" w:name="_Toc13975"/>
      <w:bookmarkStart w:id="101" w:name="_Toc29187"/>
      <w:bookmarkStart w:id="102" w:name="_Toc79163617"/>
      <w:bookmarkStart w:id="103" w:name="_Toc11102"/>
      <w:bookmarkStart w:id="104" w:name="_Toc15377212"/>
      <w:r>
        <w:rPr>
          <w:rFonts w:hint="eastAsia" w:ascii="仿宋" w:eastAsia="仿宋"/>
          <w:b/>
          <w:color w:val="000000"/>
          <w:sz w:val="32"/>
          <w:szCs w:val="32"/>
        </w:rPr>
        <w:t>（三）一般公共预算财政拨款支出决算具体情况</w:t>
      </w:r>
      <w:bookmarkEnd w:id="100"/>
      <w:bookmarkEnd w:id="101"/>
      <w:bookmarkEnd w:id="102"/>
      <w:bookmarkEnd w:id="103"/>
      <w:bookmarkEnd w:id="104"/>
    </w:p>
    <w:p>
      <w:pPr>
        <w:spacing w:line="600" w:lineRule="exact"/>
        <w:ind w:firstLine="642" w:firstLineChars="200"/>
        <w:rPr>
          <w:rFonts w:ascii="仿宋_GB2312" w:eastAsia="仿宋_GB2312"/>
          <w:b/>
          <w:bCs/>
          <w:sz w:val="32"/>
          <w:szCs w:val="32"/>
        </w:rPr>
      </w:pPr>
      <w:bookmarkStart w:id="105" w:name="_Toc15377213"/>
      <w:bookmarkStart w:id="106" w:name="_Toc15378460"/>
      <w:bookmarkStart w:id="107" w:name="_Toc15377444"/>
      <w:r>
        <w:rPr>
          <w:rFonts w:ascii="仿宋_GB2312" w:eastAsia="仿宋_GB2312"/>
          <w:b/>
          <w:bCs/>
          <w:sz w:val="32"/>
          <w:szCs w:val="32"/>
        </w:rPr>
        <w:t>2021</w:t>
      </w:r>
      <w:r>
        <w:rPr>
          <w:rFonts w:hint="eastAsia" w:ascii="仿宋_GB2312" w:eastAsia="仿宋_GB2312"/>
          <w:b/>
          <w:bCs/>
          <w:sz w:val="32"/>
          <w:szCs w:val="32"/>
        </w:rPr>
        <w:t>年一般公共预算支出决算数为</w:t>
      </w:r>
      <w:r>
        <w:rPr>
          <w:rFonts w:hint="eastAsia" w:ascii="仿宋_GB2312" w:eastAsia="仿宋_GB2312"/>
          <w:b/>
          <w:bCs/>
          <w:sz w:val="32"/>
          <w:szCs w:val="32"/>
          <w:lang w:val="en-US" w:eastAsia="zh-CN"/>
        </w:rPr>
        <w:t>78.73万元</w:t>
      </w:r>
      <w:r>
        <w:rPr>
          <w:rFonts w:hint="eastAsia" w:ascii="仿宋_GB2312" w:eastAsia="仿宋_GB2312"/>
          <w:b/>
          <w:bCs/>
          <w:sz w:val="32"/>
          <w:szCs w:val="32"/>
        </w:rPr>
        <w:t>，完成预算</w:t>
      </w:r>
      <w:r>
        <w:rPr>
          <w:rFonts w:hint="eastAsia" w:ascii="仿宋_GB2312" w:eastAsia="仿宋_GB2312"/>
          <w:b/>
          <w:bCs/>
          <w:sz w:val="32"/>
          <w:szCs w:val="32"/>
          <w:lang w:val="en-US" w:eastAsia="zh-CN"/>
        </w:rPr>
        <w:t>100</w:t>
      </w:r>
      <w:r>
        <w:rPr>
          <w:rFonts w:ascii="仿宋_GB2312" w:eastAsia="仿宋_GB2312"/>
          <w:b/>
          <w:bCs/>
          <w:sz w:val="32"/>
          <w:szCs w:val="32"/>
        </w:rPr>
        <w:t>%</w:t>
      </w:r>
      <w:r>
        <w:rPr>
          <w:rFonts w:hint="eastAsia" w:ascii="仿宋_GB2312" w:eastAsia="仿宋_GB2312"/>
          <w:b/>
          <w:bCs/>
          <w:sz w:val="32"/>
          <w:szCs w:val="32"/>
        </w:rPr>
        <w:t>。其中：</w:t>
      </w:r>
      <w:bookmarkEnd w:id="105"/>
      <w:bookmarkEnd w:id="106"/>
      <w:bookmarkEnd w:id="107"/>
    </w:p>
    <w:p>
      <w:pPr>
        <w:numPr>
          <w:ilvl w:val="0"/>
          <w:numId w:val="2"/>
        </w:numPr>
        <w:spacing w:line="600" w:lineRule="exact"/>
        <w:ind w:firstLine="642" w:firstLineChars="200"/>
        <w:rPr>
          <w:rStyle w:val="21"/>
          <w:rFonts w:hint="eastAsia" w:ascii="仿宋" w:eastAsia="仿宋"/>
          <w:b w:val="0"/>
          <w:bCs/>
          <w:color w:val="000000"/>
          <w:sz w:val="32"/>
          <w:szCs w:val="32"/>
          <w:lang w:val="en-US" w:eastAsia="zh-CN"/>
        </w:rPr>
      </w:pPr>
      <w:r>
        <w:rPr>
          <w:rStyle w:val="21"/>
          <w:rFonts w:hint="eastAsia" w:ascii="仿宋" w:hAnsi="仿宋" w:eastAsia="仿宋"/>
          <w:bCs/>
          <w:color w:val="000000"/>
          <w:sz w:val="32"/>
          <w:szCs w:val="32"/>
        </w:rPr>
        <w:t>一般公共服务（类）</w:t>
      </w:r>
      <w:r>
        <w:rPr>
          <w:rStyle w:val="34"/>
          <w:rFonts w:hint="eastAsia" w:ascii="楷体" w:hAnsi="楷体" w:eastAsia="楷体"/>
          <w:bCs/>
          <w:color w:val="000000"/>
          <w:sz w:val="32"/>
          <w:szCs w:val="32"/>
        </w:rPr>
        <w:t>群众团体事物</w:t>
      </w:r>
      <w:r>
        <w:rPr>
          <w:rStyle w:val="21"/>
          <w:rFonts w:hint="eastAsia" w:ascii="仿宋" w:hAnsi="仿宋" w:eastAsia="仿宋"/>
          <w:bCs/>
          <w:color w:val="000000"/>
          <w:sz w:val="32"/>
          <w:szCs w:val="32"/>
        </w:rPr>
        <w:t>（款）事业运行（项）</w:t>
      </w:r>
      <w:r>
        <w:rPr>
          <w:rStyle w:val="21"/>
          <w:rFonts w:ascii="仿宋" w:hAnsi="仿宋" w:eastAsia="仿宋"/>
          <w:bCs/>
          <w:color w:val="000000"/>
          <w:sz w:val="32"/>
          <w:szCs w:val="32"/>
        </w:rPr>
        <w:t>:</w:t>
      </w:r>
      <w:r>
        <w:rPr>
          <w:rStyle w:val="21"/>
          <w:rFonts w:ascii="仿宋" w:eastAsia="仿宋"/>
          <w:b w:val="0"/>
          <w:bCs/>
          <w:color w:val="000000"/>
          <w:sz w:val="32"/>
          <w:szCs w:val="32"/>
        </w:rPr>
        <w:t xml:space="preserve"> </w:t>
      </w:r>
      <w:r>
        <w:rPr>
          <w:rStyle w:val="21"/>
          <w:rFonts w:hint="eastAsia" w:ascii="仿宋" w:eastAsia="仿宋"/>
          <w:b w:val="0"/>
          <w:bCs/>
          <w:color w:val="000000"/>
          <w:sz w:val="32"/>
          <w:szCs w:val="32"/>
        </w:rPr>
        <w:t>支出决算为</w:t>
      </w:r>
      <w:r>
        <w:rPr>
          <w:rStyle w:val="21"/>
          <w:rFonts w:hint="eastAsia" w:ascii="仿宋" w:eastAsia="仿宋"/>
          <w:b w:val="0"/>
          <w:bCs/>
          <w:color w:val="000000"/>
          <w:sz w:val="32"/>
          <w:szCs w:val="32"/>
          <w:lang w:val="en-US" w:eastAsia="zh-CN"/>
        </w:rPr>
        <w:t>61.64</w:t>
      </w:r>
      <w:r>
        <w:rPr>
          <w:rStyle w:val="21"/>
          <w:rFonts w:hint="eastAsia" w:ascii="仿宋" w:eastAsia="仿宋"/>
          <w:b w:val="0"/>
          <w:bCs/>
          <w:color w:val="000000"/>
          <w:sz w:val="32"/>
          <w:szCs w:val="32"/>
        </w:rPr>
        <w:t>万元，完成预算</w:t>
      </w:r>
      <w:r>
        <w:rPr>
          <w:rStyle w:val="21"/>
          <w:rFonts w:hint="eastAsia" w:ascii="仿宋" w:eastAsia="仿宋"/>
          <w:b w:val="0"/>
          <w:bCs/>
          <w:color w:val="000000"/>
          <w:sz w:val="32"/>
          <w:szCs w:val="32"/>
          <w:lang w:val="en-US" w:eastAsia="zh-CN"/>
        </w:rPr>
        <w:t>100</w:t>
      </w:r>
      <w:r>
        <w:rPr>
          <w:rStyle w:val="21"/>
          <w:rFonts w:ascii="仿宋" w:eastAsia="仿宋"/>
          <w:b w:val="0"/>
          <w:bCs/>
          <w:color w:val="000000"/>
          <w:sz w:val="32"/>
          <w:szCs w:val="32"/>
        </w:rPr>
        <w:t>%</w:t>
      </w:r>
      <w:r>
        <w:rPr>
          <w:rStyle w:val="21"/>
          <w:rFonts w:hint="eastAsia" w:ascii="仿宋" w:eastAsia="仿宋"/>
          <w:b w:val="0"/>
          <w:bCs/>
          <w:color w:val="000000"/>
          <w:sz w:val="32"/>
          <w:szCs w:val="32"/>
          <w:lang w:eastAsia="zh-CN"/>
        </w:rPr>
        <w:t>。</w:t>
      </w:r>
    </w:p>
    <w:p>
      <w:pPr>
        <w:numPr>
          <w:ilvl w:val="0"/>
          <w:numId w:val="0"/>
        </w:numPr>
        <w:spacing w:line="600" w:lineRule="exact"/>
        <w:ind w:firstLine="642" w:firstLineChars="200"/>
        <w:jc w:val="both"/>
        <w:rPr>
          <w:rStyle w:val="34"/>
          <w:rFonts w:hint="eastAsia" w:ascii="仿宋" w:hAnsi="仿宋" w:eastAsia="仿宋"/>
          <w:b w:val="0"/>
          <w:bCs/>
          <w:color w:val="000000"/>
          <w:sz w:val="32"/>
          <w:szCs w:val="32"/>
        </w:rPr>
      </w:pPr>
      <w:r>
        <w:rPr>
          <w:rStyle w:val="21"/>
          <w:rFonts w:hint="eastAsia" w:ascii="仿宋" w:hAnsi="仿宋" w:eastAsia="仿宋"/>
          <w:bCs/>
          <w:color w:val="000000"/>
          <w:sz w:val="32"/>
          <w:szCs w:val="32"/>
          <w:lang w:val="en-US" w:eastAsia="zh-CN"/>
        </w:rPr>
        <w:t>2.</w:t>
      </w:r>
      <w:r>
        <w:rPr>
          <w:rStyle w:val="21"/>
          <w:rFonts w:hint="eastAsia" w:ascii="仿宋" w:hAnsi="仿宋" w:eastAsia="仿宋"/>
          <w:bCs/>
          <w:color w:val="000000"/>
          <w:sz w:val="32"/>
          <w:szCs w:val="32"/>
        </w:rPr>
        <w:t>住房保障支出（类）住房改革支出（款）住房公积金（项）:</w:t>
      </w:r>
      <w:r>
        <w:rPr>
          <w:rStyle w:val="34"/>
          <w:rFonts w:hint="eastAsia" w:ascii="仿宋" w:hAnsi="仿宋" w:eastAsia="仿宋"/>
          <w:b w:val="0"/>
          <w:bCs/>
          <w:color w:val="000000"/>
          <w:sz w:val="32"/>
          <w:szCs w:val="32"/>
        </w:rPr>
        <w:t xml:space="preserve"> 支出决算为5.15万元，完成预算100%。</w:t>
      </w:r>
    </w:p>
    <w:p>
      <w:pPr>
        <w:pStyle w:val="7"/>
        <w:numPr>
          <w:ilvl w:val="0"/>
          <w:numId w:val="0"/>
        </w:numPr>
        <w:ind w:firstLine="642" w:firstLineChars="200"/>
        <w:rPr>
          <w:rStyle w:val="21"/>
          <w:rFonts w:hint="eastAsia" w:ascii="仿宋" w:hAnsi="仿宋" w:eastAsia="仿宋"/>
          <w:bCs/>
          <w:color w:val="000000"/>
          <w:kern w:val="2"/>
          <w:sz w:val="32"/>
          <w:szCs w:val="32"/>
          <w:lang w:val="en-US" w:eastAsia="zh-CN" w:bidi="ar-SA"/>
        </w:rPr>
      </w:pPr>
      <w:r>
        <w:rPr>
          <w:rStyle w:val="21"/>
          <w:rFonts w:hint="eastAsia" w:ascii="仿宋" w:hAnsi="仿宋" w:eastAsia="仿宋"/>
          <w:bCs/>
          <w:color w:val="000000"/>
          <w:kern w:val="2"/>
          <w:sz w:val="32"/>
          <w:szCs w:val="32"/>
          <w:lang w:val="en-US" w:eastAsia="zh-CN" w:bidi="ar-SA"/>
        </w:rPr>
        <w:t>3.</w:t>
      </w:r>
      <w:r>
        <w:rPr>
          <w:rStyle w:val="21"/>
          <w:rFonts w:hint="eastAsia" w:ascii="仿宋" w:hAnsi="仿宋" w:eastAsia="仿宋"/>
          <w:bCs/>
          <w:color w:val="000000"/>
          <w:sz w:val="32"/>
          <w:szCs w:val="32"/>
          <w:lang w:eastAsia="zh-CN"/>
        </w:rPr>
        <w:t>农林水支出</w:t>
      </w:r>
      <w:r>
        <w:rPr>
          <w:rStyle w:val="21"/>
          <w:rFonts w:hint="eastAsia" w:ascii="仿宋" w:hAnsi="仿宋" w:eastAsia="仿宋"/>
          <w:bCs/>
          <w:color w:val="000000"/>
          <w:sz w:val="32"/>
          <w:szCs w:val="32"/>
        </w:rPr>
        <w:t>（类）</w:t>
      </w:r>
      <w:r>
        <w:rPr>
          <w:rStyle w:val="21"/>
          <w:rFonts w:hint="eastAsia" w:ascii="仿宋" w:hAnsi="仿宋" w:eastAsia="仿宋"/>
          <w:bCs/>
          <w:color w:val="000000"/>
          <w:sz w:val="32"/>
          <w:szCs w:val="32"/>
          <w:lang w:eastAsia="zh-CN"/>
        </w:rPr>
        <w:t>扶贫</w:t>
      </w:r>
      <w:r>
        <w:rPr>
          <w:rStyle w:val="21"/>
          <w:rFonts w:hint="eastAsia" w:ascii="仿宋" w:hAnsi="仿宋" w:eastAsia="仿宋"/>
          <w:bCs/>
          <w:color w:val="000000"/>
          <w:sz w:val="32"/>
          <w:szCs w:val="32"/>
        </w:rPr>
        <w:t>（款）</w:t>
      </w:r>
      <w:r>
        <w:rPr>
          <w:rStyle w:val="21"/>
          <w:rFonts w:hint="eastAsia" w:ascii="仿宋" w:hAnsi="仿宋" w:eastAsia="仿宋"/>
          <w:bCs/>
          <w:color w:val="000000"/>
          <w:sz w:val="32"/>
          <w:szCs w:val="32"/>
          <w:lang w:eastAsia="zh-CN"/>
        </w:rPr>
        <w:t>其他扶贫支出</w:t>
      </w:r>
      <w:r>
        <w:rPr>
          <w:rStyle w:val="21"/>
          <w:rFonts w:hint="eastAsia" w:ascii="仿宋" w:hAnsi="仿宋" w:eastAsia="仿宋"/>
          <w:bCs/>
          <w:color w:val="000000"/>
          <w:sz w:val="32"/>
          <w:szCs w:val="32"/>
        </w:rPr>
        <w:t>（项）</w:t>
      </w:r>
      <w:r>
        <w:rPr>
          <w:rStyle w:val="21"/>
          <w:rFonts w:hint="eastAsia" w:ascii="仿宋" w:hAnsi="仿宋" w:eastAsia="仿宋"/>
          <w:bCs/>
          <w:color w:val="000000"/>
          <w:sz w:val="32"/>
          <w:szCs w:val="32"/>
          <w:lang w:eastAsia="zh-CN"/>
        </w:rPr>
        <w:t>：</w:t>
      </w:r>
      <w:r>
        <w:rPr>
          <w:rStyle w:val="34"/>
          <w:rFonts w:hint="eastAsia" w:ascii="仿宋" w:hAnsi="仿宋" w:eastAsia="仿宋"/>
          <w:b w:val="0"/>
          <w:bCs/>
          <w:color w:val="000000"/>
          <w:sz w:val="32"/>
          <w:szCs w:val="32"/>
        </w:rPr>
        <w:t>支出决算为</w:t>
      </w:r>
      <w:r>
        <w:rPr>
          <w:rStyle w:val="34"/>
          <w:rFonts w:hint="eastAsia" w:ascii="仿宋" w:hAnsi="仿宋" w:eastAsia="仿宋"/>
          <w:b w:val="0"/>
          <w:bCs/>
          <w:color w:val="000000"/>
          <w:sz w:val="32"/>
          <w:szCs w:val="32"/>
          <w:lang w:val="en-US" w:eastAsia="zh-CN"/>
        </w:rPr>
        <w:t>0.6</w:t>
      </w:r>
      <w:r>
        <w:rPr>
          <w:rStyle w:val="34"/>
          <w:rFonts w:hint="eastAsia" w:ascii="仿宋" w:hAnsi="仿宋" w:eastAsia="仿宋"/>
          <w:b w:val="0"/>
          <w:bCs/>
          <w:color w:val="000000"/>
          <w:sz w:val="32"/>
          <w:szCs w:val="32"/>
        </w:rPr>
        <w:t>万元，完成预算100%。</w:t>
      </w:r>
    </w:p>
    <w:p>
      <w:pPr>
        <w:spacing w:line="600" w:lineRule="exact"/>
        <w:ind w:firstLine="642" w:firstLineChars="200"/>
        <w:rPr>
          <w:rFonts w:ascii="仿宋" w:eastAsia="仿宋"/>
          <w:b/>
          <w:color w:val="000000"/>
          <w:sz w:val="32"/>
          <w:szCs w:val="32"/>
        </w:rPr>
      </w:pPr>
      <w:r>
        <w:rPr>
          <w:rStyle w:val="21"/>
          <w:rFonts w:ascii="仿宋" w:eastAsia="仿宋"/>
          <w:bCs/>
          <w:color w:val="000000"/>
          <w:sz w:val="32"/>
          <w:szCs w:val="32"/>
        </w:rPr>
        <w:t>4.</w:t>
      </w:r>
      <w:r>
        <w:rPr>
          <w:rStyle w:val="21"/>
          <w:rFonts w:hint="eastAsia" w:ascii="仿宋" w:eastAsia="仿宋"/>
          <w:bCs/>
          <w:color w:val="000000"/>
          <w:sz w:val="32"/>
          <w:szCs w:val="32"/>
        </w:rPr>
        <w:t>文化旅游体育与传媒（类）</w:t>
      </w:r>
      <w:r>
        <w:rPr>
          <w:rStyle w:val="21"/>
          <w:rFonts w:hint="eastAsia" w:ascii="仿宋" w:eastAsia="仿宋"/>
          <w:bCs/>
          <w:color w:val="000000"/>
          <w:sz w:val="32"/>
          <w:szCs w:val="32"/>
          <w:lang w:eastAsia="zh-CN"/>
        </w:rPr>
        <w:t>文化和旅游</w:t>
      </w:r>
      <w:r>
        <w:rPr>
          <w:rStyle w:val="21"/>
          <w:rFonts w:hint="eastAsia" w:ascii="仿宋" w:eastAsia="仿宋"/>
          <w:bCs/>
          <w:color w:val="000000"/>
          <w:sz w:val="32"/>
          <w:szCs w:val="32"/>
        </w:rPr>
        <w:t>（款）</w:t>
      </w:r>
      <w:r>
        <w:rPr>
          <w:rStyle w:val="21"/>
          <w:rFonts w:hint="eastAsia" w:ascii="仿宋" w:eastAsia="仿宋"/>
          <w:bCs/>
          <w:color w:val="000000"/>
          <w:sz w:val="32"/>
          <w:szCs w:val="32"/>
          <w:lang w:eastAsia="zh-CN"/>
        </w:rPr>
        <w:t>其他文化和旅游支出</w:t>
      </w:r>
      <w:r>
        <w:rPr>
          <w:rStyle w:val="21"/>
          <w:rFonts w:hint="eastAsia" w:ascii="仿宋" w:eastAsia="仿宋"/>
          <w:bCs/>
          <w:color w:val="000000"/>
          <w:sz w:val="32"/>
          <w:szCs w:val="32"/>
        </w:rPr>
        <w:t>（项）</w:t>
      </w:r>
      <w:r>
        <w:rPr>
          <w:rStyle w:val="21"/>
          <w:rFonts w:ascii="仿宋" w:eastAsia="仿宋"/>
          <w:bCs/>
          <w:color w:val="000000"/>
          <w:sz w:val="32"/>
          <w:szCs w:val="32"/>
        </w:rPr>
        <w:t>:</w:t>
      </w:r>
      <w:r>
        <w:rPr>
          <w:rStyle w:val="21"/>
          <w:rFonts w:ascii="仿宋" w:eastAsia="仿宋"/>
          <w:b w:val="0"/>
          <w:bCs/>
          <w:color w:val="000000"/>
          <w:sz w:val="32"/>
          <w:szCs w:val="32"/>
        </w:rPr>
        <w:t xml:space="preserve"> </w:t>
      </w:r>
      <w:r>
        <w:rPr>
          <w:rStyle w:val="21"/>
          <w:rFonts w:hint="eastAsia" w:ascii="仿宋" w:eastAsia="仿宋"/>
          <w:b w:val="0"/>
          <w:bCs/>
          <w:color w:val="000000"/>
          <w:sz w:val="32"/>
          <w:szCs w:val="32"/>
        </w:rPr>
        <w:t>支出决算为</w:t>
      </w:r>
      <w:r>
        <w:rPr>
          <w:rStyle w:val="21"/>
          <w:rFonts w:hint="eastAsia" w:ascii="仿宋" w:eastAsia="仿宋"/>
          <w:b w:val="0"/>
          <w:bCs/>
          <w:color w:val="000000"/>
          <w:sz w:val="32"/>
          <w:szCs w:val="32"/>
          <w:lang w:val="en-US" w:eastAsia="zh-CN"/>
        </w:rPr>
        <w:t>0.84</w:t>
      </w:r>
      <w:r>
        <w:rPr>
          <w:rStyle w:val="21"/>
          <w:rFonts w:hint="eastAsia" w:ascii="仿宋" w:eastAsia="仿宋"/>
          <w:b w:val="0"/>
          <w:bCs/>
          <w:color w:val="000000"/>
          <w:sz w:val="32"/>
          <w:szCs w:val="32"/>
        </w:rPr>
        <w:t>万元，完成预算</w:t>
      </w:r>
      <w:r>
        <w:rPr>
          <w:rStyle w:val="21"/>
          <w:rFonts w:hint="eastAsia" w:ascii="仿宋" w:eastAsia="仿宋"/>
          <w:b w:val="0"/>
          <w:bCs/>
          <w:color w:val="000000"/>
          <w:sz w:val="32"/>
          <w:szCs w:val="32"/>
          <w:lang w:val="en-US" w:eastAsia="zh-CN"/>
        </w:rPr>
        <w:t>1</w:t>
      </w:r>
      <w:r>
        <w:rPr>
          <w:rStyle w:val="21"/>
          <w:rFonts w:ascii="仿宋" w:eastAsia="仿宋"/>
          <w:b w:val="0"/>
          <w:bCs/>
          <w:color w:val="000000"/>
          <w:sz w:val="32"/>
          <w:szCs w:val="32"/>
        </w:rPr>
        <w:t>%</w:t>
      </w:r>
      <w:r>
        <w:rPr>
          <w:rStyle w:val="21"/>
          <w:rFonts w:hint="eastAsia" w:ascii="仿宋" w:eastAsia="仿宋"/>
          <w:b w:val="0"/>
          <w:bCs/>
          <w:color w:val="000000"/>
          <w:sz w:val="32"/>
          <w:szCs w:val="32"/>
        </w:rPr>
        <w:t>。</w:t>
      </w:r>
    </w:p>
    <w:p>
      <w:pPr>
        <w:spacing w:line="600" w:lineRule="exact"/>
        <w:ind w:firstLine="642" w:firstLineChars="200"/>
        <w:rPr>
          <w:rStyle w:val="21"/>
          <w:rFonts w:hint="eastAsia" w:ascii="仿宋" w:eastAsia="仿宋"/>
          <w:b w:val="0"/>
          <w:bCs/>
          <w:color w:val="000000"/>
          <w:sz w:val="32"/>
          <w:szCs w:val="32"/>
          <w:lang w:eastAsia="zh-CN"/>
        </w:rPr>
      </w:pPr>
      <w:r>
        <w:rPr>
          <w:rStyle w:val="21"/>
          <w:rFonts w:ascii="仿宋" w:eastAsia="仿宋"/>
          <w:bCs/>
          <w:color w:val="000000"/>
          <w:sz w:val="32"/>
          <w:szCs w:val="32"/>
        </w:rPr>
        <w:t>5.</w:t>
      </w:r>
      <w:r>
        <w:rPr>
          <w:rStyle w:val="34"/>
          <w:rFonts w:hint="eastAsia" w:ascii="仿宋" w:hAnsi="仿宋" w:eastAsia="仿宋"/>
          <w:bCs/>
          <w:color w:val="000000"/>
          <w:sz w:val="32"/>
          <w:szCs w:val="32"/>
        </w:rPr>
        <w:t>社会保障和就业（类）行政事业单位</w:t>
      </w:r>
      <w:r>
        <w:rPr>
          <w:rStyle w:val="34"/>
          <w:rFonts w:hint="eastAsia" w:ascii="仿宋" w:hAnsi="仿宋" w:eastAsia="仿宋"/>
          <w:bCs/>
          <w:color w:val="000000"/>
          <w:sz w:val="32"/>
          <w:szCs w:val="32"/>
          <w:lang w:eastAsia="zh-CN"/>
        </w:rPr>
        <w:t>养老支出</w:t>
      </w:r>
      <w:r>
        <w:rPr>
          <w:rStyle w:val="34"/>
          <w:rFonts w:hint="eastAsia" w:ascii="仿宋" w:hAnsi="仿宋" w:eastAsia="仿宋"/>
          <w:bCs/>
          <w:color w:val="000000"/>
          <w:sz w:val="32"/>
          <w:szCs w:val="32"/>
        </w:rPr>
        <w:t>（款）机关事业单位基本养老保险缴费支出（项）</w:t>
      </w:r>
      <w:r>
        <w:rPr>
          <w:rStyle w:val="21"/>
          <w:rFonts w:ascii="仿宋" w:eastAsia="仿宋"/>
          <w:bCs/>
          <w:color w:val="000000"/>
          <w:sz w:val="32"/>
          <w:szCs w:val="32"/>
        </w:rPr>
        <w:t>:</w:t>
      </w:r>
      <w:r>
        <w:rPr>
          <w:rStyle w:val="21"/>
          <w:rFonts w:ascii="仿宋" w:eastAsia="仿宋"/>
          <w:b w:val="0"/>
          <w:bCs/>
          <w:color w:val="000000"/>
          <w:sz w:val="32"/>
          <w:szCs w:val="32"/>
        </w:rPr>
        <w:t xml:space="preserve"> </w:t>
      </w:r>
      <w:r>
        <w:rPr>
          <w:rStyle w:val="21"/>
          <w:rFonts w:hint="eastAsia" w:ascii="仿宋" w:eastAsia="仿宋"/>
          <w:b w:val="0"/>
          <w:bCs/>
          <w:color w:val="000000"/>
          <w:sz w:val="32"/>
          <w:szCs w:val="32"/>
        </w:rPr>
        <w:t>支出决算为</w:t>
      </w:r>
      <w:r>
        <w:rPr>
          <w:rStyle w:val="21"/>
          <w:rFonts w:hint="eastAsia" w:ascii="仿宋" w:eastAsia="仿宋"/>
          <w:b w:val="0"/>
          <w:bCs/>
          <w:color w:val="000000"/>
          <w:sz w:val="32"/>
          <w:szCs w:val="32"/>
          <w:lang w:val="en-US" w:eastAsia="zh-CN"/>
        </w:rPr>
        <w:t>4.86</w:t>
      </w:r>
      <w:r>
        <w:rPr>
          <w:rStyle w:val="21"/>
          <w:rFonts w:hint="eastAsia" w:ascii="仿宋" w:eastAsia="仿宋"/>
          <w:b w:val="0"/>
          <w:bCs/>
          <w:color w:val="000000"/>
          <w:sz w:val="32"/>
          <w:szCs w:val="32"/>
        </w:rPr>
        <w:t>万元，完成预算</w:t>
      </w:r>
      <w:r>
        <w:rPr>
          <w:rStyle w:val="21"/>
          <w:rFonts w:hint="eastAsia" w:ascii="仿宋" w:eastAsia="仿宋"/>
          <w:b w:val="0"/>
          <w:bCs/>
          <w:color w:val="000000"/>
          <w:sz w:val="32"/>
          <w:szCs w:val="32"/>
          <w:lang w:val="en-US" w:eastAsia="zh-CN"/>
        </w:rPr>
        <w:t>100</w:t>
      </w:r>
      <w:r>
        <w:rPr>
          <w:rStyle w:val="21"/>
          <w:rFonts w:ascii="仿宋" w:eastAsia="仿宋"/>
          <w:b w:val="0"/>
          <w:bCs/>
          <w:color w:val="000000"/>
          <w:sz w:val="32"/>
          <w:szCs w:val="32"/>
        </w:rPr>
        <w:t>%</w:t>
      </w:r>
      <w:r>
        <w:rPr>
          <w:rStyle w:val="21"/>
          <w:rFonts w:hint="eastAsia" w:ascii="仿宋" w:eastAsia="仿宋"/>
          <w:b w:val="0"/>
          <w:bCs/>
          <w:color w:val="000000"/>
          <w:sz w:val="32"/>
          <w:szCs w:val="32"/>
          <w:lang w:eastAsia="zh-CN"/>
        </w:rPr>
        <w:t>。</w:t>
      </w:r>
    </w:p>
    <w:p>
      <w:pPr>
        <w:spacing w:line="600" w:lineRule="exact"/>
        <w:ind w:firstLine="642" w:firstLineChars="200"/>
        <w:rPr>
          <w:rFonts w:hint="default"/>
          <w:lang w:val="en-US" w:eastAsia="zh-CN"/>
        </w:rPr>
      </w:pPr>
      <w:r>
        <w:rPr>
          <w:rStyle w:val="21"/>
          <w:rFonts w:hint="eastAsia" w:ascii="仿宋" w:eastAsia="仿宋"/>
          <w:bCs/>
          <w:color w:val="000000"/>
          <w:sz w:val="32"/>
          <w:szCs w:val="32"/>
          <w:lang w:val="en-US" w:eastAsia="zh-CN"/>
        </w:rPr>
        <w:t>6</w:t>
      </w:r>
      <w:r>
        <w:rPr>
          <w:rStyle w:val="21"/>
          <w:rFonts w:ascii="仿宋" w:eastAsia="仿宋"/>
          <w:bCs/>
          <w:color w:val="000000"/>
          <w:sz w:val="32"/>
          <w:szCs w:val="32"/>
        </w:rPr>
        <w:t>.</w:t>
      </w:r>
      <w:r>
        <w:rPr>
          <w:rStyle w:val="34"/>
          <w:rFonts w:hint="eastAsia" w:ascii="仿宋" w:hAnsi="仿宋" w:eastAsia="仿宋"/>
          <w:bCs/>
          <w:color w:val="000000"/>
          <w:sz w:val="32"/>
          <w:szCs w:val="32"/>
        </w:rPr>
        <w:t>社会保障和就业（类）行政事业单位</w:t>
      </w:r>
      <w:r>
        <w:rPr>
          <w:rStyle w:val="34"/>
          <w:rFonts w:hint="eastAsia" w:ascii="仿宋" w:hAnsi="仿宋" w:eastAsia="仿宋"/>
          <w:bCs/>
          <w:color w:val="000000"/>
          <w:sz w:val="32"/>
          <w:szCs w:val="32"/>
          <w:lang w:eastAsia="zh-CN"/>
        </w:rPr>
        <w:t>养老支出</w:t>
      </w:r>
      <w:r>
        <w:rPr>
          <w:rStyle w:val="34"/>
          <w:rFonts w:hint="eastAsia" w:ascii="仿宋" w:hAnsi="仿宋" w:eastAsia="仿宋"/>
          <w:bCs/>
          <w:color w:val="000000"/>
          <w:sz w:val="32"/>
          <w:szCs w:val="32"/>
        </w:rPr>
        <w:t>（款）机关事业单位职业年金缴费支出（项）</w:t>
      </w:r>
      <w:r>
        <w:rPr>
          <w:rStyle w:val="21"/>
          <w:rFonts w:ascii="仿宋" w:eastAsia="仿宋"/>
          <w:bCs/>
          <w:color w:val="000000"/>
          <w:sz w:val="32"/>
          <w:szCs w:val="32"/>
        </w:rPr>
        <w:t>:</w:t>
      </w:r>
      <w:r>
        <w:rPr>
          <w:rStyle w:val="21"/>
          <w:rFonts w:ascii="仿宋" w:eastAsia="仿宋"/>
          <w:b w:val="0"/>
          <w:bCs/>
          <w:color w:val="000000"/>
          <w:sz w:val="32"/>
          <w:szCs w:val="32"/>
        </w:rPr>
        <w:t xml:space="preserve"> </w:t>
      </w:r>
      <w:r>
        <w:rPr>
          <w:rStyle w:val="21"/>
          <w:rFonts w:hint="eastAsia" w:ascii="仿宋" w:eastAsia="仿宋"/>
          <w:b w:val="0"/>
          <w:bCs/>
          <w:color w:val="000000"/>
          <w:sz w:val="32"/>
          <w:szCs w:val="32"/>
        </w:rPr>
        <w:t>支出决算为</w:t>
      </w:r>
      <w:r>
        <w:rPr>
          <w:rStyle w:val="21"/>
          <w:rFonts w:hint="eastAsia" w:ascii="仿宋" w:eastAsia="仿宋"/>
          <w:b w:val="0"/>
          <w:bCs/>
          <w:color w:val="000000"/>
          <w:sz w:val="32"/>
          <w:szCs w:val="32"/>
          <w:lang w:val="en-US" w:eastAsia="zh-CN"/>
        </w:rPr>
        <w:t>2.43</w:t>
      </w:r>
      <w:r>
        <w:rPr>
          <w:rStyle w:val="21"/>
          <w:rFonts w:hint="eastAsia" w:ascii="仿宋" w:eastAsia="仿宋"/>
          <w:b w:val="0"/>
          <w:bCs/>
          <w:color w:val="000000"/>
          <w:sz w:val="32"/>
          <w:szCs w:val="32"/>
        </w:rPr>
        <w:t>万元，完成预算</w:t>
      </w:r>
      <w:r>
        <w:rPr>
          <w:rStyle w:val="21"/>
          <w:rFonts w:hint="eastAsia" w:ascii="仿宋" w:eastAsia="仿宋"/>
          <w:b w:val="0"/>
          <w:bCs/>
          <w:color w:val="000000"/>
          <w:sz w:val="32"/>
          <w:szCs w:val="32"/>
          <w:lang w:val="en-US" w:eastAsia="zh-CN"/>
        </w:rPr>
        <w:t>100</w:t>
      </w:r>
      <w:r>
        <w:rPr>
          <w:rStyle w:val="21"/>
          <w:rFonts w:ascii="仿宋" w:eastAsia="仿宋"/>
          <w:b w:val="0"/>
          <w:bCs/>
          <w:color w:val="000000"/>
          <w:sz w:val="32"/>
          <w:szCs w:val="32"/>
        </w:rPr>
        <w:t>%</w:t>
      </w:r>
      <w:r>
        <w:rPr>
          <w:rStyle w:val="21"/>
          <w:rFonts w:hint="eastAsia" w:ascii="仿宋" w:eastAsia="仿宋"/>
          <w:b w:val="0"/>
          <w:bCs/>
          <w:color w:val="000000"/>
          <w:sz w:val="32"/>
          <w:szCs w:val="32"/>
          <w:lang w:eastAsia="zh-CN"/>
        </w:rPr>
        <w:t>。</w:t>
      </w:r>
    </w:p>
    <w:p>
      <w:pPr>
        <w:spacing w:line="600" w:lineRule="exact"/>
        <w:ind w:firstLine="642" w:firstLineChars="200"/>
        <w:rPr>
          <w:rFonts w:ascii="仿宋" w:eastAsia="仿宋"/>
          <w:b/>
          <w:color w:val="000000"/>
          <w:sz w:val="32"/>
          <w:szCs w:val="32"/>
        </w:rPr>
      </w:pPr>
      <w:r>
        <w:rPr>
          <w:rStyle w:val="21"/>
          <w:rFonts w:hint="eastAsia" w:ascii="仿宋" w:eastAsia="仿宋"/>
          <w:bCs/>
          <w:color w:val="000000"/>
          <w:sz w:val="32"/>
          <w:szCs w:val="32"/>
          <w:lang w:val="en-US" w:eastAsia="zh-CN"/>
        </w:rPr>
        <w:t>7</w:t>
      </w:r>
      <w:r>
        <w:rPr>
          <w:rStyle w:val="21"/>
          <w:rFonts w:ascii="仿宋" w:eastAsia="仿宋"/>
          <w:bCs/>
          <w:color w:val="000000"/>
          <w:sz w:val="32"/>
          <w:szCs w:val="32"/>
        </w:rPr>
        <w:t>.</w:t>
      </w:r>
      <w:r>
        <w:rPr>
          <w:rFonts w:hint="eastAsia" w:ascii="仿宋" w:hAnsi="仿宋" w:eastAsia="仿宋"/>
          <w:b/>
          <w:bCs/>
          <w:color w:val="000000"/>
          <w:sz w:val="32"/>
          <w:szCs w:val="32"/>
        </w:rPr>
        <w:t>卫生健康</w:t>
      </w:r>
      <w:r>
        <w:rPr>
          <w:rStyle w:val="34"/>
          <w:rFonts w:hint="eastAsia" w:ascii="仿宋" w:hAnsi="仿宋" w:eastAsia="仿宋"/>
          <w:bCs/>
          <w:color w:val="000000"/>
          <w:sz w:val="32"/>
          <w:szCs w:val="32"/>
        </w:rPr>
        <w:t>（类）行政事业单位医疗（款）事业单位医疗（项）</w:t>
      </w:r>
      <w:r>
        <w:rPr>
          <w:rStyle w:val="21"/>
          <w:rFonts w:hint="eastAsia" w:ascii="仿宋" w:eastAsia="仿宋"/>
          <w:b w:val="0"/>
          <w:bCs/>
          <w:color w:val="000000"/>
          <w:sz w:val="32"/>
          <w:szCs w:val="32"/>
        </w:rPr>
        <w:t>支出决算为</w:t>
      </w:r>
      <w:r>
        <w:rPr>
          <w:rStyle w:val="21"/>
          <w:rFonts w:hint="eastAsia" w:ascii="仿宋" w:eastAsia="仿宋"/>
          <w:b w:val="0"/>
          <w:bCs/>
          <w:color w:val="000000"/>
          <w:sz w:val="32"/>
          <w:szCs w:val="32"/>
          <w:lang w:val="en-US" w:eastAsia="zh-CN"/>
        </w:rPr>
        <w:t>3.21</w:t>
      </w:r>
      <w:r>
        <w:rPr>
          <w:rStyle w:val="21"/>
          <w:rFonts w:hint="eastAsia" w:ascii="仿宋" w:eastAsia="仿宋"/>
          <w:b w:val="0"/>
          <w:bCs/>
          <w:color w:val="000000"/>
          <w:sz w:val="32"/>
          <w:szCs w:val="32"/>
        </w:rPr>
        <w:t>万元，完成预算</w:t>
      </w:r>
      <w:r>
        <w:rPr>
          <w:rStyle w:val="21"/>
          <w:rFonts w:hint="eastAsia" w:ascii="仿宋" w:eastAsia="仿宋"/>
          <w:b w:val="0"/>
          <w:bCs/>
          <w:color w:val="000000"/>
          <w:sz w:val="32"/>
          <w:szCs w:val="32"/>
          <w:lang w:val="en-US" w:eastAsia="zh-CN"/>
        </w:rPr>
        <w:t>100</w:t>
      </w:r>
      <w:r>
        <w:rPr>
          <w:rStyle w:val="21"/>
          <w:rFonts w:ascii="仿宋" w:eastAsia="仿宋"/>
          <w:b w:val="0"/>
          <w:bCs/>
          <w:color w:val="000000"/>
          <w:sz w:val="32"/>
          <w:szCs w:val="32"/>
        </w:rPr>
        <w:t>%</w:t>
      </w:r>
      <w:r>
        <w:rPr>
          <w:rStyle w:val="21"/>
          <w:rFonts w:hint="eastAsia" w:ascii="仿宋" w:eastAsia="仿宋"/>
          <w:b w:val="0"/>
          <w:bCs/>
          <w:color w:val="000000"/>
          <w:sz w:val="32"/>
          <w:szCs w:val="32"/>
        </w:rPr>
        <w:t>。</w:t>
      </w:r>
    </w:p>
    <w:p>
      <w:pPr>
        <w:tabs>
          <w:tab w:val="right" w:pos="8306"/>
        </w:tabs>
        <w:spacing w:line="600" w:lineRule="exact"/>
        <w:ind w:firstLine="640"/>
        <w:outlineLvl w:val="1"/>
        <w:rPr>
          <w:rStyle w:val="24"/>
        </w:rPr>
      </w:pPr>
      <w:bookmarkStart w:id="108" w:name="_Toc15377214"/>
      <w:bookmarkStart w:id="109" w:name="_Toc15396608"/>
      <w:bookmarkStart w:id="110" w:name="_Toc9994"/>
      <w:bookmarkStart w:id="111" w:name="_Toc21452"/>
      <w:bookmarkStart w:id="112" w:name="_Toc27188"/>
      <w:bookmarkStart w:id="113" w:name="_Toc79163618"/>
      <w:r>
        <w:rPr>
          <w:rFonts w:hint="eastAsia" w:ascii="黑体" w:eastAsia="黑体"/>
          <w:color w:val="000000"/>
          <w:sz w:val="32"/>
          <w:szCs w:val="32"/>
        </w:rPr>
        <w:t>六</w:t>
      </w:r>
      <w:r>
        <w:rPr>
          <w:rFonts w:hint="eastAsia" w:ascii="黑体" w:eastAsia="黑体"/>
          <w:b/>
          <w:color w:val="000000"/>
          <w:sz w:val="32"/>
          <w:szCs w:val="32"/>
        </w:rPr>
        <w:t>、一</w:t>
      </w:r>
      <w:r>
        <w:rPr>
          <w:rStyle w:val="24"/>
          <w:rFonts w:hint="eastAsia" w:ascii="黑体" w:eastAsia="黑体"/>
          <w:b w:val="0"/>
        </w:rPr>
        <w:t>般公共预算财政拨款基本支出决算情况说明</w:t>
      </w:r>
      <w:bookmarkEnd w:id="108"/>
      <w:bookmarkEnd w:id="109"/>
      <w:bookmarkEnd w:id="110"/>
      <w:bookmarkEnd w:id="111"/>
      <w:bookmarkEnd w:id="112"/>
      <w:bookmarkEnd w:id="113"/>
      <w:r>
        <w:rPr>
          <w:rStyle w:val="24"/>
          <w:rFonts w:ascii="黑体" w:eastAsia="黑体"/>
          <w:b w:val="0"/>
        </w:rPr>
        <w:tab/>
      </w:r>
    </w:p>
    <w:p>
      <w:pPr>
        <w:spacing w:line="600" w:lineRule="exact"/>
        <w:ind w:firstLine="645"/>
        <w:rPr>
          <w:rFonts w:ascii="仿宋" w:eastAsia="仿宋"/>
          <w:color w:val="000000"/>
          <w:sz w:val="32"/>
          <w:szCs w:val="32"/>
        </w:rPr>
      </w:pPr>
      <w:r>
        <w:rPr>
          <w:rFonts w:ascii="仿宋" w:eastAsia="仿宋"/>
          <w:color w:val="000000"/>
          <w:sz w:val="32"/>
          <w:szCs w:val="32"/>
        </w:rPr>
        <w:t>2021</w:t>
      </w:r>
      <w:r>
        <w:rPr>
          <w:rFonts w:hint="eastAsia" w:ascii="仿宋" w:eastAsia="仿宋"/>
          <w:color w:val="000000"/>
          <w:sz w:val="32"/>
          <w:szCs w:val="32"/>
        </w:rPr>
        <w:t>年一般公共预算财政拨款基本支出</w:t>
      </w:r>
      <w:r>
        <w:rPr>
          <w:rFonts w:hint="eastAsia" w:ascii="仿宋" w:eastAsia="仿宋"/>
          <w:color w:val="000000"/>
          <w:sz w:val="32"/>
          <w:szCs w:val="32"/>
          <w:lang w:val="en-US" w:eastAsia="zh-CN"/>
        </w:rPr>
        <w:t>70.84</w:t>
      </w:r>
      <w:r>
        <w:rPr>
          <w:rFonts w:hint="eastAsia" w:ascii="仿宋" w:eastAsia="仿宋"/>
          <w:color w:val="000000"/>
          <w:sz w:val="32"/>
          <w:szCs w:val="32"/>
        </w:rPr>
        <w:t>万元，其中：</w:t>
      </w:r>
    </w:p>
    <w:p>
      <w:pPr>
        <w:spacing w:line="600" w:lineRule="exact"/>
        <w:ind w:firstLine="645"/>
        <w:rPr>
          <w:rFonts w:hint="eastAsia" w:ascii="仿宋" w:eastAsia="仿宋"/>
          <w:color w:val="000000"/>
          <w:sz w:val="32"/>
          <w:szCs w:val="32"/>
          <w:lang w:eastAsia="zh-CN"/>
        </w:rPr>
      </w:pPr>
      <w:r>
        <w:rPr>
          <w:rFonts w:hint="eastAsia" w:ascii="仿宋" w:eastAsia="仿宋"/>
          <w:color w:val="000000"/>
          <w:sz w:val="32"/>
          <w:szCs w:val="32"/>
        </w:rPr>
        <w:t>人员经费</w:t>
      </w:r>
      <w:r>
        <w:rPr>
          <w:rFonts w:hint="eastAsia" w:ascii="仿宋" w:eastAsia="仿宋"/>
          <w:color w:val="000000"/>
          <w:sz w:val="32"/>
          <w:szCs w:val="32"/>
          <w:lang w:val="en-US" w:eastAsia="zh-CN"/>
        </w:rPr>
        <w:t>67.27</w:t>
      </w:r>
      <w:r>
        <w:rPr>
          <w:rFonts w:hint="eastAsia" w:ascii="仿宋" w:eastAsia="仿宋"/>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pPr>
        <w:spacing w:line="600" w:lineRule="exact"/>
        <w:ind w:firstLine="645"/>
        <w:rPr>
          <w:rFonts w:ascii="仿宋" w:eastAsia="仿宋"/>
          <w:b/>
          <w:color w:val="FF0000"/>
          <w:sz w:val="32"/>
          <w:szCs w:val="32"/>
        </w:rPr>
      </w:pPr>
      <w:r>
        <w:rPr>
          <w:rFonts w:hint="eastAsia" w:ascii="仿宋" w:eastAsia="仿宋"/>
          <w:color w:val="000000"/>
          <w:sz w:val="32"/>
          <w:szCs w:val="32"/>
        </w:rPr>
        <w:t>日常公用经费</w:t>
      </w:r>
      <w:r>
        <w:rPr>
          <w:rFonts w:hint="eastAsia" w:ascii="仿宋" w:eastAsia="仿宋"/>
          <w:color w:val="000000"/>
          <w:sz w:val="32"/>
          <w:szCs w:val="32"/>
          <w:lang w:val="en-US" w:eastAsia="zh-CN"/>
        </w:rPr>
        <w:t>3.61</w:t>
      </w:r>
      <w:r>
        <w:rPr>
          <w:rFonts w:hint="eastAsia" w:ascii="仿宋" w:eastAsia="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4"/>
          <w:rFonts w:ascii="黑体" w:eastAsia="黑体"/>
          <w:b w:val="0"/>
        </w:rPr>
      </w:pPr>
      <w:bookmarkStart w:id="114" w:name="_Toc8614"/>
      <w:bookmarkStart w:id="115" w:name="_Toc18433"/>
      <w:bookmarkStart w:id="116" w:name="_Toc15377215"/>
      <w:bookmarkStart w:id="117" w:name="_Toc6035"/>
      <w:bookmarkStart w:id="118" w:name="_Toc15396609"/>
      <w:bookmarkStart w:id="119" w:name="_Toc79163619"/>
      <w:r>
        <w:rPr>
          <w:rFonts w:hint="eastAsia" w:ascii="黑体" w:eastAsia="黑体"/>
          <w:color w:val="000000"/>
          <w:sz w:val="32"/>
          <w:szCs w:val="32"/>
        </w:rPr>
        <w:t>七、</w:t>
      </w:r>
      <w:r>
        <w:rPr>
          <w:rStyle w:val="24"/>
          <w:rFonts w:hint="eastAsia" w:ascii="黑体" w:eastAsia="黑体"/>
        </w:rPr>
        <w:t>“</w:t>
      </w:r>
      <w:r>
        <w:rPr>
          <w:rStyle w:val="24"/>
          <w:rFonts w:hint="eastAsia" w:ascii="黑体" w:eastAsia="黑体"/>
          <w:b w:val="0"/>
        </w:rPr>
        <w:t>三公”经费财政拨款支出决算情况说明</w:t>
      </w:r>
      <w:bookmarkEnd w:id="114"/>
      <w:bookmarkEnd w:id="115"/>
      <w:bookmarkEnd w:id="116"/>
      <w:bookmarkEnd w:id="117"/>
      <w:bookmarkEnd w:id="118"/>
      <w:bookmarkEnd w:id="119"/>
    </w:p>
    <w:p>
      <w:pPr>
        <w:spacing w:line="600" w:lineRule="exact"/>
        <w:ind w:firstLine="640"/>
        <w:outlineLvl w:val="2"/>
        <w:rPr>
          <w:rFonts w:ascii="仿宋" w:eastAsia="仿宋"/>
          <w:b/>
          <w:color w:val="000000"/>
          <w:sz w:val="32"/>
          <w:szCs w:val="32"/>
        </w:rPr>
      </w:pPr>
      <w:bookmarkStart w:id="120" w:name="_Toc15790"/>
      <w:bookmarkStart w:id="121" w:name="_Toc2762"/>
      <w:bookmarkStart w:id="122" w:name="_Toc15377216"/>
      <w:bookmarkStart w:id="123" w:name="_Toc79163620"/>
      <w:bookmarkStart w:id="124" w:name="_Toc10425"/>
      <w:r>
        <w:rPr>
          <w:rFonts w:hint="eastAsia" w:ascii="仿宋" w:eastAsia="仿宋"/>
          <w:b/>
          <w:color w:val="000000"/>
          <w:sz w:val="32"/>
          <w:szCs w:val="32"/>
        </w:rPr>
        <w:t>（一）“三公”经费财政拨款支出决算总体情况说明</w:t>
      </w:r>
      <w:bookmarkEnd w:id="120"/>
      <w:bookmarkEnd w:id="121"/>
      <w:bookmarkEnd w:id="122"/>
      <w:bookmarkEnd w:id="123"/>
      <w:bookmarkEnd w:id="124"/>
    </w:p>
    <w:p>
      <w:pPr>
        <w:spacing w:line="600" w:lineRule="exact"/>
        <w:ind w:firstLine="640"/>
        <w:rPr>
          <w:rFonts w:ascii="仿宋" w:eastAsia="仿宋"/>
          <w:b/>
          <w:color w:val="FF0000"/>
          <w:sz w:val="32"/>
          <w:szCs w:val="32"/>
        </w:rPr>
      </w:pPr>
      <w:r>
        <w:rPr>
          <w:rFonts w:ascii="仿宋" w:eastAsia="仿宋"/>
          <w:color w:val="000000"/>
          <w:sz w:val="32"/>
          <w:szCs w:val="32"/>
        </w:rPr>
        <w:t>2021</w:t>
      </w:r>
      <w:r>
        <w:rPr>
          <w:rFonts w:hint="eastAsia" w:ascii="仿宋" w:eastAsia="仿宋"/>
          <w:color w:val="000000"/>
          <w:sz w:val="32"/>
          <w:szCs w:val="32"/>
        </w:rPr>
        <w:t>年“三公”经费财政拨款支出决算为</w:t>
      </w:r>
      <w:r>
        <w:rPr>
          <w:rFonts w:hint="eastAsia" w:ascii="仿宋" w:eastAsia="仿宋"/>
          <w:color w:val="000000"/>
          <w:sz w:val="32"/>
          <w:szCs w:val="32"/>
          <w:lang w:val="en-US" w:eastAsia="zh-CN"/>
        </w:rPr>
        <w:t>0</w:t>
      </w:r>
      <w:r>
        <w:rPr>
          <w:rFonts w:hint="eastAsia" w:ascii="仿宋" w:eastAsia="仿宋"/>
          <w:color w:val="000000"/>
          <w:sz w:val="32"/>
          <w:szCs w:val="32"/>
        </w:rPr>
        <w:t>万元</w:t>
      </w:r>
      <w:r>
        <w:rPr>
          <w:rFonts w:hint="eastAsia" w:ascii="仿宋" w:eastAsia="仿宋"/>
          <w:color w:val="000000"/>
          <w:sz w:val="32"/>
          <w:szCs w:val="32"/>
          <w:lang w:eastAsia="zh-CN"/>
        </w:rPr>
        <w:t>。</w:t>
      </w:r>
    </w:p>
    <w:p>
      <w:pPr>
        <w:spacing w:line="600" w:lineRule="exact"/>
        <w:ind w:firstLine="640"/>
        <w:outlineLvl w:val="2"/>
        <w:rPr>
          <w:rFonts w:ascii="仿宋" w:eastAsia="仿宋"/>
          <w:b/>
          <w:color w:val="000000"/>
          <w:sz w:val="32"/>
          <w:szCs w:val="32"/>
        </w:rPr>
      </w:pPr>
      <w:bookmarkStart w:id="125" w:name="_Toc31532"/>
      <w:bookmarkStart w:id="126" w:name="_Toc79163621"/>
      <w:bookmarkStart w:id="127" w:name="_Toc15377217"/>
      <w:bookmarkStart w:id="128" w:name="_Toc25795"/>
      <w:bookmarkStart w:id="129" w:name="_Toc6975"/>
      <w:r>
        <w:rPr>
          <w:rFonts w:hint="eastAsia" w:ascii="仿宋" w:eastAsia="仿宋"/>
          <w:b/>
          <w:color w:val="000000"/>
          <w:sz w:val="32"/>
          <w:szCs w:val="32"/>
        </w:rPr>
        <w:t>（二）“三公”经费财政拨款支出决算具体情况说明</w:t>
      </w:r>
      <w:bookmarkEnd w:id="125"/>
      <w:bookmarkEnd w:id="126"/>
      <w:bookmarkEnd w:id="127"/>
      <w:bookmarkEnd w:id="128"/>
      <w:bookmarkEnd w:id="129"/>
    </w:p>
    <w:p>
      <w:pPr>
        <w:spacing w:line="600" w:lineRule="exact"/>
        <w:ind w:firstLine="640"/>
        <w:rPr>
          <w:rFonts w:ascii="仿宋" w:eastAsia="仿宋"/>
          <w:color w:val="000000"/>
          <w:sz w:val="32"/>
          <w:szCs w:val="32"/>
        </w:rPr>
      </w:pPr>
      <w:r>
        <w:rPr>
          <w:rFonts w:ascii="仿宋" w:eastAsia="仿宋"/>
          <w:color w:val="000000"/>
          <w:sz w:val="32"/>
          <w:szCs w:val="32"/>
        </w:rPr>
        <w:t>2021</w:t>
      </w:r>
      <w:r>
        <w:rPr>
          <w:rFonts w:hint="eastAsia" w:ascii="仿宋" w:eastAsia="仿宋"/>
          <w:color w:val="000000"/>
          <w:sz w:val="32"/>
          <w:szCs w:val="32"/>
        </w:rPr>
        <w:t>年“三公”经费财政拨款支出决算中，因公出国（境）费支出决算</w:t>
      </w:r>
      <w:r>
        <w:rPr>
          <w:rFonts w:hint="eastAsia" w:ascii="仿宋" w:eastAsia="仿宋"/>
          <w:color w:val="000000"/>
          <w:sz w:val="32"/>
          <w:szCs w:val="32"/>
          <w:lang w:val="en-US" w:eastAsia="zh-CN"/>
        </w:rPr>
        <w:t>0</w:t>
      </w:r>
      <w:r>
        <w:rPr>
          <w:rFonts w:hint="eastAsia" w:ascii="仿宋" w:eastAsia="仿宋"/>
          <w:color w:val="000000"/>
          <w:sz w:val="32"/>
          <w:szCs w:val="32"/>
        </w:rPr>
        <w:t>万元</w:t>
      </w:r>
      <w:r>
        <w:rPr>
          <w:rFonts w:hint="eastAsia" w:ascii="仿宋" w:eastAsia="仿宋"/>
          <w:color w:val="000000"/>
          <w:sz w:val="32"/>
          <w:szCs w:val="32"/>
          <w:lang w:eastAsia="zh-CN"/>
        </w:rPr>
        <w:t>；</w:t>
      </w:r>
      <w:r>
        <w:rPr>
          <w:rFonts w:hint="eastAsia" w:ascii="仿宋" w:eastAsia="仿宋"/>
          <w:color w:val="000000"/>
          <w:sz w:val="32"/>
          <w:szCs w:val="32"/>
        </w:rPr>
        <w:t>公务用车购置及运行维护费支出决算</w:t>
      </w:r>
      <w:r>
        <w:rPr>
          <w:rFonts w:hint="eastAsia" w:ascii="仿宋" w:eastAsia="仿宋"/>
          <w:color w:val="000000"/>
          <w:sz w:val="32"/>
          <w:szCs w:val="32"/>
          <w:lang w:val="en-US" w:eastAsia="zh-CN"/>
        </w:rPr>
        <w:t>0</w:t>
      </w:r>
      <w:r>
        <w:rPr>
          <w:rFonts w:hint="eastAsia" w:ascii="仿宋" w:eastAsia="仿宋"/>
          <w:color w:val="000000"/>
          <w:sz w:val="32"/>
          <w:szCs w:val="32"/>
        </w:rPr>
        <w:t>万元；公务接待费支出决算</w:t>
      </w:r>
      <w:r>
        <w:rPr>
          <w:rFonts w:hint="eastAsia" w:ascii="仿宋" w:eastAsia="仿宋"/>
          <w:color w:val="000000"/>
          <w:sz w:val="32"/>
          <w:szCs w:val="32"/>
          <w:lang w:val="en-US" w:eastAsia="zh-CN"/>
        </w:rPr>
        <w:t>0</w:t>
      </w:r>
      <w:r>
        <w:rPr>
          <w:rFonts w:hint="eastAsia" w:ascii="仿宋" w:eastAsia="仿宋"/>
          <w:color w:val="000000"/>
          <w:sz w:val="32"/>
          <w:szCs w:val="32"/>
        </w:rPr>
        <w:t>万元。</w:t>
      </w:r>
    </w:p>
    <w:p>
      <w:pPr>
        <w:numPr>
          <w:ilvl w:val="0"/>
          <w:numId w:val="0"/>
        </w:numPr>
        <w:spacing w:line="600" w:lineRule="exact"/>
        <w:ind w:firstLine="642" w:firstLineChars="200"/>
        <w:rPr>
          <w:rStyle w:val="21"/>
          <w:rFonts w:hint="eastAsia" w:ascii="仿宋" w:eastAsia="仿宋"/>
          <w:b w:val="0"/>
          <w:bCs/>
          <w:color w:val="000000"/>
          <w:sz w:val="32"/>
          <w:szCs w:val="32"/>
        </w:rPr>
      </w:pPr>
      <w:r>
        <w:rPr>
          <w:rFonts w:hint="eastAsia" w:ascii="仿宋_GB2312" w:eastAsia="仿宋_GB2312"/>
          <w:b/>
          <w:color w:val="000000"/>
          <w:sz w:val="32"/>
          <w:szCs w:val="32"/>
          <w:lang w:val="en-US" w:eastAsia="zh-CN"/>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21"/>
          <w:rFonts w:hint="eastAsia" w:ascii="仿宋" w:eastAsia="仿宋"/>
          <w:b w:val="0"/>
          <w:bCs/>
          <w:color w:val="000000"/>
          <w:sz w:val="32"/>
          <w:szCs w:val="32"/>
        </w:rPr>
        <w:t>。</w:t>
      </w:r>
    </w:p>
    <w:p>
      <w:pPr>
        <w:numPr>
          <w:ilvl w:val="0"/>
          <w:numId w:val="0"/>
        </w:numPr>
        <w:spacing w:line="600" w:lineRule="exact"/>
        <w:ind w:firstLine="642" w:firstLineChars="20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21"/>
          <w:rFonts w:hint="eastAsia" w:ascii="仿宋" w:eastAsia="仿宋"/>
          <w:b w:val="0"/>
          <w:bCs/>
          <w:color w:val="000000"/>
          <w:sz w:val="32"/>
          <w:szCs w:val="32"/>
        </w:rPr>
        <w:t>。</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600" w:lineRule="exact"/>
        <w:ind w:firstLine="640"/>
        <w:outlineLvl w:val="1"/>
        <w:rPr>
          <w:rStyle w:val="24"/>
          <w:rFonts w:ascii="黑体" w:eastAsia="黑体"/>
        </w:rPr>
      </w:pPr>
      <w:bookmarkStart w:id="130" w:name="_Toc15396610"/>
      <w:bookmarkStart w:id="131" w:name="_Toc4966"/>
      <w:bookmarkStart w:id="132" w:name="_Toc17954"/>
      <w:bookmarkStart w:id="133" w:name="_Toc17379"/>
      <w:bookmarkStart w:id="134" w:name="_Toc15377218"/>
      <w:bookmarkStart w:id="135" w:name="_Toc79163622"/>
      <w:r>
        <w:rPr>
          <w:rFonts w:hint="eastAsia" w:ascii="黑体" w:eastAsia="黑体"/>
          <w:color w:val="000000"/>
          <w:sz w:val="32"/>
          <w:szCs w:val="32"/>
        </w:rPr>
        <w:t>八、</w:t>
      </w:r>
      <w:r>
        <w:rPr>
          <w:rStyle w:val="24"/>
          <w:rFonts w:hint="eastAsia" w:ascii="黑体" w:eastAsia="黑体"/>
          <w:b w:val="0"/>
        </w:rPr>
        <w:t>政府性基金预算支出决算情况说明</w:t>
      </w:r>
      <w:bookmarkEnd w:id="130"/>
      <w:bookmarkEnd w:id="131"/>
      <w:bookmarkEnd w:id="132"/>
      <w:bookmarkEnd w:id="133"/>
      <w:bookmarkEnd w:id="134"/>
      <w:bookmarkEnd w:id="135"/>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2021</w:t>
      </w:r>
      <w:r>
        <w:rPr>
          <w:rFonts w:hint="eastAsia" w:ascii="仿宋_GB2312" w:eastAsia="仿宋_GB2312"/>
          <w:color w:val="000000"/>
          <w:sz w:val="32"/>
          <w:szCs w:val="32"/>
        </w:rPr>
        <w:t>年政府性基金预算拨款支出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numPr>
          <w:ilvl w:val="0"/>
          <w:numId w:val="3"/>
        </w:numPr>
        <w:spacing w:line="600" w:lineRule="exact"/>
        <w:ind w:left="0" w:firstLine="640"/>
        <w:outlineLvl w:val="1"/>
        <w:rPr>
          <w:rStyle w:val="24"/>
          <w:rFonts w:ascii="黑体" w:eastAsia="黑体"/>
          <w:b w:val="0"/>
        </w:rPr>
      </w:pPr>
      <w:bookmarkStart w:id="136" w:name="_Toc79163623"/>
      <w:bookmarkStart w:id="137" w:name="_Toc15377219"/>
      <w:bookmarkStart w:id="138" w:name="_Toc14556"/>
      <w:bookmarkStart w:id="139" w:name="_Toc2987"/>
      <w:bookmarkStart w:id="140" w:name="_Toc1112"/>
      <w:bookmarkStart w:id="141" w:name="_Toc15396611"/>
      <w:r>
        <w:rPr>
          <w:rStyle w:val="24"/>
          <w:rFonts w:hint="eastAsia" w:ascii="黑体" w:eastAsia="黑体"/>
          <w:b w:val="0"/>
        </w:rPr>
        <w:t>国有资本经营预算支出决算情况说明</w:t>
      </w:r>
      <w:bookmarkEnd w:id="136"/>
      <w:bookmarkEnd w:id="137"/>
      <w:bookmarkEnd w:id="138"/>
      <w:bookmarkEnd w:id="139"/>
      <w:bookmarkEnd w:id="140"/>
      <w:bookmarkEnd w:id="141"/>
    </w:p>
    <w:p>
      <w:pPr>
        <w:spacing w:line="600" w:lineRule="exact"/>
        <w:ind w:firstLine="640"/>
        <w:rPr>
          <w:rFonts w:ascii="方正小标宋简体" w:eastAsia="方正小标宋简体" w:cs="方正小标宋简体"/>
          <w:sz w:val="44"/>
          <w:szCs w:val="44"/>
        </w:rPr>
      </w:pPr>
      <w:r>
        <w:rPr>
          <w:rFonts w:ascii="仿宋_GB2312" w:eastAsia="仿宋_GB2312"/>
          <w:color w:val="000000"/>
          <w:sz w:val="32"/>
          <w:szCs w:val="32"/>
        </w:rPr>
        <w:t>2021</w:t>
      </w:r>
      <w:r>
        <w:rPr>
          <w:rFonts w:hint="eastAsia" w:ascii="仿宋_GB2312" w:eastAsia="仿宋_GB2312"/>
          <w:color w:val="000000"/>
          <w:sz w:val="32"/>
          <w:szCs w:val="32"/>
        </w:rPr>
        <w:t>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600" w:lineRule="exact"/>
        <w:ind w:firstLine="800" w:firstLineChars="250"/>
        <w:outlineLvl w:val="1"/>
        <w:rPr>
          <w:rStyle w:val="24"/>
          <w:rFonts w:ascii="黑体" w:eastAsia="黑体"/>
        </w:rPr>
      </w:pPr>
      <w:bookmarkStart w:id="142" w:name="_Toc79163624"/>
      <w:bookmarkStart w:id="143" w:name="_Toc22682"/>
      <w:bookmarkStart w:id="144" w:name="_Toc20737"/>
      <w:bookmarkStart w:id="145" w:name="_Toc15377221"/>
      <w:bookmarkStart w:id="146" w:name="_Toc10439"/>
      <w:bookmarkStart w:id="147" w:name="_Toc15396612"/>
      <w:r>
        <w:rPr>
          <w:rFonts w:hint="eastAsia" w:ascii="黑体" w:eastAsia="黑体"/>
          <w:color w:val="000000"/>
          <w:sz w:val="32"/>
          <w:szCs w:val="32"/>
        </w:rPr>
        <w:t>十</w:t>
      </w:r>
      <w:r>
        <w:rPr>
          <w:rStyle w:val="24"/>
          <w:rFonts w:hint="eastAsia" w:ascii="黑体" w:eastAsia="黑体"/>
        </w:rPr>
        <w:t>、</w:t>
      </w:r>
      <w:r>
        <w:rPr>
          <w:rStyle w:val="24"/>
          <w:rFonts w:hint="eastAsia" w:ascii="黑体" w:eastAsia="黑体"/>
          <w:b w:val="0"/>
        </w:rPr>
        <w:t>其他重要事项的情况说明</w:t>
      </w:r>
      <w:bookmarkEnd w:id="142"/>
      <w:bookmarkEnd w:id="143"/>
      <w:bookmarkEnd w:id="144"/>
      <w:bookmarkEnd w:id="145"/>
      <w:bookmarkEnd w:id="146"/>
      <w:bookmarkEnd w:id="147"/>
    </w:p>
    <w:p>
      <w:pPr>
        <w:spacing w:line="600" w:lineRule="exact"/>
        <w:ind w:firstLine="642" w:firstLineChars="200"/>
        <w:outlineLvl w:val="2"/>
        <w:rPr>
          <w:rFonts w:ascii="仿宋" w:eastAsia="仿宋"/>
          <w:color w:val="000000"/>
          <w:sz w:val="32"/>
          <w:szCs w:val="32"/>
        </w:rPr>
      </w:pPr>
      <w:bookmarkStart w:id="148" w:name="_Toc1668"/>
      <w:bookmarkStart w:id="149" w:name="_Toc12947"/>
      <w:bookmarkStart w:id="150" w:name="_Toc15377222"/>
      <w:bookmarkStart w:id="151" w:name="_Toc79163625"/>
      <w:bookmarkStart w:id="152" w:name="_Toc10915"/>
      <w:r>
        <w:rPr>
          <w:rFonts w:hint="eastAsia" w:ascii="仿宋" w:eastAsia="仿宋"/>
          <w:b/>
          <w:color w:val="000000"/>
          <w:sz w:val="32"/>
          <w:szCs w:val="32"/>
        </w:rPr>
        <w:t>（一）机关运行经费支出情况</w:t>
      </w:r>
      <w:bookmarkEnd w:id="148"/>
      <w:bookmarkEnd w:id="149"/>
      <w:bookmarkEnd w:id="150"/>
      <w:bookmarkEnd w:id="151"/>
      <w:bookmarkEnd w:id="152"/>
    </w:p>
    <w:p>
      <w:pPr>
        <w:spacing w:line="600" w:lineRule="exact"/>
        <w:ind w:firstLine="640" w:firstLineChars="200"/>
        <w:rPr>
          <w:rFonts w:hint="eastAsia" w:ascii="仿宋" w:eastAsia="仿宋_GB2312"/>
          <w:b/>
          <w:color w:val="FF0000"/>
          <w:sz w:val="32"/>
          <w:szCs w:val="32"/>
          <w:lang w:eastAsia="zh-CN"/>
        </w:rPr>
      </w:pPr>
      <w:r>
        <w:rPr>
          <w:rFonts w:ascii="仿宋_GB2312" w:eastAsia="仿宋_GB2312"/>
          <w:color w:val="000000"/>
          <w:sz w:val="32"/>
          <w:szCs w:val="32"/>
        </w:rPr>
        <w:t>2021</w:t>
      </w:r>
      <w:r>
        <w:rPr>
          <w:rFonts w:hint="eastAsia" w:ascii="仿宋_GB2312" w:eastAsia="仿宋_GB2312"/>
          <w:color w:val="000000"/>
          <w:sz w:val="32"/>
          <w:szCs w:val="32"/>
        </w:rPr>
        <w:t>年，</w:t>
      </w:r>
      <w:r>
        <w:rPr>
          <w:rFonts w:hint="eastAsia" w:ascii="仿宋_GB2312" w:eastAsia="仿宋_GB2312"/>
          <w:color w:val="000000"/>
          <w:sz w:val="32"/>
          <w:szCs w:val="32"/>
          <w:lang w:eastAsia="zh-CN"/>
        </w:rPr>
        <w:t>文联</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p>
    <w:p>
      <w:pPr>
        <w:autoSpaceDE w:val="0"/>
        <w:autoSpaceDN w:val="0"/>
        <w:adjustRightInd w:val="0"/>
        <w:spacing w:line="600" w:lineRule="exact"/>
        <w:ind w:firstLine="642" w:firstLineChars="200"/>
        <w:jc w:val="left"/>
        <w:outlineLvl w:val="2"/>
        <w:rPr>
          <w:rFonts w:ascii="仿宋" w:eastAsia="仿宋"/>
          <w:b/>
          <w:color w:val="000000"/>
          <w:sz w:val="32"/>
          <w:szCs w:val="32"/>
        </w:rPr>
      </w:pPr>
      <w:bookmarkStart w:id="153" w:name="_Toc22793"/>
      <w:bookmarkStart w:id="154" w:name="_Toc26006"/>
      <w:bookmarkStart w:id="155" w:name="_Toc15377223"/>
      <w:bookmarkStart w:id="156" w:name="_Toc13786"/>
      <w:bookmarkStart w:id="157" w:name="_Toc79163626"/>
      <w:r>
        <w:rPr>
          <w:rFonts w:hint="eastAsia" w:ascii="仿宋" w:eastAsia="仿宋"/>
          <w:b/>
          <w:color w:val="000000"/>
          <w:sz w:val="32"/>
          <w:szCs w:val="32"/>
        </w:rPr>
        <w:t>（二）政府采购支出情况</w:t>
      </w:r>
      <w:bookmarkEnd w:id="153"/>
      <w:bookmarkEnd w:id="154"/>
      <w:bookmarkEnd w:id="155"/>
      <w:bookmarkEnd w:id="156"/>
      <w:bookmarkEnd w:id="157"/>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2021</w:t>
      </w:r>
      <w:r>
        <w:rPr>
          <w:rFonts w:hint="eastAsia" w:ascii="仿宋_GB2312" w:eastAsia="仿宋_GB2312"/>
          <w:color w:val="000000"/>
          <w:sz w:val="32"/>
          <w:szCs w:val="32"/>
        </w:rPr>
        <w:t>年，</w:t>
      </w:r>
      <w:r>
        <w:rPr>
          <w:rFonts w:hint="eastAsia" w:ascii="仿宋_GB2312" w:eastAsia="仿宋_GB2312"/>
          <w:color w:val="000000"/>
          <w:sz w:val="32"/>
          <w:szCs w:val="32"/>
          <w:lang w:eastAsia="zh-CN"/>
        </w:rPr>
        <w:t>文联</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autoSpaceDE w:val="0"/>
        <w:autoSpaceDN w:val="0"/>
        <w:adjustRightInd w:val="0"/>
        <w:spacing w:line="600" w:lineRule="exact"/>
        <w:ind w:firstLine="642" w:firstLineChars="200"/>
        <w:jc w:val="left"/>
        <w:outlineLvl w:val="2"/>
        <w:rPr>
          <w:rFonts w:ascii="仿宋" w:eastAsia="仿宋"/>
          <w:b/>
          <w:color w:val="000000"/>
          <w:sz w:val="32"/>
          <w:szCs w:val="32"/>
        </w:rPr>
      </w:pPr>
      <w:bookmarkStart w:id="158" w:name="_Toc79163627"/>
      <w:bookmarkStart w:id="159" w:name="_Toc15377224"/>
      <w:bookmarkStart w:id="160" w:name="_Toc22777"/>
      <w:bookmarkStart w:id="161" w:name="_Toc28352"/>
      <w:bookmarkStart w:id="162" w:name="_Toc28035"/>
      <w:r>
        <w:rPr>
          <w:rFonts w:hint="eastAsia" w:ascii="仿宋" w:eastAsia="仿宋"/>
          <w:b/>
          <w:color w:val="000000"/>
          <w:sz w:val="32"/>
          <w:szCs w:val="32"/>
        </w:rPr>
        <w:t>（三）国有资产占有使用情况</w:t>
      </w:r>
      <w:bookmarkEnd w:id="158"/>
      <w:bookmarkEnd w:id="159"/>
      <w:bookmarkEnd w:id="160"/>
      <w:bookmarkEnd w:id="161"/>
      <w:bookmarkEnd w:id="162"/>
    </w:p>
    <w:p>
      <w:pPr>
        <w:autoSpaceDE w:val="0"/>
        <w:autoSpaceDN w:val="0"/>
        <w:adjustRightInd w:val="0"/>
        <w:spacing w:line="600" w:lineRule="exact"/>
        <w:ind w:firstLine="640" w:firstLineChars="200"/>
        <w:jc w:val="left"/>
        <w:rPr>
          <w:rFonts w:asci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2021</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eastAsia="zh-CN"/>
        </w:rPr>
        <w:t>文联</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p>
    <w:p>
      <w:pPr>
        <w:numPr>
          <w:ilvl w:val="0"/>
          <w:numId w:val="4"/>
        </w:numPr>
        <w:autoSpaceDE w:val="0"/>
        <w:autoSpaceDN w:val="0"/>
        <w:adjustRightInd w:val="0"/>
        <w:spacing w:line="600" w:lineRule="exact"/>
        <w:ind w:firstLine="642" w:firstLineChars="200"/>
        <w:jc w:val="left"/>
        <w:outlineLvl w:val="2"/>
        <w:rPr>
          <w:rFonts w:hint="eastAsia" w:ascii="仿宋" w:eastAsia="仿宋"/>
          <w:b/>
          <w:color w:val="000000"/>
          <w:sz w:val="32"/>
          <w:szCs w:val="32"/>
        </w:rPr>
      </w:pPr>
      <w:bookmarkStart w:id="163" w:name="_Toc24248"/>
      <w:bookmarkStart w:id="164" w:name="_Toc32270"/>
      <w:bookmarkStart w:id="165" w:name="_Toc79163628"/>
      <w:bookmarkStart w:id="166" w:name="_Toc27011"/>
      <w:r>
        <w:rPr>
          <w:rFonts w:hint="eastAsia" w:ascii="仿宋" w:eastAsia="仿宋"/>
          <w:b/>
          <w:color w:val="000000"/>
          <w:sz w:val="32"/>
          <w:szCs w:val="32"/>
        </w:rPr>
        <w:t>预算绩效管理情况。</w:t>
      </w:r>
      <w:bookmarkEnd w:id="163"/>
      <w:bookmarkEnd w:id="164"/>
      <w:bookmarkEnd w:id="165"/>
      <w:bookmarkEnd w:id="166"/>
      <w:r>
        <w:rPr>
          <w:rFonts w:hint="eastAsia" w:ascii="仿宋" w:eastAsia="仿宋"/>
          <w:b/>
          <w:color w:val="000000"/>
          <w:sz w:val="32"/>
          <w:szCs w:val="32"/>
          <w:lang w:val="en-US" w:eastAsia="zh-CN"/>
        </w:rPr>
        <w:t xml:space="preserve"> </w:t>
      </w:r>
    </w:p>
    <w:p>
      <w:pPr>
        <w:pStyle w:val="33"/>
        <w:numPr>
          <w:ilvl w:val="0"/>
          <w:numId w:val="0"/>
        </w:numPr>
        <w:spacing w:line="580" w:lineRule="exact"/>
        <w:ind w:leftChars="0" w:firstLine="960" w:firstLineChars="300"/>
        <w:rPr>
          <w:rFonts w:ascii="仿宋_GB2312" w:eastAsia="仿宋_GB2312"/>
          <w:sz w:val="32"/>
          <w:szCs w:val="32"/>
        </w:rPr>
      </w:pPr>
      <w:r>
        <w:rPr>
          <w:rFonts w:hint="eastAsia" w:ascii="仿宋_GB2312" w:eastAsia="仿宋_GB2312"/>
          <w:sz w:val="32"/>
          <w:szCs w:val="32"/>
        </w:rPr>
        <w:t>根据预算绩效管理要求，本部门在年初预算编制阶段，组织对1个项目开展了预算事前绩效评估，对1个项目编制了绩效目标，预算执行过程中，选取1个项目开展绩效监控，年终执行完毕后，对1个项目开展了绩效目标完成情况自评。</w:t>
      </w:r>
    </w:p>
    <w:p>
      <w:pPr>
        <w:pStyle w:val="7"/>
        <w:numPr>
          <w:ilvl w:val="0"/>
          <w:numId w:val="0"/>
        </w:numPr>
      </w:pPr>
    </w:p>
    <w:p>
      <w:pPr>
        <w:pStyle w:val="7"/>
        <w:numPr>
          <w:ilvl w:val="0"/>
          <w:numId w:val="0"/>
        </w:numPr>
      </w:pPr>
    </w:p>
    <w:p>
      <w:pPr>
        <w:pStyle w:val="7"/>
        <w:numPr>
          <w:ilvl w:val="0"/>
          <w:numId w:val="0"/>
        </w:numPr>
      </w:pPr>
    </w:p>
    <w:p>
      <w:pPr>
        <w:pStyle w:val="7"/>
        <w:numPr>
          <w:ilvl w:val="0"/>
          <w:numId w:val="0"/>
        </w:numPr>
      </w:pPr>
    </w:p>
    <w:p>
      <w:pPr>
        <w:pStyle w:val="7"/>
        <w:numPr>
          <w:ilvl w:val="0"/>
          <w:numId w:val="0"/>
        </w:numPr>
      </w:pPr>
    </w:p>
    <w:p>
      <w:pPr>
        <w:pStyle w:val="7"/>
        <w:numPr>
          <w:ilvl w:val="0"/>
          <w:numId w:val="0"/>
        </w:numPr>
      </w:pPr>
    </w:p>
    <w:p>
      <w:pPr>
        <w:pStyle w:val="7"/>
        <w:numPr>
          <w:ilvl w:val="0"/>
          <w:numId w:val="0"/>
        </w:numPr>
      </w:pPr>
    </w:p>
    <w:p>
      <w:pPr>
        <w:pStyle w:val="7"/>
        <w:numPr>
          <w:ilvl w:val="0"/>
          <w:numId w:val="0"/>
        </w:numPr>
      </w:pPr>
    </w:p>
    <w:p>
      <w:pPr>
        <w:pStyle w:val="7"/>
        <w:numPr>
          <w:ilvl w:val="0"/>
          <w:numId w:val="0"/>
        </w:numPr>
      </w:pPr>
    </w:p>
    <w:p>
      <w:pPr>
        <w:pStyle w:val="7"/>
        <w:numPr>
          <w:ilvl w:val="0"/>
          <w:numId w:val="0"/>
        </w:numPr>
      </w:pPr>
    </w:p>
    <w:p>
      <w:pPr>
        <w:pStyle w:val="7"/>
        <w:numPr>
          <w:ilvl w:val="0"/>
          <w:numId w:val="0"/>
        </w:numPr>
      </w:pPr>
    </w:p>
    <w:p>
      <w:pPr>
        <w:pStyle w:val="7"/>
        <w:numPr>
          <w:ilvl w:val="0"/>
          <w:numId w:val="0"/>
        </w:numPr>
      </w:pPr>
    </w:p>
    <w:p>
      <w:pPr>
        <w:pStyle w:val="7"/>
        <w:numPr>
          <w:ilvl w:val="0"/>
          <w:numId w:val="0"/>
        </w:numPr>
      </w:pPr>
    </w:p>
    <w:p>
      <w:pPr>
        <w:pStyle w:val="7"/>
        <w:numPr>
          <w:ilvl w:val="0"/>
          <w:numId w:val="0"/>
        </w:numPr>
      </w:pPr>
    </w:p>
    <w:p>
      <w:pPr>
        <w:numPr>
          <w:ilvl w:val="0"/>
          <w:numId w:val="5"/>
        </w:numPr>
        <w:spacing w:line="600" w:lineRule="exact"/>
        <w:ind w:left="0" w:firstLine="660" w:firstLineChars="150"/>
        <w:jc w:val="center"/>
        <w:outlineLvl w:val="0"/>
        <w:rPr>
          <w:rStyle w:val="23"/>
          <w:rFonts w:ascii="黑体" w:eastAsia="黑体"/>
          <w:b w:val="0"/>
        </w:rPr>
      </w:pPr>
      <w:bookmarkStart w:id="167" w:name="_Toc79163629"/>
      <w:bookmarkStart w:id="168" w:name="_Toc15377225"/>
      <w:bookmarkStart w:id="169" w:name="_Toc4717"/>
      <w:bookmarkStart w:id="170" w:name="_Toc14521"/>
      <w:bookmarkStart w:id="171" w:name="_Toc16360"/>
      <w:bookmarkStart w:id="172" w:name="_Toc15396613"/>
      <w:r>
        <w:rPr>
          <w:rFonts w:hint="eastAsia" w:ascii="黑体" w:eastAsia="黑体"/>
          <w:color w:val="000000"/>
          <w:sz w:val="44"/>
          <w:szCs w:val="44"/>
        </w:rPr>
        <w:t>名</w:t>
      </w:r>
      <w:r>
        <w:rPr>
          <w:rStyle w:val="23"/>
          <w:rFonts w:hint="eastAsia" w:ascii="黑体" w:eastAsia="黑体"/>
          <w:b w:val="0"/>
        </w:rPr>
        <w:t>词解释</w:t>
      </w:r>
      <w:bookmarkEnd w:id="167"/>
      <w:bookmarkEnd w:id="168"/>
      <w:bookmarkEnd w:id="169"/>
      <w:bookmarkEnd w:id="170"/>
      <w:bookmarkEnd w:id="171"/>
      <w:bookmarkEnd w:id="172"/>
    </w:p>
    <w:p>
      <w:pPr>
        <w:spacing w:line="600" w:lineRule="exact"/>
        <w:jc w:val="left"/>
        <w:rPr>
          <w:rFonts w:ascii="宋体"/>
          <w:b/>
          <w:color w:val="000000"/>
          <w:sz w:val="44"/>
          <w:szCs w:val="44"/>
        </w:rPr>
      </w:pPr>
    </w:p>
    <w:p>
      <w:pPr>
        <w:pStyle w:val="28"/>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8"/>
        <w:spacing w:line="560" w:lineRule="exact"/>
        <w:ind w:firstLine="640" w:firstLineChars="200"/>
        <w:rPr>
          <w:rFonts w:hint="eastAsia"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pPr>
        <w:pStyle w:val="28"/>
        <w:spacing w:line="560" w:lineRule="exact"/>
        <w:ind w:left="638" w:leftChars="304" w:firstLine="0" w:firstLineChars="0"/>
        <w:rPr>
          <w:rFonts w:ascii="仿宋_GB2312" w:eastAsia="仿宋_GB2312"/>
          <w:sz w:val="32"/>
          <w:szCs w:val="32"/>
        </w:rPr>
      </w:pPr>
      <w:r>
        <w:rPr>
          <w:rFonts w:hint="eastAsia" w:ascii="仿宋_GB2312" w:eastAsia="仿宋_GB2312"/>
          <w:sz w:val="32"/>
          <w:szCs w:val="32"/>
          <w:lang w:val="en-US" w:eastAsia="zh-CN"/>
        </w:rPr>
        <w:t>3</w:t>
      </w:r>
      <w:r>
        <w:rPr>
          <w:rFonts w:ascii="仿宋_GB2312" w:eastAsia="仿宋_GB2312"/>
          <w:sz w:val="32"/>
          <w:szCs w:val="32"/>
        </w:rPr>
        <w:t>.</w:t>
      </w:r>
      <w:r>
        <w:rPr>
          <w:rFonts w:hint="eastAsia" w:ascii="仿宋_GB2312" w:eastAsia="仿宋_GB2312"/>
          <w:sz w:val="32"/>
          <w:szCs w:val="32"/>
        </w:rPr>
        <w:t>其他收入：指单位取得的除上述收入以外的各项收入。</w:t>
      </w:r>
      <w:r>
        <w:rPr>
          <w:rFonts w:hint="eastAsia" w:ascii="仿宋_GB2312" w:eastAsia="仿宋_GB2312"/>
          <w:sz w:val="32"/>
          <w:szCs w:val="32"/>
          <w:lang w:val="en-US" w:eastAsia="zh-CN"/>
        </w:rPr>
        <w:t>4</w:t>
      </w:r>
      <w:r>
        <w:rPr>
          <w:rFonts w:ascii="仿宋_GB2312" w:eastAsia="仿宋_GB2312"/>
          <w:sz w:val="32"/>
          <w:szCs w:val="32"/>
        </w:rPr>
        <w:t>.</w:t>
      </w:r>
      <w:r>
        <w:rPr>
          <w:rFonts w:hint="eastAsia" w:ascii="仿宋_GB2312" w:eastAsia="仿宋_GB2312"/>
          <w:sz w:val="32"/>
          <w:szCs w:val="32"/>
        </w:rPr>
        <w:t>使用非财政拨款结余：指事业单位使用以前年度积累的非财政拨款结余弥补当年收支差额的金额。</w:t>
      </w:r>
      <w:r>
        <w:rPr>
          <w:rFonts w:ascii="仿宋_GB2312" w:eastAsia="仿宋_GB2312"/>
          <w:sz w:val="32"/>
          <w:szCs w:val="32"/>
        </w:rPr>
        <w:t xml:space="preserve"> </w:t>
      </w:r>
    </w:p>
    <w:p>
      <w:pPr>
        <w:pStyle w:val="28"/>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5</w:t>
      </w:r>
      <w:r>
        <w:rPr>
          <w:rFonts w:ascii="仿宋_GB2312" w:eastAsia="仿宋_GB2312"/>
          <w:sz w:val="32"/>
          <w:szCs w:val="32"/>
        </w:rPr>
        <w:t>.</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8"/>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6</w:t>
      </w:r>
      <w:r>
        <w:rPr>
          <w:rFonts w:ascii="仿宋_GB2312" w:eastAsia="仿宋_GB2312"/>
          <w:sz w:val="32"/>
          <w:szCs w:val="32"/>
        </w:rPr>
        <w:t>.</w:t>
      </w:r>
      <w:r>
        <w:rPr>
          <w:rFonts w:hint="eastAsia" w:ascii="仿宋_GB2312" w:eastAsia="仿宋_GB2312"/>
          <w:sz w:val="32"/>
          <w:szCs w:val="32"/>
        </w:rPr>
        <w:t>结余分配：指事业单位按照会计制度规定缴纳的所得税、提取的专用结余以及转入非财政拨款结余的金额等。</w:t>
      </w:r>
    </w:p>
    <w:p>
      <w:pPr>
        <w:pStyle w:val="28"/>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7</w:t>
      </w:r>
      <w:r>
        <w:rPr>
          <w:rFonts w:hint="eastAsia" w:ascii="仿宋_GB2312" w:eastAsia="仿宋_GB2312"/>
          <w:sz w:val="32"/>
          <w:szCs w:val="32"/>
        </w:rPr>
        <w:t>、年末结转和结余：指单位按有关规定结转到下年或以后年度继续使用的资金。</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.一般公共服务（类）群众团体事物（款）事业运行（项）：指单位内的基本支出。</w:t>
      </w:r>
    </w:p>
    <w:p>
      <w:pPr>
        <w:ind w:firstLine="800" w:firstLineChars="250"/>
        <w:rPr>
          <w:rFonts w:hint="eastAsia" w:ascii="仿宋_GB2312" w:eastAsia="仿宋_GB2312"/>
          <w:color w:val="000000"/>
          <w:sz w:val="32"/>
          <w:szCs w:val="32"/>
        </w:rPr>
      </w:pP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.社会保障和就业（类）行政事业单位</w:t>
      </w:r>
      <w:r>
        <w:rPr>
          <w:rFonts w:hint="eastAsia" w:ascii="仿宋_GB2312" w:eastAsia="仿宋_GB2312"/>
          <w:color w:val="000000"/>
          <w:sz w:val="32"/>
          <w:szCs w:val="32"/>
          <w:lang w:eastAsia="zh-CN"/>
        </w:rPr>
        <w:t>养老支出</w:t>
      </w:r>
      <w:r>
        <w:rPr>
          <w:rFonts w:hint="eastAsia" w:ascii="仿宋_GB2312" w:eastAsia="仿宋_GB2312"/>
          <w:color w:val="000000"/>
          <w:sz w:val="32"/>
          <w:szCs w:val="32"/>
        </w:rPr>
        <w:t>（款）机关事业单位基本养老保险缴费支出（项）：</w:t>
      </w:r>
      <w:r>
        <w:rPr>
          <w:rStyle w:val="34"/>
          <w:rFonts w:hint="eastAsia" w:ascii="仿宋_GB2312" w:eastAsia="仿宋_GB2312"/>
          <w:b w:val="0"/>
          <w:bCs/>
          <w:color w:val="000000"/>
          <w:sz w:val="32"/>
          <w:szCs w:val="32"/>
        </w:rPr>
        <w:t>指</w:t>
      </w:r>
      <w:r>
        <w:rPr>
          <w:rFonts w:hint="eastAsia" w:ascii="仿宋_GB2312" w:eastAsia="仿宋_GB2312"/>
          <w:color w:val="000000"/>
          <w:kern w:val="0"/>
          <w:sz w:val="32"/>
          <w:szCs w:val="32"/>
        </w:rPr>
        <w:t>单位实施养老保险制度由单位缴纳的养老保险费的支出</w:t>
      </w:r>
      <w:r>
        <w:rPr>
          <w:rFonts w:hint="eastAsia" w:ascii="仿宋_GB2312" w:eastAsia="仿宋_GB2312"/>
          <w:color w:val="000000"/>
          <w:sz w:val="32"/>
          <w:szCs w:val="32"/>
        </w:rPr>
        <w:t>。</w:t>
      </w:r>
    </w:p>
    <w:p>
      <w:pPr>
        <w:ind w:firstLine="800" w:firstLineChars="250"/>
      </w:pPr>
      <w:r>
        <w:rPr>
          <w:rFonts w:hint="eastAsia" w:ascii="仿宋_GB2312" w:eastAsia="仿宋_GB2312"/>
          <w:color w:val="000000"/>
          <w:sz w:val="32"/>
          <w:szCs w:val="32"/>
          <w:lang w:val="en-US" w:eastAsia="zh-CN"/>
        </w:rPr>
        <w:t>10</w:t>
      </w:r>
      <w:r>
        <w:rPr>
          <w:rFonts w:hint="eastAsia" w:ascii="仿宋_GB2312" w:eastAsia="仿宋_GB2312"/>
          <w:color w:val="000000"/>
          <w:sz w:val="32"/>
          <w:szCs w:val="32"/>
        </w:rPr>
        <w:t>.社会保障和就业（类）行政事业单位</w:t>
      </w:r>
      <w:r>
        <w:rPr>
          <w:rFonts w:hint="eastAsia" w:ascii="仿宋_GB2312" w:eastAsia="仿宋_GB2312"/>
          <w:color w:val="000000"/>
          <w:sz w:val="32"/>
          <w:szCs w:val="32"/>
          <w:lang w:eastAsia="zh-CN"/>
        </w:rPr>
        <w:t>职业年金支出</w:t>
      </w:r>
      <w:r>
        <w:rPr>
          <w:rFonts w:hint="eastAsia" w:ascii="仿宋_GB2312" w:eastAsia="仿宋_GB2312"/>
          <w:color w:val="000000"/>
          <w:sz w:val="32"/>
          <w:szCs w:val="32"/>
        </w:rPr>
        <w:t>（款）机关事业单位基本</w:t>
      </w:r>
      <w:r>
        <w:rPr>
          <w:rFonts w:hint="eastAsia" w:ascii="仿宋_GB2312" w:eastAsia="仿宋_GB2312"/>
          <w:color w:val="000000"/>
          <w:sz w:val="32"/>
          <w:szCs w:val="32"/>
          <w:lang w:eastAsia="zh-CN"/>
        </w:rPr>
        <w:t>职业年金</w:t>
      </w:r>
      <w:r>
        <w:rPr>
          <w:rFonts w:hint="eastAsia" w:ascii="仿宋_GB2312" w:eastAsia="仿宋_GB2312"/>
          <w:color w:val="000000"/>
          <w:sz w:val="32"/>
          <w:szCs w:val="32"/>
        </w:rPr>
        <w:t>缴费支出（项）：</w:t>
      </w:r>
      <w:r>
        <w:rPr>
          <w:rStyle w:val="34"/>
          <w:rFonts w:hint="eastAsia" w:ascii="仿宋_GB2312" w:eastAsia="仿宋_GB2312"/>
          <w:b w:val="0"/>
          <w:bCs/>
          <w:color w:val="000000"/>
          <w:sz w:val="32"/>
          <w:szCs w:val="32"/>
        </w:rPr>
        <w:t>指</w:t>
      </w:r>
      <w:r>
        <w:rPr>
          <w:rFonts w:hint="eastAsia" w:ascii="仿宋_GB2312" w:eastAsia="仿宋_GB2312"/>
          <w:color w:val="000000"/>
          <w:kern w:val="0"/>
          <w:sz w:val="32"/>
          <w:szCs w:val="32"/>
        </w:rPr>
        <w:t>单位实施养老保险制度由单位缴纳的</w:t>
      </w:r>
      <w:r>
        <w:rPr>
          <w:rFonts w:hint="eastAsia" w:ascii="仿宋_GB2312" w:eastAsia="仿宋_GB2312"/>
          <w:color w:val="000000"/>
          <w:kern w:val="0"/>
          <w:sz w:val="32"/>
          <w:szCs w:val="32"/>
          <w:lang w:eastAsia="zh-CN"/>
        </w:rPr>
        <w:t>职业年金</w:t>
      </w:r>
      <w:r>
        <w:rPr>
          <w:rFonts w:hint="eastAsia" w:ascii="仿宋_GB2312" w:eastAsia="仿宋_GB2312"/>
          <w:color w:val="000000"/>
          <w:kern w:val="0"/>
          <w:sz w:val="32"/>
          <w:szCs w:val="32"/>
        </w:rPr>
        <w:t>保险费的支出</w:t>
      </w:r>
      <w:r>
        <w:rPr>
          <w:rFonts w:hint="eastAsia" w:ascii="仿宋_GB2312" w:eastAsia="仿宋_GB2312"/>
          <w:color w:val="000000"/>
          <w:sz w:val="32"/>
          <w:szCs w:val="32"/>
        </w:rPr>
        <w:t>。</w:t>
      </w:r>
    </w:p>
    <w:p>
      <w:pPr>
        <w:ind w:firstLine="800" w:firstLineChars="250"/>
      </w:pPr>
      <w:r>
        <w:rPr>
          <w:rFonts w:hint="eastAsia" w:ascii="仿宋_GB2312" w:eastAsia="仿宋_GB2312"/>
          <w:color w:val="000000"/>
          <w:sz w:val="32"/>
          <w:szCs w:val="32"/>
          <w:lang w:val="en-US" w:eastAsia="zh-CN"/>
        </w:rPr>
        <w:t>11</w:t>
      </w:r>
      <w:r>
        <w:rPr>
          <w:rFonts w:hint="eastAsia" w:ascii="仿宋_GB2312" w:eastAsia="仿宋_GB2312"/>
          <w:color w:val="000000"/>
          <w:sz w:val="32"/>
          <w:szCs w:val="32"/>
        </w:rPr>
        <w:t>.医疗卫生与计划生育（类）行政事业单位医疗（款）事业单位医疗（项）：</w:t>
      </w:r>
      <w:r>
        <w:rPr>
          <w:rStyle w:val="34"/>
          <w:rFonts w:hint="eastAsia" w:ascii="仿宋_GB2312" w:eastAsia="仿宋_GB2312"/>
          <w:b w:val="0"/>
          <w:bCs/>
          <w:color w:val="000000"/>
          <w:sz w:val="32"/>
          <w:szCs w:val="32"/>
        </w:rPr>
        <w:t>指</w:t>
      </w:r>
      <w:r>
        <w:rPr>
          <w:rFonts w:hint="eastAsia" w:ascii="仿宋_GB2312" w:eastAsia="仿宋_GB2312"/>
          <w:color w:val="000000"/>
          <w:kern w:val="0"/>
          <w:sz w:val="32"/>
          <w:szCs w:val="32"/>
        </w:rPr>
        <w:t>行政单位用于缴纳单位基本医疗保险支出</w:t>
      </w:r>
      <w:r>
        <w:rPr>
          <w:rFonts w:hint="eastAsia" w:ascii="仿宋_GB2312" w:eastAsia="仿宋_GB2312"/>
          <w:color w:val="000000"/>
          <w:sz w:val="32"/>
          <w:szCs w:val="32"/>
        </w:rPr>
        <w:t>。</w:t>
      </w:r>
    </w:p>
    <w:p>
      <w:pPr>
        <w:ind w:firstLine="960" w:firstLineChars="300"/>
        <w:rPr>
          <w:rFonts w:hint="eastAsia" w:ascii="仿宋_GB2312" w:eastAsia="仿宋_GB2312"/>
          <w:color w:val="000000"/>
          <w:kern w:val="0"/>
          <w:sz w:val="32"/>
          <w:szCs w:val="32"/>
          <w:lang w:val="en-US" w:eastAsia="zh-CN"/>
        </w:rPr>
      </w:pPr>
      <w:r>
        <w:rPr>
          <w:rFonts w:hint="eastAsia" w:ascii="仿宋_GB2312" w:eastAsia="仿宋_GB2312"/>
          <w:color w:val="000000"/>
          <w:sz w:val="32"/>
          <w:szCs w:val="32"/>
          <w:lang w:val="en-US" w:eastAsia="zh-CN"/>
        </w:rPr>
        <w:t>12</w:t>
      </w:r>
      <w:r>
        <w:rPr>
          <w:rFonts w:hint="eastAsia" w:ascii="仿宋_GB2312" w:eastAsia="仿宋_GB2312"/>
          <w:color w:val="000000"/>
          <w:sz w:val="32"/>
          <w:szCs w:val="32"/>
        </w:rPr>
        <w:t>.</w:t>
      </w:r>
      <w:r>
        <w:rPr>
          <w:rStyle w:val="34"/>
          <w:rFonts w:hint="eastAsia" w:ascii="仿宋_GB2312" w:eastAsia="仿宋_GB2312"/>
          <w:b w:val="0"/>
          <w:bCs/>
          <w:color w:val="000000"/>
          <w:sz w:val="32"/>
          <w:szCs w:val="32"/>
        </w:rPr>
        <w:t>住房保障支出（类）住房改革支出（款）住房公积金（项）:指</w:t>
      </w:r>
      <w:r>
        <w:rPr>
          <w:rFonts w:hint="eastAsia" w:ascii="仿宋_GB2312" w:eastAsia="仿宋_GB2312"/>
          <w:color w:val="000000"/>
          <w:kern w:val="0"/>
          <w:sz w:val="32"/>
          <w:szCs w:val="32"/>
        </w:rPr>
        <w:t>反映行政事业单位按规定为职工缴纳的住房</w:t>
      </w:r>
      <w:r>
        <w:rPr>
          <w:rFonts w:hint="eastAsia" w:ascii="仿宋_GB2312" w:eastAsia="仿宋_GB2312"/>
          <w:color w:val="000000"/>
          <w:kern w:val="0"/>
          <w:sz w:val="32"/>
          <w:szCs w:val="32"/>
          <w:lang w:eastAsia="zh-CN"/>
        </w:rPr>
        <w:t>公积金。</w:t>
      </w:r>
      <w:r>
        <w:rPr>
          <w:rFonts w:hint="eastAsia" w:ascii="仿宋_GB2312" w:eastAsia="仿宋_GB2312"/>
          <w:color w:val="000000"/>
          <w:kern w:val="0"/>
          <w:sz w:val="32"/>
          <w:szCs w:val="32"/>
          <w:lang w:val="en-US" w:eastAsia="zh-CN"/>
        </w:rPr>
        <w:t xml:space="preserve">   </w:t>
      </w:r>
    </w:p>
    <w:p>
      <w:pPr>
        <w:ind w:firstLine="960" w:firstLineChars="300"/>
        <w:rPr>
          <w:rStyle w:val="34"/>
          <w:rFonts w:hint="eastAsia" w:ascii="仿宋_GB2312" w:eastAsia="仿宋_GB2312"/>
          <w:b w:val="0"/>
          <w:bCs/>
          <w:color w:val="000000"/>
          <w:sz w:val="32"/>
          <w:szCs w:val="32"/>
        </w:rPr>
      </w:pPr>
      <w:r>
        <w:rPr>
          <w:rStyle w:val="34"/>
          <w:rFonts w:hint="eastAsia" w:ascii="仿宋_GB2312" w:eastAsia="仿宋_GB2312"/>
          <w:b w:val="0"/>
          <w:bCs/>
          <w:color w:val="000000"/>
          <w:sz w:val="32"/>
          <w:szCs w:val="32"/>
          <w:lang w:val="en-US" w:eastAsia="zh-CN"/>
        </w:rPr>
        <w:t>13.</w:t>
      </w:r>
      <w:r>
        <w:rPr>
          <w:rStyle w:val="34"/>
          <w:rFonts w:hint="eastAsia" w:ascii="仿宋_GB2312" w:eastAsia="仿宋_GB2312"/>
          <w:b w:val="0"/>
          <w:bCs/>
          <w:color w:val="000000"/>
          <w:sz w:val="32"/>
          <w:szCs w:val="32"/>
        </w:rPr>
        <w:t>文化旅游体育与传媒（类）</w:t>
      </w:r>
      <w:r>
        <w:rPr>
          <w:rStyle w:val="34"/>
          <w:rFonts w:hint="eastAsia" w:ascii="仿宋_GB2312" w:eastAsia="仿宋_GB2312"/>
          <w:b w:val="0"/>
          <w:bCs/>
          <w:color w:val="000000"/>
          <w:sz w:val="32"/>
          <w:szCs w:val="32"/>
          <w:lang w:eastAsia="zh-CN"/>
        </w:rPr>
        <w:t>文化和旅游</w:t>
      </w:r>
      <w:r>
        <w:rPr>
          <w:rStyle w:val="34"/>
          <w:rFonts w:hint="eastAsia" w:ascii="仿宋_GB2312" w:eastAsia="仿宋_GB2312"/>
          <w:b w:val="0"/>
          <w:bCs/>
          <w:color w:val="000000"/>
          <w:sz w:val="32"/>
          <w:szCs w:val="32"/>
        </w:rPr>
        <w:t>（款）</w:t>
      </w:r>
      <w:r>
        <w:rPr>
          <w:rStyle w:val="34"/>
          <w:rFonts w:hint="eastAsia" w:ascii="仿宋_GB2312" w:eastAsia="仿宋_GB2312"/>
          <w:b w:val="0"/>
          <w:bCs/>
          <w:color w:val="000000"/>
          <w:sz w:val="32"/>
          <w:szCs w:val="32"/>
          <w:lang w:eastAsia="zh-CN"/>
        </w:rPr>
        <w:t>其他文化和旅游支出</w:t>
      </w:r>
      <w:r>
        <w:rPr>
          <w:rStyle w:val="34"/>
          <w:rFonts w:hint="eastAsia" w:ascii="仿宋_GB2312" w:eastAsia="仿宋_GB2312"/>
          <w:b w:val="0"/>
          <w:bCs/>
          <w:color w:val="000000"/>
          <w:sz w:val="32"/>
          <w:szCs w:val="32"/>
        </w:rPr>
        <w:t>（项）</w:t>
      </w:r>
      <w:r>
        <w:rPr>
          <w:rStyle w:val="34"/>
          <w:rFonts w:hint="eastAsia" w:ascii="仿宋_GB2312" w:eastAsia="仿宋_GB2312"/>
          <w:b w:val="0"/>
          <w:bCs/>
          <w:color w:val="000000"/>
          <w:sz w:val="32"/>
          <w:szCs w:val="32"/>
          <w:lang w:eastAsia="zh-CN"/>
        </w:rPr>
        <w:t>：</w:t>
      </w:r>
      <w:r>
        <w:rPr>
          <w:rStyle w:val="34"/>
          <w:rFonts w:hint="eastAsia" w:ascii="仿宋_GB2312" w:eastAsia="仿宋_GB2312"/>
          <w:b w:val="0"/>
          <w:bCs/>
          <w:color w:val="000000"/>
          <w:sz w:val="32"/>
          <w:szCs w:val="32"/>
        </w:rPr>
        <w:t>指</w:t>
      </w:r>
      <w:r>
        <w:rPr>
          <w:rStyle w:val="34"/>
          <w:rFonts w:hint="eastAsia" w:ascii="仿宋_GB2312" w:eastAsia="仿宋_GB2312"/>
          <w:b w:val="0"/>
          <w:bCs/>
          <w:color w:val="000000"/>
          <w:sz w:val="32"/>
          <w:szCs w:val="32"/>
          <w:lang w:eastAsia="zh-CN"/>
        </w:rPr>
        <w:t>用于单位其他文化旅游支出</w:t>
      </w:r>
      <w:r>
        <w:rPr>
          <w:rStyle w:val="34"/>
          <w:rFonts w:hint="eastAsia" w:ascii="仿宋_GB2312" w:eastAsia="仿宋_GB2312"/>
          <w:b w:val="0"/>
          <w:bCs/>
          <w:color w:val="000000"/>
          <w:sz w:val="32"/>
          <w:szCs w:val="32"/>
        </w:rPr>
        <w:t>。</w:t>
      </w:r>
    </w:p>
    <w:p>
      <w:pPr>
        <w:ind w:firstLine="960" w:firstLineChars="300"/>
        <w:rPr>
          <w:rStyle w:val="34"/>
          <w:rFonts w:hint="eastAsia" w:ascii="仿宋_GB2312" w:eastAsia="仿宋_GB2312"/>
          <w:b w:val="0"/>
          <w:bCs/>
          <w:color w:val="000000"/>
          <w:sz w:val="32"/>
          <w:szCs w:val="32"/>
        </w:rPr>
      </w:pPr>
      <w:r>
        <w:rPr>
          <w:rStyle w:val="34"/>
          <w:rFonts w:hint="eastAsia" w:ascii="仿宋_GB2312" w:eastAsia="仿宋_GB2312"/>
          <w:b w:val="0"/>
          <w:bCs/>
          <w:color w:val="000000"/>
          <w:sz w:val="32"/>
          <w:szCs w:val="32"/>
          <w:lang w:val="en-US" w:eastAsia="zh-CN"/>
        </w:rPr>
        <w:t>14</w:t>
      </w:r>
      <w:r>
        <w:rPr>
          <w:rStyle w:val="34"/>
          <w:rFonts w:hint="eastAsia" w:ascii="仿宋_GB2312" w:eastAsia="仿宋_GB2312"/>
          <w:b w:val="0"/>
          <w:bCs/>
          <w:color w:val="000000"/>
          <w:sz w:val="32"/>
          <w:szCs w:val="32"/>
        </w:rPr>
        <w:t>.</w:t>
      </w:r>
      <w:r>
        <w:rPr>
          <w:rStyle w:val="34"/>
          <w:rFonts w:hint="eastAsia" w:ascii="仿宋_GB2312" w:eastAsia="仿宋_GB2312"/>
          <w:b w:val="0"/>
          <w:bCs/>
          <w:color w:val="000000"/>
          <w:sz w:val="32"/>
          <w:szCs w:val="32"/>
          <w:lang w:eastAsia="zh-CN"/>
        </w:rPr>
        <w:t>农林水支出</w:t>
      </w:r>
      <w:r>
        <w:rPr>
          <w:rStyle w:val="34"/>
          <w:rFonts w:hint="eastAsia" w:ascii="仿宋_GB2312" w:eastAsia="仿宋_GB2312"/>
          <w:b w:val="0"/>
          <w:bCs/>
          <w:color w:val="000000"/>
          <w:sz w:val="32"/>
          <w:szCs w:val="32"/>
        </w:rPr>
        <w:t>（类）</w:t>
      </w:r>
      <w:r>
        <w:rPr>
          <w:rStyle w:val="34"/>
          <w:rFonts w:hint="eastAsia" w:ascii="仿宋_GB2312" w:eastAsia="仿宋_GB2312"/>
          <w:b w:val="0"/>
          <w:bCs/>
          <w:color w:val="000000"/>
          <w:sz w:val="32"/>
          <w:szCs w:val="32"/>
          <w:lang w:eastAsia="zh-CN"/>
        </w:rPr>
        <w:t>扶贫</w:t>
      </w:r>
      <w:r>
        <w:rPr>
          <w:rStyle w:val="34"/>
          <w:rFonts w:hint="eastAsia" w:ascii="仿宋_GB2312" w:eastAsia="仿宋_GB2312"/>
          <w:b w:val="0"/>
          <w:bCs/>
          <w:color w:val="000000"/>
          <w:sz w:val="32"/>
          <w:szCs w:val="32"/>
        </w:rPr>
        <w:t>（款）</w:t>
      </w:r>
      <w:r>
        <w:rPr>
          <w:rStyle w:val="34"/>
          <w:rFonts w:hint="eastAsia" w:ascii="仿宋_GB2312" w:eastAsia="仿宋_GB2312"/>
          <w:b w:val="0"/>
          <w:bCs/>
          <w:color w:val="000000"/>
          <w:sz w:val="32"/>
          <w:szCs w:val="32"/>
          <w:lang w:eastAsia="zh-CN"/>
        </w:rPr>
        <w:t>其他扶贫支出</w:t>
      </w:r>
      <w:r>
        <w:rPr>
          <w:rStyle w:val="34"/>
          <w:rFonts w:hint="eastAsia" w:ascii="仿宋_GB2312" w:eastAsia="仿宋_GB2312"/>
          <w:b w:val="0"/>
          <w:bCs/>
          <w:color w:val="000000"/>
          <w:sz w:val="32"/>
          <w:szCs w:val="32"/>
        </w:rPr>
        <w:t>（项）</w:t>
      </w:r>
      <w:r>
        <w:rPr>
          <w:rStyle w:val="34"/>
          <w:rFonts w:hint="eastAsia" w:ascii="仿宋_GB2312" w:eastAsia="仿宋_GB2312"/>
          <w:b w:val="0"/>
          <w:bCs/>
          <w:color w:val="000000"/>
          <w:sz w:val="32"/>
          <w:szCs w:val="32"/>
          <w:lang w:eastAsia="zh-CN"/>
        </w:rPr>
        <w:t>：</w:t>
      </w:r>
      <w:r>
        <w:rPr>
          <w:rStyle w:val="34"/>
          <w:rFonts w:hint="eastAsia" w:ascii="仿宋_GB2312" w:eastAsia="仿宋_GB2312"/>
          <w:b w:val="0"/>
          <w:bCs/>
          <w:color w:val="000000"/>
          <w:sz w:val="32"/>
          <w:szCs w:val="32"/>
        </w:rPr>
        <w:t>指</w:t>
      </w:r>
      <w:r>
        <w:rPr>
          <w:rStyle w:val="34"/>
          <w:rFonts w:hint="eastAsia" w:ascii="仿宋_GB2312" w:eastAsia="仿宋_GB2312"/>
          <w:b w:val="0"/>
          <w:bCs/>
          <w:color w:val="000000"/>
          <w:sz w:val="32"/>
          <w:szCs w:val="32"/>
          <w:lang w:eastAsia="zh-CN"/>
        </w:rPr>
        <w:t>行政事业单位其他扶贫支出</w:t>
      </w:r>
      <w:r>
        <w:rPr>
          <w:rStyle w:val="34"/>
          <w:rFonts w:hint="eastAsia" w:ascii="仿宋_GB2312" w:eastAsia="仿宋_GB2312"/>
          <w:b w:val="0"/>
          <w:bCs/>
          <w:color w:val="000000"/>
          <w:sz w:val="32"/>
          <w:szCs w:val="32"/>
        </w:rPr>
        <w:t>。</w:t>
      </w:r>
    </w:p>
    <w:p>
      <w:pPr>
        <w:ind w:firstLine="960" w:firstLineChars="300"/>
        <w:rPr>
          <w:rFonts w:ascii="仿宋_GB2312" w:eastAsia="仿宋_GB2312"/>
          <w:color w:val="000000"/>
          <w:sz w:val="32"/>
          <w:szCs w:val="32"/>
        </w:rPr>
      </w:pPr>
      <w:r>
        <w:rPr>
          <w:rStyle w:val="34"/>
          <w:rFonts w:hint="eastAsia" w:ascii="仿宋_GB2312" w:eastAsia="仿宋_GB2312"/>
          <w:b w:val="0"/>
          <w:bCs/>
          <w:color w:val="000000"/>
          <w:sz w:val="32"/>
          <w:szCs w:val="32"/>
          <w:lang w:val="en-US" w:eastAsia="zh-CN"/>
        </w:rPr>
        <w:t>15</w:t>
      </w:r>
      <w:r>
        <w:rPr>
          <w:rStyle w:val="34"/>
          <w:rFonts w:hint="eastAsia" w:ascii="仿宋_GB2312" w:eastAsia="仿宋_GB2312"/>
          <w:b w:val="0"/>
          <w:bCs/>
          <w:color w:val="000000"/>
          <w:sz w:val="32"/>
          <w:szCs w:val="32"/>
        </w:rPr>
        <w:t>.基本支出：指为保障机构正</w:t>
      </w:r>
      <w:r>
        <w:rPr>
          <w:rFonts w:hint="eastAsia" w:ascii="仿宋_GB2312" w:eastAsia="仿宋_GB2312"/>
          <w:color w:val="000000"/>
          <w:sz w:val="32"/>
          <w:szCs w:val="32"/>
        </w:rPr>
        <w:t>常运转、完成日常工作任务而发生的人员支出和公用支出。</w:t>
      </w:r>
    </w:p>
    <w:p>
      <w:pPr>
        <w:ind w:firstLine="960" w:firstLineChars="300"/>
        <w:rPr>
          <w:rFonts w:ascii="仿宋_GB2312" w:eastAsia="仿宋_GB2312"/>
          <w:color w:val="000000"/>
          <w:sz w:val="32"/>
          <w:szCs w:val="32"/>
        </w:rPr>
      </w:pPr>
      <w:r>
        <w:rPr>
          <w:rFonts w:hint="eastAsia" w:ascii="仿宋_GB2312" w:eastAsia="仿宋_GB2312"/>
          <w:color w:val="000000"/>
          <w:sz w:val="32"/>
          <w:szCs w:val="32"/>
          <w:lang w:val="en-US" w:eastAsia="zh-CN"/>
        </w:rPr>
        <w:t>16</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ind w:firstLine="960" w:firstLineChars="300"/>
        <w:rPr>
          <w:rFonts w:ascii="仿宋_GB2312" w:eastAsia="仿宋_GB2312"/>
          <w:color w:val="000000"/>
          <w:sz w:val="32"/>
          <w:szCs w:val="32"/>
        </w:rPr>
      </w:pPr>
      <w:r>
        <w:rPr>
          <w:rFonts w:hint="eastAsia" w:ascii="仿宋_GB2312" w:eastAsia="仿宋_GB2312"/>
          <w:color w:val="000000"/>
          <w:sz w:val="32"/>
          <w:szCs w:val="32"/>
          <w:lang w:val="en-US" w:eastAsia="zh-CN"/>
        </w:rPr>
        <w:t>17</w:t>
      </w:r>
      <w:r>
        <w:rPr>
          <w:rFonts w:ascii="仿宋_GB2312" w:eastAsia="仿宋_GB2312"/>
          <w:color w:val="000000"/>
          <w:sz w:val="32"/>
          <w:szCs w:val="32"/>
        </w:rPr>
        <w:t>.</w:t>
      </w:r>
      <w:r>
        <w:rPr>
          <w:rFonts w:hint="eastAsia" w:ascii="仿宋_GB2312" w:eastAsia="仿宋_GB2312"/>
          <w:color w:val="000000"/>
          <w:sz w:val="32"/>
          <w:szCs w:val="32"/>
        </w:rPr>
        <w:t>经营支出：指事业单位在专业业务活动及其辅助活动之外开展非独立核算经营活动发生的支出。</w:t>
      </w:r>
    </w:p>
    <w:p>
      <w:pPr>
        <w:pStyle w:val="28"/>
        <w:spacing w:line="560" w:lineRule="exact"/>
        <w:ind w:firstLine="960" w:firstLineChars="300"/>
        <w:rPr>
          <w:rFonts w:ascii="仿宋_GB2312" w:eastAsia="仿宋_GB2312"/>
          <w:sz w:val="32"/>
          <w:szCs w:val="32"/>
        </w:rPr>
      </w:pPr>
      <w:r>
        <w:rPr>
          <w:rFonts w:hint="eastAsia" w:ascii="仿宋_GB2312" w:eastAsia="仿宋_GB2312"/>
          <w:sz w:val="32"/>
          <w:szCs w:val="32"/>
          <w:lang w:val="en-US" w:eastAsia="zh-CN"/>
        </w:rPr>
        <w:t>18</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8"/>
        <w:spacing w:line="560" w:lineRule="exact"/>
        <w:ind w:firstLine="960" w:firstLineChars="300"/>
        <w:rPr>
          <w:rFonts w:ascii="仿宋_GB2312" w:eastAsia="仿宋_GB2312"/>
          <w:sz w:val="32"/>
          <w:szCs w:val="32"/>
        </w:rPr>
      </w:pPr>
      <w:r>
        <w:rPr>
          <w:rFonts w:hint="eastAsia" w:ascii="仿宋_GB2312" w:eastAsia="仿宋_GB2312"/>
          <w:sz w:val="32"/>
          <w:szCs w:val="32"/>
          <w:lang w:val="en-US" w:eastAsia="zh-CN"/>
        </w:rPr>
        <w:t>19</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3"/>
          <w:rFonts w:ascii="黑体" w:eastAsia="黑体"/>
          <w:b w:val="0"/>
        </w:rPr>
      </w:pPr>
      <w:bookmarkStart w:id="173" w:name="_Toc15377226"/>
      <w:r>
        <w:rPr>
          <w:rFonts w:ascii="宋体"/>
          <w:b/>
          <w:color w:val="000000"/>
          <w:sz w:val="44"/>
          <w:szCs w:val="44"/>
        </w:rPr>
        <w:br w:type="page"/>
      </w:r>
      <w:bookmarkStart w:id="174" w:name="_Toc79163630"/>
      <w:bookmarkStart w:id="175" w:name="_Toc13370"/>
      <w:bookmarkStart w:id="176" w:name="_Toc14712"/>
      <w:bookmarkStart w:id="177" w:name="_Toc2090"/>
      <w:bookmarkStart w:id="178" w:name="_Toc15396614"/>
      <w:r>
        <w:rPr>
          <w:rFonts w:hint="eastAsia" w:ascii="黑体" w:eastAsia="黑体"/>
          <w:color w:val="000000"/>
          <w:sz w:val="44"/>
          <w:szCs w:val="44"/>
        </w:rPr>
        <w:t>第</w:t>
      </w:r>
      <w:r>
        <w:rPr>
          <w:rStyle w:val="23"/>
          <w:rFonts w:hint="eastAsia" w:ascii="黑体" w:eastAsia="黑体"/>
          <w:b w:val="0"/>
        </w:rPr>
        <w:t>四部分</w:t>
      </w:r>
      <w:r>
        <w:rPr>
          <w:rStyle w:val="23"/>
          <w:rFonts w:ascii="黑体" w:eastAsia="黑体"/>
          <w:b w:val="0"/>
        </w:rPr>
        <w:t xml:space="preserve"> </w:t>
      </w:r>
      <w:r>
        <w:rPr>
          <w:rStyle w:val="23"/>
          <w:rFonts w:hint="eastAsia" w:ascii="黑体" w:eastAsia="黑体"/>
          <w:b w:val="0"/>
        </w:rPr>
        <w:t>附件</w:t>
      </w:r>
      <w:bookmarkEnd w:id="174"/>
      <w:bookmarkEnd w:id="175"/>
      <w:bookmarkEnd w:id="176"/>
      <w:bookmarkEnd w:id="177"/>
      <w:bookmarkEnd w:id="178"/>
    </w:p>
    <w:p>
      <w:pPr>
        <w:spacing w:line="600" w:lineRule="exact"/>
        <w:jc w:val="left"/>
        <w:outlineLvl w:val="1"/>
        <w:rPr>
          <w:rFonts w:ascii="方正小标宋简体" w:eastAsia="方正小标宋简体" w:cs="方正小标宋简体"/>
          <w:sz w:val="32"/>
          <w:szCs w:val="32"/>
        </w:rPr>
      </w:pPr>
      <w:bookmarkStart w:id="179" w:name="_Toc20936"/>
      <w:bookmarkStart w:id="180" w:name="_Toc705"/>
      <w:bookmarkStart w:id="181" w:name="_Toc79163631"/>
      <w:bookmarkStart w:id="182" w:name="_Toc25575"/>
      <w:r>
        <w:rPr>
          <w:rFonts w:hint="eastAsia" w:ascii="黑体" w:eastAsia="黑体" w:cs="黑体"/>
          <w:sz w:val="32"/>
          <w:szCs w:val="32"/>
        </w:rPr>
        <w:t>附件</w:t>
      </w:r>
      <w:r>
        <w:rPr>
          <w:rFonts w:ascii="黑体" w:eastAsia="黑体" w:cs="黑体"/>
          <w:sz w:val="32"/>
          <w:szCs w:val="32"/>
        </w:rPr>
        <w:t>1</w:t>
      </w:r>
      <w:bookmarkEnd w:id="179"/>
      <w:bookmarkEnd w:id="180"/>
      <w:bookmarkEnd w:id="181"/>
      <w:bookmarkEnd w:id="182"/>
    </w:p>
    <w:p>
      <w:pPr>
        <w:spacing w:line="580" w:lineRule="exact"/>
        <w:jc w:val="center"/>
        <w:rPr>
          <w:rFonts w:ascii="方正小标宋简体" w:eastAsia="方正小标宋简体" w:cs="方正小标宋简体"/>
          <w:sz w:val="44"/>
          <w:szCs w:val="44"/>
        </w:rPr>
      </w:pPr>
    </w:p>
    <w:p>
      <w:pPr>
        <w:spacing w:line="600" w:lineRule="exact"/>
        <w:jc w:val="center"/>
        <w:outlineLvl w:val="0"/>
        <w:rPr>
          <w:rFonts w:ascii="方正小标宋简体" w:eastAsia="方正小标宋简体" w:cs="黑体"/>
          <w:sz w:val="44"/>
          <w:szCs w:val="44"/>
        </w:rPr>
      </w:pPr>
      <w:bookmarkStart w:id="183" w:name="_Toc2869"/>
      <w:bookmarkStart w:id="184" w:name="_Toc21164"/>
      <w:bookmarkStart w:id="185" w:name="_Toc79163632"/>
      <w:bookmarkStart w:id="186" w:name="_Toc16492"/>
      <w:r>
        <w:rPr>
          <w:rFonts w:hint="eastAsia" w:ascii="方正小标宋简体" w:eastAsia="方正小标宋简体" w:cs="黑体"/>
          <w:sz w:val="44"/>
          <w:szCs w:val="44"/>
          <w:lang w:eastAsia="zh-CN"/>
        </w:rPr>
        <w:t>文联</w:t>
      </w:r>
      <w:r>
        <w:rPr>
          <w:rFonts w:ascii="方正小标宋简体" w:eastAsia="方正小标宋简体" w:cs="黑体"/>
          <w:sz w:val="44"/>
          <w:szCs w:val="44"/>
        </w:rPr>
        <w:t>2021</w:t>
      </w:r>
      <w:r>
        <w:rPr>
          <w:rFonts w:hint="eastAsia" w:ascii="方正小标宋简体" w:eastAsia="方正小标宋简体" w:cs="黑体"/>
          <w:sz w:val="44"/>
          <w:szCs w:val="44"/>
        </w:rPr>
        <w:t>年部门整体支出绩效评价报告</w:t>
      </w:r>
      <w:bookmarkEnd w:id="183"/>
      <w:bookmarkEnd w:id="184"/>
      <w:bookmarkEnd w:id="185"/>
      <w:bookmarkEnd w:id="186"/>
    </w:p>
    <w:p>
      <w:pPr>
        <w:widowControl/>
        <w:adjustRightInd w:val="0"/>
        <w:snapToGrid w:val="0"/>
        <w:spacing w:line="580" w:lineRule="exact"/>
        <w:ind w:firstLine="480" w:firstLineChars="200"/>
        <w:contextualSpacing/>
        <w:jc w:val="left"/>
        <w:rPr>
          <w:rFonts w:ascii="黑体" w:eastAsia="黑体" w:cs="宋体"/>
          <w:color w:val="000000"/>
          <w:kern w:val="0"/>
          <w:sz w:val="24"/>
          <w:szCs w:val="32"/>
          <w:shd w:val="clear" w:color="auto" w:fill="FFFFFF"/>
        </w:rPr>
      </w:pPr>
    </w:p>
    <w:p>
      <w:pPr>
        <w:widowControl/>
        <w:adjustRightInd w:val="0"/>
        <w:snapToGrid w:val="0"/>
        <w:spacing w:line="580" w:lineRule="exact"/>
        <w:ind w:firstLine="640" w:firstLineChars="200"/>
        <w:contextualSpacing/>
        <w:jc w:val="left"/>
        <w:outlineLvl w:val="1"/>
        <w:rPr>
          <w:rFonts w:ascii="黑体" w:eastAsia="黑体" w:cs="宋体"/>
          <w:color w:val="000000"/>
          <w:kern w:val="0"/>
          <w:sz w:val="32"/>
          <w:szCs w:val="32"/>
          <w:shd w:val="clear" w:color="auto" w:fill="FFFFFF"/>
          <w:lang w:val="zh-CN"/>
        </w:rPr>
      </w:pPr>
      <w:bookmarkStart w:id="187" w:name="_Toc23558"/>
      <w:r>
        <w:rPr>
          <w:rFonts w:hint="eastAsia" w:ascii="黑体" w:eastAsia="黑体" w:cs="宋体"/>
          <w:color w:val="000000"/>
          <w:kern w:val="0"/>
          <w:sz w:val="32"/>
          <w:szCs w:val="32"/>
          <w:shd w:val="clear" w:color="auto" w:fill="FFFFFF"/>
        </w:rPr>
        <w:t>一、</w:t>
      </w:r>
      <w:r>
        <w:rPr>
          <w:rFonts w:hint="eastAsia" w:ascii="黑体" w:eastAsia="黑体" w:cs="宋体"/>
          <w:color w:val="000000"/>
          <w:kern w:val="0"/>
          <w:sz w:val="32"/>
          <w:szCs w:val="32"/>
          <w:shd w:val="clear" w:color="auto" w:fill="FFFFFF"/>
          <w:lang w:val="zh-CN"/>
        </w:rPr>
        <w:t>部门（单位）概况</w:t>
      </w:r>
      <w:bookmarkEnd w:id="187"/>
    </w:p>
    <w:p>
      <w:pPr>
        <w:spacing w:line="576" w:lineRule="exact"/>
        <w:ind w:firstLine="640" w:firstLineChars="200"/>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（一）机构组成。</w:t>
      </w:r>
      <w:r>
        <w:rPr>
          <w:rFonts w:hint="eastAsia" w:ascii="仿宋_GB2312" w:hAnsi="仿宋_GB2312" w:eastAsia="仿宋_GB2312" w:cs="仿宋_GB2312"/>
          <w:sz w:val="32"/>
          <w:szCs w:val="32"/>
        </w:rPr>
        <w:t>茂县文学艺术界联合会目前仅内设办公室和财务室。</w:t>
      </w:r>
    </w:p>
    <w:p>
      <w:pPr>
        <w:spacing w:line="576"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shd w:val="clear" w:color="auto" w:fill="FFFFFF"/>
          <w:lang w:val="zh-CN"/>
        </w:rPr>
        <w:t>（二）机构职能。</w:t>
      </w:r>
      <w:r>
        <w:rPr>
          <w:rFonts w:hint="eastAsia" w:ascii="仿宋_GB2312" w:hAnsi="仿宋_GB2312" w:eastAsia="仿宋_GB2312" w:cs="仿宋_GB2312"/>
          <w:sz w:val="32"/>
          <w:szCs w:val="32"/>
        </w:rPr>
        <w:t>茂县文学艺术界联合会是</w:t>
      </w:r>
      <w:r>
        <w:rPr>
          <w:rFonts w:hint="eastAsia" w:ascii="仿宋_GB2312" w:hAnsi="仿宋_GB2312" w:eastAsia="仿宋_GB2312" w:cs="仿宋_GB2312"/>
          <w:kern w:val="0"/>
          <w:sz w:val="32"/>
          <w:szCs w:val="32"/>
        </w:rPr>
        <w:t>县委领导、县委宣传部代管的正科级群团机构，主要职能是繁荣发展社会主义文艺事业，满足人民群众日益增长的文化发展需要，对团体会员开展联络、协调、服务、指导工作。通过文艺采风、学术研讨、展览演出等工作，指导团体会员开展业务活动</w:t>
      </w:r>
      <w:r>
        <w:rPr>
          <w:rFonts w:hint="eastAsia" w:ascii="仿宋_GB2312" w:hAnsi="仿宋_GB2312" w:eastAsia="仿宋_GB2312" w:cs="仿宋_GB2312"/>
          <w:sz w:val="32"/>
          <w:szCs w:val="32"/>
        </w:rPr>
        <w:t>。</w:t>
      </w:r>
    </w:p>
    <w:p>
      <w:pPr>
        <w:widowControl/>
        <w:spacing w:line="600" w:lineRule="exact"/>
        <w:ind w:left="210" w:leftChars="100" w:firstLine="320" w:firstLineChars="100"/>
        <w:jc w:val="left"/>
        <w:rPr>
          <w:rFonts w:ascii="仿宋_GB2312" w:hAnsi="宋体" w:cs="宋体"/>
          <w:color w:val="000000"/>
          <w:kern w:val="0"/>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（三）人员概况。</w:t>
      </w:r>
      <w:r>
        <w:rPr>
          <w:rFonts w:hint="eastAsia" w:ascii="仿宋_GB2312" w:hAnsi="仿宋_GB2312" w:eastAsia="仿宋_GB2312" w:cs="仿宋_GB2312"/>
          <w:color w:val="000000"/>
          <w:kern w:val="0"/>
          <w:sz w:val="32"/>
          <w:szCs w:val="32"/>
        </w:rPr>
        <w:t>总编制 4名,其中:事业编制 4 名。在职人员总数4名。</w:t>
      </w:r>
      <w:r>
        <w:rPr>
          <w:rFonts w:hint="eastAsia" w:ascii="仿宋_GB2312" w:hAnsi="仿宋_GB2312" w:eastAsia="仿宋_GB2312" w:cs="仿宋_GB2312"/>
          <w:color w:val="000000"/>
          <w:kern w:val="0"/>
          <w:sz w:val="32"/>
          <w:szCs w:val="32"/>
          <w:shd w:val="clear" w:color="auto" w:fill="FFFFFF"/>
          <w:lang w:val="zh-CN"/>
        </w:rPr>
        <w:t> </w:t>
      </w:r>
    </w:p>
    <w:p>
      <w:pPr>
        <w:widowControl/>
        <w:adjustRightInd w:val="0"/>
        <w:snapToGrid w:val="0"/>
        <w:spacing w:line="580" w:lineRule="exact"/>
        <w:ind w:firstLine="640" w:firstLineChars="200"/>
        <w:contextualSpacing/>
        <w:jc w:val="left"/>
        <w:outlineLvl w:val="1"/>
        <w:rPr>
          <w:rFonts w:ascii="黑体" w:eastAsia="黑体" w:cs="宋体"/>
          <w:color w:val="000000"/>
          <w:kern w:val="0"/>
          <w:sz w:val="32"/>
          <w:szCs w:val="32"/>
          <w:shd w:val="clear" w:color="auto" w:fill="FFFFFF"/>
        </w:rPr>
      </w:pPr>
      <w:bookmarkStart w:id="188" w:name="_Toc4568"/>
      <w:r>
        <w:rPr>
          <w:rFonts w:hint="eastAsia" w:ascii="黑体" w:eastAsia="黑体" w:cs="宋体"/>
          <w:color w:val="000000"/>
          <w:kern w:val="0"/>
          <w:sz w:val="32"/>
          <w:szCs w:val="32"/>
          <w:shd w:val="clear" w:color="auto" w:fill="FFFFFF"/>
        </w:rPr>
        <w:t>二、部门财政资金收支情况</w:t>
      </w:r>
      <w:bookmarkEnd w:id="188"/>
    </w:p>
    <w:p>
      <w:pPr>
        <w:widowControl/>
        <w:adjustRightInd w:val="0"/>
        <w:snapToGrid w:val="0"/>
        <w:spacing w:line="540" w:lineRule="exact"/>
        <w:ind w:left="315" w:leftChars="150" w:firstLine="160" w:firstLineChars="50"/>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（一）部门财政资金收入情况。</w:t>
      </w:r>
    </w:p>
    <w:p>
      <w:pPr>
        <w:widowControl/>
        <w:adjustRightInd w:val="0"/>
        <w:snapToGrid w:val="0"/>
        <w:spacing w:line="540" w:lineRule="exact"/>
        <w:ind w:firstLine="640" w:firstLineChars="200"/>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茂县文学艺术界联合会</w:t>
      </w:r>
      <w:r>
        <w:rPr>
          <w:rFonts w:hint="eastAsia" w:ascii="仿宋_GB2312" w:hAnsi="仿宋_GB2312" w:eastAsia="仿宋_GB2312" w:cs="仿宋_GB2312"/>
          <w:color w:val="000000"/>
          <w:kern w:val="0"/>
          <w:sz w:val="32"/>
          <w:szCs w:val="32"/>
          <w:shd w:val="clear" w:color="auto" w:fill="FFFFFF"/>
          <w:lang w:val="en-US" w:eastAsia="zh-CN"/>
        </w:rPr>
        <w:t>2021</w:t>
      </w:r>
      <w:r>
        <w:rPr>
          <w:rFonts w:hint="eastAsia" w:ascii="仿宋_GB2312" w:hAnsi="仿宋_GB2312" w:eastAsia="仿宋_GB2312" w:cs="仿宋_GB2312"/>
          <w:color w:val="000000"/>
          <w:kern w:val="0"/>
          <w:sz w:val="32"/>
          <w:szCs w:val="32"/>
          <w:shd w:val="clear" w:color="auto" w:fill="FFFFFF"/>
          <w:lang w:val="zh-CN"/>
        </w:rPr>
        <w:t>年部门预算收入总额</w:t>
      </w:r>
      <w:r>
        <w:rPr>
          <w:rFonts w:hint="eastAsia" w:ascii="仿宋_GB2312" w:hAnsi="仿宋_GB2312" w:eastAsia="仿宋_GB2312" w:cs="仿宋_GB2312"/>
          <w:sz w:val="32"/>
          <w:szCs w:val="32"/>
          <w:lang w:val="en-US" w:eastAsia="zh-CN"/>
        </w:rPr>
        <w:t>78.73</w:t>
      </w:r>
      <w:r>
        <w:rPr>
          <w:rFonts w:hint="eastAsia" w:ascii="仿宋_GB2312" w:hAnsi="仿宋_GB2312" w:eastAsia="仿宋_GB2312" w:cs="仿宋_GB2312"/>
          <w:sz w:val="32"/>
          <w:szCs w:val="32"/>
        </w:rPr>
        <w:t>万元</w:t>
      </w:r>
      <w:r>
        <w:rPr>
          <w:rFonts w:hint="eastAsia" w:ascii="仿宋_GB2312" w:hAnsi="仿宋_GB2312" w:eastAsia="仿宋_GB2312" w:cs="仿宋_GB2312"/>
          <w:color w:val="000000"/>
          <w:kern w:val="0"/>
          <w:sz w:val="32"/>
          <w:szCs w:val="32"/>
          <w:shd w:val="clear" w:color="auto" w:fill="FFFFFF"/>
          <w:lang w:val="zh-CN"/>
        </w:rPr>
        <w:t>。</w:t>
      </w:r>
    </w:p>
    <w:p>
      <w:pPr>
        <w:widowControl/>
        <w:numPr>
          <w:ilvl w:val="0"/>
          <w:numId w:val="6"/>
        </w:numPr>
        <w:adjustRightInd w:val="0"/>
        <w:snapToGrid w:val="0"/>
        <w:spacing w:line="540" w:lineRule="exact"/>
        <w:ind w:left="420" w:leftChars="200"/>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部门财政资金支出情况。</w:t>
      </w:r>
    </w:p>
    <w:p>
      <w:pPr>
        <w:widowControl/>
        <w:numPr>
          <w:ilvl w:val="0"/>
          <w:numId w:val="0"/>
        </w:numPr>
        <w:adjustRightInd w:val="0"/>
        <w:snapToGrid w:val="0"/>
        <w:spacing w:line="540" w:lineRule="exact"/>
        <w:ind w:firstLine="640" w:firstLineChars="200"/>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茂县文学艺术界联合会</w:t>
      </w:r>
      <w:r>
        <w:rPr>
          <w:rFonts w:hint="eastAsia" w:ascii="仿宋_GB2312" w:hAnsi="仿宋_GB2312" w:eastAsia="仿宋_GB2312" w:cs="仿宋_GB2312"/>
          <w:color w:val="000000"/>
          <w:kern w:val="0"/>
          <w:sz w:val="32"/>
          <w:szCs w:val="32"/>
          <w:shd w:val="clear" w:color="auto" w:fill="FFFFFF"/>
          <w:lang w:val="en-US" w:eastAsia="zh-CN"/>
        </w:rPr>
        <w:t>2021</w:t>
      </w:r>
      <w:r>
        <w:rPr>
          <w:rFonts w:hint="eastAsia" w:ascii="仿宋_GB2312" w:hAnsi="仿宋_GB2312" w:eastAsia="仿宋_GB2312" w:cs="仿宋_GB2312"/>
          <w:color w:val="000000"/>
          <w:kern w:val="0"/>
          <w:sz w:val="32"/>
          <w:szCs w:val="32"/>
          <w:shd w:val="clear" w:color="auto" w:fill="FFFFFF"/>
          <w:lang w:val="zh-CN"/>
        </w:rPr>
        <w:t>年部门支出总额</w:t>
      </w:r>
      <w:r>
        <w:rPr>
          <w:rFonts w:hint="eastAsia" w:ascii="仿宋_GB2312" w:hAnsi="仿宋_GB2312" w:eastAsia="仿宋_GB2312" w:cs="仿宋_GB2312"/>
          <w:sz w:val="32"/>
          <w:szCs w:val="32"/>
          <w:lang w:val="en-US" w:eastAsia="zh-CN"/>
        </w:rPr>
        <w:t>78.73</w:t>
      </w:r>
      <w:r>
        <w:rPr>
          <w:rFonts w:hint="eastAsia" w:ascii="仿宋_GB2312" w:hAnsi="仿宋_GB2312" w:eastAsia="仿宋_GB2312" w:cs="仿宋_GB2312"/>
          <w:sz w:val="32"/>
          <w:szCs w:val="32"/>
        </w:rPr>
        <w:t>万元</w:t>
      </w:r>
      <w:r>
        <w:rPr>
          <w:rFonts w:hint="eastAsia" w:ascii="仿宋_GB2312" w:hAnsi="仿宋_GB2312" w:eastAsia="仿宋_GB2312" w:cs="仿宋_GB2312"/>
          <w:color w:val="000000"/>
          <w:kern w:val="0"/>
          <w:sz w:val="32"/>
          <w:szCs w:val="32"/>
          <w:shd w:val="clear" w:color="auto" w:fill="FFFFFF"/>
          <w:lang w:val="zh-CN"/>
        </w:rPr>
        <w:t>。其中基本支出</w:t>
      </w:r>
      <w:r>
        <w:rPr>
          <w:rFonts w:hint="eastAsia" w:ascii="仿宋_GB2312" w:hAnsi="仿宋_GB2312" w:eastAsia="仿宋_GB2312" w:cs="仿宋_GB2312"/>
          <w:color w:val="000000"/>
          <w:kern w:val="0"/>
          <w:sz w:val="32"/>
          <w:szCs w:val="32"/>
          <w:shd w:val="clear" w:color="auto" w:fill="FFFFFF"/>
          <w:lang w:val="en-US" w:eastAsia="zh-CN"/>
        </w:rPr>
        <w:t>70.84万元；项目支出7.8万元，用于我会《九鼎山》杂志出版及活动费。</w:t>
      </w:r>
      <w:r>
        <w:rPr>
          <w:rFonts w:hint="eastAsia" w:ascii="仿宋_GB2312" w:hAnsi="仿宋_GB2312" w:eastAsia="仿宋_GB2312" w:cs="仿宋_GB2312"/>
          <w:color w:val="000000"/>
          <w:kern w:val="0"/>
          <w:sz w:val="32"/>
          <w:szCs w:val="32"/>
          <w:shd w:val="clear" w:color="auto" w:fill="FFFFFF"/>
          <w:lang w:val="zh-CN"/>
        </w:rPr>
        <w:t>在预决算编制过程中，我会严格按照财政部门量入为出</w:t>
      </w:r>
      <w:r>
        <w:rPr>
          <w:rFonts w:hint="eastAsia" w:ascii="仿宋_GB2312" w:hAnsi="仿宋_GB2312" w:eastAsia="仿宋_GB2312" w:cs="仿宋_GB2312"/>
          <w:color w:val="000000"/>
          <w:kern w:val="0"/>
          <w:sz w:val="32"/>
          <w:szCs w:val="32"/>
          <w:shd w:val="clear" w:color="auto" w:fill="FFFFFF"/>
        </w:rPr>
        <w:t xml:space="preserve"> ，实事求是的要求，细致核定相关工作经费。 </w:t>
      </w:r>
    </w:p>
    <w:p>
      <w:pPr>
        <w:widowControl/>
        <w:adjustRightInd w:val="0"/>
        <w:snapToGrid w:val="0"/>
        <w:spacing w:line="580" w:lineRule="exact"/>
        <w:ind w:firstLine="640" w:firstLineChars="200"/>
        <w:contextualSpacing/>
        <w:jc w:val="left"/>
        <w:outlineLvl w:val="1"/>
        <w:rPr>
          <w:rFonts w:ascii="黑体" w:eastAsia="黑体" w:cs="宋体"/>
          <w:color w:val="000000"/>
          <w:kern w:val="0"/>
          <w:sz w:val="32"/>
          <w:szCs w:val="32"/>
          <w:shd w:val="clear" w:color="auto" w:fill="FFFFFF"/>
        </w:rPr>
      </w:pPr>
      <w:bookmarkStart w:id="189" w:name="_Toc22765"/>
      <w:r>
        <w:rPr>
          <w:rFonts w:hint="eastAsia" w:ascii="黑体" w:eastAsia="黑体" w:cs="宋体"/>
          <w:color w:val="000000"/>
          <w:kern w:val="0"/>
          <w:sz w:val="32"/>
          <w:szCs w:val="32"/>
          <w:shd w:val="clear" w:color="auto" w:fill="FFFFFF"/>
        </w:rPr>
        <w:t>三、部门整体预算绩效管理情况</w:t>
      </w:r>
      <w:bookmarkEnd w:id="189"/>
    </w:p>
    <w:p>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（一）部门预算项目绩效管理。</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shd w:val="clear" w:color="auto" w:fill="FFFFFF"/>
          <w:lang w:val="en-US" w:eastAsia="zh-CN"/>
        </w:rPr>
        <w:t>1.建立健全支出管理制度和岗位责任制。明确岗位的职责、权限，确保支出的申请与审批、审批与执行、执行与审核、审核与付款结算等不相容职务相互分离，加强制约和监督。有问题及时处置。</w:t>
      </w:r>
    </w:p>
    <w:p>
      <w:pPr>
        <w:widowControl/>
        <w:adjustRightInd w:val="0"/>
        <w:snapToGrid w:val="0"/>
        <w:spacing w:line="360" w:lineRule="auto"/>
        <w:ind w:firstLine="640" w:firstLineChars="200"/>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根据有关规定严格执行部门预算、中期评估、“三公”经费预算等，并在网站上进行了信息公开。</w:t>
      </w:r>
    </w:p>
    <w:p>
      <w:pPr>
        <w:widowControl/>
        <w:adjustRightInd w:val="0"/>
        <w:snapToGrid w:val="0"/>
        <w:spacing w:line="360" w:lineRule="auto"/>
        <w:ind w:firstLine="720"/>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lang w:val="zh-CN"/>
        </w:rPr>
        <w:t>严格执行资产管理，并进行了全面的资产清查，确保各项资产核算准确、帐实相符、管理到位。</w:t>
      </w:r>
    </w:p>
    <w:p>
      <w:pPr>
        <w:widowControl/>
        <w:adjustRightInd w:val="0"/>
        <w:snapToGrid w:val="0"/>
        <w:spacing w:line="360" w:lineRule="auto"/>
        <w:ind w:firstLine="720"/>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en-US" w:eastAsia="zh-CN"/>
        </w:rPr>
        <w:t>4.</w:t>
      </w:r>
      <w:r>
        <w:rPr>
          <w:rFonts w:hint="eastAsia" w:ascii="仿宋_GB2312" w:hAnsi="仿宋_GB2312" w:eastAsia="仿宋_GB2312" w:cs="仿宋_GB2312"/>
          <w:color w:val="000000"/>
          <w:kern w:val="0"/>
          <w:sz w:val="32"/>
          <w:szCs w:val="32"/>
        </w:rPr>
        <w:t>严格执行</w:t>
      </w:r>
      <w:r>
        <w:rPr>
          <w:rFonts w:hint="eastAsia" w:ascii="仿宋_GB2312" w:hAnsi="仿宋_GB2312" w:eastAsia="仿宋_GB2312" w:cs="仿宋_GB2312"/>
          <w:color w:val="000000"/>
          <w:kern w:val="0"/>
          <w:sz w:val="32"/>
          <w:szCs w:val="32"/>
          <w:lang w:val="zh-CN"/>
        </w:rPr>
        <w:t>内控并制定了一系列的内部控制制度。</w:t>
      </w:r>
    </w:p>
    <w:p>
      <w:pPr>
        <w:widowControl/>
        <w:adjustRightInd w:val="0"/>
        <w:snapToGrid w:val="0"/>
        <w:spacing w:line="360" w:lineRule="auto"/>
        <w:ind w:firstLine="720"/>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lang w:val="en-US" w:eastAsia="zh-CN"/>
        </w:rPr>
        <w:t>5.</w:t>
      </w:r>
      <w:r>
        <w:rPr>
          <w:rFonts w:hint="eastAsia" w:ascii="仿宋_GB2312" w:hAnsi="仿宋_GB2312" w:eastAsia="仿宋_GB2312" w:cs="仿宋_GB2312"/>
          <w:color w:val="000000"/>
          <w:kern w:val="0"/>
          <w:sz w:val="32"/>
          <w:szCs w:val="32"/>
          <w:lang w:val="zh-CN"/>
        </w:rPr>
        <w:t>始终执行信息公开准确、真实，严格执行绩效评价准确真实及依法接受财政监督。</w:t>
      </w:r>
    </w:p>
    <w:p>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（二）结果应用情况。</w:t>
      </w:r>
    </w:p>
    <w:p>
      <w:pPr>
        <w:widowControl/>
        <w:adjustRightInd w:val="0"/>
        <w:snapToGrid w:val="0"/>
        <w:spacing w:line="580" w:lineRule="exact"/>
        <w:ind w:firstLine="640" w:firstLineChars="200"/>
        <w:contextualSpacing/>
        <w:jc w:val="left"/>
        <w:rPr>
          <w:rStyle w:val="35"/>
          <w:rFonts w:hint="eastAsia" w:ascii="仿宋_GB2312" w:hAnsi="仿宋_GB2312" w:eastAsia="仿宋_GB2312" w:cs="仿宋_GB2312"/>
          <w:color w:val="333333"/>
          <w:sz w:val="32"/>
          <w:szCs w:val="32"/>
          <w:shd w:val="clear" w:color="auto" w:fill="FFFFFF"/>
          <w:lang w:eastAsia="zh-CN"/>
        </w:rPr>
      </w:pPr>
      <w:r>
        <w:rPr>
          <w:rStyle w:val="35"/>
          <w:rFonts w:hint="eastAsia" w:ascii="仿宋_GB2312" w:hAnsi="仿宋_GB2312" w:eastAsia="仿宋_GB2312" w:cs="仿宋_GB2312"/>
          <w:color w:val="333333"/>
          <w:sz w:val="32"/>
          <w:szCs w:val="32"/>
          <w:shd w:val="clear" w:color="auto" w:fill="FFFFFF"/>
        </w:rPr>
        <w:t>增强</w:t>
      </w:r>
      <w:r>
        <w:rPr>
          <w:rStyle w:val="35"/>
          <w:rFonts w:hint="eastAsia" w:ascii="仿宋_GB2312" w:hAnsi="仿宋_GB2312" w:eastAsia="仿宋_GB2312" w:cs="仿宋_GB2312"/>
          <w:color w:val="333333"/>
          <w:sz w:val="32"/>
          <w:szCs w:val="32"/>
          <w:shd w:val="clear" w:color="auto" w:fill="FFFFFF"/>
          <w:lang w:eastAsia="zh-CN"/>
        </w:rPr>
        <w:t>了</w:t>
      </w:r>
      <w:r>
        <w:rPr>
          <w:rStyle w:val="35"/>
          <w:rFonts w:hint="eastAsia" w:ascii="仿宋_GB2312" w:hAnsi="仿宋_GB2312" w:eastAsia="仿宋_GB2312" w:cs="仿宋_GB2312"/>
          <w:color w:val="333333"/>
          <w:sz w:val="32"/>
          <w:szCs w:val="32"/>
          <w:shd w:val="clear" w:color="auto" w:fill="FFFFFF"/>
        </w:rPr>
        <w:t>预算绩效执行力度的意识</w:t>
      </w:r>
      <w:r>
        <w:rPr>
          <w:rStyle w:val="35"/>
          <w:rFonts w:hint="eastAsia" w:ascii="仿宋_GB2312" w:hAnsi="仿宋_GB2312" w:eastAsia="仿宋_GB2312" w:cs="仿宋_GB2312"/>
          <w:color w:val="333333"/>
          <w:sz w:val="32"/>
          <w:szCs w:val="32"/>
          <w:shd w:val="clear" w:color="auto" w:fill="FFFFFF"/>
          <w:lang w:eastAsia="zh-CN"/>
        </w:rPr>
        <w:t>，</w:t>
      </w:r>
      <w:r>
        <w:rPr>
          <w:rStyle w:val="35"/>
          <w:rFonts w:hint="eastAsia" w:ascii="仿宋_GB2312" w:hAnsi="仿宋_GB2312" w:eastAsia="仿宋_GB2312" w:cs="仿宋_GB2312"/>
          <w:color w:val="333333"/>
          <w:sz w:val="32"/>
          <w:szCs w:val="32"/>
        </w:rPr>
        <w:t>提高</w:t>
      </w:r>
      <w:r>
        <w:rPr>
          <w:rStyle w:val="35"/>
          <w:rFonts w:hint="eastAsia" w:ascii="仿宋_GB2312" w:hAnsi="仿宋_GB2312" w:eastAsia="仿宋_GB2312" w:cs="仿宋_GB2312"/>
          <w:color w:val="333333"/>
          <w:sz w:val="32"/>
          <w:szCs w:val="32"/>
          <w:lang w:eastAsia="zh-CN"/>
        </w:rPr>
        <w:t>了</w:t>
      </w:r>
      <w:r>
        <w:rPr>
          <w:rStyle w:val="35"/>
          <w:rFonts w:hint="eastAsia" w:ascii="仿宋_GB2312" w:hAnsi="仿宋_GB2312" w:eastAsia="仿宋_GB2312" w:cs="仿宋_GB2312"/>
          <w:color w:val="333333"/>
          <w:sz w:val="32"/>
          <w:szCs w:val="32"/>
        </w:rPr>
        <w:t>预算绩效执行力度</w:t>
      </w:r>
      <w:r>
        <w:rPr>
          <w:rStyle w:val="35"/>
          <w:rFonts w:hint="eastAsia" w:ascii="仿宋_GB2312" w:hAnsi="仿宋_GB2312" w:eastAsia="仿宋_GB2312" w:cs="仿宋_GB2312"/>
          <w:color w:val="333333"/>
          <w:sz w:val="32"/>
          <w:szCs w:val="32"/>
          <w:shd w:val="clear" w:color="auto" w:fill="FFFFFF"/>
        </w:rPr>
        <w:t>。用绩效监控全过程，确保实现项目绩效目标，落实绩效主体责任的重要手段</w:t>
      </w:r>
      <w:r>
        <w:rPr>
          <w:rStyle w:val="35"/>
          <w:rFonts w:hint="eastAsia" w:ascii="仿宋_GB2312" w:hAnsi="仿宋_GB2312" w:eastAsia="仿宋_GB2312" w:cs="仿宋_GB2312"/>
          <w:color w:val="333333"/>
          <w:sz w:val="32"/>
          <w:szCs w:val="32"/>
          <w:shd w:val="clear" w:color="auto" w:fill="FFFFFF"/>
          <w:lang w:eastAsia="zh-CN"/>
        </w:rPr>
        <w:t>。</w:t>
      </w:r>
    </w:p>
    <w:p>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zh-CN"/>
        </w:rPr>
      </w:pPr>
      <w:r>
        <w:rPr>
          <w:rStyle w:val="35"/>
          <w:rFonts w:hint="eastAsia" w:ascii="仿宋_GB2312" w:hAnsi="仿宋_GB2312" w:eastAsia="仿宋_GB2312" w:cs="仿宋_GB2312"/>
          <w:color w:val="333333"/>
          <w:sz w:val="32"/>
          <w:szCs w:val="32"/>
        </w:rPr>
        <w:t>围绕年初编制的绩效目标，收集项目执行信息并加以梳理、分析，发现绩效目标运行出现偏差时，及时查找原因，提出整改建议，并反馈给</w:t>
      </w:r>
      <w:r>
        <w:rPr>
          <w:rStyle w:val="35"/>
          <w:rFonts w:hint="eastAsia" w:ascii="仿宋_GB2312" w:hAnsi="仿宋_GB2312" w:eastAsia="仿宋_GB2312" w:cs="仿宋_GB2312"/>
          <w:color w:val="333333"/>
          <w:sz w:val="32"/>
          <w:szCs w:val="32"/>
          <w:lang w:eastAsia="zh-CN"/>
        </w:rPr>
        <w:t>相关</w:t>
      </w:r>
      <w:r>
        <w:rPr>
          <w:rStyle w:val="35"/>
          <w:rFonts w:hint="eastAsia" w:ascii="仿宋_GB2312" w:hAnsi="仿宋_GB2312" w:eastAsia="仿宋_GB2312" w:cs="仿宋_GB2312"/>
          <w:color w:val="333333"/>
          <w:sz w:val="32"/>
          <w:szCs w:val="32"/>
        </w:rPr>
        <w:t>部门，督促整改纠偏；同时</w:t>
      </w:r>
      <w:r>
        <w:rPr>
          <w:rStyle w:val="35"/>
          <w:rFonts w:hint="eastAsia" w:ascii="仿宋_GB2312" w:hAnsi="仿宋_GB2312" w:eastAsia="仿宋_GB2312" w:cs="仿宋_GB2312"/>
          <w:color w:val="333333"/>
          <w:sz w:val="32"/>
          <w:szCs w:val="32"/>
          <w:lang w:eastAsia="zh-CN"/>
        </w:rPr>
        <w:t>开展自评，</w:t>
      </w:r>
      <w:r>
        <w:rPr>
          <w:rStyle w:val="35"/>
          <w:rFonts w:hint="eastAsia" w:ascii="仿宋_GB2312" w:hAnsi="仿宋_GB2312" w:eastAsia="仿宋_GB2312" w:cs="仿宋_GB2312"/>
          <w:color w:val="333333"/>
          <w:sz w:val="32"/>
          <w:szCs w:val="32"/>
          <w:shd w:val="clear" w:color="auto" w:fill="FFFFFF"/>
          <w:lang w:eastAsia="zh-CN"/>
        </w:rPr>
        <w:t>对自评进行公开，</w:t>
      </w:r>
      <w:r>
        <w:rPr>
          <w:rStyle w:val="35"/>
          <w:rFonts w:hint="eastAsia" w:ascii="仿宋_GB2312" w:hAnsi="仿宋_GB2312" w:eastAsia="仿宋_GB2312" w:cs="仿宋_GB2312"/>
          <w:color w:val="333333"/>
          <w:sz w:val="32"/>
          <w:szCs w:val="32"/>
        </w:rPr>
        <w:t>如实、准确并及时上报。</w:t>
      </w:r>
    </w:p>
    <w:p>
      <w:pPr>
        <w:widowControl/>
        <w:numPr>
          <w:ilvl w:val="0"/>
          <w:numId w:val="7"/>
        </w:numPr>
        <w:adjustRightInd w:val="0"/>
        <w:snapToGrid w:val="0"/>
        <w:spacing w:line="580"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自评质量</w:t>
      </w:r>
    </w:p>
    <w:p>
      <w:pPr>
        <w:widowControl/>
        <w:adjustRightInd w:val="0"/>
        <w:snapToGrid w:val="0"/>
        <w:spacing w:line="580" w:lineRule="exact"/>
        <w:contextualSpacing/>
        <w:jc w:val="left"/>
        <w:rPr>
          <w:rFonts w:hint="eastAsia" w:ascii="仿宋_GB2312" w:hAnsi="仿宋_GB2312" w:eastAsia="仿宋_GB2312" w:cs="仿宋_GB2312"/>
          <w:b w:val="0"/>
          <w:bCs w:val="0"/>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rPr>
        <w:t xml:space="preserve">    </w:t>
      </w:r>
      <w:r>
        <w:rPr>
          <w:rStyle w:val="35"/>
          <w:rFonts w:hint="eastAsia" w:ascii="仿宋_GB2312" w:hAnsi="仿宋_GB2312" w:eastAsia="仿宋_GB2312" w:cs="仿宋_GB2312"/>
          <w:color w:val="333333"/>
          <w:sz w:val="32"/>
          <w:szCs w:val="32"/>
        </w:rPr>
        <w:t>绩效目标设置有待更规范。</w:t>
      </w:r>
      <w:r>
        <w:rPr>
          <w:rStyle w:val="35"/>
          <w:rFonts w:hint="eastAsia" w:ascii="仿宋_GB2312" w:hAnsi="仿宋_GB2312" w:eastAsia="仿宋_GB2312" w:cs="仿宋_GB2312"/>
          <w:b/>
          <w:bCs/>
          <w:color w:val="333333"/>
          <w:sz w:val="32"/>
          <w:szCs w:val="32"/>
        </w:rPr>
        <w:t>一是</w:t>
      </w:r>
      <w:r>
        <w:rPr>
          <w:rFonts w:hint="eastAsia" w:ascii="仿宋_GB2312" w:hAnsi="仿宋_GB2312" w:eastAsia="仿宋_GB2312" w:cs="仿宋_GB2312"/>
          <w:color w:val="333333"/>
          <w:sz w:val="32"/>
          <w:szCs w:val="32"/>
        </w:rPr>
        <w:t>绩效目标需更细化量化，这样更有利于实施监控。</w:t>
      </w:r>
      <w:r>
        <w:rPr>
          <w:rStyle w:val="21"/>
          <w:rFonts w:hint="eastAsia" w:ascii="仿宋_GB2312" w:hAnsi="仿宋_GB2312" w:eastAsia="仿宋_GB2312" w:cs="仿宋_GB2312"/>
          <w:color w:val="333333"/>
          <w:sz w:val="32"/>
          <w:szCs w:val="32"/>
        </w:rPr>
        <w:t>二是</w:t>
      </w:r>
      <w:r>
        <w:rPr>
          <w:rFonts w:hint="eastAsia" w:ascii="仿宋_GB2312" w:hAnsi="仿宋_GB2312" w:eastAsia="仿宋_GB2312" w:cs="仿宋_GB2312"/>
          <w:color w:val="333333"/>
          <w:sz w:val="32"/>
          <w:szCs w:val="32"/>
        </w:rPr>
        <w:t>填报质量需有待提高</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对绩效目标偏差问题分析力度有待提高</w:t>
      </w:r>
      <w:r>
        <w:rPr>
          <w:rFonts w:hint="eastAsia" w:ascii="仿宋_GB2312" w:hAnsi="仿宋_GB2312" w:eastAsia="仿宋_GB2312" w:cs="仿宋_GB2312"/>
          <w:color w:val="333333"/>
          <w:sz w:val="32"/>
          <w:szCs w:val="32"/>
          <w:lang w:eastAsia="zh-CN"/>
        </w:rPr>
        <w:t>。</w:t>
      </w:r>
    </w:p>
    <w:p>
      <w:pPr>
        <w:widowControl/>
        <w:adjustRightInd w:val="0"/>
        <w:snapToGrid w:val="0"/>
        <w:spacing w:line="580" w:lineRule="exact"/>
        <w:ind w:firstLine="640" w:firstLineChars="200"/>
        <w:contextualSpacing/>
        <w:jc w:val="left"/>
        <w:outlineLvl w:val="1"/>
        <w:rPr>
          <w:rFonts w:ascii="黑体" w:eastAsia="黑体" w:cs="宋体"/>
          <w:color w:val="000000"/>
          <w:kern w:val="0"/>
          <w:sz w:val="32"/>
          <w:szCs w:val="32"/>
          <w:shd w:val="clear" w:color="auto" w:fill="FFFFFF"/>
        </w:rPr>
      </w:pPr>
      <w:bookmarkStart w:id="190" w:name="_Toc28544"/>
      <w:r>
        <w:rPr>
          <w:rFonts w:hint="eastAsia" w:ascii="黑体" w:eastAsia="黑体" w:cs="宋体"/>
          <w:color w:val="000000"/>
          <w:kern w:val="0"/>
          <w:sz w:val="32"/>
          <w:szCs w:val="32"/>
          <w:shd w:val="clear" w:color="auto" w:fill="FFFFFF"/>
        </w:rPr>
        <w:t>四、评价结论及建议</w:t>
      </w:r>
      <w:bookmarkEnd w:id="190"/>
    </w:p>
    <w:p>
      <w:pPr>
        <w:widowControl/>
        <w:adjustRightInd w:val="0"/>
        <w:snapToGrid w:val="0"/>
        <w:spacing w:line="540" w:lineRule="exact"/>
        <w:ind w:firstLine="720"/>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（一）评价结论。</w:t>
      </w:r>
    </w:p>
    <w:p>
      <w:pPr>
        <w:widowControl/>
        <w:adjustRightInd w:val="0"/>
        <w:snapToGrid w:val="0"/>
        <w:spacing w:line="540" w:lineRule="exact"/>
        <w:ind w:firstLine="720"/>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通过此次部门预算绩效评价，文联预算执行总体状况良好，相关经费均能严格按照规定方向、用途，有的放矢的使用，且能达到促进文化艺术工作开展的目的。</w:t>
      </w:r>
    </w:p>
    <w:p>
      <w:pPr>
        <w:pStyle w:val="36"/>
        <w:spacing w:before="0" w:beforeAutospacing="0" w:after="0" w:afterAutospacing="0" w:line="576" w:lineRule="exact"/>
        <w:ind w:firstLine="720" w:firstLineChars="225"/>
        <w:rPr>
          <w:rFonts w:hint="eastAsia" w:ascii="仿宋_GB2312" w:hAnsi="仿宋_GB2312" w:eastAsia="仿宋_GB2312" w:cs="仿宋_GB2312"/>
          <w:color w:val="000000"/>
          <w:sz w:val="32"/>
          <w:szCs w:val="32"/>
          <w:shd w:val="clear" w:color="auto" w:fill="FFFFFF"/>
          <w:lang w:val="zh-CN"/>
        </w:rPr>
      </w:pPr>
      <w:r>
        <w:rPr>
          <w:rFonts w:hint="eastAsia" w:ascii="仿宋_GB2312" w:hAnsi="仿宋_GB2312" w:eastAsia="仿宋_GB2312" w:cs="仿宋_GB2312"/>
          <w:color w:val="000000"/>
          <w:sz w:val="32"/>
          <w:szCs w:val="32"/>
          <w:shd w:val="clear" w:color="auto" w:fill="FFFFFF"/>
          <w:lang w:val="zh-CN"/>
        </w:rPr>
        <w:t>（二）存在问题</w:t>
      </w:r>
    </w:p>
    <w:p>
      <w:pPr>
        <w:pStyle w:val="36"/>
        <w:spacing w:before="0" w:beforeAutospacing="0" w:after="0" w:afterAutospacing="0" w:line="576" w:lineRule="exact"/>
        <w:ind w:firstLine="720" w:firstLineChars="225"/>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lang w:val="zh-CN"/>
        </w:rPr>
        <w:t>虽</w:t>
      </w:r>
      <w:r>
        <w:rPr>
          <w:rFonts w:hint="eastAsia" w:ascii="仿宋_GB2312" w:hAnsi="仿宋_GB2312" w:eastAsia="仿宋_GB2312" w:cs="仿宋_GB2312"/>
          <w:sz w:val="32"/>
          <w:szCs w:val="32"/>
        </w:rPr>
        <w:t>然在绩效评价中，</w:t>
      </w:r>
      <w:r>
        <w:rPr>
          <w:rFonts w:hint="eastAsia" w:ascii="仿宋_GB2312" w:hAnsi="仿宋_GB2312" w:eastAsia="仿宋_GB2312" w:cs="仿宋_GB2312"/>
          <w:color w:val="000000"/>
          <w:sz w:val="32"/>
          <w:szCs w:val="32"/>
          <w:shd w:val="clear" w:color="auto" w:fill="FFFFFF"/>
          <w:lang w:val="zh-CN"/>
        </w:rPr>
        <w:t>文联</w:t>
      </w:r>
      <w:r>
        <w:rPr>
          <w:rFonts w:hint="eastAsia" w:ascii="仿宋_GB2312" w:hAnsi="仿宋_GB2312" w:eastAsia="仿宋_GB2312" w:cs="仿宋_GB2312"/>
          <w:sz w:val="32"/>
          <w:szCs w:val="32"/>
        </w:rPr>
        <w:t>预算执行取得了较好成效，但也存在有财会人员兼职，相关财务凭证处理和装订不专业，个别经费支出说明不详细的现象。在下一步工作中，将重点加强对这些方面的规范和完善。</w:t>
      </w:r>
    </w:p>
    <w:p>
      <w:pPr>
        <w:widowControl/>
        <w:adjustRightInd w:val="0"/>
        <w:snapToGrid w:val="0"/>
        <w:spacing w:line="540" w:lineRule="exact"/>
        <w:ind w:firstLine="720"/>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（三）改进建议</w:t>
      </w:r>
    </w:p>
    <w:p>
      <w:pPr>
        <w:pStyle w:val="36"/>
        <w:spacing w:before="0" w:beforeAutospacing="0" w:after="0" w:afterAutospacing="0" w:line="576" w:lineRule="exact"/>
        <w:ind w:firstLine="722" w:firstLineChars="225"/>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一是</w:t>
      </w:r>
      <w:r>
        <w:rPr>
          <w:rFonts w:hint="eastAsia" w:ascii="仿宋_GB2312" w:hAnsi="仿宋_GB2312" w:eastAsia="仿宋_GB2312" w:cs="仿宋_GB2312"/>
          <w:sz w:val="32"/>
          <w:szCs w:val="32"/>
        </w:rPr>
        <w:t>进一步增强单位领导和具体财务经办人员对财务工作重要性和紧迫性的认识，随时按照“量入为出”管理使用资金，绷紧“严管钱”这根弦。</w:t>
      </w:r>
    </w:p>
    <w:p>
      <w:pPr>
        <w:pStyle w:val="36"/>
        <w:spacing w:before="0" w:beforeAutospacing="0" w:after="0" w:afterAutospacing="0" w:line="576" w:lineRule="exact"/>
        <w:ind w:firstLine="722" w:firstLineChars="225"/>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二是</w:t>
      </w:r>
      <w:r>
        <w:rPr>
          <w:rFonts w:hint="eastAsia" w:ascii="仿宋_GB2312" w:hAnsi="仿宋_GB2312" w:eastAsia="仿宋_GB2312" w:cs="仿宋_GB2312"/>
          <w:sz w:val="32"/>
          <w:szCs w:val="32"/>
        </w:rPr>
        <w:t>不断加强财务经办人员业务知识的学习和培训，不断完善和规范单位财务处理，同时鼓励和支持财务经办人员考取职业资格认证。</w:t>
      </w:r>
    </w:p>
    <w:p>
      <w:pPr>
        <w:pStyle w:val="36"/>
        <w:spacing w:before="0" w:beforeAutospacing="0" w:after="0" w:afterAutospacing="0" w:line="576" w:lineRule="exact"/>
        <w:rPr>
          <w:rFonts w:hint="eastAsia" w:ascii="仿宋_GB2312" w:hAnsi="仿宋_GB2312" w:eastAsia="仿宋_GB2312" w:cs="仿宋_GB2312"/>
          <w:sz w:val="32"/>
          <w:szCs w:val="32"/>
        </w:rPr>
      </w:pPr>
    </w:p>
    <w:p>
      <w:pPr>
        <w:jc w:val="right"/>
        <w:rPr>
          <w:rFonts w:ascii="仿宋_GB2312" w:hAnsi="黑体"/>
          <w:sz w:val="30"/>
          <w:szCs w:val="30"/>
        </w:rPr>
      </w:pPr>
      <w:r>
        <w:rPr>
          <w:rFonts w:hint="eastAsia" w:ascii="仿宋_GB2312" w:hAnsi="黑体"/>
          <w:sz w:val="30"/>
          <w:szCs w:val="30"/>
        </w:rPr>
        <w:t>茂县文学艺术界联合会</w:t>
      </w:r>
    </w:p>
    <w:p>
      <w:pPr>
        <w:ind w:right="300"/>
        <w:jc w:val="right"/>
        <w:rPr>
          <w:rFonts w:ascii="仿宋_GB2312" w:eastAsia="仿宋_GB2312" w:cs="仿宋_GB2312"/>
          <w:sz w:val="32"/>
          <w:szCs w:val="32"/>
        </w:rPr>
      </w:pPr>
      <w:r>
        <w:rPr>
          <w:rFonts w:ascii="仿宋_GB2312" w:hAnsi="黑体"/>
          <w:sz w:val="30"/>
          <w:szCs w:val="30"/>
        </w:rPr>
        <w:t>202</w:t>
      </w:r>
      <w:r>
        <w:rPr>
          <w:rFonts w:hint="eastAsia" w:ascii="仿宋_GB2312" w:hAnsi="黑体"/>
          <w:sz w:val="30"/>
          <w:szCs w:val="30"/>
          <w:lang w:val="en-US" w:eastAsia="zh-CN"/>
        </w:rPr>
        <w:t>2</w:t>
      </w:r>
      <w:r>
        <w:rPr>
          <w:rFonts w:hint="eastAsia" w:ascii="仿宋_GB2312" w:hAnsi="黑体"/>
          <w:sz w:val="30"/>
          <w:szCs w:val="30"/>
        </w:rPr>
        <w:t>年</w:t>
      </w:r>
      <w:r>
        <w:rPr>
          <w:rFonts w:hint="eastAsia" w:ascii="仿宋_GB2312" w:hAnsi="黑体"/>
          <w:sz w:val="30"/>
          <w:szCs w:val="30"/>
          <w:lang w:val="en-US" w:eastAsia="zh-CN"/>
        </w:rPr>
        <w:t>9</w:t>
      </w:r>
      <w:r>
        <w:rPr>
          <w:rFonts w:hint="eastAsia" w:ascii="仿宋_GB2312" w:hAnsi="黑体"/>
          <w:sz w:val="30"/>
          <w:szCs w:val="30"/>
        </w:rPr>
        <w:t>月</w:t>
      </w:r>
      <w:r>
        <w:rPr>
          <w:rFonts w:hint="eastAsia" w:ascii="仿宋_GB2312" w:hAnsi="黑体"/>
          <w:sz w:val="30"/>
          <w:szCs w:val="30"/>
          <w:lang w:val="en-US" w:eastAsia="zh-CN"/>
        </w:rPr>
        <w:t>27</w:t>
      </w:r>
      <w:r>
        <w:rPr>
          <w:rFonts w:hint="eastAsia" w:ascii="仿宋_GB2312" w:hAnsi="黑体"/>
          <w:sz w:val="30"/>
          <w:szCs w:val="30"/>
        </w:rPr>
        <w:t>日</w:t>
      </w:r>
      <w:r>
        <w:rPr>
          <w:rFonts w:ascii="仿宋_GB2312"/>
        </w:rPr>
        <w:t xml:space="preserve">                                           </w:t>
      </w:r>
    </w:p>
    <w:p>
      <w:pPr>
        <w:spacing w:line="600" w:lineRule="exact"/>
        <w:jc w:val="left"/>
        <w:outlineLvl w:val="1"/>
        <w:rPr>
          <w:rFonts w:ascii="黑体" w:eastAsia="黑体" w:cs="黑体"/>
          <w:sz w:val="32"/>
          <w:szCs w:val="32"/>
        </w:rPr>
      </w:pPr>
      <w:bookmarkStart w:id="191" w:name="_Toc79163633"/>
      <w:bookmarkStart w:id="192" w:name="_Toc18564"/>
      <w:bookmarkStart w:id="193" w:name="_Toc23469"/>
      <w:bookmarkStart w:id="194" w:name="_Toc14343"/>
      <w:r>
        <w:rPr>
          <w:rFonts w:hint="eastAsia" w:ascii="黑体" w:eastAsia="黑体" w:cs="黑体"/>
          <w:sz w:val="32"/>
          <w:szCs w:val="32"/>
        </w:rPr>
        <w:t>附件</w:t>
      </w:r>
      <w:r>
        <w:rPr>
          <w:rFonts w:ascii="黑体" w:eastAsia="黑体" w:cs="黑体"/>
          <w:sz w:val="32"/>
          <w:szCs w:val="32"/>
        </w:rPr>
        <w:t>2</w:t>
      </w:r>
      <w:bookmarkEnd w:id="191"/>
      <w:bookmarkEnd w:id="192"/>
      <w:bookmarkEnd w:id="193"/>
      <w:bookmarkEnd w:id="194"/>
    </w:p>
    <w:p>
      <w:pPr>
        <w:spacing w:line="580" w:lineRule="exact"/>
        <w:ind w:firstLine="640" w:firstLineChars="200"/>
        <w:rPr>
          <w:rFonts w:ascii="仿宋_GB2312" w:eastAsia="仿宋_GB2312" w:cs="仿宋_GB2312"/>
          <w:sz w:val="32"/>
          <w:szCs w:val="32"/>
        </w:rPr>
      </w:pPr>
    </w:p>
    <w:p>
      <w:pPr>
        <w:spacing w:line="600" w:lineRule="exact"/>
        <w:jc w:val="center"/>
        <w:outlineLvl w:val="0"/>
        <w:rPr>
          <w:rFonts w:hint="eastAsia" w:ascii="方正小标宋简体" w:eastAsia="方正小标宋简体" w:cs="黑体"/>
          <w:sz w:val="44"/>
          <w:szCs w:val="44"/>
        </w:rPr>
      </w:pPr>
      <w:bookmarkStart w:id="195" w:name="_Toc994"/>
      <w:bookmarkStart w:id="196" w:name="_Toc30030"/>
      <w:bookmarkStart w:id="197" w:name="_Toc79163634"/>
      <w:bookmarkStart w:id="198" w:name="_Toc2722"/>
      <w:r>
        <w:rPr>
          <w:rFonts w:hint="eastAsia" w:ascii="方正小标宋简体" w:eastAsia="方正小标宋简体" w:cs="黑体"/>
          <w:sz w:val="44"/>
          <w:szCs w:val="44"/>
          <w:lang w:eastAsia="zh-CN"/>
        </w:rPr>
        <w:t>文联</w:t>
      </w:r>
      <w:r>
        <w:rPr>
          <w:rFonts w:hint="eastAsia" w:ascii="方正小标宋简体" w:eastAsia="方正小标宋简体" w:cs="黑体"/>
          <w:sz w:val="44"/>
          <w:szCs w:val="44"/>
        </w:rPr>
        <w:t>项目202</w:t>
      </w:r>
      <w:r>
        <w:rPr>
          <w:rFonts w:ascii="方正小标宋简体" w:eastAsia="方正小标宋简体" w:cs="黑体"/>
          <w:sz w:val="44"/>
          <w:szCs w:val="44"/>
        </w:rPr>
        <w:t>1</w:t>
      </w:r>
      <w:r>
        <w:rPr>
          <w:rFonts w:hint="eastAsia" w:ascii="方正小标宋简体" w:eastAsia="方正小标宋简体" w:cs="黑体"/>
          <w:sz w:val="44"/>
          <w:szCs w:val="44"/>
        </w:rPr>
        <w:t>年绩效评价报告</w:t>
      </w:r>
      <w:bookmarkEnd w:id="195"/>
      <w:bookmarkEnd w:id="196"/>
      <w:bookmarkEnd w:id="197"/>
      <w:bookmarkEnd w:id="198"/>
    </w:p>
    <w:p>
      <w:pPr>
        <w:pStyle w:val="2"/>
        <w:rPr>
          <w:lang w:val="zh-CN"/>
        </w:rPr>
      </w:pPr>
    </w:p>
    <w:p>
      <w:pPr>
        <w:keepNext w:val="0"/>
        <w:keepLines w:val="0"/>
        <w:pageBreakBefore w:val="0"/>
        <w:widowControl w:val="0"/>
        <w:numPr>
          <w:ilvl w:val="0"/>
          <w:numId w:val="8"/>
        </w:numPr>
        <w:kinsoku/>
        <w:wordWrap/>
        <w:overflowPunct/>
        <w:topLinePunct w:val="0"/>
        <w:autoSpaceDE/>
        <w:autoSpaceDN/>
        <w:bidi w:val="0"/>
        <w:adjustRightInd w:val="0"/>
        <w:snapToGrid w:val="0"/>
        <w:spacing w:line="576" w:lineRule="exact"/>
        <w:ind w:firstLine="640" w:firstLineChars="200"/>
        <w:textAlignment w:val="auto"/>
        <w:outlineLvl w:val="1"/>
        <w:rPr>
          <w:rFonts w:ascii="Calibri" w:hAnsi="Calibri" w:eastAsia="宋体"/>
          <w:kern w:val="0"/>
          <w:sz w:val="32"/>
          <w:szCs w:val="32"/>
          <w:lang w:eastAsia="zh-TW"/>
        </w:rPr>
      </w:pPr>
      <w:bookmarkStart w:id="199" w:name="_Toc23404"/>
      <w:r>
        <w:rPr>
          <w:rFonts w:hint="eastAsia" w:ascii="黑体" w:hAnsi="宋体" w:eastAsia="黑体" w:cs="黑体"/>
          <w:sz w:val="32"/>
          <w:szCs w:val="32"/>
          <w:lang w:val="zh-CN"/>
        </w:rPr>
        <w:t>项目概况</w:t>
      </w:r>
      <w:bookmarkEnd w:id="199"/>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2" w:firstLineChars="200"/>
        <w:textAlignment w:val="auto"/>
        <w:rPr>
          <w:rFonts w:ascii="Calibri" w:hAnsi="Calibri" w:eastAsia="宋体"/>
          <w:kern w:val="0"/>
          <w:sz w:val="32"/>
          <w:szCs w:val="32"/>
          <w:lang w:eastAsia="zh-TW"/>
        </w:rPr>
      </w:pPr>
      <w:r>
        <w:rPr>
          <w:rFonts w:hint="eastAsia" w:ascii="楷体_GB2312" w:hAnsi="宋体" w:eastAsia="楷体_GB2312" w:cs="楷体_GB2312"/>
          <w:b/>
          <w:bCs/>
          <w:sz w:val="32"/>
          <w:szCs w:val="32"/>
          <w:lang w:val="zh-CN"/>
        </w:rPr>
        <w:t>（一）项目资金申报及批复情况。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茂县文学艺术界联合会活动经费于202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val="zh-CN"/>
        </w:rPr>
        <w:t>月</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lang w:val="zh-CN"/>
        </w:rPr>
        <w:t>日批复立项，活动费共计</w:t>
      </w:r>
      <w:r>
        <w:rPr>
          <w:rFonts w:hint="eastAsia" w:ascii="仿宋_GB2312" w:hAnsi="仿宋_GB2312" w:eastAsia="仿宋_GB2312" w:cs="仿宋_GB2312"/>
          <w:sz w:val="32"/>
          <w:szCs w:val="32"/>
          <w:lang w:val="en-US" w:eastAsia="zh-CN"/>
        </w:rPr>
        <w:t>5.4</w:t>
      </w:r>
      <w:r>
        <w:rPr>
          <w:rFonts w:hint="eastAsia" w:ascii="仿宋_GB2312" w:hAnsi="仿宋_GB2312" w:eastAsia="仿宋_GB2312" w:cs="仿宋_GB2312"/>
          <w:sz w:val="32"/>
          <w:szCs w:val="32"/>
          <w:lang w:val="zh-CN"/>
        </w:rPr>
        <w:t>万元，</w:t>
      </w:r>
      <w:r>
        <w:rPr>
          <w:rFonts w:hint="eastAsia" w:ascii="仿宋_GB2312" w:hAnsi="仿宋_GB2312" w:eastAsia="仿宋_GB2312" w:cs="仿宋_GB2312"/>
          <w:sz w:val="32"/>
          <w:szCs w:val="32"/>
          <w:lang w:val="zh-CN" w:eastAsia="zh-CN"/>
        </w:rPr>
        <w:t>用于文联活动费</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资金来源为202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rPr>
        <w:t>年茂财预金（</w:t>
      </w: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val="en-US" w:eastAsia="zh-CN"/>
        </w:rPr>
        <w:t>07036号安排茂县文学艺术界联合会2021年活动经费</w:t>
      </w:r>
      <w:r>
        <w:rPr>
          <w:rFonts w:hint="eastAsia" w:ascii="仿宋_GB2312" w:hAnsi="仿宋_GB2312" w:eastAsia="仿宋_GB2312" w:cs="仿宋_GB2312"/>
          <w:sz w:val="32"/>
          <w:szCs w:val="32"/>
          <w:lang w:val="zh-CN"/>
        </w:rPr>
        <w:t>，资金申报完全符合资金管理办法等相关规定。</w:t>
      </w:r>
    </w:p>
    <w:p>
      <w:pPr>
        <w:keepNext w:val="0"/>
        <w:keepLines w:val="0"/>
        <w:pageBreakBefore w:val="0"/>
        <w:widowControl w:val="0"/>
        <w:kinsoku/>
        <w:wordWrap/>
        <w:overflowPunct/>
        <w:topLinePunct w:val="0"/>
        <w:autoSpaceDE/>
        <w:autoSpaceDN/>
        <w:bidi w:val="0"/>
        <w:adjustRightInd w:val="0"/>
        <w:snapToGrid w:val="0"/>
        <w:spacing w:line="576" w:lineRule="exact"/>
        <w:ind w:firstLine="642" w:firstLineChars="200"/>
        <w:textAlignment w:val="auto"/>
        <w:rPr>
          <w:rFonts w:hint="eastAsia" w:ascii="仿宋_GB2312" w:hAnsi="宋体" w:cs="仿宋_GB2312"/>
          <w:sz w:val="32"/>
          <w:szCs w:val="32"/>
          <w:lang w:val="zh-CN"/>
        </w:rPr>
      </w:pPr>
      <w:r>
        <w:rPr>
          <w:rFonts w:hint="eastAsia" w:ascii="楷体_GB2312" w:hAnsi="宋体" w:eastAsia="楷体_GB2312" w:cs="楷体_GB2312"/>
          <w:b/>
          <w:bCs/>
          <w:sz w:val="32"/>
          <w:szCs w:val="32"/>
          <w:lang w:val="zh-CN"/>
        </w:rPr>
        <w:t>（二）项目绩效目标。</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该项目费用主要用于我会</w:t>
      </w:r>
      <w:r>
        <w:rPr>
          <w:rFonts w:hint="eastAsia" w:ascii="仿宋_GB2312" w:hAnsi="仿宋_GB2312" w:eastAsia="仿宋_GB2312" w:cs="仿宋_GB2312"/>
          <w:sz w:val="32"/>
          <w:szCs w:val="32"/>
          <w:lang w:val="en-US" w:eastAsia="zh-CN"/>
        </w:rPr>
        <w:t>2021年全年举办的各项文艺活动</w:t>
      </w:r>
      <w:r>
        <w:rPr>
          <w:rFonts w:hint="eastAsia" w:ascii="仿宋_GB2312" w:hAnsi="仿宋_GB2312" w:eastAsia="仿宋_GB2312" w:cs="仿宋_GB2312"/>
          <w:sz w:val="32"/>
          <w:szCs w:val="32"/>
          <w:lang w:val="zh-CN"/>
        </w:rPr>
        <w:t>，项目费总计</w:t>
      </w:r>
      <w:r>
        <w:rPr>
          <w:rFonts w:hint="eastAsia" w:ascii="仿宋_GB2312" w:hAnsi="仿宋_GB2312" w:eastAsia="仿宋_GB2312" w:cs="仿宋_GB2312"/>
          <w:sz w:val="32"/>
          <w:szCs w:val="32"/>
          <w:lang w:val="en-US" w:eastAsia="zh-CN"/>
        </w:rPr>
        <w:t>5.4</w:t>
      </w:r>
      <w:r>
        <w:rPr>
          <w:rFonts w:hint="eastAsia" w:ascii="仿宋_GB2312" w:hAnsi="仿宋_GB2312" w:eastAsia="仿宋_GB2312" w:cs="仿宋_GB2312"/>
          <w:sz w:val="32"/>
          <w:szCs w:val="32"/>
          <w:lang w:val="zh-CN"/>
        </w:rPr>
        <w:t>万元。</w:t>
      </w:r>
    </w:p>
    <w:p>
      <w:pPr>
        <w:keepNext w:val="0"/>
        <w:keepLines w:val="0"/>
        <w:pageBreakBefore w:val="0"/>
        <w:widowControl w:val="0"/>
        <w:kinsoku/>
        <w:wordWrap/>
        <w:overflowPunct/>
        <w:topLinePunct w:val="0"/>
        <w:autoSpaceDE/>
        <w:autoSpaceDN/>
        <w:bidi w:val="0"/>
        <w:adjustRightInd w:val="0"/>
        <w:snapToGrid w:val="0"/>
        <w:spacing w:line="576" w:lineRule="exact"/>
        <w:ind w:firstLine="642" w:firstLineChars="200"/>
        <w:textAlignment w:val="auto"/>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本项目采取自评与他评相结合方式,成立项目自评小组,结合评价内容,做到有计划,有安排,扎实开展本次自评工作。按照上级下达的项目支出绩效评价指标体系,自评小组针对申报内容、实施情况、资金兑现、财务管理、社会效益等做出自我评价,认真听取我会协会建议意见,做好自评工作。</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outlineLvl w:val="1"/>
        <w:rPr>
          <w:rFonts w:ascii="黑体" w:hAnsi="宋体" w:eastAsia="黑体"/>
          <w:sz w:val="32"/>
          <w:szCs w:val="32"/>
        </w:rPr>
      </w:pPr>
      <w:bookmarkStart w:id="200" w:name="_Toc26541"/>
      <w:r>
        <w:rPr>
          <w:rFonts w:hint="eastAsia" w:ascii="黑体" w:hAnsi="宋体" w:eastAsia="黑体" w:cs="黑体"/>
          <w:sz w:val="32"/>
          <w:szCs w:val="32"/>
        </w:rPr>
        <w:t>二、项目实施及管理情况</w:t>
      </w:r>
      <w:bookmarkEnd w:id="200"/>
    </w:p>
    <w:p>
      <w:pPr>
        <w:keepNext w:val="0"/>
        <w:keepLines w:val="0"/>
        <w:pageBreakBefore w:val="0"/>
        <w:widowControl w:val="0"/>
        <w:kinsoku/>
        <w:wordWrap/>
        <w:overflowPunct/>
        <w:topLinePunct w:val="0"/>
        <w:autoSpaceDE/>
        <w:autoSpaceDN/>
        <w:bidi w:val="0"/>
        <w:adjustRightInd w:val="0"/>
        <w:snapToGrid w:val="0"/>
        <w:spacing w:line="576" w:lineRule="exact"/>
        <w:ind w:firstLine="642" w:firstLineChars="200"/>
        <w:textAlignment w:val="auto"/>
        <w:rPr>
          <w:rFonts w:ascii="楷体_GB2312" w:hAnsi="宋体" w:eastAsia="楷体_GB2312"/>
          <w:b/>
          <w:bCs/>
          <w:sz w:val="32"/>
          <w:szCs w:val="32"/>
          <w:lang w:val="zh-CN"/>
        </w:rPr>
      </w:pPr>
      <w:r>
        <w:rPr>
          <w:rFonts w:hint="eastAsia" w:ascii="楷体_GB2312" w:hAnsi="宋体" w:eastAsia="楷体_GB2312" w:cs="楷体_GB2312"/>
          <w:b/>
          <w:bCs/>
          <w:sz w:val="32"/>
          <w:szCs w:val="32"/>
          <w:lang w:val="zh-CN"/>
        </w:rPr>
        <w:t>（一）资金计划、到位及使用情况。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宋体" w:eastAsia="楷体_GB2312" w:cs="楷体_GB2312"/>
          <w:sz w:val="32"/>
          <w:szCs w:val="32"/>
          <w:lang w:val="zh-CN"/>
        </w:rPr>
      </w:pPr>
      <w:r>
        <w:rPr>
          <w:rFonts w:ascii="楷体_GB2312" w:hAnsi="宋体" w:eastAsia="楷体_GB2312" w:cs="楷体_GB2312"/>
          <w:sz w:val="32"/>
          <w:szCs w:val="32"/>
          <w:lang w:val="zh-CN"/>
        </w:rPr>
        <w:t>1</w:t>
      </w:r>
      <w:r>
        <w:rPr>
          <w:rFonts w:hint="eastAsia" w:ascii="楷体_GB2312" w:hAnsi="宋体" w:eastAsia="楷体_GB2312" w:cs="楷体_GB2312"/>
          <w:sz w:val="32"/>
          <w:szCs w:val="32"/>
          <w:lang w:val="zh-CN"/>
        </w:rPr>
        <w:t>．资金计划及到位。</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2021年活动项目</w:t>
      </w:r>
      <w:r>
        <w:rPr>
          <w:rFonts w:hint="eastAsia" w:ascii="仿宋_GB2312" w:hAnsi="仿宋_GB2312" w:eastAsia="仿宋_GB2312" w:cs="仿宋_GB2312"/>
          <w:sz w:val="32"/>
          <w:szCs w:val="32"/>
          <w:lang w:val="zh-CN"/>
        </w:rPr>
        <w:t>总投资</w:t>
      </w:r>
      <w:r>
        <w:rPr>
          <w:rFonts w:hint="eastAsia" w:ascii="仿宋_GB2312" w:hAnsi="仿宋_GB2312" w:eastAsia="仿宋_GB2312" w:cs="仿宋_GB2312"/>
          <w:sz w:val="32"/>
          <w:szCs w:val="32"/>
          <w:lang w:val="en-US" w:eastAsia="zh-CN"/>
        </w:rPr>
        <w:t>5.4</w:t>
      </w:r>
      <w:r>
        <w:rPr>
          <w:rFonts w:hint="eastAsia" w:ascii="仿宋_GB2312" w:hAnsi="仿宋_GB2312" w:eastAsia="仿宋_GB2312" w:cs="仿宋_GB2312"/>
          <w:sz w:val="32"/>
          <w:szCs w:val="32"/>
          <w:lang w:val="zh-CN"/>
        </w:rPr>
        <w:t>万元，资金来源为202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rPr>
        <w:t>年茂财预金（</w:t>
      </w: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val="en-US" w:eastAsia="zh-CN"/>
        </w:rPr>
        <w:t>07036号安排茂县文学艺术界联合会2021年活动经费</w:t>
      </w:r>
      <w:r>
        <w:rPr>
          <w:rFonts w:hint="eastAsia" w:ascii="仿宋_GB2312" w:hAnsi="仿宋_GB2312" w:eastAsia="仿宋_GB2312" w:cs="仿宋_GB2312"/>
          <w:sz w:val="32"/>
          <w:szCs w:val="32"/>
          <w:lang w:val="zh-CN"/>
        </w:rPr>
        <w:t>，资金按照计划时间到位，资金到位率100%。</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宋体" w:eastAsia="楷体_GB2312" w:cs="楷体_GB2312"/>
          <w:sz w:val="32"/>
          <w:szCs w:val="32"/>
          <w:lang w:val="zh-CN"/>
        </w:rPr>
      </w:pPr>
      <w:r>
        <w:rPr>
          <w:rFonts w:ascii="楷体_GB2312" w:hAnsi="宋体" w:eastAsia="楷体_GB2312" w:cs="楷体_GB2312"/>
          <w:sz w:val="32"/>
          <w:szCs w:val="32"/>
          <w:lang w:val="zh-CN"/>
        </w:rPr>
        <w:t>2</w:t>
      </w:r>
      <w:r>
        <w:rPr>
          <w:rFonts w:hint="eastAsia" w:ascii="楷体_GB2312" w:hAnsi="宋体" w:eastAsia="楷体_GB2312" w:cs="楷体_GB2312"/>
          <w:sz w:val="32"/>
          <w:szCs w:val="32"/>
          <w:lang w:val="zh-CN"/>
        </w:rPr>
        <w:t>．资金使用。</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 w:hAnsi="仿宋" w:eastAsia="仿宋" w:cs="仿宋_GB2312"/>
          <w:sz w:val="32"/>
          <w:szCs w:val="32"/>
          <w:lang w:val="zh-CN"/>
        </w:rPr>
      </w:pPr>
      <w:r>
        <w:rPr>
          <w:rFonts w:hint="default" w:ascii="仿宋_GB2312" w:hAnsi="仿宋_GB2312" w:eastAsia="仿宋_GB2312" w:cs="仿宋_GB2312"/>
          <w:sz w:val="32"/>
          <w:szCs w:val="32"/>
          <w:lang w:eastAsia="zh-CN"/>
        </w:rPr>
        <w:t>截至目前</w:t>
      </w:r>
      <w:r>
        <w:rPr>
          <w:rFonts w:hint="eastAsia" w:ascii="仿宋_GB2312" w:hAnsi="仿宋_GB2312" w:eastAsia="仿宋_GB2312" w:cs="仿宋_GB2312"/>
          <w:sz w:val="32"/>
          <w:szCs w:val="32"/>
          <w:lang w:val="zh-CN" w:eastAsia="zh-CN"/>
        </w:rPr>
        <w:t>，该活动费用资金实际支出</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val="zh-CN" w:eastAsia="zh-CN"/>
        </w:rPr>
        <w:t>万元，结余资金</w:t>
      </w:r>
      <w:r>
        <w:rPr>
          <w:rFonts w:hint="eastAsia" w:ascii="仿宋_GB2312" w:hAnsi="仿宋_GB2312" w:eastAsia="仿宋_GB2312" w:cs="仿宋_GB2312"/>
          <w:sz w:val="32"/>
          <w:szCs w:val="32"/>
          <w:lang w:val="en-US" w:eastAsia="zh-CN"/>
        </w:rPr>
        <w:t>0.3</w:t>
      </w:r>
      <w:r>
        <w:rPr>
          <w:rFonts w:hint="eastAsia" w:ascii="仿宋_GB2312" w:hAnsi="仿宋_GB2312" w:eastAsia="仿宋_GB2312" w:cs="仿宋_GB2312"/>
          <w:sz w:val="32"/>
          <w:szCs w:val="32"/>
          <w:lang w:val="zh-CN" w:eastAsia="zh-CN"/>
        </w:rPr>
        <w:t>万元已全部退回财政；主要用于我会</w:t>
      </w:r>
      <w:r>
        <w:rPr>
          <w:rFonts w:hint="eastAsia" w:ascii="仿宋_GB2312" w:hAnsi="仿宋_GB2312" w:eastAsia="仿宋_GB2312" w:cs="仿宋_GB2312"/>
          <w:sz w:val="32"/>
          <w:szCs w:val="32"/>
          <w:lang w:val="en-US" w:eastAsia="zh-CN"/>
        </w:rPr>
        <w:t>2021年全年活动费</w:t>
      </w:r>
      <w:r>
        <w:rPr>
          <w:rFonts w:hint="eastAsia" w:ascii="仿宋_GB2312" w:hAnsi="仿宋_GB2312" w:eastAsia="仿宋_GB2312" w:cs="仿宋_GB2312"/>
          <w:sz w:val="32"/>
          <w:szCs w:val="32"/>
          <w:lang w:val="zh-CN" w:eastAsia="zh-CN"/>
        </w:rPr>
        <w:t>支付，程序合规合法，资金支付与预算相符。</w:t>
      </w:r>
    </w:p>
    <w:p>
      <w:pPr>
        <w:keepNext w:val="0"/>
        <w:keepLines w:val="0"/>
        <w:pageBreakBefore w:val="0"/>
        <w:widowControl w:val="0"/>
        <w:kinsoku/>
        <w:wordWrap/>
        <w:overflowPunct/>
        <w:topLinePunct w:val="0"/>
        <w:autoSpaceDE/>
        <w:autoSpaceDN/>
        <w:bidi w:val="0"/>
        <w:adjustRightInd w:val="0"/>
        <w:snapToGrid w:val="0"/>
        <w:spacing w:line="576" w:lineRule="exact"/>
        <w:ind w:firstLine="642" w:firstLineChars="200"/>
        <w:textAlignment w:val="auto"/>
        <w:rPr>
          <w:rFonts w:ascii="楷体_GB2312" w:hAnsi="宋体" w:eastAsia="楷体_GB2312"/>
          <w:b/>
          <w:bCs/>
          <w:sz w:val="32"/>
          <w:szCs w:val="32"/>
          <w:lang w:val="zh-CN"/>
        </w:rPr>
      </w:pPr>
      <w:r>
        <w:rPr>
          <w:rFonts w:hint="eastAsia" w:ascii="楷体_GB2312" w:hAnsi="宋体" w:eastAsia="楷体_GB2312" w:cs="楷体_GB2312"/>
          <w:b/>
          <w:bCs/>
          <w:sz w:val="32"/>
          <w:szCs w:val="32"/>
          <w:lang w:val="zh-CN"/>
        </w:rPr>
        <w:t>（二）项目财务管理情况。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项目财务管理制度健全，机构设置、会计核算及账务处理等 相关情况。对照项目资金管理办法，项目严格执行财务管理制度、财务处理及时、会计核算规范。</w:t>
      </w:r>
    </w:p>
    <w:p>
      <w:pPr>
        <w:keepNext w:val="0"/>
        <w:keepLines w:val="0"/>
        <w:pageBreakBefore w:val="0"/>
        <w:widowControl w:val="0"/>
        <w:kinsoku/>
        <w:wordWrap/>
        <w:overflowPunct/>
        <w:topLinePunct w:val="0"/>
        <w:autoSpaceDE/>
        <w:autoSpaceDN/>
        <w:bidi w:val="0"/>
        <w:adjustRightInd w:val="0"/>
        <w:snapToGrid w:val="0"/>
        <w:spacing w:line="576" w:lineRule="exact"/>
        <w:ind w:firstLine="642" w:firstLineChars="200"/>
        <w:textAlignment w:val="auto"/>
        <w:rPr>
          <w:rFonts w:ascii="楷体_GB2312" w:hAnsi="宋体" w:eastAsia="楷体_GB2312"/>
          <w:b/>
          <w:bCs/>
          <w:sz w:val="32"/>
          <w:szCs w:val="32"/>
          <w:lang w:val="zh-CN"/>
        </w:rPr>
      </w:pPr>
      <w:r>
        <w:rPr>
          <w:rFonts w:hint="eastAsia" w:ascii="楷体_GB2312" w:hAnsi="宋体" w:eastAsia="楷体_GB2312" w:cs="楷体_GB2312"/>
          <w:b/>
          <w:bCs/>
          <w:sz w:val="32"/>
          <w:szCs w:val="32"/>
          <w:lang w:val="zh-CN"/>
        </w:rPr>
        <w:t>（三）项目组织实施情况。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eastAsia="zh-CN"/>
        </w:rPr>
        <w:t>组织架构。为了使项目能够顺利实施，我单位成立了主席为组长，副主席为副组长，文联办公室工作人员为成员的领导小组，下设办公室，具体负责活动项目的实施和管理工作。严格按照相关规定，明确责任，合理分工，密切合作，为我会</w:t>
      </w:r>
      <w:r>
        <w:rPr>
          <w:rFonts w:hint="eastAsia" w:ascii="仿宋_GB2312" w:hAnsi="仿宋_GB2312" w:eastAsia="仿宋_GB2312" w:cs="仿宋_GB2312"/>
          <w:sz w:val="32"/>
          <w:szCs w:val="32"/>
          <w:lang w:val="en-US" w:eastAsia="zh-CN"/>
        </w:rPr>
        <w:t>2021年全年</w:t>
      </w:r>
      <w:r>
        <w:rPr>
          <w:rFonts w:hint="eastAsia" w:ascii="仿宋_GB2312" w:hAnsi="仿宋_GB2312" w:eastAsia="仿宋_GB2312" w:cs="仿宋_GB2312"/>
          <w:sz w:val="32"/>
          <w:szCs w:val="32"/>
          <w:lang w:val="zh-CN" w:eastAsia="zh-CN"/>
        </w:rPr>
        <w:t>活动顺利实施提供保障。</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outlineLvl w:val="1"/>
        <w:rPr>
          <w:rFonts w:ascii="仿宋_GB2312" w:hAnsi="宋体"/>
          <w:sz w:val="32"/>
          <w:szCs w:val="32"/>
          <w:lang w:val="zh-CN"/>
        </w:rPr>
      </w:pPr>
      <w:bookmarkStart w:id="201" w:name="_Toc32190"/>
      <w:r>
        <w:rPr>
          <w:rFonts w:hint="eastAsia" w:ascii="黑体" w:hAnsi="宋体" w:eastAsia="黑体" w:cs="黑体"/>
          <w:sz w:val="32"/>
          <w:szCs w:val="32"/>
        </w:rPr>
        <w:t>三、项目绩效情况</w:t>
      </w:r>
      <w:bookmarkEnd w:id="201"/>
      <w:r>
        <w:rPr>
          <w:rFonts w:ascii="仿宋_GB2312" w:hAnsi="宋体"/>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576" w:lineRule="exact"/>
        <w:ind w:firstLine="642" w:firstLineChars="200"/>
        <w:textAlignment w:val="auto"/>
        <w:rPr>
          <w:rFonts w:ascii="楷体_GB2312" w:hAnsi="宋体" w:eastAsia="楷体_GB2312"/>
          <w:b/>
          <w:bCs/>
          <w:sz w:val="32"/>
          <w:szCs w:val="32"/>
          <w:lang w:val="zh-CN"/>
        </w:rPr>
      </w:pPr>
      <w:r>
        <w:rPr>
          <w:rFonts w:hint="eastAsia" w:ascii="楷体_GB2312" w:hAnsi="宋体" w:eastAsia="楷体_GB2312" w:cs="楷体_GB2312"/>
          <w:b/>
          <w:bCs/>
          <w:sz w:val="32"/>
          <w:szCs w:val="32"/>
          <w:lang w:val="zh-CN"/>
        </w:rPr>
        <w:t>（一）项目完成情况。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我会2021年组织全县文艺工作者创作“庆祝建党100周年——为家乡点赞”各类文艺作品数百件。组织开展文艺交流活动5次，开展红色展览2次，义写赠联活动1次。</w:t>
      </w:r>
    </w:p>
    <w:p>
      <w:pPr>
        <w:keepNext w:val="0"/>
        <w:keepLines w:val="0"/>
        <w:pageBreakBefore w:val="0"/>
        <w:widowControl w:val="0"/>
        <w:kinsoku/>
        <w:wordWrap/>
        <w:overflowPunct/>
        <w:topLinePunct w:val="0"/>
        <w:autoSpaceDE/>
        <w:autoSpaceDN/>
        <w:bidi w:val="0"/>
        <w:adjustRightInd w:val="0"/>
        <w:snapToGrid w:val="0"/>
        <w:spacing w:line="576" w:lineRule="exact"/>
        <w:ind w:firstLine="642" w:firstLineChars="200"/>
        <w:textAlignment w:val="auto"/>
        <w:rPr>
          <w:rFonts w:hint="eastAsia" w:ascii="楷体_GB2312" w:hAnsi="宋体" w:eastAsia="楷体_GB2312" w:cs="楷体_GB2312"/>
          <w:b/>
          <w:bCs/>
          <w:sz w:val="32"/>
          <w:szCs w:val="32"/>
          <w:lang w:val="zh-CN"/>
        </w:rPr>
      </w:pPr>
      <w:r>
        <w:rPr>
          <w:rFonts w:hint="eastAsia" w:ascii="楷体_GB2312" w:hAnsi="宋体" w:eastAsia="楷体_GB2312" w:cs="楷体_GB2312"/>
          <w:b/>
          <w:bCs/>
          <w:sz w:val="32"/>
          <w:szCs w:val="32"/>
          <w:lang w:val="zh-CN"/>
        </w:rPr>
        <w:t>（二）项目效益情况。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1</w:t>
      </w:r>
      <w:r>
        <w:rPr>
          <w:rFonts w:hint="eastAsia" w:ascii="仿宋_GB2312" w:hAnsi="仿宋_GB2312" w:eastAsia="仿宋_GB2312" w:cs="仿宋_GB2312"/>
          <w:sz w:val="32"/>
          <w:szCs w:val="32"/>
          <w:lang w:val="en-US" w:eastAsia="zh-CN"/>
        </w:rPr>
        <w:t>.团结引导广大文艺工作者宣传正能量，丰富创作源泉和激发创作热情。</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eastAsia="zh-CN"/>
        </w:rPr>
        <w:t>2</w:t>
      </w:r>
      <w:r>
        <w:rPr>
          <w:rFonts w:hint="eastAsia" w:ascii="仿宋_GB2312" w:hAnsi="仿宋_GB2312" w:eastAsia="仿宋_GB2312" w:cs="仿宋_GB2312"/>
          <w:sz w:val="32"/>
          <w:szCs w:val="32"/>
          <w:lang w:val="en-US" w:eastAsia="zh-CN"/>
        </w:rPr>
        <w:t>.大力弘扬爱党爱国爱家乡的精神，认真履职尽责，强化职能转变、作风转变，推动理念创新、工作创新。</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outlineLvl w:val="1"/>
        <w:rPr>
          <w:rFonts w:ascii="黑体" w:hAnsi="宋体" w:eastAsia="黑体"/>
          <w:sz w:val="32"/>
          <w:szCs w:val="32"/>
        </w:rPr>
      </w:pPr>
      <w:bookmarkStart w:id="202" w:name="_Toc9978"/>
      <w:r>
        <w:rPr>
          <w:rFonts w:hint="eastAsia" w:ascii="黑体" w:hAnsi="宋体" w:eastAsia="黑体" w:cs="黑体"/>
          <w:sz w:val="32"/>
          <w:szCs w:val="32"/>
        </w:rPr>
        <w:t>四、问题及建议</w:t>
      </w:r>
      <w:bookmarkEnd w:id="202"/>
    </w:p>
    <w:p>
      <w:pPr>
        <w:keepNext w:val="0"/>
        <w:keepLines w:val="0"/>
        <w:pageBreakBefore w:val="0"/>
        <w:widowControl w:val="0"/>
        <w:kinsoku/>
        <w:wordWrap/>
        <w:overflowPunct/>
        <w:topLinePunct w:val="0"/>
        <w:autoSpaceDE/>
        <w:autoSpaceDN/>
        <w:bidi w:val="0"/>
        <w:adjustRightInd w:val="0"/>
        <w:snapToGrid w:val="0"/>
        <w:spacing w:line="576" w:lineRule="exact"/>
        <w:ind w:firstLine="642" w:firstLineChars="200"/>
        <w:textAlignment w:val="auto"/>
        <w:rPr>
          <w:rFonts w:hint="eastAsia" w:ascii="楷体_GB2312" w:hAnsi="宋体" w:eastAsia="楷体_GB2312" w:cs="楷体_GB2312"/>
          <w:b/>
          <w:bCs/>
          <w:sz w:val="32"/>
          <w:szCs w:val="32"/>
          <w:lang w:val="zh-CN"/>
        </w:rPr>
      </w:pPr>
      <w:r>
        <w:rPr>
          <w:rFonts w:hint="eastAsia" w:ascii="楷体_GB2312" w:hAnsi="宋体" w:eastAsia="楷体_GB2312" w:cs="楷体_GB2312"/>
          <w:b/>
          <w:bCs/>
          <w:sz w:val="32"/>
          <w:szCs w:val="32"/>
          <w:lang w:val="zh-CN"/>
        </w:rPr>
        <w:t>（一）存在的问题。</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由于人员少，工作量大，涉及部分项目实施进度较慢，报账进度较慢。</w:t>
      </w:r>
    </w:p>
    <w:p>
      <w:pPr>
        <w:keepNext w:val="0"/>
        <w:keepLines w:val="0"/>
        <w:pageBreakBefore w:val="0"/>
        <w:widowControl w:val="0"/>
        <w:kinsoku/>
        <w:wordWrap/>
        <w:overflowPunct/>
        <w:topLinePunct w:val="0"/>
        <w:autoSpaceDE/>
        <w:autoSpaceDN/>
        <w:bidi w:val="0"/>
        <w:adjustRightInd w:val="0"/>
        <w:snapToGrid w:val="0"/>
        <w:spacing w:line="576" w:lineRule="exact"/>
        <w:ind w:firstLine="642" w:firstLineChars="200"/>
        <w:textAlignment w:val="auto"/>
        <w:rPr>
          <w:rFonts w:hint="eastAsia" w:ascii="楷体_GB2312" w:hAnsi="宋体" w:eastAsia="楷体_GB2312" w:cs="楷体_GB2312"/>
          <w:b/>
          <w:bCs/>
          <w:sz w:val="32"/>
          <w:szCs w:val="32"/>
          <w:lang w:val="zh-CN"/>
        </w:rPr>
      </w:pPr>
      <w:r>
        <w:rPr>
          <w:rFonts w:hint="eastAsia" w:ascii="楷体_GB2312" w:hAnsi="宋体" w:eastAsia="楷体_GB2312" w:cs="楷体_GB2312"/>
          <w:b/>
          <w:bCs/>
          <w:sz w:val="32"/>
          <w:szCs w:val="32"/>
          <w:lang w:val="zh-CN"/>
        </w:rPr>
        <w:t>（二）相关建议。</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进一步提高工作效率，在合法、合规的前提下，合理安排和使用各项资金。加强组织领导，强化督促检查，严格遵守各项财务管理制度，加快项目实施进度，提升资金使用率，确保各项工作任务的有序开展。</w:t>
      </w:r>
    </w:p>
    <w:p>
      <w:pPr>
        <w:ind w:firstLine="3300" w:firstLineChars="1100"/>
        <w:jc w:val="both"/>
        <w:rPr>
          <w:rFonts w:hint="eastAsia" w:ascii="仿宋_GB2312" w:hAnsi="黑体"/>
          <w:sz w:val="30"/>
          <w:szCs w:val="30"/>
        </w:rPr>
      </w:pPr>
    </w:p>
    <w:p>
      <w:pPr>
        <w:pStyle w:val="2"/>
        <w:rPr>
          <w:rFonts w:hint="eastAsia"/>
        </w:rPr>
      </w:pPr>
    </w:p>
    <w:p>
      <w:pPr>
        <w:ind w:firstLine="4500" w:firstLineChars="1500"/>
        <w:jc w:val="both"/>
        <w:rPr>
          <w:rFonts w:ascii="仿宋_GB2312" w:hAnsi="黑体"/>
          <w:sz w:val="30"/>
          <w:szCs w:val="30"/>
        </w:rPr>
      </w:pPr>
      <w:r>
        <w:rPr>
          <w:rFonts w:hint="eastAsia" w:ascii="仿宋_GB2312" w:hAnsi="黑体"/>
          <w:sz w:val="30"/>
          <w:szCs w:val="30"/>
        </w:rPr>
        <w:t>茂县文学艺术界联合会</w:t>
      </w:r>
    </w:p>
    <w:p>
      <w:pPr>
        <w:ind w:right="300"/>
        <w:jc w:val="center"/>
        <w:rPr>
          <w:rFonts w:ascii="仿宋_GB2312" w:hAnsi="黑体"/>
          <w:sz w:val="30"/>
          <w:szCs w:val="30"/>
        </w:rPr>
      </w:pPr>
      <w:r>
        <w:rPr>
          <w:rFonts w:hint="eastAsia" w:ascii="仿宋_GB2312" w:hAnsi="黑体"/>
          <w:sz w:val="30"/>
          <w:szCs w:val="30"/>
          <w:lang w:val="en-US" w:eastAsia="zh-CN"/>
        </w:rPr>
        <w:t xml:space="preserve">                          </w:t>
      </w:r>
      <w:r>
        <w:rPr>
          <w:rFonts w:ascii="仿宋_GB2312" w:hAnsi="黑体"/>
          <w:sz w:val="30"/>
          <w:szCs w:val="30"/>
        </w:rPr>
        <w:t>202</w:t>
      </w:r>
      <w:r>
        <w:rPr>
          <w:rFonts w:hint="eastAsia" w:ascii="仿宋_GB2312" w:hAnsi="黑体"/>
          <w:sz w:val="30"/>
          <w:szCs w:val="30"/>
          <w:lang w:val="en-US" w:eastAsia="zh-CN"/>
        </w:rPr>
        <w:t>2</w:t>
      </w:r>
      <w:r>
        <w:rPr>
          <w:rFonts w:hint="eastAsia" w:ascii="仿宋_GB2312" w:hAnsi="黑体"/>
          <w:sz w:val="30"/>
          <w:szCs w:val="30"/>
        </w:rPr>
        <w:t>年</w:t>
      </w:r>
      <w:r>
        <w:rPr>
          <w:rFonts w:hint="eastAsia" w:ascii="仿宋_GB2312" w:hAnsi="黑体"/>
          <w:sz w:val="30"/>
          <w:szCs w:val="30"/>
          <w:lang w:val="en-US" w:eastAsia="zh-CN"/>
        </w:rPr>
        <w:t>9</w:t>
      </w:r>
      <w:r>
        <w:rPr>
          <w:rFonts w:hint="eastAsia" w:ascii="仿宋_GB2312" w:hAnsi="黑体"/>
          <w:sz w:val="30"/>
          <w:szCs w:val="30"/>
        </w:rPr>
        <w:t>月</w:t>
      </w:r>
      <w:r>
        <w:rPr>
          <w:rFonts w:hint="eastAsia" w:ascii="仿宋_GB2312" w:hAnsi="黑体"/>
          <w:sz w:val="30"/>
          <w:szCs w:val="30"/>
          <w:lang w:val="en-US" w:eastAsia="zh-CN"/>
        </w:rPr>
        <w:t>27</w:t>
      </w:r>
      <w:r>
        <w:rPr>
          <w:rFonts w:hint="eastAsia" w:ascii="仿宋_GB2312" w:hAnsi="黑体"/>
          <w:sz w:val="30"/>
          <w:szCs w:val="30"/>
        </w:rPr>
        <w:t>日</w:t>
      </w:r>
    </w:p>
    <w:p>
      <w:pPr>
        <w:widowControl/>
        <w:jc w:val="left"/>
        <w:rPr>
          <w:rStyle w:val="23"/>
          <w:rFonts w:ascii="黑体" w:eastAsia="黑体"/>
          <w:b w:val="0"/>
          <w:sz w:val="32"/>
          <w:szCs w:val="32"/>
        </w:rPr>
      </w:pPr>
    </w:p>
    <w:p>
      <w:pPr>
        <w:spacing w:line="600" w:lineRule="exact"/>
        <w:jc w:val="center"/>
        <w:outlineLvl w:val="9"/>
        <w:rPr>
          <w:rFonts w:hint="eastAsia" w:ascii="黑体" w:eastAsia="黑体"/>
          <w:color w:val="000000"/>
          <w:sz w:val="44"/>
          <w:szCs w:val="44"/>
        </w:rPr>
      </w:pPr>
      <w:bookmarkStart w:id="203" w:name="_Toc15396618"/>
      <w:bookmarkStart w:id="204" w:name="_Toc79163635"/>
    </w:p>
    <w:p>
      <w:pPr>
        <w:spacing w:line="600" w:lineRule="exact"/>
        <w:jc w:val="center"/>
        <w:outlineLvl w:val="9"/>
        <w:rPr>
          <w:rFonts w:hint="eastAsia" w:ascii="黑体" w:eastAsia="黑体"/>
          <w:color w:val="000000"/>
          <w:sz w:val="44"/>
          <w:szCs w:val="44"/>
        </w:rPr>
      </w:pPr>
    </w:p>
    <w:p>
      <w:pPr>
        <w:spacing w:line="600" w:lineRule="exact"/>
        <w:jc w:val="center"/>
        <w:outlineLvl w:val="9"/>
        <w:rPr>
          <w:rFonts w:hint="eastAsia" w:ascii="黑体" w:eastAsia="黑体"/>
          <w:color w:val="000000"/>
          <w:sz w:val="44"/>
          <w:szCs w:val="44"/>
        </w:rPr>
      </w:pPr>
    </w:p>
    <w:p>
      <w:pPr>
        <w:spacing w:line="600" w:lineRule="exact"/>
        <w:jc w:val="center"/>
        <w:outlineLvl w:val="9"/>
        <w:rPr>
          <w:rFonts w:hint="eastAsia" w:ascii="黑体" w:eastAsia="黑体"/>
          <w:color w:val="000000"/>
          <w:sz w:val="44"/>
          <w:szCs w:val="44"/>
        </w:rPr>
      </w:pPr>
    </w:p>
    <w:p>
      <w:pPr>
        <w:pStyle w:val="2"/>
        <w:rPr>
          <w:rFonts w:hint="eastAsia" w:ascii="黑体" w:eastAsia="黑体"/>
          <w:color w:val="000000"/>
          <w:sz w:val="44"/>
          <w:szCs w:val="44"/>
        </w:rPr>
      </w:pPr>
    </w:p>
    <w:p>
      <w:pPr>
        <w:rPr>
          <w:rFonts w:hint="eastAsia"/>
        </w:rPr>
      </w:pPr>
    </w:p>
    <w:p>
      <w:pPr>
        <w:spacing w:line="600" w:lineRule="exact"/>
        <w:jc w:val="center"/>
        <w:outlineLvl w:val="9"/>
        <w:rPr>
          <w:rFonts w:hint="eastAsia" w:ascii="黑体" w:eastAsia="黑体"/>
          <w:color w:val="000000"/>
          <w:sz w:val="44"/>
          <w:szCs w:val="44"/>
        </w:rPr>
      </w:pPr>
    </w:p>
    <w:p>
      <w:pPr>
        <w:spacing w:line="600" w:lineRule="exact"/>
        <w:jc w:val="center"/>
        <w:outlineLvl w:val="9"/>
        <w:rPr>
          <w:rFonts w:hint="eastAsia" w:ascii="黑体" w:eastAsia="黑体"/>
          <w:color w:val="000000"/>
          <w:sz w:val="44"/>
          <w:szCs w:val="44"/>
        </w:rPr>
      </w:pPr>
    </w:p>
    <w:p>
      <w:pPr>
        <w:spacing w:line="600" w:lineRule="exact"/>
        <w:jc w:val="center"/>
        <w:outlineLvl w:val="0"/>
        <w:rPr>
          <w:rStyle w:val="23"/>
          <w:rFonts w:ascii="黑体" w:eastAsia="黑体"/>
          <w:b w:val="0"/>
        </w:rPr>
      </w:pPr>
      <w:bookmarkStart w:id="205" w:name="_Toc21807"/>
      <w:bookmarkStart w:id="206" w:name="_Toc21001"/>
      <w:bookmarkStart w:id="207" w:name="_Toc11452"/>
      <w:r>
        <w:rPr>
          <w:rFonts w:hint="eastAsia" w:ascii="黑体" w:eastAsia="黑体"/>
          <w:color w:val="000000"/>
          <w:sz w:val="44"/>
          <w:szCs w:val="44"/>
        </w:rPr>
        <w:t>第</w:t>
      </w:r>
      <w:r>
        <w:rPr>
          <w:rStyle w:val="23"/>
          <w:rFonts w:hint="eastAsia" w:ascii="黑体" w:eastAsia="黑体"/>
          <w:b w:val="0"/>
        </w:rPr>
        <w:t>五部分</w:t>
      </w:r>
      <w:r>
        <w:rPr>
          <w:rStyle w:val="23"/>
          <w:rFonts w:ascii="黑体" w:eastAsia="黑体"/>
          <w:b w:val="0"/>
        </w:rPr>
        <w:t xml:space="preserve"> </w:t>
      </w:r>
      <w:r>
        <w:rPr>
          <w:rStyle w:val="23"/>
          <w:rFonts w:hint="eastAsia" w:ascii="黑体" w:eastAsia="黑体"/>
          <w:b w:val="0"/>
        </w:rPr>
        <w:t>附表</w:t>
      </w:r>
      <w:bookmarkEnd w:id="173"/>
      <w:bookmarkEnd w:id="203"/>
      <w:bookmarkEnd w:id="204"/>
      <w:bookmarkEnd w:id="205"/>
      <w:bookmarkEnd w:id="206"/>
      <w:bookmarkEnd w:id="207"/>
    </w:p>
    <w:p>
      <w:pPr>
        <w:pStyle w:val="4"/>
        <w:rPr>
          <w:rFonts w:ascii="仿宋" w:eastAsia="仿宋"/>
          <w:color w:val="000000"/>
        </w:rPr>
      </w:pPr>
      <w:bookmarkStart w:id="208" w:name="_Toc79163636"/>
      <w:bookmarkStart w:id="209" w:name="_Toc22566"/>
      <w:bookmarkStart w:id="210" w:name="_Toc18504"/>
      <w:bookmarkStart w:id="211" w:name="_Toc13634"/>
      <w:bookmarkStart w:id="212" w:name="_Toc18737"/>
      <w:bookmarkStart w:id="213" w:name="_Toc15396619"/>
      <w:r>
        <w:rPr>
          <w:rFonts w:hint="eastAsia" w:ascii="仿宋" w:eastAsia="仿宋"/>
          <w:b w:val="0"/>
          <w:color w:val="000000"/>
        </w:rPr>
        <w:t>一、收</w:t>
      </w:r>
      <w:r>
        <w:rPr>
          <w:rStyle w:val="24"/>
          <w:rFonts w:hint="eastAsia" w:ascii="仿宋" w:eastAsia="仿宋"/>
          <w:b w:val="0"/>
          <w:bCs w:val="0"/>
        </w:rPr>
        <w:t>入支出决算总表</w:t>
      </w:r>
      <w:bookmarkEnd w:id="208"/>
      <w:bookmarkEnd w:id="209"/>
      <w:bookmarkEnd w:id="210"/>
      <w:bookmarkEnd w:id="211"/>
      <w:bookmarkEnd w:id="212"/>
      <w:bookmarkEnd w:id="213"/>
    </w:p>
    <w:p>
      <w:pPr>
        <w:pStyle w:val="4"/>
        <w:rPr>
          <w:rFonts w:ascii="仿宋" w:eastAsia="仿宋"/>
          <w:color w:val="000000"/>
        </w:rPr>
      </w:pPr>
      <w:bookmarkStart w:id="214" w:name="_Toc2323"/>
      <w:bookmarkStart w:id="215" w:name="_Toc30527"/>
      <w:bookmarkStart w:id="216" w:name="_Toc15396620"/>
      <w:bookmarkStart w:id="217" w:name="_Toc79163637"/>
      <w:bookmarkStart w:id="218" w:name="_Toc17285"/>
      <w:bookmarkStart w:id="219" w:name="_Toc31877"/>
      <w:r>
        <w:rPr>
          <w:rFonts w:hint="eastAsia" w:ascii="仿宋" w:eastAsia="仿宋"/>
          <w:b w:val="0"/>
          <w:color w:val="000000"/>
        </w:rPr>
        <w:t>二、收</w:t>
      </w:r>
      <w:r>
        <w:rPr>
          <w:rStyle w:val="24"/>
          <w:rFonts w:hint="eastAsia" w:ascii="仿宋" w:eastAsia="仿宋"/>
          <w:b w:val="0"/>
          <w:bCs w:val="0"/>
        </w:rPr>
        <w:t>入决算表</w:t>
      </w:r>
      <w:bookmarkEnd w:id="214"/>
      <w:bookmarkEnd w:id="215"/>
      <w:bookmarkEnd w:id="216"/>
      <w:bookmarkEnd w:id="217"/>
      <w:bookmarkEnd w:id="218"/>
      <w:bookmarkEnd w:id="219"/>
    </w:p>
    <w:p>
      <w:pPr>
        <w:pStyle w:val="4"/>
        <w:rPr>
          <w:rFonts w:ascii="仿宋" w:eastAsia="仿宋"/>
          <w:color w:val="000000"/>
        </w:rPr>
      </w:pPr>
      <w:bookmarkStart w:id="220" w:name="_Toc79163638"/>
      <w:bookmarkStart w:id="221" w:name="_Toc22290"/>
      <w:bookmarkStart w:id="222" w:name="_Toc12353"/>
      <w:bookmarkStart w:id="223" w:name="_Toc5540"/>
      <w:bookmarkStart w:id="224" w:name="_Toc11042"/>
      <w:bookmarkStart w:id="225" w:name="_Toc15396621"/>
      <w:r>
        <w:rPr>
          <w:rStyle w:val="24"/>
          <w:rFonts w:hint="eastAsia" w:ascii="仿宋" w:eastAsia="仿宋"/>
          <w:b w:val="0"/>
          <w:bCs w:val="0"/>
        </w:rPr>
        <w:t>三、</w:t>
      </w:r>
      <w:r>
        <w:rPr>
          <w:rFonts w:hint="eastAsia" w:ascii="仿宋" w:eastAsia="仿宋"/>
          <w:b w:val="0"/>
          <w:color w:val="000000"/>
        </w:rPr>
        <w:t>支</w:t>
      </w:r>
      <w:r>
        <w:rPr>
          <w:rStyle w:val="24"/>
          <w:rFonts w:hint="eastAsia" w:ascii="仿宋" w:eastAsia="仿宋"/>
          <w:b w:val="0"/>
          <w:bCs w:val="0"/>
        </w:rPr>
        <w:t>出决算表</w:t>
      </w:r>
      <w:bookmarkEnd w:id="220"/>
      <w:bookmarkEnd w:id="221"/>
      <w:bookmarkEnd w:id="222"/>
      <w:bookmarkEnd w:id="223"/>
      <w:bookmarkEnd w:id="224"/>
      <w:bookmarkEnd w:id="225"/>
    </w:p>
    <w:p>
      <w:pPr>
        <w:pStyle w:val="4"/>
        <w:rPr>
          <w:rFonts w:ascii="仿宋" w:eastAsia="仿宋"/>
          <w:b w:val="0"/>
          <w:color w:val="000000"/>
        </w:rPr>
      </w:pPr>
      <w:bookmarkStart w:id="226" w:name="_Toc9084"/>
      <w:bookmarkStart w:id="227" w:name="_Toc79163639"/>
      <w:bookmarkStart w:id="228" w:name="_Toc21940"/>
      <w:bookmarkStart w:id="229" w:name="_Toc2404"/>
      <w:bookmarkStart w:id="230" w:name="_Toc15396622"/>
      <w:bookmarkStart w:id="231" w:name="_Toc640"/>
      <w:r>
        <w:rPr>
          <w:rStyle w:val="24"/>
          <w:rFonts w:hint="eastAsia" w:ascii="仿宋" w:eastAsia="仿宋"/>
          <w:b w:val="0"/>
          <w:bCs w:val="0"/>
        </w:rPr>
        <w:t>四、</w:t>
      </w:r>
      <w:r>
        <w:rPr>
          <w:rFonts w:hint="eastAsia" w:ascii="仿宋" w:eastAsia="仿宋"/>
          <w:b w:val="0"/>
          <w:color w:val="000000"/>
        </w:rPr>
        <w:t>财</w:t>
      </w:r>
      <w:r>
        <w:rPr>
          <w:rStyle w:val="24"/>
          <w:rFonts w:hint="eastAsia" w:ascii="仿宋" w:eastAsia="仿宋"/>
          <w:b w:val="0"/>
          <w:bCs w:val="0"/>
        </w:rPr>
        <w:t>政拨款收入支出决算总表</w:t>
      </w:r>
      <w:bookmarkEnd w:id="226"/>
      <w:bookmarkEnd w:id="227"/>
      <w:bookmarkEnd w:id="228"/>
      <w:bookmarkEnd w:id="229"/>
      <w:bookmarkEnd w:id="230"/>
      <w:bookmarkEnd w:id="231"/>
    </w:p>
    <w:p>
      <w:pPr>
        <w:pStyle w:val="4"/>
        <w:rPr>
          <w:rStyle w:val="24"/>
          <w:rFonts w:ascii="仿宋" w:eastAsia="仿宋"/>
          <w:b w:val="0"/>
          <w:bCs w:val="0"/>
        </w:rPr>
      </w:pPr>
      <w:bookmarkStart w:id="232" w:name="_Toc10107"/>
      <w:bookmarkStart w:id="233" w:name="_Toc79163640"/>
      <w:bookmarkStart w:id="234" w:name="_Toc25952"/>
      <w:bookmarkStart w:id="235" w:name="_Toc15180"/>
      <w:bookmarkStart w:id="236" w:name="_Toc16163"/>
      <w:bookmarkStart w:id="237" w:name="_Toc15396623"/>
      <w:r>
        <w:rPr>
          <w:rStyle w:val="24"/>
          <w:rFonts w:hint="eastAsia" w:ascii="仿宋" w:eastAsia="仿宋"/>
          <w:b w:val="0"/>
          <w:bCs w:val="0"/>
        </w:rPr>
        <w:t>五、</w:t>
      </w:r>
      <w:r>
        <w:rPr>
          <w:rFonts w:hint="eastAsia" w:ascii="仿宋" w:eastAsia="仿宋"/>
          <w:b w:val="0"/>
          <w:color w:val="000000"/>
        </w:rPr>
        <w:t>财</w:t>
      </w:r>
      <w:r>
        <w:rPr>
          <w:rStyle w:val="24"/>
          <w:rFonts w:hint="eastAsia" w:ascii="仿宋" w:eastAsia="仿宋"/>
          <w:b w:val="0"/>
          <w:bCs w:val="0"/>
        </w:rPr>
        <w:t>政拨款支出决算明细表</w:t>
      </w:r>
      <w:bookmarkEnd w:id="232"/>
      <w:bookmarkEnd w:id="233"/>
      <w:bookmarkEnd w:id="234"/>
      <w:bookmarkEnd w:id="235"/>
      <w:bookmarkEnd w:id="236"/>
      <w:bookmarkEnd w:id="237"/>
      <w:bookmarkStart w:id="238" w:name="_Toc15396624"/>
    </w:p>
    <w:p>
      <w:pPr>
        <w:pStyle w:val="4"/>
        <w:rPr>
          <w:rFonts w:ascii="仿宋" w:eastAsia="仿宋"/>
          <w:color w:val="000000"/>
        </w:rPr>
      </w:pPr>
      <w:bookmarkStart w:id="239" w:name="_Toc13636"/>
      <w:bookmarkStart w:id="240" w:name="_Toc31634"/>
      <w:bookmarkStart w:id="241" w:name="_Toc32034"/>
      <w:bookmarkStart w:id="242" w:name="_Toc79163641"/>
      <w:bookmarkStart w:id="243" w:name="_Toc1524"/>
      <w:r>
        <w:rPr>
          <w:rStyle w:val="24"/>
          <w:rFonts w:hint="eastAsia" w:ascii="仿宋" w:eastAsia="仿宋"/>
          <w:b w:val="0"/>
          <w:bCs w:val="0"/>
        </w:rPr>
        <w:t>六、</w:t>
      </w:r>
      <w:r>
        <w:rPr>
          <w:rFonts w:hint="eastAsia" w:ascii="仿宋" w:eastAsia="仿宋"/>
          <w:b w:val="0"/>
          <w:color w:val="000000"/>
        </w:rPr>
        <w:t>一</w:t>
      </w:r>
      <w:r>
        <w:rPr>
          <w:rStyle w:val="24"/>
          <w:rFonts w:hint="eastAsia" w:ascii="仿宋" w:eastAsia="仿宋"/>
          <w:b w:val="0"/>
          <w:bCs w:val="0"/>
        </w:rPr>
        <w:t>般公共预算财政拨款支出决算表</w:t>
      </w:r>
      <w:bookmarkEnd w:id="238"/>
      <w:bookmarkEnd w:id="239"/>
      <w:bookmarkEnd w:id="240"/>
      <w:bookmarkEnd w:id="241"/>
      <w:bookmarkEnd w:id="242"/>
      <w:bookmarkEnd w:id="243"/>
    </w:p>
    <w:p>
      <w:pPr>
        <w:pStyle w:val="4"/>
        <w:rPr>
          <w:rFonts w:ascii="仿宋" w:eastAsia="仿宋"/>
          <w:color w:val="000000"/>
        </w:rPr>
      </w:pPr>
      <w:bookmarkStart w:id="244" w:name="_Toc29092"/>
      <w:bookmarkStart w:id="245" w:name="_Toc22901"/>
      <w:bookmarkStart w:id="246" w:name="_Toc21573"/>
      <w:bookmarkStart w:id="247" w:name="_Toc15396625"/>
      <w:bookmarkStart w:id="248" w:name="_Toc79163642"/>
      <w:bookmarkStart w:id="249" w:name="_Toc22679"/>
      <w:r>
        <w:rPr>
          <w:rStyle w:val="24"/>
          <w:rFonts w:hint="eastAsia" w:ascii="仿宋" w:eastAsia="仿宋"/>
          <w:b w:val="0"/>
          <w:bCs w:val="0"/>
        </w:rPr>
        <w:t>七、</w:t>
      </w:r>
      <w:r>
        <w:rPr>
          <w:rFonts w:hint="eastAsia" w:ascii="仿宋" w:eastAsia="仿宋"/>
          <w:b w:val="0"/>
          <w:color w:val="000000"/>
        </w:rPr>
        <w:t>一</w:t>
      </w:r>
      <w:r>
        <w:rPr>
          <w:rStyle w:val="24"/>
          <w:rFonts w:hint="eastAsia" w:ascii="仿宋" w:eastAsia="仿宋"/>
          <w:b w:val="0"/>
          <w:bCs w:val="0"/>
        </w:rPr>
        <w:t>般公共预算财政拨款支出决算明细表</w:t>
      </w:r>
      <w:bookmarkEnd w:id="244"/>
      <w:bookmarkEnd w:id="245"/>
      <w:bookmarkEnd w:id="246"/>
      <w:bookmarkEnd w:id="247"/>
      <w:bookmarkEnd w:id="248"/>
      <w:bookmarkEnd w:id="249"/>
    </w:p>
    <w:p>
      <w:pPr>
        <w:pStyle w:val="4"/>
        <w:rPr>
          <w:rFonts w:ascii="仿宋" w:eastAsia="仿宋"/>
          <w:color w:val="000000"/>
        </w:rPr>
      </w:pPr>
      <w:bookmarkStart w:id="250" w:name="_Toc26884"/>
      <w:bookmarkStart w:id="251" w:name="_Toc15396626"/>
      <w:bookmarkStart w:id="252" w:name="_Toc79163643"/>
      <w:bookmarkStart w:id="253" w:name="_Toc1938"/>
      <w:bookmarkStart w:id="254" w:name="_Toc11376"/>
      <w:bookmarkStart w:id="255" w:name="_Toc1482"/>
      <w:r>
        <w:rPr>
          <w:rStyle w:val="24"/>
          <w:rFonts w:hint="eastAsia" w:ascii="仿宋" w:eastAsia="仿宋"/>
          <w:b w:val="0"/>
          <w:bCs w:val="0"/>
        </w:rPr>
        <w:t>八、</w:t>
      </w:r>
      <w:r>
        <w:rPr>
          <w:rFonts w:hint="eastAsia" w:ascii="仿宋" w:eastAsia="仿宋"/>
          <w:b w:val="0"/>
          <w:color w:val="000000"/>
        </w:rPr>
        <w:t>一</w:t>
      </w:r>
      <w:r>
        <w:rPr>
          <w:rStyle w:val="24"/>
          <w:rFonts w:hint="eastAsia" w:ascii="仿宋" w:eastAsia="仿宋"/>
          <w:b w:val="0"/>
          <w:bCs w:val="0"/>
        </w:rPr>
        <w:t>般公共预算财政拨款基本支出决算表</w:t>
      </w:r>
      <w:bookmarkEnd w:id="250"/>
      <w:bookmarkEnd w:id="251"/>
      <w:bookmarkEnd w:id="252"/>
      <w:bookmarkEnd w:id="253"/>
      <w:bookmarkEnd w:id="254"/>
      <w:bookmarkEnd w:id="255"/>
    </w:p>
    <w:p>
      <w:pPr>
        <w:pStyle w:val="4"/>
        <w:rPr>
          <w:rFonts w:ascii="仿宋" w:eastAsia="仿宋"/>
          <w:color w:val="000000"/>
        </w:rPr>
      </w:pPr>
      <w:bookmarkStart w:id="256" w:name="_Toc15396627"/>
      <w:bookmarkStart w:id="257" w:name="_Toc79163644"/>
      <w:bookmarkStart w:id="258" w:name="_Toc13234"/>
      <w:bookmarkStart w:id="259" w:name="_Toc19438"/>
      <w:bookmarkStart w:id="260" w:name="_Toc27225"/>
      <w:bookmarkStart w:id="261" w:name="_Toc21798"/>
      <w:r>
        <w:rPr>
          <w:rStyle w:val="24"/>
          <w:rFonts w:hint="eastAsia" w:ascii="仿宋" w:eastAsia="仿宋"/>
          <w:b w:val="0"/>
          <w:bCs w:val="0"/>
        </w:rPr>
        <w:t>九、</w:t>
      </w:r>
      <w:r>
        <w:rPr>
          <w:rFonts w:hint="eastAsia" w:ascii="仿宋" w:eastAsia="仿宋"/>
          <w:b w:val="0"/>
          <w:color w:val="000000"/>
        </w:rPr>
        <w:t>一</w:t>
      </w:r>
      <w:r>
        <w:rPr>
          <w:rStyle w:val="24"/>
          <w:rFonts w:hint="eastAsia" w:ascii="仿宋" w:eastAsia="仿宋"/>
          <w:b w:val="0"/>
          <w:bCs w:val="0"/>
        </w:rPr>
        <w:t>般公共预算财政拨款项目支出决算表</w:t>
      </w:r>
      <w:bookmarkEnd w:id="256"/>
      <w:bookmarkEnd w:id="257"/>
      <w:bookmarkEnd w:id="258"/>
      <w:bookmarkEnd w:id="259"/>
      <w:bookmarkEnd w:id="260"/>
      <w:bookmarkEnd w:id="261"/>
    </w:p>
    <w:p>
      <w:pPr>
        <w:pStyle w:val="4"/>
        <w:rPr>
          <w:rFonts w:ascii="仿宋" w:eastAsia="仿宋"/>
          <w:color w:val="000000"/>
        </w:rPr>
      </w:pPr>
      <w:bookmarkStart w:id="262" w:name="_Toc20309"/>
      <w:bookmarkStart w:id="263" w:name="_Toc79163645"/>
      <w:bookmarkStart w:id="264" w:name="_Toc24151"/>
      <w:bookmarkStart w:id="265" w:name="_Toc15396628"/>
      <w:bookmarkStart w:id="266" w:name="_Toc29512"/>
      <w:bookmarkStart w:id="267" w:name="_Toc27999"/>
      <w:r>
        <w:rPr>
          <w:rStyle w:val="24"/>
          <w:rFonts w:hint="eastAsia" w:ascii="仿宋" w:eastAsia="仿宋"/>
          <w:b w:val="0"/>
          <w:bCs w:val="0"/>
        </w:rPr>
        <w:t>十、</w:t>
      </w:r>
      <w:r>
        <w:rPr>
          <w:rFonts w:hint="eastAsia" w:ascii="仿宋" w:eastAsia="仿宋"/>
          <w:b w:val="0"/>
          <w:color w:val="000000"/>
        </w:rPr>
        <w:t>一</w:t>
      </w:r>
      <w:r>
        <w:rPr>
          <w:rStyle w:val="24"/>
          <w:rFonts w:hint="eastAsia" w:ascii="仿宋" w:eastAsia="仿宋"/>
          <w:b w:val="0"/>
          <w:bCs w:val="0"/>
        </w:rPr>
        <w:t>般公共预算财政拨款“三公”经费支出决算表</w:t>
      </w:r>
      <w:bookmarkEnd w:id="262"/>
      <w:bookmarkEnd w:id="263"/>
      <w:bookmarkEnd w:id="264"/>
      <w:bookmarkEnd w:id="265"/>
      <w:bookmarkEnd w:id="266"/>
      <w:bookmarkEnd w:id="267"/>
    </w:p>
    <w:p>
      <w:pPr>
        <w:pStyle w:val="4"/>
        <w:rPr>
          <w:rFonts w:ascii="仿宋" w:eastAsia="仿宋"/>
          <w:color w:val="000000"/>
        </w:rPr>
      </w:pPr>
      <w:bookmarkStart w:id="268" w:name="_Toc9964"/>
      <w:bookmarkStart w:id="269" w:name="_Toc79163646"/>
      <w:bookmarkStart w:id="270" w:name="_Toc15396629"/>
      <w:bookmarkStart w:id="271" w:name="_Toc3594"/>
      <w:bookmarkStart w:id="272" w:name="_Toc17649"/>
      <w:bookmarkStart w:id="273" w:name="_Toc18991"/>
      <w:r>
        <w:rPr>
          <w:rStyle w:val="24"/>
          <w:rFonts w:hint="eastAsia" w:ascii="仿宋" w:eastAsia="仿宋"/>
          <w:b w:val="0"/>
          <w:bCs w:val="0"/>
        </w:rPr>
        <w:t>十一、</w:t>
      </w:r>
      <w:r>
        <w:rPr>
          <w:rFonts w:hint="eastAsia" w:ascii="仿宋" w:eastAsia="仿宋"/>
          <w:b w:val="0"/>
          <w:color w:val="000000"/>
        </w:rPr>
        <w:t>政</w:t>
      </w:r>
      <w:r>
        <w:rPr>
          <w:rStyle w:val="24"/>
          <w:rFonts w:hint="eastAsia" w:ascii="仿宋" w:eastAsia="仿宋"/>
          <w:b w:val="0"/>
          <w:bCs w:val="0"/>
        </w:rPr>
        <w:t>府性基金预算财政拨款收入支出决算表</w:t>
      </w:r>
      <w:bookmarkEnd w:id="268"/>
      <w:bookmarkEnd w:id="269"/>
      <w:bookmarkEnd w:id="270"/>
      <w:bookmarkEnd w:id="271"/>
      <w:bookmarkEnd w:id="272"/>
      <w:bookmarkEnd w:id="273"/>
    </w:p>
    <w:p>
      <w:pPr>
        <w:pStyle w:val="4"/>
        <w:rPr>
          <w:rFonts w:ascii="仿宋" w:eastAsia="仿宋"/>
          <w:color w:val="000000"/>
        </w:rPr>
      </w:pPr>
      <w:bookmarkStart w:id="274" w:name="_Toc79163647"/>
      <w:bookmarkStart w:id="275" w:name="_Toc8404"/>
      <w:bookmarkStart w:id="276" w:name="_Toc15396630"/>
      <w:bookmarkStart w:id="277" w:name="_Toc16641"/>
      <w:bookmarkStart w:id="278" w:name="_Toc7517"/>
      <w:bookmarkStart w:id="279" w:name="_Toc2626"/>
      <w:r>
        <w:rPr>
          <w:rStyle w:val="24"/>
          <w:rFonts w:hint="eastAsia" w:ascii="仿宋" w:eastAsia="仿宋"/>
          <w:b w:val="0"/>
          <w:bCs w:val="0"/>
        </w:rPr>
        <w:t>十二、</w:t>
      </w:r>
      <w:r>
        <w:rPr>
          <w:rFonts w:hint="eastAsia" w:ascii="仿宋" w:eastAsia="仿宋"/>
          <w:b w:val="0"/>
          <w:color w:val="000000"/>
        </w:rPr>
        <w:t>政</w:t>
      </w:r>
      <w:r>
        <w:rPr>
          <w:rStyle w:val="24"/>
          <w:rFonts w:hint="eastAsia" w:ascii="仿宋" w:eastAsia="仿宋"/>
          <w:b w:val="0"/>
          <w:bCs w:val="0"/>
        </w:rPr>
        <w:t>府性基金预算财政拨款“三公”经费支出决算表</w:t>
      </w:r>
      <w:bookmarkEnd w:id="274"/>
      <w:bookmarkEnd w:id="275"/>
      <w:bookmarkEnd w:id="276"/>
      <w:bookmarkEnd w:id="277"/>
      <w:bookmarkEnd w:id="278"/>
      <w:bookmarkEnd w:id="279"/>
    </w:p>
    <w:p>
      <w:pPr>
        <w:pStyle w:val="4"/>
        <w:rPr>
          <w:rStyle w:val="24"/>
          <w:rFonts w:ascii="仿宋" w:eastAsia="仿宋"/>
          <w:b w:val="0"/>
          <w:bCs w:val="0"/>
        </w:rPr>
      </w:pPr>
      <w:bookmarkStart w:id="280" w:name="_Toc79163648"/>
      <w:bookmarkStart w:id="281" w:name="_Toc12054"/>
      <w:bookmarkStart w:id="282" w:name="_Toc15396631"/>
      <w:bookmarkStart w:id="283" w:name="_Toc6817"/>
      <w:bookmarkStart w:id="284" w:name="_Toc28145"/>
      <w:bookmarkStart w:id="285" w:name="_Toc23415"/>
      <w:r>
        <w:rPr>
          <w:rStyle w:val="24"/>
          <w:rFonts w:hint="eastAsia" w:ascii="仿宋" w:eastAsia="仿宋"/>
          <w:b w:val="0"/>
          <w:bCs w:val="0"/>
        </w:rPr>
        <w:t>十三、</w:t>
      </w:r>
      <w:r>
        <w:rPr>
          <w:rFonts w:hint="eastAsia" w:ascii="仿宋" w:eastAsia="仿宋"/>
          <w:b w:val="0"/>
          <w:color w:val="000000"/>
        </w:rPr>
        <w:t>国</w:t>
      </w:r>
      <w:r>
        <w:rPr>
          <w:rStyle w:val="24"/>
          <w:rFonts w:hint="eastAsia" w:ascii="仿宋" w:eastAsia="仿宋"/>
          <w:b w:val="0"/>
          <w:bCs w:val="0"/>
        </w:rPr>
        <w:t>有资本经营预算财政拨款支出决算表</w:t>
      </w:r>
      <w:bookmarkEnd w:id="280"/>
      <w:bookmarkEnd w:id="281"/>
      <w:bookmarkEnd w:id="282"/>
      <w:bookmarkEnd w:id="283"/>
      <w:bookmarkEnd w:id="284"/>
      <w:bookmarkEnd w:id="285"/>
    </w:p>
    <w:p>
      <w:pPr>
        <w:pStyle w:val="4"/>
        <w:rPr>
          <w:rStyle w:val="24"/>
          <w:rFonts w:ascii="仿宋" w:eastAsia="仿宋"/>
          <w:b w:val="0"/>
          <w:bCs w:val="0"/>
        </w:rPr>
      </w:pPr>
      <w:bookmarkStart w:id="286" w:name="_Toc29528"/>
      <w:bookmarkStart w:id="287" w:name="_Toc10325"/>
      <w:bookmarkStart w:id="288" w:name="_Toc767"/>
      <w:bookmarkStart w:id="289" w:name="_Toc79163649"/>
      <w:bookmarkStart w:id="290" w:name="_Toc8416"/>
      <w:r>
        <w:rPr>
          <w:rStyle w:val="24"/>
          <w:rFonts w:hint="eastAsia" w:ascii="仿宋" w:eastAsia="仿宋"/>
          <w:b w:val="0"/>
          <w:bCs w:val="0"/>
        </w:rPr>
        <w:t>十四、国有资本经营预算财政拨款支出决算表</w:t>
      </w:r>
      <w:bookmarkEnd w:id="286"/>
      <w:bookmarkEnd w:id="287"/>
      <w:bookmarkEnd w:id="288"/>
      <w:bookmarkEnd w:id="289"/>
      <w:bookmarkEnd w:id="290"/>
    </w:p>
    <w:sectPr>
      <w:headerReference r:id="rId3" w:type="default"/>
      <w:footerReference r:id="rId4" w:type="default"/>
      <w:pgSz w:w="11906" w:h="16838"/>
      <w:pgMar w:top="1440" w:right="1800" w:bottom="1440" w:left="180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等线">
    <w:altName w:val="仿宋_GB2312"/>
    <w:panose1 w:val="00000000000000000000"/>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等线 Light">
    <w:altName w:val="仿宋_GB2312"/>
    <w:panose1 w:val="00000000000000000000"/>
    <w:charset w:val="86"/>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文泉驿正黑">
    <w:panose1 w:val="02000603000000000000"/>
    <w:charset w:val="86"/>
    <w:family w:val="auto"/>
    <w:pitch w:val="default"/>
    <w:sig w:usb0="900002BF" w:usb1="2BDF7DFB" w:usb2="00000036" w:usb3="00000000" w:csb0="603E000D" w:csb1="D2D7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A00002BF" w:usb1="38CF7CFA" w:usb2="00082016" w:usb3="00000000" w:csb0="00040001" w:csb1="00000000"/>
  </w:font>
  <w:font w:name="Noto Sans Syriac Eastern">
    <w:panose1 w:val="02040503050306020203"/>
    <w:charset w:val="86"/>
    <w:family w:val="auto"/>
    <w:pitch w:val="default"/>
    <w:sig w:usb0="00000000" w:usb1="00000000" w:usb2="00000080" w:usb3="00000000" w:csb0="203E0161" w:csb1="D7FF0000"/>
  </w:font>
  <w:font w:name="方正楷体_GBK">
    <w:panose1 w:val="02000000000000000000"/>
    <w:charset w:val="86"/>
    <w:family w:val="auto"/>
    <w:pitch w:val="default"/>
    <w:sig w:usb0="A00002BF" w:usb1="38CF7CFA" w:usb2="00082016" w:usb3="00000000" w:csb0="00040001" w:csb1="00000000"/>
  </w:font>
  <w:font w:name="文泉驿微米黑">
    <w:panose1 w:val="020B0606030804020204"/>
    <w:charset w:val="86"/>
    <w:family w:val="auto"/>
    <w:pitch w:val="default"/>
    <w:sig w:usb0="E10002EF" w:usb1="6BDFFCFB" w:usb2="00800036" w:usb3="00000000" w:csb0="603E019F" w:csb1="DFD7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fldChar w:fldCharType="begin"/>
    </w:r>
    <w:r>
      <w:instrText xml:space="preserve">PAGE   \* MERGEFORMAT</w:instrText>
    </w:r>
    <w:r>
      <w:fldChar w:fldCharType="separate"/>
    </w:r>
    <w:r>
      <w:rPr>
        <w:lang w:val="zh-CN"/>
      </w:rPr>
      <w:t>3</w:t>
    </w:r>
    <w:r>
      <w:fldChar w:fldCharType="end"/>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DFF99A"/>
    <w:multiLevelType w:val="singleLevel"/>
    <w:tmpl w:val="89DFF99A"/>
    <w:lvl w:ilvl="0" w:tentative="0">
      <w:start w:val="2"/>
      <w:numFmt w:val="chineseCounting"/>
      <w:suff w:val="nothing"/>
      <w:lvlText w:val="（%1）"/>
      <w:lvlJc w:val="left"/>
      <w:rPr>
        <w:rFonts w:hint="eastAsia"/>
      </w:rPr>
    </w:lvl>
  </w:abstractNum>
  <w:abstractNum w:abstractNumId="1">
    <w:nsid w:val="A0BA8A59"/>
    <w:multiLevelType w:val="singleLevel"/>
    <w:tmpl w:val="A0BA8A59"/>
    <w:lvl w:ilvl="0" w:tentative="0">
      <w:start w:val="1"/>
      <w:numFmt w:val="chineseCounting"/>
      <w:suff w:val="nothing"/>
      <w:lvlText w:val="%1、"/>
      <w:lvlJc w:val="left"/>
      <w:rPr>
        <w:rFonts w:hint="eastAsia"/>
      </w:rPr>
    </w:lvl>
  </w:abstractNum>
  <w:abstractNum w:abstractNumId="2">
    <w:nsid w:val="C40AEA6F"/>
    <w:multiLevelType w:val="singleLevel"/>
    <w:tmpl w:val="C40AEA6F"/>
    <w:lvl w:ilvl="0" w:tentative="0">
      <w:start w:val="4"/>
      <w:numFmt w:val="chineseCounting"/>
      <w:suff w:val="nothing"/>
      <w:lvlText w:val="（%1）"/>
      <w:lvlJc w:val="left"/>
      <w:rPr>
        <w:rFonts w:hint="eastAsia"/>
      </w:rPr>
    </w:lvl>
  </w:abstractNum>
  <w:abstractNum w:abstractNumId="3">
    <w:nsid w:val="CF652CEC"/>
    <w:multiLevelType w:val="singleLevel"/>
    <w:tmpl w:val="CF652CEC"/>
    <w:lvl w:ilvl="0" w:tentative="0">
      <w:start w:val="9"/>
      <w:numFmt w:val="chineseCounting"/>
      <w:suff w:val="nothing"/>
      <w:lvlText w:val="%1、"/>
      <w:lvlJc w:val="left"/>
      <w:pPr>
        <w:ind w:left="0" w:firstLine="0"/>
      </w:pPr>
      <w:rPr>
        <w:rFonts w:hint="eastAsia" w:cs="Times New Roman"/>
      </w:rPr>
    </w:lvl>
  </w:abstractNum>
  <w:abstractNum w:abstractNumId="4">
    <w:nsid w:val="E2D22F64"/>
    <w:multiLevelType w:val="singleLevel"/>
    <w:tmpl w:val="E2D22F64"/>
    <w:lvl w:ilvl="0" w:tentative="0">
      <w:start w:val="1"/>
      <w:numFmt w:val="decimal"/>
      <w:lvlText w:val="%1."/>
      <w:lvlJc w:val="left"/>
      <w:pPr>
        <w:tabs>
          <w:tab w:val="left" w:pos="312"/>
        </w:tabs>
      </w:pPr>
    </w:lvl>
  </w:abstractNum>
  <w:abstractNum w:abstractNumId="5">
    <w:nsid w:val="E2FA047D"/>
    <w:multiLevelType w:val="singleLevel"/>
    <w:tmpl w:val="E2FA047D"/>
    <w:lvl w:ilvl="0" w:tentative="0">
      <w:start w:val="3"/>
      <w:numFmt w:val="chineseCounting"/>
      <w:suff w:val="space"/>
      <w:lvlText w:val="第%1部分"/>
      <w:lvlJc w:val="left"/>
      <w:pPr>
        <w:ind w:left="0" w:firstLine="0"/>
      </w:pPr>
      <w:rPr>
        <w:rFonts w:hint="eastAsia" w:cs="Times New Roman"/>
      </w:rPr>
    </w:lvl>
  </w:abstractNum>
  <w:abstractNum w:abstractNumId="6">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7">
    <w:nsid w:val="3E794925"/>
    <w:multiLevelType w:val="singleLevel"/>
    <w:tmpl w:val="3E794925"/>
    <w:lvl w:ilvl="0" w:tentative="0">
      <w:start w:val="3"/>
      <w:numFmt w:val="chineseCounting"/>
      <w:suff w:val="nothing"/>
      <w:lvlText w:val="（%1）"/>
      <w:lvlJc w:val="left"/>
      <w:rPr>
        <w:rFonts w:hint="eastAsia"/>
      </w:rPr>
    </w:lvl>
  </w:abstractNum>
  <w:num w:numId="1">
    <w:abstractNumId w:val="6"/>
  </w:num>
  <w:num w:numId="2">
    <w:abstractNumId w:val="4"/>
  </w:num>
  <w:num w:numId="3">
    <w:abstractNumId w:val="3"/>
  </w:num>
  <w:num w:numId="4">
    <w:abstractNumId w:val="2"/>
  </w:num>
  <w:num w:numId="5">
    <w:abstractNumId w:val="5"/>
  </w:num>
  <w:num w:numId="6">
    <w:abstractNumId w:val="0"/>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docVars>
    <w:docVar w:name="commondata" w:val="eyJoZGlkIjoiZWZmOGJmOWQwY2RjMjM4NTVlYzRmM2ZmOGJkZmVhZWIifQ=="/>
  </w:docVars>
  <w:rsids>
    <w:rsidRoot w:val="00000000"/>
    <w:rsid w:val="01FD7DCB"/>
    <w:rsid w:val="03CF1E0E"/>
    <w:rsid w:val="0775043F"/>
    <w:rsid w:val="0B1B0E12"/>
    <w:rsid w:val="20B30DF1"/>
    <w:rsid w:val="2C6A33B1"/>
    <w:rsid w:val="2FB76905"/>
    <w:rsid w:val="2FF752E9"/>
    <w:rsid w:val="318F4A02"/>
    <w:rsid w:val="36E461B6"/>
    <w:rsid w:val="37027976"/>
    <w:rsid w:val="37584226"/>
    <w:rsid w:val="45226385"/>
    <w:rsid w:val="4CBA67BC"/>
    <w:rsid w:val="4F1560AE"/>
    <w:rsid w:val="54007840"/>
    <w:rsid w:val="592E542E"/>
    <w:rsid w:val="6AE944C1"/>
    <w:rsid w:val="6B4A38A2"/>
    <w:rsid w:val="758C4715"/>
    <w:rsid w:val="7A3832AE"/>
    <w:rsid w:val="7D2527A8"/>
    <w:rsid w:val="7D70634C"/>
    <w:rsid w:val="8EFFB3B4"/>
    <w:rsid w:val="DF7D9DF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3"/>
    <w:qFormat/>
    <w:uiPriority w:val="0"/>
    <w:pPr>
      <w:keepNext/>
      <w:keepLines/>
      <w:widowControl w:val="0"/>
      <w:spacing w:before="340" w:after="330" w:line="578" w:lineRule="auto"/>
      <w:outlineLvl w:val="0"/>
    </w:pPr>
    <w:rPr>
      <w:b/>
      <w:bCs/>
      <w:kern w:val="44"/>
      <w:sz w:val="44"/>
      <w:szCs w:val="44"/>
    </w:rPr>
  </w:style>
  <w:style w:type="paragraph" w:styleId="4">
    <w:name w:val="heading 2"/>
    <w:basedOn w:val="1"/>
    <w:next w:val="1"/>
    <w:link w:val="24"/>
    <w:qFormat/>
    <w:uiPriority w:val="0"/>
    <w:pPr>
      <w:keepNext/>
      <w:keepLines/>
      <w:widowControl w:val="0"/>
      <w:spacing w:before="260" w:after="260" w:line="415" w:lineRule="auto"/>
      <w:outlineLvl w:val="1"/>
    </w:pPr>
    <w:rPr>
      <w:rFonts w:ascii="Cambria" w:hAnsi="Cambria"/>
      <w:b/>
      <w:bCs/>
      <w:sz w:val="32"/>
      <w:szCs w:val="32"/>
    </w:rPr>
  </w:style>
  <w:style w:type="paragraph" w:styleId="5">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20">
    <w:name w:val="Default Paragraph Font"/>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table of figures"/>
    <w:basedOn w:val="1"/>
    <w:next w:val="1"/>
    <w:qFormat/>
    <w:uiPriority w:val="0"/>
    <w:pPr>
      <w:ind w:left="200" w:leftChars="200" w:hanging="200" w:hangingChars="200"/>
    </w:pPr>
  </w:style>
  <w:style w:type="paragraph" w:styleId="6">
    <w:name w:val="toc 7"/>
    <w:basedOn w:val="1"/>
    <w:next w:val="1"/>
    <w:qFormat/>
    <w:uiPriority w:val="0"/>
    <w:pPr>
      <w:ind w:left="1260"/>
      <w:jc w:val="left"/>
    </w:pPr>
    <w:rPr>
      <w:rFonts w:ascii="等线" w:eastAsia="等线"/>
      <w:sz w:val="18"/>
      <w:szCs w:val="18"/>
    </w:rPr>
  </w:style>
  <w:style w:type="paragraph" w:styleId="7">
    <w:name w:val="Body Text"/>
    <w:basedOn w:val="1"/>
    <w:qFormat/>
    <w:uiPriority w:val="0"/>
    <w:pPr>
      <w:spacing w:before="30" w:beforeLines="30"/>
    </w:pPr>
    <w:rPr>
      <w:rFonts w:ascii="仿宋_GB2312" w:eastAsia="仿宋_GB2312"/>
      <w:kern w:val="0"/>
      <w:sz w:val="24"/>
      <w:szCs w:val="20"/>
    </w:rPr>
  </w:style>
  <w:style w:type="paragraph" w:styleId="8">
    <w:name w:val="toc 5"/>
    <w:basedOn w:val="1"/>
    <w:next w:val="1"/>
    <w:qFormat/>
    <w:uiPriority w:val="0"/>
    <w:pPr>
      <w:ind w:left="840"/>
      <w:jc w:val="left"/>
    </w:pPr>
    <w:rPr>
      <w:rFonts w:ascii="等线" w:eastAsia="等线"/>
      <w:sz w:val="18"/>
      <w:szCs w:val="18"/>
    </w:rPr>
  </w:style>
  <w:style w:type="paragraph" w:styleId="9">
    <w:name w:val="toc 3"/>
    <w:basedOn w:val="1"/>
    <w:next w:val="1"/>
    <w:qFormat/>
    <w:uiPriority w:val="0"/>
    <w:pPr>
      <w:ind w:left="420"/>
      <w:jc w:val="left"/>
    </w:pPr>
    <w:rPr>
      <w:rFonts w:ascii="等线" w:eastAsia="等线"/>
      <w:i/>
      <w:iCs/>
      <w:sz w:val="20"/>
      <w:szCs w:val="20"/>
    </w:rPr>
  </w:style>
  <w:style w:type="paragraph" w:styleId="10">
    <w:name w:val="toc 8"/>
    <w:basedOn w:val="1"/>
    <w:next w:val="1"/>
    <w:qFormat/>
    <w:uiPriority w:val="0"/>
    <w:pPr>
      <w:ind w:left="1470"/>
      <w:jc w:val="left"/>
    </w:pPr>
    <w:rPr>
      <w:rFonts w:ascii="等线" w:eastAsia="等线"/>
      <w:sz w:val="18"/>
      <w:szCs w:val="18"/>
    </w:rPr>
  </w:style>
  <w:style w:type="paragraph" w:styleId="11">
    <w:name w:val="Balloon Text"/>
    <w:basedOn w:val="1"/>
    <w:qFormat/>
    <w:uiPriority w:val="0"/>
    <w:rPr>
      <w:sz w:val="18"/>
      <w:szCs w:val="18"/>
    </w:rPr>
  </w:style>
  <w:style w:type="paragraph" w:styleId="12">
    <w:name w:val="footer"/>
    <w:basedOn w:val="1"/>
    <w:qFormat/>
    <w:uiPriority w:val="0"/>
    <w:pPr>
      <w:tabs>
        <w:tab w:val="center" w:pos="4153"/>
        <w:tab w:val="right" w:pos="8306"/>
      </w:tabs>
      <w:snapToGrid w:val="0"/>
      <w:jc w:val="left"/>
    </w:pPr>
    <w:rPr>
      <w:rFonts w:ascii="Calibri" w:hAnsi="Calibri"/>
      <w:kern w:val="0"/>
      <w:sz w:val="18"/>
      <w:szCs w:val="20"/>
    </w:rPr>
  </w:style>
  <w:style w:type="paragraph" w:styleId="13">
    <w:name w:val="header"/>
    <w:basedOn w:val="1"/>
    <w:qFormat/>
    <w:uiPriority w:val="0"/>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4">
    <w:name w:val="toc 1"/>
    <w:basedOn w:val="1"/>
    <w:next w:val="1"/>
    <w:qFormat/>
    <w:uiPriority w:val="0"/>
    <w:pPr>
      <w:spacing w:before="120" w:after="120"/>
      <w:jc w:val="left"/>
    </w:pPr>
    <w:rPr>
      <w:rFonts w:ascii="等线" w:eastAsia="等线"/>
      <w:b/>
      <w:bCs/>
      <w:caps/>
      <w:sz w:val="20"/>
      <w:szCs w:val="20"/>
    </w:rPr>
  </w:style>
  <w:style w:type="paragraph" w:styleId="15">
    <w:name w:val="toc 4"/>
    <w:basedOn w:val="1"/>
    <w:next w:val="1"/>
    <w:qFormat/>
    <w:uiPriority w:val="0"/>
    <w:pPr>
      <w:ind w:left="630"/>
      <w:jc w:val="left"/>
    </w:pPr>
    <w:rPr>
      <w:rFonts w:ascii="等线" w:eastAsia="等线"/>
      <w:sz w:val="18"/>
      <w:szCs w:val="18"/>
    </w:rPr>
  </w:style>
  <w:style w:type="paragraph" w:styleId="16">
    <w:name w:val="toc 6"/>
    <w:basedOn w:val="1"/>
    <w:next w:val="1"/>
    <w:qFormat/>
    <w:uiPriority w:val="0"/>
    <w:pPr>
      <w:ind w:left="1050"/>
      <w:jc w:val="left"/>
    </w:pPr>
    <w:rPr>
      <w:rFonts w:ascii="等线" w:eastAsia="等线"/>
      <w:sz w:val="18"/>
      <w:szCs w:val="18"/>
    </w:rPr>
  </w:style>
  <w:style w:type="paragraph" w:styleId="17">
    <w:name w:val="toc 2"/>
    <w:basedOn w:val="1"/>
    <w:next w:val="1"/>
    <w:qFormat/>
    <w:uiPriority w:val="0"/>
    <w:pPr>
      <w:ind w:left="210"/>
      <w:jc w:val="left"/>
    </w:pPr>
    <w:rPr>
      <w:rFonts w:ascii="等线" w:eastAsia="等线"/>
      <w:smallCaps/>
      <w:sz w:val="20"/>
      <w:szCs w:val="20"/>
    </w:rPr>
  </w:style>
  <w:style w:type="paragraph" w:styleId="18">
    <w:name w:val="toc 9"/>
    <w:basedOn w:val="1"/>
    <w:next w:val="1"/>
    <w:qFormat/>
    <w:uiPriority w:val="0"/>
    <w:pPr>
      <w:ind w:left="1680"/>
      <w:jc w:val="left"/>
    </w:pPr>
    <w:rPr>
      <w:rFonts w:ascii="等线" w:eastAsia="等线"/>
      <w:sz w:val="18"/>
      <w:szCs w:val="18"/>
    </w:rPr>
  </w:style>
  <w:style w:type="character" w:styleId="21">
    <w:name w:val="Strong"/>
    <w:basedOn w:val="20"/>
    <w:qFormat/>
    <w:uiPriority w:val="0"/>
    <w:rPr>
      <w:rFonts w:cs="Times New Roman"/>
      <w:b/>
    </w:rPr>
  </w:style>
  <w:style w:type="character" w:styleId="22">
    <w:name w:val="Hyperlink"/>
    <w:basedOn w:val="20"/>
    <w:qFormat/>
    <w:uiPriority w:val="0"/>
    <w:rPr>
      <w:rFonts w:cs="Times New Roman"/>
      <w:color w:val="0000FF"/>
      <w:u w:val="single"/>
    </w:rPr>
  </w:style>
  <w:style w:type="character" w:customStyle="1" w:styleId="23">
    <w:name w:val="heading 1 Char"/>
    <w:basedOn w:val="20"/>
    <w:link w:val="3"/>
    <w:qFormat/>
    <w:uiPriority w:val="0"/>
    <w:rPr>
      <w:rFonts w:ascii="Times New Roman" w:hAnsi="Times New Roman" w:eastAsia="宋体" w:cs="Times New Roman"/>
      <w:b/>
      <w:bCs/>
      <w:kern w:val="44"/>
      <w:sz w:val="44"/>
      <w:szCs w:val="44"/>
      <w:lang w:val="en-US" w:eastAsia="zh-CN" w:bidi="ar-SA"/>
    </w:rPr>
  </w:style>
  <w:style w:type="character" w:customStyle="1" w:styleId="24">
    <w:name w:val="heading 2 Char"/>
    <w:basedOn w:val="20"/>
    <w:link w:val="4"/>
    <w:qFormat/>
    <w:uiPriority w:val="0"/>
    <w:rPr>
      <w:rFonts w:ascii="Cambria" w:hAnsi="Cambria" w:eastAsia="宋体" w:cs="Times New Roman"/>
      <w:b/>
      <w:bCs/>
      <w:kern w:val="2"/>
      <w:sz w:val="32"/>
      <w:szCs w:val="32"/>
      <w:lang w:val="en-US" w:eastAsia="zh-CN" w:bidi="ar-SA"/>
    </w:rPr>
  </w:style>
  <w:style w:type="character" w:customStyle="1" w:styleId="25">
    <w:name w:val="Body Text Char"/>
    <w:basedOn w:val="20"/>
    <w:qFormat/>
    <w:uiPriority w:val="0"/>
    <w:rPr>
      <w:rFonts w:ascii="Times New Roman" w:hAnsi="Times New Roman" w:cs="Times New Roman"/>
      <w:sz w:val="24"/>
      <w:szCs w:val="24"/>
    </w:rPr>
  </w:style>
  <w:style w:type="character" w:customStyle="1" w:styleId="26">
    <w:name w:val="Footer Char"/>
    <w:basedOn w:val="20"/>
    <w:qFormat/>
    <w:uiPriority w:val="0"/>
    <w:rPr>
      <w:rFonts w:ascii="Times New Roman" w:hAnsi="Times New Roman" w:cs="Times New Roman"/>
      <w:sz w:val="18"/>
      <w:szCs w:val="18"/>
    </w:rPr>
  </w:style>
  <w:style w:type="character" w:customStyle="1" w:styleId="27">
    <w:name w:val="Header Char"/>
    <w:basedOn w:val="20"/>
    <w:qFormat/>
    <w:uiPriority w:val="0"/>
    <w:rPr>
      <w:rFonts w:ascii="Times New Roman" w:hAnsi="Times New Roman" w:cs="Times New Roman"/>
      <w:sz w:val="18"/>
      <w:szCs w:val="18"/>
    </w:rPr>
  </w:style>
  <w:style w:type="paragraph" w:customStyle="1" w:styleId="28">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29">
    <w:name w:val="列表段落1"/>
    <w:basedOn w:val="1"/>
    <w:qFormat/>
    <w:uiPriority w:val="0"/>
    <w:pPr>
      <w:ind w:firstLine="200" w:firstLineChars="200"/>
    </w:pPr>
  </w:style>
  <w:style w:type="paragraph" w:customStyle="1" w:styleId="30">
    <w:name w:val="TOC 标题1"/>
    <w:basedOn w:val="3"/>
    <w:next w:val="1"/>
    <w:qFormat/>
    <w:uiPriority w:val="0"/>
    <w:pPr>
      <w:keepNext/>
      <w:keepLines/>
      <w:widowControl/>
      <w:spacing w:before="480" w:after="0" w:line="276" w:lineRule="auto"/>
      <w:jc w:val="left"/>
      <w:outlineLvl w:val="9"/>
    </w:pPr>
    <w:rPr>
      <w:rFonts w:ascii="Cambria" w:hAnsi="Cambria"/>
      <w:color w:val="365F91"/>
      <w:kern w:val="0"/>
      <w:sz w:val="28"/>
      <w:szCs w:val="28"/>
    </w:rPr>
  </w:style>
  <w:style w:type="paragraph" w:customStyle="1" w:styleId="31">
    <w:name w:val="TOC Heading1"/>
    <w:basedOn w:val="3"/>
    <w:next w:val="1"/>
    <w:qFormat/>
    <w:uiPriority w:val="0"/>
    <w:pPr>
      <w:keepNext/>
      <w:keepLines/>
      <w:widowControl/>
      <w:spacing w:before="480" w:after="0" w:line="276" w:lineRule="auto"/>
      <w:jc w:val="left"/>
      <w:outlineLvl w:val="9"/>
    </w:pPr>
    <w:rPr>
      <w:rFonts w:ascii="Cambria" w:hAnsi="Cambria"/>
      <w:color w:val="365F91"/>
      <w:kern w:val="0"/>
      <w:sz w:val="28"/>
      <w:szCs w:val="28"/>
    </w:rPr>
  </w:style>
  <w:style w:type="paragraph" w:customStyle="1" w:styleId="32">
    <w:name w:val="TOC Heading"/>
    <w:basedOn w:val="3"/>
    <w:next w:val="1"/>
    <w:qFormat/>
    <w:uiPriority w:val="0"/>
    <w:pPr>
      <w:keepNext/>
      <w:keepLines/>
      <w:widowControl/>
      <w:spacing w:before="240" w:after="0" w:line="259" w:lineRule="auto"/>
      <w:jc w:val="left"/>
      <w:outlineLvl w:val="9"/>
    </w:pPr>
    <w:rPr>
      <w:rFonts w:ascii="等线 Light" w:eastAsia="等线 Light" w:cs="Times New Roman"/>
      <w:b w:val="0"/>
      <w:bCs w:val="0"/>
      <w:color w:val="2F5496"/>
      <w:kern w:val="0"/>
      <w:sz w:val="32"/>
      <w:szCs w:val="32"/>
    </w:rPr>
  </w:style>
  <w:style w:type="paragraph" w:styleId="33">
    <w:name w:val="List Paragraph"/>
    <w:basedOn w:val="1"/>
    <w:qFormat/>
    <w:uiPriority w:val="34"/>
    <w:pPr>
      <w:ind w:firstLine="420" w:firstLineChars="200"/>
    </w:pPr>
  </w:style>
  <w:style w:type="character" w:customStyle="1" w:styleId="34">
    <w:name w:val="15"/>
    <w:basedOn w:val="20"/>
    <w:qFormat/>
    <w:uiPriority w:val="0"/>
    <w:rPr>
      <w:rFonts w:hint="default" w:ascii="Calibri" w:hAnsi="Calibri" w:cs="Calibri"/>
      <w:b/>
    </w:rPr>
  </w:style>
  <w:style w:type="character" w:customStyle="1" w:styleId="35">
    <w:name w:val="text-tag"/>
    <w:basedOn w:val="20"/>
    <w:qFormat/>
    <w:uiPriority w:val="0"/>
  </w:style>
  <w:style w:type="paragraph" w:customStyle="1" w:styleId="36">
    <w:name w:val="p0"/>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37">
    <w:name w:val="WPSOffice手动目录 1"/>
    <w:qFormat/>
    <w:uiPriority w:val="0"/>
    <w:pPr>
      <w:ind w:leftChars="0"/>
    </w:pPr>
    <w:rPr>
      <w:rFonts w:ascii="Times New Roman" w:hAnsi="Times New Roman" w:eastAsia="宋体" w:cs="Times New Roman"/>
      <w:sz w:val="20"/>
      <w:szCs w:val="20"/>
    </w:rPr>
  </w:style>
  <w:style w:type="paragraph" w:customStyle="1" w:styleId="38">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3.bin"/></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3.xml.rels><?xml version="1.0" encoding="UTF-8" standalone="yes"?>
<Relationships xmlns="http://schemas.openxmlformats.org/package/2006/relationships"><Relationship Id="rId1" Type="http://schemas.openxmlformats.org/officeDocument/2006/relationships/oleObject" Target="../embeddings/oleObject2.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5855627072985"/>
          <c:y val="0.143581961345741"/>
          <c:w val="0.704120815999957"/>
          <c:h val="0.739144571214313"/>
        </c:manualLayout>
      </c:layout>
      <c:barChart>
        <c:barDir val="col"/>
        <c:grouping val="clustered"/>
        <c:varyColors val="0"/>
        <c:ser>
          <c:idx val="0"/>
          <c:order val="0"/>
          <c:tx>
            <c:strRef>
              <c:f>Sheet1!$B$1</c:f>
              <c:strCache>
                <c:ptCount val="1"/>
                <c:pt idx="0">
                  <c:v>2020年度</c:v>
                </c:pt>
              </c:strCache>
            </c:strRef>
          </c:tx>
          <c:invertIfNegative val="0"/>
          <c:dLbls>
            <c:dLbl>
              <c:idx val="0"/>
              <c:layout/>
              <c:dLblPos val="outEnd"/>
              <c:showLegendKey val="0"/>
              <c:showVal val="1"/>
              <c:showCatName val="0"/>
              <c:showSerName val="0"/>
              <c:showPercent val="0"/>
              <c:showBubbleSize val="0"/>
              <c:extLst>
                <c:ext xmlns:c15="http://schemas.microsoft.com/office/drawing/2012/chart" uri="{CE6537A1-D6FC-4f65-9D91-7224C49458BB}"/>
              </c:extLst>
            </c:dLbl>
            <c:dLbl>
              <c:idx val="1"/>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收入</c:v>
                </c:pt>
                <c:pt idx="1">
                  <c:v>支出</c:v>
                </c:pt>
              </c:strCache>
            </c:strRef>
          </c:cat>
          <c:val>
            <c:numRef>
              <c:f>Sheet1!$B$2:$B$3</c:f>
              <c:numCache>
                <c:formatCode>General</c:formatCode>
                <c:ptCount val="2"/>
                <c:pt idx="0">
                  <c:v>52</c:v>
                </c:pt>
                <c:pt idx="1">
                  <c:v>52</c:v>
                </c:pt>
              </c:numCache>
            </c:numRef>
          </c:val>
        </c:ser>
        <c:ser>
          <c:idx val="1"/>
          <c:order val="1"/>
          <c:tx>
            <c:strRef>
              <c:f>Sheet1!$C$1</c:f>
              <c:strCache>
                <c:ptCount val="1"/>
                <c:pt idx="0">
                  <c:v>2021年度</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收入</c:v>
                </c:pt>
                <c:pt idx="1">
                  <c:v>支出</c:v>
                </c:pt>
              </c:strCache>
            </c:strRef>
          </c:cat>
          <c:val>
            <c:numRef>
              <c:f>Sheet1!$C$2:$C$3</c:f>
              <c:numCache>
                <c:formatCode>General</c:formatCode>
                <c:ptCount val="2"/>
                <c:pt idx="0">
                  <c:v>78.73</c:v>
                </c:pt>
                <c:pt idx="1">
                  <c:v>78.73</c:v>
                </c:pt>
              </c:numCache>
            </c:numRef>
          </c:val>
        </c:ser>
        <c:dLbls>
          <c:showLegendKey val="0"/>
          <c:showVal val="0"/>
          <c:showCatName val="0"/>
          <c:showSerName val="0"/>
          <c:showPercent val="0"/>
          <c:showBubbleSize val="0"/>
        </c:dLbls>
        <c:gapWidth val="150"/>
        <c:axId val="85492096"/>
        <c:axId val="85493632"/>
      </c:barChart>
      <c:catAx>
        <c:axId val="85492096"/>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85493632"/>
        <c:crosses val="autoZero"/>
        <c:auto val="1"/>
        <c:lblAlgn val="ctr"/>
        <c:lblOffset val="100"/>
        <c:noMultiLvlLbl val="0"/>
      </c:catAx>
      <c:valAx>
        <c:axId val="85493632"/>
        <c:scaling>
          <c:orientation val="minMax"/>
        </c:scaling>
        <c:delete val="0"/>
        <c:axPos val="l"/>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85492096"/>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24"/>
    </mc:Choice>
    <mc:Fallback>
      <c:style val="24"/>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en-US"/>
              <a:t>2021</a:t>
            </a:r>
            <a:r>
              <a:rPr lang="zh-CN"/>
              <a:t>年收入情况</a:t>
            </a:r>
            <a:endParaRPr lang="zh-CN"/>
          </a:p>
        </c:rich>
      </c:tx>
      <c:layout>
        <c:manualLayout>
          <c:xMode val="edge"/>
          <c:yMode val="edge"/>
          <c:x val="0.351155503329417"/>
          <c:y val="0.0845070422535214"/>
        </c:manualLayout>
      </c:layout>
      <c:overlay val="0"/>
    </c:title>
    <c:autoTitleDeleted val="0"/>
    <c:plotArea>
      <c:layout/>
      <c:pieChart>
        <c:varyColors val="1"/>
        <c:ser>
          <c:idx val="0"/>
          <c:order val="0"/>
          <c:tx>
            <c:strRef>
              <c:f>Sheet1!$B$1</c:f>
              <c:strCache>
                <c:ptCount val="1"/>
                <c:pt idx="0">
                  <c:v>2021年收入</c:v>
                </c:pt>
              </c:strCache>
            </c:strRef>
          </c:tx>
          <c:explosion val="0"/>
          <c:dPt>
            <c:idx val="0"/>
            <c:bubble3D val="0"/>
          </c:dPt>
          <c:dLbls>
            <c:dLbl>
              <c:idx val="0"/>
              <c:layout>
                <c:manualLayout>
                  <c:x val="0.00357399508375202"/>
                  <c:y val="-0.270469113895975"/>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100</a:t>
                    </a:r>
                    <a:r>
                      <a:rPr lang="en-US" altLang="zh-CN"/>
                      <a:t>%</a:t>
                    </a:r>
                    <a:endParaRPr lang="en-US" altLang="en-US"/>
                  </a:p>
                </c:rich>
              </c:tx>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c:f>
              <c:strCache>
                <c:ptCount val="1"/>
                <c:pt idx="0">
                  <c:v>2021年收入</c:v>
                </c:pt>
              </c:strCache>
            </c:strRef>
          </c:cat>
          <c:val>
            <c:numRef>
              <c:f>Sheet1!$B$2</c:f>
              <c:numCache>
                <c:formatCode>General</c:formatCode>
                <c:ptCount val="1"/>
                <c:pt idx="0">
                  <c:v>8.2</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tx1"/>
                </a:solidFill>
                <a:latin typeface="+mn-lt"/>
                <a:ea typeface="+mn-ea"/>
                <a:cs typeface="+mn-cs"/>
              </a:defRPr>
            </a:pPr>
            <a:r>
              <a:t>202</a:t>
            </a:r>
            <a:r>
              <a:rPr lang="en-US" altLang="zh-CN"/>
              <a:t>1</a:t>
            </a:r>
            <a:r>
              <a:t>年支出情况</a:t>
            </a:r>
          </a:p>
        </c:rich>
      </c:tx>
      <c:layout>
        <c:manualLayout>
          <c:xMode val="edge"/>
          <c:yMode val="edge"/>
          <c:x val="0.2448049580751"/>
          <c:y val="0.0579399141630901"/>
        </c:manualLayout>
      </c:layout>
      <c:overlay val="0"/>
    </c:title>
    <c:autoTitleDeleted val="0"/>
    <c:plotArea>
      <c:layout/>
      <c:pieChart>
        <c:varyColors val="1"/>
        <c:ser>
          <c:idx val="0"/>
          <c:order val="0"/>
          <c:tx>
            <c:strRef>
              <c:f>Sheet1!$B$1</c:f>
              <c:strCache>
                <c:ptCount val="1"/>
                <c:pt idx="0">
                  <c:v>2020年支出情况</c:v>
                </c:pt>
              </c:strCache>
            </c:strRef>
          </c:tx>
          <c:explosion val="0"/>
          <c:dPt>
            <c:idx val="0"/>
            <c:bubble3D val="0"/>
          </c:dPt>
          <c:dPt>
            <c:idx val="1"/>
            <c:bubble3D val="0"/>
          </c:dPt>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t>70.8</a:t>
                    </a:r>
                    <a:r>
                      <a:rPr lang="en-US" altLang="zh-CN"/>
                      <a:t>4</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Sheet1!$A$2:$A$3</c:f>
              <c:strCache>
                <c:ptCount val="2"/>
                <c:pt idx="0">
                  <c:v>基本支出</c:v>
                </c:pt>
                <c:pt idx="1">
                  <c:v>项目支出</c:v>
                </c:pt>
              </c:strCache>
            </c:strRef>
          </c:cat>
          <c:val>
            <c:numRef>
              <c:f>Sheet1!$B$2:$B$3</c:f>
              <c:numCache>
                <c:formatCode>General</c:formatCode>
                <c:ptCount val="2"/>
                <c:pt idx="0">
                  <c:v>70.83</c:v>
                </c:pt>
                <c:pt idx="1">
                  <c:v>7.8</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四川省财政厅</Company>
  <Pages>21</Pages>
  <Words>6849</Words>
  <Characters>7265</Characters>
  <Lines>596</Lines>
  <Paragraphs>286</Paragraphs>
  <TotalTime>11</TotalTime>
  <ScaleCrop>false</ScaleCrop>
  <LinksUpToDate>false</LinksUpToDate>
  <CharactersWithSpaces>7508</CharactersWithSpaces>
  <Application>WPS Office_11.1.0.10702_F1E327BC-269C-435d-A152-05C5408002CA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2021-08-07T01:38:00Z</dcterms:created>
  <dc:creator>曹颖</dc:creator>
  <cp:lastModifiedBy>user</cp:lastModifiedBy>
  <cp:lastPrinted>2022-09-27T18:34:00Z</cp:lastPrinted>
  <dcterms:modified xsi:type="dcterms:W3CDTF">2026-05-19T16:50:39Z</dcterms:modified>
  <dc:title>阿坝州部门决算说明</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2ABAE01CE2FC400F8D8DD8239264B8DC</vt:lpwstr>
  </property>
</Properties>
</file>