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7425"/>
      <w:bookmarkStart w:id="1" w:name="_Toc15396597"/>
      <w:bookmarkStart w:id="2" w:name="_Toc15378441"/>
      <w:bookmarkStart w:id="3" w:name="_Toc15396475"/>
      <w:bookmarkStart w:id="4" w:name="_Toc15377193"/>
      <w:bookmarkStart w:id="5" w:name="_Toc15306267"/>
    </w:p>
    <w:p w14:paraId="7D73BD19">
      <w:pPr>
        <w:pStyle w:val="8"/>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609AE7C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202</w:t>
      </w:r>
      <w:r>
        <w:rPr>
          <w:rFonts w:hint="eastAsia" w:ascii="方正小标宋简体" w:hAnsi="方正小标宋简体" w:eastAsia="方正小标宋简体" w:cs="方正小标宋简体"/>
          <w:b/>
          <w:color w:val="000000" w:themeColor="text1"/>
          <w:sz w:val="52"/>
          <w:szCs w:val="52"/>
          <w:lang w:val="en-US" w:eastAsia="zh-CN"/>
          <w14:textFill>
            <w14:solidFill>
              <w14:schemeClr w14:val="tx1"/>
            </w14:solidFill>
          </w14:textFill>
        </w:rPr>
        <w:t>4</w:t>
      </w:r>
      <w:r>
        <w:rPr>
          <w:rFonts w:hint="eastAsia" w:ascii="方正小标宋简体" w:hAnsi="方正小标宋简体" w:eastAsia="方正小标宋简体" w:cs="方正小标宋简体"/>
          <w:b/>
          <w:color w:val="000000"/>
          <w:sz w:val="52"/>
          <w:szCs w:val="52"/>
          <w:u w:color="auto"/>
        </w:rPr>
        <w:t>年度</w:t>
      </w:r>
      <w:bookmarkEnd w:id="0"/>
      <w:bookmarkEnd w:id="1"/>
      <w:bookmarkEnd w:id="2"/>
      <w:bookmarkEnd w:id="3"/>
      <w:bookmarkEnd w:id="4"/>
    </w:p>
    <w:bookmarkEnd w:id="5"/>
    <w:p w14:paraId="1CE05D9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pPr>
      <w:bookmarkStart w:id="6" w:name="_Toc15377426"/>
      <w:bookmarkStart w:id="7" w:name="_Toc15378442"/>
      <w:bookmarkStart w:id="8" w:name="_Toc15396598"/>
      <w:bookmarkStart w:id="9" w:name="_Toc15377194"/>
      <w:bookmarkStart w:id="10" w:name="_Toc15396476"/>
      <w:bookmarkStart w:id="11" w:name="_Toc15306268"/>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四川省阿坝藏族羌族自治州</w:t>
      </w:r>
    </w:p>
    <w:p w14:paraId="6DBC95D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思源黑体 CN Normal" w:hAnsi="思源黑体 CN Normal" w:eastAsia="思源黑体 CN Normal" w:cs="思源黑体 CN Normal"/>
          <w:b/>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b/>
          <w:color w:val="000000" w:themeColor="text1"/>
          <w:sz w:val="52"/>
          <w:szCs w:val="52"/>
          <w14:textFill>
            <w14:solidFill>
              <w14:schemeClr w14:val="tx1"/>
            </w14:solidFill>
          </w14:textFill>
        </w:rPr>
        <w:t>茂县</w:t>
      </w:r>
      <w:r>
        <w:rPr>
          <w:rFonts w:hint="eastAsia" w:ascii="方正小标宋简体" w:hAnsi="方正小标宋简体" w:eastAsia="方正小标宋简体" w:cs="方正小标宋简体"/>
          <w:b/>
          <w:color w:val="000000" w:themeColor="text1"/>
          <w:sz w:val="52"/>
          <w:szCs w:val="52"/>
          <w:lang w:eastAsia="zh-CN"/>
          <w14:textFill>
            <w14:solidFill>
              <w14:schemeClr w14:val="tx1"/>
            </w14:solidFill>
          </w14:textFill>
        </w:rPr>
        <w:t>文学艺术界联合会</w:t>
      </w:r>
      <w:r>
        <w:rPr>
          <w:rFonts w:hint="eastAsia" w:ascii="方正小标宋简体" w:hAnsi="方正小标宋简体" w:eastAsia="方正小标宋简体" w:cs="方正小标宋简体"/>
          <w:b/>
          <w:color w:val="000000"/>
          <w:sz w:val="52"/>
          <w:szCs w:val="52"/>
          <w:u w:color="auto"/>
        </w:rPr>
        <w:t>单位决算</w:t>
      </w:r>
      <w:bookmarkEnd w:id="6"/>
      <w:bookmarkEnd w:id="7"/>
      <w:bookmarkEnd w:id="8"/>
      <w:bookmarkEnd w:id="9"/>
      <w:bookmarkEnd w:id="10"/>
      <w:bookmarkEnd w:id="11"/>
    </w:p>
    <w:p w14:paraId="0E2C97A9">
      <w:pPr>
        <w:pStyle w:val="8"/>
        <w:rPr>
          <w:rFonts w:hint="eastAsia" w:ascii="思源黑体 CN Normal" w:hAnsi="思源黑体 CN Normal" w:eastAsia="思源黑体 CN Normal" w:cs="思源黑体 CN Normal"/>
          <w:color w:val="000000" w:themeColor="text1"/>
          <w:sz w:val="52"/>
          <w:szCs w:val="52"/>
          <w14:textFill>
            <w14:solidFill>
              <w14:schemeClr w14:val="tx1"/>
            </w14:solidFill>
          </w14:textFill>
        </w:rPr>
      </w:pPr>
    </w:p>
    <w:p w14:paraId="3128AF52">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8"/>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5"/>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48"/>
          <w:szCs w:val="48"/>
          <w14:textFill>
            <w14:solidFill>
              <w14:schemeClr w14:val="tx1"/>
            </w14:solidFill>
          </w14:textFill>
        </w:rPr>
        <w:t>目录</w:t>
      </w:r>
    </w:p>
    <w:p w14:paraId="297F534D">
      <w:pPr>
        <w:pStyle w:val="1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25 </w:t>
      </w:r>
      <w:r>
        <w:rPr>
          <w:rFonts w:hint="eastAsia"/>
          <w:color w:val="000000" w:themeColor="text1"/>
          <w:highlight w:val="none"/>
          <w14:textFill>
            <w14:solidFill>
              <w14:schemeClr w14:val="tx1"/>
            </w14:solidFill>
          </w14:textFill>
        </w:rPr>
        <w:t>日</w:t>
      </w:r>
    </w:p>
    <w:p w14:paraId="49203D4D">
      <w:pPr>
        <w:pStyle w:val="15"/>
        <w:tabs>
          <w:tab w:val="right" w:leader="dot" w:pos="8306"/>
          <w:tab w:val="clear" w:pos="8296"/>
        </w:tabs>
        <w:rPr>
          <w:rFonts w:hint="eastAsia" w:ascii="宋体" w:hAnsi="宋体" w:eastAsia="宋体" w:cs="宋体"/>
          <w:color w:val="000000" w:themeColor="text1"/>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_Toc9016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 xml:space="preserve">第一部分 </w:t>
      </w:r>
      <w:r>
        <w:rPr>
          <w:rFonts w:hint="eastAsia" w:ascii="宋体" w:hAnsi="宋体" w:eastAsia="宋体" w:cs="宋体"/>
          <w:bCs w:val="0"/>
          <w:color w:val="000000" w:themeColor="text1"/>
          <w14:textFill>
            <w14:solidFill>
              <w14:schemeClr w14:val="tx1"/>
            </w14:solidFill>
          </w14:textFill>
        </w:rPr>
        <w:t>单位</w:t>
      </w:r>
      <w:r>
        <w:rPr>
          <w:rFonts w:ascii="宋体" w:hAnsi="宋体" w:eastAsia="宋体" w:cs="宋体"/>
          <w:color w:val="000000"/>
          <w:u w:color="auto"/>
        </w:rPr>
        <w:t>概况</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_Toc9016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8CC578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w:t>
      </w:r>
      <w:r>
        <w:rPr>
          <w:rFonts w:hint="eastAsia" w:ascii="宋体" w:hAnsi="宋体" w:eastAsia="宋体" w:cs="宋体"/>
          <w:bCs w:val="0"/>
          <w:color w:val="000000" w:themeColor="text1"/>
          <w:sz w:val="24"/>
          <w:szCs w:val="24"/>
          <w:lang w:val="en-US" w:eastAsia="zh-CN"/>
          <w14:textFill>
            <w14:solidFill>
              <w14:schemeClr w14:val="tx1"/>
            </w14:solidFill>
          </w14:textFill>
        </w:rPr>
        <w:t>主要职责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9D3FCB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二、机构设置</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2AD3064">
      <w:pPr>
        <w:pStyle w:val="15"/>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_Toc9058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 xml:space="preserve">第二部分 </w:t>
      </w:r>
      <w:r>
        <w:rPr>
          <w:rFonts w:ascii="宋体" w:hAnsi="宋体" w:eastAsia="宋体" w:cs="宋体"/>
          <w:color w:val="000000"/>
          <w:u w:color="auto"/>
        </w:rPr>
        <w:t>202</w:t>
      </w:r>
      <w:r>
        <w:rPr>
          <w:rFonts w:hint="eastAsia" w:ascii="宋体" w:hAnsi="宋体" w:eastAsia="宋体" w:cs="宋体"/>
          <w:color w:val="000000"/>
          <w:u w:color="auto"/>
          <w:lang w:val="en-US" w:eastAsia="zh-CN"/>
        </w:rPr>
        <w:t>4</w:t>
      </w:r>
      <w:r>
        <w:rPr>
          <w:rFonts w:ascii="宋体" w:hAnsi="宋体" w:eastAsia="宋体" w:cs="宋体"/>
          <w:color w:val="000000"/>
          <w:u w:color="auto"/>
        </w:rPr>
        <w:t>年度</w:t>
      </w:r>
      <w:r>
        <w:rPr>
          <w:rFonts w:hint="eastAsia" w:ascii="宋体" w:hAnsi="宋体" w:eastAsia="宋体" w:cs="宋体"/>
          <w:color w:val="000000" w:themeColor="text1"/>
          <w:lang w:val="en-US" w:eastAsia="zh-CN"/>
          <w14:textFill>
            <w14:solidFill>
              <w14:schemeClr w14:val="tx1"/>
            </w14:solidFill>
          </w14:textFill>
        </w:rPr>
        <w:t>单位</w:t>
      </w:r>
      <w:r>
        <w:rPr>
          <w:rFonts w:hint="eastAsia" w:ascii="宋体" w:hAnsi="宋体" w:eastAsia="宋体" w:cs="宋体"/>
          <w:color w:val="000000" w:themeColor="text1"/>
          <w14:textFill>
            <w14:solidFill>
              <w14:schemeClr w14:val="tx1"/>
            </w14:solidFill>
          </w14:textFill>
        </w:rPr>
        <w:t>决算情况说明</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_Toc9058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775D89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_Toc19710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_Toc19710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28B92B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_Toc8125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_Toc8125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F99C6C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_Toc28283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_Toc28283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05425E0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_Toc19521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_Toc19521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6C145AC">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_Toc14368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五、一般公共预算财政拨款支出决算情况说明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_Toc14368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53451D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_Toc31578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六、一般公共预算财政拨款基本支出决算情况说明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_Toc31578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3372F60">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_Toc6614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w:t>
      </w:r>
      <w:r>
        <w:rPr>
          <w:rFonts w:hint="eastAsia" w:ascii="宋体" w:hAnsi="宋体" w:cs="宋体"/>
          <w:bCs w:val="0"/>
          <w:color w:val="000000" w:themeColor="text1"/>
          <w:sz w:val="24"/>
          <w:szCs w:val="24"/>
          <w:lang w:eastAsia="zh-CN"/>
          <w14:textFill>
            <w14:solidFill>
              <w14:schemeClr w14:val="tx1"/>
            </w14:solidFill>
          </w14:textFill>
        </w:rPr>
        <w:t>财政拨款</w:t>
      </w:r>
      <w:r>
        <w:rPr>
          <w:rFonts w:hint="eastAsia" w:ascii="宋体" w:hAnsi="宋体" w:eastAsia="宋体" w:cs="宋体"/>
          <w:bCs w:val="0"/>
          <w:color w:val="000000" w:themeColor="text1"/>
          <w:sz w:val="24"/>
          <w:szCs w:val="24"/>
          <w14:textFill>
            <w14:solidFill>
              <w14:schemeClr w14:val="tx1"/>
            </w14:solidFill>
          </w14:textFill>
        </w:rPr>
        <w:t>“三公”经费支出决算情况说明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_Toc6614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4567BA5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_Toc20439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八、政府性基金预算支出决算情况说明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_Toc20439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1EF486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_Toc23467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九、国有资本经营预算支出决算情况说明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_Toc23467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10F5F4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_Toc18455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十、其他重要事项的情况说明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_Toc18455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C39B0B7">
      <w:pPr>
        <w:pStyle w:val="15"/>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_Toc18122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第三部分 名词解释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_Toc18122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185CA32">
      <w:pPr>
        <w:pStyle w:val="15"/>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_Toc25539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第四部分 附件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_Toc25539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9EB3F66">
      <w:pPr>
        <w:pStyle w:val="15"/>
        <w:tabs>
          <w:tab w:val="right" w:leader="dot" w:pos="8306"/>
          <w:tab w:val="clear" w:pos="8296"/>
        </w:tabs>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第五部门 附表</w:t>
      </w:r>
      <w:r>
        <w:rPr>
          <w:rFonts w:hint="default" w:ascii="Arial" w:hAnsi="Arial" w:eastAsia="宋体" w:cs="Arial"/>
          <w:color w:val="000000" w:themeColor="text1"/>
          <w:lang w:val="en-US" w:eastAsia="zh-CN"/>
          <w14:textFill>
            <w14:solidFill>
              <w14:schemeClr w14:val="tx1"/>
            </w14:solidFill>
          </w14:textFill>
        </w:rPr>
        <w:t>…………………………………………………………</w:t>
      </w:r>
      <w:r>
        <w:rPr>
          <w:rFonts w:hint="eastAsia" w:ascii="Arial" w:hAnsi="Arial" w:eastAsia="宋体" w:cs="Arial"/>
          <w:color w:val="000000" w:themeColor="text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18</w:t>
      </w:r>
    </w:p>
    <w:p w14:paraId="1D314EC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_Toc16431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smallCaps/>
          <w:color w:val="000000" w:themeColor="text1"/>
          <w:sz w:val="24"/>
          <w:szCs w:val="24"/>
          <w14:textFill>
            <w14:solidFill>
              <w14:schemeClr w14:val="tx1"/>
            </w14:solidFill>
          </w14:textFill>
        </w:rPr>
        <w:fldChar w:fldCharType="end"/>
      </w:r>
      <w:r>
        <w:rPr>
          <w:rFonts w:hint="eastAsia" w:ascii="宋体" w:hAnsi="宋体" w:cs="宋体"/>
          <w:smallCaps/>
          <w:color w:val="000000" w:themeColor="text1"/>
          <w:sz w:val="24"/>
          <w:szCs w:val="24"/>
          <w:lang w:val="en-US" w:eastAsia="zh-CN"/>
          <w14:textFill>
            <w14:solidFill>
              <w14:schemeClr w14:val="tx1"/>
            </w14:solidFill>
          </w14:textFill>
        </w:rPr>
        <w:t>8</w:t>
      </w:r>
    </w:p>
    <w:p w14:paraId="67C5159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二、收入决算表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18</w:t>
      </w:r>
    </w:p>
    <w:p w14:paraId="744CBCE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三、支出决算表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18</w:t>
      </w:r>
    </w:p>
    <w:p w14:paraId="6F1C1D86">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_Toc15415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smallCaps/>
          <w:color w:val="000000" w:themeColor="text1"/>
          <w:sz w:val="24"/>
          <w:szCs w:val="24"/>
          <w14:textFill>
            <w14:solidFill>
              <w14:schemeClr w14:val="tx1"/>
            </w14:solidFill>
          </w14:textFill>
        </w:rPr>
        <w:fldChar w:fldCharType="end"/>
      </w:r>
      <w:r>
        <w:rPr>
          <w:rFonts w:hint="eastAsia" w:ascii="宋体" w:hAnsi="宋体" w:cs="宋体"/>
          <w:smallCaps/>
          <w:color w:val="000000" w:themeColor="text1"/>
          <w:sz w:val="24"/>
          <w:szCs w:val="24"/>
          <w:lang w:val="en-US" w:eastAsia="zh-CN"/>
          <w14:textFill>
            <w14:solidFill>
              <w14:schemeClr w14:val="tx1"/>
            </w14:solidFill>
          </w14:textFill>
        </w:rPr>
        <w:t>8</w:t>
      </w:r>
    </w:p>
    <w:p w14:paraId="1367FA2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五、财政拨款支出决算明细表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18</w:t>
      </w:r>
    </w:p>
    <w:p w14:paraId="4E0B0EA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六、一般公共预算财政拨款支出决算表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18</w:t>
      </w:r>
    </w:p>
    <w:p w14:paraId="4EF11141">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七、一般公共预算财政拨款支出决算明细表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18</w:t>
      </w:r>
    </w:p>
    <w:p w14:paraId="281F584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八、一般公共预算财政拨款基本支出决算</w:t>
      </w:r>
      <w:r>
        <w:rPr>
          <w:rFonts w:hint="eastAsia" w:ascii="宋体" w:hAnsi="宋体" w:cs="宋体"/>
          <w:bCs w:val="0"/>
          <w:color w:val="000000" w:themeColor="text1"/>
          <w:sz w:val="24"/>
          <w:szCs w:val="24"/>
          <w:lang w:eastAsia="zh-CN"/>
          <w14:textFill>
            <w14:solidFill>
              <w14:schemeClr w14:val="tx1"/>
            </w14:solidFill>
          </w14:textFill>
        </w:rPr>
        <w:t>明细</w:t>
      </w:r>
      <w:r>
        <w:rPr>
          <w:rFonts w:hint="eastAsia" w:ascii="宋体" w:hAnsi="宋体" w:eastAsia="宋体" w:cs="宋体"/>
          <w:bCs w:val="0"/>
          <w:color w:val="000000" w:themeColor="text1"/>
          <w:sz w:val="24"/>
          <w:szCs w:val="24"/>
          <w14:textFill>
            <w14:solidFill>
              <w14:schemeClr w14:val="tx1"/>
            </w14:solidFill>
          </w14:textFill>
        </w:rPr>
        <w:t>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18</w:t>
      </w:r>
    </w:p>
    <w:p w14:paraId="23984AF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Cs w:val="0"/>
          <w:color w:val="000000" w:themeColor="text1"/>
          <w:sz w:val="24"/>
          <w:szCs w:val="24"/>
          <w:lang w:eastAsia="zh-CN"/>
          <w14:textFill>
            <w14:solidFill>
              <w14:schemeClr w14:val="tx1"/>
            </w14:solidFill>
          </w14:textFill>
        </w:rPr>
        <w:t>九</w:t>
      </w:r>
      <w:r>
        <w:rPr>
          <w:rFonts w:hint="eastAsia" w:ascii="宋体" w:hAnsi="宋体" w:eastAsia="宋体" w:cs="宋体"/>
          <w:bCs w:val="0"/>
          <w:color w:val="000000" w:themeColor="text1"/>
          <w:sz w:val="24"/>
          <w:szCs w:val="24"/>
          <w14:textFill>
            <w14:solidFill>
              <w14:schemeClr w14:val="tx1"/>
            </w14:solidFill>
          </w14:textFill>
        </w:rPr>
        <w:t>、一般公共预算财政拨款</w:t>
      </w:r>
      <w:r>
        <w:rPr>
          <w:rFonts w:hint="eastAsia" w:ascii="宋体" w:hAnsi="宋体" w:cs="宋体"/>
          <w:bCs w:val="0"/>
          <w:color w:val="000000" w:themeColor="text1"/>
          <w:sz w:val="24"/>
          <w:szCs w:val="24"/>
          <w:lang w:eastAsia="zh-CN"/>
          <w14:textFill>
            <w14:solidFill>
              <w14:schemeClr w14:val="tx1"/>
            </w14:solidFill>
          </w14:textFill>
        </w:rPr>
        <w:t>项目</w:t>
      </w:r>
      <w:r>
        <w:rPr>
          <w:rFonts w:hint="eastAsia" w:ascii="宋体" w:hAnsi="宋体" w:eastAsia="宋体" w:cs="宋体"/>
          <w:bCs w:val="0"/>
          <w:color w:val="000000" w:themeColor="text1"/>
          <w:sz w:val="24"/>
          <w:szCs w:val="24"/>
          <w14:textFill>
            <w14:solidFill>
              <w14:schemeClr w14:val="tx1"/>
            </w14:solidFill>
          </w14:textFill>
        </w:rPr>
        <w:t>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18</w:t>
      </w:r>
    </w:p>
    <w:p w14:paraId="16DAFCA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十、政府性基金预算财政拨款收入支出决算表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18</w:t>
      </w:r>
    </w:p>
    <w:p w14:paraId="7A4664BE">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十一、国有资本经营预算财政拨款收入支出决算表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18</w:t>
      </w:r>
    </w:p>
    <w:p w14:paraId="604B14C2">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十二、国有资本经营预算财政拨款支出决算表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18</w:t>
      </w:r>
    </w:p>
    <w:p w14:paraId="0168567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十三、财政拨款“三公”经费支出决算表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18</w:t>
      </w:r>
    </w:p>
    <w:p w14:paraId="62FF81B7">
      <w:pPr>
        <w:pStyle w:val="8"/>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70AC7A10">
      <w:pPr>
        <w:rPr>
          <w:rFonts w:hint="eastAsia" w:ascii="思源黑体 CN Normal" w:hAnsi="思源黑体 CN Normal" w:eastAsia="思源黑体 CN Normal" w:cs="思源黑体 CN Normal"/>
        </w:rPr>
      </w:pPr>
      <w:bookmarkStart w:id="13" w:name="_Toc111208495"/>
      <w:bookmarkStart w:id="14" w:name="_Toc9016"/>
      <w:r>
        <w:rPr>
          <w:rFonts w:hint="eastAsia" w:ascii="思源黑体 CN Normal" w:hAnsi="思源黑体 CN Normal" w:eastAsia="思源黑体 CN Normal" w:cs="思源黑体 CN Normal"/>
        </w:rPr>
        <w:br w:type="page"/>
      </w:r>
    </w:p>
    <w:p w14:paraId="521E39E1">
      <w:pPr>
        <w:pStyle w:val="5"/>
        <w:pageBreakBefore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cs="黑体"/>
          <w:b w:val="0"/>
          <w:bCs w:val="0"/>
        </w:rPr>
      </w:pPr>
      <w:r>
        <w:rPr>
          <w:rFonts w:hint="eastAsia" w:ascii="黑体" w:hAnsi="黑体" w:eastAsia="黑体" w:cs="黑体"/>
        </w:rPr>
        <w:t xml:space="preserve">第一部分 </w:t>
      </w:r>
      <w:r>
        <w:rPr>
          <w:rStyle w:val="32"/>
          <w:rFonts w:hint="eastAsia" w:ascii="黑体" w:hAnsi="黑体" w:eastAsia="黑体" w:cs="黑体"/>
          <w:b/>
          <w:bCs w:val="0"/>
        </w:rPr>
        <w:t>单位</w:t>
      </w:r>
      <w:r>
        <w:rPr>
          <w:rStyle w:val="32"/>
          <w:rFonts w:ascii="黑体" w:hAnsi="黑体" w:eastAsia="黑体" w:cs="黑体"/>
          <w:b/>
          <w:bCs w:val="0"/>
          <w:u w:color="auto"/>
        </w:rPr>
        <w:t>概况</w:t>
      </w:r>
      <w:bookmarkEnd w:id="12"/>
      <w:bookmarkEnd w:id="13"/>
      <w:bookmarkEnd w:id="14"/>
    </w:p>
    <w:p w14:paraId="24C03C62">
      <w:pPr>
        <w:pStyle w:val="6"/>
        <w:pageBreakBefore w:val="0"/>
        <w:kinsoku/>
        <w:wordWrap/>
        <w:overflowPunct/>
        <w:topLinePunct w:val="0"/>
        <w:autoSpaceDE/>
        <w:autoSpaceDN/>
        <w:bidi w:val="0"/>
        <w:adjustRightInd/>
        <w:snapToGrid/>
        <w:spacing w:before="0" w:after="0" w:line="576" w:lineRule="exact"/>
        <w:ind w:firstLine="643" w:firstLineChars="200"/>
        <w:textAlignment w:val="auto"/>
        <w:rPr>
          <w:rFonts w:hint="eastAsia" w:ascii="黑体" w:hAnsi="黑体" w:eastAsia="黑体" w:cs="黑体"/>
          <w:bCs w:val="0"/>
          <w:color w:val="000000"/>
          <w:lang w:val="en-US" w:eastAsia="zh-CN"/>
        </w:rPr>
      </w:pPr>
      <w:bookmarkStart w:id="15" w:name="_Toc28564"/>
      <w:bookmarkStart w:id="16" w:name="_Toc113981010"/>
      <w:bookmarkStart w:id="17" w:name="_Toc15377197"/>
      <w:bookmarkStart w:id="18" w:name="_Toc111208496"/>
      <w:bookmarkStart w:id="19" w:name="_Toc15377204"/>
      <w:r>
        <w:rPr>
          <w:rFonts w:hint="eastAsia" w:ascii="黑体" w:hAnsi="黑体" w:eastAsia="黑体" w:cs="黑体"/>
          <w:bCs w:val="0"/>
          <w:color w:val="000000"/>
        </w:rPr>
        <w:t>一、</w:t>
      </w:r>
      <w:bookmarkEnd w:id="15"/>
      <w:bookmarkEnd w:id="16"/>
      <w:bookmarkEnd w:id="17"/>
      <w:bookmarkEnd w:id="18"/>
      <w:bookmarkStart w:id="20" w:name="_Toc15377198"/>
      <w:bookmarkStart w:id="21" w:name="_Toc15378445"/>
      <w:r>
        <w:rPr>
          <w:rFonts w:hint="eastAsia" w:ascii="黑体" w:hAnsi="黑体" w:eastAsia="黑体" w:cs="黑体"/>
          <w:bCs w:val="0"/>
          <w:color w:val="000000"/>
          <w:lang w:val="en-US" w:eastAsia="zh-CN"/>
        </w:rPr>
        <w:t>主要职责</w:t>
      </w:r>
    </w:p>
    <w:bookmarkEnd w:id="20"/>
    <w:bookmarkEnd w:id="21"/>
    <w:p w14:paraId="3FA880AC">
      <w:pPr>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bookmarkStart w:id="22" w:name="_Toc113981011"/>
      <w:bookmarkStart w:id="23" w:name="_Toc22056"/>
      <w:bookmarkStart w:id="24" w:name="_Toc111208497"/>
      <w:bookmarkStart w:id="25" w:name="_Toc15377200"/>
      <w:r>
        <w:rPr>
          <w:rFonts w:hint="eastAsia" w:ascii="仿宋_GB2312" w:eastAsia="仿宋_GB2312"/>
          <w:sz w:val="32"/>
          <w:szCs w:val="32"/>
        </w:rPr>
        <w:t>对各团体会员开展联络、协调、服务、指导工作，通过组织学习、文艺采风、学术研讨、理论研究、展览演出、文艺评奖、书刊出版、人才培训、对外交流和权益保障等各项工作，指导团体会员开展业务活动。</w:t>
      </w:r>
    </w:p>
    <w:p w14:paraId="2CF1E803">
      <w:pPr>
        <w:pStyle w:val="6"/>
        <w:pageBreakBefore w:val="0"/>
        <w:kinsoku/>
        <w:wordWrap/>
        <w:overflowPunct/>
        <w:topLinePunct w:val="0"/>
        <w:autoSpaceDE/>
        <w:autoSpaceDN/>
        <w:bidi w:val="0"/>
        <w:adjustRightInd/>
        <w:snapToGrid/>
        <w:spacing w:before="0" w:after="0" w:line="576" w:lineRule="exact"/>
        <w:ind w:firstLine="643" w:firstLineChars="200"/>
        <w:textAlignment w:val="auto"/>
        <w:rPr>
          <w:rFonts w:hint="eastAsia" w:ascii="黑体" w:hAnsi="黑体" w:eastAsia="黑体" w:cs="黑体"/>
          <w:bCs w:val="0"/>
          <w:color w:val="000000"/>
        </w:rPr>
      </w:pPr>
      <w:r>
        <w:rPr>
          <w:rFonts w:hint="eastAsia" w:ascii="黑体" w:hAnsi="黑体" w:eastAsia="黑体" w:cs="黑体"/>
          <w:bCs w:val="0"/>
          <w:color w:val="000000"/>
        </w:rPr>
        <w:t>二、机构设置</w:t>
      </w:r>
      <w:bookmarkEnd w:id="22"/>
      <w:bookmarkEnd w:id="23"/>
      <w:bookmarkEnd w:id="24"/>
      <w:bookmarkEnd w:id="25"/>
    </w:p>
    <w:p w14:paraId="52E870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文联</w:t>
      </w:r>
      <w:r>
        <w:rPr>
          <w:rFonts w:hint="eastAsia" w:ascii="仿宋" w:hAnsi="仿宋" w:eastAsia="仿宋" w:cs="仿宋"/>
          <w:color w:val="000000"/>
          <w:sz w:val="32"/>
          <w:szCs w:val="32"/>
        </w:rPr>
        <w:t>下属二级单位0个，其中行政单位0个，参照公务员法管理的事业单位0个，其他事业单位0个。</w:t>
      </w:r>
    </w:p>
    <w:p w14:paraId="65B07404">
      <w:pPr>
        <w:pageBreakBefore w:val="0"/>
        <w:widowControl/>
        <w:kinsoku/>
        <w:wordWrap/>
        <w:overflowPunct/>
        <w:topLinePunct w:val="0"/>
        <w:autoSpaceDE/>
        <w:autoSpaceDN/>
        <w:bidi w:val="0"/>
        <w:adjustRightInd/>
        <w:snapToGrid/>
        <w:spacing w:line="576" w:lineRule="exact"/>
        <w:jc w:val="left"/>
        <w:textAlignment w:val="auto"/>
        <w:rPr>
          <w:rFonts w:hint="eastAsia" w:ascii="思源黑体 CN Normal" w:hAnsi="思源黑体 CN Normal" w:eastAsia="思源黑体 CN Normal" w:cs="思源黑体 CN Normal"/>
          <w:color w:val="000000"/>
        </w:rPr>
      </w:pPr>
    </w:p>
    <w:p w14:paraId="5A04B536">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14:paraId="4DE8AC96">
      <w:pPr>
        <w:pStyle w:val="5"/>
        <w:pageBreakBefore w:val="0"/>
        <w:widowControl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cs="黑体"/>
        </w:rPr>
      </w:pPr>
      <w:bookmarkStart w:id="26" w:name="_Toc9058"/>
      <w:bookmarkStart w:id="27" w:name="_Toc111208498"/>
      <w:r>
        <w:rPr>
          <w:rFonts w:hint="eastAsia" w:ascii="黑体" w:hAnsi="黑体" w:eastAsia="黑体" w:cs="黑体"/>
        </w:rPr>
        <w:t xml:space="preserve">第二部分 </w:t>
      </w:r>
      <w:r>
        <w:rPr>
          <w:rFonts w:ascii="黑体" w:hAnsi="黑体" w:eastAsia="黑体" w:cs="黑体"/>
          <w:u w:color="auto"/>
        </w:rPr>
        <w:t>202</w:t>
      </w:r>
      <w:r>
        <w:rPr>
          <w:rFonts w:hint="eastAsia" w:ascii="黑体" w:hAnsi="黑体" w:eastAsia="黑体" w:cs="黑体"/>
          <w:u w:color="auto"/>
          <w:lang w:val="en-US" w:eastAsia="zh-CN"/>
        </w:rPr>
        <w:t>4</w:t>
      </w:r>
      <w:r>
        <w:rPr>
          <w:rFonts w:ascii="黑体" w:hAnsi="黑体" w:eastAsia="黑体" w:cs="黑体"/>
          <w:u w:color="auto"/>
        </w:rPr>
        <w:t>年度</w:t>
      </w:r>
      <w:r>
        <w:rPr>
          <w:rFonts w:hint="eastAsia" w:ascii="黑体" w:hAnsi="黑体" w:eastAsia="黑体" w:cs="黑体"/>
          <w:lang w:val="en-US" w:eastAsia="zh-CN"/>
        </w:rPr>
        <w:t>单位</w:t>
      </w:r>
      <w:r>
        <w:rPr>
          <w:rFonts w:hint="eastAsia" w:ascii="黑体" w:hAnsi="黑体" w:eastAsia="黑体" w:cs="黑体"/>
        </w:rPr>
        <w:t>决算情况说明</w:t>
      </w:r>
      <w:bookmarkEnd w:id="19"/>
      <w:bookmarkEnd w:id="26"/>
      <w:bookmarkEnd w:id="27"/>
    </w:p>
    <w:p w14:paraId="42459B4E">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黑体" w:hAnsi="黑体" w:eastAsia="黑体" w:cs="黑体"/>
          <w:bCs w:val="0"/>
          <w:color w:val="000000"/>
        </w:rPr>
      </w:pPr>
      <w:bookmarkStart w:id="28" w:name="_Toc15377205"/>
      <w:bookmarkStart w:id="29" w:name="_Toc19710"/>
      <w:bookmarkStart w:id="30" w:name="_Toc111208499"/>
      <w:bookmarkStart w:id="31" w:name="_Toc111208509"/>
      <w:bookmarkStart w:id="32" w:name="_Toc18122"/>
      <w:bookmarkStart w:id="33" w:name="_Toc15377225"/>
      <w:r>
        <w:rPr>
          <w:rFonts w:hint="eastAsia" w:ascii="黑体" w:hAnsi="黑体" w:eastAsia="黑体" w:cs="黑体"/>
          <w:bCs w:val="0"/>
          <w:color w:val="000000"/>
        </w:rPr>
        <w:t>一、收入支出决算总体情况说</w:t>
      </w:r>
      <w:bookmarkEnd w:id="28"/>
      <w:r>
        <w:rPr>
          <w:rFonts w:hint="eastAsia" w:ascii="黑体" w:hAnsi="黑体" w:eastAsia="黑体" w:cs="黑体"/>
          <w:bCs w:val="0"/>
          <w:color w:val="000000"/>
        </w:rPr>
        <w:t>明</w:t>
      </w:r>
      <w:bookmarkEnd w:id="29"/>
      <w:bookmarkEnd w:id="30"/>
    </w:p>
    <w:p w14:paraId="3A41229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ascii="仿宋" w:hAnsi="仿宋" w:eastAsia="仿宋" w:cs="仿宋"/>
          <w:color w:val="000000"/>
          <w:sz w:val="32"/>
          <w:u w:color="auto"/>
        </w:rPr>
        <w:t>年度收、支总计均为</w:t>
      </w:r>
      <w:r>
        <w:rPr>
          <w:rFonts w:hint="eastAsia" w:ascii="仿宋" w:hAnsi="仿宋" w:eastAsia="仿宋" w:cs="仿宋"/>
          <w:color w:val="000000"/>
          <w:sz w:val="32"/>
          <w:u w:color="auto"/>
          <w:lang w:val="en-US" w:eastAsia="zh-CN"/>
        </w:rPr>
        <w:t>87.13</w:t>
      </w:r>
      <w:r>
        <w:rPr>
          <w:rFonts w:hint="eastAsia" w:ascii="仿宋" w:hAnsi="仿宋" w:eastAsia="仿宋" w:cs="仿宋"/>
          <w:color w:val="000000"/>
          <w:sz w:val="32"/>
          <w:szCs w:val="32"/>
        </w:rPr>
        <w:t>万元。与</w:t>
      </w:r>
      <w:r>
        <w:rPr>
          <w:rFonts w:ascii="仿宋" w:hAnsi="仿宋" w:eastAsia="仿宋" w:cs="仿宋"/>
          <w:color w:val="000000"/>
          <w:sz w:val="32"/>
          <w:u w:color="auto"/>
        </w:rPr>
        <w:t>202</w:t>
      </w:r>
      <w:r>
        <w:rPr>
          <w:rFonts w:hint="eastAsia" w:ascii="仿宋" w:hAnsi="仿宋" w:eastAsia="仿宋" w:cs="仿宋"/>
          <w:color w:val="000000"/>
          <w:sz w:val="32"/>
          <w:u w:color="auto"/>
          <w:lang w:val="en-US" w:eastAsia="zh-CN"/>
        </w:rPr>
        <w:t>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相比，收</w:t>
      </w:r>
      <w:r>
        <w:rPr>
          <w:rFonts w:hint="eastAsia" w:ascii="仿宋" w:hAnsi="仿宋" w:eastAsia="仿宋" w:cs="仿宋"/>
          <w:color w:val="000000"/>
          <w:sz w:val="32"/>
          <w:szCs w:val="32"/>
          <w:lang w:eastAsia="zh-CN"/>
        </w:rPr>
        <w:t>入增加</w:t>
      </w:r>
      <w:r>
        <w:rPr>
          <w:rFonts w:hint="eastAsia" w:ascii="仿宋" w:hAnsi="仿宋" w:eastAsia="仿宋" w:cs="仿宋"/>
          <w:color w:val="000000"/>
          <w:sz w:val="32"/>
          <w:szCs w:val="32"/>
          <w:lang w:val="en-US" w:eastAsia="zh-CN"/>
        </w:rPr>
        <w:t>5.78</w:t>
      </w:r>
      <w:r>
        <w:rPr>
          <w:rFonts w:ascii="仿宋" w:hAnsi="仿宋" w:eastAsia="仿宋" w:cs="仿宋"/>
          <w:color w:val="000000"/>
          <w:sz w:val="32"/>
          <w:u w:color="auto"/>
        </w:rPr>
        <w:t>万元。</w:t>
      </w:r>
      <w:r>
        <w:rPr>
          <w:rFonts w:hint="eastAsia" w:ascii="仿宋" w:hAnsi="仿宋" w:eastAsia="仿宋" w:cs="仿宋"/>
          <w:color w:val="000000"/>
          <w:sz w:val="32"/>
          <w:szCs w:val="32"/>
        </w:rPr>
        <w:t>主要变动原因是</w:t>
      </w:r>
      <w:r>
        <w:rPr>
          <w:rFonts w:hint="eastAsia" w:ascii="仿宋" w:hAnsi="仿宋" w:eastAsia="仿宋" w:cs="仿宋"/>
          <w:color w:val="000000"/>
          <w:sz w:val="32"/>
          <w:szCs w:val="32"/>
          <w:lang w:eastAsia="zh-CN"/>
        </w:rPr>
        <w:t>：</w:t>
      </w:r>
      <w:r>
        <w:rPr>
          <w:rFonts w:hint="eastAsia" w:ascii="仿宋" w:hAnsi="仿宋" w:eastAsia="仿宋" w:cs="仿宋"/>
          <w:color w:val="000000"/>
          <w:sz w:val="32"/>
          <w:u w:color="auto"/>
          <w:lang w:eastAsia="zh-CN"/>
        </w:rPr>
        <w:t>工资保险调整及项目减少</w:t>
      </w:r>
      <w:r>
        <w:rPr>
          <w:rFonts w:hint="eastAsia" w:ascii="仿宋" w:hAnsi="仿宋" w:eastAsia="仿宋" w:cs="仿宋"/>
          <w:color w:val="000000"/>
          <w:sz w:val="32"/>
          <w:szCs w:val="32"/>
        </w:rPr>
        <w:t xml:space="preserve">。  </w:t>
      </w:r>
    </w:p>
    <w:p w14:paraId="25E95F14">
      <w:pPr>
        <w:pStyle w:val="2"/>
        <w:rPr>
          <w:rFonts w:hint="eastAsia"/>
        </w:rPr>
      </w:pPr>
      <w:r>
        <w:drawing>
          <wp:inline distT="0" distB="0" distL="114300" distR="114300">
            <wp:extent cx="4677410" cy="2527935"/>
            <wp:effectExtent l="0" t="0" r="127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677410" cy="2527935"/>
                    </a:xfrm>
                    <a:prstGeom prst="rect">
                      <a:avLst/>
                    </a:prstGeom>
                    <a:noFill/>
                    <a:ln>
                      <a:noFill/>
                    </a:ln>
                  </pic:spPr>
                </pic:pic>
              </a:graphicData>
            </a:graphic>
          </wp:inline>
        </w:drawing>
      </w:r>
    </w:p>
    <w:p w14:paraId="3BCC3C7F">
      <w:pPr>
        <w:pStyle w:val="8"/>
        <w:rPr>
          <w:rFonts w:hint="eastAsia" w:ascii="黑体" w:hAnsi="黑体" w:eastAsia="黑体" w:cs="黑体"/>
          <w:bCs w:val="0"/>
          <w:color w:val="000000"/>
          <w:lang w:eastAsia="zh-CN"/>
        </w:rPr>
      </w:pPr>
      <w:r>
        <w:rPr>
          <w:rFonts w:hint="eastAsia" w:ascii="黑体" w:hAnsi="黑体" w:eastAsia="黑体" w:cs="黑体"/>
          <w:bCs w:val="0"/>
          <w:color w:val="000000"/>
          <w:lang w:val="en-US" w:eastAsia="zh-CN"/>
        </w:rPr>
        <w:t xml:space="preserve">       </w:t>
      </w:r>
    </w:p>
    <w:p w14:paraId="32EE6688">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黑体" w:hAnsi="黑体" w:eastAsia="黑体" w:cs="黑体"/>
          <w:bCs w:val="0"/>
          <w:color w:val="000000"/>
          <w:lang w:eastAsia="zh-CN"/>
        </w:rPr>
      </w:pPr>
      <w:bookmarkStart w:id="34" w:name="_Toc15377206"/>
      <w:bookmarkStart w:id="35" w:name="_Toc8125"/>
      <w:bookmarkStart w:id="36" w:name="_Toc111208500"/>
      <w:r>
        <w:rPr>
          <w:rFonts w:hint="eastAsia" w:ascii="黑体" w:hAnsi="黑体" w:eastAsia="黑体" w:cs="黑体"/>
          <w:bCs w:val="0"/>
          <w:color w:val="000000"/>
        </w:rPr>
        <w:t>二、收入决算情况说明</w:t>
      </w:r>
      <w:bookmarkEnd w:id="34"/>
      <w:bookmarkEnd w:id="35"/>
      <w:bookmarkEnd w:id="36"/>
    </w:p>
    <w:p w14:paraId="2F85E7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4年度</w:t>
      </w:r>
      <w:r>
        <w:rPr>
          <w:rFonts w:hint="eastAsia" w:ascii="仿宋" w:hAnsi="仿宋" w:eastAsia="仿宋" w:cs="仿宋"/>
          <w:color w:val="000000"/>
          <w:sz w:val="32"/>
          <w:szCs w:val="32"/>
        </w:rPr>
        <w:t>本年收入合计</w:t>
      </w:r>
      <w:r>
        <w:rPr>
          <w:rFonts w:hint="eastAsia" w:ascii="仿宋" w:hAnsi="仿宋" w:eastAsia="仿宋" w:cs="仿宋"/>
          <w:color w:val="000000"/>
          <w:sz w:val="32"/>
          <w:u w:color="auto"/>
          <w:lang w:val="en-US" w:eastAsia="zh-CN"/>
        </w:rPr>
        <w:t>87.13</w:t>
      </w:r>
      <w:r>
        <w:rPr>
          <w:rFonts w:ascii="仿宋" w:hAnsi="仿宋" w:eastAsia="仿宋" w:cs="仿宋"/>
          <w:color w:val="000000"/>
          <w:sz w:val="32"/>
          <w:u w:color="auto"/>
        </w:rPr>
        <w:t>万元</w:t>
      </w:r>
      <w:r>
        <w:rPr>
          <w:rFonts w:hint="eastAsia" w:ascii="仿宋" w:hAnsi="仿宋" w:eastAsia="仿宋" w:cs="仿宋"/>
          <w:color w:val="000000"/>
          <w:sz w:val="32"/>
          <w:szCs w:val="32"/>
          <w:lang w:val="en-US" w:eastAsia="zh-CN"/>
        </w:rPr>
        <w:t>，其中:一般公共预算财政拨款收入87.13万元，占100%</w:t>
      </w:r>
      <w:r>
        <w:rPr>
          <w:rFonts w:hint="eastAsia" w:ascii="仿宋" w:hAnsi="仿宋" w:eastAsia="仿宋" w:cs="仿宋"/>
          <w:color w:val="000000"/>
          <w:sz w:val="32"/>
          <w:szCs w:val="32"/>
        </w:rPr>
        <w:t>。</w:t>
      </w:r>
    </w:p>
    <w:p w14:paraId="6C5C997B">
      <w:pPr>
        <w:pStyle w:val="16"/>
        <w:ind w:left="1060" w:hanging="640"/>
        <w:jc w:val="center"/>
        <w:rPr>
          <w:rFonts w:hint="eastAsia" w:ascii="思源黑体 CN Normal" w:hAnsi="思源黑体 CN Normal" w:eastAsia="思源黑体 CN Normal" w:cs="思源黑体 CN Normal"/>
          <w:color w:val="FF0000"/>
          <w:sz w:val="32"/>
          <w:szCs w:val="32"/>
          <w:lang w:eastAsia="zh-CN"/>
        </w:rPr>
      </w:pPr>
      <w:r>
        <w:rPr>
          <w:rFonts w:hint="eastAsia" w:ascii="思源黑体 CN Normal" w:hAnsi="思源黑体 CN Normal" w:eastAsia="思源黑体 CN Normal" w:cs="思源黑体 CN Normal"/>
          <w:color w:val="FF0000"/>
          <w:sz w:val="32"/>
          <w:szCs w:val="32"/>
          <w:lang w:val="en-US" w:eastAsia="zh-CN"/>
        </w:rPr>
        <w:drawing>
          <wp:inline distT="0" distB="0" distL="114300" distR="114300">
            <wp:extent cx="4871720" cy="2439670"/>
            <wp:effectExtent l="0" t="0" r="5080" b="1778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
                    <pic:cNvPicPr>
                      <a:picLocks noChangeAspect="1"/>
                    </pic:cNvPicPr>
                  </pic:nvPicPr>
                  <pic:blipFill>
                    <a:blip r:embed="rId7"/>
                    <a:stretch>
                      <a:fillRect/>
                    </a:stretch>
                  </pic:blipFill>
                  <pic:spPr>
                    <a:xfrm>
                      <a:off x="0" y="0"/>
                      <a:ext cx="4871720" cy="2439670"/>
                    </a:xfrm>
                    <a:prstGeom prst="rect">
                      <a:avLst/>
                    </a:prstGeom>
                  </pic:spPr>
                </pic:pic>
              </a:graphicData>
            </a:graphic>
          </wp:inline>
        </w:drawing>
      </w:r>
      <w:r>
        <w:rPr>
          <w:rFonts w:hint="eastAsia" w:ascii="思源黑体 CN Normal" w:hAnsi="思源黑体 CN Normal" w:eastAsia="思源黑体 CN Normal" w:cs="思源黑体 CN Normal"/>
          <w:color w:val="FF0000"/>
          <w:sz w:val="32"/>
          <w:szCs w:val="32"/>
          <w:lang w:val="en-US" w:eastAsia="zh-CN"/>
        </w:rPr>
        <w:t xml:space="preserve">  </w:t>
      </w:r>
    </w:p>
    <w:p w14:paraId="01E5F1E5">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黑体" w:hAnsi="黑体" w:eastAsia="黑体" w:cs="黑体"/>
          <w:bCs w:val="0"/>
          <w:color w:val="000000"/>
        </w:rPr>
      </w:pPr>
      <w:bookmarkStart w:id="37" w:name="_Toc28283"/>
      <w:bookmarkStart w:id="38" w:name="_Toc111208501"/>
      <w:bookmarkStart w:id="39" w:name="_Toc15377207"/>
      <w:r>
        <w:rPr>
          <w:rFonts w:hint="eastAsia" w:ascii="黑体" w:hAnsi="黑体" w:eastAsia="黑体" w:cs="黑体"/>
          <w:bCs w:val="0"/>
          <w:color w:val="000000"/>
        </w:rPr>
        <w:t>三、支出决算情况说明</w:t>
      </w:r>
      <w:bookmarkEnd w:id="37"/>
      <w:bookmarkEnd w:id="38"/>
      <w:bookmarkEnd w:id="39"/>
    </w:p>
    <w:p w14:paraId="1753835D">
      <w:pPr>
        <w:pStyle w:val="8"/>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4年度</w:t>
      </w:r>
      <w:r>
        <w:rPr>
          <w:rFonts w:hint="eastAsia" w:ascii="仿宋" w:hAnsi="仿宋" w:eastAsia="仿宋" w:cs="仿宋"/>
          <w:color w:val="000000"/>
          <w:sz w:val="32"/>
          <w:szCs w:val="32"/>
        </w:rPr>
        <w:t>本年支出合计</w:t>
      </w:r>
      <w:r>
        <w:rPr>
          <w:rFonts w:hint="eastAsia" w:ascii="仿宋" w:hAnsi="仿宋" w:eastAsia="仿宋" w:cs="仿宋"/>
          <w:color w:val="000000"/>
          <w:sz w:val="32"/>
          <w:u w:color="auto"/>
          <w:lang w:val="en-US" w:eastAsia="zh-CN"/>
        </w:rPr>
        <w:t>87.13</w:t>
      </w:r>
      <w:r>
        <w:rPr>
          <w:rFonts w:ascii="仿宋" w:hAnsi="仿宋" w:eastAsia="仿宋" w:cs="仿宋"/>
          <w:color w:val="000000"/>
          <w:sz w:val="32"/>
          <w:u w:color="auto"/>
        </w:rPr>
        <w:t>万元</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auto"/>
          <w:sz w:val="32"/>
          <w:szCs w:val="32"/>
          <w:highlight w:val="none"/>
          <w:lang w:eastAsia="zh-CN"/>
        </w:rPr>
        <w:t>其中：基本支出</w:t>
      </w:r>
      <w:r>
        <w:rPr>
          <w:rFonts w:hint="eastAsia" w:ascii="仿宋_GB2312" w:hAnsi="仿宋_GB2312" w:eastAsia="仿宋_GB2312" w:cs="仿宋_GB2312"/>
          <w:sz w:val="32"/>
          <w:szCs w:val="32"/>
        </w:rPr>
        <w:t>77.32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88.74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11.25</w:t>
      </w:r>
      <w:r>
        <w:rPr>
          <w:rFonts w:hint="eastAsia" w:ascii="仿宋_GB2312" w:hAnsi="仿宋_GB2312" w:eastAsia="仿宋_GB2312" w:cs="仿宋_GB2312"/>
          <w:color w:val="auto"/>
          <w:sz w:val="32"/>
          <w:szCs w:val="32"/>
          <w:highlight w:val="none"/>
          <w:lang w:eastAsia="zh-CN"/>
        </w:rPr>
        <w:t>%。</w:t>
      </w:r>
    </w:p>
    <w:p w14:paraId="755C8B76">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3630295" cy="1953895"/>
            <wp:effectExtent l="4445" t="4445" r="22860" b="2286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C5B322">
      <w:pPr>
        <w:pStyle w:val="6"/>
        <w:pageBreakBefore w:val="0"/>
        <w:widowControl w:val="0"/>
        <w:kinsoku/>
        <w:wordWrap/>
        <w:overflowPunct/>
        <w:topLinePunct w:val="0"/>
        <w:autoSpaceDE/>
        <w:autoSpaceDN/>
        <w:bidi w:val="0"/>
        <w:adjustRightInd/>
        <w:snapToGrid/>
        <w:spacing w:before="0" w:after="0" w:line="576" w:lineRule="exact"/>
        <w:ind w:left="0" w:firstLine="643" w:firstLineChars="200"/>
        <w:textAlignment w:val="auto"/>
        <w:rPr>
          <w:rFonts w:hint="eastAsia" w:ascii="黑体" w:hAnsi="黑体" w:eastAsia="黑体" w:cs="黑体"/>
          <w:bCs w:val="0"/>
          <w:color w:val="000000"/>
        </w:rPr>
      </w:pPr>
      <w:bookmarkStart w:id="40" w:name="_Toc19521"/>
      <w:bookmarkStart w:id="41" w:name="_Toc15377208"/>
      <w:bookmarkStart w:id="42" w:name="_Toc111208502"/>
      <w:r>
        <w:rPr>
          <w:rFonts w:hint="eastAsia" w:ascii="黑体" w:hAnsi="黑体" w:eastAsia="黑体" w:cs="黑体"/>
          <w:bCs w:val="0"/>
          <w:color w:val="000000"/>
        </w:rPr>
        <w:t>四、财政拨款收入支出决算总体情况说明</w:t>
      </w:r>
      <w:bookmarkEnd w:id="40"/>
      <w:bookmarkEnd w:id="41"/>
      <w:bookmarkEnd w:id="42"/>
    </w:p>
    <w:p w14:paraId="3221EF06">
      <w:pPr>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4年度</w:t>
      </w:r>
      <w:r>
        <w:rPr>
          <w:rFonts w:hint="eastAsia" w:ascii="仿宋" w:hAnsi="仿宋" w:eastAsia="仿宋" w:cs="仿宋"/>
          <w:color w:val="000000"/>
          <w:sz w:val="32"/>
          <w:szCs w:val="32"/>
        </w:rPr>
        <w:t>财政拨款收、支总计均为</w:t>
      </w:r>
      <w:r>
        <w:rPr>
          <w:rFonts w:hint="eastAsia" w:ascii="仿宋" w:hAnsi="仿宋" w:eastAsia="仿宋" w:cs="仿宋"/>
          <w:color w:val="000000"/>
          <w:sz w:val="32"/>
          <w:u w:color="auto"/>
          <w:lang w:val="en-US" w:eastAsia="zh-CN"/>
        </w:rPr>
        <w:t>87.13</w:t>
      </w:r>
      <w:r>
        <w:rPr>
          <w:rFonts w:ascii="仿宋" w:hAnsi="仿宋" w:eastAsia="仿宋" w:cs="仿宋"/>
          <w:color w:val="000000"/>
          <w:sz w:val="32"/>
          <w:u w:color="auto"/>
        </w:rPr>
        <w:t>万元。与202</w:t>
      </w:r>
      <w:r>
        <w:rPr>
          <w:rFonts w:hint="eastAsia" w:ascii="仿宋" w:hAnsi="仿宋" w:eastAsia="仿宋" w:cs="仿宋"/>
          <w:color w:val="000000"/>
          <w:sz w:val="32"/>
          <w:u w:color="auto"/>
          <w:lang w:val="en-US" w:eastAsia="zh-CN"/>
        </w:rPr>
        <w:t>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相比，财政拨款收、支总计</w:t>
      </w:r>
      <w:r>
        <w:rPr>
          <w:rFonts w:hint="eastAsia" w:ascii="仿宋" w:hAnsi="仿宋" w:eastAsia="仿宋" w:cs="仿宋"/>
          <w:color w:val="000000"/>
          <w:sz w:val="32"/>
          <w:szCs w:val="32"/>
          <w:lang w:eastAsia="zh-CN"/>
        </w:rPr>
        <w:t>减少</w:t>
      </w:r>
      <w:r>
        <w:rPr>
          <w:rFonts w:hint="eastAsia" w:ascii="仿宋" w:hAnsi="仿宋" w:eastAsia="仿宋" w:cs="仿宋"/>
          <w:color w:val="000000"/>
          <w:sz w:val="32"/>
          <w:szCs w:val="32"/>
          <w:lang w:val="en-US" w:eastAsia="zh-CN"/>
        </w:rPr>
        <w:t>5.78</w:t>
      </w:r>
      <w:r>
        <w:rPr>
          <w:rFonts w:ascii="仿宋" w:hAnsi="仿宋" w:eastAsia="仿宋" w:cs="仿宋"/>
          <w:color w:val="000000"/>
          <w:sz w:val="32"/>
          <w:u w:color="auto"/>
        </w:rPr>
        <w:t>万元，</w:t>
      </w:r>
      <w:r>
        <w:rPr>
          <w:rFonts w:hint="eastAsia" w:ascii="仿宋" w:hAnsi="仿宋" w:eastAsia="仿宋" w:cs="仿宋"/>
          <w:color w:val="000000"/>
          <w:sz w:val="32"/>
          <w:u w:color="auto"/>
          <w:lang w:eastAsia="zh-CN"/>
        </w:rPr>
        <w:t>下降</w:t>
      </w:r>
      <w:r>
        <w:rPr>
          <w:rFonts w:hint="eastAsia" w:ascii="仿宋" w:hAnsi="仿宋" w:eastAsia="仿宋" w:cs="仿宋"/>
          <w:color w:val="000000" w:themeColor="text1"/>
          <w:sz w:val="32"/>
          <w:u w:color="auto"/>
          <w:lang w:val="en-US" w:eastAsia="zh-CN"/>
          <w14:textFill>
            <w14:solidFill>
              <w14:schemeClr w14:val="tx1"/>
            </w14:solidFill>
          </w14:textFill>
        </w:rPr>
        <w:t>6.22</w:t>
      </w:r>
      <w:r>
        <w:rPr>
          <w:rFonts w:ascii="仿宋" w:hAnsi="仿宋" w:eastAsia="仿宋" w:cs="仿宋"/>
          <w:color w:val="000000"/>
          <w:sz w:val="32"/>
          <w:u w:color="auto"/>
        </w:rPr>
        <w:t>%。</w:t>
      </w:r>
      <w:r>
        <w:rPr>
          <w:rFonts w:hint="eastAsia" w:ascii="仿宋" w:hAnsi="仿宋" w:eastAsia="仿宋" w:cs="仿宋"/>
          <w:color w:val="000000"/>
          <w:sz w:val="32"/>
          <w:u w:color="auto"/>
          <w:lang w:eastAsia="zh-CN"/>
        </w:rPr>
        <w:t>主要变动原因是：工资保险调整及项目减少。</w:t>
      </w:r>
    </w:p>
    <w:p w14:paraId="23DD2657">
      <w:pPr>
        <w:pStyle w:val="8"/>
        <w:ind w:left="960" w:leftChars="0" w:hanging="960" w:hangingChars="300"/>
        <w:jc w:val="left"/>
        <w:rPr>
          <w:rFonts w:hint="eastAsia" w:ascii="思源黑体 CN Normal" w:hAnsi="思源黑体 CN Normal" w:eastAsia="仿宋" w:cs="思源黑体 CN Normal"/>
          <w:color w:val="000000"/>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688340</wp:posOffset>
            </wp:positionH>
            <wp:positionV relativeFrom="paragraph">
              <wp:posOffset>236220</wp:posOffset>
            </wp:positionV>
            <wp:extent cx="4150360" cy="2615565"/>
            <wp:effectExtent l="0" t="0" r="10160" b="5715"/>
            <wp:wrapSquare wrapText="bothSides"/>
            <wp:docPr id="10" name="图片 10" descr="28a254db9b0f414fbf47a8ac34ba8c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8a254db9b0f414fbf47a8ac34ba8c71"/>
                    <pic:cNvPicPr>
                      <a:picLocks noChangeAspect="1"/>
                    </pic:cNvPicPr>
                  </pic:nvPicPr>
                  <pic:blipFill>
                    <a:blip r:embed="rId9"/>
                    <a:stretch>
                      <a:fillRect/>
                    </a:stretch>
                  </pic:blipFill>
                  <pic:spPr>
                    <a:xfrm>
                      <a:off x="0" y="0"/>
                      <a:ext cx="4150360" cy="2615565"/>
                    </a:xfrm>
                    <a:prstGeom prst="rect">
                      <a:avLst/>
                    </a:prstGeom>
                  </pic:spPr>
                </pic:pic>
              </a:graphicData>
            </a:graphic>
          </wp:anchor>
        </w:drawing>
      </w:r>
    </w:p>
    <w:p w14:paraId="64F743C0">
      <w:pPr>
        <w:pStyle w:val="8"/>
        <w:ind w:left="960" w:leftChars="0" w:hanging="960" w:hangingChars="300"/>
        <w:jc w:val="left"/>
        <w:rPr>
          <w:rFonts w:hint="eastAsia" w:ascii="思源黑体 CN Normal" w:hAnsi="思源黑体 CN Normal" w:eastAsia="仿宋" w:cs="思源黑体 CN Normal"/>
          <w:color w:val="000000"/>
          <w:sz w:val="32"/>
          <w:szCs w:val="32"/>
          <w:lang w:eastAsia="zh-CN"/>
        </w:rPr>
      </w:pPr>
    </w:p>
    <w:p w14:paraId="02370129">
      <w:pPr>
        <w:pStyle w:val="8"/>
        <w:ind w:left="960" w:leftChars="0" w:hanging="960" w:hangingChars="300"/>
        <w:jc w:val="left"/>
        <w:rPr>
          <w:rFonts w:hint="eastAsia" w:ascii="思源黑体 CN Normal" w:hAnsi="思源黑体 CN Normal" w:eastAsia="仿宋" w:cs="思源黑体 CN Normal"/>
          <w:color w:val="000000"/>
          <w:sz w:val="32"/>
          <w:szCs w:val="32"/>
          <w:lang w:eastAsia="zh-CN"/>
        </w:rPr>
      </w:pPr>
    </w:p>
    <w:p w14:paraId="47ACA441">
      <w:pPr>
        <w:pStyle w:val="6"/>
        <w:pageBreakBefore w:val="0"/>
        <w:widowControl w:val="0"/>
        <w:kinsoku/>
        <w:wordWrap/>
        <w:overflowPunct/>
        <w:topLinePunct w:val="0"/>
        <w:autoSpaceDE/>
        <w:autoSpaceDN/>
        <w:bidi w:val="0"/>
        <w:adjustRightInd/>
        <w:snapToGrid/>
        <w:spacing w:before="0" w:after="0" w:line="576" w:lineRule="exact"/>
        <w:ind w:firstLine="321" w:firstLineChars="100"/>
        <w:textAlignment w:val="auto"/>
        <w:rPr>
          <w:rFonts w:hint="eastAsia" w:ascii="黑体" w:hAnsi="黑体" w:eastAsia="黑体" w:cs="黑体"/>
          <w:bCs w:val="0"/>
          <w:color w:val="000000"/>
        </w:rPr>
      </w:pPr>
      <w:bookmarkStart w:id="43" w:name="_Toc15377209"/>
      <w:bookmarkStart w:id="44" w:name="_Toc14368"/>
      <w:bookmarkStart w:id="45" w:name="_Toc111208503"/>
      <w:r>
        <w:rPr>
          <w:rFonts w:hint="eastAsia" w:ascii="黑体" w:hAnsi="黑体" w:eastAsia="黑体" w:cs="黑体"/>
          <w:bCs w:val="0"/>
          <w:color w:val="000000"/>
        </w:rPr>
        <w:t>五、一般公共预算财政拨款支出决算情况说</w:t>
      </w:r>
      <w:bookmarkEnd w:id="43"/>
      <w:r>
        <w:rPr>
          <w:rFonts w:hint="eastAsia" w:ascii="黑体" w:hAnsi="黑体" w:eastAsia="黑体" w:cs="黑体"/>
          <w:bCs w:val="0"/>
          <w:color w:val="000000"/>
        </w:rPr>
        <w:t>明</w:t>
      </w:r>
      <w:bookmarkEnd w:id="44"/>
      <w:bookmarkEnd w:id="45"/>
    </w:p>
    <w:p w14:paraId="14EF3A04">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bookmarkStart w:id="46" w:name="_Toc15377210"/>
      <w:r>
        <w:rPr>
          <w:rFonts w:hint="eastAsia" w:ascii="仿宋" w:hAnsi="仿宋" w:eastAsia="仿宋" w:cs="仿宋"/>
          <w:b/>
          <w:color w:val="000000"/>
          <w:sz w:val="32"/>
          <w:szCs w:val="32"/>
        </w:rPr>
        <w:t>（一）一般公共预算财政拨款支出决算总体情况</w:t>
      </w:r>
      <w:bookmarkEnd w:id="46"/>
    </w:p>
    <w:p w14:paraId="7BBBE9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思源黑体 CN Normal" w:hAnsi="思源黑体 CN Normal" w:eastAsia="仿宋" w:cs="思源黑体 CN Normal"/>
          <w:b/>
          <w:color w:val="000000"/>
          <w:sz w:val="32"/>
          <w:szCs w:val="32"/>
          <w:lang w:val="en-US" w:eastAsia="zh-CN"/>
        </w:rPr>
      </w:pPr>
      <w:bookmarkStart w:id="47" w:name="_Toc15377211"/>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4年度</w:t>
      </w:r>
      <w:r>
        <w:rPr>
          <w:rFonts w:hint="eastAsia" w:ascii="仿宋" w:hAnsi="仿宋" w:eastAsia="仿宋" w:cs="仿宋"/>
          <w:color w:val="000000" w:themeColor="text1"/>
          <w:sz w:val="32"/>
          <w:szCs w:val="32"/>
          <w14:textFill>
            <w14:solidFill>
              <w14:schemeClr w14:val="tx1"/>
            </w14:solidFill>
          </w14:textFill>
        </w:rPr>
        <w:t>一般公共预算财政拨款支出</w:t>
      </w:r>
      <w:r>
        <w:rPr>
          <w:rFonts w:hint="eastAsia" w:ascii="仿宋" w:hAnsi="仿宋" w:eastAsia="仿宋" w:cs="仿宋"/>
          <w:color w:val="000000" w:themeColor="text1"/>
          <w:sz w:val="32"/>
          <w:u w:color="auto"/>
          <w:lang w:val="en-US" w:eastAsia="zh-CN"/>
          <w14:textFill>
            <w14:solidFill>
              <w14:schemeClr w14:val="tx1"/>
            </w14:solidFill>
          </w14:textFill>
        </w:rPr>
        <w:t>87.13</w:t>
      </w:r>
      <w:r>
        <w:rPr>
          <w:rFonts w:ascii="仿宋" w:hAnsi="仿宋" w:eastAsia="仿宋" w:cs="仿宋"/>
          <w:color w:val="000000" w:themeColor="text1"/>
          <w:sz w:val="32"/>
          <w:u w:color="auto"/>
          <w14:textFill>
            <w14:solidFill>
              <w14:schemeClr w14:val="tx1"/>
            </w14:solidFill>
          </w14:textFill>
        </w:rPr>
        <w:t>万元，占本年支出合计的100%。与202</w:t>
      </w:r>
      <w:r>
        <w:rPr>
          <w:rFonts w:hint="eastAsia" w:ascii="仿宋" w:hAnsi="仿宋" w:eastAsia="仿宋" w:cs="仿宋"/>
          <w:color w:val="000000" w:themeColor="text1"/>
          <w:sz w:val="32"/>
          <w:u w:color="auto"/>
          <w:lang w:val="en-US" w:eastAsia="zh-CN"/>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年度</w:t>
      </w:r>
      <w:r>
        <w:rPr>
          <w:rFonts w:hint="eastAsia" w:ascii="仿宋" w:hAnsi="仿宋" w:eastAsia="仿宋" w:cs="仿宋"/>
          <w:color w:val="000000" w:themeColor="text1"/>
          <w:sz w:val="32"/>
          <w:szCs w:val="32"/>
          <w14:textFill>
            <w14:solidFill>
              <w14:schemeClr w14:val="tx1"/>
            </w14:solidFill>
          </w14:textFill>
        </w:rPr>
        <w:t>相比，一般公共预算财政拨款</w:t>
      </w:r>
      <w:r>
        <w:rPr>
          <w:rFonts w:hint="eastAsia" w:ascii="仿宋" w:hAnsi="仿宋" w:eastAsia="仿宋" w:cs="仿宋"/>
          <w:color w:val="000000" w:themeColor="text1"/>
          <w:sz w:val="32"/>
          <w:u w:color="auto"/>
          <w:lang w:eastAsia="zh-CN"/>
          <w14:textFill>
            <w14:solidFill>
              <w14:schemeClr w14:val="tx1"/>
            </w14:solidFill>
          </w14:textFill>
        </w:rPr>
        <w:t>减少</w:t>
      </w:r>
      <w:r>
        <w:rPr>
          <w:rFonts w:hint="eastAsia" w:ascii="仿宋" w:hAnsi="仿宋" w:eastAsia="仿宋" w:cs="仿宋"/>
          <w:color w:val="000000" w:themeColor="text1"/>
          <w:sz w:val="32"/>
          <w:u w:color="auto"/>
          <w:lang w:val="en-US" w:eastAsia="zh-CN"/>
          <w14:textFill>
            <w14:solidFill>
              <w14:schemeClr w14:val="tx1"/>
            </w14:solidFill>
          </w14:textFill>
        </w:rPr>
        <w:t>5.78</w:t>
      </w:r>
      <w:r>
        <w:rPr>
          <w:rFonts w:ascii="仿宋" w:hAnsi="仿宋" w:eastAsia="仿宋" w:cs="仿宋"/>
          <w:color w:val="000000" w:themeColor="text1"/>
          <w:sz w:val="32"/>
          <w:u w:color="auto"/>
          <w14:textFill>
            <w14:solidFill>
              <w14:schemeClr w14:val="tx1"/>
            </w14:solidFill>
          </w14:textFill>
        </w:rPr>
        <w:t>万元，</w:t>
      </w:r>
      <w:r>
        <w:rPr>
          <w:rFonts w:hint="eastAsia" w:ascii="仿宋" w:hAnsi="仿宋" w:eastAsia="仿宋" w:cs="仿宋"/>
          <w:color w:val="000000" w:themeColor="text1"/>
          <w:sz w:val="32"/>
          <w:u w:color="auto"/>
          <w:lang w:eastAsia="zh-CN"/>
          <w14:textFill>
            <w14:solidFill>
              <w14:schemeClr w14:val="tx1"/>
            </w14:solidFill>
          </w14:textFill>
        </w:rPr>
        <w:t>下降</w:t>
      </w:r>
      <w:r>
        <w:rPr>
          <w:rFonts w:hint="eastAsia" w:ascii="仿宋" w:hAnsi="仿宋" w:eastAsia="仿宋" w:cs="仿宋"/>
          <w:color w:val="000000" w:themeColor="text1"/>
          <w:sz w:val="32"/>
          <w:u w:color="auto"/>
          <w:lang w:val="en-US" w:eastAsia="zh-CN"/>
          <w14:textFill>
            <w14:solidFill>
              <w14:schemeClr w14:val="tx1"/>
            </w14:solidFill>
          </w14:textFill>
        </w:rPr>
        <w:t>6.22</w:t>
      </w:r>
      <w:r>
        <w:rPr>
          <w:rFonts w:ascii="仿宋" w:hAnsi="仿宋" w:eastAsia="仿宋" w:cs="仿宋"/>
          <w:color w:val="000000" w:themeColor="text1"/>
          <w:sz w:val="32"/>
          <w:u w:color="auto"/>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主要变动原因是</w:t>
      </w:r>
      <w:r>
        <w:rPr>
          <w:rFonts w:hint="eastAsia" w:ascii="仿宋" w:hAnsi="仿宋" w:eastAsia="仿宋" w:cs="仿宋"/>
          <w:color w:val="000000" w:themeColor="text1"/>
          <w:sz w:val="32"/>
          <w:szCs w:val="32"/>
          <w:lang w:eastAsia="zh-CN"/>
          <w14:textFill>
            <w14:solidFill>
              <w14:schemeClr w14:val="tx1"/>
            </w14:solidFill>
          </w14:textFill>
        </w:rPr>
        <w:t>：工资保险调整及项目减少。</w:t>
      </w:r>
    </w:p>
    <w:p w14:paraId="3BD2697D">
      <w:pPr>
        <w:pStyle w:val="8"/>
        <w:ind w:firstLine="0"/>
        <w:jc w:val="center"/>
        <w:rPr>
          <w:rFonts w:hint="eastAsia" w:ascii="思源黑体 CN Normal" w:hAnsi="思源黑体 CN Normal" w:eastAsia="思源黑体 CN Normal" w:cs="思源黑体 CN Normal"/>
          <w:b/>
          <w:color w:val="000000"/>
          <w:sz w:val="32"/>
          <w:szCs w:val="32"/>
          <w:lang w:eastAsia="zh-CN"/>
        </w:rPr>
      </w:pPr>
      <w:r>
        <w:rPr>
          <w:rFonts w:hint="eastAsia"/>
          <w:lang w:val="en-US" w:eastAsia="zh-CN"/>
        </w:rPr>
        <w:drawing>
          <wp:inline distT="0" distB="0" distL="114300" distR="114300">
            <wp:extent cx="4121150" cy="2236470"/>
            <wp:effectExtent l="0" t="0" r="8890" b="3810"/>
            <wp:docPr id="12" name="图片 12" descr="a74066d2-b5af-47c0-a538-e5ae872dff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74066d2-b5af-47c0-a538-e5ae872dff41"/>
                    <pic:cNvPicPr>
                      <a:picLocks noChangeAspect="1"/>
                    </pic:cNvPicPr>
                  </pic:nvPicPr>
                  <pic:blipFill>
                    <a:blip r:embed="rId10"/>
                    <a:stretch>
                      <a:fillRect/>
                    </a:stretch>
                  </pic:blipFill>
                  <pic:spPr>
                    <a:xfrm>
                      <a:off x="0" y="0"/>
                      <a:ext cx="4121150" cy="2236470"/>
                    </a:xfrm>
                    <a:prstGeom prst="rect">
                      <a:avLst/>
                    </a:prstGeom>
                  </pic:spPr>
                </pic:pic>
              </a:graphicData>
            </a:graphic>
          </wp:inline>
        </w:drawing>
      </w:r>
    </w:p>
    <w:p w14:paraId="6B160DB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7"/>
    </w:p>
    <w:p w14:paraId="72D2F42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outlineLvl w:val="2"/>
        <w:rPr>
          <w:rFonts w:ascii="仿宋" w:hAnsi="Times New Roman" w:eastAsia="仿宋" w:cs="Times New Roman"/>
          <w:color w:val="000000"/>
          <w:kern w:val="2"/>
          <w:sz w:val="32"/>
          <w:szCs w:val="32"/>
          <w:lang w:val="en-US" w:eastAsia="zh-CN" w:bidi="ar-SA"/>
        </w:rPr>
      </w:pPr>
      <w:bookmarkStart w:id="48" w:name="_Toc15377212"/>
      <w:r>
        <w:rPr>
          <w:rFonts w:ascii="仿宋" w:hAnsi="Times New Roman" w:eastAsia="仿宋" w:cs="Times New Roman"/>
          <w:color w:val="000000"/>
          <w:kern w:val="2"/>
          <w:sz w:val="32"/>
          <w:szCs w:val="32"/>
          <w:lang w:val="en-US" w:eastAsia="zh-CN" w:bidi="ar-SA"/>
        </w:rPr>
        <w:t>202</w:t>
      </w:r>
      <w:r>
        <w:rPr>
          <w:rFonts w:hint="eastAsia" w:ascii="仿宋" w:eastAsia="仿宋" w:cs="Times New Roman"/>
          <w:color w:val="000000"/>
          <w:kern w:val="2"/>
          <w:sz w:val="32"/>
          <w:szCs w:val="32"/>
          <w:lang w:val="en-US" w:eastAsia="zh-CN" w:bidi="ar-SA"/>
        </w:rPr>
        <w:t>4</w:t>
      </w:r>
      <w:r>
        <w:rPr>
          <w:rFonts w:ascii="仿宋" w:hAnsi="Times New Roman" w:eastAsia="仿宋" w:cs="Times New Roman"/>
          <w:color w:val="000000"/>
          <w:kern w:val="2"/>
          <w:sz w:val="32"/>
          <w:szCs w:val="32"/>
          <w:lang w:val="en-US" w:eastAsia="zh-CN" w:bidi="ar-SA"/>
        </w:rPr>
        <w:t>年一般公共预算财政拨款支出</w:t>
      </w:r>
      <w:r>
        <w:rPr>
          <w:rFonts w:hint="eastAsia" w:ascii="仿宋" w:eastAsia="仿宋"/>
          <w:sz w:val="32"/>
          <w:szCs w:val="32"/>
          <w:lang w:val="en-US" w:eastAsia="zh-CN"/>
        </w:rPr>
        <w:t>87.13</w:t>
      </w:r>
      <w:r>
        <w:rPr>
          <w:rFonts w:ascii="仿宋" w:hAnsi="Times New Roman" w:eastAsia="仿宋" w:cs="Times New Roman"/>
          <w:color w:val="000000"/>
          <w:kern w:val="2"/>
          <w:sz w:val="32"/>
          <w:szCs w:val="32"/>
          <w:lang w:val="en-US" w:eastAsia="zh-CN" w:bidi="ar-SA"/>
        </w:rPr>
        <w:t>万元，主要用于以下方面:</w:t>
      </w:r>
      <w:r>
        <w:rPr>
          <w:rFonts w:hint="eastAsia" w:ascii="仿宋" w:hAnsi="Times New Roman" w:eastAsia="仿宋" w:cs="Times New Roman"/>
          <w:b/>
          <w:color w:val="000000"/>
          <w:kern w:val="2"/>
          <w:sz w:val="32"/>
          <w:szCs w:val="32"/>
          <w:lang w:val="en-US" w:eastAsia="zh-CN" w:bidi="ar-SA"/>
        </w:rPr>
        <w:t>一般公共服务（类）支出</w:t>
      </w:r>
      <w:r>
        <w:rPr>
          <w:rFonts w:hint="eastAsia" w:ascii="仿宋" w:eastAsia="仿宋"/>
          <w:sz w:val="32"/>
          <w:szCs w:val="32"/>
          <w:lang w:val="en-US" w:eastAsia="zh-CN"/>
        </w:rPr>
        <w:t>56.12</w:t>
      </w:r>
      <w:r>
        <w:rPr>
          <w:rFonts w:ascii="仿宋" w:hAnsi="Times New Roman" w:eastAsia="仿宋" w:cs="Times New Roman"/>
          <w:color w:val="000000"/>
          <w:kern w:val="2"/>
          <w:sz w:val="32"/>
          <w:szCs w:val="32"/>
          <w:lang w:val="en-US" w:eastAsia="zh-CN" w:bidi="ar-SA"/>
        </w:rPr>
        <w:t>万元，占</w:t>
      </w:r>
      <w:r>
        <w:rPr>
          <w:rFonts w:hint="eastAsia" w:ascii="仿宋" w:eastAsia="仿宋"/>
          <w:sz w:val="32"/>
          <w:szCs w:val="32"/>
          <w:lang w:val="en-US" w:eastAsia="zh-CN"/>
        </w:rPr>
        <w:t>64.4</w:t>
      </w:r>
      <w:r>
        <w:rPr>
          <w:rFonts w:ascii="仿宋" w:hAnsi="Times New Roman" w:eastAsia="仿宋" w:cs="Times New Roman"/>
          <w:color w:val="000000"/>
          <w:kern w:val="2"/>
          <w:sz w:val="32"/>
          <w:szCs w:val="32"/>
          <w:lang w:val="en-US" w:eastAsia="zh-CN" w:bidi="ar-SA"/>
        </w:rPr>
        <w:t>%；</w:t>
      </w:r>
      <w:r>
        <w:rPr>
          <w:rFonts w:hint="eastAsia" w:ascii="仿宋" w:hAnsi="Times New Roman" w:eastAsia="仿宋" w:cs="Times New Roman"/>
          <w:b/>
          <w:color w:val="000000"/>
          <w:kern w:val="2"/>
          <w:sz w:val="32"/>
          <w:szCs w:val="32"/>
          <w:lang w:val="en-US" w:eastAsia="zh-CN" w:bidi="ar-SA"/>
        </w:rPr>
        <w:t>文化旅游体育与传媒支出</w:t>
      </w:r>
      <w:r>
        <w:rPr>
          <w:rFonts w:hint="eastAsia" w:ascii="仿宋" w:eastAsia="仿宋" w:cs="Times New Roman"/>
          <w:color w:val="000000"/>
          <w:kern w:val="2"/>
          <w:sz w:val="32"/>
          <w:szCs w:val="32"/>
          <w:lang w:val="en-US" w:eastAsia="zh-CN" w:bidi="ar-SA"/>
        </w:rPr>
        <w:t>9.81</w:t>
      </w:r>
      <w:r>
        <w:rPr>
          <w:rFonts w:hint="eastAsia" w:ascii="仿宋" w:hAnsi="Times New Roman" w:eastAsia="仿宋" w:cs="Times New Roman"/>
          <w:color w:val="000000"/>
          <w:kern w:val="2"/>
          <w:sz w:val="32"/>
          <w:szCs w:val="32"/>
          <w:lang w:val="en-US" w:eastAsia="zh-CN" w:bidi="ar-SA"/>
        </w:rPr>
        <w:t>万元，占</w:t>
      </w:r>
      <w:r>
        <w:rPr>
          <w:rFonts w:hint="eastAsia" w:ascii="仿宋" w:eastAsia="仿宋" w:cs="Times New Roman"/>
          <w:color w:val="000000"/>
          <w:kern w:val="2"/>
          <w:sz w:val="32"/>
          <w:szCs w:val="32"/>
          <w:lang w:val="en-US" w:eastAsia="zh-CN" w:bidi="ar-SA"/>
        </w:rPr>
        <w:t>11.25</w:t>
      </w:r>
      <w:r>
        <w:rPr>
          <w:rFonts w:hint="eastAsia" w:ascii="仿宋" w:hAnsi="Times New Roman" w:eastAsia="仿宋" w:cs="Times New Roman"/>
          <w:color w:val="000000"/>
          <w:kern w:val="2"/>
          <w:sz w:val="32"/>
          <w:szCs w:val="32"/>
          <w:lang w:val="en-US" w:eastAsia="zh-CN" w:bidi="ar-SA"/>
        </w:rPr>
        <w:t>%；</w:t>
      </w:r>
      <w:r>
        <w:rPr>
          <w:rFonts w:hint="eastAsia" w:ascii="仿宋" w:hAnsi="Times New Roman" w:eastAsia="仿宋" w:cs="Times New Roman"/>
          <w:b/>
          <w:color w:val="000000"/>
          <w:kern w:val="2"/>
          <w:sz w:val="32"/>
          <w:szCs w:val="32"/>
          <w:lang w:val="en-US" w:eastAsia="zh-CN" w:bidi="ar-SA"/>
        </w:rPr>
        <w:t>社会保障和就业（类）支出</w:t>
      </w:r>
      <w:r>
        <w:rPr>
          <w:rFonts w:hint="eastAsia" w:ascii="仿宋" w:eastAsia="仿宋"/>
          <w:sz w:val="32"/>
          <w:szCs w:val="32"/>
          <w:lang w:val="en-US" w:eastAsia="zh-CN"/>
        </w:rPr>
        <w:t>10.87</w:t>
      </w:r>
      <w:r>
        <w:rPr>
          <w:rFonts w:ascii="仿宋" w:hAnsi="Times New Roman" w:eastAsia="仿宋" w:cs="Times New Roman"/>
          <w:color w:val="000000"/>
          <w:kern w:val="2"/>
          <w:sz w:val="32"/>
          <w:szCs w:val="32"/>
          <w:lang w:val="en-US" w:eastAsia="zh-CN" w:bidi="ar-SA"/>
        </w:rPr>
        <w:t>万元，占</w:t>
      </w:r>
      <w:r>
        <w:rPr>
          <w:rFonts w:hint="eastAsia" w:ascii="仿宋" w:eastAsia="仿宋"/>
          <w:sz w:val="32"/>
          <w:szCs w:val="32"/>
          <w:lang w:val="en-US" w:eastAsia="zh-CN"/>
        </w:rPr>
        <w:t>12.4</w:t>
      </w:r>
      <w:r>
        <w:rPr>
          <w:rFonts w:ascii="仿宋" w:hAnsi="Times New Roman" w:eastAsia="仿宋" w:cs="Times New Roman"/>
          <w:color w:val="000000"/>
          <w:kern w:val="2"/>
          <w:sz w:val="32"/>
          <w:szCs w:val="32"/>
          <w:lang w:val="en-US" w:eastAsia="zh-CN" w:bidi="ar-SA"/>
        </w:rPr>
        <w:t>%；</w:t>
      </w:r>
      <w:r>
        <w:rPr>
          <w:rFonts w:hint="eastAsia" w:ascii="仿宋" w:hAnsi="Times New Roman" w:eastAsia="仿宋" w:cs="Times New Roman"/>
          <w:b/>
          <w:color w:val="000000"/>
          <w:kern w:val="2"/>
          <w:sz w:val="32"/>
          <w:szCs w:val="32"/>
          <w:lang w:val="en-US" w:eastAsia="zh-CN" w:bidi="ar-SA"/>
        </w:rPr>
        <w:t>卫生健康支出</w:t>
      </w:r>
      <w:r>
        <w:rPr>
          <w:rFonts w:hint="eastAsia" w:ascii="仿宋" w:eastAsia="仿宋"/>
          <w:sz w:val="32"/>
          <w:szCs w:val="32"/>
          <w:lang w:val="en-US" w:eastAsia="zh-CN"/>
        </w:rPr>
        <w:t>4.42</w:t>
      </w:r>
      <w:r>
        <w:rPr>
          <w:rFonts w:ascii="仿宋" w:hAnsi="Times New Roman" w:eastAsia="仿宋" w:cs="Times New Roman"/>
          <w:color w:val="000000"/>
          <w:kern w:val="2"/>
          <w:sz w:val="32"/>
          <w:szCs w:val="32"/>
          <w:lang w:val="en-US" w:eastAsia="zh-CN" w:bidi="ar-SA"/>
        </w:rPr>
        <w:t>万元，占</w:t>
      </w:r>
      <w:r>
        <w:rPr>
          <w:rFonts w:hint="eastAsia" w:ascii="仿宋" w:eastAsia="仿宋" w:cs="Times New Roman"/>
          <w:color w:val="000000"/>
          <w:kern w:val="2"/>
          <w:sz w:val="32"/>
          <w:szCs w:val="32"/>
          <w:lang w:val="en-US" w:eastAsia="zh-CN" w:bidi="ar-SA"/>
        </w:rPr>
        <w:t>5.07</w:t>
      </w:r>
      <w:r>
        <w:rPr>
          <w:rFonts w:ascii="仿宋" w:hAnsi="Times New Roman" w:eastAsia="仿宋" w:cs="Times New Roman"/>
          <w:color w:val="000000"/>
          <w:kern w:val="2"/>
          <w:sz w:val="32"/>
          <w:szCs w:val="32"/>
          <w:lang w:val="en-US" w:eastAsia="zh-CN" w:bidi="ar-SA"/>
        </w:rPr>
        <w:t>%；</w:t>
      </w:r>
      <w:r>
        <w:rPr>
          <w:rFonts w:hint="eastAsia" w:ascii="仿宋" w:hAnsi="Times New Roman" w:eastAsia="仿宋" w:cs="Times New Roman"/>
          <w:b/>
          <w:color w:val="000000"/>
          <w:kern w:val="2"/>
          <w:sz w:val="32"/>
          <w:szCs w:val="32"/>
          <w:lang w:val="en-US" w:eastAsia="zh-CN" w:bidi="ar-SA"/>
        </w:rPr>
        <w:t>住房保障支出</w:t>
      </w:r>
      <w:r>
        <w:rPr>
          <w:rFonts w:hint="eastAsia" w:ascii="仿宋" w:eastAsia="仿宋"/>
          <w:sz w:val="32"/>
          <w:szCs w:val="32"/>
          <w:lang w:val="en-US" w:eastAsia="zh-CN"/>
        </w:rPr>
        <w:t>5.91</w:t>
      </w:r>
      <w:r>
        <w:rPr>
          <w:rFonts w:ascii="仿宋" w:hAnsi="Times New Roman" w:eastAsia="仿宋" w:cs="Times New Roman"/>
          <w:color w:val="000000"/>
          <w:kern w:val="2"/>
          <w:sz w:val="32"/>
          <w:szCs w:val="32"/>
          <w:lang w:val="en-US" w:eastAsia="zh-CN" w:bidi="ar-SA"/>
        </w:rPr>
        <w:t>万元，占</w:t>
      </w:r>
      <w:r>
        <w:rPr>
          <w:rFonts w:hint="eastAsia" w:ascii="仿宋" w:eastAsia="仿宋"/>
          <w:sz w:val="32"/>
          <w:szCs w:val="32"/>
          <w:lang w:val="en-US" w:eastAsia="zh-CN"/>
        </w:rPr>
        <w:t>6.78</w:t>
      </w:r>
      <w:r>
        <w:rPr>
          <w:rFonts w:ascii="仿宋" w:hAnsi="Times New Roman" w:eastAsia="仿宋" w:cs="Times New Roman"/>
          <w:color w:val="000000"/>
          <w:kern w:val="2"/>
          <w:sz w:val="32"/>
          <w:szCs w:val="32"/>
          <w:lang w:val="en-US" w:eastAsia="zh-CN" w:bidi="ar-SA"/>
        </w:rPr>
        <w:t>%。</w:t>
      </w:r>
    </w:p>
    <w:p w14:paraId="75C9D82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olor w:val="auto"/>
          <w:sz w:val="32"/>
          <w:szCs w:val="32"/>
          <w:highlight w:val="none"/>
        </w:rPr>
      </w:pPr>
    </w:p>
    <w:p w14:paraId="1648BFDC">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168140" cy="2915920"/>
            <wp:effectExtent l="0" t="0" r="7620" b="10160"/>
            <wp:docPr id="5" name="图片 5" descr="262aa1d6-579d-4146-861f-dce99a551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62aa1d6-579d-4146-861f-dce99a5512c7"/>
                    <pic:cNvPicPr>
                      <a:picLocks noChangeAspect="1"/>
                    </pic:cNvPicPr>
                  </pic:nvPicPr>
                  <pic:blipFill>
                    <a:blip r:embed="rId11"/>
                    <a:stretch>
                      <a:fillRect/>
                    </a:stretch>
                  </pic:blipFill>
                  <pic:spPr>
                    <a:xfrm>
                      <a:off x="0" y="0"/>
                      <a:ext cx="4168140" cy="2915920"/>
                    </a:xfrm>
                    <a:prstGeom prst="rect">
                      <a:avLst/>
                    </a:prstGeom>
                  </pic:spPr>
                </pic:pic>
              </a:graphicData>
            </a:graphic>
          </wp:inline>
        </w:drawing>
      </w:r>
    </w:p>
    <w:p w14:paraId="268D77E5">
      <w:pPr>
        <w:pStyle w:val="3"/>
        <w:rPr>
          <w:rFonts w:hint="eastAsia"/>
        </w:rPr>
      </w:pPr>
    </w:p>
    <w:p w14:paraId="48E15B2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8"/>
    </w:p>
    <w:p w14:paraId="13506E7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bookmarkStart w:id="49" w:name="_Toc15377444"/>
      <w:bookmarkStart w:id="50" w:name="_Toc15378460"/>
      <w:bookmarkStart w:id="51" w:name="_Toc15377213"/>
      <w:bookmarkStart w:id="52" w:name="_Toc15377214"/>
      <w:bookmarkStart w:id="53" w:name="_Toc111208504"/>
      <w:bookmarkStart w:id="54" w:name="_Toc31578"/>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4年度</w:t>
      </w:r>
      <w:r>
        <w:rPr>
          <w:rFonts w:hint="eastAsia" w:ascii="仿宋" w:hAnsi="仿宋" w:eastAsia="仿宋" w:cs="仿宋"/>
          <w:color w:val="000000"/>
          <w:sz w:val="32"/>
          <w:szCs w:val="32"/>
        </w:rPr>
        <w:t>一般公共预算支出决算数为</w:t>
      </w:r>
      <w:r>
        <w:rPr>
          <w:rFonts w:hint="eastAsia" w:ascii="仿宋" w:hAnsi="仿宋" w:eastAsia="仿宋" w:cs="仿宋"/>
          <w:color w:val="000000"/>
          <w:sz w:val="32"/>
          <w:u w:color="auto"/>
          <w:lang w:val="en-US" w:eastAsia="zh-CN"/>
        </w:rPr>
        <w:t>87.13</w:t>
      </w:r>
      <w:r>
        <w:rPr>
          <w:rFonts w:ascii="仿宋" w:hAnsi="仿宋" w:eastAsia="仿宋" w:cs="仿宋"/>
          <w:color w:val="000000"/>
          <w:sz w:val="32"/>
          <w:u w:color="auto"/>
        </w:rPr>
        <w:t>万元，完成预算100%。其中：</w:t>
      </w:r>
      <w:bookmarkEnd w:id="49"/>
      <w:bookmarkEnd w:id="50"/>
      <w:bookmarkEnd w:id="51"/>
    </w:p>
    <w:p w14:paraId="4416BDA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
          <w:color w:val="000000"/>
          <w:sz w:val="32"/>
          <w:szCs w:val="32"/>
          <w:lang w:eastAsia="zh-CN"/>
        </w:rPr>
      </w:pPr>
      <w:r>
        <w:rPr>
          <w:rFonts w:hint="eastAsia" w:ascii="仿宋" w:hAnsi="仿宋" w:eastAsia="仿宋" w:cs="仿宋"/>
          <w:color w:val="000000"/>
          <w:sz w:val="32"/>
          <w:szCs w:val="32"/>
        </w:rPr>
        <w:t>1.文化旅游体育与传媒支出（</w:t>
      </w:r>
      <w:r>
        <w:rPr>
          <w:rFonts w:hint="eastAsia" w:ascii="仿宋" w:hAnsi="仿宋" w:eastAsia="仿宋" w:cs="仿宋"/>
          <w:color w:val="000000"/>
          <w:sz w:val="32"/>
          <w:szCs w:val="32"/>
          <w:lang w:val="en-US" w:eastAsia="zh-CN"/>
        </w:rPr>
        <w:t>207</w:t>
      </w:r>
      <w:r>
        <w:rPr>
          <w:rFonts w:hint="eastAsia" w:ascii="仿宋" w:hAnsi="仿宋" w:eastAsia="仿宋" w:cs="仿宋"/>
          <w:color w:val="000000"/>
          <w:sz w:val="32"/>
          <w:szCs w:val="32"/>
        </w:rPr>
        <w:t>）其他文化旅游体育与传媒支出（</w:t>
      </w:r>
      <w:r>
        <w:rPr>
          <w:rFonts w:hint="eastAsia" w:ascii="仿宋" w:hAnsi="仿宋" w:eastAsia="仿宋" w:cs="仿宋"/>
          <w:color w:val="000000"/>
          <w:sz w:val="32"/>
          <w:szCs w:val="32"/>
          <w:lang w:val="en-US" w:eastAsia="zh-CN"/>
        </w:rPr>
        <w:t>99</w:t>
      </w:r>
      <w:r>
        <w:rPr>
          <w:rFonts w:hint="eastAsia" w:ascii="仿宋" w:hAnsi="仿宋" w:eastAsia="仿宋" w:cs="仿宋"/>
          <w:color w:val="000000"/>
          <w:sz w:val="32"/>
          <w:szCs w:val="32"/>
        </w:rPr>
        <w:t>）其他文化旅游体育与传媒支出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99</w:t>
      </w:r>
      <w:r>
        <w:rPr>
          <w:rFonts w:hint="eastAsia" w:ascii="仿宋" w:hAnsi="仿宋" w:eastAsia="仿宋" w:cs="仿宋"/>
          <w:color w:val="000000"/>
          <w:sz w:val="32"/>
          <w:szCs w:val="32"/>
          <w:lang w:eastAsia="zh-CN"/>
        </w:rPr>
        <w:t>）支出决算为</w:t>
      </w:r>
      <w:r>
        <w:rPr>
          <w:rFonts w:hint="eastAsia" w:ascii="仿宋" w:hAnsi="仿宋" w:eastAsia="仿宋" w:cs="仿宋"/>
          <w:color w:val="000000"/>
          <w:sz w:val="32"/>
          <w:szCs w:val="32"/>
          <w:lang w:val="en-US" w:eastAsia="zh-CN"/>
        </w:rPr>
        <w:t>9.81</w:t>
      </w:r>
      <w:r>
        <w:rPr>
          <w:rFonts w:hint="eastAsia" w:ascii="仿宋" w:hAnsi="仿宋" w:eastAsia="仿宋" w:cs="仿宋"/>
          <w:color w:val="000000"/>
          <w:sz w:val="32"/>
          <w:szCs w:val="32"/>
        </w:rPr>
        <w:t>万元，完成预算100%</w:t>
      </w:r>
      <w:r>
        <w:rPr>
          <w:rFonts w:hint="eastAsia" w:ascii="仿宋" w:hAnsi="仿宋" w:eastAsia="仿宋" w:cs="仿宋"/>
          <w:color w:val="000000"/>
          <w:sz w:val="32"/>
          <w:szCs w:val="32"/>
          <w:lang w:eastAsia="zh-CN"/>
        </w:rPr>
        <w:t>，决算数与预算数持平。</w:t>
      </w:r>
    </w:p>
    <w:p w14:paraId="1C1C357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
          <w:color w:val="000000"/>
          <w:sz w:val="32"/>
          <w:szCs w:val="32"/>
          <w:lang w:eastAsia="zh-CN"/>
        </w:rPr>
      </w:pPr>
      <w:r>
        <w:rPr>
          <w:rStyle w:val="21"/>
          <w:rFonts w:hint="eastAsia" w:ascii="仿宋" w:hAnsi="仿宋" w:eastAsia="仿宋"/>
          <w:b w:val="0"/>
          <w:bCs/>
          <w:color w:val="000000"/>
          <w:sz w:val="32"/>
          <w:szCs w:val="32"/>
          <w:lang w:val="en-US" w:eastAsia="zh-CN"/>
        </w:rPr>
        <w:t>2.</w:t>
      </w:r>
      <w:r>
        <w:rPr>
          <w:rStyle w:val="21"/>
          <w:rFonts w:hint="eastAsia" w:ascii="仿宋" w:hAnsi="仿宋" w:eastAsia="仿宋"/>
          <w:b w:val="0"/>
          <w:bCs/>
          <w:color w:val="000000"/>
          <w:sz w:val="32"/>
          <w:szCs w:val="32"/>
        </w:rPr>
        <w:t>一般公共服务支出（</w:t>
      </w:r>
      <w:r>
        <w:rPr>
          <w:rFonts w:hint="eastAsia" w:ascii="仿宋" w:hAnsi="仿宋" w:eastAsia="仿宋"/>
          <w:color w:val="000000"/>
          <w:sz w:val="32"/>
          <w:szCs w:val="32"/>
          <w:lang w:val="en-US" w:eastAsia="zh-CN"/>
        </w:rPr>
        <w:t>201</w:t>
      </w:r>
      <w:r>
        <w:rPr>
          <w:rStyle w:val="21"/>
          <w:rFonts w:hint="eastAsia" w:ascii="仿宋" w:hAnsi="仿宋" w:eastAsia="仿宋"/>
          <w:b w:val="0"/>
          <w:bCs/>
          <w:color w:val="000000"/>
          <w:sz w:val="32"/>
          <w:szCs w:val="32"/>
        </w:rPr>
        <w:t>）</w:t>
      </w:r>
      <w:r>
        <w:rPr>
          <w:rStyle w:val="21"/>
          <w:rFonts w:hint="eastAsia" w:ascii="仿宋" w:hAnsi="仿宋" w:eastAsia="仿宋"/>
          <w:b w:val="0"/>
          <w:bCs/>
          <w:color w:val="000000"/>
          <w:sz w:val="32"/>
          <w:szCs w:val="32"/>
          <w:lang w:eastAsia="zh-CN"/>
        </w:rPr>
        <w:t>群众团体</w:t>
      </w:r>
      <w:r>
        <w:rPr>
          <w:rStyle w:val="21"/>
          <w:rFonts w:hint="eastAsia" w:ascii="仿宋" w:hAnsi="仿宋" w:eastAsia="仿宋"/>
          <w:b w:val="0"/>
          <w:bCs/>
          <w:color w:val="000000"/>
          <w:sz w:val="32"/>
          <w:szCs w:val="32"/>
        </w:rPr>
        <w:t>事务（</w:t>
      </w:r>
      <w:r>
        <w:rPr>
          <w:rStyle w:val="21"/>
          <w:rFonts w:hint="eastAsia" w:ascii="仿宋" w:hAnsi="仿宋" w:eastAsia="仿宋"/>
          <w:b w:val="0"/>
          <w:bCs/>
          <w:color w:val="000000"/>
          <w:sz w:val="32"/>
          <w:szCs w:val="32"/>
          <w:lang w:val="en-US" w:eastAsia="zh-CN"/>
        </w:rPr>
        <w:t>29</w:t>
      </w:r>
      <w:r>
        <w:rPr>
          <w:rStyle w:val="21"/>
          <w:rFonts w:hint="eastAsia" w:ascii="仿宋" w:hAnsi="仿宋" w:eastAsia="仿宋"/>
          <w:b w:val="0"/>
          <w:bCs/>
          <w:color w:val="000000"/>
          <w:sz w:val="32"/>
          <w:szCs w:val="32"/>
        </w:rPr>
        <w:t>）</w:t>
      </w:r>
      <w:r>
        <w:rPr>
          <w:rStyle w:val="21"/>
          <w:rFonts w:hint="eastAsia" w:ascii="仿宋" w:hAnsi="仿宋" w:eastAsia="仿宋"/>
          <w:b w:val="0"/>
          <w:bCs/>
          <w:color w:val="000000"/>
          <w:sz w:val="32"/>
          <w:szCs w:val="32"/>
          <w:lang w:eastAsia="zh-CN"/>
        </w:rPr>
        <w:t>事业</w:t>
      </w:r>
      <w:r>
        <w:rPr>
          <w:rFonts w:hint="eastAsia" w:ascii="仿宋_GB2312" w:eastAsia="仿宋_GB2312"/>
          <w:color w:val="000000"/>
          <w:sz w:val="32"/>
          <w:szCs w:val="32"/>
        </w:rPr>
        <w:t>运行支出（</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w:t>
      </w:r>
      <w:r>
        <w:rPr>
          <w:rFonts w:hint="eastAsia" w:ascii="仿宋" w:hAnsi="仿宋" w:eastAsia="仿宋" w:cs="仿宋"/>
          <w:color w:val="000000"/>
          <w:sz w:val="32"/>
          <w:szCs w:val="32"/>
          <w:lang w:eastAsia="zh-CN"/>
        </w:rPr>
        <w:t>支出决算为</w:t>
      </w:r>
      <w:r>
        <w:rPr>
          <w:rFonts w:hint="eastAsia" w:ascii="仿宋_GB2312" w:eastAsia="仿宋_GB2312"/>
          <w:color w:val="000000"/>
          <w:sz w:val="32"/>
          <w:szCs w:val="32"/>
          <w:lang w:val="en-US" w:eastAsia="zh-CN"/>
        </w:rPr>
        <w:t>56.12</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 w:hAnsi="仿宋" w:eastAsia="仿宋" w:cs="仿宋"/>
          <w:color w:val="000000"/>
          <w:sz w:val="32"/>
          <w:szCs w:val="32"/>
          <w:lang w:eastAsia="zh-CN"/>
        </w:rPr>
        <w:t>决算数与预算数持平。</w:t>
      </w:r>
    </w:p>
    <w:p w14:paraId="49173D8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 w:hAnsi="仿宋" w:eastAsia="仿宋"/>
          <w:color w:val="000000" w:themeColor="text1"/>
          <w:sz w:val="32"/>
          <w:szCs w:val="32"/>
          <w:lang w:val="en-US" w:eastAsia="zh-CN"/>
          <w14:textFill>
            <w14:solidFill>
              <w14:schemeClr w14:val="tx1"/>
            </w14:solidFill>
          </w14:textFill>
        </w:rPr>
        <w:t>208</w:t>
      </w:r>
      <w:r>
        <w:rPr>
          <w:rFonts w:hint="eastAsia" w:ascii="仿宋_GB2312" w:eastAsia="仿宋_GB2312"/>
          <w:color w:val="000000" w:themeColor="text1"/>
          <w:sz w:val="32"/>
          <w:szCs w:val="32"/>
          <w14:textFill>
            <w14:solidFill>
              <w14:schemeClr w14:val="tx1"/>
            </w14:solidFill>
          </w14:textFill>
        </w:rPr>
        <w:t>）行政事业单位</w:t>
      </w:r>
      <w:r>
        <w:rPr>
          <w:rFonts w:hint="eastAsia" w:ascii="仿宋_GB2312" w:eastAsia="仿宋_GB2312"/>
          <w:color w:val="000000" w:themeColor="text1"/>
          <w:sz w:val="32"/>
          <w:szCs w:val="32"/>
          <w:lang w:eastAsia="zh-CN"/>
          <w14:textFill>
            <w14:solidFill>
              <w14:schemeClr w14:val="tx1"/>
            </w14:solidFill>
          </w14:textFill>
        </w:rPr>
        <w:t>养老支出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05</w:t>
      </w:r>
      <w:r>
        <w:rPr>
          <w:rFonts w:hint="eastAsia" w:ascii="仿宋_GB2312" w:eastAsia="仿宋_GB2312"/>
          <w:color w:val="000000" w:themeColor="text1"/>
          <w:sz w:val="32"/>
          <w:szCs w:val="32"/>
          <w14:textFill>
            <w14:solidFill>
              <w14:schemeClr w14:val="tx1"/>
            </w14:solidFill>
          </w14:textFill>
        </w:rPr>
        <w:t>）机关事业单位基本养老保险缴费支出（</w:t>
      </w:r>
      <w:r>
        <w:rPr>
          <w:rFonts w:hint="eastAsia" w:ascii="仿宋_GB2312" w:eastAsia="仿宋_GB2312"/>
          <w:color w:val="000000" w:themeColor="text1"/>
          <w:sz w:val="32"/>
          <w:szCs w:val="32"/>
          <w:lang w:val="en-US" w:eastAsia="zh-CN"/>
          <w14:textFill>
            <w14:solidFill>
              <w14:schemeClr w14:val="tx1"/>
            </w14:solidFill>
          </w14:textFill>
        </w:rPr>
        <w:t>05</w:t>
      </w:r>
      <w:r>
        <w:rPr>
          <w:rFonts w:hint="eastAsia" w:ascii="仿宋_GB2312" w:eastAsia="仿宋_GB2312"/>
          <w:color w:val="000000" w:themeColor="text1"/>
          <w:sz w:val="32"/>
          <w:szCs w:val="32"/>
          <w14:textFill>
            <w14:solidFill>
              <w14:schemeClr w14:val="tx1"/>
            </w14:solidFill>
          </w14:textFill>
        </w:rPr>
        <w:t>）</w:t>
      </w:r>
      <w:r>
        <w:rPr>
          <w:rFonts w:hint="eastAsia" w:ascii="仿宋" w:hAnsi="仿宋" w:eastAsia="仿宋" w:cs="仿宋"/>
          <w:color w:val="000000"/>
          <w:sz w:val="32"/>
          <w:szCs w:val="32"/>
          <w:lang w:eastAsia="zh-CN"/>
        </w:rPr>
        <w:t>支出决算为</w:t>
      </w:r>
      <w:r>
        <w:rPr>
          <w:rFonts w:hint="eastAsia" w:ascii="仿宋" w:eastAsia="仿宋"/>
          <w:color w:val="000000" w:themeColor="text1"/>
          <w:sz w:val="32"/>
          <w:szCs w:val="32"/>
          <w:lang w:val="en-US" w:eastAsia="zh-CN"/>
          <w14:textFill>
            <w14:solidFill>
              <w14:schemeClr w14:val="tx1"/>
            </w14:solidFill>
          </w14:textFill>
        </w:rPr>
        <w:t>7.25</w:t>
      </w:r>
      <w:r>
        <w:rPr>
          <w:rFonts w:hint="eastAsia" w:ascii="仿宋_GB2312" w:eastAsia="仿宋_GB2312"/>
          <w:color w:val="000000" w:themeColor="text1"/>
          <w:sz w:val="32"/>
          <w:szCs w:val="32"/>
          <w14:textFill>
            <w14:solidFill>
              <w14:schemeClr w14:val="tx1"/>
            </w14:solidFill>
          </w14:textFill>
        </w:rPr>
        <w:t>万元，完成预算的100%</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 w:hAnsi="仿宋" w:eastAsia="仿宋" w:cs="仿宋"/>
          <w:color w:val="000000"/>
          <w:sz w:val="32"/>
          <w:szCs w:val="32"/>
          <w:lang w:eastAsia="zh-CN"/>
        </w:rPr>
        <w:t>决算数与预算数持平。</w:t>
      </w:r>
    </w:p>
    <w:p w14:paraId="157D4EB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社会保障和就业支出（</w:t>
      </w:r>
      <w:r>
        <w:rPr>
          <w:rFonts w:hint="eastAsia" w:ascii="仿宋" w:hAnsi="仿宋" w:eastAsia="仿宋"/>
          <w:color w:val="000000"/>
          <w:sz w:val="32"/>
          <w:szCs w:val="32"/>
          <w:lang w:val="en-US" w:eastAsia="zh-CN"/>
        </w:rPr>
        <w:t>208</w:t>
      </w:r>
      <w:r>
        <w:rPr>
          <w:rFonts w:hint="eastAsia" w:ascii="仿宋_GB2312" w:eastAsia="仿宋_GB2312"/>
          <w:color w:val="000000"/>
          <w:sz w:val="32"/>
          <w:szCs w:val="32"/>
        </w:rPr>
        <w:t>）行政事业单位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w:t>
      </w:r>
      <w:r>
        <w:rPr>
          <w:rStyle w:val="21"/>
          <w:rFonts w:hint="eastAsia" w:ascii="仿宋" w:hAnsi="仿宋" w:eastAsia="仿宋"/>
          <w:b w:val="0"/>
          <w:bCs/>
          <w:color w:val="000000"/>
          <w:sz w:val="32"/>
          <w:szCs w:val="32"/>
          <w:lang w:val="en-US" w:eastAsia="zh-CN"/>
        </w:rPr>
        <w:t>05</w:t>
      </w:r>
      <w:r>
        <w:rPr>
          <w:rFonts w:hint="eastAsia" w:ascii="仿宋_GB2312" w:eastAsia="仿宋_GB2312"/>
          <w:color w:val="000000"/>
          <w:sz w:val="32"/>
          <w:szCs w:val="32"/>
        </w:rPr>
        <w:t>）机关事业单位职业年金缴费支出（</w:t>
      </w:r>
      <w:r>
        <w:rPr>
          <w:rFonts w:hint="eastAsia" w:ascii="仿宋_GB2312" w:eastAsia="仿宋_GB2312"/>
          <w:color w:val="000000"/>
          <w:sz w:val="32"/>
          <w:szCs w:val="32"/>
          <w:lang w:val="en-US" w:eastAsia="zh-CN"/>
        </w:rPr>
        <w:t>06</w:t>
      </w:r>
      <w:r>
        <w:rPr>
          <w:rFonts w:hint="eastAsia" w:ascii="仿宋_GB2312" w:eastAsia="仿宋_GB2312"/>
          <w:color w:val="000000"/>
          <w:sz w:val="32"/>
          <w:szCs w:val="32"/>
        </w:rPr>
        <w:t>）</w:t>
      </w:r>
      <w:r>
        <w:rPr>
          <w:rFonts w:hint="eastAsia" w:ascii="仿宋" w:hAnsi="仿宋" w:eastAsia="仿宋" w:cs="仿宋"/>
          <w:color w:val="000000"/>
          <w:sz w:val="32"/>
          <w:szCs w:val="32"/>
          <w:lang w:eastAsia="zh-CN"/>
        </w:rPr>
        <w:t>支出决算为</w:t>
      </w:r>
      <w:r>
        <w:rPr>
          <w:rFonts w:hint="eastAsia" w:ascii="仿宋_GB2312" w:eastAsia="仿宋_GB2312"/>
          <w:color w:val="000000"/>
          <w:sz w:val="32"/>
          <w:szCs w:val="32"/>
          <w:lang w:val="en-US" w:eastAsia="zh-CN"/>
        </w:rPr>
        <w:t>3.62</w:t>
      </w:r>
      <w:r>
        <w:rPr>
          <w:rFonts w:hint="eastAsia" w:ascii="仿宋_GB2312" w:eastAsia="仿宋_GB2312"/>
          <w:color w:val="000000"/>
          <w:sz w:val="32"/>
          <w:szCs w:val="32"/>
        </w:rPr>
        <w:t>万元，完成预算的100%</w:t>
      </w:r>
      <w:r>
        <w:rPr>
          <w:rFonts w:hint="eastAsia" w:ascii="仿宋_GB2312" w:eastAsia="仿宋_GB2312"/>
          <w:color w:val="000000"/>
          <w:sz w:val="32"/>
          <w:szCs w:val="32"/>
          <w:lang w:eastAsia="zh-CN"/>
        </w:rPr>
        <w:t>，</w:t>
      </w:r>
      <w:r>
        <w:rPr>
          <w:rFonts w:hint="eastAsia" w:ascii="仿宋" w:hAnsi="仿宋" w:eastAsia="仿宋" w:cs="仿宋"/>
          <w:color w:val="000000"/>
          <w:sz w:val="32"/>
          <w:szCs w:val="32"/>
          <w:lang w:eastAsia="zh-CN"/>
        </w:rPr>
        <w:t>决算数与预算数持平。</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卫生健康支出（</w:t>
      </w:r>
      <w:r>
        <w:rPr>
          <w:rFonts w:hint="eastAsia" w:ascii="仿宋" w:hAnsi="仿宋" w:eastAsia="仿宋"/>
          <w:color w:val="000000"/>
          <w:sz w:val="32"/>
          <w:szCs w:val="32"/>
          <w:lang w:val="en-US" w:eastAsia="zh-CN"/>
        </w:rPr>
        <w:t>210</w:t>
      </w:r>
      <w:r>
        <w:rPr>
          <w:rFonts w:hint="eastAsia" w:ascii="仿宋_GB2312" w:eastAsia="仿宋_GB2312"/>
          <w:color w:val="000000"/>
          <w:sz w:val="32"/>
          <w:szCs w:val="32"/>
        </w:rPr>
        <w:t>）行政事业单位医疗（</w:t>
      </w:r>
      <w:r>
        <w:rPr>
          <w:rStyle w:val="21"/>
          <w:rFonts w:hint="eastAsia" w:ascii="仿宋" w:hAnsi="仿宋" w:eastAsia="仿宋"/>
          <w:b w:val="0"/>
          <w:bCs/>
          <w:color w:val="000000"/>
          <w:sz w:val="32"/>
          <w:szCs w:val="32"/>
          <w:lang w:val="en-US" w:eastAsia="zh-CN"/>
        </w:rPr>
        <w:t>11</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单位医疗支出（</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w:t>
      </w:r>
      <w:r>
        <w:rPr>
          <w:rFonts w:hint="eastAsia" w:ascii="仿宋" w:hAnsi="仿宋" w:eastAsia="仿宋" w:cs="仿宋"/>
          <w:color w:val="000000"/>
          <w:sz w:val="32"/>
          <w:szCs w:val="32"/>
          <w:lang w:eastAsia="zh-CN"/>
        </w:rPr>
        <w:t>支出决算为</w:t>
      </w:r>
      <w:r>
        <w:rPr>
          <w:rFonts w:hint="eastAsia" w:ascii="仿宋" w:eastAsia="仿宋"/>
          <w:sz w:val="32"/>
          <w:szCs w:val="32"/>
          <w:lang w:val="en-US" w:eastAsia="zh-CN"/>
        </w:rPr>
        <w:t>4.42</w:t>
      </w:r>
      <w:r>
        <w:rPr>
          <w:rFonts w:hint="eastAsia" w:ascii="仿宋_GB2312" w:eastAsia="仿宋_GB2312"/>
          <w:color w:val="000000"/>
          <w:sz w:val="32"/>
          <w:szCs w:val="32"/>
        </w:rPr>
        <w:t>万元，完成预算的100%</w:t>
      </w:r>
      <w:r>
        <w:rPr>
          <w:rFonts w:hint="eastAsia" w:ascii="仿宋_GB2312" w:eastAsia="仿宋_GB2312"/>
          <w:color w:val="000000"/>
          <w:sz w:val="32"/>
          <w:szCs w:val="32"/>
          <w:lang w:eastAsia="zh-CN"/>
        </w:rPr>
        <w:t>，</w:t>
      </w:r>
      <w:r>
        <w:rPr>
          <w:rFonts w:hint="eastAsia" w:ascii="仿宋" w:hAnsi="仿宋" w:eastAsia="仿宋" w:cs="仿宋"/>
          <w:color w:val="000000"/>
          <w:sz w:val="32"/>
          <w:szCs w:val="32"/>
          <w:lang w:eastAsia="zh-CN"/>
        </w:rPr>
        <w:t>决算数与预算数持平。</w:t>
      </w:r>
    </w:p>
    <w:p w14:paraId="2988C3F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_GB2312" w:cs="仿宋"/>
          <w:color w:val="000000"/>
          <w:sz w:val="32"/>
          <w:szCs w:val="32"/>
          <w:lang w:eastAsia="zh-CN"/>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住房保障支出（</w:t>
      </w:r>
      <w:r>
        <w:rPr>
          <w:rFonts w:hint="eastAsia" w:ascii="仿宋" w:hAnsi="仿宋" w:eastAsia="仿宋"/>
          <w:color w:val="000000"/>
          <w:sz w:val="32"/>
          <w:szCs w:val="32"/>
          <w:lang w:val="en-US" w:eastAsia="zh-CN"/>
        </w:rPr>
        <w:t>221</w:t>
      </w:r>
      <w:r>
        <w:rPr>
          <w:rFonts w:hint="eastAsia" w:ascii="仿宋_GB2312" w:eastAsia="仿宋_GB2312"/>
          <w:color w:val="000000"/>
          <w:sz w:val="32"/>
          <w:szCs w:val="32"/>
        </w:rPr>
        <w:t>）住房改革支出（</w:t>
      </w:r>
      <w:r>
        <w:rPr>
          <w:rStyle w:val="21"/>
          <w:rFonts w:hint="eastAsia" w:ascii="仿宋" w:hAnsi="仿宋" w:eastAsia="仿宋"/>
          <w:b w:val="0"/>
          <w:bCs/>
          <w:color w:val="000000"/>
          <w:sz w:val="32"/>
          <w:szCs w:val="32"/>
          <w:lang w:val="en-US" w:eastAsia="zh-CN"/>
        </w:rPr>
        <w:t>02</w:t>
      </w:r>
      <w:r>
        <w:rPr>
          <w:rFonts w:hint="eastAsia" w:ascii="仿宋_GB2312" w:eastAsia="仿宋_GB2312"/>
          <w:color w:val="000000"/>
          <w:sz w:val="32"/>
          <w:szCs w:val="32"/>
        </w:rPr>
        <w:t>）住房公积金支出（</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w:t>
      </w:r>
      <w:r>
        <w:rPr>
          <w:rFonts w:hint="eastAsia" w:ascii="仿宋" w:hAnsi="仿宋" w:eastAsia="仿宋" w:cs="仿宋"/>
          <w:color w:val="000000"/>
          <w:sz w:val="32"/>
          <w:szCs w:val="32"/>
          <w:lang w:eastAsia="zh-CN"/>
        </w:rPr>
        <w:t>支出决算为</w:t>
      </w:r>
      <w:r>
        <w:rPr>
          <w:rFonts w:hint="eastAsia" w:ascii="仿宋" w:eastAsia="仿宋"/>
          <w:sz w:val="32"/>
          <w:szCs w:val="32"/>
          <w:lang w:val="en-US" w:eastAsia="zh-CN"/>
        </w:rPr>
        <w:t>5.91</w:t>
      </w:r>
      <w:r>
        <w:rPr>
          <w:rFonts w:hint="eastAsia" w:ascii="仿宋_GB2312" w:eastAsia="仿宋_GB2312"/>
          <w:color w:val="000000"/>
          <w:sz w:val="32"/>
          <w:szCs w:val="32"/>
        </w:rPr>
        <w:t>万元，完成预算的100%</w:t>
      </w:r>
      <w:r>
        <w:rPr>
          <w:rFonts w:hint="eastAsia" w:ascii="仿宋_GB2312" w:eastAsia="仿宋_GB2312"/>
          <w:color w:val="000000"/>
          <w:sz w:val="32"/>
          <w:szCs w:val="32"/>
          <w:lang w:eastAsia="zh-CN"/>
        </w:rPr>
        <w:t>，</w:t>
      </w:r>
      <w:r>
        <w:rPr>
          <w:rFonts w:hint="eastAsia" w:ascii="仿宋" w:hAnsi="仿宋" w:eastAsia="仿宋" w:cs="仿宋"/>
          <w:color w:val="000000"/>
          <w:sz w:val="32"/>
          <w:szCs w:val="32"/>
          <w:lang w:eastAsia="zh-CN"/>
        </w:rPr>
        <w:t>决算数与预算数持平。</w:t>
      </w:r>
      <w:bookmarkStart w:id="103" w:name="_GoBack"/>
      <w:bookmarkEnd w:id="103"/>
    </w:p>
    <w:p w14:paraId="1A1B20CC">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黑体" w:hAnsi="黑体" w:eastAsia="黑体" w:cs="黑体"/>
          <w:b w:val="0"/>
          <w:color w:val="000000"/>
        </w:rPr>
      </w:pPr>
      <w:r>
        <w:rPr>
          <w:rFonts w:hint="eastAsia" w:ascii="黑体" w:hAnsi="黑体" w:eastAsia="黑体" w:cs="黑体"/>
          <w:bCs w:val="0"/>
          <w:color w:val="000000"/>
        </w:rPr>
        <w:t>六、一般公共预算财政拨款基本支出决算情况说</w:t>
      </w:r>
      <w:bookmarkEnd w:id="52"/>
      <w:r>
        <w:rPr>
          <w:rFonts w:hint="eastAsia" w:ascii="黑体" w:hAnsi="黑体" w:eastAsia="黑体" w:cs="黑体"/>
          <w:bCs w:val="0"/>
          <w:color w:val="000000"/>
        </w:rPr>
        <w:t>明</w:t>
      </w:r>
      <w:bookmarkEnd w:id="53"/>
      <w:bookmarkEnd w:id="54"/>
    </w:p>
    <w:p w14:paraId="687BBE28">
      <w:pPr>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Fonts w:ascii="仿宋" w:hAnsi="Times New Roman" w:eastAsia="仿宋" w:cs="Times New Roman"/>
          <w:color w:val="000000"/>
          <w:kern w:val="2"/>
          <w:sz w:val="32"/>
          <w:szCs w:val="32"/>
          <w:lang w:val="en-US" w:eastAsia="zh-CN" w:bidi="ar-SA"/>
        </w:rPr>
      </w:pPr>
      <w:bookmarkStart w:id="55" w:name="_Toc111208505"/>
      <w:bookmarkStart w:id="56" w:name="_Toc15377215"/>
      <w:bookmarkStart w:id="57" w:name="_Toc6614"/>
      <w:r>
        <w:rPr>
          <w:rFonts w:ascii="仿宋" w:hAnsi="Times New Roman" w:eastAsia="仿宋" w:cs="Times New Roman"/>
          <w:color w:val="000000"/>
          <w:kern w:val="2"/>
          <w:sz w:val="32"/>
          <w:szCs w:val="32"/>
          <w:lang w:val="en-US" w:eastAsia="zh-CN" w:bidi="ar-SA"/>
        </w:rPr>
        <w:t>202</w:t>
      </w:r>
      <w:r>
        <w:rPr>
          <w:rFonts w:hint="eastAsia" w:ascii="仿宋" w:eastAsia="仿宋" w:cs="Times New Roman"/>
          <w:color w:val="000000"/>
          <w:kern w:val="2"/>
          <w:sz w:val="32"/>
          <w:szCs w:val="32"/>
          <w:lang w:val="en-US" w:eastAsia="zh-CN" w:bidi="ar-SA"/>
        </w:rPr>
        <w:t>4</w:t>
      </w:r>
      <w:r>
        <w:rPr>
          <w:rFonts w:ascii="仿宋" w:hAnsi="Times New Roman" w:eastAsia="仿宋" w:cs="Times New Roman"/>
          <w:color w:val="000000"/>
          <w:kern w:val="2"/>
          <w:sz w:val="32"/>
          <w:szCs w:val="32"/>
          <w:lang w:val="en-US" w:eastAsia="zh-CN" w:bidi="ar-SA"/>
        </w:rPr>
        <w:t>年一般公共预算财政拨款基本支出</w:t>
      </w:r>
      <w:r>
        <w:rPr>
          <w:rFonts w:hint="eastAsia" w:ascii="仿宋" w:eastAsia="仿宋"/>
          <w:sz w:val="32"/>
          <w:szCs w:val="32"/>
          <w:lang w:val="en-US" w:eastAsia="zh-CN"/>
        </w:rPr>
        <w:t>77.32</w:t>
      </w:r>
      <w:r>
        <w:rPr>
          <w:rFonts w:ascii="仿宋" w:hAnsi="Times New Roman" w:eastAsia="仿宋" w:cs="Times New Roman"/>
          <w:color w:val="000000"/>
          <w:kern w:val="2"/>
          <w:sz w:val="32"/>
          <w:szCs w:val="32"/>
          <w:lang w:val="en-US" w:eastAsia="zh-CN" w:bidi="ar-SA"/>
        </w:rPr>
        <w:t>万元，其中：</w:t>
      </w:r>
    </w:p>
    <w:p w14:paraId="64AEEF99">
      <w:pPr>
        <w:pageBreakBefore w:val="0"/>
        <w:widowControl w:val="0"/>
        <w:tabs>
          <w:tab w:val="right" w:pos="8306"/>
        </w:tabs>
        <w:kinsoku/>
        <w:wordWrap/>
        <w:overflowPunct/>
        <w:topLinePunct w:val="0"/>
        <w:autoSpaceDE/>
        <w:autoSpaceDN/>
        <w:bidi w:val="0"/>
        <w:adjustRightInd/>
        <w:snapToGrid/>
        <w:spacing w:line="576" w:lineRule="exact"/>
        <w:ind w:firstLine="640"/>
        <w:textAlignment w:val="auto"/>
        <w:outlineLvl w:val="1"/>
        <w:rPr>
          <w:rFonts w:hint="eastAsia" w:ascii="仿宋" w:hAnsi="仿宋" w:eastAsia="仿宋"/>
          <w:color w:val="000000"/>
          <w:sz w:val="32"/>
          <w:szCs w:val="32"/>
          <w:lang w:eastAsia="zh-CN"/>
        </w:rPr>
      </w:pPr>
      <w:r>
        <w:rPr>
          <w:rFonts w:ascii="仿宋" w:hAnsi="Times New Roman" w:eastAsia="仿宋" w:cs="Times New Roman"/>
          <w:color w:val="000000" w:themeColor="text1"/>
          <w:kern w:val="2"/>
          <w:sz w:val="32"/>
          <w:szCs w:val="32"/>
          <w:lang w:val="en-US" w:eastAsia="zh-CN" w:bidi="ar-SA"/>
          <w14:textFill>
            <w14:solidFill>
              <w14:schemeClr w14:val="tx1"/>
            </w14:solidFill>
          </w14:textFill>
        </w:rPr>
        <w:t>人员经费</w:t>
      </w:r>
      <w:r>
        <w:rPr>
          <w:rFonts w:hint="eastAsia" w:ascii="仿宋" w:eastAsia="仿宋"/>
          <w:color w:val="000000" w:themeColor="text1"/>
          <w:sz w:val="32"/>
          <w:szCs w:val="32"/>
          <w:lang w:val="en-US" w:eastAsia="zh-CN"/>
          <w14:textFill>
            <w14:solidFill>
              <w14:schemeClr w14:val="tx1"/>
            </w14:solidFill>
          </w14:textFill>
        </w:rPr>
        <w:t>74.84</w:t>
      </w:r>
      <w:r>
        <w:rPr>
          <w:rFonts w:ascii="仿宋" w:hAnsi="Times New Roman" w:eastAsia="仿宋" w:cs="Times New Roman"/>
          <w:color w:val="000000" w:themeColor="text1"/>
          <w:kern w:val="2"/>
          <w:sz w:val="32"/>
          <w:szCs w:val="32"/>
          <w:lang w:val="en-US" w:eastAsia="zh-CN" w:bidi="ar-SA"/>
          <w14:textFill>
            <w14:solidFill>
              <w14:schemeClr w14:val="tx1"/>
            </w14:solidFill>
          </w14:textFill>
        </w:rPr>
        <w:t>万元，主要包括：</w:t>
      </w:r>
      <w:r>
        <w:rPr>
          <w:rFonts w:hint="eastAsia" w:ascii="仿宋" w:hAnsi="仿宋" w:eastAsia="仿宋"/>
          <w:color w:val="000000" w:themeColor="text1"/>
          <w:sz w:val="32"/>
          <w:szCs w:val="32"/>
          <w14:textFill>
            <w14:solidFill>
              <w14:schemeClr w14:val="tx1"/>
            </w14:solidFill>
          </w14:textFill>
        </w:rPr>
        <w:t>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sz w:val="32"/>
          <w:szCs w:val="32"/>
          <w:lang w:val="en-US" w:eastAsia="zh-CN"/>
        </w:rPr>
        <w:t xml:space="preserve">    </w:t>
      </w:r>
      <w:r>
        <w:rPr>
          <w:rFonts w:ascii="仿宋" w:hAnsi="Times New Roman" w:eastAsia="仿宋" w:cs="Times New Roman"/>
          <w:color w:val="000000"/>
          <w:kern w:val="2"/>
          <w:sz w:val="32"/>
          <w:szCs w:val="32"/>
          <w:lang w:val="en-US" w:eastAsia="zh-CN" w:bidi="ar-SA"/>
        </w:rPr>
        <w:t>公用经费</w:t>
      </w:r>
      <w:r>
        <w:rPr>
          <w:rFonts w:hint="eastAsia" w:ascii="仿宋" w:eastAsia="仿宋"/>
          <w:sz w:val="32"/>
          <w:szCs w:val="32"/>
          <w:lang w:val="en-US" w:eastAsia="zh-CN"/>
        </w:rPr>
        <w:t>2.48</w:t>
      </w:r>
      <w:r>
        <w:rPr>
          <w:rFonts w:ascii="仿宋" w:hAnsi="Times New Roman" w:eastAsia="仿宋" w:cs="Times New Roman"/>
          <w:color w:val="000000"/>
          <w:kern w:val="2"/>
          <w:sz w:val="32"/>
          <w:szCs w:val="32"/>
          <w:lang w:val="en-US" w:eastAsia="zh-CN" w:bidi="ar-SA"/>
        </w:rPr>
        <w:t>万元，主要包括：</w:t>
      </w:r>
      <w:r>
        <w:rPr>
          <w:rFonts w:hint="eastAsia" w:ascii="仿宋" w:hAnsi="仿宋" w:eastAsia="仿宋"/>
          <w:color w:val="000000"/>
          <w:sz w:val="32"/>
          <w:szCs w:val="32"/>
        </w:rPr>
        <w:t>办公费、差旅费</w:t>
      </w:r>
      <w:r>
        <w:rPr>
          <w:rFonts w:hint="eastAsia" w:ascii="仿宋" w:hAnsi="仿宋" w:eastAsia="仿宋"/>
          <w:color w:val="000000"/>
          <w:sz w:val="32"/>
          <w:szCs w:val="32"/>
          <w:lang w:eastAsia="zh-CN"/>
        </w:rPr>
        <w:t>。</w:t>
      </w:r>
    </w:p>
    <w:p w14:paraId="67863898">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黑体" w:hAnsi="黑体" w:eastAsia="黑体" w:cs="黑体"/>
          <w:bCs w:val="0"/>
          <w:color w:val="000000"/>
        </w:rPr>
      </w:pPr>
      <w:r>
        <w:rPr>
          <w:rFonts w:hint="eastAsia" w:ascii="黑体" w:hAnsi="黑体" w:eastAsia="黑体" w:cs="黑体"/>
          <w:bCs w:val="0"/>
          <w:color w:val="000000"/>
        </w:rPr>
        <w:t>七、</w:t>
      </w:r>
      <w:r>
        <w:rPr>
          <w:rFonts w:hint="eastAsia" w:ascii="黑体" w:hAnsi="黑体" w:eastAsia="黑体" w:cs="黑体"/>
          <w:bCs w:val="0"/>
          <w:color w:val="000000"/>
          <w:lang w:eastAsia="zh-CN"/>
        </w:rPr>
        <w:t>财政拨款</w:t>
      </w:r>
      <w:r>
        <w:rPr>
          <w:rFonts w:hint="eastAsia" w:ascii="黑体" w:hAnsi="黑体" w:eastAsia="黑体" w:cs="黑体"/>
          <w:bCs w:val="0"/>
          <w:color w:val="000000"/>
        </w:rPr>
        <w:t>“三公”经费财政拨款支出决算情况说明</w:t>
      </w:r>
      <w:bookmarkEnd w:id="55"/>
      <w:bookmarkEnd w:id="56"/>
      <w:bookmarkEnd w:id="57"/>
    </w:p>
    <w:p w14:paraId="2AAF3F57">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bookmarkStart w:id="58" w:name="_Toc15377216"/>
      <w:r>
        <w:rPr>
          <w:rFonts w:hint="eastAsia" w:ascii="仿宋" w:hAnsi="仿宋" w:eastAsia="仿宋" w:cs="仿宋"/>
          <w:b/>
          <w:color w:val="000000"/>
          <w:sz w:val="32"/>
          <w:szCs w:val="32"/>
        </w:rPr>
        <w:t>（一）“三公”经费财政拨款支出决算总体情况说明</w:t>
      </w:r>
      <w:bookmarkEnd w:id="58"/>
    </w:p>
    <w:p w14:paraId="51ABA77B">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4年度</w:t>
      </w:r>
      <w:r>
        <w:rPr>
          <w:rFonts w:hint="eastAsia" w:ascii="仿宋" w:hAnsi="仿宋" w:eastAsia="仿宋" w:cs="仿宋"/>
          <w:color w:val="000000"/>
          <w:sz w:val="32"/>
          <w:szCs w:val="32"/>
        </w:rPr>
        <w:t>“三公”经费财政拨款支出决算为</w:t>
      </w:r>
      <w:r>
        <w:rPr>
          <w:rFonts w:ascii="仿宋" w:hAnsi="仿宋" w:eastAsia="仿宋" w:cs="仿宋"/>
          <w:color w:val="000000"/>
          <w:sz w:val="32"/>
          <w:u w:color="auto"/>
        </w:rPr>
        <w:t>0万元。</w:t>
      </w:r>
      <w:bookmarkStart w:id="59" w:name="_Toc15377217"/>
    </w:p>
    <w:p w14:paraId="137B0050">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9"/>
    </w:p>
    <w:p w14:paraId="6986EE7E">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lang w:eastAsia="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4年度</w:t>
      </w:r>
      <w:r>
        <w:rPr>
          <w:rFonts w:hint="eastAsia" w:ascii="仿宋" w:hAnsi="仿宋" w:eastAsia="仿宋" w:cs="仿宋"/>
          <w:color w:val="000000"/>
          <w:sz w:val="32"/>
          <w:szCs w:val="32"/>
        </w:rPr>
        <w:t>“三公”经费财政拨款支出</w:t>
      </w:r>
      <w:r>
        <w:rPr>
          <w:rFonts w:ascii="仿宋" w:hAnsi="仿宋" w:eastAsia="仿宋" w:cs="仿宋"/>
          <w:color w:val="000000"/>
          <w:sz w:val="32"/>
          <w:u w:color="auto"/>
        </w:rPr>
        <w:t>0万元</w:t>
      </w:r>
      <w:r>
        <w:rPr>
          <w:rFonts w:hint="eastAsia" w:ascii="仿宋" w:hAnsi="仿宋" w:eastAsia="仿宋" w:cs="仿宋"/>
          <w:color w:val="000000"/>
          <w:sz w:val="32"/>
          <w:u w:color="auto"/>
          <w:lang w:eastAsia="zh-CN"/>
        </w:rPr>
        <w:t>。</w:t>
      </w:r>
    </w:p>
    <w:p w14:paraId="491EFA1B">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黑体" w:hAnsi="黑体" w:eastAsia="黑体" w:cs="黑体"/>
          <w:bCs w:val="0"/>
          <w:color w:val="000000"/>
        </w:rPr>
      </w:pPr>
      <w:bookmarkStart w:id="60" w:name="_Toc111208506"/>
      <w:bookmarkStart w:id="61" w:name="_Toc20439"/>
      <w:bookmarkStart w:id="62" w:name="_Toc15377218"/>
      <w:r>
        <w:rPr>
          <w:rFonts w:hint="eastAsia" w:ascii="黑体" w:hAnsi="黑体" w:eastAsia="黑体" w:cs="黑体"/>
          <w:bCs w:val="0"/>
          <w:color w:val="000000"/>
        </w:rPr>
        <w:t>八、政府性基金预算支出决算情况说明</w:t>
      </w:r>
      <w:bookmarkEnd w:id="60"/>
      <w:bookmarkEnd w:id="61"/>
      <w:bookmarkEnd w:id="62"/>
    </w:p>
    <w:p w14:paraId="60A43CFF">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4年度</w:t>
      </w:r>
      <w:r>
        <w:rPr>
          <w:rFonts w:hint="eastAsia" w:ascii="仿宋" w:hAnsi="仿宋" w:eastAsia="仿宋" w:cs="仿宋"/>
          <w:color w:val="000000"/>
          <w:sz w:val="32"/>
          <w:szCs w:val="32"/>
        </w:rPr>
        <w:t>年政府性基金预算拨款支出</w:t>
      </w:r>
      <w:r>
        <w:rPr>
          <w:rFonts w:ascii="仿宋" w:hAnsi="仿宋" w:eastAsia="仿宋" w:cs="仿宋"/>
          <w:color w:val="000000"/>
          <w:sz w:val="32"/>
          <w:u w:color="auto"/>
        </w:rPr>
        <w:t>0万元。</w:t>
      </w:r>
      <w:bookmarkStart w:id="63" w:name="_Toc15377219"/>
    </w:p>
    <w:p w14:paraId="0E81F30C">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黑体" w:hAnsi="黑体" w:eastAsia="黑体" w:cs="黑体"/>
          <w:bCs w:val="0"/>
          <w:color w:val="000000"/>
        </w:rPr>
      </w:pPr>
      <w:bookmarkStart w:id="64" w:name="_Toc23467"/>
      <w:bookmarkStart w:id="65" w:name="_Toc111208507"/>
      <w:r>
        <w:rPr>
          <w:rFonts w:hint="eastAsia" w:ascii="黑体" w:hAnsi="黑体" w:eastAsia="黑体" w:cs="黑体"/>
          <w:bCs w:val="0"/>
          <w:color w:val="000000"/>
        </w:rPr>
        <w:t>九、国有资本经营预算支出决算情况说明</w:t>
      </w:r>
      <w:bookmarkEnd w:id="63"/>
      <w:bookmarkEnd w:id="64"/>
      <w:bookmarkEnd w:id="65"/>
    </w:p>
    <w:p w14:paraId="47A98D8F">
      <w:pPr>
        <w:pageBreakBefore w:val="0"/>
        <w:widowControl w:val="0"/>
        <w:kinsoku/>
        <w:wordWrap/>
        <w:overflowPunct/>
        <w:topLinePunct w:val="0"/>
        <w:autoSpaceDE/>
        <w:autoSpaceDN/>
        <w:bidi w:val="0"/>
        <w:adjustRightInd/>
        <w:snapToGrid/>
        <w:spacing w:line="576" w:lineRule="exact"/>
        <w:ind w:firstLine="640"/>
        <w:textAlignment w:val="auto"/>
        <w:rPr>
          <w:rFonts w:hint="eastAsia"/>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4年度</w:t>
      </w:r>
      <w:r>
        <w:rPr>
          <w:rFonts w:hint="eastAsia" w:ascii="仿宋" w:hAnsi="仿宋" w:eastAsia="仿宋" w:cs="仿宋"/>
          <w:color w:val="000000"/>
          <w:sz w:val="32"/>
          <w:szCs w:val="32"/>
        </w:rPr>
        <w:t>国有资本经营预算拨款支出</w:t>
      </w:r>
      <w:r>
        <w:rPr>
          <w:rFonts w:ascii="仿宋" w:hAnsi="仿宋" w:eastAsia="仿宋" w:cs="仿宋"/>
          <w:color w:val="000000"/>
          <w:sz w:val="32"/>
          <w:u w:color="auto"/>
        </w:rPr>
        <w:t>0万元。</w:t>
      </w:r>
    </w:p>
    <w:p w14:paraId="60620D49">
      <w:pPr>
        <w:pStyle w:val="6"/>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hint="eastAsia" w:ascii="黑体" w:hAnsi="黑体" w:eastAsia="黑体" w:cs="黑体"/>
          <w:bCs w:val="0"/>
          <w:color w:val="000000"/>
        </w:rPr>
      </w:pPr>
      <w:bookmarkStart w:id="66" w:name="_Toc18455"/>
      <w:bookmarkStart w:id="67" w:name="_Toc15377221"/>
      <w:bookmarkStart w:id="68" w:name="_Toc111208508"/>
      <w:r>
        <w:rPr>
          <w:rFonts w:hint="eastAsia" w:ascii="黑体" w:hAnsi="黑体" w:eastAsia="黑体" w:cs="黑体"/>
          <w:bCs w:val="0"/>
          <w:color w:val="000000"/>
        </w:rPr>
        <w:t>十、其他重要事项的情况说明</w:t>
      </w:r>
      <w:bookmarkEnd w:id="66"/>
      <w:bookmarkEnd w:id="67"/>
      <w:bookmarkEnd w:id="68"/>
    </w:p>
    <w:p w14:paraId="004675D8">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bookmarkStart w:id="69" w:name="_Toc15377222"/>
      <w:r>
        <w:rPr>
          <w:rFonts w:hint="eastAsia" w:ascii="仿宋" w:hAnsi="仿宋" w:eastAsia="仿宋" w:cs="仿宋"/>
          <w:b/>
          <w:color w:val="000000"/>
          <w:sz w:val="32"/>
          <w:szCs w:val="32"/>
        </w:rPr>
        <w:t>（一）机关运行经费支出情况</w:t>
      </w:r>
      <w:bookmarkEnd w:id="69"/>
    </w:p>
    <w:p w14:paraId="0DD2A0E5">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4年度</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无</w:t>
      </w:r>
      <w:r>
        <w:rPr>
          <w:rFonts w:hint="eastAsia" w:ascii="仿宋" w:hAnsi="仿宋" w:eastAsia="仿宋" w:cs="仿宋"/>
          <w:color w:val="000000"/>
          <w:sz w:val="32"/>
          <w:szCs w:val="32"/>
        </w:rPr>
        <w:t>机关运行经费</w:t>
      </w:r>
      <w:r>
        <w:rPr>
          <w:rFonts w:ascii="仿宋" w:hAnsi="仿宋" w:eastAsia="仿宋" w:cs="仿宋"/>
          <w:color w:val="000000"/>
          <w:sz w:val="32"/>
          <w:u w:color="auto"/>
        </w:rPr>
        <w:t xml:space="preserve">。 </w:t>
      </w:r>
    </w:p>
    <w:p w14:paraId="1593C815">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bookmarkStart w:id="70" w:name="_Toc15377223"/>
      <w:r>
        <w:rPr>
          <w:rFonts w:hint="eastAsia" w:ascii="仿宋" w:hAnsi="仿宋" w:eastAsia="仿宋" w:cs="仿宋"/>
          <w:b/>
          <w:color w:val="000000"/>
          <w:sz w:val="32"/>
          <w:szCs w:val="32"/>
        </w:rPr>
        <w:t>（二）政府采购支出情况</w:t>
      </w:r>
      <w:bookmarkEnd w:id="70"/>
    </w:p>
    <w:p w14:paraId="30F32107">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4年度</w:t>
      </w:r>
      <w:r>
        <w:rPr>
          <w:rFonts w:hint="eastAsia" w:ascii="仿宋" w:hAnsi="仿宋" w:eastAsia="仿宋" w:cs="仿宋"/>
          <w:color w:val="000000"/>
          <w:sz w:val="32"/>
          <w:szCs w:val="32"/>
        </w:rPr>
        <w:t>，政府采购支出总额</w:t>
      </w:r>
      <w:r>
        <w:rPr>
          <w:rFonts w:ascii="仿宋" w:hAnsi="仿宋" w:eastAsia="仿宋" w:cs="仿宋"/>
          <w:color w:val="000000"/>
          <w:sz w:val="32"/>
          <w:u w:color="auto"/>
        </w:rPr>
        <w:t>0万元。</w:t>
      </w:r>
    </w:p>
    <w:p w14:paraId="7EAF3CC7">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b/>
          <w:color w:val="000000"/>
          <w:sz w:val="32"/>
          <w:szCs w:val="32"/>
        </w:rPr>
      </w:pPr>
      <w:bookmarkStart w:id="71" w:name="_Toc15377224"/>
      <w:r>
        <w:rPr>
          <w:rFonts w:hint="eastAsia" w:ascii="仿宋" w:hAnsi="仿宋" w:eastAsia="仿宋" w:cs="仿宋"/>
          <w:b/>
          <w:color w:val="000000"/>
          <w:sz w:val="32"/>
          <w:szCs w:val="32"/>
        </w:rPr>
        <w:t>（三）国有资产占有使用情况</w:t>
      </w:r>
      <w:bookmarkEnd w:id="71"/>
    </w:p>
    <w:p w14:paraId="3A65F855">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eastAsia="仿宋_GB2312"/>
          <w:color w:val="000000"/>
          <w:sz w:val="32"/>
          <w:szCs w:val="32"/>
        </w:rPr>
      </w:pPr>
      <w:r>
        <w:rPr>
          <w:rFonts w:ascii="仿宋_GB2312" w:hAnsi="Times New Roman" w:eastAsia="仿宋_GB2312" w:cs="Times New Roman"/>
          <w:color w:val="000000"/>
          <w:kern w:val="2"/>
          <w:sz w:val="32"/>
          <w:szCs w:val="32"/>
          <w:lang w:val="en-US" w:eastAsia="zh-CN" w:bidi="ar-SA"/>
        </w:rPr>
        <w:t>202</w:t>
      </w:r>
      <w:r>
        <w:rPr>
          <w:rFonts w:hint="eastAsia" w:ascii="仿宋_GB2312" w:eastAsia="仿宋_GB2312" w:cs="Times New Roman"/>
          <w:color w:val="000000"/>
          <w:kern w:val="2"/>
          <w:sz w:val="32"/>
          <w:szCs w:val="32"/>
          <w:lang w:val="en-US" w:eastAsia="zh-CN" w:bidi="ar-SA"/>
        </w:rPr>
        <w:t>4</w:t>
      </w:r>
      <w:r>
        <w:rPr>
          <w:rFonts w:ascii="仿宋_GB2312" w:hAnsi="Times New Roman" w:eastAsia="仿宋_GB2312" w:cs="Times New Roman"/>
          <w:color w:val="000000"/>
          <w:kern w:val="2"/>
          <w:sz w:val="32"/>
          <w:szCs w:val="32"/>
          <w:lang w:val="en-US" w:eastAsia="zh-CN" w:bidi="ar-SA"/>
        </w:rPr>
        <w:t>年</w:t>
      </w:r>
      <w:r>
        <w:rPr>
          <w:rFonts w:hint="eastAsia" w:ascii="仿宋_GB2312" w:eastAsia="仿宋_GB2312"/>
          <w:color w:val="000000"/>
          <w:sz w:val="32"/>
          <w:szCs w:val="32"/>
        </w:rPr>
        <w:t>无国有资本经营预算拨款。</w:t>
      </w:r>
    </w:p>
    <w:p w14:paraId="18F029C8">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仿宋" w:hAnsi="仿宋" w:eastAsia="仿宋" w:cs="仿宋"/>
          <w:sz w:val="32"/>
          <w:szCs w:val="32"/>
        </w:rPr>
      </w:pPr>
      <w:r>
        <w:rPr>
          <w:rFonts w:hint="eastAsia" w:ascii="仿宋" w:hAnsi="仿宋" w:eastAsia="仿宋" w:cs="仿宋"/>
          <w:b/>
          <w:color w:val="000000"/>
          <w:sz w:val="32"/>
          <w:szCs w:val="32"/>
        </w:rPr>
        <w:t>（四）预算绩效管理情况</w:t>
      </w:r>
    </w:p>
    <w:p w14:paraId="284FF1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根据预算绩效管理要求，本单位在</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2024年度</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预算编制阶段，组织对</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0个</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项目（项目名称）等</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0个项目</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开展了预算事前绩效评估，对</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个项目编制了绩效目标，预算执行过程中，选取</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eastAsia" w:ascii="仿宋_GB2312" w:hAnsi="Times New Roman" w:eastAsia="仿宋_GB2312" w:cs="Times New Roman"/>
          <w:color w:val="000000" w:themeColor="text1"/>
          <w:sz w:val="32"/>
          <w:szCs w:val="32"/>
          <w:highlight w:val="none"/>
          <w:lang w:eastAsia="zh-CN"/>
          <w14:textFill>
            <w14:solidFill>
              <w14:schemeClr w14:val="tx1"/>
            </w14:solidFill>
          </w14:textFill>
        </w:rPr>
        <w:t>个项目开展绩效监控，组织对</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3个项目开展绩效自评，绩效自评表详见第四部分附件。</w:t>
      </w:r>
    </w:p>
    <w:p w14:paraId="05A1EB83">
      <w:pPr>
        <w:pStyle w:val="3"/>
        <w:ind w:left="0" w:leftChars="0" w:firstLine="0" w:firstLineChars="0"/>
        <w:rPr>
          <w:rFonts w:hint="eastAsia"/>
        </w:rPr>
      </w:pPr>
    </w:p>
    <w:p w14:paraId="2E4E2A2D">
      <w:pPr>
        <w:pStyle w:val="5"/>
        <w:pageBreakBefore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cs="黑体"/>
        </w:rPr>
      </w:pPr>
    </w:p>
    <w:p w14:paraId="35BF4E4A">
      <w:pPr>
        <w:pStyle w:val="5"/>
        <w:pageBreakBefore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cs="黑体"/>
        </w:rPr>
      </w:pPr>
    </w:p>
    <w:p w14:paraId="28A3F93C">
      <w:pPr>
        <w:rPr>
          <w:rFonts w:hint="eastAsia" w:ascii="黑体" w:hAnsi="黑体" w:eastAsia="黑体" w:cs="黑体"/>
        </w:rPr>
      </w:pPr>
    </w:p>
    <w:p w14:paraId="7DA8FB23">
      <w:pPr>
        <w:pStyle w:val="2"/>
        <w:rPr>
          <w:rFonts w:hint="eastAsia" w:ascii="黑体" w:hAnsi="黑体" w:eastAsia="黑体" w:cs="黑体"/>
        </w:rPr>
      </w:pPr>
    </w:p>
    <w:p w14:paraId="60BD3F78">
      <w:pPr>
        <w:pStyle w:val="3"/>
        <w:rPr>
          <w:rFonts w:hint="eastAsia" w:ascii="黑体" w:hAnsi="黑体" w:eastAsia="黑体" w:cs="黑体"/>
        </w:rPr>
      </w:pPr>
    </w:p>
    <w:p w14:paraId="0736FBAE">
      <w:pPr>
        <w:pStyle w:val="3"/>
        <w:rPr>
          <w:rFonts w:hint="eastAsia" w:ascii="黑体" w:hAnsi="黑体" w:eastAsia="黑体" w:cs="黑体"/>
        </w:rPr>
      </w:pPr>
    </w:p>
    <w:p w14:paraId="5A1793BC">
      <w:pPr>
        <w:pStyle w:val="3"/>
        <w:rPr>
          <w:rFonts w:hint="eastAsia" w:ascii="黑体" w:hAnsi="黑体" w:eastAsia="黑体" w:cs="黑体"/>
        </w:rPr>
      </w:pPr>
    </w:p>
    <w:p w14:paraId="36142896">
      <w:pPr>
        <w:pStyle w:val="3"/>
        <w:rPr>
          <w:rFonts w:hint="eastAsia" w:ascii="黑体" w:hAnsi="黑体" w:eastAsia="黑体" w:cs="黑体"/>
        </w:rPr>
      </w:pPr>
    </w:p>
    <w:p w14:paraId="44D20D75">
      <w:pPr>
        <w:pStyle w:val="3"/>
        <w:rPr>
          <w:rFonts w:hint="eastAsia" w:ascii="黑体" w:hAnsi="黑体" w:eastAsia="黑体" w:cs="黑体"/>
        </w:rPr>
      </w:pPr>
    </w:p>
    <w:p w14:paraId="6B9E9135">
      <w:pPr>
        <w:pStyle w:val="3"/>
        <w:rPr>
          <w:rFonts w:hint="eastAsia" w:ascii="黑体" w:hAnsi="黑体" w:eastAsia="黑体" w:cs="黑体"/>
        </w:rPr>
      </w:pPr>
    </w:p>
    <w:p w14:paraId="36ADD002">
      <w:pPr>
        <w:pStyle w:val="3"/>
        <w:rPr>
          <w:rFonts w:hint="eastAsia" w:ascii="黑体" w:hAnsi="黑体" w:eastAsia="黑体" w:cs="黑体"/>
        </w:rPr>
      </w:pPr>
    </w:p>
    <w:p w14:paraId="06AA3C91">
      <w:pPr>
        <w:pStyle w:val="3"/>
        <w:rPr>
          <w:rFonts w:hint="eastAsia" w:ascii="黑体" w:hAnsi="黑体" w:eastAsia="黑体" w:cs="黑体"/>
        </w:rPr>
      </w:pPr>
    </w:p>
    <w:p w14:paraId="1BF40C20">
      <w:pPr>
        <w:pStyle w:val="3"/>
        <w:rPr>
          <w:rFonts w:hint="eastAsia" w:ascii="黑体" w:hAnsi="黑体" w:eastAsia="黑体" w:cs="黑体"/>
        </w:rPr>
      </w:pPr>
    </w:p>
    <w:p w14:paraId="0E227F87">
      <w:pPr>
        <w:pStyle w:val="3"/>
        <w:rPr>
          <w:rFonts w:hint="eastAsia" w:ascii="黑体" w:hAnsi="黑体" w:eastAsia="黑体" w:cs="黑体"/>
        </w:rPr>
      </w:pPr>
    </w:p>
    <w:p w14:paraId="51EAD5FD">
      <w:pPr>
        <w:pStyle w:val="3"/>
        <w:rPr>
          <w:rFonts w:hint="eastAsia" w:ascii="黑体" w:hAnsi="黑体" w:eastAsia="黑体" w:cs="黑体"/>
        </w:rPr>
      </w:pPr>
    </w:p>
    <w:p w14:paraId="06F9363C">
      <w:pPr>
        <w:pStyle w:val="3"/>
        <w:rPr>
          <w:rFonts w:hint="eastAsia" w:ascii="黑体" w:hAnsi="黑体" w:eastAsia="黑体" w:cs="黑体"/>
        </w:rPr>
      </w:pPr>
    </w:p>
    <w:p w14:paraId="6A43A31B">
      <w:pPr>
        <w:pStyle w:val="3"/>
        <w:rPr>
          <w:rFonts w:hint="eastAsia" w:ascii="黑体" w:hAnsi="黑体" w:eastAsia="黑体" w:cs="黑体"/>
        </w:rPr>
      </w:pPr>
    </w:p>
    <w:p w14:paraId="18B11844">
      <w:pPr>
        <w:pStyle w:val="3"/>
        <w:rPr>
          <w:rFonts w:hint="eastAsia" w:ascii="黑体" w:hAnsi="黑体" w:eastAsia="黑体" w:cs="黑体"/>
        </w:rPr>
      </w:pPr>
    </w:p>
    <w:p w14:paraId="4B5A138B">
      <w:pPr>
        <w:pStyle w:val="3"/>
        <w:rPr>
          <w:rFonts w:hint="eastAsia" w:ascii="黑体" w:hAnsi="黑体" w:eastAsia="黑体" w:cs="黑体"/>
        </w:rPr>
      </w:pPr>
    </w:p>
    <w:p w14:paraId="7FC9F89D">
      <w:pPr>
        <w:pStyle w:val="3"/>
        <w:rPr>
          <w:rFonts w:hint="eastAsia" w:ascii="黑体" w:hAnsi="黑体" w:eastAsia="黑体" w:cs="黑体"/>
        </w:rPr>
      </w:pPr>
    </w:p>
    <w:p w14:paraId="34AFFB5C">
      <w:pPr>
        <w:pStyle w:val="3"/>
        <w:rPr>
          <w:rFonts w:hint="eastAsia" w:ascii="黑体" w:hAnsi="黑体" w:eastAsia="黑体" w:cs="黑体"/>
        </w:rPr>
      </w:pPr>
    </w:p>
    <w:p w14:paraId="23B9E79D">
      <w:pPr>
        <w:pStyle w:val="3"/>
        <w:rPr>
          <w:rFonts w:hint="eastAsia" w:ascii="黑体" w:hAnsi="黑体" w:eastAsia="黑体" w:cs="黑体"/>
        </w:rPr>
      </w:pPr>
    </w:p>
    <w:p w14:paraId="05024628">
      <w:pPr>
        <w:pStyle w:val="3"/>
        <w:rPr>
          <w:rFonts w:hint="eastAsia" w:ascii="黑体" w:hAnsi="黑体" w:eastAsia="黑体" w:cs="黑体"/>
        </w:rPr>
      </w:pPr>
    </w:p>
    <w:p w14:paraId="03F73A4E">
      <w:pPr>
        <w:pStyle w:val="3"/>
        <w:rPr>
          <w:rFonts w:hint="eastAsia" w:ascii="黑体" w:hAnsi="黑体" w:eastAsia="黑体" w:cs="黑体"/>
        </w:rPr>
      </w:pPr>
    </w:p>
    <w:p w14:paraId="102D26C3">
      <w:pPr>
        <w:pStyle w:val="3"/>
        <w:rPr>
          <w:rFonts w:hint="eastAsia" w:ascii="黑体" w:hAnsi="黑体" w:eastAsia="黑体" w:cs="黑体"/>
        </w:rPr>
      </w:pPr>
    </w:p>
    <w:p w14:paraId="7A1AED01">
      <w:pPr>
        <w:pStyle w:val="5"/>
        <w:pageBreakBefore w:val="0"/>
        <w:kinsoku/>
        <w:wordWrap/>
        <w:overflowPunct/>
        <w:topLinePunct w:val="0"/>
        <w:autoSpaceDE/>
        <w:autoSpaceDN/>
        <w:bidi w:val="0"/>
        <w:adjustRightInd/>
        <w:snapToGrid/>
        <w:spacing w:before="0" w:after="0" w:line="576" w:lineRule="exact"/>
        <w:jc w:val="center"/>
        <w:textAlignment w:val="auto"/>
        <w:rPr>
          <w:rFonts w:hint="eastAsia" w:ascii="黑体" w:hAnsi="黑体" w:eastAsia="黑体" w:cs="黑体"/>
        </w:rPr>
      </w:pPr>
      <w:r>
        <w:rPr>
          <w:rFonts w:hint="eastAsia" w:ascii="黑体" w:hAnsi="黑体" w:eastAsia="黑体" w:cs="黑体"/>
        </w:rPr>
        <w:t>第三部分 名词解释</w:t>
      </w:r>
      <w:bookmarkEnd w:id="31"/>
      <w:bookmarkEnd w:id="32"/>
      <w:bookmarkEnd w:id="33"/>
    </w:p>
    <w:p w14:paraId="022F61EC">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1.财政拨款收入：指单位从同级财政部门取得的财政预算资金。</w:t>
      </w:r>
    </w:p>
    <w:p w14:paraId="0CFB8533">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2.事业收入：指事业单位开展专业业务活动及辅助活动取得的收入。</w:t>
      </w:r>
    </w:p>
    <w:p w14:paraId="616A190D">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3.经营收入：指事业单位在专业业务活动及其辅助活动之外开展非独立核算经营活动取得的收入</w:t>
      </w:r>
    </w:p>
    <w:p w14:paraId="3F55D9BE">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4.其他收入：指单位取得的除上述收入以外的各项收入。</w:t>
      </w:r>
    </w:p>
    <w:p w14:paraId="619A9CFE">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5.使用非财政拨款结余（含专用结余）：指事业单位使用以前年度积累的非财政拨款结余弥补当年收支差额的金额。 </w:t>
      </w:r>
    </w:p>
    <w:p w14:paraId="68EE8AD0">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6.年初结转和结余：指以前年度尚未完成、结转到本年按有关规定继续使用的资金。 </w:t>
      </w:r>
    </w:p>
    <w:p w14:paraId="0839DE2D">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7.结余分配：指事业单位按照会计制度规定缴纳的所得税、提取的专用结余以及转入非财政拨款结余的金额等。</w:t>
      </w:r>
    </w:p>
    <w:p w14:paraId="32ED2363">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8.年末结转和结余：指单位按有关规定结转到下年或以后年度继续使用的资金。</w:t>
      </w:r>
    </w:p>
    <w:p w14:paraId="15C4A990">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9.文化旅游体育与传媒支出（类）新闻出版电影（款）出版发行（项）：反映图书、报纸、期刊、音像、电子、网络出版物出版、印刷复制和发行等方面的支出。</w:t>
      </w:r>
    </w:p>
    <w:p w14:paraId="773E015D">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10</w:t>
      </w:r>
      <w:r>
        <w:rPr>
          <w:rFonts w:ascii="仿宋" w:hAnsi="仿宋" w:eastAsia="仿宋" w:cs="仿宋"/>
          <w:color w:val="000000"/>
          <w:sz w:val="32"/>
          <w:u w:color="auto"/>
        </w:rPr>
        <w:t>.基本支出：指为保障机构正常运转、完成日常工作任务而发生的人员支出和公用支出。</w:t>
      </w:r>
    </w:p>
    <w:p w14:paraId="0010CAE3">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11</w:t>
      </w:r>
      <w:r>
        <w:rPr>
          <w:rFonts w:ascii="仿宋" w:hAnsi="仿宋" w:eastAsia="仿宋" w:cs="仿宋"/>
          <w:color w:val="000000"/>
          <w:sz w:val="32"/>
          <w:u w:color="auto"/>
        </w:rPr>
        <w:t xml:space="preserve">.项目支出：指在基本支出之外为完成特定行政任务和事业发展目标所发生的支出。 </w:t>
      </w:r>
    </w:p>
    <w:p w14:paraId="77C94036">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12</w:t>
      </w:r>
      <w:r>
        <w:rPr>
          <w:rFonts w:ascii="仿宋" w:hAnsi="仿宋" w:eastAsia="仿宋" w:cs="仿宋"/>
          <w:color w:val="000000"/>
          <w:sz w:val="32"/>
          <w:u w:color="auto"/>
        </w:rPr>
        <w:t>.经营支出：指事业单位在专业业务活动及其辅助活动之外开展非独立核算经营活动发生的支出。</w:t>
      </w:r>
    </w:p>
    <w:p w14:paraId="2180527E">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13</w:t>
      </w:r>
      <w:r>
        <w:rPr>
          <w:rFonts w:ascii="仿宋" w:hAnsi="仿宋" w:eastAsia="仿宋" w:cs="仿宋"/>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E326A87">
      <w:pPr>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4</w:t>
      </w:r>
      <w:r>
        <w:rPr>
          <w:rFonts w:ascii="仿宋" w:hAnsi="仿宋" w:eastAsia="仿宋" w:cs="仿宋"/>
          <w:color w:val="000000"/>
          <w:sz w:val="32"/>
          <w:u w:color="auto"/>
        </w:rPr>
        <w:t>.财政应返还额度：为行政事业单位会计核算科目，用于核算实行国库集中支付的行政事业单位应收财政返还的资金额度。</w:t>
      </w:r>
    </w:p>
    <w:p w14:paraId="2D3D8A8E">
      <w:pPr>
        <w:pageBreakBefore w:val="0"/>
        <w:widowControl/>
        <w:kinsoku/>
        <w:wordWrap/>
        <w:overflowPunct/>
        <w:topLinePunct w:val="0"/>
        <w:autoSpaceDE/>
        <w:autoSpaceDN/>
        <w:bidi w:val="0"/>
        <w:adjustRightInd/>
        <w:snapToGrid/>
        <w:spacing w:line="576" w:lineRule="exact"/>
        <w:jc w:val="left"/>
        <w:textAlignment w:val="auto"/>
        <w:rPr>
          <w:rStyle w:val="32"/>
          <w:rFonts w:hint="eastAsia" w:ascii="思源黑体 CN Normal" w:hAnsi="思源黑体 CN Normal" w:eastAsia="思源黑体 CN Normal" w:cs="思源黑体 CN Normal"/>
        </w:rPr>
      </w:pPr>
      <w:r>
        <w:rPr>
          <w:rStyle w:val="32"/>
          <w:rFonts w:hint="eastAsia" w:ascii="思源黑体 CN Normal" w:hAnsi="思源黑体 CN Normal" w:eastAsia="思源黑体 CN Normal" w:cs="思源黑体 CN Normal"/>
        </w:rPr>
        <w:br w:type="page"/>
      </w:r>
    </w:p>
    <w:p w14:paraId="06638D99">
      <w:pPr>
        <w:pStyle w:val="5"/>
        <w:jc w:val="center"/>
        <w:rPr>
          <w:rFonts w:hint="eastAsia" w:ascii="黑体" w:hAnsi="黑体" w:eastAsia="黑体" w:cs="黑体"/>
        </w:rPr>
      </w:pPr>
      <w:bookmarkStart w:id="72" w:name="_Toc111208510"/>
      <w:bookmarkStart w:id="73" w:name="_Toc25539"/>
      <w:r>
        <w:rPr>
          <w:rFonts w:hint="eastAsia" w:ascii="黑体" w:hAnsi="黑体" w:eastAsia="黑体" w:cs="黑体"/>
        </w:rPr>
        <w:t>第四部分 附件</w:t>
      </w:r>
      <w:bookmarkEnd w:id="72"/>
      <w:bookmarkEnd w:id="73"/>
    </w:p>
    <w:p w14:paraId="56113585">
      <w:pPr>
        <w:spacing w:line="600" w:lineRule="exact"/>
        <w:jc w:val="center"/>
        <w:outlineLvl w:val="0"/>
        <w:rPr>
          <w:rFonts w:hint="eastAsia" w:eastAsia="仿宋_GB2312"/>
          <w:lang w:eastAsia="zh-CN"/>
        </w:rPr>
      </w:pPr>
      <w:bookmarkStart w:id="74" w:name="_Toc79163635"/>
      <w:bookmarkStart w:id="75" w:name="_Toc21200"/>
      <w:bookmarkStart w:id="76" w:name="_Toc111208512"/>
      <w:bookmarkStart w:id="77" w:name="_Toc79163885"/>
      <w:r>
        <w:rPr>
          <w:rFonts w:hint="eastAsia" w:hAnsi="Times New Roman" w:cs="Times New Roman"/>
          <w:sz w:val="32"/>
          <w:szCs w:val="32"/>
          <w:highlight w:val="none"/>
          <w:lang w:val="en-US" w:eastAsia="zh-CN"/>
        </w:rPr>
        <w:t>单位预算项目支出绩效自评表（2024年度）</w:t>
      </w:r>
    </w:p>
    <w:tbl>
      <w:tblPr>
        <w:tblStyle w:val="19"/>
        <w:tblpPr w:leftFromText="180" w:rightFromText="180" w:vertAnchor="text" w:horzAnchor="page" w:tblpXSpec="center" w:tblpY="741"/>
        <w:tblOverlap w:val="never"/>
        <w:tblW w:w="89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367"/>
        <w:gridCol w:w="597"/>
        <w:gridCol w:w="1080"/>
        <w:gridCol w:w="446"/>
        <w:gridCol w:w="760"/>
        <w:gridCol w:w="417"/>
        <w:gridCol w:w="1150"/>
        <w:gridCol w:w="417"/>
        <w:gridCol w:w="733"/>
        <w:gridCol w:w="1240"/>
      </w:tblGrid>
      <w:tr w14:paraId="70D0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89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A10AC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预算项目支出绩效自评表（2024年度）</w:t>
            </w:r>
          </w:p>
        </w:tc>
      </w:tr>
      <w:tr w14:paraId="1226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461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216D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51322324T000011716666-解决</w:t>
            </w:r>
            <w:bookmarkStart w:id="78" w:name="OLE_LINK4"/>
            <w:r>
              <w:rPr>
                <w:rFonts w:ascii="宋体" w:hAnsi="宋体" w:eastAsia="宋体" w:cs="宋体"/>
                <w:i w:val="0"/>
                <w:iCs w:val="0"/>
                <w:color w:val="000000"/>
                <w:kern w:val="0"/>
                <w:sz w:val="18"/>
                <w:szCs w:val="18"/>
                <w:u w:val="none"/>
                <w:lang w:val="en-US" w:eastAsia="zh-CN" w:bidi="ar"/>
              </w:rPr>
              <w:t>“辉煌七十年奋进新茂县”书画摄影活动</w:t>
            </w:r>
            <w:bookmarkEnd w:id="78"/>
            <w:r>
              <w:rPr>
                <w:rFonts w:ascii="宋体" w:hAnsi="宋体" w:eastAsia="宋体" w:cs="宋体"/>
                <w:i w:val="0"/>
                <w:iCs w:val="0"/>
                <w:color w:val="000000"/>
                <w:kern w:val="0"/>
                <w:sz w:val="18"/>
                <w:szCs w:val="18"/>
                <w:u w:val="none"/>
                <w:lang w:val="en-US" w:eastAsia="zh-CN" w:bidi="ar"/>
              </w:rPr>
              <w:t>费</w:t>
            </w:r>
          </w:p>
        </w:tc>
      </w:tr>
      <w:tr w14:paraId="55A8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903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34AD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茂县文学艺术界联合会本级</w:t>
            </w:r>
          </w:p>
        </w:tc>
        <w:tc>
          <w:tcPr>
            <w:tcW w:w="1567" w:type="dxa"/>
            <w:gridSpan w:val="2"/>
            <w:tcBorders>
              <w:top w:val="nil"/>
              <w:left w:val="nil"/>
              <w:bottom w:val="nil"/>
              <w:right w:val="nil"/>
            </w:tcBorders>
            <w:shd w:val="clear" w:color="auto" w:fill="auto"/>
            <w:vAlign w:val="center"/>
          </w:tcPr>
          <w:p w14:paraId="579B62C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35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茂县文学艺术界联合会</w:t>
            </w:r>
          </w:p>
        </w:tc>
      </w:tr>
      <w:tr w14:paraId="2289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96E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152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8AB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4CB1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B7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E5C52">
            <w:pPr>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F7639">
            <w:pPr>
              <w:rPr>
                <w:rFonts w:hint="eastAsia" w:ascii="宋体" w:hAnsi="宋体" w:eastAsia="宋体" w:cs="宋体"/>
                <w:i w:val="0"/>
                <w:iCs w:val="0"/>
                <w:color w:val="000000"/>
                <w:sz w:val="18"/>
                <w:szCs w:val="18"/>
                <w:u w:val="none"/>
              </w:rPr>
            </w:pP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BD87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关于解决“辉煌七十年奋进新茂县”书画摄影活动费</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5AA8CF0">
            <w:pPr>
              <w:keepNext w:val="0"/>
              <w:keepLines w:val="0"/>
              <w:widowControl/>
              <w:suppressLineNumbers w:val="0"/>
              <w:jc w:val="both"/>
              <w:textAlignment w:val="center"/>
              <w:rPr>
                <w:rFonts w:hint="eastAsia" w:ascii="黑体" w:hAnsi="黑体" w:eastAsia="黑体" w:cs="黑体"/>
                <w:i w:val="0"/>
                <w:iCs w:val="0"/>
                <w:color w:val="000000"/>
                <w:sz w:val="18"/>
                <w:szCs w:val="18"/>
                <w:u w:val="none"/>
              </w:rPr>
            </w:pPr>
            <w:bookmarkStart w:id="79" w:name="OLE_LINK19"/>
            <w:r>
              <w:rPr>
                <w:rFonts w:hint="eastAsia" w:ascii="宋体" w:hAnsi="宋体" w:eastAsia="宋体" w:cs="宋体"/>
                <w:i w:val="0"/>
                <w:iCs w:val="0"/>
                <w:color w:val="000000"/>
                <w:kern w:val="0"/>
                <w:sz w:val="18"/>
                <w:szCs w:val="18"/>
                <w:u w:val="none"/>
                <w:lang w:val="en-US" w:eastAsia="zh-CN" w:bidi="ar"/>
              </w:rPr>
              <w:t>严格按照项目资金管理办法，资金实际支出6.5万元。资金支付依据合规合法，资金支付与预算相符。</w:t>
            </w:r>
            <w:bookmarkEnd w:id="79"/>
          </w:p>
        </w:tc>
      </w:tr>
      <w:tr w14:paraId="5D94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EBDA2">
            <w:pP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95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655571">
            <w:pPr>
              <w:rPr>
                <w:rFonts w:hint="eastAsia" w:ascii="宋体" w:hAnsi="宋体" w:eastAsia="宋体" w:cs="宋体"/>
                <w:i w:val="0"/>
                <w:iCs w:val="0"/>
                <w:color w:val="000000"/>
                <w:sz w:val="18"/>
                <w:szCs w:val="18"/>
                <w:u w:val="none"/>
                <w:lang w:eastAsia="zh-CN"/>
              </w:rPr>
            </w:pPr>
            <w:bookmarkStart w:id="80" w:name="OLE_LINK7"/>
            <w:r>
              <w:rPr>
                <w:rFonts w:hint="eastAsia" w:ascii="宋体" w:hAnsi="宋体" w:eastAsia="宋体" w:cs="宋体"/>
                <w:i w:val="0"/>
                <w:iCs w:val="0"/>
                <w:color w:val="000000"/>
                <w:kern w:val="0"/>
                <w:sz w:val="18"/>
                <w:szCs w:val="18"/>
                <w:u w:val="none"/>
                <w:lang w:val="en-US" w:eastAsia="zh-CN" w:bidi="ar"/>
              </w:rPr>
              <w:t>按照项目方案完成工作，</w:t>
            </w:r>
            <w:bookmarkStart w:id="81" w:name="OLE_LINK11"/>
            <w:r>
              <w:rPr>
                <w:rFonts w:hint="eastAsia" w:ascii="宋体" w:hAnsi="宋体" w:eastAsia="宋体" w:cs="宋体"/>
                <w:i w:val="0"/>
                <w:iCs w:val="0"/>
                <w:color w:val="000000"/>
                <w:kern w:val="0"/>
                <w:sz w:val="18"/>
                <w:szCs w:val="18"/>
                <w:u w:val="none"/>
                <w:lang w:val="en-US" w:eastAsia="zh-CN" w:bidi="ar"/>
              </w:rPr>
              <w:t>确保</w:t>
            </w:r>
            <w:r>
              <w:rPr>
                <w:rFonts w:ascii="宋体" w:hAnsi="宋体" w:eastAsia="宋体" w:cs="宋体"/>
                <w:i w:val="0"/>
                <w:iCs w:val="0"/>
                <w:color w:val="000000"/>
                <w:kern w:val="0"/>
                <w:sz w:val="18"/>
                <w:szCs w:val="18"/>
                <w:u w:val="none"/>
                <w:lang w:val="en-US" w:eastAsia="zh-CN" w:bidi="ar"/>
              </w:rPr>
              <w:t>“辉煌七十年奋进新茂县”书画摄影活动</w:t>
            </w:r>
            <w:r>
              <w:rPr>
                <w:rFonts w:hint="eastAsia" w:ascii="宋体" w:hAnsi="宋体" w:eastAsia="宋体" w:cs="宋体"/>
                <w:i w:val="0"/>
                <w:iCs w:val="0"/>
                <w:color w:val="000000"/>
                <w:kern w:val="0"/>
                <w:sz w:val="18"/>
                <w:szCs w:val="18"/>
                <w:u w:val="none"/>
                <w:lang w:val="en-US" w:eastAsia="zh-CN" w:bidi="ar"/>
              </w:rPr>
              <w:t>的顺利开展</w:t>
            </w:r>
            <w:bookmarkEnd w:id="81"/>
            <w:r>
              <w:rPr>
                <w:rFonts w:hint="eastAsia" w:ascii="宋体" w:hAnsi="宋体" w:eastAsia="宋体" w:cs="宋体"/>
                <w:i w:val="0"/>
                <w:iCs w:val="0"/>
                <w:color w:val="000000"/>
                <w:kern w:val="0"/>
                <w:sz w:val="18"/>
                <w:szCs w:val="18"/>
                <w:u w:val="none"/>
                <w:lang w:val="en-US" w:eastAsia="zh-CN" w:bidi="ar"/>
              </w:rPr>
              <w:t>。</w:t>
            </w:r>
            <w:bookmarkStart w:id="82" w:name="OLE_LINK23"/>
            <w:r>
              <w:rPr>
                <w:rFonts w:hint="eastAsia" w:ascii="宋体" w:hAnsi="宋体" w:eastAsia="宋体" w:cs="宋体"/>
                <w:i w:val="0"/>
                <w:iCs w:val="0"/>
                <w:color w:val="000000"/>
                <w:kern w:val="0"/>
                <w:sz w:val="18"/>
                <w:szCs w:val="18"/>
                <w:u w:val="none"/>
                <w:lang w:val="en-US" w:eastAsia="zh-CN" w:bidi="ar"/>
              </w:rPr>
              <w:t>项目按要求合理安排资金，全面完成绩效目标。</w:t>
            </w:r>
            <w:bookmarkEnd w:id="80"/>
            <w:bookmarkEnd w:id="82"/>
          </w:p>
        </w:tc>
      </w:tr>
      <w:tr w14:paraId="274F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1F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F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C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C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3A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1D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8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E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5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A4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49A3F">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8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6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F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2F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C1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6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A1C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6FAB6">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1D11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F384B">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E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E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E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44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2B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2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D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CCE26">
            <w:pPr>
              <w:rPr>
                <w:rFonts w:hint="eastAsia" w:ascii="黑体" w:hAnsi="黑体" w:eastAsia="黑体" w:cs="黑体"/>
                <w:i/>
                <w:iCs/>
                <w:color w:val="000000"/>
                <w:sz w:val="18"/>
                <w:szCs w:val="18"/>
                <w:u w:val="none"/>
              </w:rPr>
            </w:pPr>
          </w:p>
        </w:tc>
      </w:tr>
      <w:tr w14:paraId="788F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9BFA1">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1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D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2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5E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AB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4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4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FC10">
            <w:pPr>
              <w:rPr>
                <w:rFonts w:hint="eastAsia" w:ascii="黑体" w:hAnsi="黑体" w:eastAsia="黑体" w:cs="黑体"/>
                <w:i/>
                <w:iCs/>
                <w:color w:val="000000"/>
                <w:sz w:val="18"/>
                <w:szCs w:val="18"/>
                <w:u w:val="none"/>
              </w:rPr>
            </w:pPr>
          </w:p>
        </w:tc>
      </w:tr>
      <w:tr w14:paraId="352E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A7F1">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B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4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A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CB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42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3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7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E8B62">
            <w:pPr>
              <w:rPr>
                <w:rFonts w:hint="eastAsia" w:ascii="黑体" w:hAnsi="黑体" w:eastAsia="黑体" w:cs="黑体"/>
                <w:i/>
                <w:iCs/>
                <w:color w:val="000000"/>
                <w:sz w:val="18"/>
                <w:szCs w:val="18"/>
                <w:u w:val="none"/>
              </w:rPr>
            </w:pPr>
          </w:p>
        </w:tc>
      </w:tr>
      <w:tr w14:paraId="4917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B1CA6">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4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66B1">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888C">
            <w:pPr>
              <w:jc w:val="center"/>
              <w:rPr>
                <w:rFonts w:hint="eastAsia" w:ascii="微软雅黑" w:hAnsi="微软雅黑" w:eastAsia="微软雅黑" w:cs="微软雅黑"/>
                <w:i/>
                <w:iCs/>
                <w:color w:val="000000"/>
                <w:sz w:val="16"/>
                <w:szCs w:val="16"/>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2669C">
            <w:pPr>
              <w:jc w:val="center"/>
              <w:rPr>
                <w:rFonts w:hint="eastAsia" w:ascii="微软雅黑" w:hAnsi="微软雅黑" w:eastAsia="微软雅黑" w:cs="微软雅黑"/>
                <w:i/>
                <w:iCs/>
                <w:color w:val="000000"/>
                <w:sz w:val="16"/>
                <w:szCs w:val="16"/>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F4820">
            <w:pPr>
              <w:jc w:val="center"/>
              <w:rPr>
                <w:rFonts w:hint="eastAsia" w:ascii="微软雅黑" w:hAnsi="微软雅黑" w:eastAsia="微软雅黑" w:cs="微软雅黑"/>
                <w:i/>
                <w:iCs/>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F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0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C5585">
            <w:pPr>
              <w:rPr>
                <w:rFonts w:hint="eastAsia" w:ascii="黑体" w:hAnsi="黑体" w:eastAsia="黑体" w:cs="黑体"/>
                <w:i/>
                <w:iCs/>
                <w:color w:val="000000"/>
                <w:sz w:val="18"/>
                <w:szCs w:val="18"/>
                <w:u w:val="none"/>
              </w:rPr>
            </w:pPr>
          </w:p>
        </w:tc>
      </w:tr>
      <w:tr w14:paraId="742C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jc w:val="center"/>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B3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E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0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5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E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1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4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0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B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2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E7A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D562">
            <w:pPr>
              <w:jc w:val="center"/>
              <w:rPr>
                <w:rFonts w:hint="eastAsia" w:ascii="宋体" w:hAnsi="宋体" w:eastAsia="宋体" w:cs="宋体"/>
                <w:i w:val="0"/>
                <w:iCs w:val="0"/>
                <w:color w:val="000000"/>
                <w:sz w:val="18"/>
                <w:szCs w:val="18"/>
                <w:u w:val="none"/>
              </w:rPr>
            </w:p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80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8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1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开展文化活动次数</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1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F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A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BB39">
            <w:pPr>
              <w:jc w:val="center"/>
              <w:rPr>
                <w:rFonts w:hint="default" w:ascii="微软雅黑" w:hAnsi="微软雅黑" w:eastAsia="微软雅黑" w:cs="微软雅黑"/>
                <w:i/>
                <w:iCs/>
                <w:color w:val="000000"/>
                <w:sz w:val="16"/>
                <w:szCs w:val="16"/>
                <w:u w:val="none"/>
                <w:lang w:val="en-US" w:eastAsia="zh-CN"/>
              </w:rPr>
            </w:pPr>
            <w:bookmarkStart w:id="83" w:name="OLE_LINK6"/>
            <w:r>
              <w:rPr>
                <w:rFonts w:hint="eastAsia" w:ascii="宋体" w:hAnsi="宋体" w:eastAsia="宋体" w:cs="宋体"/>
                <w:i w:val="0"/>
                <w:iCs w:val="0"/>
                <w:color w:val="000000"/>
                <w:kern w:val="0"/>
                <w:sz w:val="18"/>
                <w:szCs w:val="18"/>
                <w:u w:val="none"/>
                <w:lang w:val="en-US" w:eastAsia="zh-CN" w:bidi="ar"/>
              </w:rPr>
              <w:t>100%</w:t>
            </w:r>
            <w:bookmarkEnd w:id="83"/>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4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FDA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94A5">
            <w:pPr>
              <w:jc w:val="center"/>
              <w:rPr>
                <w:rFonts w:hint="eastAsia" w:ascii="微软雅黑" w:hAnsi="微软雅黑" w:eastAsia="微软雅黑" w:cs="微软雅黑"/>
                <w:i/>
                <w:iCs/>
                <w:color w:val="000000"/>
                <w:sz w:val="16"/>
                <w:szCs w:val="16"/>
                <w:u w:val="none"/>
              </w:rPr>
            </w:pPr>
          </w:p>
        </w:tc>
      </w:tr>
      <w:tr w14:paraId="7732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8B4A5">
            <w:pPr>
              <w:jc w:val="center"/>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7657">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9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充分发挥县文化服务效能各项目工资验收合格率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8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2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18F3">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3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73F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2E42">
            <w:pPr>
              <w:jc w:val="center"/>
              <w:rPr>
                <w:rFonts w:hint="eastAsia" w:ascii="微软雅黑" w:hAnsi="微软雅黑" w:eastAsia="微软雅黑" w:cs="微软雅黑"/>
                <w:i/>
                <w:iCs/>
                <w:color w:val="000000"/>
                <w:sz w:val="16"/>
                <w:szCs w:val="16"/>
                <w:u w:val="none"/>
              </w:rPr>
            </w:pPr>
          </w:p>
        </w:tc>
      </w:tr>
      <w:tr w14:paraId="10E7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D82D8">
            <w:pPr>
              <w:jc w:val="center"/>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2166">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8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7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F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4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9305">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7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0C6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87DD">
            <w:pPr>
              <w:jc w:val="center"/>
              <w:rPr>
                <w:rFonts w:hint="eastAsia" w:ascii="微软雅黑" w:hAnsi="微软雅黑" w:eastAsia="微软雅黑" w:cs="微软雅黑"/>
                <w:i/>
                <w:iCs/>
                <w:color w:val="000000"/>
                <w:sz w:val="16"/>
                <w:szCs w:val="16"/>
                <w:u w:val="none"/>
              </w:rPr>
            </w:pPr>
          </w:p>
        </w:tc>
      </w:tr>
      <w:tr w14:paraId="1EA8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8EFC">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9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3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4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提高县文化服务水平，营造良好农村文化活动氛围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C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E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C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9D71">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F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6F2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07D2">
            <w:pPr>
              <w:jc w:val="center"/>
              <w:rPr>
                <w:rFonts w:hint="eastAsia" w:ascii="微软雅黑" w:hAnsi="微软雅黑" w:eastAsia="微软雅黑" w:cs="微软雅黑"/>
                <w:i/>
                <w:iCs/>
                <w:color w:val="000000"/>
                <w:sz w:val="16"/>
                <w:szCs w:val="16"/>
                <w:u w:val="none"/>
              </w:rPr>
            </w:pPr>
          </w:p>
        </w:tc>
      </w:tr>
      <w:tr w14:paraId="4D51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E07F9">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D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D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1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对县文化满意度</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2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F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0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E912">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6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B9DC">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211A">
            <w:pPr>
              <w:jc w:val="center"/>
              <w:rPr>
                <w:rFonts w:hint="eastAsia" w:ascii="微软雅黑" w:hAnsi="微软雅黑" w:eastAsia="微软雅黑" w:cs="微软雅黑"/>
                <w:i/>
                <w:iCs/>
                <w:color w:val="000000"/>
                <w:sz w:val="16"/>
                <w:szCs w:val="16"/>
                <w:u w:val="none"/>
              </w:rPr>
            </w:pPr>
          </w:p>
        </w:tc>
      </w:tr>
      <w:tr w14:paraId="7360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4D0CB">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C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B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0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规范使用资金</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0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1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1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C7FE">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6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644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AC32">
            <w:pPr>
              <w:jc w:val="center"/>
              <w:rPr>
                <w:rFonts w:hint="eastAsia" w:ascii="微软雅黑" w:hAnsi="微软雅黑" w:eastAsia="微软雅黑" w:cs="微软雅黑"/>
                <w:i/>
                <w:iCs/>
                <w:color w:val="000000"/>
                <w:sz w:val="16"/>
                <w:szCs w:val="16"/>
                <w:u w:val="none"/>
              </w:rPr>
            </w:pPr>
          </w:p>
        </w:tc>
      </w:tr>
      <w:tr w14:paraId="6B9A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5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706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2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0951">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6289">
            <w:pPr>
              <w:rPr>
                <w:rFonts w:hint="eastAsia" w:ascii="宋体" w:hAnsi="宋体" w:eastAsia="宋体" w:cs="宋体"/>
                <w:i w:val="0"/>
                <w:iCs w:val="0"/>
                <w:color w:val="000000"/>
                <w:sz w:val="18"/>
                <w:szCs w:val="18"/>
                <w:u w:val="none"/>
              </w:rPr>
            </w:pPr>
          </w:p>
        </w:tc>
      </w:tr>
      <w:tr w14:paraId="5A3B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F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AA19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bookmarkStart w:id="84" w:name="OLE_LINK8"/>
            <w:r>
              <w:rPr>
                <w:rFonts w:hint="eastAsia" w:ascii="宋体" w:hAnsi="宋体" w:eastAsia="宋体" w:cs="宋体"/>
                <w:i w:val="0"/>
                <w:iCs w:val="0"/>
                <w:color w:val="000000"/>
                <w:kern w:val="0"/>
                <w:sz w:val="18"/>
                <w:szCs w:val="18"/>
                <w:u w:val="none"/>
                <w:lang w:val="en-US" w:eastAsia="zh-CN" w:bidi="ar"/>
              </w:rPr>
              <w:t>加强项目管理，</w:t>
            </w:r>
            <w:bookmarkStart w:id="85" w:name="OLE_LINK5"/>
            <w:r>
              <w:rPr>
                <w:rFonts w:hint="eastAsia" w:ascii="宋体" w:hAnsi="宋体" w:eastAsia="宋体" w:cs="宋体"/>
                <w:i w:val="0"/>
                <w:iCs w:val="0"/>
                <w:color w:val="000000"/>
                <w:kern w:val="0"/>
                <w:sz w:val="18"/>
                <w:szCs w:val="18"/>
                <w:u w:val="none"/>
                <w:lang w:val="en-US" w:eastAsia="zh-CN" w:bidi="ar"/>
              </w:rPr>
              <w:t>按照项目方案完成工作</w:t>
            </w:r>
            <w:bookmarkEnd w:id="85"/>
            <w:r>
              <w:rPr>
                <w:rFonts w:hint="eastAsia" w:ascii="宋体" w:hAnsi="宋体" w:eastAsia="宋体" w:cs="宋体"/>
                <w:i w:val="0"/>
                <w:iCs w:val="0"/>
                <w:color w:val="000000"/>
                <w:kern w:val="0"/>
                <w:sz w:val="18"/>
                <w:szCs w:val="18"/>
                <w:u w:val="none"/>
                <w:lang w:val="en-US" w:eastAsia="zh-CN" w:bidi="ar"/>
              </w:rPr>
              <w:t>，达到项目目标，各项指标均达到年度要求，完成率较好，项目运行效果明显。申请项目指标总计6.5万元，到位6.5万元，使用率100%，现已全部顺利完成，在项目管理上严格按照项目预算批复，项目批复后严格按专项资金有关规定执行。在项目完成上严格按照申报计划和上级批复要求进行实施，目标任务已完成。</w:t>
            </w:r>
            <w:bookmarkEnd w:id="84"/>
          </w:p>
        </w:tc>
      </w:tr>
      <w:tr w14:paraId="64D3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9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E2C7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14:paraId="3D51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8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0DB5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14:paraId="2DA0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42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ED9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12A3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94E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tcBorders>
              <w:top w:val="nil"/>
              <w:left w:val="nil"/>
              <w:bottom w:val="nil"/>
              <w:right w:val="nil"/>
            </w:tcBorders>
            <w:shd w:val="clear" w:color="auto" w:fill="auto"/>
            <w:vAlign w:val="center"/>
          </w:tcPr>
          <w:p w14:paraId="71D00223">
            <w:pPr>
              <w:rPr>
                <w:rFonts w:hint="eastAsia" w:ascii="宋体" w:hAnsi="宋体" w:eastAsia="宋体" w:cs="宋体"/>
                <w:i w:val="0"/>
                <w:iCs w:val="0"/>
                <w:color w:val="000000"/>
                <w:sz w:val="18"/>
                <w:szCs w:val="18"/>
                <w:u w:val="none"/>
              </w:rPr>
            </w:pPr>
          </w:p>
        </w:tc>
        <w:tc>
          <w:tcPr>
            <w:tcW w:w="1367" w:type="dxa"/>
            <w:tcBorders>
              <w:top w:val="nil"/>
              <w:left w:val="nil"/>
              <w:bottom w:val="nil"/>
              <w:right w:val="nil"/>
            </w:tcBorders>
            <w:shd w:val="clear" w:color="auto" w:fill="auto"/>
            <w:vAlign w:val="center"/>
          </w:tcPr>
          <w:p w14:paraId="13185A9E">
            <w:pPr>
              <w:rPr>
                <w:rFonts w:hint="eastAsia" w:ascii="宋体" w:hAnsi="宋体" w:eastAsia="宋体" w:cs="宋体"/>
                <w:i w:val="0"/>
                <w:iCs w:val="0"/>
                <w:color w:val="000000"/>
                <w:sz w:val="18"/>
                <w:szCs w:val="18"/>
                <w:u w:val="none"/>
              </w:rPr>
            </w:pPr>
          </w:p>
        </w:tc>
        <w:tc>
          <w:tcPr>
            <w:tcW w:w="597" w:type="dxa"/>
            <w:tcBorders>
              <w:top w:val="nil"/>
              <w:left w:val="nil"/>
              <w:bottom w:val="nil"/>
              <w:right w:val="nil"/>
            </w:tcBorders>
            <w:shd w:val="clear" w:color="auto" w:fill="auto"/>
            <w:vAlign w:val="center"/>
          </w:tcPr>
          <w:p w14:paraId="582B8335">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5AA5FBFE">
            <w:pPr>
              <w:rPr>
                <w:rFonts w:hint="eastAsia" w:ascii="宋体" w:hAnsi="宋体" w:eastAsia="宋体" w:cs="宋体"/>
                <w:i w:val="0"/>
                <w:iCs w:val="0"/>
                <w:color w:val="000000"/>
                <w:sz w:val="18"/>
                <w:szCs w:val="18"/>
                <w:u w:val="none"/>
              </w:rPr>
            </w:pPr>
          </w:p>
        </w:tc>
        <w:tc>
          <w:tcPr>
            <w:tcW w:w="446" w:type="dxa"/>
            <w:tcBorders>
              <w:top w:val="nil"/>
              <w:left w:val="nil"/>
              <w:bottom w:val="nil"/>
              <w:right w:val="nil"/>
            </w:tcBorders>
            <w:shd w:val="clear" w:color="auto" w:fill="auto"/>
            <w:vAlign w:val="center"/>
          </w:tcPr>
          <w:p w14:paraId="7CFDFF77">
            <w:pPr>
              <w:rPr>
                <w:rFonts w:hint="eastAsia" w:ascii="宋体" w:hAnsi="宋体" w:eastAsia="宋体" w:cs="宋体"/>
                <w:i w:val="0"/>
                <w:iCs w:val="0"/>
                <w:color w:val="000000"/>
                <w:sz w:val="18"/>
                <w:szCs w:val="18"/>
                <w:u w:val="none"/>
              </w:rPr>
            </w:pPr>
          </w:p>
        </w:tc>
        <w:tc>
          <w:tcPr>
            <w:tcW w:w="760" w:type="dxa"/>
            <w:tcBorders>
              <w:top w:val="nil"/>
              <w:left w:val="nil"/>
              <w:bottom w:val="nil"/>
              <w:right w:val="nil"/>
            </w:tcBorders>
            <w:shd w:val="clear" w:color="auto" w:fill="auto"/>
            <w:vAlign w:val="center"/>
          </w:tcPr>
          <w:p w14:paraId="333073D3">
            <w:pPr>
              <w:rPr>
                <w:rFonts w:hint="eastAsia" w:ascii="宋体" w:hAnsi="宋体" w:eastAsia="宋体" w:cs="宋体"/>
                <w:i w:val="0"/>
                <w:iCs w:val="0"/>
                <w:color w:val="000000"/>
                <w:sz w:val="18"/>
                <w:szCs w:val="18"/>
                <w:u w:val="none"/>
              </w:rPr>
            </w:pPr>
          </w:p>
        </w:tc>
        <w:tc>
          <w:tcPr>
            <w:tcW w:w="417" w:type="dxa"/>
            <w:tcBorders>
              <w:top w:val="nil"/>
              <w:left w:val="nil"/>
              <w:bottom w:val="nil"/>
              <w:right w:val="nil"/>
            </w:tcBorders>
            <w:shd w:val="clear" w:color="auto" w:fill="auto"/>
            <w:vAlign w:val="center"/>
          </w:tcPr>
          <w:p w14:paraId="207FC6BE">
            <w:pPr>
              <w:rPr>
                <w:rFonts w:hint="eastAsia" w:ascii="宋体" w:hAnsi="宋体" w:eastAsia="宋体" w:cs="宋体"/>
                <w:i w:val="0"/>
                <w:iCs w:val="0"/>
                <w:color w:val="000000"/>
                <w:sz w:val="18"/>
                <w:szCs w:val="18"/>
                <w:u w:val="none"/>
              </w:rPr>
            </w:pPr>
          </w:p>
        </w:tc>
        <w:tc>
          <w:tcPr>
            <w:tcW w:w="1150" w:type="dxa"/>
            <w:tcBorders>
              <w:top w:val="nil"/>
              <w:left w:val="nil"/>
              <w:bottom w:val="nil"/>
              <w:right w:val="nil"/>
            </w:tcBorders>
            <w:shd w:val="clear" w:color="auto" w:fill="auto"/>
            <w:vAlign w:val="center"/>
          </w:tcPr>
          <w:p w14:paraId="173C69F1">
            <w:pPr>
              <w:rPr>
                <w:rFonts w:hint="eastAsia" w:ascii="宋体" w:hAnsi="宋体" w:eastAsia="宋体" w:cs="宋体"/>
                <w:i w:val="0"/>
                <w:iCs w:val="0"/>
                <w:color w:val="000000"/>
                <w:sz w:val="18"/>
                <w:szCs w:val="18"/>
                <w:u w:val="none"/>
              </w:rPr>
            </w:pPr>
          </w:p>
        </w:tc>
        <w:tc>
          <w:tcPr>
            <w:tcW w:w="417" w:type="dxa"/>
            <w:tcBorders>
              <w:top w:val="nil"/>
              <w:left w:val="nil"/>
              <w:bottom w:val="nil"/>
              <w:right w:val="nil"/>
            </w:tcBorders>
            <w:shd w:val="clear" w:color="auto" w:fill="auto"/>
            <w:vAlign w:val="center"/>
          </w:tcPr>
          <w:p w14:paraId="1F18C640">
            <w:pPr>
              <w:rPr>
                <w:rFonts w:hint="eastAsia" w:ascii="宋体" w:hAnsi="宋体" w:eastAsia="宋体" w:cs="宋体"/>
                <w:i w:val="0"/>
                <w:iCs w:val="0"/>
                <w:color w:val="000000"/>
                <w:sz w:val="18"/>
                <w:szCs w:val="18"/>
                <w:u w:val="none"/>
              </w:rPr>
            </w:pPr>
          </w:p>
        </w:tc>
        <w:tc>
          <w:tcPr>
            <w:tcW w:w="733" w:type="dxa"/>
            <w:tcBorders>
              <w:top w:val="nil"/>
              <w:left w:val="nil"/>
              <w:bottom w:val="nil"/>
              <w:right w:val="nil"/>
            </w:tcBorders>
            <w:shd w:val="clear" w:color="auto" w:fill="auto"/>
            <w:vAlign w:val="center"/>
          </w:tcPr>
          <w:p w14:paraId="05277061">
            <w:pPr>
              <w:rPr>
                <w:rFonts w:hint="eastAsia" w:ascii="宋体" w:hAnsi="宋体" w:eastAsia="宋体" w:cs="宋体"/>
                <w:i w:val="0"/>
                <w:iCs w:val="0"/>
                <w:color w:val="000000"/>
                <w:sz w:val="18"/>
                <w:szCs w:val="18"/>
                <w:u w:val="none"/>
              </w:rPr>
            </w:pPr>
          </w:p>
        </w:tc>
        <w:tc>
          <w:tcPr>
            <w:tcW w:w="1240" w:type="dxa"/>
            <w:tcBorders>
              <w:top w:val="nil"/>
              <w:left w:val="nil"/>
              <w:bottom w:val="nil"/>
              <w:right w:val="nil"/>
            </w:tcBorders>
            <w:shd w:val="clear" w:color="auto" w:fill="auto"/>
            <w:vAlign w:val="center"/>
          </w:tcPr>
          <w:p w14:paraId="436F278F">
            <w:pPr>
              <w:rPr>
                <w:rFonts w:hint="eastAsia" w:ascii="宋体" w:hAnsi="宋体" w:eastAsia="宋体" w:cs="宋体"/>
                <w:i w:val="0"/>
                <w:iCs w:val="0"/>
                <w:color w:val="000000"/>
                <w:sz w:val="18"/>
                <w:szCs w:val="18"/>
                <w:u w:val="none"/>
              </w:rPr>
            </w:pPr>
          </w:p>
        </w:tc>
      </w:tr>
      <w:tr w14:paraId="7961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757" w:type="dxa"/>
            <w:tcBorders>
              <w:top w:val="nil"/>
              <w:left w:val="nil"/>
              <w:bottom w:val="nil"/>
              <w:right w:val="nil"/>
            </w:tcBorders>
            <w:shd w:val="clear" w:color="auto" w:fill="auto"/>
            <w:vAlign w:val="center"/>
          </w:tcPr>
          <w:p w14:paraId="7CDAD85B">
            <w:pPr>
              <w:rPr>
                <w:rFonts w:hint="eastAsia"/>
              </w:rPr>
            </w:pPr>
          </w:p>
          <w:p w14:paraId="232022CF">
            <w:pPr>
              <w:pStyle w:val="16"/>
              <w:rPr>
                <w:rFonts w:hint="eastAsia"/>
              </w:rPr>
            </w:pPr>
          </w:p>
          <w:p w14:paraId="6B7C3233">
            <w:pPr>
              <w:rPr>
                <w:rFonts w:hint="eastAsia"/>
              </w:rPr>
            </w:pPr>
          </w:p>
          <w:p w14:paraId="366218CD">
            <w:pPr>
              <w:pStyle w:val="16"/>
              <w:rPr>
                <w:rFonts w:hint="eastAsia"/>
              </w:rPr>
            </w:pPr>
          </w:p>
          <w:p w14:paraId="679E47DC">
            <w:pPr>
              <w:pStyle w:val="16"/>
              <w:ind w:left="0" w:leftChars="0" w:firstLine="0" w:firstLineChars="0"/>
              <w:rPr>
                <w:rFonts w:hint="eastAsia"/>
              </w:rPr>
            </w:pPr>
          </w:p>
        </w:tc>
        <w:tc>
          <w:tcPr>
            <w:tcW w:w="1367" w:type="dxa"/>
            <w:tcBorders>
              <w:top w:val="nil"/>
              <w:left w:val="nil"/>
              <w:bottom w:val="nil"/>
              <w:right w:val="nil"/>
            </w:tcBorders>
            <w:shd w:val="clear" w:color="auto" w:fill="auto"/>
            <w:vAlign w:val="center"/>
          </w:tcPr>
          <w:p w14:paraId="65843D1D">
            <w:pPr>
              <w:rPr>
                <w:rFonts w:hint="eastAsia" w:ascii="宋体" w:hAnsi="宋体" w:eastAsia="宋体" w:cs="宋体"/>
                <w:i w:val="0"/>
                <w:iCs w:val="0"/>
                <w:color w:val="000000"/>
                <w:sz w:val="18"/>
                <w:szCs w:val="18"/>
                <w:u w:val="none"/>
              </w:rPr>
            </w:pPr>
          </w:p>
        </w:tc>
        <w:tc>
          <w:tcPr>
            <w:tcW w:w="597" w:type="dxa"/>
            <w:tcBorders>
              <w:top w:val="nil"/>
              <w:left w:val="nil"/>
              <w:bottom w:val="nil"/>
              <w:right w:val="nil"/>
            </w:tcBorders>
            <w:shd w:val="clear" w:color="auto" w:fill="auto"/>
            <w:vAlign w:val="center"/>
          </w:tcPr>
          <w:p w14:paraId="6F0D21A1">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63FB9183">
            <w:pPr>
              <w:rPr>
                <w:rFonts w:hint="eastAsia" w:ascii="宋体" w:hAnsi="宋体" w:eastAsia="宋体" w:cs="宋体"/>
                <w:i w:val="0"/>
                <w:iCs w:val="0"/>
                <w:color w:val="000000"/>
                <w:sz w:val="18"/>
                <w:szCs w:val="18"/>
                <w:u w:val="none"/>
              </w:rPr>
            </w:pPr>
          </w:p>
        </w:tc>
        <w:tc>
          <w:tcPr>
            <w:tcW w:w="446" w:type="dxa"/>
            <w:tcBorders>
              <w:top w:val="nil"/>
              <w:left w:val="nil"/>
              <w:bottom w:val="nil"/>
              <w:right w:val="nil"/>
            </w:tcBorders>
            <w:shd w:val="clear" w:color="auto" w:fill="auto"/>
            <w:vAlign w:val="center"/>
          </w:tcPr>
          <w:p w14:paraId="6CCF5870">
            <w:pPr>
              <w:rPr>
                <w:rFonts w:hint="eastAsia" w:ascii="宋体" w:hAnsi="宋体" w:eastAsia="宋体" w:cs="宋体"/>
                <w:i w:val="0"/>
                <w:iCs w:val="0"/>
                <w:color w:val="000000"/>
                <w:sz w:val="18"/>
                <w:szCs w:val="18"/>
                <w:u w:val="none"/>
              </w:rPr>
            </w:pPr>
          </w:p>
        </w:tc>
        <w:tc>
          <w:tcPr>
            <w:tcW w:w="760" w:type="dxa"/>
            <w:tcBorders>
              <w:top w:val="nil"/>
              <w:left w:val="nil"/>
              <w:bottom w:val="nil"/>
              <w:right w:val="nil"/>
            </w:tcBorders>
            <w:shd w:val="clear" w:color="auto" w:fill="auto"/>
            <w:vAlign w:val="center"/>
          </w:tcPr>
          <w:p w14:paraId="4A1FB5EE">
            <w:pPr>
              <w:rPr>
                <w:rFonts w:hint="eastAsia" w:ascii="宋体" w:hAnsi="宋体" w:eastAsia="宋体" w:cs="宋体"/>
                <w:i w:val="0"/>
                <w:iCs w:val="0"/>
                <w:color w:val="000000"/>
                <w:sz w:val="18"/>
                <w:szCs w:val="18"/>
                <w:u w:val="none"/>
              </w:rPr>
            </w:pPr>
          </w:p>
        </w:tc>
        <w:tc>
          <w:tcPr>
            <w:tcW w:w="417" w:type="dxa"/>
            <w:tcBorders>
              <w:top w:val="nil"/>
              <w:left w:val="nil"/>
              <w:bottom w:val="nil"/>
              <w:right w:val="nil"/>
            </w:tcBorders>
            <w:shd w:val="clear" w:color="auto" w:fill="auto"/>
            <w:vAlign w:val="center"/>
          </w:tcPr>
          <w:p w14:paraId="6DF55482">
            <w:pPr>
              <w:rPr>
                <w:rFonts w:hint="eastAsia" w:ascii="宋体" w:hAnsi="宋体" w:eastAsia="宋体" w:cs="宋体"/>
                <w:i w:val="0"/>
                <w:iCs w:val="0"/>
                <w:color w:val="000000"/>
                <w:sz w:val="18"/>
                <w:szCs w:val="18"/>
                <w:u w:val="none"/>
              </w:rPr>
            </w:pPr>
          </w:p>
        </w:tc>
        <w:tc>
          <w:tcPr>
            <w:tcW w:w="1150" w:type="dxa"/>
            <w:tcBorders>
              <w:top w:val="nil"/>
              <w:left w:val="nil"/>
              <w:bottom w:val="nil"/>
              <w:right w:val="nil"/>
            </w:tcBorders>
            <w:shd w:val="clear" w:color="auto" w:fill="auto"/>
            <w:vAlign w:val="center"/>
          </w:tcPr>
          <w:p w14:paraId="5489015F">
            <w:pPr>
              <w:rPr>
                <w:rFonts w:hint="eastAsia" w:ascii="宋体" w:hAnsi="宋体" w:eastAsia="宋体" w:cs="宋体"/>
                <w:i w:val="0"/>
                <w:iCs w:val="0"/>
                <w:color w:val="000000"/>
                <w:sz w:val="18"/>
                <w:szCs w:val="18"/>
                <w:u w:val="none"/>
              </w:rPr>
            </w:pPr>
          </w:p>
        </w:tc>
        <w:tc>
          <w:tcPr>
            <w:tcW w:w="417" w:type="dxa"/>
            <w:tcBorders>
              <w:top w:val="nil"/>
              <w:left w:val="nil"/>
              <w:bottom w:val="nil"/>
              <w:right w:val="nil"/>
            </w:tcBorders>
            <w:shd w:val="clear" w:color="auto" w:fill="auto"/>
            <w:vAlign w:val="center"/>
          </w:tcPr>
          <w:p w14:paraId="32D6F5CB">
            <w:pPr>
              <w:rPr>
                <w:rFonts w:hint="eastAsia" w:ascii="宋体" w:hAnsi="宋体" w:eastAsia="宋体" w:cs="宋体"/>
                <w:i w:val="0"/>
                <w:iCs w:val="0"/>
                <w:color w:val="000000"/>
                <w:sz w:val="18"/>
                <w:szCs w:val="18"/>
                <w:u w:val="none"/>
              </w:rPr>
            </w:pPr>
          </w:p>
        </w:tc>
        <w:tc>
          <w:tcPr>
            <w:tcW w:w="733" w:type="dxa"/>
            <w:tcBorders>
              <w:top w:val="nil"/>
              <w:left w:val="nil"/>
              <w:bottom w:val="nil"/>
              <w:right w:val="nil"/>
            </w:tcBorders>
            <w:shd w:val="clear" w:color="auto" w:fill="auto"/>
            <w:vAlign w:val="center"/>
          </w:tcPr>
          <w:p w14:paraId="675BB2A6">
            <w:pPr>
              <w:rPr>
                <w:rFonts w:hint="eastAsia" w:ascii="宋体" w:hAnsi="宋体" w:eastAsia="宋体" w:cs="宋体"/>
                <w:i w:val="0"/>
                <w:iCs w:val="0"/>
                <w:color w:val="000000"/>
                <w:sz w:val="18"/>
                <w:szCs w:val="18"/>
                <w:u w:val="none"/>
              </w:rPr>
            </w:pPr>
          </w:p>
        </w:tc>
        <w:tc>
          <w:tcPr>
            <w:tcW w:w="1240" w:type="dxa"/>
            <w:tcBorders>
              <w:top w:val="nil"/>
              <w:left w:val="nil"/>
              <w:bottom w:val="nil"/>
              <w:right w:val="nil"/>
            </w:tcBorders>
            <w:shd w:val="clear" w:color="auto" w:fill="auto"/>
            <w:vAlign w:val="center"/>
          </w:tcPr>
          <w:p w14:paraId="18FAD28B">
            <w:pPr>
              <w:rPr>
                <w:rFonts w:hint="eastAsia" w:ascii="宋体" w:hAnsi="宋体" w:eastAsia="宋体" w:cs="宋体"/>
                <w:i w:val="0"/>
                <w:iCs w:val="0"/>
                <w:color w:val="000000"/>
                <w:sz w:val="18"/>
                <w:szCs w:val="18"/>
                <w:u w:val="none"/>
              </w:rPr>
            </w:pPr>
          </w:p>
        </w:tc>
      </w:tr>
      <w:tr w14:paraId="0832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89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57914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预算项目支出绩效自评表（2024年度）</w:t>
            </w:r>
          </w:p>
        </w:tc>
      </w:tr>
      <w:tr w14:paraId="34CF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895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D9B8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51322324T000011801980-财务劳务费</w:t>
            </w:r>
          </w:p>
        </w:tc>
      </w:tr>
      <w:tr w14:paraId="486A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BDE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8B5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茂县文学艺术界联合会本级</w:t>
            </w:r>
          </w:p>
        </w:tc>
        <w:tc>
          <w:tcPr>
            <w:tcW w:w="1567" w:type="dxa"/>
            <w:gridSpan w:val="2"/>
            <w:tcBorders>
              <w:top w:val="nil"/>
              <w:left w:val="nil"/>
              <w:bottom w:val="nil"/>
              <w:right w:val="nil"/>
            </w:tcBorders>
            <w:shd w:val="clear" w:color="auto" w:fill="auto"/>
            <w:vAlign w:val="center"/>
          </w:tcPr>
          <w:p w14:paraId="76A62A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F3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茂县文学艺术界联合会</w:t>
            </w:r>
          </w:p>
        </w:tc>
      </w:tr>
      <w:tr w14:paraId="5308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6CB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C2B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115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65614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DC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68AEC">
            <w:pPr>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7B24">
            <w:pPr>
              <w:rPr>
                <w:rFonts w:hint="eastAsia" w:ascii="宋体" w:hAnsi="宋体" w:eastAsia="宋体" w:cs="宋体"/>
                <w:i w:val="0"/>
                <w:iCs w:val="0"/>
                <w:color w:val="000000"/>
                <w:sz w:val="18"/>
                <w:szCs w:val="18"/>
                <w:u w:val="none"/>
              </w:rPr>
            </w:pP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DE8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支付2023年财务劳务经费</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624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bookmarkStart w:id="86" w:name="OLE_LINK9"/>
            <w:r>
              <w:rPr>
                <w:rFonts w:hint="eastAsia" w:ascii="宋体" w:hAnsi="宋体" w:eastAsia="宋体" w:cs="宋体"/>
                <w:i w:val="0"/>
                <w:iCs w:val="0"/>
                <w:color w:val="000000"/>
                <w:kern w:val="0"/>
                <w:sz w:val="18"/>
                <w:szCs w:val="18"/>
                <w:u w:val="none"/>
                <w:lang w:val="en-US" w:eastAsia="zh-CN" w:bidi="ar"/>
              </w:rPr>
              <w:t>严格按照项目资金管理办法，资金实际支出2.2万元。资金支付依据合规合法，资金支付与预算相符。</w:t>
            </w:r>
            <w:bookmarkEnd w:id="86"/>
          </w:p>
        </w:tc>
      </w:tr>
      <w:tr w14:paraId="673A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F1702">
            <w:pP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7C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9776B0">
            <w:pPr>
              <w:rPr>
                <w:rFonts w:hint="eastAsia" w:ascii="宋体" w:hAnsi="宋体" w:eastAsia="宋体" w:cs="宋体"/>
                <w:i w:val="0"/>
                <w:iCs w:val="0"/>
                <w:color w:val="000000"/>
                <w:sz w:val="18"/>
                <w:szCs w:val="18"/>
                <w:u w:val="none"/>
              </w:rPr>
            </w:pPr>
            <w:bookmarkStart w:id="87" w:name="OLE_LINK10"/>
            <w:r>
              <w:rPr>
                <w:rFonts w:hint="eastAsia" w:ascii="宋体" w:hAnsi="宋体" w:eastAsia="宋体" w:cs="宋体"/>
                <w:i w:val="0"/>
                <w:iCs w:val="0"/>
                <w:color w:val="000000"/>
                <w:kern w:val="0"/>
                <w:sz w:val="18"/>
                <w:szCs w:val="18"/>
                <w:u w:val="none"/>
                <w:lang w:val="en-US" w:eastAsia="zh-CN" w:bidi="ar"/>
              </w:rPr>
              <w:t>按照项目方案完成工作，按要求合理安排资金，全面完成绩效目标。</w:t>
            </w:r>
            <w:bookmarkEnd w:id="87"/>
          </w:p>
        </w:tc>
      </w:tr>
      <w:tr w14:paraId="6FD0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1B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B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B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1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1F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50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B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7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A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4EF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8C84">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B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3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6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D1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BF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6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1C2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D16F6">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6E36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34A1">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9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C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8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EC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E7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D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F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3B0DD">
            <w:pPr>
              <w:rPr>
                <w:rFonts w:hint="eastAsia" w:ascii="黑体" w:hAnsi="黑体" w:eastAsia="黑体" w:cs="黑体"/>
                <w:i/>
                <w:iCs/>
                <w:color w:val="000000"/>
                <w:sz w:val="18"/>
                <w:szCs w:val="18"/>
                <w:u w:val="none"/>
              </w:rPr>
            </w:pPr>
          </w:p>
        </w:tc>
      </w:tr>
      <w:tr w14:paraId="109C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7E2E0">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6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5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C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37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7E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2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A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093BC">
            <w:pPr>
              <w:rPr>
                <w:rFonts w:hint="eastAsia" w:ascii="黑体" w:hAnsi="黑体" w:eastAsia="黑体" w:cs="黑体"/>
                <w:i/>
                <w:iCs/>
                <w:color w:val="000000"/>
                <w:sz w:val="18"/>
                <w:szCs w:val="18"/>
                <w:u w:val="none"/>
              </w:rPr>
            </w:pPr>
          </w:p>
        </w:tc>
      </w:tr>
      <w:tr w14:paraId="7EE8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7CD9">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4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3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B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2B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0D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B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5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FA328">
            <w:pPr>
              <w:rPr>
                <w:rFonts w:hint="eastAsia" w:ascii="黑体" w:hAnsi="黑体" w:eastAsia="黑体" w:cs="黑体"/>
                <w:i/>
                <w:iCs/>
                <w:color w:val="000000"/>
                <w:sz w:val="18"/>
                <w:szCs w:val="18"/>
                <w:u w:val="none"/>
              </w:rPr>
            </w:pPr>
          </w:p>
        </w:tc>
      </w:tr>
      <w:tr w14:paraId="26F2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A94F">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9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D5DD">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ECC6">
            <w:pPr>
              <w:jc w:val="center"/>
              <w:rPr>
                <w:rFonts w:hint="eastAsia" w:ascii="微软雅黑" w:hAnsi="微软雅黑" w:eastAsia="微软雅黑" w:cs="微软雅黑"/>
                <w:i/>
                <w:iCs/>
                <w:color w:val="000000"/>
                <w:sz w:val="16"/>
                <w:szCs w:val="16"/>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60703">
            <w:pPr>
              <w:jc w:val="center"/>
              <w:rPr>
                <w:rFonts w:hint="eastAsia" w:ascii="微软雅黑" w:hAnsi="微软雅黑" w:eastAsia="微软雅黑" w:cs="微软雅黑"/>
                <w:i/>
                <w:iCs/>
                <w:color w:val="000000"/>
                <w:sz w:val="16"/>
                <w:szCs w:val="16"/>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423A8">
            <w:pPr>
              <w:jc w:val="center"/>
              <w:rPr>
                <w:rFonts w:hint="eastAsia" w:ascii="微软雅黑" w:hAnsi="微软雅黑" w:eastAsia="微软雅黑" w:cs="微软雅黑"/>
                <w:i/>
                <w:iCs/>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F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6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41F9E">
            <w:pPr>
              <w:rPr>
                <w:rFonts w:hint="eastAsia" w:ascii="黑体" w:hAnsi="黑体" w:eastAsia="黑体" w:cs="黑体"/>
                <w:i/>
                <w:iCs/>
                <w:color w:val="000000"/>
                <w:sz w:val="18"/>
                <w:szCs w:val="18"/>
                <w:u w:val="none"/>
              </w:rPr>
            </w:pPr>
          </w:p>
        </w:tc>
      </w:tr>
      <w:tr w14:paraId="10B8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jc w:val="center"/>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B1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9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7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8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5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2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3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9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7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F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2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072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C8E6F">
            <w:pPr>
              <w:jc w:val="center"/>
              <w:rPr>
                <w:rFonts w:hint="eastAsia" w:ascii="宋体" w:hAnsi="宋体" w:eastAsia="宋体" w:cs="宋体"/>
                <w:i w:val="0"/>
                <w:iCs w:val="0"/>
                <w:color w:val="000000"/>
                <w:sz w:val="18"/>
                <w:szCs w:val="18"/>
                <w:u w:val="none"/>
              </w:rPr>
            </w:p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2B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8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B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完成财务工作次数</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9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9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6B54">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E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84D8">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DA03">
            <w:pPr>
              <w:jc w:val="center"/>
              <w:rPr>
                <w:rFonts w:hint="eastAsia" w:ascii="微软雅黑" w:hAnsi="微软雅黑" w:eastAsia="微软雅黑" w:cs="微软雅黑"/>
                <w:i/>
                <w:iCs/>
                <w:color w:val="000000"/>
                <w:sz w:val="16"/>
                <w:szCs w:val="16"/>
                <w:u w:val="none"/>
              </w:rPr>
            </w:pPr>
          </w:p>
        </w:tc>
      </w:tr>
      <w:tr w14:paraId="6F31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8697A">
            <w:pPr>
              <w:jc w:val="center"/>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B089D">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8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F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按时完成单位财务工作</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D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A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A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CC00">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9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5E75">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C87E">
            <w:pPr>
              <w:jc w:val="center"/>
              <w:rPr>
                <w:rFonts w:hint="eastAsia" w:ascii="微软雅黑" w:hAnsi="微软雅黑" w:eastAsia="微软雅黑" w:cs="微软雅黑"/>
                <w:i/>
                <w:iCs/>
                <w:color w:val="000000"/>
                <w:sz w:val="16"/>
                <w:szCs w:val="16"/>
                <w:u w:val="none"/>
              </w:rPr>
            </w:pPr>
          </w:p>
        </w:tc>
      </w:tr>
      <w:tr w14:paraId="27D8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74389">
            <w:pPr>
              <w:jc w:val="center"/>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CAD27">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D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4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D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8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3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58D6">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7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EB3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567A">
            <w:pPr>
              <w:jc w:val="center"/>
              <w:rPr>
                <w:rFonts w:hint="eastAsia" w:ascii="微软雅黑" w:hAnsi="微软雅黑" w:eastAsia="微软雅黑" w:cs="微软雅黑"/>
                <w:i/>
                <w:iCs/>
                <w:color w:val="000000"/>
                <w:sz w:val="16"/>
                <w:szCs w:val="16"/>
                <w:u w:val="none"/>
              </w:rPr>
            </w:pPr>
          </w:p>
        </w:tc>
      </w:tr>
      <w:tr w14:paraId="07A1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13A68">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9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1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8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提高单位财务工作效率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8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B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C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6C2C">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B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95D5">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B269">
            <w:pPr>
              <w:jc w:val="center"/>
              <w:rPr>
                <w:rFonts w:hint="eastAsia" w:ascii="微软雅黑" w:hAnsi="微软雅黑" w:eastAsia="微软雅黑" w:cs="微软雅黑"/>
                <w:i/>
                <w:iCs/>
                <w:color w:val="000000"/>
                <w:sz w:val="16"/>
                <w:szCs w:val="16"/>
                <w:u w:val="none"/>
              </w:rPr>
            </w:pPr>
          </w:p>
        </w:tc>
      </w:tr>
      <w:tr w14:paraId="2850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00B8">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1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4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对工作满意度</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E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7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A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989A">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E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BDA4">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177D">
            <w:pPr>
              <w:jc w:val="center"/>
              <w:rPr>
                <w:rFonts w:hint="eastAsia" w:ascii="微软雅黑" w:hAnsi="微软雅黑" w:eastAsia="微软雅黑" w:cs="微软雅黑"/>
                <w:i/>
                <w:iCs/>
                <w:color w:val="000000"/>
                <w:sz w:val="16"/>
                <w:szCs w:val="16"/>
                <w:u w:val="none"/>
              </w:rPr>
            </w:pPr>
          </w:p>
        </w:tc>
      </w:tr>
      <w:tr w14:paraId="4727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FC55">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D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2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F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规范使用资金</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B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E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5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578A">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2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3003">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1775">
            <w:pPr>
              <w:jc w:val="center"/>
              <w:rPr>
                <w:rFonts w:hint="eastAsia" w:ascii="微软雅黑" w:hAnsi="微软雅黑" w:eastAsia="微软雅黑" w:cs="微软雅黑"/>
                <w:i/>
                <w:iCs/>
                <w:color w:val="000000"/>
                <w:sz w:val="16"/>
                <w:szCs w:val="16"/>
                <w:u w:val="none"/>
              </w:rPr>
            </w:pPr>
          </w:p>
        </w:tc>
      </w:tr>
      <w:tr w14:paraId="3CE3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5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75C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1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F0FD">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9F63">
            <w:pPr>
              <w:rPr>
                <w:rFonts w:hint="eastAsia" w:ascii="宋体" w:hAnsi="宋体" w:eastAsia="宋体" w:cs="宋体"/>
                <w:i w:val="0"/>
                <w:iCs w:val="0"/>
                <w:color w:val="000000"/>
                <w:sz w:val="18"/>
                <w:szCs w:val="18"/>
                <w:u w:val="none"/>
              </w:rPr>
            </w:pPr>
          </w:p>
        </w:tc>
      </w:tr>
      <w:tr w14:paraId="5A26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C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7525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bookmarkStart w:id="88" w:name="OLE_LINK13"/>
            <w:r>
              <w:rPr>
                <w:rFonts w:hint="eastAsia" w:ascii="宋体" w:hAnsi="宋体" w:eastAsia="宋体" w:cs="宋体"/>
                <w:i w:val="0"/>
                <w:iCs w:val="0"/>
                <w:color w:val="000000"/>
                <w:kern w:val="0"/>
                <w:sz w:val="18"/>
                <w:szCs w:val="18"/>
                <w:u w:val="none"/>
                <w:lang w:val="en-US" w:eastAsia="zh-CN" w:bidi="ar"/>
              </w:rPr>
              <w:t>加强项目管理，按照项目方案完成工作，达到项目目标，各项指标均达到年度要求，完成率较好，项目运行效果明显。申请项目指标总计2.2万元，到位2.2万元，使用率100%，现已全部顺利完成，在项目管理上严格按照项目预算批复，项目批复后严格按专项资金有关规定执行。在项目完成上严格按照申报计划和上级批复要求进行实施，目标任务已完成。</w:t>
            </w:r>
            <w:bookmarkEnd w:id="88"/>
          </w:p>
        </w:tc>
      </w:tr>
      <w:tr w14:paraId="4FB98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3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9A95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14:paraId="5B6C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A6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F794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0A8D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42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8AE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8B24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201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tcBorders>
              <w:top w:val="nil"/>
              <w:left w:val="nil"/>
              <w:bottom w:val="nil"/>
              <w:right w:val="nil"/>
            </w:tcBorders>
            <w:shd w:val="clear" w:color="auto" w:fill="auto"/>
            <w:vAlign w:val="center"/>
          </w:tcPr>
          <w:p w14:paraId="39CD50FB">
            <w:pPr>
              <w:rPr>
                <w:rFonts w:hint="eastAsia"/>
              </w:rPr>
            </w:pPr>
          </w:p>
          <w:p w14:paraId="616B7278">
            <w:pPr>
              <w:pStyle w:val="16"/>
              <w:rPr>
                <w:rFonts w:hint="eastAsia"/>
              </w:rPr>
            </w:pPr>
          </w:p>
          <w:p w14:paraId="7ED65540">
            <w:pPr>
              <w:rPr>
                <w:rFonts w:hint="eastAsia"/>
              </w:rPr>
            </w:pPr>
          </w:p>
          <w:p w14:paraId="66B2D185">
            <w:pPr>
              <w:pStyle w:val="16"/>
              <w:rPr>
                <w:rFonts w:hint="eastAsia"/>
              </w:rPr>
            </w:pPr>
          </w:p>
        </w:tc>
        <w:tc>
          <w:tcPr>
            <w:tcW w:w="1367" w:type="dxa"/>
            <w:tcBorders>
              <w:top w:val="nil"/>
              <w:left w:val="nil"/>
              <w:bottom w:val="nil"/>
              <w:right w:val="nil"/>
            </w:tcBorders>
            <w:shd w:val="clear" w:color="auto" w:fill="auto"/>
            <w:vAlign w:val="center"/>
          </w:tcPr>
          <w:p w14:paraId="1D5A61EA">
            <w:pPr>
              <w:rPr>
                <w:rFonts w:hint="eastAsia"/>
              </w:rPr>
            </w:pPr>
          </w:p>
          <w:p w14:paraId="2BD3FE67">
            <w:pPr>
              <w:pStyle w:val="16"/>
              <w:rPr>
                <w:rFonts w:hint="eastAsia"/>
              </w:rPr>
            </w:pPr>
          </w:p>
          <w:p w14:paraId="54382288">
            <w:pPr>
              <w:rPr>
                <w:rFonts w:hint="eastAsia"/>
              </w:rPr>
            </w:pPr>
          </w:p>
          <w:p w14:paraId="633CAC93">
            <w:pPr>
              <w:pStyle w:val="16"/>
              <w:rPr>
                <w:rFonts w:hint="eastAsia"/>
              </w:rPr>
            </w:pPr>
          </w:p>
          <w:p w14:paraId="55E77B4E">
            <w:pPr>
              <w:rPr>
                <w:rFonts w:hint="eastAsia"/>
              </w:rPr>
            </w:pPr>
          </w:p>
          <w:p w14:paraId="0876740E">
            <w:pPr>
              <w:pStyle w:val="16"/>
              <w:rPr>
                <w:rFonts w:hint="eastAsia"/>
              </w:rPr>
            </w:pPr>
          </w:p>
          <w:p w14:paraId="3B176E61">
            <w:pPr>
              <w:rPr>
                <w:rFonts w:hint="eastAsia"/>
              </w:rPr>
            </w:pPr>
          </w:p>
          <w:p w14:paraId="398E5B15">
            <w:pPr>
              <w:pStyle w:val="16"/>
              <w:rPr>
                <w:rFonts w:hint="eastAsia"/>
              </w:rPr>
            </w:pPr>
          </w:p>
          <w:p w14:paraId="2304DE89">
            <w:pPr>
              <w:rPr>
                <w:rFonts w:hint="eastAsia"/>
              </w:rPr>
            </w:pPr>
          </w:p>
          <w:p w14:paraId="16232F9A">
            <w:pPr>
              <w:pStyle w:val="16"/>
              <w:rPr>
                <w:rFonts w:hint="eastAsia"/>
              </w:rPr>
            </w:pPr>
          </w:p>
          <w:p w14:paraId="4C1340FF">
            <w:pPr>
              <w:rPr>
                <w:rFonts w:hint="eastAsia"/>
              </w:rPr>
            </w:pPr>
          </w:p>
          <w:p w14:paraId="156C95BA">
            <w:pPr>
              <w:pStyle w:val="16"/>
              <w:rPr>
                <w:rFonts w:hint="eastAsia"/>
              </w:rPr>
            </w:pPr>
          </w:p>
          <w:p w14:paraId="79E26A72">
            <w:pPr>
              <w:rPr>
                <w:rFonts w:hint="eastAsia"/>
              </w:rPr>
            </w:pPr>
          </w:p>
          <w:p w14:paraId="2D184FED">
            <w:pPr>
              <w:pStyle w:val="16"/>
              <w:rPr>
                <w:rFonts w:hint="eastAsia"/>
              </w:rPr>
            </w:pPr>
          </w:p>
          <w:p w14:paraId="6DFDA24C">
            <w:pPr>
              <w:rPr>
                <w:rFonts w:hint="eastAsia"/>
              </w:rPr>
            </w:pPr>
          </w:p>
          <w:p w14:paraId="6CD5D2E8">
            <w:pPr>
              <w:pStyle w:val="16"/>
              <w:rPr>
                <w:rFonts w:hint="eastAsia"/>
              </w:rPr>
            </w:pPr>
          </w:p>
          <w:p w14:paraId="2AA459DF">
            <w:pPr>
              <w:rPr>
                <w:rFonts w:hint="eastAsia"/>
              </w:rPr>
            </w:pPr>
          </w:p>
          <w:p w14:paraId="50205E59">
            <w:pPr>
              <w:pStyle w:val="16"/>
              <w:rPr>
                <w:rFonts w:hint="eastAsia"/>
              </w:rPr>
            </w:pPr>
          </w:p>
          <w:p w14:paraId="4E8A2E43">
            <w:pPr>
              <w:rPr>
                <w:rFonts w:hint="eastAsia"/>
              </w:rPr>
            </w:pPr>
          </w:p>
          <w:p w14:paraId="614C1B26">
            <w:pPr>
              <w:pStyle w:val="16"/>
              <w:rPr>
                <w:rFonts w:hint="eastAsia"/>
              </w:rPr>
            </w:pPr>
          </w:p>
          <w:p w14:paraId="1AC52E17">
            <w:pPr>
              <w:rPr>
                <w:rFonts w:hint="eastAsia"/>
              </w:rPr>
            </w:pPr>
          </w:p>
          <w:p w14:paraId="4E9B279E">
            <w:pPr>
              <w:pStyle w:val="16"/>
              <w:rPr>
                <w:rFonts w:hint="eastAsia"/>
              </w:rPr>
            </w:pPr>
          </w:p>
        </w:tc>
        <w:tc>
          <w:tcPr>
            <w:tcW w:w="597" w:type="dxa"/>
            <w:tcBorders>
              <w:top w:val="nil"/>
              <w:left w:val="nil"/>
              <w:bottom w:val="nil"/>
              <w:right w:val="nil"/>
            </w:tcBorders>
            <w:shd w:val="clear" w:color="auto" w:fill="auto"/>
            <w:vAlign w:val="center"/>
          </w:tcPr>
          <w:p w14:paraId="101C48B3">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69C4F84E">
            <w:pPr>
              <w:rPr>
                <w:rFonts w:hint="eastAsia" w:ascii="宋体" w:hAnsi="宋体" w:eastAsia="宋体" w:cs="宋体"/>
                <w:i w:val="0"/>
                <w:iCs w:val="0"/>
                <w:color w:val="000000"/>
                <w:sz w:val="18"/>
                <w:szCs w:val="18"/>
                <w:u w:val="none"/>
              </w:rPr>
            </w:pPr>
          </w:p>
        </w:tc>
        <w:tc>
          <w:tcPr>
            <w:tcW w:w="446" w:type="dxa"/>
            <w:tcBorders>
              <w:top w:val="nil"/>
              <w:left w:val="nil"/>
              <w:bottom w:val="nil"/>
              <w:right w:val="nil"/>
            </w:tcBorders>
            <w:shd w:val="clear" w:color="auto" w:fill="auto"/>
            <w:vAlign w:val="center"/>
          </w:tcPr>
          <w:p w14:paraId="2E89DBA8">
            <w:pPr>
              <w:rPr>
                <w:rFonts w:hint="eastAsia" w:ascii="宋体" w:hAnsi="宋体" w:eastAsia="宋体" w:cs="宋体"/>
                <w:i w:val="0"/>
                <w:iCs w:val="0"/>
                <w:color w:val="000000"/>
                <w:sz w:val="18"/>
                <w:szCs w:val="18"/>
                <w:u w:val="none"/>
              </w:rPr>
            </w:pPr>
          </w:p>
        </w:tc>
        <w:tc>
          <w:tcPr>
            <w:tcW w:w="760" w:type="dxa"/>
            <w:tcBorders>
              <w:top w:val="nil"/>
              <w:left w:val="nil"/>
              <w:bottom w:val="nil"/>
              <w:right w:val="nil"/>
            </w:tcBorders>
            <w:shd w:val="clear" w:color="auto" w:fill="auto"/>
            <w:vAlign w:val="center"/>
          </w:tcPr>
          <w:p w14:paraId="1788AE28">
            <w:pPr>
              <w:rPr>
                <w:rFonts w:hint="eastAsia" w:ascii="宋体" w:hAnsi="宋体" w:eastAsia="宋体" w:cs="宋体"/>
                <w:i w:val="0"/>
                <w:iCs w:val="0"/>
                <w:color w:val="000000"/>
                <w:sz w:val="18"/>
                <w:szCs w:val="18"/>
                <w:u w:val="none"/>
              </w:rPr>
            </w:pPr>
          </w:p>
        </w:tc>
        <w:tc>
          <w:tcPr>
            <w:tcW w:w="417" w:type="dxa"/>
            <w:tcBorders>
              <w:top w:val="nil"/>
              <w:left w:val="nil"/>
              <w:bottom w:val="nil"/>
              <w:right w:val="nil"/>
            </w:tcBorders>
            <w:shd w:val="clear" w:color="auto" w:fill="auto"/>
            <w:vAlign w:val="center"/>
          </w:tcPr>
          <w:p w14:paraId="2576BB39">
            <w:pPr>
              <w:rPr>
                <w:rFonts w:hint="eastAsia" w:ascii="宋体" w:hAnsi="宋体" w:eastAsia="宋体" w:cs="宋体"/>
                <w:i w:val="0"/>
                <w:iCs w:val="0"/>
                <w:color w:val="000000"/>
                <w:sz w:val="18"/>
                <w:szCs w:val="18"/>
                <w:u w:val="none"/>
              </w:rPr>
            </w:pPr>
          </w:p>
        </w:tc>
        <w:tc>
          <w:tcPr>
            <w:tcW w:w="1150" w:type="dxa"/>
            <w:tcBorders>
              <w:top w:val="nil"/>
              <w:left w:val="nil"/>
              <w:bottom w:val="nil"/>
              <w:right w:val="nil"/>
            </w:tcBorders>
            <w:shd w:val="clear" w:color="auto" w:fill="auto"/>
            <w:vAlign w:val="center"/>
          </w:tcPr>
          <w:p w14:paraId="15AEE4CB">
            <w:pPr>
              <w:rPr>
                <w:rFonts w:hint="eastAsia" w:ascii="宋体" w:hAnsi="宋体" w:eastAsia="宋体" w:cs="宋体"/>
                <w:i w:val="0"/>
                <w:iCs w:val="0"/>
                <w:color w:val="000000"/>
                <w:sz w:val="18"/>
                <w:szCs w:val="18"/>
                <w:u w:val="none"/>
              </w:rPr>
            </w:pPr>
          </w:p>
        </w:tc>
        <w:tc>
          <w:tcPr>
            <w:tcW w:w="417" w:type="dxa"/>
            <w:tcBorders>
              <w:top w:val="nil"/>
              <w:left w:val="nil"/>
              <w:bottom w:val="nil"/>
              <w:right w:val="nil"/>
            </w:tcBorders>
            <w:shd w:val="clear" w:color="auto" w:fill="auto"/>
            <w:vAlign w:val="center"/>
          </w:tcPr>
          <w:p w14:paraId="22F81715">
            <w:pPr>
              <w:rPr>
                <w:rFonts w:hint="eastAsia" w:ascii="宋体" w:hAnsi="宋体" w:eastAsia="宋体" w:cs="宋体"/>
                <w:i w:val="0"/>
                <w:iCs w:val="0"/>
                <w:color w:val="000000"/>
                <w:sz w:val="18"/>
                <w:szCs w:val="18"/>
                <w:u w:val="none"/>
              </w:rPr>
            </w:pPr>
          </w:p>
        </w:tc>
        <w:tc>
          <w:tcPr>
            <w:tcW w:w="733" w:type="dxa"/>
            <w:tcBorders>
              <w:top w:val="nil"/>
              <w:left w:val="nil"/>
              <w:bottom w:val="nil"/>
              <w:right w:val="nil"/>
            </w:tcBorders>
            <w:shd w:val="clear" w:color="auto" w:fill="auto"/>
            <w:vAlign w:val="center"/>
          </w:tcPr>
          <w:p w14:paraId="2093B817">
            <w:pPr>
              <w:rPr>
                <w:rFonts w:hint="eastAsia" w:ascii="宋体" w:hAnsi="宋体" w:eastAsia="宋体" w:cs="宋体"/>
                <w:i w:val="0"/>
                <w:iCs w:val="0"/>
                <w:color w:val="000000"/>
                <w:sz w:val="18"/>
                <w:szCs w:val="18"/>
                <w:u w:val="none"/>
              </w:rPr>
            </w:pPr>
          </w:p>
        </w:tc>
        <w:tc>
          <w:tcPr>
            <w:tcW w:w="1240" w:type="dxa"/>
            <w:tcBorders>
              <w:top w:val="nil"/>
              <w:left w:val="nil"/>
              <w:bottom w:val="nil"/>
              <w:right w:val="nil"/>
            </w:tcBorders>
            <w:shd w:val="clear" w:color="auto" w:fill="auto"/>
            <w:vAlign w:val="center"/>
          </w:tcPr>
          <w:p w14:paraId="4D5FFBE9">
            <w:pPr>
              <w:rPr>
                <w:rFonts w:hint="eastAsia" w:ascii="宋体" w:hAnsi="宋体" w:eastAsia="宋体" w:cs="宋体"/>
                <w:i w:val="0"/>
                <w:iCs w:val="0"/>
                <w:color w:val="000000"/>
                <w:sz w:val="18"/>
                <w:szCs w:val="18"/>
                <w:u w:val="none"/>
              </w:rPr>
            </w:pPr>
          </w:p>
        </w:tc>
      </w:tr>
      <w:tr w14:paraId="626A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9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B4334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预算项目支出绩效自评表（2024年度）</w:t>
            </w:r>
          </w:p>
        </w:tc>
      </w:tr>
      <w:tr w14:paraId="21A4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FC5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3DD2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51322324T000011919474-</w:t>
            </w:r>
            <w:bookmarkStart w:id="89" w:name="OLE_LINK12"/>
            <w:r>
              <w:rPr>
                <w:rFonts w:ascii="宋体" w:hAnsi="宋体" w:eastAsia="宋体" w:cs="宋体"/>
                <w:i w:val="0"/>
                <w:iCs w:val="0"/>
                <w:color w:val="000000"/>
                <w:kern w:val="0"/>
                <w:sz w:val="18"/>
                <w:szCs w:val="18"/>
                <w:u w:val="none"/>
                <w:lang w:val="en-US" w:eastAsia="zh-CN" w:bidi="ar"/>
              </w:rPr>
              <w:t>九鼎山农文旅杂志印刷</w:t>
            </w:r>
            <w:bookmarkEnd w:id="89"/>
            <w:r>
              <w:rPr>
                <w:rFonts w:ascii="宋体" w:hAnsi="宋体" w:eastAsia="宋体" w:cs="宋体"/>
                <w:i w:val="0"/>
                <w:iCs w:val="0"/>
                <w:color w:val="000000"/>
                <w:kern w:val="0"/>
                <w:sz w:val="18"/>
                <w:szCs w:val="18"/>
                <w:u w:val="none"/>
                <w:lang w:val="en-US" w:eastAsia="zh-CN" w:bidi="ar"/>
              </w:rPr>
              <w:t>费</w:t>
            </w:r>
          </w:p>
        </w:tc>
      </w:tr>
      <w:tr w14:paraId="274E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795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36AC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茂县文学艺术界联合会本级</w:t>
            </w:r>
          </w:p>
        </w:tc>
        <w:tc>
          <w:tcPr>
            <w:tcW w:w="1567" w:type="dxa"/>
            <w:gridSpan w:val="2"/>
            <w:tcBorders>
              <w:top w:val="nil"/>
              <w:left w:val="nil"/>
              <w:bottom w:val="nil"/>
              <w:right w:val="nil"/>
            </w:tcBorders>
            <w:shd w:val="clear" w:color="auto" w:fill="auto"/>
            <w:vAlign w:val="center"/>
          </w:tcPr>
          <w:p w14:paraId="4BC174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5E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茂县文学艺术界联合会</w:t>
            </w:r>
          </w:p>
        </w:tc>
      </w:tr>
      <w:tr w14:paraId="081C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D39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06B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B0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7E0A6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46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D8408">
            <w:pPr>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3AA36">
            <w:pPr>
              <w:rPr>
                <w:rFonts w:hint="eastAsia" w:ascii="宋体" w:hAnsi="宋体" w:eastAsia="宋体" w:cs="宋体"/>
                <w:i w:val="0"/>
                <w:iCs w:val="0"/>
                <w:color w:val="000000"/>
                <w:sz w:val="18"/>
                <w:szCs w:val="18"/>
                <w:u w:val="none"/>
              </w:rPr>
            </w:pP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782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农文旅杂志印刷费稿费</w:t>
            </w:r>
          </w:p>
        </w:tc>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F67F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严格按照项目资金管理办法，资金实际支出</w:t>
            </w:r>
            <w:r>
              <w:rPr>
                <w:rFonts w:hint="eastAsia" w:ascii="宋体" w:hAnsi="宋体" w:cs="宋体"/>
                <w:i w:val="0"/>
                <w:iCs w:val="0"/>
                <w:color w:val="000000"/>
                <w:kern w:val="0"/>
                <w:sz w:val="18"/>
                <w:szCs w:val="18"/>
                <w:u w:val="none"/>
                <w:lang w:val="en-US" w:eastAsia="zh-CN" w:bidi="ar"/>
              </w:rPr>
              <w:t>9.81</w:t>
            </w:r>
            <w:r>
              <w:rPr>
                <w:rFonts w:hint="eastAsia" w:ascii="宋体" w:hAnsi="宋体" w:eastAsia="宋体" w:cs="宋体"/>
                <w:i w:val="0"/>
                <w:iCs w:val="0"/>
                <w:color w:val="000000"/>
                <w:kern w:val="0"/>
                <w:sz w:val="18"/>
                <w:szCs w:val="18"/>
                <w:u w:val="none"/>
                <w:lang w:val="en-US" w:eastAsia="zh-CN" w:bidi="ar"/>
              </w:rPr>
              <w:t>万元。资金支付依据合规合法，资金支付与预算相符。</w:t>
            </w:r>
          </w:p>
        </w:tc>
      </w:tr>
      <w:tr w14:paraId="1767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A702A">
            <w:pP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4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C81A6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按照项目方案完成工作，确保</w:t>
            </w:r>
            <w:r>
              <w:rPr>
                <w:rFonts w:ascii="宋体" w:hAnsi="宋体" w:eastAsia="宋体" w:cs="宋体"/>
                <w:i w:val="0"/>
                <w:iCs w:val="0"/>
                <w:color w:val="000000"/>
                <w:kern w:val="0"/>
                <w:sz w:val="18"/>
                <w:szCs w:val="18"/>
                <w:u w:val="none"/>
                <w:lang w:val="en-US" w:eastAsia="zh-CN" w:bidi="ar"/>
              </w:rPr>
              <w:t>九鼎山农文旅杂志印刷</w:t>
            </w:r>
            <w:r>
              <w:rPr>
                <w:rFonts w:hint="eastAsia" w:ascii="宋体" w:hAnsi="宋体" w:eastAsia="宋体" w:cs="宋体"/>
                <w:i w:val="0"/>
                <w:iCs w:val="0"/>
                <w:color w:val="000000"/>
                <w:kern w:val="0"/>
                <w:sz w:val="18"/>
                <w:szCs w:val="18"/>
                <w:u w:val="none"/>
                <w:lang w:val="en-US" w:eastAsia="zh-CN" w:bidi="ar"/>
              </w:rPr>
              <w:t>工作的顺利开展，按要求合理安排资金，全面完成绩效目标。</w:t>
            </w:r>
          </w:p>
        </w:tc>
      </w:tr>
      <w:tr w14:paraId="5565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34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2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5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5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BB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02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4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8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9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3A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2CE36">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0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A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F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81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C2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A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F070">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13290">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14CB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43CB6">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2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E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D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E1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D2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3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7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3C244">
            <w:pPr>
              <w:rPr>
                <w:rFonts w:hint="eastAsia" w:ascii="黑体" w:hAnsi="黑体" w:eastAsia="黑体" w:cs="黑体"/>
                <w:i/>
                <w:iCs/>
                <w:color w:val="000000"/>
                <w:sz w:val="18"/>
                <w:szCs w:val="18"/>
                <w:u w:val="none"/>
              </w:rPr>
            </w:pPr>
          </w:p>
        </w:tc>
      </w:tr>
      <w:tr w14:paraId="25BE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1C13">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F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7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F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10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83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0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F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68CE">
            <w:pPr>
              <w:rPr>
                <w:rFonts w:hint="eastAsia" w:ascii="黑体" w:hAnsi="黑体" w:eastAsia="黑体" w:cs="黑体"/>
                <w:i/>
                <w:iCs/>
                <w:color w:val="000000"/>
                <w:sz w:val="18"/>
                <w:szCs w:val="18"/>
                <w:u w:val="none"/>
              </w:rPr>
            </w:pPr>
          </w:p>
        </w:tc>
      </w:tr>
      <w:tr w14:paraId="3886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303A">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D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A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0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F9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ED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8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D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B2BE">
            <w:pPr>
              <w:rPr>
                <w:rFonts w:hint="eastAsia" w:ascii="黑体" w:hAnsi="黑体" w:eastAsia="黑体" w:cs="黑体"/>
                <w:i/>
                <w:iCs/>
                <w:color w:val="000000"/>
                <w:sz w:val="18"/>
                <w:szCs w:val="18"/>
                <w:u w:val="none"/>
              </w:rPr>
            </w:pPr>
          </w:p>
        </w:tc>
      </w:tr>
      <w:tr w14:paraId="5FA2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A7996">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5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1D66">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D1CE">
            <w:pPr>
              <w:jc w:val="center"/>
              <w:rPr>
                <w:rFonts w:hint="eastAsia" w:ascii="微软雅黑" w:hAnsi="微软雅黑" w:eastAsia="微软雅黑" w:cs="微软雅黑"/>
                <w:i/>
                <w:iCs/>
                <w:color w:val="000000"/>
                <w:sz w:val="16"/>
                <w:szCs w:val="16"/>
                <w:u w:val="none"/>
              </w:rPr>
            </w:pP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3AB3B">
            <w:pPr>
              <w:jc w:val="center"/>
              <w:rPr>
                <w:rFonts w:hint="eastAsia" w:ascii="微软雅黑" w:hAnsi="微软雅黑" w:eastAsia="微软雅黑" w:cs="微软雅黑"/>
                <w:i/>
                <w:iCs/>
                <w:color w:val="000000"/>
                <w:sz w:val="16"/>
                <w:szCs w:val="16"/>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A55BD">
            <w:pPr>
              <w:jc w:val="center"/>
              <w:rPr>
                <w:rFonts w:hint="eastAsia" w:ascii="微软雅黑" w:hAnsi="微软雅黑" w:eastAsia="微软雅黑" w:cs="微软雅黑"/>
                <w:i/>
                <w:iCs/>
                <w:color w:val="000000"/>
                <w:sz w:val="16"/>
                <w:szCs w:val="16"/>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7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0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3FEF">
            <w:pPr>
              <w:rPr>
                <w:rFonts w:hint="eastAsia" w:ascii="黑体" w:hAnsi="黑体" w:eastAsia="黑体" w:cs="黑体"/>
                <w:i/>
                <w:iCs/>
                <w:color w:val="000000"/>
                <w:sz w:val="18"/>
                <w:szCs w:val="18"/>
                <w:u w:val="none"/>
              </w:rPr>
            </w:pPr>
          </w:p>
        </w:tc>
      </w:tr>
      <w:tr w14:paraId="52FF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jc w:val="center"/>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BA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8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6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0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0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9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D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F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0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2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1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C9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09B4">
            <w:pPr>
              <w:jc w:val="center"/>
              <w:rPr>
                <w:rFonts w:hint="eastAsia" w:ascii="宋体" w:hAnsi="宋体" w:eastAsia="宋体" w:cs="宋体"/>
                <w:i w:val="0"/>
                <w:iCs w:val="0"/>
                <w:color w:val="000000"/>
                <w:sz w:val="18"/>
                <w:szCs w:val="18"/>
                <w:u w:val="none"/>
              </w:rPr>
            </w:p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51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D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3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开展活动次数</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E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1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9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B642">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F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F44D">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64EC">
            <w:pPr>
              <w:jc w:val="center"/>
              <w:rPr>
                <w:rFonts w:hint="eastAsia" w:ascii="微软雅黑" w:hAnsi="微软雅黑" w:eastAsia="微软雅黑" w:cs="微软雅黑"/>
                <w:i/>
                <w:iCs/>
                <w:color w:val="000000"/>
                <w:sz w:val="16"/>
                <w:szCs w:val="16"/>
                <w:u w:val="none"/>
              </w:rPr>
            </w:pPr>
          </w:p>
        </w:tc>
      </w:tr>
      <w:tr w14:paraId="2114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17F7">
            <w:pPr>
              <w:jc w:val="center"/>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320C3">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C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6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充分发挥基层公共文化服务效能，各项目工作验收合格</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0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D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6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4206">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0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A8A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4158">
            <w:pPr>
              <w:jc w:val="center"/>
              <w:rPr>
                <w:rFonts w:hint="eastAsia" w:ascii="微软雅黑" w:hAnsi="微软雅黑" w:eastAsia="微软雅黑" w:cs="微软雅黑"/>
                <w:i/>
                <w:iCs/>
                <w:color w:val="000000"/>
                <w:sz w:val="16"/>
                <w:szCs w:val="16"/>
                <w:u w:val="none"/>
              </w:rPr>
            </w:pPr>
          </w:p>
        </w:tc>
      </w:tr>
      <w:tr w14:paraId="7A9D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AC2DA">
            <w:pPr>
              <w:jc w:val="center"/>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FF84">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F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1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0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9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5844">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E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877B">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52FB">
            <w:pPr>
              <w:jc w:val="center"/>
              <w:rPr>
                <w:rFonts w:hint="eastAsia" w:ascii="微软雅黑" w:hAnsi="微软雅黑" w:eastAsia="微软雅黑" w:cs="微软雅黑"/>
                <w:i/>
                <w:iCs/>
                <w:color w:val="000000"/>
                <w:sz w:val="16"/>
                <w:szCs w:val="16"/>
                <w:u w:val="none"/>
              </w:rPr>
            </w:pPr>
          </w:p>
        </w:tc>
      </w:tr>
      <w:tr w14:paraId="0EB4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82171">
            <w:pPr>
              <w:jc w:val="center"/>
              <w:rPr>
                <w:rFonts w:hint="eastAsia" w:ascii="宋体" w:hAnsi="宋体" w:eastAsia="宋体" w:cs="宋体"/>
                <w:i w:val="0"/>
                <w:iCs w:val="0"/>
                <w:color w:val="000000"/>
                <w:sz w:val="18"/>
                <w:szCs w:val="18"/>
                <w:u w:val="none"/>
              </w:rPr>
            </w:pP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29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C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2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加强基层公共文化服务效能建设</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4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3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1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B6E3">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F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6AE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756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p>
        </w:tc>
      </w:tr>
      <w:tr w14:paraId="4B14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083E">
            <w:pPr>
              <w:jc w:val="center"/>
              <w:rPr>
                <w:rFonts w:hint="eastAsia" w:ascii="宋体" w:hAnsi="宋体" w:eastAsia="宋体" w:cs="宋体"/>
                <w:i w:val="0"/>
                <w:iCs w:val="0"/>
                <w:color w:val="000000"/>
                <w:sz w:val="18"/>
                <w:szCs w:val="18"/>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B3944">
            <w:pPr>
              <w:jc w:val="center"/>
              <w:rPr>
                <w:rFonts w:hint="eastAsia" w:ascii="宋体" w:hAnsi="宋体" w:eastAsia="宋体" w:cs="宋体"/>
                <w:i w:val="0"/>
                <w:iCs w:val="0"/>
                <w:color w:val="000000"/>
                <w:sz w:val="18"/>
                <w:szCs w:val="18"/>
                <w:u w:val="none"/>
              </w:rPr>
            </w:pP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C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4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提高公共文化水平，营造良好的农村文化活动氛围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2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6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0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89AC">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E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95CF">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60B8">
            <w:pPr>
              <w:jc w:val="center"/>
              <w:rPr>
                <w:rFonts w:hint="eastAsia" w:ascii="微软雅黑" w:hAnsi="微软雅黑" w:eastAsia="微软雅黑" w:cs="微软雅黑"/>
                <w:i/>
                <w:iCs/>
                <w:color w:val="000000"/>
                <w:sz w:val="16"/>
                <w:szCs w:val="16"/>
                <w:u w:val="none"/>
              </w:rPr>
            </w:pPr>
          </w:p>
        </w:tc>
      </w:tr>
      <w:tr w14:paraId="6F54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42A80">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9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F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6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群众对国家基本公共文化服务满意度</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F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E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E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009D">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E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7C7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8FBB">
            <w:pPr>
              <w:jc w:val="center"/>
              <w:rPr>
                <w:rFonts w:hint="eastAsia" w:ascii="微软雅黑" w:hAnsi="微软雅黑" w:eastAsia="微软雅黑" w:cs="微软雅黑"/>
                <w:i/>
                <w:iCs/>
                <w:color w:val="000000"/>
                <w:sz w:val="16"/>
                <w:szCs w:val="16"/>
                <w:u w:val="none"/>
              </w:rPr>
            </w:pPr>
          </w:p>
        </w:tc>
      </w:tr>
      <w:tr w14:paraId="3568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1C832">
            <w:pPr>
              <w:jc w:val="center"/>
              <w:rPr>
                <w:rFonts w:hint="eastAsia" w:ascii="宋体" w:hAnsi="宋体" w:eastAsia="宋体" w:cs="宋体"/>
                <w:i w:val="0"/>
                <w:iCs w:val="0"/>
                <w:color w:val="000000"/>
                <w:sz w:val="18"/>
                <w:szCs w:val="18"/>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B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3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7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规范使用资金</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8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6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A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1E45">
            <w:pPr>
              <w:jc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5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E04A">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45B8">
            <w:pPr>
              <w:jc w:val="center"/>
              <w:rPr>
                <w:rFonts w:hint="eastAsia" w:ascii="微软雅黑" w:hAnsi="微软雅黑" w:eastAsia="微软雅黑" w:cs="微软雅黑"/>
                <w:i/>
                <w:iCs/>
                <w:color w:val="000000"/>
                <w:sz w:val="16"/>
                <w:szCs w:val="16"/>
                <w:u w:val="none"/>
              </w:rPr>
            </w:pPr>
          </w:p>
        </w:tc>
      </w:tr>
      <w:tr w14:paraId="13DA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5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325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3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DD1E">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BD7F">
            <w:pPr>
              <w:rPr>
                <w:rFonts w:hint="eastAsia" w:ascii="宋体" w:hAnsi="宋体" w:eastAsia="宋体" w:cs="宋体"/>
                <w:i w:val="0"/>
                <w:iCs w:val="0"/>
                <w:color w:val="000000"/>
                <w:sz w:val="18"/>
                <w:szCs w:val="18"/>
                <w:u w:val="none"/>
              </w:rPr>
            </w:pPr>
          </w:p>
        </w:tc>
      </w:tr>
      <w:tr w14:paraId="78144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2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1175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加强项目管理，按照项目方案完成工作，达到项目目标，各项指标均达到年度要求，完成率较好，项目运行效果明显。申请项目指标总计9.81万元，到位9.81万元，使用率100%，现已全部顺利完成，在项目管理上严格按照项目预算批复，项目批复后严格按专项资金有关规定执行。在项目完成上严格按照申报计划和上级批复要求进行实施，目标任务已完成。</w:t>
            </w:r>
          </w:p>
        </w:tc>
      </w:tr>
      <w:tr w14:paraId="51A9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A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73150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14:paraId="0A82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4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14A4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14:paraId="2EFF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2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DEC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98AC4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966318D"/>
    <w:p w14:paraId="04E074D4">
      <w:pPr>
        <w:pStyle w:val="8"/>
        <w:rPr>
          <w:rFonts w:hint="eastAsia" w:ascii="仿宋" w:hAnsi="仿宋" w:eastAsia="仿宋" w:cs="仿宋"/>
          <w:sz w:val="32"/>
          <w:szCs w:val="32"/>
        </w:rPr>
      </w:pPr>
    </w:p>
    <w:p w14:paraId="372CF08E">
      <w:pPr>
        <w:spacing w:line="578" w:lineRule="exact"/>
        <w:ind w:firstLine="420" w:firstLineChars="200"/>
      </w:pPr>
    </w:p>
    <w:p w14:paraId="1DD58993">
      <w:pPr>
        <w:pStyle w:val="5"/>
        <w:jc w:val="center"/>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t>第五部分 附表</w:t>
      </w:r>
      <w:bookmarkEnd w:id="74"/>
      <w:bookmarkEnd w:id="75"/>
      <w:bookmarkEnd w:id="76"/>
      <w:bookmarkEnd w:id="77"/>
    </w:p>
    <w:p w14:paraId="39407B2D">
      <w:pPr>
        <w:pStyle w:val="6"/>
        <w:ind w:firstLine="643" w:firstLineChars="200"/>
        <w:rPr>
          <w:rFonts w:hint="eastAsia" w:ascii="思源黑体 CN Normal" w:hAnsi="思源黑体 CN Normal" w:eastAsia="思源黑体 CN Normal" w:cs="思源黑体 CN Normal"/>
          <w:bCs w:val="0"/>
          <w:color w:val="000000"/>
        </w:rPr>
      </w:pPr>
      <w:bookmarkStart w:id="90" w:name="_Toc16431"/>
      <w:r>
        <w:rPr>
          <w:rFonts w:hint="eastAsia" w:ascii="思源黑体 CN Normal" w:hAnsi="思源黑体 CN Normal" w:eastAsia="思源黑体 CN Normal" w:cs="思源黑体 CN Normal"/>
          <w:bCs w:val="0"/>
          <w:color w:val="000000"/>
        </w:rPr>
        <w:t>一、收入支出决算总表</w:t>
      </w:r>
      <w:bookmarkEnd w:id="90"/>
    </w:p>
    <w:p w14:paraId="2B7DC4AC">
      <w:pPr>
        <w:pStyle w:val="6"/>
        <w:ind w:firstLine="643" w:firstLineChars="200"/>
        <w:rPr>
          <w:rFonts w:hint="eastAsia" w:ascii="思源黑体 CN Normal" w:hAnsi="思源黑体 CN Normal" w:eastAsia="思源黑体 CN Normal" w:cs="思源黑体 CN Normal"/>
          <w:bCs w:val="0"/>
          <w:color w:val="000000"/>
        </w:rPr>
      </w:pPr>
      <w:bookmarkStart w:id="91" w:name="_Toc25389"/>
      <w:r>
        <w:rPr>
          <w:rFonts w:hint="eastAsia" w:ascii="思源黑体 CN Normal" w:hAnsi="思源黑体 CN Normal" w:eastAsia="思源黑体 CN Normal" w:cs="思源黑体 CN Normal"/>
          <w:bCs w:val="0"/>
          <w:color w:val="000000"/>
        </w:rPr>
        <w:t>二、收入决算表</w:t>
      </w:r>
      <w:bookmarkEnd w:id="91"/>
    </w:p>
    <w:p w14:paraId="7858E927">
      <w:pPr>
        <w:pStyle w:val="6"/>
        <w:ind w:firstLine="643" w:firstLineChars="200"/>
        <w:rPr>
          <w:rFonts w:hint="eastAsia" w:ascii="思源黑体 CN Normal" w:hAnsi="思源黑体 CN Normal" w:eastAsia="思源黑体 CN Normal" w:cs="思源黑体 CN Normal"/>
          <w:bCs w:val="0"/>
          <w:color w:val="000000"/>
        </w:rPr>
      </w:pPr>
      <w:bookmarkStart w:id="92" w:name="_Toc10450"/>
      <w:r>
        <w:rPr>
          <w:rFonts w:hint="eastAsia" w:ascii="思源黑体 CN Normal" w:hAnsi="思源黑体 CN Normal" w:eastAsia="思源黑体 CN Normal" w:cs="思源黑体 CN Normal"/>
          <w:bCs w:val="0"/>
          <w:color w:val="000000"/>
        </w:rPr>
        <w:t>三、支出决算表</w:t>
      </w:r>
      <w:bookmarkEnd w:id="92"/>
    </w:p>
    <w:p w14:paraId="31EC7FA5">
      <w:pPr>
        <w:pStyle w:val="6"/>
        <w:ind w:firstLine="643" w:firstLineChars="200"/>
        <w:rPr>
          <w:rFonts w:hint="eastAsia" w:ascii="思源黑体 CN Normal" w:hAnsi="思源黑体 CN Normal" w:eastAsia="思源黑体 CN Normal" w:cs="思源黑体 CN Normal"/>
          <w:bCs w:val="0"/>
          <w:color w:val="000000"/>
        </w:rPr>
      </w:pPr>
      <w:bookmarkStart w:id="93" w:name="_Toc15415"/>
      <w:r>
        <w:rPr>
          <w:rFonts w:hint="eastAsia" w:ascii="思源黑体 CN Normal" w:hAnsi="思源黑体 CN Normal" w:eastAsia="思源黑体 CN Normal" w:cs="思源黑体 CN Normal"/>
          <w:bCs w:val="0"/>
          <w:color w:val="000000"/>
        </w:rPr>
        <w:t>四、财政拨款收入支出决算总表</w:t>
      </w:r>
      <w:bookmarkEnd w:id="93"/>
    </w:p>
    <w:p w14:paraId="4A2F30BB">
      <w:pPr>
        <w:pStyle w:val="6"/>
        <w:ind w:firstLine="643" w:firstLineChars="200"/>
        <w:rPr>
          <w:rFonts w:hint="eastAsia" w:ascii="思源黑体 CN Normal" w:hAnsi="思源黑体 CN Normal" w:eastAsia="思源黑体 CN Normal" w:cs="思源黑体 CN Normal"/>
          <w:bCs w:val="0"/>
          <w:color w:val="000000"/>
        </w:rPr>
      </w:pPr>
      <w:bookmarkStart w:id="94" w:name="_Toc17530"/>
      <w:r>
        <w:rPr>
          <w:rFonts w:hint="eastAsia" w:ascii="思源黑体 CN Normal" w:hAnsi="思源黑体 CN Normal" w:eastAsia="思源黑体 CN Normal" w:cs="思源黑体 CN Normal"/>
          <w:bCs w:val="0"/>
          <w:color w:val="000000"/>
        </w:rPr>
        <w:t>五、财政拨款支出决算明细表</w:t>
      </w:r>
      <w:bookmarkEnd w:id="94"/>
    </w:p>
    <w:p w14:paraId="712C880D">
      <w:pPr>
        <w:pStyle w:val="6"/>
        <w:ind w:firstLine="643" w:firstLineChars="200"/>
        <w:rPr>
          <w:rFonts w:hint="eastAsia" w:ascii="思源黑体 CN Normal" w:hAnsi="思源黑体 CN Normal" w:eastAsia="思源黑体 CN Normal" w:cs="思源黑体 CN Normal"/>
          <w:bCs w:val="0"/>
          <w:color w:val="000000"/>
        </w:rPr>
      </w:pPr>
      <w:bookmarkStart w:id="95" w:name="_Toc22032"/>
      <w:r>
        <w:rPr>
          <w:rFonts w:hint="eastAsia" w:ascii="思源黑体 CN Normal" w:hAnsi="思源黑体 CN Normal" w:eastAsia="思源黑体 CN Normal" w:cs="思源黑体 CN Normal"/>
          <w:bCs w:val="0"/>
          <w:color w:val="000000"/>
        </w:rPr>
        <w:t>六、一般公共预算财政拨款支出决算表</w:t>
      </w:r>
      <w:bookmarkEnd w:id="95"/>
    </w:p>
    <w:p w14:paraId="51429EF5">
      <w:pPr>
        <w:pStyle w:val="6"/>
        <w:ind w:firstLine="643" w:firstLineChars="200"/>
        <w:rPr>
          <w:rFonts w:hint="eastAsia" w:ascii="思源黑体 CN Normal" w:hAnsi="思源黑体 CN Normal" w:eastAsia="思源黑体 CN Normal" w:cs="思源黑体 CN Normal"/>
          <w:bCs w:val="0"/>
          <w:color w:val="000000"/>
        </w:rPr>
      </w:pPr>
      <w:bookmarkStart w:id="96" w:name="_Toc3364"/>
      <w:r>
        <w:rPr>
          <w:rFonts w:hint="eastAsia" w:ascii="思源黑体 CN Normal" w:hAnsi="思源黑体 CN Normal" w:eastAsia="思源黑体 CN Normal" w:cs="思源黑体 CN Normal"/>
          <w:bCs w:val="0"/>
          <w:color w:val="000000"/>
        </w:rPr>
        <w:t>七、一般公共预算财政拨款支出决算明细表</w:t>
      </w:r>
      <w:bookmarkEnd w:id="96"/>
    </w:p>
    <w:p w14:paraId="672B9B4D">
      <w:pPr>
        <w:pStyle w:val="6"/>
        <w:ind w:firstLine="643" w:firstLineChars="200"/>
        <w:rPr>
          <w:rFonts w:hint="eastAsia" w:ascii="思源黑体 CN Normal" w:hAnsi="思源黑体 CN Normal" w:eastAsia="思源黑体 CN Normal" w:cs="思源黑体 CN Normal"/>
          <w:bCs w:val="0"/>
          <w:color w:val="000000"/>
        </w:rPr>
      </w:pPr>
      <w:bookmarkStart w:id="97" w:name="_Toc9110"/>
      <w:r>
        <w:rPr>
          <w:rFonts w:hint="eastAsia" w:ascii="思源黑体 CN Normal" w:hAnsi="思源黑体 CN Normal" w:eastAsia="思源黑体 CN Normal" w:cs="思源黑体 CN Normal"/>
          <w:bCs w:val="0"/>
          <w:color w:val="000000"/>
        </w:rPr>
        <w:t>八、一般公共预算财政拨款基本支出决算表</w:t>
      </w:r>
      <w:bookmarkEnd w:id="97"/>
    </w:p>
    <w:p w14:paraId="2002A273">
      <w:pPr>
        <w:pStyle w:val="6"/>
        <w:ind w:firstLine="643" w:firstLineChars="200"/>
        <w:rPr>
          <w:rFonts w:hint="eastAsia" w:ascii="思源黑体 CN Normal" w:hAnsi="思源黑体 CN Normal" w:eastAsia="思源黑体 CN Normal" w:cs="思源黑体 CN Normal"/>
          <w:bCs w:val="0"/>
          <w:color w:val="000000"/>
        </w:rPr>
      </w:pPr>
      <w:bookmarkStart w:id="98" w:name="_Toc28582"/>
      <w:r>
        <w:rPr>
          <w:rFonts w:hint="eastAsia" w:ascii="思源黑体 CN Normal" w:hAnsi="思源黑体 CN Normal" w:eastAsia="思源黑体 CN Normal" w:cs="思源黑体 CN Normal"/>
          <w:bCs w:val="0"/>
          <w:color w:val="000000"/>
        </w:rPr>
        <w:t>九、一般公共预算财政拨款项目支出决算表</w:t>
      </w:r>
      <w:bookmarkEnd w:id="98"/>
    </w:p>
    <w:p w14:paraId="0A36D281">
      <w:pPr>
        <w:pStyle w:val="6"/>
        <w:ind w:firstLine="643" w:firstLineChars="200"/>
        <w:rPr>
          <w:rFonts w:hint="eastAsia" w:ascii="思源黑体 CN Normal" w:hAnsi="思源黑体 CN Normal" w:eastAsia="思源黑体 CN Normal" w:cs="思源黑体 CN Normal"/>
          <w:bCs w:val="0"/>
          <w:color w:val="000000"/>
        </w:rPr>
      </w:pPr>
      <w:bookmarkStart w:id="99" w:name="_Toc22001"/>
      <w:r>
        <w:rPr>
          <w:rFonts w:hint="eastAsia" w:ascii="思源黑体 CN Normal" w:hAnsi="思源黑体 CN Normal" w:eastAsia="思源黑体 CN Normal" w:cs="思源黑体 CN Normal"/>
          <w:bCs w:val="0"/>
          <w:color w:val="000000"/>
        </w:rPr>
        <w:t>十、政府性基金预算财政拨款收入支出决算表</w:t>
      </w:r>
      <w:bookmarkEnd w:id="99"/>
    </w:p>
    <w:p w14:paraId="0BD12BAB">
      <w:pPr>
        <w:pStyle w:val="6"/>
        <w:ind w:firstLine="643" w:firstLineChars="200"/>
        <w:rPr>
          <w:rFonts w:hint="eastAsia" w:ascii="思源黑体 CN Normal" w:hAnsi="思源黑体 CN Normal" w:eastAsia="思源黑体 CN Normal" w:cs="思源黑体 CN Normal"/>
          <w:bCs w:val="0"/>
          <w:color w:val="000000"/>
        </w:rPr>
      </w:pPr>
      <w:bookmarkStart w:id="100" w:name="_Toc6538"/>
      <w:r>
        <w:rPr>
          <w:rFonts w:hint="eastAsia" w:ascii="思源黑体 CN Normal" w:hAnsi="思源黑体 CN Normal" w:eastAsia="思源黑体 CN Normal" w:cs="思源黑体 CN Normal"/>
          <w:bCs w:val="0"/>
          <w:color w:val="000000"/>
        </w:rPr>
        <w:t>十一、国有资本经营预算财政拨款收入支出决算表</w:t>
      </w:r>
      <w:bookmarkEnd w:id="100"/>
    </w:p>
    <w:p w14:paraId="124CF2DF">
      <w:pPr>
        <w:pStyle w:val="6"/>
        <w:ind w:firstLine="643" w:firstLineChars="200"/>
        <w:rPr>
          <w:rFonts w:hint="eastAsia" w:ascii="思源黑体 CN Normal" w:hAnsi="思源黑体 CN Normal" w:eastAsia="思源黑体 CN Normal" w:cs="思源黑体 CN Normal"/>
          <w:bCs w:val="0"/>
          <w:color w:val="000000"/>
        </w:rPr>
      </w:pPr>
      <w:bookmarkStart w:id="101" w:name="_Toc10625"/>
      <w:r>
        <w:rPr>
          <w:rFonts w:hint="eastAsia" w:ascii="思源黑体 CN Normal" w:hAnsi="思源黑体 CN Normal" w:eastAsia="思源黑体 CN Normal" w:cs="思源黑体 CN Normal"/>
          <w:bCs w:val="0"/>
          <w:color w:val="000000"/>
        </w:rPr>
        <w:t>十二、国有资本经营预算财政拨款支出决算表</w:t>
      </w:r>
      <w:bookmarkEnd w:id="101"/>
    </w:p>
    <w:p w14:paraId="39A925A5">
      <w:pPr>
        <w:pStyle w:val="6"/>
        <w:ind w:firstLine="643" w:firstLineChars="200"/>
        <w:rPr>
          <w:rFonts w:hint="eastAsia" w:ascii="思源黑体 CN Normal" w:hAnsi="思源黑体 CN Normal" w:eastAsia="思源黑体 CN Normal" w:cs="思源黑体 CN Normal"/>
          <w:b w:val="0"/>
          <w:color w:val="000000"/>
        </w:rPr>
      </w:pPr>
      <w:bookmarkStart w:id="102" w:name="_Toc28356"/>
      <w:r>
        <w:rPr>
          <w:rFonts w:hint="eastAsia" w:ascii="思源黑体 CN Normal" w:hAnsi="思源黑体 CN Normal" w:eastAsia="思源黑体 CN Normal" w:cs="思源黑体 CN Normal"/>
          <w:bCs w:val="0"/>
          <w:color w:val="000000"/>
        </w:rPr>
        <w:t>十三、财政拨款“三公”经费支出决算表</w:t>
      </w:r>
      <w:bookmarkEnd w:id="10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黑体 CN Normal">
    <w:altName w:val="黑体"/>
    <w:panose1 w:val="020B0400000000000000"/>
    <w:charset w:val="86"/>
    <w:family w:val="auto"/>
    <w:pitch w:val="default"/>
    <w:sig w:usb0="00000000" w:usb1="00000000" w:usb2="00000016" w:usb3="00000000" w:csb0="60060107"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E0FF7B9">
        <w:pPr>
          <w:pStyle w:val="13"/>
          <w:jc w:val="center"/>
        </w:pPr>
        <w:r>
          <w:fldChar w:fldCharType="begin"/>
        </w:r>
        <w:r>
          <w:instrText xml:space="preserve">PAGE   \* MERGEFORMAT</w:instrText>
        </w:r>
        <w:r>
          <w:fldChar w:fldCharType="separate"/>
        </w:r>
        <w:r>
          <w:rPr>
            <w:lang w:val="zh-CN"/>
          </w:rPr>
          <w:t>4</w:t>
        </w:r>
        <w:r>
          <w:fldChar w:fldCharType="end"/>
        </w:r>
      </w:p>
    </w:sdtContent>
  </w:sdt>
  <w:p w14:paraId="40092139">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zNjk0YjczNGYyYmM2YzZlMDdkNWQ4MTg0ZTE4ZTY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5647CC"/>
    <w:rsid w:val="0463543B"/>
    <w:rsid w:val="048D6B52"/>
    <w:rsid w:val="04A56E6E"/>
    <w:rsid w:val="04D45254"/>
    <w:rsid w:val="04D550AF"/>
    <w:rsid w:val="051A6F96"/>
    <w:rsid w:val="05C25E8C"/>
    <w:rsid w:val="065A1D10"/>
    <w:rsid w:val="06951176"/>
    <w:rsid w:val="07001BE1"/>
    <w:rsid w:val="07267DE7"/>
    <w:rsid w:val="088F55D5"/>
    <w:rsid w:val="089C4B49"/>
    <w:rsid w:val="09081517"/>
    <w:rsid w:val="090C37B7"/>
    <w:rsid w:val="091B747D"/>
    <w:rsid w:val="095B13FF"/>
    <w:rsid w:val="09A572B6"/>
    <w:rsid w:val="0A19737C"/>
    <w:rsid w:val="0A6826E8"/>
    <w:rsid w:val="0B7218AA"/>
    <w:rsid w:val="0B99373B"/>
    <w:rsid w:val="0BA37CB5"/>
    <w:rsid w:val="0D0429D6"/>
    <w:rsid w:val="0D093B48"/>
    <w:rsid w:val="0D322E51"/>
    <w:rsid w:val="0D6C338E"/>
    <w:rsid w:val="0DB37F58"/>
    <w:rsid w:val="0E6D2010"/>
    <w:rsid w:val="0ECF2B6F"/>
    <w:rsid w:val="0F5E6610"/>
    <w:rsid w:val="0F9D7E2F"/>
    <w:rsid w:val="0FB52B86"/>
    <w:rsid w:val="0FDB629D"/>
    <w:rsid w:val="0FFD0B0D"/>
    <w:rsid w:val="103747CF"/>
    <w:rsid w:val="10C055FF"/>
    <w:rsid w:val="116A6D7C"/>
    <w:rsid w:val="11761AF6"/>
    <w:rsid w:val="11851C0B"/>
    <w:rsid w:val="11D56DF6"/>
    <w:rsid w:val="11ED6591"/>
    <w:rsid w:val="13367661"/>
    <w:rsid w:val="14D728AA"/>
    <w:rsid w:val="15F1786F"/>
    <w:rsid w:val="16BB723D"/>
    <w:rsid w:val="17283764"/>
    <w:rsid w:val="174F484D"/>
    <w:rsid w:val="176127D3"/>
    <w:rsid w:val="177907CB"/>
    <w:rsid w:val="17BC7656"/>
    <w:rsid w:val="17EA348C"/>
    <w:rsid w:val="1840212F"/>
    <w:rsid w:val="184656CF"/>
    <w:rsid w:val="193C261A"/>
    <w:rsid w:val="19934117"/>
    <w:rsid w:val="19943114"/>
    <w:rsid w:val="19DE22C0"/>
    <w:rsid w:val="19F921B0"/>
    <w:rsid w:val="1AB026BC"/>
    <w:rsid w:val="1ABB32B6"/>
    <w:rsid w:val="1B787B60"/>
    <w:rsid w:val="1BF70747"/>
    <w:rsid w:val="1C06153F"/>
    <w:rsid w:val="1C3D736A"/>
    <w:rsid w:val="1C986C96"/>
    <w:rsid w:val="1D7371C3"/>
    <w:rsid w:val="1DDC2BB3"/>
    <w:rsid w:val="1E34479D"/>
    <w:rsid w:val="1EF81F78"/>
    <w:rsid w:val="1F620905"/>
    <w:rsid w:val="1FD12B34"/>
    <w:rsid w:val="201A6AB0"/>
    <w:rsid w:val="203B66A0"/>
    <w:rsid w:val="206D278F"/>
    <w:rsid w:val="20851859"/>
    <w:rsid w:val="211A679A"/>
    <w:rsid w:val="21253DA0"/>
    <w:rsid w:val="21262F02"/>
    <w:rsid w:val="22857975"/>
    <w:rsid w:val="23890CA8"/>
    <w:rsid w:val="23902475"/>
    <w:rsid w:val="23FA0B3C"/>
    <w:rsid w:val="240371BF"/>
    <w:rsid w:val="2435534E"/>
    <w:rsid w:val="24534F10"/>
    <w:rsid w:val="24DF6C66"/>
    <w:rsid w:val="253D03DB"/>
    <w:rsid w:val="253F66D1"/>
    <w:rsid w:val="25A20B86"/>
    <w:rsid w:val="25B1070F"/>
    <w:rsid w:val="25C5001A"/>
    <w:rsid w:val="25DD571A"/>
    <w:rsid w:val="265C1D1F"/>
    <w:rsid w:val="26BB36DB"/>
    <w:rsid w:val="271C5A93"/>
    <w:rsid w:val="276F1834"/>
    <w:rsid w:val="27B459F9"/>
    <w:rsid w:val="27C51E91"/>
    <w:rsid w:val="280173B2"/>
    <w:rsid w:val="28513369"/>
    <w:rsid w:val="28BF6D42"/>
    <w:rsid w:val="28C822A0"/>
    <w:rsid w:val="28F20637"/>
    <w:rsid w:val="292E058E"/>
    <w:rsid w:val="29FD04D3"/>
    <w:rsid w:val="2B190DD8"/>
    <w:rsid w:val="2C1E1BB4"/>
    <w:rsid w:val="2CAE1BBE"/>
    <w:rsid w:val="2CCF04B2"/>
    <w:rsid w:val="2DF079DB"/>
    <w:rsid w:val="2E4C04E0"/>
    <w:rsid w:val="2E67588F"/>
    <w:rsid w:val="2F803D16"/>
    <w:rsid w:val="2FF22B1D"/>
    <w:rsid w:val="30CB71E3"/>
    <w:rsid w:val="30E36C85"/>
    <w:rsid w:val="31810DA9"/>
    <w:rsid w:val="31903F88"/>
    <w:rsid w:val="319F7F4E"/>
    <w:rsid w:val="32004B5E"/>
    <w:rsid w:val="323A1C2F"/>
    <w:rsid w:val="329448A6"/>
    <w:rsid w:val="32BD54F9"/>
    <w:rsid w:val="32F45598"/>
    <w:rsid w:val="33204932"/>
    <w:rsid w:val="33447C07"/>
    <w:rsid w:val="35244754"/>
    <w:rsid w:val="364D41F6"/>
    <w:rsid w:val="36FD0156"/>
    <w:rsid w:val="38207F4E"/>
    <w:rsid w:val="38A65E3F"/>
    <w:rsid w:val="38F8371D"/>
    <w:rsid w:val="39226F5F"/>
    <w:rsid w:val="39902098"/>
    <w:rsid w:val="39FD5F33"/>
    <w:rsid w:val="3A3A0F35"/>
    <w:rsid w:val="3A4E1148"/>
    <w:rsid w:val="3AEB6AD7"/>
    <w:rsid w:val="3AF15A98"/>
    <w:rsid w:val="3B040500"/>
    <w:rsid w:val="3C8D2F9D"/>
    <w:rsid w:val="3CE0510E"/>
    <w:rsid w:val="3D0E3B71"/>
    <w:rsid w:val="3D1927CA"/>
    <w:rsid w:val="3D1E4B3E"/>
    <w:rsid w:val="3D6F2272"/>
    <w:rsid w:val="3D8344ED"/>
    <w:rsid w:val="3DE36A6A"/>
    <w:rsid w:val="3E03620E"/>
    <w:rsid w:val="3E343C22"/>
    <w:rsid w:val="3F512FA9"/>
    <w:rsid w:val="3F7C601F"/>
    <w:rsid w:val="3FAC4683"/>
    <w:rsid w:val="3FEA5DFB"/>
    <w:rsid w:val="401C35B7"/>
    <w:rsid w:val="4119235A"/>
    <w:rsid w:val="41677310"/>
    <w:rsid w:val="422C2C46"/>
    <w:rsid w:val="4251506E"/>
    <w:rsid w:val="42B75819"/>
    <w:rsid w:val="43684120"/>
    <w:rsid w:val="43D909E6"/>
    <w:rsid w:val="44250560"/>
    <w:rsid w:val="444F07DA"/>
    <w:rsid w:val="44601E28"/>
    <w:rsid w:val="472E4611"/>
    <w:rsid w:val="475E72DC"/>
    <w:rsid w:val="47F514AF"/>
    <w:rsid w:val="4839282C"/>
    <w:rsid w:val="48FD75BD"/>
    <w:rsid w:val="49243056"/>
    <w:rsid w:val="494C4A06"/>
    <w:rsid w:val="4A113668"/>
    <w:rsid w:val="4A745623"/>
    <w:rsid w:val="4B187071"/>
    <w:rsid w:val="4B2B2DCB"/>
    <w:rsid w:val="4B6A5BC2"/>
    <w:rsid w:val="4BA35D3B"/>
    <w:rsid w:val="4C7555EC"/>
    <w:rsid w:val="4D135D42"/>
    <w:rsid w:val="4D846266"/>
    <w:rsid w:val="4D8D78A2"/>
    <w:rsid w:val="4DF123A8"/>
    <w:rsid w:val="4E235768"/>
    <w:rsid w:val="4E290981"/>
    <w:rsid w:val="4E832A53"/>
    <w:rsid w:val="4E9E44C2"/>
    <w:rsid w:val="4EBC1A30"/>
    <w:rsid w:val="4F3B530F"/>
    <w:rsid w:val="4F6F7A34"/>
    <w:rsid w:val="4FD74194"/>
    <w:rsid w:val="4FDA49F5"/>
    <w:rsid w:val="50AE413E"/>
    <w:rsid w:val="51912F44"/>
    <w:rsid w:val="51E1640E"/>
    <w:rsid w:val="51EE42CA"/>
    <w:rsid w:val="52195E38"/>
    <w:rsid w:val="52302EF2"/>
    <w:rsid w:val="52600AD7"/>
    <w:rsid w:val="52ED6284"/>
    <w:rsid w:val="5322283B"/>
    <w:rsid w:val="532B0C13"/>
    <w:rsid w:val="53BA6F17"/>
    <w:rsid w:val="53BE2B80"/>
    <w:rsid w:val="541505F1"/>
    <w:rsid w:val="54992FD0"/>
    <w:rsid w:val="55872E29"/>
    <w:rsid w:val="56D0674C"/>
    <w:rsid w:val="57D23F06"/>
    <w:rsid w:val="58BA52C3"/>
    <w:rsid w:val="58BC5D23"/>
    <w:rsid w:val="59E040FC"/>
    <w:rsid w:val="59E11CD3"/>
    <w:rsid w:val="5A857BDE"/>
    <w:rsid w:val="5B2A4567"/>
    <w:rsid w:val="5BE202EA"/>
    <w:rsid w:val="5CE95B0C"/>
    <w:rsid w:val="5CFA7F1D"/>
    <w:rsid w:val="5D577E65"/>
    <w:rsid w:val="5D6F6B2F"/>
    <w:rsid w:val="5E2506F8"/>
    <w:rsid w:val="5E5E7F75"/>
    <w:rsid w:val="5EA316D6"/>
    <w:rsid w:val="5ECE1AC8"/>
    <w:rsid w:val="5EF556B7"/>
    <w:rsid w:val="5F3A07D2"/>
    <w:rsid w:val="5F593A88"/>
    <w:rsid w:val="5FF901AE"/>
    <w:rsid w:val="60651EAC"/>
    <w:rsid w:val="60BB3927"/>
    <w:rsid w:val="61E45C16"/>
    <w:rsid w:val="6200749A"/>
    <w:rsid w:val="620F0B35"/>
    <w:rsid w:val="6240022D"/>
    <w:rsid w:val="62A42EE2"/>
    <w:rsid w:val="62F14F12"/>
    <w:rsid w:val="630D013F"/>
    <w:rsid w:val="63347FC4"/>
    <w:rsid w:val="63604CB9"/>
    <w:rsid w:val="64A36D0B"/>
    <w:rsid w:val="64C656C1"/>
    <w:rsid w:val="64F77166"/>
    <w:rsid w:val="657F4183"/>
    <w:rsid w:val="658466A7"/>
    <w:rsid w:val="6596487B"/>
    <w:rsid w:val="65DF63C9"/>
    <w:rsid w:val="662A7F2C"/>
    <w:rsid w:val="66627873"/>
    <w:rsid w:val="66D65FFA"/>
    <w:rsid w:val="67C24194"/>
    <w:rsid w:val="67EB36EB"/>
    <w:rsid w:val="68DA2DB6"/>
    <w:rsid w:val="69725134"/>
    <w:rsid w:val="6B4666B6"/>
    <w:rsid w:val="6CC85DA9"/>
    <w:rsid w:val="6D2A5F93"/>
    <w:rsid w:val="6D8F2D6B"/>
    <w:rsid w:val="6DB91990"/>
    <w:rsid w:val="6DC31436"/>
    <w:rsid w:val="6E6F4E2B"/>
    <w:rsid w:val="6ECB49CF"/>
    <w:rsid w:val="6ECB5A2B"/>
    <w:rsid w:val="6F725CC4"/>
    <w:rsid w:val="6F806E0F"/>
    <w:rsid w:val="70202A42"/>
    <w:rsid w:val="70ED3F4C"/>
    <w:rsid w:val="72227D09"/>
    <w:rsid w:val="72E476B5"/>
    <w:rsid w:val="72F22338"/>
    <w:rsid w:val="733572FD"/>
    <w:rsid w:val="73BE3A62"/>
    <w:rsid w:val="746C7E4B"/>
    <w:rsid w:val="750E6C6B"/>
    <w:rsid w:val="755E374E"/>
    <w:rsid w:val="75B310E7"/>
    <w:rsid w:val="75B318F4"/>
    <w:rsid w:val="761A4623"/>
    <w:rsid w:val="76377F56"/>
    <w:rsid w:val="764B35A7"/>
    <w:rsid w:val="769E6A57"/>
    <w:rsid w:val="77B238DE"/>
    <w:rsid w:val="78A4106B"/>
    <w:rsid w:val="79975481"/>
    <w:rsid w:val="79B4511D"/>
    <w:rsid w:val="79F60BE5"/>
    <w:rsid w:val="7A1B4027"/>
    <w:rsid w:val="7A965738"/>
    <w:rsid w:val="7ABC1C9C"/>
    <w:rsid w:val="7B022DCE"/>
    <w:rsid w:val="7B272834"/>
    <w:rsid w:val="7B8F71DF"/>
    <w:rsid w:val="7C1568F9"/>
    <w:rsid w:val="7C3B4B70"/>
    <w:rsid w:val="7CB2612E"/>
    <w:rsid w:val="7CC25607"/>
    <w:rsid w:val="7DE859ED"/>
    <w:rsid w:val="7E4C610E"/>
    <w:rsid w:val="7F09108F"/>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Normal Indent"/>
    <w:basedOn w:val="1"/>
    <w:unhideWhenUsed/>
    <w:qFormat/>
    <w:uiPriority w:val="99"/>
    <w:pPr>
      <w:ind w:firstLine="680"/>
    </w:pPr>
  </w:style>
  <w:style w:type="paragraph" w:styleId="9">
    <w:name w:val="annotation text"/>
    <w:basedOn w:val="1"/>
    <w:semiHidden/>
    <w:unhideWhenUsed/>
    <w:qFormat/>
    <w:uiPriority w:val="99"/>
    <w:pPr>
      <w:jc w:val="left"/>
    </w:pPr>
  </w:style>
  <w:style w:type="paragraph" w:styleId="10">
    <w:name w:val="Body Text"/>
    <w:basedOn w:val="1"/>
    <w:link w:val="30"/>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5"/>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able of figures"/>
    <w:basedOn w:val="1"/>
    <w:next w:val="1"/>
    <w:autoRedefine/>
    <w:qFormat/>
    <w:uiPriority w:val="0"/>
    <w:pPr>
      <w:ind w:left="200" w:leftChars="200" w:hanging="200" w:hangingChars="200"/>
    </w:p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4"/>
    <w:semiHidden/>
    <w:qFormat/>
    <w:locked/>
    <w:uiPriority w:val="99"/>
    <w:rPr>
      <w:sz w:val="18"/>
    </w:rPr>
  </w:style>
  <w:style w:type="character" w:customStyle="1" w:styleId="27">
    <w:name w:val="Footer Char"/>
    <w:basedOn w:val="20"/>
    <w:autoRedefine/>
    <w:semiHidden/>
    <w:qFormat/>
    <w:uiPriority w:val="99"/>
    <w:rPr>
      <w:rFonts w:ascii="Times New Roman" w:hAnsi="Times New Roman"/>
      <w:sz w:val="18"/>
      <w:szCs w:val="18"/>
    </w:rPr>
  </w:style>
  <w:style w:type="character" w:customStyle="1" w:styleId="28">
    <w:name w:val="页脚 字符"/>
    <w:link w:val="13"/>
    <w:autoRedefine/>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10"/>
    <w:qFormat/>
    <w:locked/>
    <w:uiPriority w:val="99"/>
    <w:rPr>
      <w:rFonts w:ascii="仿宋_GB2312" w:hAnsi="Times New Roman" w:eastAsia="仿宋_GB2312"/>
      <w:sz w:val="24"/>
    </w:rPr>
  </w:style>
  <w:style w:type="paragraph" w:styleId="31">
    <w:name w:val="List Paragraph"/>
    <w:basedOn w:val="1"/>
    <w:autoRedefine/>
    <w:qFormat/>
    <w:uiPriority w:val="34"/>
    <w:pPr>
      <w:ind w:firstLine="420" w:firstLineChars="200"/>
    </w:pPr>
  </w:style>
  <w:style w:type="character" w:customStyle="1" w:styleId="32">
    <w:name w:val="标题 1 字符"/>
    <w:basedOn w:val="20"/>
    <w:link w:val="5"/>
    <w:qFormat/>
    <w:uiPriority w:val="9"/>
    <w:rPr>
      <w:rFonts w:ascii="Times New Roman" w:hAnsi="Times New Roman"/>
      <w:b/>
      <w:bCs/>
      <w:kern w:val="44"/>
      <w:sz w:val="44"/>
      <w:szCs w:val="44"/>
    </w:rPr>
  </w:style>
  <w:style w:type="character" w:customStyle="1" w:styleId="33">
    <w:name w:val="标题 2 字符"/>
    <w:basedOn w:val="20"/>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2"/>
    <w:autoRedefine/>
    <w:semiHidden/>
    <w:qFormat/>
    <w:uiPriority w:val="99"/>
    <w:rPr>
      <w:rFonts w:ascii="Times New Roman" w:hAnsi="Times New Roman"/>
      <w:kern w:val="2"/>
      <w:sz w:val="18"/>
      <w:szCs w:val="18"/>
    </w:rPr>
  </w:style>
  <w:style w:type="character" w:customStyle="1" w:styleId="36">
    <w:name w:val="标题 3 字符"/>
    <w:basedOn w:val="20"/>
    <w:link w:val="7"/>
    <w:autoRedefine/>
    <w:qFormat/>
    <w:uiPriority w:val="9"/>
    <w:rPr>
      <w:rFonts w:ascii="Times New Roman" w:hAnsi="Times New Roman"/>
      <w:b/>
      <w:bCs/>
      <w:kern w:val="2"/>
      <w:sz w:val="32"/>
      <w:szCs w:val="32"/>
    </w:rPr>
  </w:style>
  <w:style w:type="character" w:customStyle="1" w:styleId="37">
    <w:name w:val="text-tag"/>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c:f>
              <c:strCache>
                <c:ptCount val="1"/>
                <c:pt idx="0">
                  <c:v>基本支出</c:v>
                </c:pt>
              </c:strCache>
            </c:strRef>
          </c:cat>
          <c:val>
            <c:numRef>
              <c:f>{97.4}</c:f>
              <c:numCache>
                <c:formatCode>General</c:formatCode>
                <c:ptCount val="1"/>
                <c:pt idx="0">
                  <c:v>97.4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1c28f0a5-673b-4beb-8af8-4634c6877ae3}"/>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5192</Words>
  <Characters>5980</Characters>
  <Lines>48</Lines>
  <Paragraphs>13</Paragraphs>
  <TotalTime>4</TotalTime>
  <ScaleCrop>false</ScaleCrop>
  <LinksUpToDate>false</LinksUpToDate>
  <CharactersWithSpaces>6047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暖暖か、</cp:lastModifiedBy>
  <cp:lastPrinted>2025-09-16T09:04:00Z</cp:lastPrinted>
  <dcterms:modified xsi:type="dcterms:W3CDTF">2025-09-17T09:30:58Z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48E671E04883490C9C4CE303632A2447_13</vt:lpwstr>
  </property>
  <property fmtid="{D5CDD505-2E9C-101B-9397-08002B2CF9AE}" pid="4" name="KSOTemplateDocerSaveRecord">
    <vt:lpwstr>eyJoZGlkIjoiZDAzNjk0YjczNGYyYmM2YzZlMDdkNWQ4MTg0ZTE4ZTYiLCJ1c2VySWQiOiI0MzkwODAyMDEifQ==</vt:lpwstr>
  </property>
</Properties>
</file>