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b/>
          <w:bCs/>
          <w:sz w:val="72"/>
          <w:szCs w:val="72"/>
          <w:lang w:eastAsia="zh-CN"/>
        </w:rPr>
      </w:pPr>
      <w:r>
        <w:rPr>
          <w:rFonts w:hint="eastAsia" w:ascii="黑体" w:hAnsi="黑体" w:eastAsia="黑体"/>
          <w:b/>
          <w:bCs/>
          <w:sz w:val="72"/>
          <w:szCs w:val="72"/>
        </w:rPr>
        <w:t>茂县</w:t>
      </w:r>
      <w:r>
        <w:rPr>
          <w:rFonts w:hint="eastAsia" w:ascii="黑体" w:hAnsi="黑体" w:eastAsia="黑体"/>
          <w:b/>
          <w:bCs/>
          <w:sz w:val="72"/>
          <w:szCs w:val="72"/>
          <w:lang w:eastAsia="zh-CN"/>
        </w:rPr>
        <w:t>文学艺术界联合会</w:t>
      </w:r>
    </w:p>
    <w:p>
      <w:pPr>
        <w:jc w:val="center"/>
        <w:rPr>
          <w:rFonts w:ascii="黑体" w:hAnsi="黑体" w:eastAsia="黑体"/>
          <w:b/>
          <w:bCs/>
          <w:sz w:val="72"/>
          <w:szCs w:val="72"/>
        </w:rPr>
      </w:pPr>
      <w:r>
        <w:rPr>
          <w:rFonts w:ascii="黑体" w:hAnsi="黑体" w:eastAsia="黑体"/>
          <w:b/>
          <w:bCs/>
          <w:sz w:val="72"/>
          <w:szCs w:val="72"/>
        </w:rPr>
        <w:t>2</w:t>
      </w:r>
      <w:r>
        <w:rPr>
          <w:rFonts w:hint="eastAsia" w:ascii="黑体" w:hAnsi="黑体" w:eastAsia="黑体"/>
          <w:b/>
          <w:bCs/>
          <w:sz w:val="72"/>
          <w:szCs w:val="72"/>
        </w:rPr>
        <w:t>02</w:t>
      </w:r>
      <w:r>
        <w:rPr>
          <w:rFonts w:hint="eastAsia" w:ascii="黑体" w:hAnsi="黑体" w:eastAsia="黑体"/>
          <w:b/>
          <w:bCs/>
          <w:sz w:val="72"/>
          <w:szCs w:val="72"/>
          <w:lang w:val="en-US" w:eastAsia="zh-CN"/>
        </w:rPr>
        <w:t>6</w:t>
      </w:r>
      <w:r>
        <w:rPr>
          <w:rFonts w:hint="eastAsia" w:ascii="黑体" w:hAnsi="黑体" w:eastAsia="黑体"/>
          <w:b/>
          <w:bCs/>
          <w:sz w:val="72"/>
          <w:szCs w:val="72"/>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2200" w:firstLineChars="500"/>
        <w:rPr>
          <w:rFonts w:hint="default" w:ascii="黑体" w:hAnsi="黑体" w:eastAsia="黑体"/>
          <w:sz w:val="44"/>
          <w:szCs w:val="44"/>
        </w:rPr>
      </w:pPr>
      <w:r>
        <w:rPr>
          <w:rFonts w:hint="default" w:ascii="黑体" w:hAnsi="黑体" w:eastAsia="黑体"/>
          <w:sz w:val="44"/>
          <w:szCs w:val="44"/>
        </w:rPr>
        <w:t>2026年4月3日</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6</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茂县文学艺术界联合会是由中共茂县县委领导，县委宣传部代管的人民团体，由全县性文艺家协会和行业文联组成，是党和政府联系文艺工作者的桥梁。其主要职责包括贯彻落实党的文艺方针，团结引领文艺工作者，组织文艺活动，开展文艺创作与人才培养，推动文化交流合作，维护文艺工作者权益，并对主管的社会组织和文艺报刊进行业务指导和监督管理。</w:t>
      </w:r>
    </w:p>
    <w:p>
      <w:pPr>
        <w:ind w:firstLine="642"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6</w:t>
      </w:r>
      <w:r>
        <w:rPr>
          <w:rFonts w:hint="eastAsia" w:ascii="楷体_GB2312" w:hAnsi="楷体" w:eastAsia="楷体_GB2312"/>
          <w:b/>
          <w:sz w:val="32"/>
          <w:szCs w:val="32"/>
        </w:rPr>
        <w:t>年重点工作</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聚焦精品创作，提升文艺质量。围绕重大时间节点（如红军长征会师阿坝90周年）和州、县中心工作，精心策划实施“茂县文艺精品创作工程”。引导创作力量聚焦文博、红色、生态、农文旅等业态，推出一批兼具艺术水准和市场潜力的优秀作品，力争在省级以上平台展示取得突破。</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健全培养机制，壮大人才队伍。持续深化“星火传承”计划，加强与省州文艺机构合作，引进优质培训资源。探索建立更有效的文艺人才引进、激励和保障机制，优化队伍结构，着力培养一批本土文艺骨干和青年领军人才。</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拓展服务范围，深化惠民实效。推动文艺资源向基层倾斜，联合相关部门常态化开展“文艺下乡”活动，重点覆盖偏远乡镇。创新活动载体与形式，增强互动体验，提升活动吸引力。持续做优文化进校园品牌，扩大文艺服务覆盖面和社会效益。</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w:t>
      </w:r>
      <w:r>
        <w:rPr>
          <w:rFonts w:hint="eastAsia" w:ascii="仿宋_GB2312" w:hAnsi="Calibri" w:eastAsia="仿宋_GB2312" w:cs="Times New Roman"/>
          <w:kern w:val="2"/>
          <w:sz w:val="32"/>
          <w:szCs w:val="32"/>
          <w:lang w:val="en-US" w:eastAsia="zh-CN" w:bidi="ar-SA"/>
        </w:rPr>
        <w:t>深化融合实践，服务发展大局。紧密对接阿坝州“自驾之州、研学之州、民宿之州、网红之州、好客之州”建设部署，深度挖掘茂县文化IP价值。积极探索文艺赋能乡村振兴、促进文旅消费的新模式、新路径，推动文艺作品、活动与旅游线路、产品深度融合，提升文旅产业的文化内涵与附加值。</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w:t>
      </w:r>
      <w:r>
        <w:rPr>
          <w:rFonts w:hint="eastAsia" w:ascii="仿宋_GB2312" w:hAnsi="Calibri" w:eastAsia="仿宋_GB2312" w:cs="Times New Roman"/>
          <w:kern w:val="2"/>
          <w:sz w:val="32"/>
          <w:szCs w:val="32"/>
          <w:lang w:val="en-US" w:eastAsia="zh-CN" w:bidi="ar-SA"/>
        </w:rPr>
        <w:t>加强交流互鉴，扩大文化影响。积极利用省州各类文艺交流平台，组织对外展演、展览活动，推广茂县文艺精品，讲好茂县故事，不断提升茂县文化的对外影响力与美誉度。</w:t>
      </w:r>
    </w:p>
    <w:p>
      <w:pPr>
        <w:pStyle w:val="6"/>
        <w:numPr>
          <w:ilvl w:val="0"/>
          <w:numId w:val="0"/>
        </w:numPr>
        <w:ind w:left="640" w:leftChars="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茂县文学艺术界联合会</w:t>
      </w:r>
      <w:r>
        <w:rPr>
          <w:rFonts w:hint="eastAsia" w:ascii="仿宋_GB2312" w:eastAsia="仿宋_GB2312"/>
          <w:sz w:val="32"/>
          <w:szCs w:val="32"/>
        </w:rPr>
        <w:t>属一级预算单位</w:t>
      </w:r>
      <w:r>
        <w:rPr>
          <w:rFonts w:hint="eastAsia" w:ascii="仿宋_GB2312" w:eastAsia="仿宋_GB2312"/>
          <w:sz w:val="32"/>
          <w:szCs w:val="32"/>
          <w:lang w:eastAsia="zh-CN"/>
        </w:rPr>
        <w:t>，</w:t>
      </w:r>
      <w:r>
        <w:rPr>
          <w:rFonts w:hint="eastAsia" w:ascii="仿宋_GB2312" w:eastAsia="仿宋_GB2312"/>
          <w:sz w:val="32"/>
          <w:szCs w:val="32"/>
        </w:rPr>
        <w:t>下属二级预算单位0个，其中：参照公务员法管理的事业单位0个，其他事业单位1个。其他事业单位是</w:t>
      </w:r>
      <w:r>
        <w:rPr>
          <w:rFonts w:hint="eastAsia" w:ascii="仿宋_GB2312" w:eastAsia="仿宋_GB2312"/>
          <w:sz w:val="32"/>
          <w:szCs w:val="32"/>
          <w:lang w:eastAsia="zh-CN"/>
        </w:rPr>
        <w:t>：茂县文学艺术界联合会。</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eastAsia="宋体" w:cs="仿宋_GB2312"/>
          <w:kern w:val="2"/>
          <w:sz w:val="32"/>
          <w:szCs w:val="32"/>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茂县文学艺术界联合会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813629.87</w:t>
      </w:r>
      <w:r>
        <w:rPr>
          <w:rFonts w:ascii="仿宋_GB2312" w:eastAsia="仿宋_GB2312"/>
          <w:sz w:val="32"/>
          <w:szCs w:val="32"/>
        </w:rPr>
        <w:t>元；支出包括：一般公共服务支出</w:t>
      </w:r>
      <w:r>
        <w:rPr>
          <w:rFonts w:hint="eastAsia" w:ascii="仿宋_GB2312" w:eastAsia="仿宋_GB2312"/>
          <w:sz w:val="32"/>
          <w:szCs w:val="32"/>
          <w:lang w:val="en-US" w:eastAsia="zh-CN"/>
        </w:rPr>
        <w:t>576192.55</w:t>
      </w:r>
      <w:r>
        <w:rPr>
          <w:rFonts w:ascii="仿宋_GB2312" w:eastAsia="仿宋_GB2312"/>
          <w:sz w:val="32"/>
          <w:szCs w:val="32"/>
        </w:rPr>
        <w:t>元，社会保障和就业支出</w:t>
      </w:r>
      <w:r>
        <w:rPr>
          <w:rFonts w:hint="eastAsia" w:ascii="仿宋_GB2312" w:eastAsia="仿宋_GB2312"/>
          <w:sz w:val="32"/>
          <w:szCs w:val="32"/>
          <w:lang w:val="en-US" w:eastAsia="zh-CN"/>
        </w:rPr>
        <w:t>124005.04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47624.28</w:t>
      </w:r>
      <w:r>
        <w:rPr>
          <w:rFonts w:ascii="仿宋_GB2312" w:eastAsia="仿宋_GB2312"/>
          <w:sz w:val="32"/>
          <w:szCs w:val="32"/>
        </w:rPr>
        <w:t>元，住房保障支出</w:t>
      </w:r>
      <w:r>
        <w:rPr>
          <w:rFonts w:hint="eastAsia" w:ascii="仿宋_GB2312" w:eastAsia="仿宋_GB2312"/>
          <w:sz w:val="32"/>
          <w:szCs w:val="32"/>
          <w:lang w:val="en-US" w:eastAsia="zh-CN"/>
        </w:rPr>
        <w:t>65808.00</w:t>
      </w:r>
      <w:r>
        <w:rPr>
          <w:rFonts w:ascii="仿宋_GB2312" w:eastAsia="仿宋_GB2312"/>
          <w:sz w:val="32"/>
          <w:szCs w:val="32"/>
        </w:rPr>
        <w:t>元。</w:t>
      </w:r>
      <w:r>
        <w:rPr>
          <w:rFonts w:hint="eastAsia" w:ascii="仿宋_GB2312" w:eastAsia="仿宋_GB2312"/>
          <w:sz w:val="32"/>
          <w:szCs w:val="32"/>
          <w:lang w:eastAsia="zh-CN"/>
        </w:rPr>
        <w:t>茂县文学艺术界联合会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年收支总预算</w:t>
      </w:r>
      <w:r>
        <w:rPr>
          <w:rFonts w:hint="eastAsia" w:ascii="仿宋_GB2312" w:eastAsia="仿宋_GB2312"/>
          <w:sz w:val="32"/>
          <w:szCs w:val="32"/>
          <w:lang w:val="en-US" w:eastAsia="zh-CN"/>
        </w:rPr>
        <w:t>813629.87</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年收支预算总数增加</w:t>
      </w:r>
      <w:r>
        <w:rPr>
          <w:rFonts w:hint="eastAsia" w:ascii="仿宋_GB2312" w:eastAsia="仿宋_GB2312"/>
          <w:sz w:val="32"/>
          <w:szCs w:val="32"/>
          <w:lang w:val="en-US" w:eastAsia="zh-CN"/>
        </w:rPr>
        <w:t>105634.36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人员经费增加。</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年收入预算</w:t>
      </w:r>
      <w:r>
        <w:rPr>
          <w:rFonts w:hint="eastAsia" w:ascii="仿宋_GB2312" w:eastAsia="仿宋_GB2312"/>
          <w:sz w:val="32"/>
          <w:szCs w:val="32"/>
          <w:lang w:val="en-US" w:eastAsia="zh-CN"/>
        </w:rPr>
        <w:t>813629.87</w:t>
      </w:r>
      <w:r>
        <w:rPr>
          <w:rFonts w:ascii="仿宋_GB2312" w:eastAsia="仿宋_GB2312"/>
          <w:sz w:val="32"/>
          <w:szCs w:val="32"/>
        </w:rPr>
        <w:t>元；一般公共预算拨款收入</w:t>
      </w:r>
      <w:r>
        <w:rPr>
          <w:rFonts w:hint="eastAsia" w:ascii="仿宋_GB2312" w:eastAsia="仿宋_GB2312"/>
          <w:sz w:val="32"/>
          <w:szCs w:val="32"/>
          <w:lang w:val="en-US" w:eastAsia="zh-CN"/>
        </w:rPr>
        <w:t>813629.87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2"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年支出预算</w:t>
      </w:r>
      <w:r>
        <w:rPr>
          <w:rFonts w:hint="eastAsia" w:ascii="仿宋_GB2312" w:eastAsia="仿宋_GB2312"/>
          <w:sz w:val="32"/>
          <w:szCs w:val="32"/>
          <w:lang w:val="en-US" w:eastAsia="zh-CN"/>
        </w:rPr>
        <w:t>813629.87</w:t>
      </w:r>
      <w:r>
        <w:rPr>
          <w:rFonts w:ascii="仿宋_GB2312" w:eastAsia="仿宋_GB2312"/>
          <w:sz w:val="32"/>
          <w:szCs w:val="32"/>
        </w:rPr>
        <w:t>元，其中：基本支出</w:t>
      </w:r>
      <w:r>
        <w:rPr>
          <w:rFonts w:hint="eastAsia" w:ascii="仿宋_GB2312" w:eastAsia="仿宋_GB2312"/>
          <w:sz w:val="32"/>
          <w:szCs w:val="32"/>
          <w:lang w:val="en-US" w:eastAsia="zh-CN"/>
        </w:rPr>
        <w:t>813629.87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元，占</w:t>
      </w:r>
      <w:r>
        <w:rPr>
          <w:rFonts w:hint="eastAsia" w:ascii="仿宋_GB2312" w:eastAsia="仿宋_GB2312"/>
          <w:sz w:val="32"/>
          <w:szCs w:val="32"/>
          <w:lang w:val="en-US" w:eastAsia="zh-CN"/>
        </w:rPr>
        <w:t>0</w:t>
      </w:r>
      <w:r>
        <w:rPr>
          <w:rFonts w:ascii="仿宋_GB2312" w:eastAsia="仿宋_GB2312"/>
          <w:sz w:val="32"/>
          <w:szCs w:val="32"/>
        </w:rPr>
        <w:t>%。</w:t>
      </w:r>
    </w:p>
    <w:p>
      <w:pPr>
        <w:spacing w:line="560" w:lineRule="exact"/>
        <w:ind w:firstLine="642"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numPr>
          <w:ilvl w:val="0"/>
          <w:numId w:val="0"/>
        </w:numPr>
        <w:spacing w:line="560" w:lineRule="exact"/>
        <w:ind w:firstLine="640" w:firstLineChars="200"/>
        <w:jc w:val="left"/>
        <w:rPr>
          <w:rFonts w:hint="eastAsia" w:ascii="仿宋_GB2312" w:eastAsia="宋体"/>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年财政拨款收支总预算</w:t>
      </w:r>
      <w:r>
        <w:rPr>
          <w:rFonts w:hint="eastAsia" w:ascii="仿宋_GB2312" w:eastAsia="仿宋_GB2312"/>
          <w:sz w:val="32"/>
          <w:szCs w:val="32"/>
          <w:lang w:val="en-US" w:eastAsia="zh-CN"/>
        </w:rPr>
        <w:t>813629.87</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年财政拨款收支总预算增加</w:t>
      </w:r>
      <w:r>
        <w:rPr>
          <w:rFonts w:hint="eastAsia" w:ascii="仿宋_GB2312" w:eastAsia="仿宋_GB2312"/>
          <w:sz w:val="32"/>
          <w:szCs w:val="32"/>
          <w:lang w:val="en-US" w:eastAsia="zh-CN"/>
        </w:rPr>
        <w:t>105634.36</w:t>
      </w:r>
      <w:r>
        <w:rPr>
          <w:rFonts w:ascii="仿宋_GB2312" w:eastAsia="仿宋_GB2312"/>
          <w:sz w:val="32"/>
          <w:szCs w:val="32"/>
        </w:rPr>
        <w:t>元，主要原因</w:t>
      </w:r>
      <w:r>
        <w:rPr>
          <w:rFonts w:hint="eastAsia" w:ascii="仿宋_GB2312" w:eastAsia="仿宋_GB2312"/>
          <w:sz w:val="32"/>
          <w:szCs w:val="32"/>
          <w:lang w:eastAsia="zh-CN"/>
        </w:rPr>
        <w:t>是：</w:t>
      </w:r>
      <w:r>
        <w:rPr>
          <w:rFonts w:hint="eastAsia" w:eastAsia="仿宋_GB2312" w:cs="仿宋_GB2312"/>
          <w:kern w:val="2"/>
          <w:sz w:val="32"/>
          <w:szCs w:val="32"/>
          <w:lang w:eastAsia="zh-CN"/>
        </w:rPr>
        <w:t>人员经费增加。</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813629.87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576192.55</w:t>
      </w:r>
      <w:r>
        <w:rPr>
          <w:rFonts w:ascii="仿宋_GB2312" w:eastAsia="仿宋_GB2312"/>
          <w:sz w:val="32"/>
          <w:szCs w:val="32"/>
        </w:rPr>
        <w:t>元，社会保障和就业支出</w:t>
      </w:r>
      <w:r>
        <w:rPr>
          <w:rFonts w:hint="eastAsia" w:ascii="仿宋_GB2312" w:eastAsia="仿宋_GB2312"/>
          <w:sz w:val="32"/>
          <w:szCs w:val="32"/>
          <w:lang w:val="en-US" w:eastAsia="zh-CN"/>
        </w:rPr>
        <w:t>124005.04</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47624.28</w:t>
      </w:r>
      <w:r>
        <w:rPr>
          <w:rFonts w:ascii="仿宋_GB2312" w:eastAsia="仿宋_GB2312"/>
          <w:sz w:val="32"/>
          <w:szCs w:val="32"/>
        </w:rPr>
        <w:t>元，住房保障支出</w:t>
      </w:r>
      <w:r>
        <w:rPr>
          <w:rFonts w:hint="eastAsia" w:ascii="仿宋_GB2312" w:eastAsia="仿宋_GB2312"/>
          <w:sz w:val="32"/>
          <w:szCs w:val="32"/>
          <w:lang w:val="en-US" w:eastAsia="zh-CN"/>
        </w:rPr>
        <w:t>65808.00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numPr>
          <w:ilvl w:val="0"/>
          <w:numId w:val="0"/>
        </w:numPr>
        <w:spacing w:line="560" w:lineRule="exact"/>
        <w:ind w:firstLine="640" w:firstLineChars="200"/>
        <w:jc w:val="left"/>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年一般公共预算当年拨款</w:t>
      </w:r>
      <w:r>
        <w:rPr>
          <w:rFonts w:hint="eastAsia" w:ascii="仿宋_GB2312" w:eastAsia="仿宋_GB2312"/>
          <w:sz w:val="32"/>
          <w:szCs w:val="32"/>
          <w:lang w:val="en-US" w:eastAsia="zh-CN"/>
        </w:rPr>
        <w:t>813629.87</w:t>
      </w:r>
      <w:r>
        <w:rPr>
          <w:rFonts w:ascii="仿宋_GB2312" w:eastAsia="仿宋_GB2312"/>
          <w:sz w:val="32"/>
          <w:szCs w:val="32"/>
        </w:rPr>
        <w:t>元,</w:t>
      </w:r>
      <w:r>
        <w:rPr>
          <w:rFonts w:hint="eastAsia" w:ascii="仿宋_GB2312" w:eastAsia="仿宋_GB2312"/>
          <w:sz w:val="32"/>
          <w:szCs w:val="32"/>
          <w:lang w:eastAsia="zh-CN"/>
        </w:rPr>
        <w:t>较</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年预算数增加</w:t>
      </w:r>
      <w:r>
        <w:rPr>
          <w:rFonts w:hint="eastAsia" w:ascii="仿宋_GB2312" w:eastAsia="仿宋_GB2312"/>
          <w:sz w:val="32"/>
          <w:szCs w:val="32"/>
          <w:lang w:val="en-US" w:eastAsia="zh-CN"/>
        </w:rPr>
        <w:t>105634.36</w:t>
      </w:r>
      <w:r>
        <w:rPr>
          <w:rFonts w:ascii="仿宋_GB2312" w:eastAsia="仿宋_GB2312"/>
          <w:sz w:val="32"/>
          <w:szCs w:val="32"/>
        </w:rPr>
        <w:t>元，主要原因</w:t>
      </w:r>
      <w:r>
        <w:rPr>
          <w:rFonts w:hint="eastAsia" w:ascii="仿宋_GB2312" w:eastAsia="仿宋_GB2312"/>
          <w:sz w:val="32"/>
          <w:szCs w:val="32"/>
          <w:lang w:eastAsia="zh-CN"/>
        </w:rPr>
        <w:t>：</w:t>
      </w:r>
      <w:r>
        <w:rPr>
          <w:rFonts w:hint="eastAsia" w:eastAsia="仿宋_GB2312" w:cs="仿宋_GB2312"/>
          <w:kern w:val="2"/>
          <w:sz w:val="32"/>
          <w:szCs w:val="32"/>
          <w:lang w:eastAsia="zh-CN"/>
        </w:rPr>
        <w:t>人员经费增加。</w:t>
      </w:r>
    </w:p>
    <w:p>
      <w:pPr>
        <w:spacing w:line="560" w:lineRule="exact"/>
        <w:ind w:firstLine="642"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left"/>
        <w:rPr>
          <w:rFonts w:ascii="仿宋_GB2312" w:eastAsia="仿宋_GB2312"/>
          <w:sz w:val="32"/>
          <w:szCs w:val="32"/>
        </w:rPr>
      </w:pPr>
      <w:r>
        <w:rPr>
          <w:rFonts w:ascii="仿宋_GB2312" w:eastAsia="仿宋_GB2312"/>
          <w:color w:val="000000" w:themeColor="text1"/>
          <w:sz w:val="32"/>
          <w:szCs w:val="32"/>
        </w:rPr>
        <w:t>一般公共服务支出</w:t>
      </w:r>
      <w:r>
        <w:rPr>
          <w:rFonts w:hint="eastAsia" w:ascii="仿宋_GB2312" w:eastAsia="仿宋_GB2312"/>
          <w:color w:val="000000" w:themeColor="text1"/>
          <w:sz w:val="32"/>
          <w:szCs w:val="32"/>
          <w:lang w:val="en-US" w:eastAsia="zh-CN"/>
        </w:rPr>
        <w:t>576192.55</w:t>
      </w:r>
      <w:r>
        <w:rPr>
          <w:rFonts w:ascii="仿宋_GB2312" w:eastAsia="仿宋_GB2312"/>
          <w:color w:val="000000" w:themeColor="text1"/>
          <w:sz w:val="32"/>
          <w:szCs w:val="32"/>
        </w:rPr>
        <w:t>元，占</w:t>
      </w:r>
      <w:r>
        <w:rPr>
          <w:rFonts w:hint="eastAsia" w:ascii="仿宋_GB2312" w:eastAsia="仿宋_GB2312"/>
          <w:color w:val="000000" w:themeColor="text1"/>
          <w:sz w:val="32"/>
          <w:szCs w:val="32"/>
          <w:lang w:val="en-US" w:eastAsia="zh-CN"/>
        </w:rPr>
        <w:t>71</w:t>
      </w:r>
      <w:r>
        <w:rPr>
          <w:rFonts w:ascii="仿宋_GB2312" w:eastAsia="仿宋_GB2312"/>
          <w:color w:val="000000" w:themeColor="text1"/>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124005.04</w:t>
      </w:r>
      <w:r>
        <w:rPr>
          <w:rFonts w:ascii="仿宋_GB2312" w:eastAsia="仿宋_GB2312"/>
          <w:sz w:val="32"/>
          <w:szCs w:val="32"/>
        </w:rPr>
        <w:t>元，占</w:t>
      </w:r>
      <w:r>
        <w:rPr>
          <w:rFonts w:hint="eastAsia" w:ascii="仿宋_GB2312" w:eastAsia="仿宋_GB2312"/>
          <w:sz w:val="32"/>
          <w:szCs w:val="32"/>
          <w:lang w:val="en-US" w:eastAsia="zh-CN"/>
        </w:rPr>
        <w:t>15.2</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47624.28</w:t>
      </w:r>
      <w:r>
        <w:rPr>
          <w:rFonts w:ascii="仿宋_GB2312" w:eastAsia="仿宋_GB2312"/>
          <w:sz w:val="32"/>
          <w:szCs w:val="32"/>
        </w:rPr>
        <w:t>元，占</w:t>
      </w:r>
      <w:r>
        <w:rPr>
          <w:rFonts w:hint="eastAsia" w:ascii="仿宋_GB2312" w:eastAsia="仿宋_GB2312"/>
          <w:sz w:val="32"/>
          <w:szCs w:val="32"/>
          <w:lang w:val="en-US" w:eastAsia="zh-CN"/>
        </w:rPr>
        <w:t>5.8</w:t>
      </w:r>
      <w:r>
        <w:rPr>
          <w:rFonts w:ascii="仿宋_GB2312" w:eastAsia="仿宋_GB2312"/>
          <w:sz w:val="32"/>
          <w:szCs w:val="32"/>
        </w:rPr>
        <w:t>%；住房保障支出</w:t>
      </w:r>
      <w:r>
        <w:rPr>
          <w:rFonts w:hint="eastAsia" w:ascii="仿宋_GB2312" w:eastAsia="仿宋_GB2312"/>
          <w:sz w:val="32"/>
          <w:szCs w:val="32"/>
          <w:lang w:val="en-US" w:eastAsia="zh-CN"/>
        </w:rPr>
        <w:t>65808.00</w:t>
      </w:r>
      <w:r>
        <w:rPr>
          <w:rFonts w:ascii="仿宋_GB2312" w:eastAsia="仿宋_GB2312"/>
          <w:sz w:val="32"/>
          <w:szCs w:val="32"/>
        </w:rPr>
        <w:t>元，占</w:t>
      </w:r>
      <w:r>
        <w:rPr>
          <w:rFonts w:hint="eastAsia" w:ascii="仿宋_GB2312" w:eastAsia="仿宋_GB2312"/>
          <w:sz w:val="32"/>
          <w:szCs w:val="32"/>
          <w:lang w:val="en-US" w:eastAsia="zh-CN"/>
        </w:rPr>
        <w:t>8</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color w:val="000000" w:themeColor="text1"/>
          <w:kern w:val="2"/>
          <w:sz w:val="32"/>
          <w:szCs w:val="32"/>
        </w:rPr>
      </w:pPr>
      <w:r>
        <w:rPr>
          <w:rFonts w:hint="eastAsia" w:ascii="楷体_GB2312" w:hAnsi="楷体" w:eastAsia="楷体_GB2312" w:cs="仿宋_GB2312"/>
          <w:b/>
          <w:color w:val="000000" w:themeColor="text1"/>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eastAsia="zh-CN"/>
        </w:rPr>
        <w:t>群众团体</w:t>
      </w:r>
      <w:r>
        <w:rPr>
          <w:rFonts w:ascii="仿宋_GB2312" w:eastAsia="仿宋_GB2312"/>
          <w:sz w:val="32"/>
          <w:szCs w:val="32"/>
        </w:rPr>
        <w:t>事务（</w:t>
      </w:r>
      <w:r>
        <w:rPr>
          <w:rFonts w:hint="eastAsia" w:ascii="仿宋_GB2312" w:eastAsia="仿宋_GB2312"/>
          <w:sz w:val="32"/>
          <w:szCs w:val="32"/>
          <w:lang w:val="en-US" w:eastAsia="zh-CN"/>
        </w:rPr>
        <w:t>29</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运行（</w:t>
      </w:r>
      <w:r>
        <w:rPr>
          <w:rFonts w:hint="eastAsia" w:ascii="仿宋_GB2312" w:eastAsia="仿宋_GB2312"/>
          <w:sz w:val="32"/>
          <w:szCs w:val="32"/>
          <w:lang w:val="en-US" w:eastAsia="zh-CN"/>
        </w:rPr>
        <w:t>50</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color w:val="000000" w:themeColor="text1"/>
          <w:sz w:val="32"/>
          <w:szCs w:val="32"/>
          <w:lang w:val="en-US" w:eastAsia="zh-CN"/>
        </w:rPr>
        <w:t>576192.55</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82670.03</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41335.01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lang w:eastAsia="zh-CN"/>
        </w:rPr>
        <w:t>事业</w:t>
      </w:r>
      <w:r>
        <w:rPr>
          <w:rFonts w:ascii="仿宋_GB2312" w:eastAsia="仿宋_GB2312"/>
          <w:sz w:val="32"/>
          <w:szCs w:val="32"/>
        </w:rPr>
        <w:t>单位医疗（</w:t>
      </w:r>
      <w:r>
        <w:rPr>
          <w:rFonts w:hint="eastAsia" w:ascii="仿宋_GB2312" w:eastAsia="仿宋_GB2312"/>
          <w:sz w:val="32"/>
          <w:szCs w:val="32"/>
          <w:lang w:val="en-US" w:eastAsia="zh-CN"/>
        </w:rPr>
        <w:t>02</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47624.28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6</w:t>
      </w:r>
      <w:r>
        <w:rPr>
          <w:rFonts w:ascii="仿宋_GB2312" w:eastAsia="仿宋_GB2312"/>
          <w:sz w:val="32"/>
          <w:szCs w:val="32"/>
        </w:rPr>
        <w:t>年预算数为</w:t>
      </w:r>
      <w:r>
        <w:rPr>
          <w:rFonts w:hint="eastAsia" w:ascii="仿宋_GB2312" w:eastAsia="仿宋_GB2312"/>
          <w:sz w:val="32"/>
          <w:szCs w:val="32"/>
          <w:lang w:val="en-US" w:eastAsia="zh-CN"/>
        </w:rPr>
        <w:t>65808.00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年一般公共预算基本支出</w:t>
      </w:r>
      <w:r>
        <w:rPr>
          <w:rFonts w:hint="eastAsia" w:ascii="仿宋_GB2312" w:eastAsia="仿宋_GB2312"/>
          <w:sz w:val="32"/>
          <w:szCs w:val="32"/>
          <w:lang w:val="en-US" w:eastAsia="zh-CN"/>
        </w:rPr>
        <w:t>813629.87</w:t>
      </w:r>
      <w:r>
        <w:rPr>
          <w:rFonts w:hint="eastAsia" w:cs="仿宋_GB2312"/>
          <w:kern w:val="2"/>
          <w:sz w:val="32"/>
          <w:szCs w:val="32"/>
        </w:rPr>
        <w:t>元，其中：人员经费763574.81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ascii="仿宋_GB2312" w:eastAsia="仿宋_GB2312"/>
          <w:sz w:val="32"/>
          <w:szCs w:val="32"/>
          <w:lang w:val="en-US" w:eastAsia="zh-CN"/>
        </w:rPr>
        <w:t>50055.06</w:t>
      </w:r>
      <w:r>
        <w:rPr>
          <w:rFonts w:hint="eastAsia" w:cs="仿宋_GB2312"/>
          <w:kern w:val="2"/>
          <w:sz w:val="32"/>
          <w:szCs w:val="32"/>
        </w:rPr>
        <w:t>元，主要包括：办公费、印刷费、手续费、水费、电费、邮电费、差旅费、维修（护）费、租赁费、会议费、培训费、劳务费、工会经费、其他交通工具运行维护费、其他商品和服务支出。</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7"/>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6</w:t>
      </w:r>
      <w:r>
        <w:rPr>
          <w:rFonts w:hint="eastAsia" w:cs="仿宋_GB2312"/>
          <w:kern w:val="2"/>
          <w:sz w:val="32"/>
          <w:szCs w:val="32"/>
        </w:rPr>
        <w:t>年“三公”经费财政拨款预算数</w:t>
      </w:r>
      <w:r>
        <w:rPr>
          <w:rFonts w:hint="eastAsia"/>
          <w:sz w:val="32"/>
          <w:szCs w:val="32"/>
          <w:lang w:val="en-US" w:eastAsia="zh-CN"/>
        </w:rPr>
        <w:t>0</w:t>
      </w:r>
      <w:r>
        <w:rPr>
          <w:rFonts w:hint="eastAsia" w:cs="仿宋_GB2312"/>
          <w:kern w:val="2"/>
          <w:sz w:val="32"/>
          <w:szCs w:val="32"/>
        </w:rPr>
        <w:t>元，其中：</w:t>
      </w:r>
      <w:r>
        <w:rPr>
          <w:sz w:val="32"/>
          <w:szCs w:val="32"/>
          <w:highlight w:val="none"/>
        </w:rPr>
        <w:t>因公出国（境）经费</w:t>
      </w:r>
      <w:r>
        <w:rPr>
          <w:rFonts w:hint="eastAsia"/>
          <w:sz w:val="32"/>
          <w:szCs w:val="32"/>
          <w:highlight w:val="none"/>
          <w:lang w:val="en-US" w:eastAsia="zh-CN"/>
        </w:rPr>
        <w:t>0元</w:t>
      </w:r>
      <w:r>
        <w:rPr>
          <w:sz w:val="32"/>
          <w:szCs w:val="32"/>
          <w:highlight w:val="none"/>
        </w:rPr>
        <w:t>，</w:t>
      </w:r>
      <w:r>
        <w:rPr>
          <w:rFonts w:hint="eastAsia" w:cs="仿宋_GB2312"/>
          <w:kern w:val="2"/>
          <w:sz w:val="32"/>
          <w:szCs w:val="32"/>
          <w:highlight w:val="none"/>
        </w:rPr>
        <w:t>公务接待费</w:t>
      </w:r>
      <w:r>
        <w:rPr>
          <w:rFonts w:hint="eastAsia"/>
          <w:sz w:val="32"/>
          <w:szCs w:val="32"/>
          <w:lang w:val="en-US" w:eastAsia="zh-CN"/>
        </w:rPr>
        <w:t>0</w:t>
      </w:r>
      <w:r>
        <w:rPr>
          <w:rFonts w:hint="eastAsia" w:cs="仿宋_GB2312"/>
          <w:kern w:val="2"/>
          <w:sz w:val="32"/>
          <w:szCs w:val="32"/>
          <w:highlight w:val="none"/>
        </w:rPr>
        <w:t>元，公务用车购置及运行维护费</w:t>
      </w:r>
      <w:r>
        <w:rPr>
          <w:rFonts w:hint="eastAsia"/>
          <w:sz w:val="32"/>
          <w:szCs w:val="32"/>
          <w:lang w:val="en-US" w:eastAsia="zh-CN"/>
        </w:rPr>
        <w:t>0</w:t>
      </w:r>
      <w:r>
        <w:rPr>
          <w:rFonts w:hint="eastAsia" w:cs="仿宋_GB2312"/>
          <w:kern w:val="2"/>
          <w:sz w:val="32"/>
          <w:szCs w:val="32"/>
          <w:highlight w:val="none"/>
        </w:rPr>
        <w:t>元。</w:t>
      </w:r>
    </w:p>
    <w:p>
      <w:pPr>
        <w:spacing w:line="560" w:lineRule="exact"/>
        <w:ind w:firstLine="640" w:firstLineChars="200"/>
        <w:rPr>
          <w:rFonts w:hint="default" w:ascii="仿宋_GB2312" w:eastAsia="仿宋_GB2312"/>
          <w:sz w:val="32"/>
          <w:szCs w:val="32"/>
          <w:lang w:val="en-US"/>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6</w:t>
      </w:r>
      <w:r>
        <w:rPr>
          <w:rFonts w:ascii="仿宋_GB2312" w:eastAsia="仿宋_GB2312"/>
          <w:sz w:val="32"/>
          <w:szCs w:val="32"/>
        </w:rPr>
        <w:t>年因公出国（境）经费</w:t>
      </w:r>
      <w:r>
        <w:rPr>
          <w:rFonts w:hint="eastAsia" w:ascii="仿宋_GB2312" w:eastAsia="仿宋_GB2312"/>
          <w:sz w:val="32"/>
          <w:szCs w:val="32"/>
          <w:lang w:val="en-US" w:eastAsia="zh-CN"/>
        </w:rPr>
        <w:t>0元，较2025年持平。</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2026年公务接待经费0元，较2025年预算经费减少640.00元，下降100%，主要原因是：本年度无公务接待事项，故未安排预算。</w:t>
      </w:r>
      <w:r>
        <w:rPr>
          <w:rFonts w:hint="eastAsia" w:cs="仿宋_GB2312"/>
          <w:color w:val="000000"/>
          <w:kern w:val="2"/>
          <w:sz w:val="32"/>
          <w:szCs w:val="32"/>
        </w:rPr>
        <w:br w:type="textWrapping"/>
      </w: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6</w:t>
      </w:r>
      <w:r>
        <w:rPr>
          <w:rFonts w:hint="eastAsia" w:cs="仿宋_GB2312"/>
          <w:color w:val="000000"/>
          <w:kern w:val="2"/>
          <w:sz w:val="32"/>
          <w:szCs w:val="32"/>
        </w:rPr>
        <w:t>年公务用车购置及运行维护费</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val="en-US" w:eastAsia="zh-CN"/>
        </w:rPr>
        <w:t>,</w:t>
      </w:r>
      <w:r>
        <w:rPr>
          <w:rFonts w:hint="eastAsia" w:cs="仿宋_GB2312"/>
          <w:color w:val="000000"/>
          <w:kern w:val="2"/>
          <w:sz w:val="32"/>
          <w:szCs w:val="32"/>
        </w:rPr>
        <w:t>较202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6</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2"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pStyle w:val="7"/>
        <w:spacing w:before="0" w:line="360" w:lineRule="auto"/>
        <w:ind w:firstLine="640" w:firstLineChars="200"/>
        <w:rPr>
          <w:rFonts w:hint="eastAsia" w:ascii="仿宋_GB2312" w:eastAsia="仿宋_GB2312"/>
          <w:sz w:val="32"/>
          <w:szCs w:val="32"/>
          <w:lang w:eastAsia="zh-CN"/>
        </w:rPr>
      </w:pPr>
      <w:r>
        <w:rPr>
          <w:rFonts w:hint="eastAsia" w:ascii="仿宋_GB2312" w:hAnsi="仿宋_GB2312" w:eastAsia="仿宋_GB2312"/>
          <w:kern w:val="0"/>
          <w:sz w:val="32"/>
          <w:szCs w:val="32"/>
        </w:rPr>
        <w:t>茂县</w:t>
      </w:r>
      <w:r>
        <w:rPr>
          <w:rFonts w:hint="eastAsia"/>
          <w:kern w:val="0"/>
          <w:sz w:val="32"/>
          <w:szCs w:val="32"/>
          <w:lang w:eastAsia="zh-CN"/>
        </w:rPr>
        <w:t>文学艺术界联合会</w:t>
      </w:r>
      <w:r>
        <w:rPr>
          <w:rFonts w:hint="eastAsia" w:ascii="仿宋_GB2312" w:hAnsi="仿宋_GB2312" w:eastAsia="仿宋_GB2312"/>
          <w:kern w:val="0"/>
          <w:sz w:val="32"/>
          <w:szCs w:val="32"/>
        </w:rPr>
        <w:t>为事业单位，按规定未使用机关运行的相关科目。</w:t>
      </w:r>
    </w:p>
    <w:p>
      <w:pPr>
        <w:pStyle w:val="7"/>
        <w:numPr>
          <w:ilvl w:val="0"/>
          <w:numId w:val="0"/>
        </w:numPr>
        <w:spacing w:before="0" w:line="360" w:lineRule="auto"/>
        <w:ind w:firstLine="642"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（二）政府采购情况</w:t>
      </w:r>
      <w:r>
        <w:rPr>
          <w:rFonts w:hint="eastAsia" w:ascii="楷体_GB2312" w:eastAsia="楷体_GB2312" w:cs="仿宋_GB2312"/>
          <w:b/>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6</w:t>
      </w:r>
      <w:r>
        <w:rPr>
          <w:rFonts w:hint="eastAsia" w:cs="仿宋_GB2312"/>
          <w:color w:val="000000"/>
          <w:kern w:val="2"/>
          <w:sz w:val="32"/>
          <w:szCs w:val="32"/>
        </w:rPr>
        <w:t>年安排政府采购预算</w:t>
      </w:r>
      <w:r>
        <w:rPr>
          <w:rFonts w:hint="eastAsia"/>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无采购项目。</w:t>
      </w:r>
    </w:p>
    <w:p>
      <w:pPr>
        <w:pStyle w:val="7"/>
        <w:spacing w:before="0" w:line="360" w:lineRule="auto"/>
        <w:ind w:firstLine="642"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hint="eastAsia" w:eastAsia="仿宋_GB2312"/>
          <w:lang w:eastAsia="zh-CN"/>
        </w:rPr>
      </w:pPr>
      <w:r>
        <w:rPr>
          <w:rFonts w:ascii="仿宋_GB2312" w:eastAsia="仿宋_GB2312"/>
          <w:sz w:val="32"/>
          <w:szCs w:val="32"/>
        </w:rPr>
        <w:t>截</w:t>
      </w:r>
      <w:r>
        <w:rPr>
          <w:rFonts w:hint="eastAsia" w:ascii="仿宋_GB2312" w:eastAsia="仿宋_GB2312"/>
          <w:sz w:val="32"/>
          <w:szCs w:val="32"/>
          <w:lang w:eastAsia="zh-CN"/>
        </w:rPr>
        <w:t>至</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 xml:space="preserve"> </w:t>
      </w:r>
      <w:r>
        <w:rPr>
          <w:rFonts w:hint="eastAsia" w:ascii="仿宋_GB2312" w:eastAsia="仿宋_GB2312"/>
          <w:sz w:val="32"/>
          <w:szCs w:val="32"/>
          <w:lang w:val="en-US" w:eastAsia="zh-CN"/>
        </w:rPr>
        <w:t>0</w:t>
      </w:r>
      <w:r>
        <w:rPr>
          <w:rFonts w:ascii="仿宋_GB2312" w:eastAsia="仿宋_GB2312"/>
          <w:sz w:val="32"/>
          <w:szCs w:val="32"/>
        </w:rPr>
        <w:t>元</w:t>
      </w:r>
      <w:r>
        <w:rPr>
          <w:rFonts w:hint="eastAsia" w:ascii="仿宋_GB2312" w:eastAsia="仿宋_GB2312"/>
          <w:sz w:val="32"/>
          <w:szCs w:val="32"/>
          <w:lang w:eastAsia="zh-CN"/>
        </w:rPr>
        <w:t>。</w:t>
      </w:r>
    </w:p>
    <w:p>
      <w:pPr>
        <w:spacing w:line="560" w:lineRule="exact"/>
        <w:ind w:firstLine="642" w:firstLineChars="200"/>
      </w:pPr>
      <w:r>
        <w:rPr>
          <w:rFonts w:hint="eastAsia" w:ascii="楷体_GB2312" w:hAnsi="楷体" w:eastAsia="楷体_GB2312" w:cs="仿宋_GB2312"/>
          <w:b/>
          <w:sz w:val="32"/>
          <w:szCs w:val="32"/>
        </w:rPr>
        <w:t>（四）绩效目标设置情况</w:t>
      </w:r>
      <w:r>
        <w:rPr>
          <w:rFonts w:hint="eastAsia" w:ascii="楷体_GB2312" w:eastAsia="楷体_GB2312" w:cs="仿宋_GB2312"/>
          <w:b/>
          <w:sz w:val="32"/>
          <w:szCs w:val="32"/>
        </w:rPr>
        <w:br w:type="textWrapping"/>
      </w:r>
      <w:r>
        <w:rPr>
          <w:rFonts w:hint="eastAsia" w:cs="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 xml:space="preserve">年项目支出均按要求实行绩效目标管理，涉及项目   </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2"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default" w:ascii="仿宋_GB2312" w:hAnsi="仿宋_GB2312" w:eastAsia="仿宋_GB2312" w:cs="仿宋_GB2312"/>
          <w:sz w:val="32"/>
          <w:szCs w:val="32"/>
          <w:lang w:val="en-US" w:eastAsia="zh-CN"/>
        </w:rPr>
      </w:pPr>
    </w:p>
    <w:p>
      <w:pPr>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茂县文学艺术界联合会</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2026年4月3日</w:t>
      </w:r>
      <w:bookmarkStart w:id="0" w:name="_GoBack"/>
      <w:bookmarkEnd w:id="0"/>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
    <w:altName w:val="DejaVu Math TeX Gyre"/>
    <w:panose1 w:val="00000000000000000000"/>
    <w:charset w:val="00"/>
    <w:family w:val="roman"/>
    <w:pitch w:val="default"/>
    <w:sig w:usb0="00000000" w:usb1="00000000" w:usb2="00000000" w:usb3="00000000" w:csb0="0000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14B91"/>
    <w:rsid w:val="00C37AB1"/>
    <w:rsid w:val="00C43679"/>
    <w:rsid w:val="00CC02D9"/>
    <w:rsid w:val="00D019EC"/>
    <w:rsid w:val="00D264D1"/>
    <w:rsid w:val="00DB29FD"/>
    <w:rsid w:val="00E26DF5"/>
    <w:rsid w:val="00EA3F33"/>
    <w:rsid w:val="00F40EE7"/>
    <w:rsid w:val="00F717C3"/>
    <w:rsid w:val="00F749FC"/>
    <w:rsid w:val="00FA2AAC"/>
    <w:rsid w:val="00FA663A"/>
    <w:rsid w:val="00FE34EC"/>
    <w:rsid w:val="07674A16"/>
    <w:rsid w:val="08753B7E"/>
    <w:rsid w:val="0DAB2E51"/>
    <w:rsid w:val="13197D31"/>
    <w:rsid w:val="164003A4"/>
    <w:rsid w:val="16C5583A"/>
    <w:rsid w:val="177904B8"/>
    <w:rsid w:val="1B0406D7"/>
    <w:rsid w:val="1B9D4375"/>
    <w:rsid w:val="202A495B"/>
    <w:rsid w:val="20361CB8"/>
    <w:rsid w:val="29566940"/>
    <w:rsid w:val="2A355B25"/>
    <w:rsid w:val="32BF7DF5"/>
    <w:rsid w:val="3493428B"/>
    <w:rsid w:val="35DC2056"/>
    <w:rsid w:val="37885A5B"/>
    <w:rsid w:val="3B9C7F12"/>
    <w:rsid w:val="3BDE3CD5"/>
    <w:rsid w:val="442522E5"/>
    <w:rsid w:val="45AD4D83"/>
    <w:rsid w:val="48EB0A3F"/>
    <w:rsid w:val="4A3D2AA8"/>
    <w:rsid w:val="4FEEE3FE"/>
    <w:rsid w:val="51F16034"/>
    <w:rsid w:val="560F497F"/>
    <w:rsid w:val="5E892804"/>
    <w:rsid w:val="61693C9D"/>
    <w:rsid w:val="63650DBE"/>
    <w:rsid w:val="64CC0F4B"/>
    <w:rsid w:val="67366609"/>
    <w:rsid w:val="67E96994"/>
    <w:rsid w:val="6BB362CE"/>
    <w:rsid w:val="6F094B4B"/>
    <w:rsid w:val="72D71001"/>
    <w:rsid w:val="7436465A"/>
    <w:rsid w:val="77E10A4D"/>
    <w:rsid w:val="7AE4629A"/>
    <w:rsid w:val="7AF37B0A"/>
    <w:rsid w:val="7BC53040"/>
    <w:rsid w:val="7C39281F"/>
    <w:rsid w:val="7EE32C29"/>
    <w:rsid w:val="DD7F0AA8"/>
    <w:rsid w:val="F3BFB4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3213</Words>
  <Characters>3610</Characters>
  <Lines>23</Lines>
  <Paragraphs>6</Paragraphs>
  <TotalTime>2</TotalTime>
  <ScaleCrop>false</ScaleCrop>
  <LinksUpToDate>false</LinksUpToDate>
  <CharactersWithSpaces>3711</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2022-01-12T16:31:00Z</dcterms:created>
  <dc:creator>疯丫头。。</dc:creator>
  <cp:lastModifiedBy>user</cp:lastModifiedBy>
  <cp:lastPrinted>2025-02-21T09:57:00Z</cp:lastPrinted>
  <dcterms:modified xsi:type="dcterms:W3CDTF">2026-03-30T11:12:24Z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KSOTemplateDocerSaveRecord">
    <vt:lpwstr>eyJoZGlkIjoiZDAzNjk0YjczNGYyYmM2YzZlMDdkNWQ4MTg0ZTE4ZTYiLCJ1c2VySWQiOiI0MzkwODAyMDEifQ==</vt:lpwstr>
  </property>
  <property fmtid="{D5CDD505-2E9C-101B-9397-08002B2CF9AE}" pid="4" name="ICV">
    <vt:lpwstr>DAE7A98DB94A424ABC48714FA2EFF7FA_12</vt:lpwstr>
  </property>
</Properties>
</file>