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r>
        <w:rPr>
          <w:rFonts w:hint="eastAsia" w:ascii="黑体" w:eastAsia="黑体"/>
          <w:sz w:val="44"/>
          <w:szCs w:val="44"/>
        </w:rPr>
        <w:t>茂县河西小学校</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3360" w:firstLineChars="1200"/>
        <w:jc w:val="both"/>
        <w:rPr>
          <w:rFonts w:hint="default" w:ascii="黑体" w:eastAsia="黑体"/>
          <w:sz w:val="28"/>
          <w:szCs w:val="28"/>
          <w:lang w:val="en-US" w:eastAsia="zh-CN"/>
        </w:rPr>
      </w:pPr>
      <w:r>
        <w:rPr>
          <w:rFonts w:hint="eastAsia" w:ascii="黑体" w:eastAsia="黑体"/>
          <w:sz w:val="28"/>
          <w:szCs w:val="28"/>
          <w:lang w:val="en-US" w:eastAsia="zh-CN"/>
        </w:rPr>
        <w:t>2026年4月3日</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楷体_GB2312" w:eastAsia="楷体_GB2312"/>
          <w:sz w:val="32"/>
          <w:szCs w:val="32"/>
        </w:rPr>
      </w:pPr>
      <w:r>
        <w:rPr>
          <w:rFonts w:hint="eastAsia" w:ascii="楷体_GB2312" w:eastAsia="楷体_GB2312"/>
          <w:sz w:val="32"/>
          <w:szCs w:val="32"/>
        </w:rPr>
        <w:t>（一）一般公共预算当年拨款规模变化情况</w:t>
      </w:r>
    </w:p>
    <w:p>
      <w:pPr>
        <w:rPr>
          <w:rFonts w:ascii="楷体_GB2312" w:eastAsia="楷体_GB2312"/>
          <w:sz w:val="32"/>
          <w:szCs w:val="32"/>
        </w:rPr>
      </w:pPr>
      <w:r>
        <w:rPr>
          <w:rFonts w:hint="eastAsia" w:ascii="楷体_GB2312" w:eastAsia="楷体_GB2312"/>
          <w:sz w:val="32"/>
          <w:szCs w:val="32"/>
        </w:rPr>
        <w:t>（二）一般公共预算当年拨款结构情况</w:t>
      </w:r>
    </w:p>
    <w:p>
      <w:pPr>
        <w:rPr>
          <w:rFonts w:ascii="楷体_GB2312" w:eastAsia="楷体_GB2312"/>
          <w:sz w:val="32"/>
          <w:szCs w:val="32"/>
        </w:rPr>
      </w:pPr>
      <w:r>
        <w:rPr>
          <w:rFonts w:hint="eastAsia" w:ascii="楷体_GB2312" w:eastAsia="楷体_GB2312"/>
          <w:sz w:val="32"/>
          <w:szCs w:val="32"/>
        </w:rPr>
        <w:t>（三）一般公共预算当年拨款具体使用情况</w:t>
      </w:r>
    </w:p>
    <w:p>
      <w:pPr>
        <w:rPr>
          <w:rFonts w:ascii="黑体" w:eastAsia="黑体"/>
          <w:sz w:val="32"/>
          <w:szCs w:val="32"/>
        </w:rPr>
      </w:pPr>
      <w:r>
        <w:rPr>
          <w:rFonts w:hint="eastAsia" w:ascii="黑体" w:eastAsia="黑体"/>
          <w:sz w:val="32"/>
          <w:szCs w:val="32"/>
        </w:rPr>
        <w:t>六、一般公共预算基本支出情况说明</w:t>
      </w:r>
    </w:p>
    <w:p>
      <w:pPr>
        <w:rPr>
          <w:rFonts w:ascii="黑体" w:eastAsia="黑体"/>
          <w:sz w:val="32"/>
          <w:szCs w:val="32"/>
        </w:rPr>
      </w:pPr>
      <w:r>
        <w:rPr>
          <w:rFonts w:hint="eastAsia" w:ascii="黑体" w:eastAsia="黑体"/>
          <w:sz w:val="32"/>
          <w:szCs w:val="32"/>
        </w:rPr>
        <w:t>七、“三公”经费财政拨款预算安排情况说明</w:t>
      </w:r>
    </w:p>
    <w:p>
      <w:pPr>
        <w:rPr>
          <w:rFonts w:ascii="黑体" w:eastAsia="黑体"/>
          <w:sz w:val="32"/>
          <w:szCs w:val="32"/>
        </w:rPr>
      </w:pPr>
      <w:r>
        <w:rPr>
          <w:rFonts w:hint="eastAsia" w:ascii="黑体" w:eastAsia="黑体"/>
          <w:sz w:val="32"/>
          <w:szCs w:val="32"/>
        </w:rPr>
        <w:t>八、政府性基金预算支出情况说明</w:t>
      </w:r>
    </w:p>
    <w:p>
      <w:pPr>
        <w:rPr>
          <w:rFonts w:ascii="黑体" w:eastAsia="黑体"/>
          <w:sz w:val="32"/>
          <w:szCs w:val="32"/>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ind w:firstLine="640"/>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spacing w:line="560" w:lineRule="exact"/>
        <w:ind w:firstLine="640" w:firstLineChars="200"/>
        <w:rPr>
          <w:rFonts w:ascii="仿宋_GB2312" w:eastAsia="仿宋_GB2312"/>
          <w:sz w:val="32"/>
          <w:szCs w:val="32"/>
          <w:lang w:val="zh-CN"/>
        </w:rPr>
      </w:pPr>
      <w:r>
        <w:rPr>
          <w:rFonts w:hint="eastAsia" w:ascii="仿宋_GB2312" w:eastAsia="仿宋_GB2312"/>
          <w:sz w:val="32"/>
          <w:szCs w:val="32"/>
        </w:rPr>
        <w:t>实施小学义务教育，促进基础教育发展，</w:t>
      </w:r>
      <w:r>
        <w:rPr>
          <w:rFonts w:hint="eastAsia" w:ascii="仿宋_GB2312" w:eastAsia="仿宋_GB2312"/>
          <w:sz w:val="32"/>
          <w:szCs w:val="32"/>
          <w:lang w:val="zh-CN"/>
        </w:rPr>
        <w:t>服务并保障小学教育教学工作正常开展。</w:t>
      </w:r>
    </w:p>
    <w:p>
      <w:pPr>
        <w:ind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pPr>
        <w:spacing w:line="576" w:lineRule="exact"/>
        <w:ind w:firstLine="642" w:firstLineChars="200"/>
        <w:rPr>
          <w:rFonts w:ascii="仿宋_GB2312" w:eastAsia="仿宋_GB2312" w:cs="黑体"/>
          <w:sz w:val="32"/>
          <w:szCs w:val="32"/>
        </w:rPr>
      </w:pPr>
      <w:r>
        <w:rPr>
          <w:rFonts w:hint="eastAsia" w:ascii="仿宋_GB2312" w:eastAsia="仿宋_GB2312" w:cs="仿宋"/>
          <w:b/>
          <w:bCs/>
          <w:sz w:val="32"/>
          <w:szCs w:val="32"/>
        </w:rPr>
        <w:t>一是</w:t>
      </w:r>
      <w:r>
        <w:rPr>
          <w:rFonts w:hint="eastAsia" w:ascii="仿宋_GB2312" w:eastAsia="仿宋_GB2312" w:cs="黑体"/>
          <w:b/>
          <w:bCs/>
          <w:sz w:val="32"/>
          <w:szCs w:val="32"/>
        </w:rPr>
        <w:t>加强学校党建工作。</w:t>
      </w:r>
      <w:r>
        <w:rPr>
          <w:rFonts w:hint="eastAsia" w:ascii="仿宋_GB2312" w:eastAsia="仿宋_GB2312" w:cs="仿宋"/>
          <w:sz w:val="32"/>
          <w:szCs w:val="32"/>
        </w:rPr>
        <w:t>深入推进党的建设，不断提升党建工作水平，为我校教育教学发展、教学质量的提升提供坚强政治保证。</w:t>
      </w:r>
    </w:p>
    <w:p>
      <w:pPr>
        <w:spacing w:line="576" w:lineRule="exact"/>
        <w:ind w:firstLine="642" w:firstLineChars="200"/>
        <w:rPr>
          <w:rFonts w:ascii="仿宋_GB2312" w:eastAsia="仿宋_GB2312" w:cs="黑体"/>
          <w:sz w:val="32"/>
          <w:szCs w:val="32"/>
        </w:rPr>
      </w:pPr>
      <w:r>
        <w:rPr>
          <w:rFonts w:hint="eastAsia" w:ascii="仿宋_GB2312" w:eastAsia="仿宋_GB2312" w:cs="仿宋_GB2312"/>
          <w:b/>
          <w:bCs/>
          <w:sz w:val="32"/>
          <w:szCs w:val="32"/>
        </w:rPr>
        <w:t>二是</w:t>
      </w:r>
      <w:r>
        <w:rPr>
          <w:rFonts w:hint="eastAsia" w:ascii="仿宋_GB2312" w:eastAsia="仿宋_GB2312" w:cs="黑体"/>
          <w:b/>
          <w:bCs/>
          <w:sz w:val="32"/>
          <w:szCs w:val="32"/>
        </w:rPr>
        <w:t>增强责任意识，确保校园安全。</w:t>
      </w:r>
      <w:r>
        <w:rPr>
          <w:rFonts w:hint="eastAsia" w:ascii="仿宋_GB2312" w:eastAsia="仿宋_GB2312" w:cs="仿宋"/>
          <w:sz w:val="32"/>
          <w:szCs w:val="32"/>
        </w:rPr>
        <w:t>健全安全工作机制，明确安全分工，各负其责，做到管理到位，进一步夯实校园安全管理责任；定期开展应急疏散演练，进行普法教育，强化学生懂法、知法、用法教育；</w:t>
      </w:r>
      <w:r>
        <w:rPr>
          <w:rFonts w:hint="eastAsia" w:ascii="仿宋_GB2312" w:eastAsia="仿宋_GB2312" w:cs="Arial"/>
          <w:color w:val="000000"/>
          <w:sz w:val="32"/>
          <w:szCs w:val="32"/>
        </w:rPr>
        <w:t>严格晨、午检制度，预防传染病、流行性疾病的传播。</w:t>
      </w:r>
    </w:p>
    <w:p>
      <w:pPr>
        <w:spacing w:line="576" w:lineRule="exact"/>
        <w:ind w:firstLine="642" w:firstLineChars="200"/>
        <w:rPr>
          <w:rFonts w:ascii="仿宋_GB2312" w:eastAsia="仿宋_GB2312" w:cs="仿宋_GB2312"/>
          <w:sz w:val="32"/>
          <w:szCs w:val="32"/>
        </w:rPr>
      </w:pPr>
      <w:r>
        <w:rPr>
          <w:rFonts w:hint="eastAsia" w:ascii="仿宋_GB2312" w:eastAsia="仿宋_GB2312" w:cs="黑体"/>
          <w:b/>
          <w:bCs/>
          <w:sz w:val="32"/>
          <w:szCs w:val="32"/>
        </w:rPr>
        <w:t>三是加强教学管理，全面提高教学质量。</w:t>
      </w:r>
      <w:r>
        <w:rPr>
          <w:rFonts w:hint="eastAsia" w:ascii="仿宋_GB2312" w:eastAsia="仿宋_GB2312" w:cs="仿宋_GB2312"/>
          <w:sz w:val="32"/>
          <w:szCs w:val="32"/>
        </w:rPr>
        <w:t>搞好学科知识建构活动，增强教师准确把握教材、提高课堂效益的能力</w:t>
      </w:r>
      <w:r>
        <w:rPr>
          <w:rFonts w:ascii="仿宋_GB2312" w:eastAsia="仿宋_GB2312" w:cs="仿宋_GB2312"/>
          <w:sz w:val="32"/>
          <w:szCs w:val="32"/>
        </w:rPr>
        <w:t>;</w:t>
      </w:r>
      <w:r>
        <w:rPr>
          <w:rFonts w:hint="eastAsia" w:ascii="仿宋_GB2312" w:eastAsia="仿宋_GB2312" w:cs="仿宋_GB2312"/>
          <w:sz w:val="32"/>
          <w:szCs w:val="32"/>
        </w:rPr>
        <w:t>注重青年教师培养</w:t>
      </w:r>
      <w:r>
        <w:rPr>
          <w:rFonts w:ascii="仿宋_GB2312" w:eastAsia="仿宋_GB2312" w:cs="仿宋_GB2312"/>
          <w:sz w:val="32"/>
          <w:szCs w:val="32"/>
        </w:rPr>
        <w:t>;</w:t>
      </w:r>
      <w:r>
        <w:rPr>
          <w:rFonts w:hint="eastAsia" w:ascii="仿宋_GB2312" w:eastAsia="仿宋_GB2312" w:cs="仿宋_GB2312"/>
          <w:sz w:val="32"/>
          <w:szCs w:val="32"/>
        </w:rPr>
        <w:t>完善教师教学业务档案建设</w:t>
      </w:r>
      <w:r>
        <w:rPr>
          <w:rFonts w:ascii="仿宋_GB2312" w:eastAsia="仿宋_GB2312" w:cs="仿宋_GB2312"/>
          <w:sz w:val="32"/>
          <w:szCs w:val="32"/>
        </w:rPr>
        <w:t>;</w:t>
      </w:r>
      <w:r>
        <w:rPr>
          <w:rFonts w:hint="eastAsia" w:ascii="仿宋_GB2312" w:eastAsia="仿宋_GB2312" w:cs="仿宋_GB2312"/>
          <w:sz w:val="32"/>
          <w:szCs w:val="32"/>
        </w:rPr>
        <w:t>全力提高教师自身素质和教学水平</w:t>
      </w:r>
      <w:r>
        <w:rPr>
          <w:rFonts w:ascii="仿宋_GB2312" w:eastAsia="仿宋_GB2312" w:cs="仿宋_GB2312"/>
          <w:sz w:val="32"/>
          <w:szCs w:val="32"/>
        </w:rPr>
        <w:t>;</w:t>
      </w:r>
      <w:r>
        <w:rPr>
          <w:rFonts w:hint="eastAsia" w:ascii="仿宋_GB2312" w:eastAsia="仿宋_GB2312" w:cs="仿宋_GB2312"/>
          <w:sz w:val="32"/>
          <w:szCs w:val="32"/>
        </w:rPr>
        <w:t>认真抓好书香校园建设</w:t>
      </w:r>
      <w:r>
        <w:rPr>
          <w:rFonts w:ascii="仿宋_GB2312" w:eastAsia="仿宋_GB2312" w:cs="仿宋_GB2312"/>
          <w:sz w:val="32"/>
          <w:szCs w:val="32"/>
        </w:rPr>
        <w:t>;</w:t>
      </w:r>
      <w:r>
        <w:rPr>
          <w:rFonts w:hint="eastAsia" w:ascii="仿宋_GB2312" w:eastAsia="仿宋_GB2312" w:cs="仿宋_GB2312"/>
          <w:sz w:val="32"/>
          <w:szCs w:val="32"/>
        </w:rPr>
        <w:t>抓好古典诗文诵读活动</w:t>
      </w:r>
      <w:r>
        <w:rPr>
          <w:rFonts w:ascii="仿宋_GB2312" w:eastAsia="仿宋_GB2312" w:cs="仿宋_GB2312"/>
          <w:sz w:val="32"/>
          <w:szCs w:val="32"/>
        </w:rPr>
        <w:t>;</w:t>
      </w:r>
      <w:r>
        <w:rPr>
          <w:rFonts w:hint="eastAsia" w:ascii="仿宋_GB2312" w:eastAsia="仿宋_GB2312" w:cs="仿宋_GB2312"/>
          <w:sz w:val="32"/>
          <w:szCs w:val="32"/>
        </w:rPr>
        <w:t>不断提高教学常规工作的标准。</w:t>
      </w:r>
    </w:p>
    <w:p>
      <w:pPr>
        <w:spacing w:line="576" w:lineRule="exact"/>
        <w:ind w:firstLine="642" w:firstLineChars="200"/>
        <w:rPr>
          <w:rFonts w:ascii="仿宋_GB2312" w:eastAsia="仿宋_GB2312" w:cs="仿宋_GB2312"/>
          <w:sz w:val="32"/>
          <w:szCs w:val="32"/>
        </w:rPr>
      </w:pPr>
      <w:r>
        <w:rPr>
          <w:rFonts w:hint="eastAsia" w:ascii="仿宋_GB2312" w:eastAsia="仿宋_GB2312" w:cs="黑体"/>
          <w:b/>
          <w:bCs/>
          <w:sz w:val="32"/>
          <w:szCs w:val="32"/>
        </w:rPr>
        <w:t>四是注重德育工作，增强学生素质。</w:t>
      </w:r>
      <w:r>
        <w:rPr>
          <w:rFonts w:hint="eastAsia" w:ascii="仿宋_GB2312" w:eastAsia="仿宋_GB2312" w:cs="仿宋_GB2312"/>
          <w:sz w:val="32"/>
          <w:szCs w:val="32"/>
        </w:rPr>
        <w:t>加强德育研究</w:t>
      </w:r>
      <w:r>
        <w:rPr>
          <w:rFonts w:ascii="仿宋_GB2312" w:eastAsia="仿宋_GB2312" w:cs="仿宋_GB2312"/>
          <w:sz w:val="32"/>
          <w:szCs w:val="32"/>
        </w:rPr>
        <w:t>,</w:t>
      </w:r>
      <w:r>
        <w:rPr>
          <w:rFonts w:hint="eastAsia" w:ascii="仿宋_GB2312" w:eastAsia="仿宋_GB2312" w:cs="仿宋_GB2312"/>
          <w:sz w:val="32"/>
          <w:szCs w:val="32"/>
        </w:rPr>
        <w:t>加强少先队阵地建设</w:t>
      </w:r>
      <w:r>
        <w:rPr>
          <w:rFonts w:ascii="仿宋_GB2312" w:eastAsia="仿宋_GB2312" w:cs="仿宋_GB2312"/>
          <w:sz w:val="32"/>
          <w:szCs w:val="32"/>
        </w:rPr>
        <w:t>,</w:t>
      </w:r>
      <w:r>
        <w:rPr>
          <w:rFonts w:hint="eastAsia" w:ascii="仿宋_GB2312" w:eastAsia="仿宋_GB2312" w:cs="仿宋_GB2312"/>
          <w:sz w:val="32"/>
          <w:szCs w:val="32"/>
        </w:rPr>
        <w:t>坚持不懈地抓好养成教育</w:t>
      </w:r>
      <w:r>
        <w:rPr>
          <w:rFonts w:ascii="仿宋_GB2312" w:eastAsia="仿宋_GB2312" w:cs="仿宋_GB2312"/>
          <w:sz w:val="32"/>
          <w:szCs w:val="32"/>
        </w:rPr>
        <w:t>。</w:t>
      </w:r>
    </w:p>
    <w:p>
      <w:pPr>
        <w:spacing w:line="576" w:lineRule="exact"/>
        <w:ind w:firstLine="642" w:firstLineChars="200"/>
        <w:rPr>
          <w:rFonts w:ascii="楷体_GB2312" w:eastAsia="楷体_GB2312"/>
          <w:b/>
          <w:sz w:val="32"/>
          <w:szCs w:val="32"/>
        </w:rPr>
      </w:pPr>
      <w:r>
        <w:rPr>
          <w:rFonts w:hint="eastAsia" w:ascii="仿宋_GB2312" w:eastAsia="仿宋_GB2312" w:cs="黑体"/>
          <w:b/>
          <w:bCs/>
          <w:sz w:val="32"/>
          <w:szCs w:val="32"/>
        </w:rPr>
        <w:t>五是规范后勤管理，争创健康食堂。</w:t>
      </w:r>
      <w:r>
        <w:rPr>
          <w:rFonts w:hint="eastAsia" w:ascii="仿宋_GB2312" w:eastAsia="仿宋_GB2312" w:cs="仿宋"/>
          <w:sz w:val="32"/>
          <w:szCs w:val="32"/>
        </w:rPr>
        <w:t>对后勤工作实行精细化管理，广泛听取家长、学生对学校后勤工作的意见和建议，不断提升学校食堂服务质量。</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widowControl/>
        <w:spacing w:line="576"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rPr>
        <w:t>我校</w:t>
      </w:r>
      <w:r>
        <w:rPr>
          <w:rFonts w:ascii="仿宋_GB2312" w:eastAsia="仿宋_GB2312"/>
          <w:color w:val="000000"/>
          <w:sz w:val="32"/>
          <w:szCs w:val="32"/>
        </w:rPr>
        <w:t>为</w:t>
      </w:r>
      <w:r>
        <w:rPr>
          <w:rFonts w:hint="eastAsia" w:ascii="仿宋_GB2312" w:eastAsia="仿宋_GB2312"/>
          <w:color w:val="000000"/>
          <w:sz w:val="32"/>
          <w:szCs w:val="32"/>
        </w:rPr>
        <w:t>茂县</w:t>
      </w:r>
      <w:r>
        <w:rPr>
          <w:rFonts w:ascii="仿宋_GB2312" w:eastAsia="仿宋_GB2312"/>
          <w:color w:val="000000"/>
          <w:sz w:val="32"/>
          <w:szCs w:val="32"/>
        </w:rPr>
        <w:t>教育局</w:t>
      </w:r>
      <w:r>
        <w:rPr>
          <w:rFonts w:hint="eastAsia" w:ascii="仿宋_GB2312" w:eastAsia="仿宋_GB2312"/>
          <w:color w:val="000000"/>
          <w:sz w:val="32"/>
          <w:szCs w:val="32"/>
        </w:rPr>
        <w:t>下属</w:t>
      </w:r>
      <w:r>
        <w:rPr>
          <w:rFonts w:ascii="仿宋_GB2312" w:eastAsia="仿宋_GB2312"/>
          <w:color w:val="000000"/>
          <w:sz w:val="32"/>
          <w:szCs w:val="32"/>
        </w:rPr>
        <w:t>二级预算单位</w:t>
      </w:r>
      <w:r>
        <w:rPr>
          <w:rFonts w:hint="eastAsia" w:ascii="仿宋_GB2312" w:eastAsia="仿宋_GB2312"/>
          <w:color w:val="000000"/>
          <w:sz w:val="32"/>
          <w:szCs w:val="32"/>
          <w:lang w:eastAsia="zh-CN"/>
        </w:rPr>
        <w:t>，其中：参照公务员法管理的事业单位</w:t>
      </w:r>
      <w:r>
        <w:rPr>
          <w:rFonts w:hint="eastAsia" w:ascii="仿宋_GB2312" w:eastAsia="仿宋_GB2312"/>
          <w:color w:val="000000"/>
          <w:sz w:val="32"/>
          <w:szCs w:val="32"/>
          <w:lang w:val="en-US" w:eastAsia="zh-CN"/>
        </w:rPr>
        <w:t>0个，其他事业单位0个。</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kinsoku/>
        <w:wordWrap w:val="0"/>
        <w:overflowPunct/>
        <w:topLinePunct w:val="0"/>
        <w:autoSpaceDE/>
        <w:autoSpaceDN/>
        <w:bidi w:val="0"/>
        <w:adjustRightInd/>
        <w:snapToGrid/>
        <w:spacing w:line="560" w:lineRule="exact"/>
        <w:ind w:firstLine="800" w:firstLineChars="250"/>
        <w:jc w:val="left"/>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rPr>
        <w:t>茂县河西小学校</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20329561.43</w:t>
      </w:r>
      <w:r>
        <w:rPr>
          <w:rFonts w:ascii="仿宋_GB2312" w:eastAsia="仿宋_GB2312"/>
          <w:sz w:val="32"/>
          <w:szCs w:val="32"/>
        </w:rPr>
        <w:t>元；支出包括：</w:t>
      </w:r>
      <w:r>
        <w:rPr>
          <w:rFonts w:hint="eastAsia" w:ascii="仿宋_GB2312" w:eastAsia="仿宋_GB2312"/>
          <w:sz w:val="32"/>
          <w:szCs w:val="32"/>
        </w:rPr>
        <w:t>教育支出</w:t>
      </w:r>
      <w:r>
        <w:rPr>
          <w:rFonts w:hint="eastAsia" w:ascii="仿宋_GB2312" w:eastAsia="仿宋_GB2312"/>
          <w:sz w:val="32"/>
          <w:szCs w:val="32"/>
          <w:lang w:val="en-US" w:eastAsia="zh-CN"/>
        </w:rPr>
        <w:t>14371423.64</w:t>
      </w:r>
      <w:r>
        <w:rPr>
          <w:rFonts w:hint="eastAsia" w:ascii="仿宋_GB2312" w:eastAsia="仿宋_GB2312"/>
          <w:sz w:val="32"/>
          <w:szCs w:val="32"/>
        </w:rPr>
        <w:t>元，</w:t>
      </w:r>
      <w:r>
        <w:rPr>
          <w:rFonts w:ascii="仿宋_GB2312" w:eastAsia="仿宋_GB2312"/>
          <w:sz w:val="32"/>
          <w:szCs w:val="32"/>
        </w:rPr>
        <w:t>社会保障和就业支出</w:t>
      </w:r>
      <w:r>
        <w:rPr>
          <w:rFonts w:hint="eastAsia" w:ascii="仿宋_GB2312" w:eastAsia="仿宋_GB2312"/>
          <w:sz w:val="32"/>
          <w:szCs w:val="32"/>
          <w:lang w:val="en-US" w:eastAsia="zh-CN"/>
        </w:rPr>
        <w:t>3021962.28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1326363.51</w:t>
      </w:r>
      <w:r>
        <w:rPr>
          <w:rFonts w:ascii="仿宋_GB2312" w:eastAsia="仿宋_GB2312"/>
          <w:sz w:val="32"/>
          <w:szCs w:val="32"/>
        </w:rPr>
        <w:t>元，住房保障支出</w:t>
      </w:r>
      <w:r>
        <w:rPr>
          <w:rFonts w:hint="eastAsia" w:ascii="仿宋_GB2312" w:eastAsia="仿宋_GB2312"/>
          <w:sz w:val="32"/>
          <w:szCs w:val="32"/>
          <w:lang w:val="en-US" w:eastAsia="zh-CN"/>
        </w:rPr>
        <w:t>1609812.00</w:t>
      </w:r>
      <w:r>
        <w:rPr>
          <w:rFonts w:ascii="仿宋_GB2312" w:eastAsia="仿宋_GB2312"/>
          <w:sz w:val="32"/>
          <w:szCs w:val="32"/>
        </w:rPr>
        <w:t>元。</w:t>
      </w:r>
      <w:r>
        <w:rPr>
          <w:rFonts w:hint="eastAsia" w:ascii="仿宋_GB2312" w:eastAsia="仿宋_GB2312"/>
          <w:sz w:val="32"/>
          <w:szCs w:val="32"/>
        </w:rPr>
        <w:t>我校</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w:t>
      </w:r>
      <w:r>
        <w:rPr>
          <w:rFonts w:hint="eastAsia" w:ascii="仿宋_GB2312" w:eastAsia="仿宋_GB2312"/>
          <w:sz w:val="32"/>
          <w:szCs w:val="32"/>
          <w:lang w:eastAsia="zh-CN"/>
        </w:rPr>
        <w:t>入</w:t>
      </w:r>
      <w:r>
        <w:rPr>
          <w:rFonts w:ascii="仿宋_GB2312" w:eastAsia="仿宋_GB2312"/>
          <w:sz w:val="32"/>
          <w:szCs w:val="32"/>
        </w:rPr>
        <w:t>总预算</w:t>
      </w:r>
      <w:r>
        <w:rPr>
          <w:rFonts w:hint="eastAsia" w:ascii="仿宋_GB2312" w:eastAsia="仿宋_GB2312"/>
          <w:sz w:val="32"/>
          <w:szCs w:val="32"/>
        </w:rPr>
        <w:t xml:space="preserve"> </w:t>
      </w:r>
      <w:r>
        <w:rPr>
          <w:rFonts w:hint="eastAsia" w:ascii="仿宋_GB2312" w:eastAsia="仿宋_GB2312"/>
          <w:sz w:val="32"/>
          <w:szCs w:val="32"/>
          <w:lang w:val="en-US" w:eastAsia="zh-CN"/>
        </w:rPr>
        <w:t>20329561.43元，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w:t>
      </w:r>
      <w:r>
        <w:rPr>
          <w:rFonts w:hint="eastAsia" w:ascii="仿宋_GB2312" w:eastAsia="仿宋_GB2312"/>
          <w:sz w:val="32"/>
          <w:szCs w:val="32"/>
          <w:lang w:eastAsia="zh-CN"/>
        </w:rPr>
        <w:t>入</w:t>
      </w:r>
      <w:r>
        <w:rPr>
          <w:rFonts w:ascii="仿宋_GB2312" w:eastAsia="仿宋_GB2312"/>
          <w:sz w:val="32"/>
          <w:szCs w:val="32"/>
        </w:rPr>
        <w:t>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5080319.18</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sz w:val="32"/>
          <w:szCs w:val="32"/>
          <w:lang w:eastAsia="zh-CN"/>
        </w:rPr>
        <w:t>人员及人员工资标准的提高。</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20329561.43</w:t>
      </w:r>
      <w:r>
        <w:rPr>
          <w:rFonts w:ascii="仿宋_GB2312" w:eastAsia="仿宋_GB2312"/>
          <w:sz w:val="32"/>
          <w:szCs w:val="32"/>
        </w:rPr>
        <w:t>元；一般公共预算拨款收入</w:t>
      </w:r>
      <w:r>
        <w:rPr>
          <w:rFonts w:hint="eastAsia" w:ascii="仿宋_GB2312" w:eastAsia="仿宋_GB2312"/>
          <w:sz w:val="32"/>
          <w:szCs w:val="32"/>
          <w:lang w:val="en-US" w:eastAsia="zh-CN"/>
        </w:rPr>
        <w:t>20329561.43</w:t>
      </w:r>
      <w:r>
        <w:rPr>
          <w:rFonts w:ascii="仿宋_GB2312" w:eastAsia="仿宋_GB2312"/>
          <w:sz w:val="32"/>
          <w:szCs w:val="32"/>
        </w:rPr>
        <w:t>元，占</w:t>
      </w:r>
      <w:r>
        <w:rPr>
          <w:rFonts w:hint="eastAsia" w:ascii="仿宋_GB2312" w:eastAsia="仿宋_GB2312"/>
          <w:sz w:val="32"/>
          <w:szCs w:val="32"/>
        </w:rPr>
        <w:t xml:space="preserve">100 </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spacing w:line="560" w:lineRule="exact"/>
        <w:ind w:firstLine="640" w:firstLineChars="200"/>
        <w:rPr>
          <w:rFonts w:ascii="黑体" w:hAnsi="黑体" w:eastAsia="仿宋_GB2312"/>
          <w:b/>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20329561.43</w:t>
      </w:r>
      <w:r>
        <w:rPr>
          <w:rFonts w:ascii="仿宋_GB2312" w:eastAsia="仿宋_GB2312"/>
          <w:sz w:val="32"/>
          <w:szCs w:val="32"/>
        </w:rPr>
        <w:t>元，其中：基本支出</w:t>
      </w:r>
      <w:r>
        <w:rPr>
          <w:rFonts w:hint="eastAsia" w:ascii="仿宋_GB2312" w:eastAsia="仿宋_GB2312"/>
          <w:sz w:val="32"/>
          <w:szCs w:val="32"/>
        </w:rPr>
        <w:t xml:space="preserve"> </w:t>
      </w:r>
      <w:r>
        <w:rPr>
          <w:rFonts w:hint="eastAsia" w:ascii="仿宋_GB2312" w:eastAsia="仿宋_GB2312"/>
          <w:sz w:val="32"/>
          <w:szCs w:val="32"/>
          <w:lang w:val="en-US" w:eastAsia="zh-CN"/>
        </w:rPr>
        <w:t>20329561.43</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r>
        <w:rPr>
          <w:rFonts w:hint="eastAsia" w:ascii="仿宋_GB2312" w:eastAsia="仿宋_GB2312"/>
          <w:sz w:val="32"/>
          <w:szCs w:val="32"/>
        </w:rPr>
        <w:t>。</w:t>
      </w:r>
    </w:p>
    <w:p>
      <w:pPr>
        <w:spacing w:line="560" w:lineRule="exact"/>
        <w:ind w:firstLine="800" w:firstLineChars="250"/>
        <w:jc w:val="left"/>
        <w:rPr>
          <w:rFonts w:hint="eastAsia" w:ascii="黑体" w:eastAsia="黑体"/>
          <w:sz w:val="32"/>
          <w:szCs w:val="32"/>
        </w:rPr>
      </w:pPr>
      <w:r>
        <w:rPr>
          <w:rFonts w:hint="eastAsia" w:ascii="黑体" w:eastAsia="黑体"/>
          <w:sz w:val="32"/>
          <w:szCs w:val="32"/>
        </w:rPr>
        <w:t>四、财政拨款收支预算情况说明</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w:t>
      </w:r>
      <w:r>
        <w:rPr>
          <w:rFonts w:hint="eastAsia" w:ascii="仿宋_GB2312" w:eastAsia="仿宋_GB2312"/>
          <w:sz w:val="32"/>
          <w:szCs w:val="32"/>
          <w:lang w:eastAsia="zh-CN"/>
        </w:rPr>
        <w:t>入</w:t>
      </w:r>
      <w:r>
        <w:rPr>
          <w:rFonts w:ascii="仿宋_GB2312" w:eastAsia="仿宋_GB2312"/>
          <w:sz w:val="32"/>
          <w:szCs w:val="32"/>
        </w:rPr>
        <w:t>总预算</w:t>
      </w:r>
      <w:r>
        <w:rPr>
          <w:rFonts w:hint="eastAsia" w:ascii="仿宋_GB2312" w:eastAsia="仿宋_GB2312"/>
          <w:sz w:val="32"/>
          <w:szCs w:val="32"/>
          <w:lang w:val="en-US" w:eastAsia="zh-CN"/>
        </w:rPr>
        <w:t>20329561.43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5080319.18</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sz w:val="32"/>
          <w:szCs w:val="32"/>
          <w:lang w:eastAsia="zh-CN"/>
        </w:rPr>
        <w:t>人员及人员工资标准的提高。</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20329561.43</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教育支出</w:t>
      </w:r>
      <w:r>
        <w:rPr>
          <w:rFonts w:hint="eastAsia" w:ascii="仿宋_GB2312" w:eastAsia="仿宋_GB2312"/>
          <w:sz w:val="32"/>
          <w:szCs w:val="32"/>
          <w:lang w:val="en-US" w:eastAsia="zh-CN"/>
        </w:rPr>
        <w:t>14371423.64</w:t>
      </w:r>
      <w:r>
        <w:rPr>
          <w:rFonts w:hint="eastAsia" w:ascii="仿宋_GB2312" w:eastAsia="仿宋_GB2312"/>
          <w:sz w:val="32"/>
          <w:szCs w:val="32"/>
        </w:rPr>
        <w:t>元，</w:t>
      </w:r>
      <w:r>
        <w:rPr>
          <w:rFonts w:ascii="仿宋_GB2312" w:eastAsia="仿宋_GB2312"/>
          <w:sz w:val="32"/>
          <w:szCs w:val="32"/>
        </w:rPr>
        <w:t>社会保障和就业支出</w:t>
      </w:r>
      <w:r>
        <w:rPr>
          <w:rFonts w:hint="eastAsia" w:ascii="仿宋_GB2312" w:eastAsia="仿宋_GB2312"/>
          <w:sz w:val="32"/>
          <w:szCs w:val="32"/>
          <w:lang w:val="en-US" w:eastAsia="zh-CN"/>
        </w:rPr>
        <w:t>3021962.28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1326363.51</w:t>
      </w:r>
      <w:r>
        <w:rPr>
          <w:rFonts w:ascii="仿宋_GB2312" w:eastAsia="仿宋_GB2312"/>
          <w:sz w:val="32"/>
          <w:szCs w:val="32"/>
        </w:rPr>
        <w:t>元，住房保障支出</w:t>
      </w:r>
      <w:r>
        <w:rPr>
          <w:rFonts w:hint="eastAsia" w:ascii="仿宋_GB2312" w:eastAsia="仿宋_GB2312"/>
          <w:sz w:val="32"/>
          <w:szCs w:val="32"/>
          <w:lang w:val="en-US" w:eastAsia="zh-CN"/>
        </w:rPr>
        <w:t>1609812.00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当年财政拨款安排总计</w:t>
      </w:r>
      <w:r>
        <w:rPr>
          <w:rFonts w:hint="eastAsia" w:ascii="仿宋_GB2312" w:eastAsia="仿宋_GB2312"/>
          <w:sz w:val="32"/>
          <w:szCs w:val="32"/>
          <w:lang w:val="en-US" w:eastAsia="zh-CN"/>
        </w:rPr>
        <w:t>20329561.43</w:t>
      </w:r>
      <w:r>
        <w:rPr>
          <w:rFonts w:hint="eastAsia" w:ascii="仿宋_GB2312" w:eastAsia="仿宋_GB2312"/>
          <w:sz w:val="32"/>
          <w:szCs w:val="32"/>
        </w:rPr>
        <w:t>元，其中小学教育</w:t>
      </w:r>
      <w:r>
        <w:rPr>
          <w:rFonts w:hint="eastAsia" w:ascii="仿宋_GB2312" w:eastAsia="仿宋_GB2312"/>
          <w:sz w:val="32"/>
          <w:szCs w:val="32"/>
          <w:lang w:val="en-US" w:eastAsia="zh-CN"/>
        </w:rPr>
        <w:t>14340440.64</w:t>
      </w:r>
      <w:r>
        <w:rPr>
          <w:rFonts w:hint="eastAsia" w:ascii="仿宋_GB2312" w:eastAsia="仿宋_GB2312"/>
          <w:sz w:val="32"/>
          <w:szCs w:val="32"/>
        </w:rPr>
        <w:t>元，</w:t>
      </w:r>
      <w:r>
        <w:rPr>
          <w:rFonts w:hint="eastAsia" w:ascii="仿宋_GB2312" w:eastAsia="仿宋_GB2312"/>
          <w:sz w:val="32"/>
          <w:szCs w:val="32"/>
          <w:lang w:eastAsia="zh-CN"/>
        </w:rPr>
        <w:t>其他教育费附加安排支出</w:t>
      </w:r>
      <w:r>
        <w:rPr>
          <w:rFonts w:hint="eastAsia" w:ascii="仿宋_GB2312" w:eastAsia="仿宋_GB2312"/>
          <w:sz w:val="32"/>
          <w:szCs w:val="32"/>
          <w:lang w:val="en-US" w:eastAsia="zh-CN"/>
        </w:rPr>
        <w:t>30983.00元，</w:t>
      </w:r>
      <w:r>
        <w:rPr>
          <w:rFonts w:hint="eastAsia" w:ascii="仿宋_GB2312" w:eastAsia="仿宋_GB2312"/>
          <w:sz w:val="32"/>
          <w:szCs w:val="32"/>
        </w:rPr>
        <w:t>机关事业单位基本养老保险费</w:t>
      </w:r>
      <w:r>
        <w:rPr>
          <w:rFonts w:hint="eastAsia" w:ascii="仿宋_GB2312" w:eastAsia="仿宋_GB2312"/>
          <w:color w:val="000000" w:themeColor="text1"/>
          <w:sz w:val="32"/>
          <w:szCs w:val="32"/>
          <w:lang w:val="en-US" w:eastAsia="zh-CN"/>
          <w14:textFill>
            <w14:solidFill>
              <w14:schemeClr w14:val="tx1"/>
            </w14:solidFill>
          </w14:textFill>
        </w:rPr>
        <w:t>2014641.71</w:t>
      </w:r>
      <w:r>
        <w:rPr>
          <w:rFonts w:hint="eastAsia" w:ascii="仿宋_GB2312" w:eastAsia="仿宋_GB2312"/>
          <w:sz w:val="32"/>
          <w:szCs w:val="32"/>
        </w:rPr>
        <w:t>元，机关事业单位职业年金费</w:t>
      </w:r>
      <w:r>
        <w:rPr>
          <w:rFonts w:hint="eastAsia" w:ascii="仿宋_GB2312" w:eastAsia="仿宋_GB2312"/>
          <w:color w:val="000000" w:themeColor="text1"/>
          <w:sz w:val="32"/>
          <w:szCs w:val="32"/>
          <w:lang w:val="en-US" w:eastAsia="zh-CN"/>
          <w14:textFill>
            <w14:solidFill>
              <w14:schemeClr w14:val="tx1"/>
            </w14:solidFill>
          </w14:textFill>
        </w:rPr>
        <w:t>1007320.57</w:t>
      </w:r>
      <w:r>
        <w:rPr>
          <w:rFonts w:hint="eastAsia" w:ascii="仿宋_GB2312" w:eastAsia="仿宋_GB2312"/>
          <w:sz w:val="32"/>
          <w:szCs w:val="32"/>
        </w:rPr>
        <w:t>元，事业单位医疗费</w:t>
      </w:r>
      <w:r>
        <w:rPr>
          <w:rFonts w:hint="eastAsia" w:ascii="仿宋_GB2312" w:eastAsia="仿宋_GB2312"/>
          <w:sz w:val="32"/>
          <w:szCs w:val="32"/>
          <w:lang w:val="en-US" w:eastAsia="zh-CN"/>
        </w:rPr>
        <w:t>1326363.51</w:t>
      </w:r>
      <w:r>
        <w:rPr>
          <w:rFonts w:hint="eastAsia" w:ascii="仿宋_GB2312" w:eastAsia="仿宋_GB2312"/>
          <w:sz w:val="32"/>
          <w:szCs w:val="32"/>
        </w:rPr>
        <w:t>元，住房公积金</w:t>
      </w:r>
      <w:r>
        <w:rPr>
          <w:rFonts w:hint="eastAsia" w:ascii="仿宋_GB2312" w:eastAsia="仿宋_GB2312"/>
          <w:sz w:val="32"/>
          <w:szCs w:val="32"/>
          <w:lang w:val="en-US" w:eastAsia="zh-CN"/>
        </w:rPr>
        <w:t>1609812.00</w:t>
      </w:r>
      <w:r>
        <w:rPr>
          <w:rFonts w:hint="eastAsia" w:ascii="仿宋_GB2312" w:eastAsia="仿宋_GB2312"/>
          <w:sz w:val="32"/>
          <w:szCs w:val="32"/>
        </w:rPr>
        <w:t>元。</w:t>
      </w:r>
    </w:p>
    <w:p>
      <w:pPr>
        <w:pStyle w:val="10"/>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keepNext w:val="0"/>
        <w:keepLines w:val="0"/>
        <w:pageBreakBefore w:val="0"/>
        <w:widowControl w:val="0"/>
        <w:kinsoku/>
        <w:wordWrap w:val="0"/>
        <w:overflowPunct/>
        <w:topLinePunct w:val="0"/>
        <w:autoSpaceDE/>
        <w:autoSpaceDN/>
        <w:bidi w:val="0"/>
        <w:adjustRightInd/>
        <w:snapToGrid/>
        <w:spacing w:line="560" w:lineRule="exact"/>
        <w:ind w:firstLine="800" w:firstLineChars="25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20329561.43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5080319.18</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sz w:val="32"/>
          <w:szCs w:val="32"/>
          <w:lang w:eastAsia="zh-CN"/>
        </w:rPr>
        <w:t>人员及人员工资标准的提高。</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14371423.64</w:t>
      </w:r>
      <w:r>
        <w:rPr>
          <w:rFonts w:hint="eastAsia" w:ascii="仿宋_GB2312" w:eastAsia="仿宋_GB2312"/>
          <w:sz w:val="32"/>
          <w:szCs w:val="32"/>
        </w:rPr>
        <w:t>元，</w:t>
      </w:r>
      <w:r>
        <w:rPr>
          <w:rFonts w:ascii="仿宋_GB2312" w:eastAsia="仿宋_GB2312"/>
          <w:sz w:val="32"/>
          <w:szCs w:val="32"/>
        </w:rPr>
        <w:t>占</w:t>
      </w:r>
      <w:r>
        <w:rPr>
          <w:rFonts w:hint="eastAsia" w:ascii="仿宋_GB2312" w:eastAsia="仿宋_GB2312"/>
          <w:sz w:val="32"/>
          <w:szCs w:val="32"/>
        </w:rPr>
        <w:t>7</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3021962.28</w:t>
      </w:r>
      <w:r>
        <w:rPr>
          <w:rFonts w:ascii="仿宋_GB2312" w:eastAsia="仿宋_GB2312"/>
          <w:sz w:val="32"/>
          <w:szCs w:val="32"/>
        </w:rPr>
        <w:t>元，占</w:t>
      </w:r>
      <w:r>
        <w:rPr>
          <w:rFonts w:hint="eastAsia" w:ascii="仿宋_GB2312" w:eastAsia="仿宋_GB2312"/>
          <w:sz w:val="32"/>
          <w:szCs w:val="32"/>
          <w:lang w:val="en-US" w:eastAsia="zh-CN"/>
        </w:rPr>
        <w:t>14.9</w:t>
      </w:r>
      <w:r>
        <w:rPr>
          <w:rFonts w:ascii="仿宋_GB2312" w:eastAsia="仿宋_GB2312"/>
          <w:sz w:val="32"/>
          <w:szCs w:val="32"/>
        </w:rPr>
        <w:t>%</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1326363.51</w:t>
      </w:r>
      <w:r>
        <w:rPr>
          <w:rFonts w:ascii="仿宋_GB2312" w:eastAsia="仿宋_GB2312"/>
          <w:sz w:val="32"/>
          <w:szCs w:val="32"/>
        </w:rPr>
        <w:t>元，占</w:t>
      </w:r>
      <w:r>
        <w:rPr>
          <w:rFonts w:hint="eastAsia" w:ascii="仿宋_GB2312" w:eastAsia="仿宋_GB2312"/>
          <w:sz w:val="32"/>
          <w:szCs w:val="32"/>
        </w:rPr>
        <w:t>6.</w:t>
      </w:r>
      <w:r>
        <w:rPr>
          <w:rFonts w:hint="eastAsia" w:ascii="仿宋_GB2312" w:eastAsia="仿宋_GB2312"/>
          <w:sz w:val="32"/>
          <w:szCs w:val="32"/>
          <w:lang w:val="en-US" w:eastAsia="zh-CN"/>
        </w:rPr>
        <w:t>5</w:t>
      </w:r>
      <w:r>
        <w:rPr>
          <w:rFonts w:ascii="仿宋_GB2312" w:eastAsia="仿宋_GB2312"/>
          <w:sz w:val="32"/>
          <w:szCs w:val="32"/>
        </w:rPr>
        <w:t>%；住房保障支出</w:t>
      </w:r>
      <w:r>
        <w:rPr>
          <w:rFonts w:hint="eastAsia" w:ascii="仿宋_GB2312" w:eastAsia="仿宋_GB2312"/>
          <w:sz w:val="32"/>
          <w:szCs w:val="32"/>
        </w:rPr>
        <w:t>1609812</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7.9</w:t>
      </w:r>
      <w:r>
        <w:rPr>
          <w:rFonts w:ascii="仿宋_GB2312" w:eastAsia="仿宋_GB2312"/>
          <w:sz w:val="32"/>
          <w:szCs w:val="32"/>
        </w:rPr>
        <w:t>%。</w:t>
      </w:r>
    </w:p>
    <w:p>
      <w:pPr>
        <w:pStyle w:val="10"/>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1.教育支出</w:t>
      </w:r>
      <w:r>
        <w:rPr>
          <w:rFonts w:ascii="仿宋_GB2312" w:eastAsia="仿宋_GB2312"/>
          <w:sz w:val="32"/>
          <w:szCs w:val="32"/>
        </w:rPr>
        <w:t>（</w:t>
      </w:r>
      <w:r>
        <w:rPr>
          <w:rFonts w:hint="eastAsia" w:ascii="仿宋_GB2312" w:eastAsia="仿宋_GB2312"/>
          <w:sz w:val="32"/>
          <w:szCs w:val="32"/>
          <w:lang w:val="en-US" w:eastAsia="zh-CN"/>
        </w:rPr>
        <w:t>205</w:t>
      </w:r>
      <w:r>
        <w:rPr>
          <w:rFonts w:ascii="仿宋_GB2312" w:eastAsia="仿宋_GB2312"/>
          <w:sz w:val="32"/>
          <w:szCs w:val="32"/>
        </w:rPr>
        <w:t>）</w:t>
      </w:r>
      <w:r>
        <w:rPr>
          <w:rFonts w:hint="eastAsia" w:ascii="仿宋_GB2312" w:eastAsia="仿宋_GB2312"/>
          <w:sz w:val="32"/>
          <w:szCs w:val="32"/>
          <w:lang w:eastAsia="zh-CN"/>
        </w:rPr>
        <w:t>普通教育（</w:t>
      </w:r>
      <w:r>
        <w:rPr>
          <w:rFonts w:hint="eastAsia" w:ascii="仿宋_GB2312" w:eastAsia="仿宋_GB2312"/>
          <w:sz w:val="32"/>
          <w:szCs w:val="32"/>
          <w:lang w:val="en-US" w:eastAsia="zh-CN"/>
        </w:rPr>
        <w:t>02</w:t>
      </w:r>
      <w:r>
        <w:rPr>
          <w:rFonts w:hint="eastAsia" w:ascii="仿宋_GB2312" w:eastAsia="仿宋_GB2312"/>
          <w:sz w:val="32"/>
          <w:szCs w:val="32"/>
        </w:rPr>
        <w:t>小学教育</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14340440.64</w:t>
      </w:r>
      <w:r>
        <w:rPr>
          <w:rFonts w:ascii="仿宋_GB2312" w:eastAsia="仿宋_GB2312"/>
          <w:sz w:val="32"/>
          <w:szCs w:val="32"/>
        </w:rPr>
        <w:t>元，</w:t>
      </w:r>
      <w:r>
        <w:rPr>
          <w:rFonts w:hint="eastAsia"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 xml:space="preserve"> 202</w:t>
      </w:r>
      <w:r>
        <w:rPr>
          <w:rFonts w:hint="eastAsia" w:ascii="仿宋_GB2312" w:eastAsia="仿宋_GB2312"/>
          <w:sz w:val="32"/>
          <w:szCs w:val="32"/>
          <w:lang w:val="en-US" w:eastAsia="zh-CN"/>
        </w:rPr>
        <w:t>6</w:t>
      </w:r>
      <w:r>
        <w:rPr>
          <w:rFonts w:hint="eastAsia"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2014641.71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1007320.57</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1326363.51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1609812</w:t>
      </w:r>
      <w:r>
        <w:rPr>
          <w:rFonts w:hint="eastAsia" w:ascii="仿宋_GB2312" w:eastAsia="仿宋_GB2312"/>
          <w:sz w:val="32"/>
          <w:szCs w:val="32"/>
        </w:rPr>
        <w:t>.00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20227678.43</w:t>
      </w:r>
      <w:r>
        <w:rPr>
          <w:rFonts w:hint="eastAsia" w:cs="仿宋_GB2312"/>
          <w:kern w:val="2"/>
          <w:sz w:val="32"/>
          <w:szCs w:val="32"/>
        </w:rPr>
        <w:t>元，其中：人员经费</w:t>
      </w:r>
      <w:r>
        <w:rPr>
          <w:rFonts w:hint="eastAsia" w:ascii="仿宋_GB2312" w:eastAsia="仿宋_GB2312"/>
          <w:sz w:val="32"/>
          <w:szCs w:val="32"/>
          <w:lang w:val="en-US" w:eastAsia="zh-CN"/>
        </w:rPr>
        <w:t>20227678.43</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70900.00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pStyle w:val="10"/>
        <w:spacing w:before="0" w:line="360" w:lineRule="auto"/>
        <w:ind w:firstLine="640" w:firstLineChars="200"/>
        <w:rPr>
          <w:rFonts w:cs="仿宋_GB2312"/>
          <w:kern w:val="2"/>
          <w:sz w:val="32"/>
          <w:szCs w:val="32"/>
        </w:rPr>
      </w:pPr>
      <w:r>
        <w:rPr>
          <w:rFonts w:hint="eastAsia" w:cs="仿宋_GB2312"/>
          <w:kern w:val="2"/>
          <w:sz w:val="32"/>
          <w:szCs w:val="32"/>
        </w:rPr>
        <w:t>对个人和家庭的补助</w:t>
      </w:r>
      <w:r>
        <w:rPr>
          <w:rFonts w:hint="eastAsia" w:cs="仿宋_GB2312"/>
          <w:color w:val="000000" w:themeColor="text1"/>
          <w:kern w:val="2"/>
          <w:sz w:val="32"/>
          <w:szCs w:val="32"/>
          <w14:textFill>
            <w14:solidFill>
              <w14:schemeClr w14:val="tx1"/>
            </w14:solidFill>
          </w14:textFill>
        </w:rPr>
        <w:t>30983.00</w:t>
      </w:r>
      <w:r>
        <w:rPr>
          <w:rFonts w:hint="eastAsia" w:cs="仿宋_GB2312"/>
          <w:kern w:val="2"/>
          <w:sz w:val="32"/>
          <w:szCs w:val="32"/>
        </w:rPr>
        <w:t>元。主要用于退休教师生活补助、遗属生活补助、其他生活补助、奖励金的支出。</w:t>
      </w:r>
    </w:p>
    <w:p>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年“三公”经费财政拨款预算数0元，其中：因公出国（境）经费</w:t>
      </w:r>
      <w:r>
        <w:rPr>
          <w:rFonts w:hint="eastAsia" w:ascii="仿宋_GB2312" w:eastAsia="仿宋_GB2312" w:cs="仿宋_GB2312"/>
          <w:sz w:val="32"/>
          <w:szCs w:val="32"/>
          <w:lang w:val="en-US" w:eastAsia="zh-CN"/>
        </w:rPr>
        <w:t>0元</w:t>
      </w:r>
      <w:r>
        <w:rPr>
          <w:rFonts w:hint="eastAsia" w:ascii="仿宋_GB2312" w:eastAsia="仿宋_GB2312" w:cs="仿宋_GB2312"/>
          <w:sz w:val="32"/>
          <w:szCs w:val="32"/>
        </w:rPr>
        <w:t>，公务接待费0元，公务用车购置及运行维护费0元。</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（一）202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年无因公出国（境）经费</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（二）202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年公务接待经费0元。较202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年预算经费持平。</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年公务用车购置及运行维护费0元。</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0"/>
        <w:spacing w:before="0" w:line="360" w:lineRule="auto"/>
        <w:ind w:firstLine="320" w:firstLineChars="1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60" w:lineRule="exact"/>
        <w:ind w:firstLine="320" w:firstLineChars="1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年机关运行经费财政拨款预算为0元。</w:t>
      </w:r>
    </w:p>
    <w:p>
      <w:pPr>
        <w:pStyle w:val="10"/>
        <w:numPr>
          <w:ilvl w:val="0"/>
          <w:numId w:val="2"/>
        </w:numPr>
        <w:spacing w:before="0" w:line="360" w:lineRule="auto"/>
        <w:ind w:firstLine="642" w:firstLineChars="200"/>
        <w:rPr>
          <w:rFonts w:cs="仿宋_GB2312"/>
          <w:color w:val="000000"/>
          <w:kern w:val="2"/>
          <w:sz w:val="32"/>
          <w:szCs w:val="32"/>
        </w:rPr>
      </w:pPr>
      <w:r>
        <w:rPr>
          <w:rFonts w:hint="eastAsia" w:ascii="楷体_GB2312" w:eastAsia="楷体_GB2312" w:cs="仿宋_GB2312"/>
          <w:b/>
          <w:kern w:val="2"/>
          <w:sz w:val="32"/>
          <w:szCs w:val="32"/>
        </w:rPr>
        <w:t>政府采购情况</w:t>
      </w:r>
    </w:p>
    <w:p>
      <w:pPr>
        <w:pStyle w:val="10"/>
        <w:spacing w:before="0" w:line="360" w:lineRule="auto"/>
        <w:ind w:firstLine="320" w:firstLineChars="100"/>
        <w:rPr>
          <w:rFonts w:cs="仿宋_GB2312"/>
          <w:color w:val="000000"/>
          <w:kern w:val="2"/>
          <w:sz w:val="32"/>
          <w:szCs w:val="32"/>
        </w:rPr>
      </w:pP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年安排政府采购预算0元。</w:t>
      </w:r>
    </w:p>
    <w:p>
      <w:pPr>
        <w:pStyle w:val="10"/>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截</w:t>
      </w:r>
      <w:r>
        <w:rPr>
          <w:rFonts w:hint="eastAsia" w:ascii="仿宋_GB2312" w:eastAsia="仿宋_GB2312"/>
          <w:color w:val="auto"/>
          <w:sz w:val="32"/>
          <w:szCs w:val="32"/>
          <w:lang w:eastAsia="zh-CN"/>
        </w:rPr>
        <w:t>至</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rPr>
        <w:t>45750000.00</w:t>
      </w:r>
      <w:r>
        <w:rPr>
          <w:rFonts w:ascii="仿宋_GB2312" w:eastAsia="仿宋_GB2312"/>
          <w:color w:val="auto"/>
          <w:sz w:val="32"/>
          <w:szCs w:val="32"/>
        </w:rPr>
        <w:t>元，其中：房屋</w:t>
      </w:r>
      <w:r>
        <w:rPr>
          <w:rFonts w:hint="eastAsia" w:ascii="仿宋_GB2312" w:eastAsia="仿宋_GB2312"/>
          <w:color w:val="auto"/>
          <w:sz w:val="32"/>
          <w:szCs w:val="32"/>
        </w:rPr>
        <w:t>19051</w:t>
      </w:r>
      <w:r>
        <w:rPr>
          <w:rFonts w:ascii="仿宋_GB2312" w:eastAsia="仿宋_GB2312"/>
          <w:color w:val="auto"/>
          <w:sz w:val="32"/>
          <w:szCs w:val="32"/>
        </w:rPr>
        <w:t>平方米，价值</w:t>
      </w:r>
      <w:r>
        <w:rPr>
          <w:rFonts w:hint="eastAsia" w:ascii="仿宋_GB2312" w:eastAsia="仿宋_GB2312"/>
          <w:color w:val="auto"/>
          <w:sz w:val="32"/>
          <w:szCs w:val="32"/>
        </w:rPr>
        <w:t>43422100.00</w:t>
      </w:r>
      <w:r>
        <w:rPr>
          <w:rFonts w:ascii="仿宋_GB2312" w:eastAsia="仿宋_GB2312"/>
          <w:color w:val="auto"/>
          <w:sz w:val="32"/>
          <w:szCs w:val="32"/>
        </w:rPr>
        <w:t>元</w:t>
      </w:r>
      <w:r>
        <w:rPr>
          <w:rFonts w:hint="eastAsia" w:ascii="仿宋_GB2312" w:eastAsia="仿宋_GB2312"/>
          <w:color w:val="auto"/>
          <w:sz w:val="32"/>
          <w:szCs w:val="32"/>
        </w:rPr>
        <w:t>。</w:t>
      </w:r>
    </w:p>
    <w:p>
      <w:pPr>
        <w:spacing w:line="560" w:lineRule="exact"/>
        <w:ind w:firstLine="642" w:firstLineChars="200"/>
        <w:rPr>
          <w:rFonts w:ascii="楷体_GB2312" w:eastAsia="楷体_GB2312" w:cs="仿宋_GB2312"/>
          <w:b/>
          <w:sz w:val="32"/>
          <w:szCs w:val="32"/>
        </w:rPr>
      </w:pPr>
      <w:r>
        <w:rPr>
          <w:rFonts w:hint="eastAsia" w:ascii="楷体_GB2312" w:eastAsia="楷体_GB2312" w:cs="仿宋_GB2312"/>
          <w:b/>
          <w:sz w:val="32"/>
          <w:szCs w:val="32"/>
        </w:rPr>
        <w:t>（四）绩效目标设置情况</w:t>
      </w:r>
    </w:p>
    <w:p>
      <w:pPr>
        <w:pStyle w:val="10"/>
        <w:spacing w:before="0" w:line="360" w:lineRule="auto"/>
        <w:ind w:firstLine="640" w:firstLineChars="200"/>
        <w:rPr>
          <w:color w:val="auto"/>
          <w:kern w:val="2"/>
          <w:sz w:val="32"/>
          <w:szCs w:val="32"/>
        </w:rPr>
      </w:pPr>
      <w:r>
        <w:rPr>
          <w:rFonts w:hint="eastAsia"/>
          <w:color w:val="auto"/>
          <w:kern w:val="2"/>
          <w:sz w:val="32"/>
          <w:szCs w:val="32"/>
        </w:rPr>
        <w:t>202</w:t>
      </w:r>
      <w:r>
        <w:rPr>
          <w:rFonts w:hint="eastAsia"/>
          <w:color w:val="auto"/>
          <w:kern w:val="2"/>
          <w:sz w:val="32"/>
          <w:szCs w:val="32"/>
          <w:lang w:val="en-US" w:eastAsia="zh-CN"/>
        </w:rPr>
        <w:t>6</w:t>
      </w:r>
      <w:r>
        <w:rPr>
          <w:rFonts w:hint="eastAsia"/>
          <w:color w:val="auto"/>
          <w:kern w:val="2"/>
          <w:sz w:val="32"/>
          <w:szCs w:val="32"/>
        </w:rPr>
        <w:t>年开展绩效目标管理的项目</w:t>
      </w:r>
      <w:r>
        <w:rPr>
          <w:rFonts w:hint="eastAsia"/>
          <w:color w:val="auto"/>
          <w:kern w:val="2"/>
          <w:sz w:val="32"/>
          <w:szCs w:val="32"/>
          <w:lang w:val="en-US" w:eastAsia="zh-CN"/>
        </w:rPr>
        <w:t>4</w:t>
      </w:r>
      <w:r>
        <w:rPr>
          <w:rFonts w:hint="eastAsia"/>
          <w:color w:val="auto"/>
          <w:kern w:val="2"/>
          <w:sz w:val="32"/>
          <w:szCs w:val="32"/>
        </w:rPr>
        <w:t xml:space="preserve">个，涉及预算 </w:t>
      </w:r>
      <w:r>
        <w:rPr>
          <w:rFonts w:hint="eastAsia"/>
          <w:color w:val="auto"/>
          <w:kern w:val="2"/>
          <w:sz w:val="32"/>
          <w:szCs w:val="32"/>
          <w:lang w:val="en-US" w:eastAsia="zh-CN"/>
        </w:rPr>
        <w:t>52.56</w:t>
      </w:r>
      <w:r>
        <w:rPr>
          <w:rFonts w:hint="eastAsia"/>
          <w:color w:val="auto"/>
          <w:kern w:val="2"/>
          <w:sz w:val="32"/>
          <w:szCs w:val="32"/>
        </w:rPr>
        <w:t>万元。其中：人员类项目</w:t>
      </w:r>
      <w:r>
        <w:rPr>
          <w:rFonts w:hint="eastAsia"/>
          <w:color w:val="auto"/>
          <w:kern w:val="2"/>
          <w:sz w:val="32"/>
          <w:szCs w:val="32"/>
          <w:lang w:val="en-US" w:eastAsia="zh-CN"/>
        </w:rPr>
        <w:t>3</w:t>
      </w:r>
      <w:r>
        <w:rPr>
          <w:rFonts w:hint="eastAsia"/>
          <w:color w:val="auto"/>
          <w:kern w:val="2"/>
          <w:sz w:val="32"/>
          <w:szCs w:val="32"/>
        </w:rPr>
        <w:t>个，涉及预算</w:t>
      </w:r>
      <w:r>
        <w:rPr>
          <w:rFonts w:hint="eastAsia"/>
          <w:color w:val="auto"/>
          <w:kern w:val="2"/>
          <w:sz w:val="32"/>
          <w:szCs w:val="32"/>
          <w:lang w:val="en-US" w:eastAsia="zh-CN"/>
        </w:rPr>
        <w:t>49.46</w:t>
      </w:r>
      <w:r>
        <w:rPr>
          <w:rFonts w:hint="eastAsia"/>
          <w:color w:val="auto"/>
          <w:kern w:val="2"/>
          <w:sz w:val="32"/>
          <w:szCs w:val="32"/>
        </w:rPr>
        <w:t>万元；运转类项目1个，涉及预算万</w:t>
      </w:r>
      <w:r>
        <w:rPr>
          <w:rFonts w:hint="eastAsia"/>
          <w:color w:val="auto"/>
          <w:kern w:val="2"/>
          <w:sz w:val="32"/>
          <w:szCs w:val="32"/>
          <w:lang w:val="en-US" w:eastAsia="zh-CN"/>
        </w:rPr>
        <w:t>3.10</w:t>
      </w:r>
      <w:r>
        <w:rPr>
          <w:rFonts w:hint="eastAsia"/>
          <w:color w:val="auto"/>
          <w:kern w:val="2"/>
          <w:sz w:val="32"/>
          <w:szCs w:val="32"/>
        </w:rPr>
        <w:t>元；特定目标类项目</w:t>
      </w:r>
      <w:r>
        <w:rPr>
          <w:color w:val="auto"/>
          <w:kern w:val="2"/>
          <w:sz w:val="32"/>
          <w:szCs w:val="32"/>
        </w:rPr>
        <w:t>0</w:t>
      </w:r>
      <w:r>
        <w:rPr>
          <w:rFonts w:hint="eastAsia"/>
          <w:color w:val="auto"/>
          <w:kern w:val="2"/>
          <w:sz w:val="32"/>
          <w:szCs w:val="32"/>
        </w:rPr>
        <w:t>个，涉及预算</w:t>
      </w:r>
      <w:r>
        <w:rPr>
          <w:color w:val="auto"/>
          <w:kern w:val="2"/>
          <w:sz w:val="32"/>
          <w:szCs w:val="32"/>
        </w:rPr>
        <w:t>0</w:t>
      </w:r>
      <w:r>
        <w:rPr>
          <w:rFonts w:hint="eastAsia"/>
          <w:color w:val="auto"/>
          <w:kern w:val="2"/>
          <w:sz w:val="32"/>
          <w:szCs w:val="32"/>
        </w:rPr>
        <w:t>万元。</w:t>
      </w:r>
    </w:p>
    <w:p>
      <w:pPr>
        <w:pStyle w:val="10"/>
        <w:spacing w:before="0" w:line="360" w:lineRule="auto"/>
        <w:ind w:firstLine="640" w:firstLineChars="200"/>
        <w:rPr>
          <w:rFonts w:ascii="黑体" w:eastAsia="黑体"/>
          <w:sz w:val="32"/>
          <w:szCs w:val="32"/>
        </w:rPr>
      </w:pPr>
      <w:r>
        <w:rPr>
          <w:rFonts w:hint="eastAsia" w:ascii="黑体" w:eastAsia="黑体"/>
          <w:sz w:val="32"/>
          <w:szCs w:val="32"/>
        </w:rPr>
        <w:t xml:space="preserve">十、名称解释 </w:t>
      </w:r>
    </w:p>
    <w:p>
      <w:pPr>
        <w:pStyle w:val="10"/>
        <w:spacing w:before="0" w:line="360" w:lineRule="auto"/>
        <w:ind w:firstLine="642" w:firstLineChars="200"/>
        <w:rPr>
          <w:rFonts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0"/>
        <w:spacing w:before="0" w:line="360" w:lineRule="auto"/>
        <w:ind w:firstLine="642" w:firstLineChars="200"/>
        <w:rPr>
          <w:rFonts w:cs="仿宋_GB2312"/>
          <w:kern w:val="2"/>
          <w:sz w:val="32"/>
          <w:szCs w:val="32"/>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pPr>
        <w:pStyle w:val="10"/>
        <w:spacing w:before="0" w:line="360" w:lineRule="auto"/>
        <w:ind w:firstLine="642" w:firstLineChars="200"/>
        <w:rPr>
          <w:rFonts w:cs="仿宋_GB2312"/>
          <w:kern w:val="2"/>
          <w:sz w:val="32"/>
          <w:szCs w:val="32"/>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0"/>
        <w:spacing w:before="0" w:line="360" w:lineRule="auto"/>
        <w:ind w:firstLine="642" w:firstLineChars="200"/>
        <w:rPr>
          <w:rFonts w:cs="仿宋_GB2312"/>
          <w:kern w:val="2"/>
          <w:sz w:val="32"/>
          <w:szCs w:val="32"/>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hint="eastAsia" w:cs="仿宋_GB2312"/>
          <w:kern w:val="2"/>
          <w:sz w:val="32"/>
          <w:szCs w:val="32"/>
          <w:lang w:eastAsia="zh-CN"/>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eastAsia="zh-CN"/>
        </w:rPr>
        <w:t>“</w:t>
      </w:r>
      <w:r>
        <w:rPr>
          <w:rFonts w:hint="eastAsia" w:cs="仿宋_GB2312"/>
          <w:kern w:val="2"/>
          <w:sz w:val="32"/>
          <w:szCs w:val="32"/>
        </w:rPr>
        <w:t>事业单位经营收入</w:t>
      </w:r>
      <w:r>
        <w:rPr>
          <w:rFonts w:hint="eastAsia" w:cs="仿宋_GB2312"/>
          <w:kern w:val="2"/>
          <w:sz w:val="32"/>
          <w:szCs w:val="32"/>
          <w:lang w:eastAsia="zh-CN"/>
        </w:rPr>
        <w:t>”</w:t>
      </w:r>
      <w:r>
        <w:rPr>
          <w:rFonts w:hint="eastAsia" w:cs="仿宋_GB2312"/>
          <w:kern w:val="2"/>
          <w:sz w:val="32"/>
          <w:szCs w:val="32"/>
        </w:rPr>
        <w:t>等以外的收入，主要是所属行政事业单位按规定动用的售房收入、存款利息收入等。</w:t>
      </w:r>
    </w:p>
    <w:p>
      <w:pPr>
        <w:pStyle w:val="10"/>
        <w:spacing w:before="0" w:line="360" w:lineRule="auto"/>
        <w:ind w:firstLine="642" w:firstLineChars="200"/>
        <w:rPr>
          <w:rFonts w:cs="仿宋_GB2312"/>
          <w:kern w:val="2"/>
          <w:sz w:val="32"/>
          <w:szCs w:val="32"/>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hint="eastAsia" w:cs="仿宋_GB2312"/>
          <w:kern w:val="2"/>
          <w:sz w:val="32"/>
          <w:szCs w:val="32"/>
          <w:lang w:eastAsia="zh-CN"/>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eastAsia="zh-CN"/>
        </w:rPr>
        <w:t>“</w:t>
      </w:r>
      <w:r>
        <w:rPr>
          <w:rFonts w:hint="eastAsia" w:cs="仿宋_GB2312"/>
          <w:kern w:val="2"/>
          <w:sz w:val="32"/>
          <w:szCs w:val="32"/>
        </w:rPr>
        <w:t>事业单位经营收入</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eastAsia="zh-CN"/>
        </w:rPr>
        <w:t>“</w:t>
      </w:r>
      <w:r>
        <w:rPr>
          <w:rFonts w:hint="eastAsia" w:cs="仿宋_GB2312"/>
          <w:kern w:val="2"/>
          <w:sz w:val="32"/>
          <w:szCs w:val="32"/>
        </w:rPr>
        <w:t>其他收入</w:t>
      </w:r>
      <w:r>
        <w:rPr>
          <w:rFonts w:hint="eastAsia" w:cs="仿宋_GB2312"/>
          <w:kern w:val="2"/>
          <w:sz w:val="32"/>
          <w:szCs w:val="32"/>
          <w:lang w:eastAsia="zh-CN"/>
        </w:rPr>
        <w:t>”</w:t>
      </w:r>
      <w:r>
        <w:rPr>
          <w:rFonts w:hint="eastAsia" w:cs="仿宋_GB2312"/>
          <w:kern w:val="2"/>
          <w:sz w:val="32"/>
          <w:szCs w:val="32"/>
        </w:rPr>
        <w:t>不足以安排当年支出的情况下，使用以前年度积累的事业基金弥补本年度收支缺口的资金。</w:t>
      </w:r>
    </w:p>
    <w:p>
      <w:pPr>
        <w:pStyle w:val="10"/>
        <w:spacing w:before="0" w:line="360" w:lineRule="auto"/>
        <w:ind w:firstLine="642" w:firstLineChars="200"/>
        <w:rPr>
          <w:rFonts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p>
      <w:pPr>
        <w:rPr>
          <w:rFonts w:ascii="仿宋_GB2312" w:eastAsia="仿宋_GB2312" w:cs="仿宋_GB2312"/>
          <w:sz w:val="32"/>
          <w:szCs w:val="32"/>
        </w:rPr>
      </w:pPr>
    </w:p>
    <w:p>
      <w:pPr>
        <w:rPr>
          <w:rFonts w:ascii="仿宋_GB2312" w:eastAsia="仿宋_GB2312" w:cs="仿宋_GB2312"/>
          <w:sz w:val="32"/>
          <w:szCs w:val="32"/>
        </w:rPr>
      </w:pPr>
    </w:p>
    <w:p>
      <w:pPr>
        <w:rPr>
          <w:rFonts w:ascii="仿宋_GB2312" w:eastAsia="仿宋_GB2312" w:cs="仿宋_GB2312"/>
          <w:sz w:val="32"/>
          <w:szCs w:val="32"/>
        </w:rPr>
      </w:pPr>
    </w:p>
    <w:p>
      <w:pPr>
        <w:jc w:val="right"/>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茂县河西小学校</w:t>
      </w:r>
    </w:p>
    <w:p>
      <w:pPr>
        <w:jc w:val="right"/>
        <w:rPr>
          <w:rFonts w:hint="default" w:ascii="仿宋_GB2312" w:eastAsia="仿宋_GB2312" w:cs="仿宋_GB2312"/>
          <w:sz w:val="32"/>
          <w:szCs w:val="32"/>
          <w:lang w:val="en-US" w:eastAsia="zh-CN"/>
        </w:rPr>
      </w:pPr>
      <w:bookmarkStart w:id="0" w:name="_GoBack"/>
      <w:bookmarkEnd w:id="0"/>
      <w:r>
        <w:rPr>
          <w:rFonts w:hint="eastAsia" w:ascii="仿宋_GB2312" w:eastAsia="仿宋_GB2312" w:cs="仿宋_GB2312"/>
          <w:sz w:val="32"/>
          <w:szCs w:val="32"/>
          <w:lang w:val="en-US" w:eastAsia="zh-CN"/>
        </w:rPr>
        <w:t>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0C225"/>
    <w:multiLevelType w:val="singleLevel"/>
    <w:tmpl w:val="99A0C225"/>
    <w:lvl w:ilvl="0" w:tentative="0">
      <w:start w:val="2"/>
      <w:numFmt w:val="chineseCounting"/>
      <w:suff w:val="nothing"/>
      <w:lvlText w:val="（%1）"/>
      <w:lvlJc w:val="left"/>
      <w:pPr>
        <w:ind w:left="0" w:firstLine="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iYWRmYzM4OGYzMGI4MWRlNjQ1NjU5ZTM0NzdlNTIifQ=="/>
  </w:docVars>
  <w:rsids>
    <w:rsidRoot w:val="00006756"/>
    <w:rsid w:val="00006756"/>
    <w:rsid w:val="00155C6E"/>
    <w:rsid w:val="009329DA"/>
    <w:rsid w:val="020A2568"/>
    <w:rsid w:val="03102B58"/>
    <w:rsid w:val="0A9E7D74"/>
    <w:rsid w:val="11252648"/>
    <w:rsid w:val="11A9598E"/>
    <w:rsid w:val="166401D7"/>
    <w:rsid w:val="17664BA3"/>
    <w:rsid w:val="27A52F98"/>
    <w:rsid w:val="292A511A"/>
    <w:rsid w:val="2A900FAD"/>
    <w:rsid w:val="2EA90C19"/>
    <w:rsid w:val="2F4A3E20"/>
    <w:rsid w:val="33512240"/>
    <w:rsid w:val="38B80ED1"/>
    <w:rsid w:val="39215ED4"/>
    <w:rsid w:val="3B8E7191"/>
    <w:rsid w:val="3E1D1B8C"/>
    <w:rsid w:val="403B1F25"/>
    <w:rsid w:val="4A9C706F"/>
    <w:rsid w:val="53CB7D95"/>
    <w:rsid w:val="675E758E"/>
    <w:rsid w:val="67B45751"/>
    <w:rsid w:val="6942692A"/>
    <w:rsid w:val="6A807A33"/>
    <w:rsid w:val="6CAB0FAD"/>
    <w:rsid w:val="7C120D88"/>
    <w:rsid w:val="7E836B61"/>
    <w:rsid w:val="A1BE6DBC"/>
    <w:rsid w:val="DBAB2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2967</Words>
  <Characters>3512</Characters>
  <Lines>25</Lines>
  <Paragraphs>7</Paragraphs>
  <TotalTime>55</TotalTime>
  <ScaleCrop>false</ScaleCrop>
  <LinksUpToDate>false</LinksUpToDate>
  <CharactersWithSpaces>3523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2022-03-17T01:19:00Z</dcterms:created>
  <dc:creator>疯丫头。。</dc:creator>
  <cp:lastModifiedBy>西西</cp:lastModifiedBy>
  <cp:lastPrinted>2025-03-18T11:33:00Z</cp:lastPrinted>
  <dcterms:modified xsi:type="dcterms:W3CDTF">2026-04-08T09:33:19Z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BC17BC7BC124458E870B89EDDCBEF0F7_13</vt:lpwstr>
  </property>
  <property fmtid="{D5CDD505-2E9C-101B-9397-08002B2CF9AE}" pid="4" name="KSOTemplateDocerSaveRecord">
    <vt:lpwstr>eyJoZGlkIjoiNTYzODI2NmVjNTYzOTI1MGViMGYxZGI1NWY3YmQwMDYiLCJ1c2VySWQiOiIxMDM5MDE5OTM0In0=</vt:lpwstr>
  </property>
</Properties>
</file>