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olor w:val="000000"/>
          <w:sz w:val="72"/>
          <w:szCs w:val="72"/>
        </w:rPr>
      </w:pPr>
      <w:bookmarkStart w:id="0" w:name="_Toc15306267"/>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adjustRightInd w:val="0"/>
        <w:snapToGrid w:val="0"/>
        <w:spacing w:line="360" w:lineRule="auto"/>
        <w:jc w:val="center"/>
        <w:outlineLvl w:val="0"/>
        <w:rPr>
          <w:rFonts w:ascii="方正小标宋简体" w:hAnsi="宋体" w:eastAsia="方正小标宋简体"/>
          <w:color w:val="000000"/>
          <w:sz w:val="72"/>
          <w:szCs w:val="72"/>
        </w:rPr>
      </w:pPr>
      <w:bookmarkStart w:id="1" w:name="_Toc15396475"/>
      <w:bookmarkStart w:id="2" w:name="_Toc15377425"/>
      <w:bookmarkStart w:id="3" w:name="_Toc15378441"/>
      <w:bookmarkStart w:id="4" w:name="_Toc15396597"/>
      <w:bookmarkStart w:id="5" w:name="_Toc15377193"/>
      <w:r>
        <w:rPr>
          <w:rFonts w:hint="eastAsia" w:ascii="黑体" w:hAnsi="黑体" w:eastAsia="黑体"/>
          <w:color w:val="000000"/>
          <w:sz w:val="72"/>
          <w:szCs w:val="72"/>
        </w:rPr>
        <w:t>2020</w:t>
      </w:r>
      <w:r>
        <w:rPr>
          <w:rFonts w:hint="eastAsia" w:ascii="方正小标宋简体" w:hAnsi="宋体" w:eastAsia="方正小标宋简体"/>
          <w:color w:val="000000"/>
          <w:sz w:val="72"/>
          <w:szCs w:val="72"/>
        </w:rPr>
        <w:t>年度</w:t>
      </w:r>
      <w:bookmarkEnd w:id="1"/>
      <w:bookmarkEnd w:id="2"/>
      <w:bookmarkEnd w:id="3"/>
      <w:bookmarkEnd w:id="4"/>
      <w:bookmarkEnd w:id="5"/>
    </w:p>
    <w:p>
      <w:pPr>
        <w:adjustRightInd w:val="0"/>
        <w:snapToGrid w:val="0"/>
        <w:spacing w:line="360" w:lineRule="auto"/>
        <w:jc w:val="center"/>
        <w:outlineLvl w:val="0"/>
        <w:rPr>
          <w:rFonts w:ascii="黑体" w:hAnsi="黑体" w:eastAsia="黑体"/>
          <w:color w:val="000000"/>
          <w:sz w:val="72"/>
          <w:szCs w:val="72"/>
        </w:rPr>
      </w:pPr>
      <w:bookmarkStart w:id="6" w:name="_Toc15396476"/>
      <w:bookmarkStart w:id="7" w:name="_Toc15378442"/>
      <w:bookmarkStart w:id="8" w:name="_Toc15396598"/>
      <w:bookmarkStart w:id="9" w:name="_Toc15377426"/>
      <w:bookmarkStart w:id="10" w:name="_Toc15377194"/>
      <w:r>
        <w:rPr>
          <w:rFonts w:hint="eastAsia" w:ascii="黑体" w:hAnsi="黑体" w:eastAsia="黑体"/>
          <w:color w:val="000000"/>
          <w:sz w:val="72"/>
          <w:szCs w:val="72"/>
        </w:rPr>
        <w:t>四川省阿</w:t>
      </w:r>
      <w:bookmarkEnd w:id="0"/>
      <w:bookmarkStart w:id="11" w:name="_Toc15306268"/>
      <w:r>
        <w:rPr>
          <w:rFonts w:hint="eastAsia" w:ascii="黑体" w:hAnsi="黑体" w:eastAsia="黑体"/>
          <w:color w:val="000000"/>
          <w:sz w:val="72"/>
          <w:szCs w:val="72"/>
        </w:rPr>
        <w:t>茂县</w:t>
      </w:r>
    </w:p>
    <w:p>
      <w:pPr>
        <w:adjustRightInd w:val="0"/>
        <w:snapToGrid w:val="0"/>
        <w:spacing w:line="360" w:lineRule="auto"/>
        <w:jc w:val="center"/>
        <w:outlineLvl w:val="0"/>
        <w:rPr>
          <w:rFonts w:ascii="黑体" w:hAnsi="黑体" w:eastAsia="黑体"/>
          <w:color w:val="000000"/>
          <w:sz w:val="72"/>
          <w:szCs w:val="72"/>
        </w:rPr>
      </w:pPr>
      <w:r>
        <w:rPr>
          <w:rFonts w:hint="eastAsia" w:ascii="黑体" w:hAnsi="黑体" w:eastAsia="黑体"/>
          <w:color w:val="000000"/>
          <w:sz w:val="72"/>
          <w:szCs w:val="72"/>
        </w:rPr>
        <w:t>民族宗教局决算</w:t>
      </w:r>
      <w:bookmarkEnd w:id="6"/>
      <w:bookmarkEnd w:id="7"/>
      <w:bookmarkEnd w:id="8"/>
      <w:bookmarkEnd w:id="9"/>
      <w:bookmarkEnd w:id="10"/>
      <w:bookmarkEnd w:id="11"/>
    </w:p>
    <w:p>
      <w:pPr>
        <w:widowControl/>
        <w:jc w:val="center"/>
        <w:rPr>
          <w:rFonts w:ascii="方正小标宋简体" w:hAnsi="宋体" w:eastAsia="方正小标宋简体"/>
          <w:color w:val="000000"/>
          <w:sz w:val="36"/>
          <w:szCs w:val="36"/>
        </w:rPr>
      </w:pPr>
      <w:bookmarkStart w:id="76" w:name="_GoBack"/>
      <w:bookmarkEnd w:id="76"/>
    </w:p>
    <w:p>
      <w:pPr>
        <w:rPr>
          <w:rFonts w:ascii="方正小标宋简体" w:hAnsi="宋体" w:eastAsia="方正小标宋简体"/>
          <w:sz w:val="36"/>
          <w:szCs w:val="36"/>
        </w:rPr>
      </w:pPr>
    </w:p>
    <w:p>
      <w:pPr>
        <w:rPr>
          <w:rFonts w:ascii="方正小标宋简体" w:hAnsi="宋体" w:eastAsia="方正小标宋简体"/>
          <w:sz w:val="36"/>
          <w:szCs w:val="36"/>
        </w:rPr>
      </w:pPr>
    </w:p>
    <w:p>
      <w:pPr>
        <w:autoSpaceDE w:val="0"/>
        <w:autoSpaceDN w:val="0"/>
        <w:adjustRightInd w:val="0"/>
        <w:jc w:val="center"/>
        <w:rPr>
          <w:rFonts w:ascii="仿宋_GB2312" w:eastAsia="仿宋_GB2312" w:cs="仿宋_GB2312"/>
          <w:sz w:val="32"/>
          <w:szCs w:val="32"/>
        </w:rPr>
      </w:pPr>
      <w:r>
        <w:rPr>
          <w:rFonts w:hint="eastAsia" w:ascii="仿宋_GB2312" w:hAnsi="Calibri" w:eastAsia="仿宋_GB2312" w:cs="仿宋_GB2312"/>
          <w:sz w:val="32"/>
          <w:szCs w:val="32"/>
        </w:rPr>
        <w:t>保密审查情况：</w:t>
      </w:r>
      <w:r>
        <w:rPr>
          <w:rFonts w:hint="eastAsia" w:ascii="仿宋_GB2312" w:eastAsia="仿宋_GB2312" w:cs="仿宋_GB2312"/>
          <w:sz w:val="32"/>
          <w:szCs w:val="32"/>
        </w:rPr>
        <w:t xml:space="preserve">            </w:t>
      </w:r>
    </w:p>
    <w:p>
      <w:pPr>
        <w:autoSpaceDE w:val="0"/>
        <w:autoSpaceDN w:val="0"/>
        <w:adjustRightInd w:val="0"/>
        <w:jc w:val="center"/>
        <w:rPr>
          <w:rFonts w:ascii="方正小标宋简体" w:hAnsi="宋体" w:eastAsia="方正小标宋简体" w:cs="方正小标宋简体"/>
          <w:color w:val="000000"/>
          <w:sz w:val="44"/>
          <w:szCs w:val="44"/>
        </w:rPr>
      </w:pPr>
      <w:r>
        <w:rPr>
          <w:rFonts w:hint="eastAsia" w:ascii="仿宋_GB2312" w:eastAsia="仿宋_GB2312" w:cs="仿宋_GB2312"/>
          <w:sz w:val="32"/>
          <w:szCs w:val="32"/>
        </w:rPr>
        <w:t>负责人审签情况：</w:t>
      </w:r>
      <w:r>
        <w:rPr>
          <w:rFonts w:ascii="方正小标宋简体" w:hAnsi="宋体" w:eastAsia="方正小标宋简体" w:cs="方正小标宋简体"/>
          <w:color w:val="000000"/>
          <w:sz w:val="44"/>
          <w:szCs w:val="44"/>
        </w:rPr>
        <w:t xml:space="preserve"> </w:t>
      </w:r>
    </w:p>
    <w:p>
      <w:pPr>
        <w:adjustRightInd w:val="0"/>
        <w:snapToGrid w:val="0"/>
        <w:spacing w:line="576" w:lineRule="exact"/>
        <w:jc w:val="center"/>
        <w:outlineLvl w:val="0"/>
        <w:rPr>
          <w:rFonts w:ascii="方正小标宋简体" w:hAnsi="宋体" w:eastAsia="方正小标宋简体" w:cs="方正小标宋简体"/>
          <w:color w:val="000000"/>
          <w:sz w:val="44"/>
          <w:szCs w:val="44"/>
        </w:rPr>
      </w:pPr>
    </w:p>
    <w:p>
      <w:pPr>
        <w:adjustRightInd w:val="0"/>
        <w:snapToGrid w:val="0"/>
        <w:spacing w:line="576" w:lineRule="exact"/>
        <w:ind w:firstLine="3740" w:firstLineChars="850"/>
        <w:jc w:val="left"/>
        <w:outlineLvl w:val="0"/>
        <w:rPr>
          <w:rFonts w:ascii="方正小标宋简体" w:hAnsi="宋体" w:eastAsia="方正小标宋简体" w:cs="方正小标宋简体"/>
          <w:color w:val="000000"/>
          <w:sz w:val="44"/>
          <w:szCs w:val="44"/>
        </w:rPr>
      </w:pPr>
    </w:p>
    <w:p>
      <w:pPr>
        <w:widowControl/>
        <w:jc w:val="center"/>
        <w:rPr>
          <w:rFonts w:ascii="黑体" w:hAnsi="黑体" w:eastAsia="黑体"/>
          <w:color w:val="000000"/>
          <w:sz w:val="48"/>
          <w:szCs w:val="48"/>
        </w:rPr>
      </w:pPr>
      <w:bookmarkStart w:id="12" w:name="_Toc15377196"/>
      <w:bookmarkStart w:id="13" w:name="_Toc15396599"/>
    </w:p>
    <w:p>
      <w:pPr>
        <w:widowControl/>
        <w:jc w:val="center"/>
        <w:rPr>
          <w:rFonts w:ascii="黑体" w:hAnsi="黑体" w:eastAsia="黑体"/>
          <w:color w:val="000000"/>
          <w:sz w:val="48"/>
          <w:szCs w:val="48"/>
        </w:rPr>
      </w:pPr>
      <w:r>
        <w:rPr>
          <w:rFonts w:hint="eastAsia" w:ascii="黑体" w:hAnsi="黑体" w:eastAsia="黑体"/>
          <w:color w:val="000000"/>
          <w:sz w:val="48"/>
          <w:szCs w:val="48"/>
        </w:rPr>
        <w:t>目录</w:t>
      </w:r>
    </w:p>
    <w:p>
      <w:pPr>
        <w:pStyle w:val="12"/>
        <w:rPr>
          <w:rFonts w:hAnsiTheme="minorHAnsi"/>
          <w:b/>
          <w:bCs/>
          <w:sz w:val="24"/>
          <w:szCs w:val="24"/>
        </w:rPr>
      </w:pPr>
      <w:r>
        <w:rPr>
          <w:rFonts w:hint="eastAsia" w:hAnsiTheme="minorHAnsi"/>
          <w:b/>
          <w:bCs/>
          <w:sz w:val="24"/>
          <w:szCs w:val="24"/>
        </w:rPr>
        <w:t>公开时间：2021年 9月 27日</w:t>
      </w:r>
    </w:p>
    <w:p>
      <w:pPr>
        <w:pStyle w:val="14"/>
        <w:ind w:left="0" w:leftChars="0"/>
        <w:rPr>
          <w:rFonts w:ascii="仿宋" w:hAnsi="仿宋" w:eastAsia="仿宋"/>
          <w:sz w:val="30"/>
          <w:szCs w:val="30"/>
        </w:rPr>
      </w:pPr>
      <w:r>
        <w:rPr>
          <w:rFonts w:ascii="仿宋" w:hAnsi="仿宋" w:eastAsia="仿宋"/>
          <w:b/>
          <w:bCs/>
          <w:caps/>
          <w:smallCaps/>
          <w:sz w:val="30"/>
          <w:szCs w:val="30"/>
        </w:rPr>
        <w:fldChar w:fldCharType="begin"/>
      </w:r>
      <w:r>
        <w:rPr>
          <w:rFonts w:ascii="仿宋" w:hAnsi="仿宋" w:eastAsia="仿宋"/>
          <w:b/>
          <w:bCs/>
          <w:caps/>
          <w:smallCaps/>
          <w:sz w:val="30"/>
          <w:szCs w:val="30"/>
        </w:rPr>
        <w:instrText xml:space="preserve"> TOC \o \u </w:instrText>
      </w:r>
      <w:r>
        <w:rPr>
          <w:rFonts w:ascii="仿宋" w:hAnsi="仿宋" w:eastAsia="仿宋"/>
          <w:b/>
          <w:bCs/>
          <w:caps/>
          <w:smallCaps/>
          <w:sz w:val="30"/>
          <w:szCs w:val="30"/>
        </w:rPr>
        <w:fldChar w:fldCharType="separate"/>
      </w:r>
      <w:r>
        <w:rPr>
          <w:rFonts w:ascii="仿宋" w:hAnsi="仿宋" w:eastAsia="仿宋"/>
          <w:sz w:val="30"/>
          <w:szCs w:val="30"/>
        </w:rPr>
        <w:t>第一部分 部门概况</w:t>
      </w:r>
      <w:r>
        <w:rPr>
          <w:rFonts w:hint="eastAsia" w:ascii="仿宋" w:hAnsi="仿宋" w:eastAsia="仿宋"/>
          <w:sz w:val="30"/>
          <w:szCs w:val="30"/>
          <w:lang w:val="en-US" w:eastAsia="zh-CN"/>
        </w:rPr>
        <w:t>................................ .....</w:t>
      </w:r>
      <w:r>
        <w:rPr>
          <w:rFonts w:hint="eastAsia" w:ascii="仿宋" w:hAnsi="仿宋" w:eastAsia="仿宋"/>
          <w:sz w:val="30"/>
          <w:szCs w:val="30"/>
        </w:rPr>
        <w:t>4</w:t>
      </w:r>
    </w:p>
    <w:p>
      <w:pPr>
        <w:pStyle w:val="14"/>
        <w:ind w:left="0" w:leftChars="0"/>
        <w:rPr>
          <w:rFonts w:ascii="仿宋" w:hAnsi="仿宋" w:eastAsia="仿宋"/>
          <w:sz w:val="30"/>
          <w:szCs w:val="30"/>
        </w:rPr>
      </w:pPr>
      <w:r>
        <w:rPr>
          <w:rFonts w:ascii="仿宋" w:hAnsi="仿宋" w:eastAsia="仿宋"/>
          <w:sz w:val="30"/>
          <w:szCs w:val="30"/>
        </w:rPr>
        <w:t>一、基本职能及主要工作</w:t>
      </w:r>
      <w:r>
        <w:rPr>
          <w:rFonts w:hint="eastAsia" w:ascii="仿宋" w:hAnsi="仿宋" w:eastAsia="仿宋"/>
          <w:sz w:val="30"/>
          <w:szCs w:val="30"/>
          <w:lang w:val="en-US" w:eastAsia="zh-CN"/>
        </w:rPr>
        <w:t>............................ ....</w:t>
      </w:r>
      <w:r>
        <w:rPr>
          <w:rFonts w:hint="eastAsia" w:ascii="仿宋" w:hAnsi="仿宋" w:eastAsia="仿宋"/>
          <w:sz w:val="30"/>
          <w:szCs w:val="30"/>
        </w:rPr>
        <w:t>4</w:t>
      </w:r>
    </w:p>
    <w:p>
      <w:pPr>
        <w:pStyle w:val="14"/>
        <w:ind w:left="0" w:leftChars="0"/>
        <w:rPr>
          <w:rFonts w:ascii="仿宋" w:hAnsi="仿宋" w:eastAsia="仿宋"/>
          <w:sz w:val="30"/>
          <w:szCs w:val="30"/>
        </w:rPr>
      </w:pPr>
      <w:r>
        <w:rPr>
          <w:rFonts w:ascii="仿宋" w:hAnsi="仿宋" w:eastAsia="仿宋"/>
          <w:sz w:val="30"/>
          <w:szCs w:val="30"/>
        </w:rPr>
        <w:t>（一）主要职能</w:t>
      </w:r>
      <w:r>
        <w:rPr>
          <w:rFonts w:hint="eastAsia" w:ascii="仿宋" w:hAnsi="仿宋" w:eastAsia="仿宋"/>
          <w:sz w:val="30"/>
          <w:szCs w:val="30"/>
          <w:lang w:val="en-US" w:eastAsia="zh-CN"/>
        </w:rPr>
        <w:t>.................................... ....</w:t>
      </w:r>
      <w:r>
        <w:rPr>
          <w:rFonts w:hint="eastAsia" w:ascii="仿宋" w:hAnsi="仿宋" w:eastAsia="仿宋"/>
          <w:sz w:val="30"/>
          <w:szCs w:val="30"/>
        </w:rPr>
        <w:t>4</w:t>
      </w:r>
    </w:p>
    <w:p>
      <w:pPr>
        <w:pStyle w:val="14"/>
        <w:ind w:left="0" w:leftChars="0"/>
        <w:rPr>
          <w:rFonts w:ascii="仿宋" w:hAnsi="仿宋" w:eastAsia="仿宋"/>
          <w:sz w:val="30"/>
          <w:szCs w:val="30"/>
        </w:rPr>
      </w:pPr>
      <w:r>
        <w:rPr>
          <w:rFonts w:ascii="仿宋" w:hAnsi="仿宋" w:eastAsia="仿宋"/>
          <w:sz w:val="30"/>
          <w:szCs w:val="30"/>
        </w:rPr>
        <w:t>（二）2020年重点工作完成情况</w:t>
      </w:r>
      <w:r>
        <w:rPr>
          <w:rFonts w:hint="eastAsia" w:ascii="仿宋" w:hAnsi="仿宋" w:eastAsia="仿宋"/>
          <w:sz w:val="30"/>
          <w:szCs w:val="30"/>
          <w:lang w:val="en-US" w:eastAsia="zh-CN"/>
        </w:rPr>
        <w:t>...................... ....</w:t>
      </w:r>
      <w:r>
        <w:rPr>
          <w:rFonts w:hint="eastAsia" w:ascii="仿宋" w:hAnsi="仿宋" w:eastAsia="仿宋"/>
          <w:sz w:val="30"/>
          <w:szCs w:val="30"/>
        </w:rPr>
        <w:t>4</w:t>
      </w:r>
    </w:p>
    <w:p>
      <w:pPr>
        <w:pStyle w:val="14"/>
        <w:ind w:left="0" w:leftChars="0"/>
        <w:rPr>
          <w:rFonts w:ascii="仿宋" w:hAnsi="仿宋" w:eastAsia="仿宋"/>
          <w:sz w:val="30"/>
          <w:szCs w:val="30"/>
        </w:rPr>
      </w:pPr>
      <w:r>
        <w:rPr>
          <w:rFonts w:ascii="仿宋" w:hAnsi="仿宋" w:eastAsia="仿宋"/>
          <w:sz w:val="30"/>
          <w:szCs w:val="30"/>
        </w:rPr>
        <w:t>二、机构设置</w:t>
      </w:r>
      <w:r>
        <w:rPr>
          <w:rFonts w:hint="eastAsia" w:ascii="仿宋" w:hAnsi="仿宋" w:eastAsia="仿宋"/>
          <w:sz w:val="30"/>
          <w:szCs w:val="30"/>
          <w:lang w:val="en-US" w:eastAsia="zh-CN"/>
        </w:rPr>
        <w:t>......................................  ....</w:t>
      </w:r>
      <w:r>
        <w:rPr>
          <w:rFonts w:hint="eastAsia" w:ascii="仿宋" w:hAnsi="仿宋" w:eastAsia="仿宋"/>
          <w:sz w:val="30"/>
          <w:szCs w:val="30"/>
        </w:rPr>
        <w:t>7</w:t>
      </w:r>
    </w:p>
    <w:p>
      <w:pPr>
        <w:pStyle w:val="14"/>
        <w:ind w:left="0" w:leftChars="0"/>
        <w:rPr>
          <w:rFonts w:ascii="仿宋" w:hAnsi="仿宋" w:eastAsia="仿宋"/>
          <w:sz w:val="30"/>
          <w:szCs w:val="30"/>
        </w:rPr>
      </w:pPr>
      <w:r>
        <w:rPr>
          <w:rFonts w:ascii="仿宋" w:hAnsi="仿宋" w:eastAsia="仿宋"/>
          <w:sz w:val="30"/>
          <w:szCs w:val="30"/>
        </w:rPr>
        <w:t>第二部分 2020年度部门决算情况说明</w:t>
      </w:r>
      <w:r>
        <w:rPr>
          <w:rFonts w:hint="eastAsia" w:ascii="仿宋" w:hAnsi="仿宋" w:eastAsia="仿宋"/>
          <w:sz w:val="30"/>
          <w:szCs w:val="30"/>
          <w:lang w:val="en-US" w:eastAsia="zh-CN"/>
        </w:rPr>
        <w:t>......................</w:t>
      </w:r>
      <w:r>
        <w:rPr>
          <w:rFonts w:hint="eastAsia" w:ascii="仿宋" w:hAnsi="仿宋" w:eastAsia="仿宋"/>
          <w:sz w:val="30"/>
          <w:szCs w:val="30"/>
        </w:rPr>
        <w:t>8</w:t>
      </w:r>
    </w:p>
    <w:p>
      <w:pPr>
        <w:pStyle w:val="14"/>
        <w:ind w:left="0" w:leftChars="0"/>
        <w:rPr>
          <w:rFonts w:ascii="仿宋" w:hAnsi="仿宋" w:eastAsia="仿宋"/>
          <w:sz w:val="30"/>
          <w:szCs w:val="30"/>
        </w:rPr>
      </w:pPr>
      <w:r>
        <w:rPr>
          <w:rFonts w:ascii="仿宋" w:hAnsi="仿宋" w:eastAsia="仿宋"/>
          <w:sz w:val="30"/>
          <w:szCs w:val="30"/>
        </w:rPr>
        <w:t>一、收入支出决算总体情况说明</w:t>
      </w:r>
      <w:r>
        <w:rPr>
          <w:rFonts w:hint="eastAsia" w:ascii="仿宋" w:hAnsi="仿宋" w:eastAsia="仿宋"/>
          <w:sz w:val="30"/>
          <w:szCs w:val="30"/>
          <w:lang w:val="en-US" w:eastAsia="zh-CN"/>
        </w:rPr>
        <w:t>...........................</w:t>
      </w:r>
      <w:r>
        <w:rPr>
          <w:rFonts w:hint="eastAsia" w:ascii="仿宋" w:hAnsi="仿宋" w:eastAsia="仿宋"/>
          <w:sz w:val="30"/>
          <w:szCs w:val="30"/>
        </w:rPr>
        <w:t>8</w:t>
      </w:r>
    </w:p>
    <w:p>
      <w:pPr>
        <w:pStyle w:val="14"/>
        <w:ind w:left="0" w:leftChars="0"/>
        <w:rPr>
          <w:rFonts w:ascii="仿宋" w:hAnsi="仿宋" w:eastAsia="仿宋"/>
          <w:sz w:val="30"/>
          <w:szCs w:val="30"/>
        </w:rPr>
      </w:pPr>
      <w:r>
        <w:rPr>
          <w:rFonts w:ascii="仿宋" w:hAnsi="仿宋" w:eastAsia="仿宋"/>
          <w:sz w:val="30"/>
          <w:szCs w:val="30"/>
        </w:rPr>
        <w:t>二、收入决算情况说明</w:t>
      </w:r>
      <w:r>
        <w:rPr>
          <w:rFonts w:hint="eastAsia" w:ascii="仿宋" w:hAnsi="仿宋" w:eastAsia="仿宋"/>
          <w:sz w:val="30"/>
          <w:szCs w:val="30"/>
          <w:lang w:val="en-US" w:eastAsia="zh-CN"/>
        </w:rPr>
        <w:t>...................................</w:t>
      </w:r>
      <w:r>
        <w:rPr>
          <w:rFonts w:hint="eastAsia" w:ascii="仿宋" w:hAnsi="仿宋" w:eastAsia="仿宋"/>
          <w:sz w:val="30"/>
          <w:szCs w:val="30"/>
        </w:rPr>
        <w:t>8</w:t>
      </w:r>
    </w:p>
    <w:p>
      <w:pPr>
        <w:pStyle w:val="14"/>
        <w:ind w:left="0" w:leftChars="0"/>
        <w:rPr>
          <w:rFonts w:ascii="仿宋" w:hAnsi="仿宋" w:eastAsia="仿宋"/>
          <w:sz w:val="30"/>
          <w:szCs w:val="30"/>
        </w:rPr>
      </w:pPr>
      <w:r>
        <w:rPr>
          <w:rFonts w:ascii="仿宋" w:hAnsi="仿宋" w:eastAsia="仿宋"/>
          <w:sz w:val="30"/>
          <w:szCs w:val="30"/>
        </w:rPr>
        <w:t>三、支出决算情况说明</w:t>
      </w:r>
      <w:r>
        <w:rPr>
          <w:rFonts w:hint="eastAsia" w:ascii="仿宋" w:hAnsi="仿宋" w:eastAsia="仿宋"/>
          <w:sz w:val="30"/>
          <w:szCs w:val="30"/>
          <w:lang w:val="en-US" w:eastAsia="zh-CN"/>
        </w:rPr>
        <w:t>...................................</w:t>
      </w:r>
      <w:r>
        <w:rPr>
          <w:rFonts w:hint="eastAsia" w:ascii="仿宋" w:hAnsi="仿宋" w:eastAsia="仿宋"/>
          <w:sz w:val="30"/>
          <w:szCs w:val="30"/>
        </w:rPr>
        <w:t>9</w:t>
      </w:r>
    </w:p>
    <w:p>
      <w:pPr>
        <w:pStyle w:val="14"/>
        <w:ind w:left="0" w:leftChars="0"/>
        <w:rPr>
          <w:rFonts w:ascii="仿宋" w:hAnsi="仿宋" w:eastAsia="仿宋"/>
          <w:sz w:val="30"/>
          <w:szCs w:val="30"/>
        </w:rPr>
      </w:pPr>
      <w:r>
        <w:rPr>
          <w:rFonts w:ascii="仿宋" w:hAnsi="仿宋" w:eastAsia="仿宋"/>
          <w:sz w:val="30"/>
          <w:szCs w:val="30"/>
        </w:rPr>
        <w:t>四、财政拨款收入支出决算总体情况说明</w:t>
      </w:r>
      <w:r>
        <w:rPr>
          <w:rFonts w:hint="eastAsia" w:ascii="仿宋" w:hAnsi="仿宋" w:eastAsia="仿宋"/>
          <w:sz w:val="30"/>
          <w:szCs w:val="30"/>
          <w:lang w:val="en-US" w:eastAsia="zh-CN"/>
        </w:rPr>
        <w:t>..................</w:t>
      </w:r>
      <w:r>
        <w:rPr>
          <w:rFonts w:hint="eastAsia" w:ascii="仿宋" w:hAnsi="仿宋" w:eastAsia="仿宋"/>
          <w:sz w:val="30"/>
          <w:szCs w:val="30"/>
        </w:rPr>
        <w:t>10</w:t>
      </w:r>
    </w:p>
    <w:p>
      <w:pPr>
        <w:pStyle w:val="14"/>
        <w:ind w:left="0" w:leftChars="0"/>
        <w:rPr>
          <w:rFonts w:ascii="仿宋" w:hAnsi="仿宋" w:eastAsia="仿宋"/>
          <w:sz w:val="30"/>
          <w:szCs w:val="30"/>
        </w:rPr>
      </w:pPr>
      <w:r>
        <w:rPr>
          <w:rFonts w:ascii="仿宋" w:hAnsi="仿宋" w:eastAsia="仿宋"/>
          <w:sz w:val="30"/>
          <w:szCs w:val="30"/>
        </w:rPr>
        <w:t>五、一般公共预算财政拨款支出决算情况说明</w:t>
      </w:r>
      <w:r>
        <w:rPr>
          <w:rFonts w:hint="eastAsia" w:ascii="仿宋" w:hAnsi="仿宋" w:eastAsia="仿宋"/>
          <w:sz w:val="30"/>
          <w:szCs w:val="30"/>
          <w:lang w:val="en-US" w:eastAsia="zh-CN"/>
        </w:rPr>
        <w:t>..............1</w:t>
      </w:r>
      <w:r>
        <w:rPr>
          <w:rFonts w:hint="eastAsia" w:ascii="仿宋" w:hAnsi="仿宋" w:eastAsia="仿宋"/>
          <w:sz w:val="30"/>
          <w:szCs w:val="30"/>
        </w:rPr>
        <w:t>0</w:t>
      </w:r>
    </w:p>
    <w:p>
      <w:pPr>
        <w:pStyle w:val="7"/>
        <w:ind w:left="0" w:leftChars="0"/>
        <w:rPr>
          <w:rFonts w:ascii="仿宋" w:hAnsi="仿宋" w:eastAsia="仿宋"/>
          <w:i/>
          <w:iCs/>
          <w:smallCaps/>
          <w:sz w:val="30"/>
          <w:szCs w:val="30"/>
        </w:rPr>
      </w:pPr>
      <w:r>
        <w:rPr>
          <w:rFonts w:ascii="仿宋" w:hAnsi="仿宋" w:eastAsia="仿宋"/>
          <w:i/>
          <w:iCs/>
          <w:smallCaps/>
          <w:sz w:val="30"/>
          <w:szCs w:val="30"/>
        </w:rPr>
        <w:t>（一）一般公共预算财政拨款支出决算总体情况</w:t>
      </w:r>
      <w:r>
        <w:rPr>
          <w:rFonts w:hint="eastAsia" w:ascii="仿宋" w:hAnsi="仿宋" w:eastAsia="仿宋"/>
          <w:i/>
          <w:iCs/>
          <w:smallCaps/>
          <w:sz w:val="30"/>
          <w:szCs w:val="30"/>
          <w:lang w:val="en-US" w:eastAsia="zh-CN"/>
        </w:rPr>
        <w:t>............</w:t>
      </w:r>
      <w:r>
        <w:rPr>
          <w:rFonts w:hint="eastAsia" w:ascii="仿宋" w:hAnsi="仿宋" w:eastAsia="仿宋"/>
          <w:i/>
          <w:iCs/>
          <w:smallCaps/>
          <w:sz w:val="30"/>
          <w:szCs w:val="30"/>
        </w:rPr>
        <w:t>10</w:t>
      </w:r>
    </w:p>
    <w:p>
      <w:pPr>
        <w:pStyle w:val="7"/>
        <w:ind w:left="0" w:leftChars="0"/>
        <w:rPr>
          <w:rFonts w:ascii="仿宋" w:hAnsi="仿宋" w:eastAsia="仿宋"/>
          <w:i/>
          <w:iCs/>
          <w:smallCaps/>
          <w:sz w:val="30"/>
          <w:szCs w:val="30"/>
        </w:rPr>
      </w:pPr>
      <w:r>
        <w:rPr>
          <w:rFonts w:ascii="仿宋" w:hAnsi="仿宋" w:eastAsia="仿宋"/>
          <w:i/>
          <w:iCs/>
          <w:smallCaps/>
          <w:sz w:val="30"/>
          <w:szCs w:val="30"/>
        </w:rPr>
        <w:t>（二）一般公共预算财政拨款支出决算结构情况</w:t>
      </w:r>
      <w:r>
        <w:rPr>
          <w:rFonts w:hint="eastAsia" w:ascii="仿宋" w:hAnsi="仿宋" w:eastAsia="仿宋"/>
          <w:i/>
          <w:iCs/>
          <w:smallCaps/>
          <w:sz w:val="30"/>
          <w:szCs w:val="30"/>
          <w:lang w:val="en-US" w:eastAsia="zh-CN"/>
        </w:rPr>
        <w:t>............</w:t>
      </w:r>
      <w:r>
        <w:rPr>
          <w:rFonts w:hint="eastAsia" w:ascii="仿宋" w:hAnsi="仿宋" w:eastAsia="仿宋"/>
          <w:i/>
          <w:iCs/>
          <w:smallCaps/>
          <w:sz w:val="30"/>
          <w:szCs w:val="30"/>
        </w:rPr>
        <w:t>11</w:t>
      </w:r>
    </w:p>
    <w:p>
      <w:pPr>
        <w:pStyle w:val="7"/>
        <w:ind w:left="0" w:leftChars="0"/>
        <w:rPr>
          <w:rFonts w:ascii="仿宋" w:hAnsi="仿宋" w:eastAsia="仿宋"/>
          <w:i/>
          <w:iCs/>
          <w:smallCaps/>
          <w:sz w:val="30"/>
          <w:szCs w:val="30"/>
        </w:rPr>
      </w:pPr>
      <w:r>
        <w:rPr>
          <w:rFonts w:ascii="仿宋" w:hAnsi="仿宋" w:eastAsia="仿宋"/>
          <w:i/>
          <w:iCs/>
          <w:smallCaps/>
          <w:sz w:val="30"/>
          <w:szCs w:val="30"/>
        </w:rPr>
        <w:t>（三）一般公共预算财政拨款支出决算具体情况</w:t>
      </w:r>
      <w:r>
        <w:rPr>
          <w:rFonts w:hint="eastAsia" w:ascii="仿宋" w:hAnsi="仿宋" w:eastAsia="仿宋"/>
          <w:i/>
          <w:iCs/>
          <w:smallCaps/>
          <w:sz w:val="30"/>
          <w:szCs w:val="30"/>
          <w:lang w:val="en-US" w:eastAsia="zh-CN"/>
        </w:rPr>
        <w:t>............</w:t>
      </w:r>
      <w:r>
        <w:rPr>
          <w:rFonts w:hint="eastAsia" w:ascii="仿宋" w:hAnsi="仿宋" w:eastAsia="仿宋"/>
          <w:i/>
          <w:iCs/>
          <w:smallCaps/>
          <w:sz w:val="30"/>
          <w:szCs w:val="30"/>
        </w:rPr>
        <w:t>11</w:t>
      </w:r>
    </w:p>
    <w:p>
      <w:pPr>
        <w:pStyle w:val="14"/>
        <w:ind w:left="0" w:leftChars="0"/>
        <w:rPr>
          <w:rFonts w:ascii="仿宋" w:hAnsi="仿宋" w:eastAsia="仿宋"/>
          <w:sz w:val="30"/>
          <w:szCs w:val="30"/>
        </w:rPr>
      </w:pPr>
      <w:r>
        <w:rPr>
          <w:rFonts w:ascii="仿宋" w:hAnsi="仿宋" w:eastAsia="仿宋"/>
          <w:sz w:val="30"/>
          <w:szCs w:val="30"/>
        </w:rPr>
        <w:t>六、一般公共预算财政拨款基本支出决算情况说明</w:t>
      </w:r>
      <w:r>
        <w:rPr>
          <w:rFonts w:hint="eastAsia" w:ascii="仿宋" w:hAnsi="仿宋" w:eastAsia="仿宋"/>
          <w:sz w:val="30"/>
          <w:szCs w:val="30"/>
          <w:lang w:val="en-US" w:eastAsia="zh-CN"/>
        </w:rPr>
        <w:t>..........</w:t>
      </w:r>
      <w:r>
        <w:rPr>
          <w:rFonts w:hint="eastAsia" w:ascii="仿宋" w:hAnsi="仿宋" w:eastAsia="仿宋"/>
          <w:sz w:val="30"/>
          <w:szCs w:val="30"/>
        </w:rPr>
        <w:t>12</w:t>
      </w:r>
    </w:p>
    <w:p>
      <w:pPr>
        <w:pStyle w:val="14"/>
        <w:ind w:left="0" w:leftChars="0"/>
        <w:rPr>
          <w:rFonts w:ascii="仿宋" w:hAnsi="仿宋" w:eastAsia="仿宋"/>
          <w:sz w:val="30"/>
          <w:szCs w:val="30"/>
        </w:rPr>
      </w:pPr>
      <w:r>
        <w:rPr>
          <w:rFonts w:ascii="仿宋" w:hAnsi="仿宋" w:eastAsia="仿宋"/>
          <w:sz w:val="30"/>
          <w:szCs w:val="30"/>
        </w:rPr>
        <w:t>七、“三公”经费财政拨款支出决算情况说明</w:t>
      </w:r>
      <w:r>
        <w:rPr>
          <w:rFonts w:hint="eastAsia" w:ascii="仿宋" w:hAnsi="仿宋" w:eastAsia="仿宋"/>
          <w:sz w:val="30"/>
          <w:szCs w:val="30"/>
          <w:lang w:val="en-US" w:eastAsia="zh-CN"/>
        </w:rPr>
        <w:t>..............</w:t>
      </w:r>
      <w:r>
        <w:rPr>
          <w:rFonts w:hint="eastAsia" w:ascii="仿宋" w:hAnsi="仿宋" w:eastAsia="仿宋"/>
          <w:sz w:val="30"/>
          <w:szCs w:val="30"/>
        </w:rPr>
        <w:t>13</w:t>
      </w:r>
    </w:p>
    <w:p>
      <w:pPr>
        <w:pStyle w:val="7"/>
        <w:ind w:left="0" w:leftChars="0"/>
        <w:rPr>
          <w:rFonts w:ascii="仿宋" w:hAnsi="仿宋" w:eastAsia="仿宋"/>
          <w:i/>
          <w:iCs/>
          <w:smallCaps/>
          <w:sz w:val="30"/>
          <w:szCs w:val="30"/>
        </w:rPr>
      </w:pPr>
      <w:r>
        <w:rPr>
          <w:rFonts w:ascii="仿宋" w:hAnsi="仿宋" w:eastAsia="仿宋"/>
          <w:i/>
          <w:iCs/>
          <w:smallCaps/>
          <w:sz w:val="30"/>
          <w:szCs w:val="30"/>
        </w:rPr>
        <w:t>（一）“三公”经费财政拨款支出决算总体情况说明</w:t>
      </w:r>
      <w:r>
        <w:rPr>
          <w:rFonts w:hint="eastAsia" w:ascii="仿宋" w:hAnsi="仿宋" w:eastAsia="仿宋"/>
          <w:i/>
          <w:iCs/>
          <w:smallCaps/>
          <w:sz w:val="30"/>
          <w:szCs w:val="30"/>
          <w:lang w:val="en-US" w:eastAsia="zh-CN"/>
        </w:rPr>
        <w:t>........</w:t>
      </w:r>
      <w:r>
        <w:rPr>
          <w:rFonts w:hint="eastAsia" w:ascii="仿宋" w:hAnsi="仿宋" w:eastAsia="仿宋"/>
          <w:i/>
          <w:iCs/>
          <w:smallCaps/>
          <w:sz w:val="30"/>
          <w:szCs w:val="30"/>
        </w:rPr>
        <w:t>13</w:t>
      </w:r>
    </w:p>
    <w:p>
      <w:pPr>
        <w:pStyle w:val="7"/>
        <w:ind w:left="0" w:leftChars="0"/>
        <w:rPr>
          <w:rFonts w:ascii="仿宋" w:hAnsi="仿宋" w:eastAsia="仿宋"/>
          <w:i/>
          <w:iCs/>
          <w:smallCaps/>
          <w:sz w:val="30"/>
          <w:szCs w:val="30"/>
        </w:rPr>
      </w:pPr>
      <w:r>
        <w:rPr>
          <w:rFonts w:ascii="仿宋" w:hAnsi="仿宋" w:eastAsia="仿宋"/>
          <w:i/>
          <w:iCs/>
          <w:smallCaps/>
          <w:sz w:val="30"/>
          <w:szCs w:val="30"/>
        </w:rPr>
        <w:t>（二）“三公”经费财政拨款支出决算具体情况说明</w:t>
      </w:r>
      <w:r>
        <w:rPr>
          <w:rFonts w:hint="eastAsia" w:ascii="仿宋" w:hAnsi="仿宋" w:eastAsia="仿宋"/>
          <w:i/>
          <w:iCs/>
          <w:smallCaps/>
          <w:sz w:val="30"/>
          <w:szCs w:val="30"/>
          <w:lang w:val="en-US" w:eastAsia="zh-CN"/>
        </w:rPr>
        <w:t>........</w:t>
      </w:r>
      <w:r>
        <w:rPr>
          <w:rFonts w:hint="eastAsia" w:ascii="仿宋" w:hAnsi="仿宋" w:eastAsia="仿宋"/>
          <w:i/>
          <w:iCs/>
          <w:smallCaps/>
          <w:sz w:val="30"/>
          <w:szCs w:val="30"/>
        </w:rPr>
        <w:t>13</w:t>
      </w:r>
    </w:p>
    <w:p>
      <w:pPr>
        <w:pStyle w:val="14"/>
        <w:ind w:left="0" w:leftChars="0"/>
        <w:rPr>
          <w:rFonts w:ascii="仿宋" w:hAnsi="仿宋" w:eastAsia="仿宋"/>
          <w:sz w:val="30"/>
          <w:szCs w:val="30"/>
        </w:rPr>
      </w:pPr>
      <w:r>
        <w:rPr>
          <w:rFonts w:ascii="仿宋" w:hAnsi="仿宋" w:eastAsia="仿宋"/>
          <w:sz w:val="30"/>
          <w:szCs w:val="30"/>
        </w:rPr>
        <w:t>八、政府性基金预算支出决算情况说明</w:t>
      </w:r>
      <w:r>
        <w:rPr>
          <w:rFonts w:hint="eastAsia" w:ascii="仿宋" w:hAnsi="仿宋" w:eastAsia="仿宋"/>
          <w:sz w:val="30"/>
          <w:szCs w:val="30"/>
          <w:lang w:val="en-US" w:eastAsia="zh-CN"/>
        </w:rPr>
        <w:t>....................</w:t>
      </w:r>
      <w:r>
        <w:rPr>
          <w:rFonts w:hint="eastAsia" w:ascii="仿宋" w:hAnsi="仿宋" w:eastAsia="仿宋"/>
          <w:sz w:val="30"/>
          <w:szCs w:val="30"/>
        </w:rPr>
        <w:t>14</w:t>
      </w:r>
    </w:p>
    <w:p>
      <w:pPr>
        <w:pStyle w:val="14"/>
        <w:ind w:left="0" w:leftChars="0"/>
        <w:rPr>
          <w:rFonts w:ascii="仿宋" w:hAnsi="仿宋" w:eastAsia="仿宋"/>
          <w:sz w:val="30"/>
          <w:szCs w:val="30"/>
        </w:rPr>
      </w:pPr>
      <w:r>
        <w:rPr>
          <w:rFonts w:ascii="仿宋" w:hAnsi="仿宋" w:eastAsia="仿宋"/>
          <w:sz w:val="30"/>
          <w:szCs w:val="30"/>
        </w:rPr>
        <w:t>九、 国有资本经营预算支出决算情况说明</w:t>
      </w:r>
      <w:r>
        <w:rPr>
          <w:rFonts w:hint="eastAsia" w:ascii="仿宋" w:hAnsi="仿宋" w:eastAsia="仿宋"/>
          <w:sz w:val="30"/>
          <w:szCs w:val="30"/>
          <w:lang w:val="en-US" w:eastAsia="zh-CN"/>
        </w:rPr>
        <w:t>.................</w:t>
      </w:r>
      <w:r>
        <w:rPr>
          <w:rFonts w:hint="eastAsia" w:ascii="仿宋" w:hAnsi="仿宋" w:eastAsia="仿宋"/>
          <w:sz w:val="30"/>
          <w:szCs w:val="30"/>
        </w:rPr>
        <w:t>15</w:t>
      </w:r>
    </w:p>
    <w:p>
      <w:pPr>
        <w:pStyle w:val="14"/>
        <w:ind w:left="0" w:leftChars="0"/>
        <w:rPr>
          <w:rFonts w:ascii="仿宋" w:hAnsi="仿宋" w:eastAsia="仿宋"/>
          <w:sz w:val="30"/>
          <w:szCs w:val="30"/>
        </w:rPr>
      </w:pPr>
      <w:r>
        <w:rPr>
          <w:rFonts w:ascii="仿宋" w:hAnsi="仿宋" w:eastAsia="仿宋"/>
          <w:sz w:val="30"/>
          <w:szCs w:val="30"/>
        </w:rPr>
        <w:t>十、其他重要事项的情况说明</w:t>
      </w:r>
      <w:r>
        <w:rPr>
          <w:rFonts w:hint="eastAsia" w:ascii="仿宋" w:hAnsi="仿宋" w:eastAsia="仿宋"/>
          <w:sz w:val="30"/>
          <w:szCs w:val="30"/>
          <w:lang w:val="en-US" w:eastAsia="zh-CN"/>
        </w:rPr>
        <w:t>............................</w:t>
      </w:r>
      <w:r>
        <w:rPr>
          <w:rFonts w:hint="eastAsia" w:ascii="仿宋" w:hAnsi="仿宋" w:eastAsia="仿宋"/>
          <w:sz w:val="30"/>
          <w:szCs w:val="30"/>
        </w:rPr>
        <w:t>15</w:t>
      </w:r>
    </w:p>
    <w:p>
      <w:pPr>
        <w:pStyle w:val="7"/>
        <w:ind w:left="0" w:leftChars="0"/>
        <w:rPr>
          <w:rFonts w:ascii="仿宋" w:hAnsi="仿宋" w:eastAsia="仿宋"/>
          <w:i/>
          <w:iCs/>
          <w:smallCaps/>
          <w:sz w:val="30"/>
          <w:szCs w:val="30"/>
        </w:rPr>
      </w:pPr>
      <w:r>
        <w:rPr>
          <w:rFonts w:ascii="仿宋" w:hAnsi="仿宋" w:eastAsia="仿宋"/>
          <w:i/>
          <w:iCs/>
          <w:smallCaps/>
          <w:sz w:val="30"/>
          <w:szCs w:val="30"/>
        </w:rPr>
        <w:t>（一）机关运行经费支出情况</w:t>
      </w:r>
      <w:r>
        <w:rPr>
          <w:rFonts w:hint="eastAsia" w:ascii="仿宋" w:hAnsi="仿宋" w:eastAsia="仿宋"/>
          <w:i/>
          <w:iCs/>
          <w:smallCaps/>
          <w:sz w:val="30"/>
          <w:szCs w:val="30"/>
          <w:lang w:val="en-US" w:eastAsia="zh-CN"/>
        </w:rPr>
        <w:t>............................</w:t>
      </w:r>
      <w:r>
        <w:rPr>
          <w:rFonts w:hint="eastAsia" w:ascii="仿宋" w:hAnsi="仿宋" w:eastAsia="仿宋"/>
          <w:i/>
          <w:iCs/>
          <w:smallCaps/>
          <w:sz w:val="30"/>
          <w:szCs w:val="30"/>
        </w:rPr>
        <w:t>15</w:t>
      </w:r>
    </w:p>
    <w:p>
      <w:pPr>
        <w:pStyle w:val="7"/>
        <w:ind w:left="0" w:leftChars="0"/>
        <w:rPr>
          <w:rFonts w:ascii="仿宋" w:hAnsi="仿宋" w:eastAsia="仿宋"/>
          <w:i/>
          <w:iCs/>
          <w:smallCaps/>
          <w:sz w:val="30"/>
          <w:szCs w:val="30"/>
        </w:rPr>
      </w:pPr>
      <w:r>
        <w:rPr>
          <w:rFonts w:ascii="仿宋" w:hAnsi="仿宋" w:eastAsia="仿宋"/>
          <w:i/>
          <w:iCs/>
          <w:smallCaps/>
          <w:sz w:val="30"/>
          <w:szCs w:val="30"/>
        </w:rPr>
        <w:t>（二）政府采购支出情况</w:t>
      </w:r>
      <w:r>
        <w:rPr>
          <w:rFonts w:hint="eastAsia" w:ascii="仿宋" w:hAnsi="仿宋" w:eastAsia="仿宋"/>
          <w:i/>
          <w:iCs/>
          <w:smallCaps/>
          <w:sz w:val="30"/>
          <w:szCs w:val="30"/>
          <w:lang w:val="en-US" w:eastAsia="zh-CN"/>
        </w:rPr>
        <w:t>................................</w:t>
      </w:r>
      <w:r>
        <w:rPr>
          <w:rFonts w:hint="eastAsia" w:ascii="仿宋" w:hAnsi="仿宋" w:eastAsia="仿宋"/>
          <w:i/>
          <w:iCs/>
          <w:smallCaps/>
          <w:sz w:val="30"/>
          <w:szCs w:val="30"/>
        </w:rPr>
        <w:t>15</w:t>
      </w:r>
    </w:p>
    <w:p>
      <w:pPr>
        <w:pStyle w:val="7"/>
        <w:ind w:left="0" w:leftChars="0"/>
        <w:rPr>
          <w:rFonts w:ascii="仿宋" w:hAnsi="仿宋" w:eastAsia="仿宋"/>
          <w:i/>
          <w:iCs/>
          <w:smallCaps/>
          <w:sz w:val="30"/>
          <w:szCs w:val="30"/>
        </w:rPr>
      </w:pPr>
      <w:r>
        <w:rPr>
          <w:rFonts w:ascii="仿宋" w:hAnsi="仿宋" w:eastAsia="仿宋"/>
          <w:i/>
          <w:iCs/>
          <w:smallCaps/>
          <w:sz w:val="30"/>
          <w:szCs w:val="30"/>
        </w:rPr>
        <w:t>（三）国有资产占有使用情况</w:t>
      </w:r>
      <w:r>
        <w:rPr>
          <w:rFonts w:hint="eastAsia" w:ascii="仿宋" w:hAnsi="仿宋" w:eastAsia="仿宋"/>
          <w:i/>
          <w:iCs/>
          <w:smallCaps/>
          <w:sz w:val="30"/>
          <w:szCs w:val="30"/>
          <w:lang w:val="en-US" w:eastAsia="zh-CN"/>
        </w:rPr>
        <w:t>............................</w:t>
      </w:r>
      <w:r>
        <w:rPr>
          <w:rFonts w:hint="eastAsia" w:ascii="仿宋" w:hAnsi="仿宋" w:eastAsia="仿宋"/>
          <w:i/>
          <w:iCs/>
          <w:smallCaps/>
          <w:sz w:val="30"/>
          <w:szCs w:val="30"/>
        </w:rPr>
        <w:t>15</w:t>
      </w:r>
    </w:p>
    <w:p>
      <w:pPr>
        <w:pStyle w:val="14"/>
        <w:ind w:left="0" w:leftChars="0"/>
        <w:rPr>
          <w:rFonts w:ascii="仿宋" w:hAnsi="仿宋" w:eastAsia="仿宋"/>
          <w:sz w:val="30"/>
          <w:szCs w:val="30"/>
        </w:rPr>
      </w:pPr>
      <w:r>
        <w:rPr>
          <w:rFonts w:ascii="仿宋" w:hAnsi="仿宋" w:eastAsia="仿宋"/>
          <w:sz w:val="30"/>
          <w:szCs w:val="30"/>
        </w:rPr>
        <w:t>（四）预算绩效管理情况</w:t>
      </w:r>
      <w:r>
        <w:rPr>
          <w:rFonts w:hint="eastAsia" w:ascii="仿宋" w:hAnsi="仿宋" w:eastAsia="仿宋"/>
          <w:sz w:val="30"/>
          <w:szCs w:val="30"/>
          <w:lang w:val="en-US" w:eastAsia="zh-CN"/>
        </w:rPr>
        <w:t>................................</w:t>
      </w:r>
      <w:r>
        <w:rPr>
          <w:rFonts w:hint="eastAsia" w:ascii="仿宋" w:hAnsi="仿宋" w:eastAsia="仿宋"/>
          <w:sz w:val="30"/>
          <w:szCs w:val="30"/>
        </w:rPr>
        <w:t>15</w:t>
      </w:r>
    </w:p>
    <w:p>
      <w:pPr>
        <w:pStyle w:val="14"/>
        <w:ind w:left="0" w:leftChars="0"/>
        <w:rPr>
          <w:rFonts w:ascii="仿宋" w:hAnsi="仿宋" w:eastAsia="仿宋"/>
          <w:sz w:val="30"/>
          <w:szCs w:val="30"/>
        </w:rPr>
      </w:pPr>
      <w:r>
        <w:rPr>
          <w:rFonts w:ascii="仿宋" w:hAnsi="仿宋" w:eastAsia="仿宋"/>
          <w:sz w:val="30"/>
          <w:szCs w:val="30"/>
        </w:rPr>
        <w:t>第三部分 名词解释</w:t>
      </w:r>
      <w:r>
        <w:rPr>
          <w:rFonts w:hint="eastAsia" w:ascii="仿宋" w:hAnsi="仿宋" w:eastAsia="仿宋"/>
          <w:sz w:val="30"/>
          <w:szCs w:val="30"/>
          <w:lang w:val="en-US" w:eastAsia="zh-CN"/>
        </w:rPr>
        <w:t>....................................</w:t>
      </w:r>
      <w:r>
        <w:rPr>
          <w:rFonts w:hint="eastAsia" w:ascii="仿宋" w:hAnsi="仿宋" w:eastAsia="仿宋"/>
          <w:sz w:val="30"/>
          <w:szCs w:val="30"/>
        </w:rPr>
        <w:t>20</w:t>
      </w:r>
    </w:p>
    <w:p>
      <w:pPr>
        <w:pStyle w:val="14"/>
        <w:ind w:left="0" w:leftChars="0"/>
        <w:rPr>
          <w:rFonts w:ascii="仿宋" w:hAnsi="仿宋" w:eastAsia="仿宋"/>
          <w:sz w:val="30"/>
          <w:szCs w:val="30"/>
        </w:rPr>
      </w:pPr>
      <w:r>
        <w:rPr>
          <w:rFonts w:ascii="仿宋" w:hAnsi="仿宋" w:eastAsia="仿宋"/>
          <w:sz w:val="30"/>
          <w:szCs w:val="30"/>
        </w:rPr>
        <w:t>第四部分 附件</w:t>
      </w:r>
      <w:r>
        <w:rPr>
          <w:rFonts w:hint="eastAsia" w:ascii="仿宋" w:hAnsi="仿宋" w:eastAsia="仿宋"/>
          <w:sz w:val="30"/>
          <w:szCs w:val="30"/>
          <w:lang w:val="en-US" w:eastAsia="zh-CN"/>
        </w:rPr>
        <w:t>........................................</w:t>
      </w:r>
      <w:r>
        <w:rPr>
          <w:rFonts w:hint="eastAsia" w:ascii="仿宋" w:hAnsi="仿宋" w:eastAsia="仿宋"/>
          <w:sz w:val="30"/>
          <w:szCs w:val="30"/>
        </w:rPr>
        <w:t>23</w:t>
      </w:r>
    </w:p>
    <w:p>
      <w:pPr>
        <w:pStyle w:val="14"/>
        <w:ind w:left="0" w:leftChars="0"/>
        <w:rPr>
          <w:rFonts w:ascii="仿宋" w:hAnsi="仿宋" w:eastAsia="仿宋"/>
          <w:sz w:val="30"/>
          <w:szCs w:val="30"/>
        </w:rPr>
      </w:pPr>
      <w:r>
        <w:rPr>
          <w:rFonts w:ascii="仿宋" w:hAnsi="仿宋" w:eastAsia="仿宋"/>
          <w:sz w:val="30"/>
          <w:szCs w:val="30"/>
        </w:rPr>
        <w:t>附件1</w:t>
      </w:r>
      <w:r>
        <w:rPr>
          <w:rFonts w:hint="eastAsia" w:ascii="仿宋" w:hAnsi="仿宋" w:eastAsia="仿宋"/>
          <w:sz w:val="30"/>
          <w:szCs w:val="30"/>
          <w:lang w:val="en-US" w:eastAsia="zh-CN"/>
        </w:rPr>
        <w:t>............................................. ..</w:t>
      </w:r>
      <w:r>
        <w:rPr>
          <w:rFonts w:hint="eastAsia" w:ascii="仿宋" w:hAnsi="仿宋" w:eastAsia="仿宋"/>
          <w:sz w:val="30"/>
          <w:szCs w:val="30"/>
        </w:rPr>
        <w:t>23</w:t>
      </w:r>
    </w:p>
    <w:p>
      <w:pPr>
        <w:pStyle w:val="14"/>
        <w:ind w:left="0" w:leftChars="0"/>
        <w:rPr>
          <w:rFonts w:ascii="仿宋" w:hAnsi="仿宋" w:eastAsia="仿宋"/>
          <w:sz w:val="30"/>
          <w:szCs w:val="30"/>
        </w:rPr>
      </w:pPr>
      <w:r>
        <w:rPr>
          <w:rFonts w:hint="eastAsia" w:ascii="仿宋" w:hAnsi="仿宋" w:eastAsia="仿宋"/>
          <w:sz w:val="30"/>
          <w:szCs w:val="30"/>
        </w:rPr>
        <w:t>茂县民族宗教局</w:t>
      </w:r>
      <w:r>
        <w:rPr>
          <w:rFonts w:ascii="仿宋" w:hAnsi="仿宋" w:eastAsia="仿宋"/>
          <w:sz w:val="30"/>
          <w:szCs w:val="30"/>
        </w:rPr>
        <w:t>2020年部门整体支出绩效评价报告</w:t>
      </w:r>
      <w:r>
        <w:rPr>
          <w:rFonts w:hint="eastAsia" w:ascii="仿宋" w:hAnsi="仿宋" w:eastAsia="仿宋"/>
          <w:sz w:val="30"/>
          <w:szCs w:val="30"/>
          <w:lang w:val="en-US" w:eastAsia="zh-CN"/>
        </w:rPr>
        <w:t>.........</w:t>
      </w:r>
      <w:r>
        <w:rPr>
          <w:rFonts w:hint="eastAsia" w:ascii="仿宋" w:hAnsi="仿宋" w:eastAsia="仿宋"/>
          <w:sz w:val="30"/>
          <w:szCs w:val="30"/>
        </w:rPr>
        <w:t>23</w:t>
      </w:r>
    </w:p>
    <w:p>
      <w:pPr>
        <w:pStyle w:val="14"/>
        <w:ind w:left="0" w:leftChars="0"/>
        <w:rPr>
          <w:rFonts w:ascii="仿宋" w:hAnsi="仿宋" w:eastAsia="仿宋"/>
          <w:sz w:val="30"/>
          <w:szCs w:val="30"/>
        </w:rPr>
      </w:pPr>
      <w:r>
        <w:rPr>
          <w:rFonts w:ascii="仿宋" w:hAnsi="仿宋" w:eastAsia="仿宋"/>
          <w:sz w:val="30"/>
          <w:szCs w:val="30"/>
        </w:rPr>
        <w:t>附件2</w:t>
      </w:r>
      <w:r>
        <w:rPr>
          <w:rFonts w:hint="eastAsia" w:ascii="仿宋" w:hAnsi="仿宋" w:eastAsia="仿宋"/>
          <w:sz w:val="30"/>
          <w:szCs w:val="30"/>
          <w:lang w:val="en-US" w:eastAsia="zh-CN"/>
        </w:rPr>
        <w:t>................................................</w:t>
      </w:r>
      <w:r>
        <w:rPr>
          <w:rFonts w:hint="eastAsia" w:ascii="仿宋" w:hAnsi="仿宋" w:eastAsia="仿宋"/>
          <w:sz w:val="30"/>
          <w:szCs w:val="30"/>
        </w:rPr>
        <w:t>28</w:t>
      </w:r>
    </w:p>
    <w:p>
      <w:pPr>
        <w:pStyle w:val="14"/>
        <w:ind w:left="0" w:leftChars="0"/>
        <w:rPr>
          <w:rFonts w:ascii="仿宋" w:hAnsi="仿宋" w:eastAsia="仿宋"/>
          <w:sz w:val="30"/>
          <w:szCs w:val="30"/>
        </w:rPr>
      </w:pPr>
      <w:r>
        <w:rPr>
          <w:rFonts w:hint="eastAsia" w:ascii="仿宋" w:hAnsi="仿宋" w:eastAsia="仿宋"/>
          <w:sz w:val="30"/>
          <w:szCs w:val="30"/>
        </w:rPr>
        <w:t>涉农整合</w:t>
      </w:r>
      <w:r>
        <w:rPr>
          <w:rFonts w:ascii="仿宋" w:hAnsi="仿宋" w:eastAsia="仿宋"/>
          <w:sz w:val="30"/>
          <w:szCs w:val="30"/>
        </w:rPr>
        <w:t>项目2020年绩效评价报告</w:t>
      </w:r>
      <w:r>
        <w:rPr>
          <w:rFonts w:hint="eastAsia" w:ascii="仿宋" w:hAnsi="仿宋" w:eastAsia="仿宋"/>
          <w:sz w:val="30"/>
          <w:szCs w:val="30"/>
          <w:lang w:val="en-US" w:eastAsia="zh-CN"/>
        </w:rPr>
        <w:t>......................</w:t>
      </w:r>
      <w:r>
        <w:rPr>
          <w:rFonts w:hint="eastAsia" w:ascii="仿宋" w:hAnsi="仿宋" w:eastAsia="仿宋"/>
          <w:sz w:val="30"/>
          <w:szCs w:val="30"/>
        </w:rPr>
        <w:t>28</w:t>
      </w:r>
    </w:p>
    <w:p>
      <w:pPr>
        <w:pStyle w:val="14"/>
        <w:ind w:left="0" w:leftChars="0"/>
        <w:rPr>
          <w:rFonts w:ascii="仿宋" w:hAnsi="仿宋" w:eastAsia="仿宋"/>
          <w:sz w:val="30"/>
          <w:szCs w:val="30"/>
        </w:rPr>
      </w:pPr>
      <w:r>
        <w:rPr>
          <w:rFonts w:hint="eastAsia" w:ascii="仿宋" w:hAnsi="仿宋" w:eastAsia="仿宋"/>
          <w:sz w:val="30"/>
          <w:szCs w:val="30"/>
        </w:rPr>
        <w:t xml:space="preserve">民族团结进步创建绩效评价报告 </w:t>
      </w:r>
      <w:r>
        <w:rPr>
          <w:rFonts w:hint="eastAsia" w:ascii="仿宋" w:hAnsi="仿宋" w:eastAsia="仿宋"/>
          <w:sz w:val="30"/>
          <w:szCs w:val="30"/>
          <w:lang w:val="en-US" w:eastAsia="zh-CN"/>
        </w:rPr>
        <w:t>........................</w:t>
      </w:r>
      <w:r>
        <w:rPr>
          <w:rFonts w:hint="eastAsia" w:ascii="仿宋" w:hAnsi="仿宋" w:eastAsia="仿宋"/>
          <w:sz w:val="30"/>
          <w:szCs w:val="30"/>
        </w:rPr>
        <w:t>34</w:t>
      </w:r>
    </w:p>
    <w:p>
      <w:pPr>
        <w:pStyle w:val="14"/>
        <w:ind w:left="0" w:leftChars="0"/>
        <w:rPr>
          <w:rFonts w:ascii="仿宋" w:hAnsi="仿宋" w:eastAsia="仿宋"/>
          <w:sz w:val="30"/>
          <w:szCs w:val="30"/>
        </w:rPr>
      </w:pPr>
      <w:r>
        <w:rPr>
          <w:rFonts w:ascii="仿宋" w:hAnsi="仿宋" w:eastAsia="仿宋"/>
          <w:sz w:val="30"/>
          <w:szCs w:val="30"/>
        </w:rPr>
        <w:t>第五部分 附表</w:t>
      </w:r>
      <w:r>
        <w:rPr>
          <w:rFonts w:hint="eastAsia" w:ascii="仿宋" w:hAnsi="仿宋" w:eastAsia="仿宋"/>
          <w:sz w:val="30"/>
          <w:szCs w:val="30"/>
          <w:lang w:val="en-US" w:eastAsia="zh-CN"/>
        </w:rPr>
        <w:t>........................................</w:t>
      </w:r>
      <w:r>
        <w:rPr>
          <w:rFonts w:hint="eastAsia" w:ascii="仿宋" w:hAnsi="仿宋" w:eastAsia="仿宋"/>
          <w:sz w:val="30"/>
          <w:szCs w:val="30"/>
        </w:rPr>
        <w:t>35</w:t>
      </w:r>
    </w:p>
    <w:p>
      <w:pPr>
        <w:pStyle w:val="14"/>
        <w:ind w:left="0" w:leftChars="0"/>
        <w:rPr>
          <w:rFonts w:ascii="仿宋" w:hAnsi="仿宋" w:eastAsia="仿宋"/>
          <w:sz w:val="30"/>
          <w:szCs w:val="30"/>
        </w:rPr>
      </w:pPr>
      <w:r>
        <w:rPr>
          <w:rFonts w:ascii="仿宋" w:hAnsi="仿宋" w:eastAsia="仿宋"/>
          <w:sz w:val="30"/>
          <w:szCs w:val="30"/>
        </w:rPr>
        <w:t>一、收入支出决算总表</w:t>
      </w:r>
      <w:r>
        <w:rPr>
          <w:rFonts w:hint="eastAsia" w:ascii="仿宋" w:hAnsi="仿宋" w:eastAsia="仿宋"/>
          <w:sz w:val="30"/>
          <w:szCs w:val="30"/>
          <w:lang w:val="en-US" w:eastAsia="zh-CN"/>
        </w:rPr>
        <w:t>.................................</w:t>
      </w:r>
      <w:r>
        <w:rPr>
          <w:rFonts w:hint="eastAsia" w:ascii="仿宋" w:hAnsi="仿宋" w:eastAsia="仿宋"/>
          <w:sz w:val="30"/>
          <w:szCs w:val="30"/>
        </w:rPr>
        <w:t>35</w:t>
      </w:r>
    </w:p>
    <w:p>
      <w:pPr>
        <w:pStyle w:val="14"/>
        <w:ind w:left="0" w:leftChars="0"/>
        <w:rPr>
          <w:rFonts w:ascii="仿宋" w:hAnsi="仿宋" w:eastAsia="仿宋"/>
          <w:sz w:val="30"/>
          <w:szCs w:val="30"/>
        </w:rPr>
      </w:pPr>
      <w:r>
        <w:rPr>
          <w:rFonts w:ascii="仿宋" w:hAnsi="仿宋" w:eastAsia="仿宋"/>
          <w:sz w:val="30"/>
          <w:szCs w:val="30"/>
        </w:rPr>
        <w:t>二、收入决算表</w:t>
      </w:r>
      <w:r>
        <w:rPr>
          <w:rFonts w:hint="eastAsia" w:ascii="仿宋" w:hAnsi="仿宋" w:eastAsia="仿宋"/>
          <w:sz w:val="30"/>
          <w:szCs w:val="30"/>
          <w:lang w:val="en-US" w:eastAsia="zh-CN"/>
        </w:rPr>
        <w:t>.......................................</w:t>
      </w:r>
      <w:r>
        <w:rPr>
          <w:rFonts w:hint="eastAsia" w:ascii="仿宋" w:hAnsi="仿宋" w:eastAsia="仿宋"/>
          <w:sz w:val="30"/>
          <w:szCs w:val="30"/>
        </w:rPr>
        <w:t>35</w:t>
      </w:r>
    </w:p>
    <w:p>
      <w:pPr>
        <w:pStyle w:val="14"/>
        <w:ind w:left="0" w:leftChars="0"/>
        <w:rPr>
          <w:rFonts w:ascii="仿宋" w:hAnsi="仿宋" w:eastAsia="仿宋"/>
          <w:sz w:val="30"/>
          <w:szCs w:val="30"/>
        </w:rPr>
      </w:pPr>
      <w:r>
        <w:rPr>
          <w:rFonts w:ascii="仿宋" w:hAnsi="仿宋" w:eastAsia="仿宋"/>
          <w:sz w:val="30"/>
          <w:szCs w:val="30"/>
        </w:rPr>
        <w:t>三、支出决算表</w:t>
      </w:r>
      <w:r>
        <w:rPr>
          <w:rFonts w:hint="eastAsia" w:ascii="仿宋" w:hAnsi="仿宋" w:eastAsia="仿宋"/>
          <w:sz w:val="30"/>
          <w:szCs w:val="30"/>
          <w:lang w:val="en-US" w:eastAsia="zh-CN"/>
        </w:rPr>
        <w:t>.......................................</w:t>
      </w:r>
      <w:r>
        <w:rPr>
          <w:rFonts w:hint="eastAsia" w:ascii="仿宋" w:hAnsi="仿宋" w:eastAsia="仿宋"/>
          <w:sz w:val="30"/>
          <w:szCs w:val="30"/>
        </w:rPr>
        <w:t>35</w:t>
      </w:r>
    </w:p>
    <w:p>
      <w:pPr>
        <w:pStyle w:val="14"/>
        <w:ind w:left="0" w:leftChars="0"/>
        <w:rPr>
          <w:rFonts w:ascii="仿宋" w:hAnsi="仿宋" w:eastAsia="仿宋"/>
          <w:sz w:val="30"/>
          <w:szCs w:val="30"/>
        </w:rPr>
      </w:pPr>
      <w:r>
        <w:rPr>
          <w:rFonts w:ascii="仿宋" w:hAnsi="仿宋" w:eastAsia="仿宋"/>
          <w:sz w:val="30"/>
          <w:szCs w:val="30"/>
        </w:rPr>
        <w:t>四、财政拨款收入支出决算总表</w:t>
      </w:r>
      <w:r>
        <w:rPr>
          <w:rFonts w:hint="eastAsia" w:ascii="仿宋" w:hAnsi="仿宋" w:eastAsia="仿宋"/>
          <w:sz w:val="30"/>
          <w:szCs w:val="30"/>
          <w:lang w:val="en-US" w:eastAsia="zh-CN"/>
        </w:rPr>
        <w:t>.........................</w:t>
      </w:r>
      <w:r>
        <w:rPr>
          <w:rFonts w:hint="eastAsia" w:ascii="仿宋" w:hAnsi="仿宋" w:eastAsia="仿宋"/>
          <w:sz w:val="30"/>
          <w:szCs w:val="30"/>
        </w:rPr>
        <w:t>35</w:t>
      </w:r>
    </w:p>
    <w:p>
      <w:pPr>
        <w:pStyle w:val="14"/>
        <w:ind w:left="0" w:leftChars="0"/>
        <w:rPr>
          <w:rFonts w:ascii="仿宋" w:hAnsi="仿宋" w:eastAsia="仿宋"/>
          <w:sz w:val="30"/>
          <w:szCs w:val="30"/>
        </w:rPr>
      </w:pPr>
      <w:r>
        <w:rPr>
          <w:rFonts w:ascii="仿宋" w:hAnsi="仿宋" w:eastAsia="仿宋"/>
          <w:sz w:val="30"/>
          <w:szCs w:val="30"/>
        </w:rPr>
        <w:t>五、财政拨款支出决算明细表</w:t>
      </w:r>
      <w:r>
        <w:rPr>
          <w:rFonts w:hint="eastAsia" w:ascii="仿宋" w:hAnsi="仿宋" w:eastAsia="仿宋"/>
          <w:sz w:val="30"/>
          <w:szCs w:val="30"/>
          <w:lang w:val="en-US" w:eastAsia="zh-CN"/>
        </w:rPr>
        <w:t>...........................</w:t>
      </w:r>
      <w:r>
        <w:rPr>
          <w:rFonts w:hint="eastAsia" w:ascii="仿宋" w:hAnsi="仿宋" w:eastAsia="仿宋"/>
          <w:sz w:val="30"/>
          <w:szCs w:val="30"/>
        </w:rPr>
        <w:t>35</w:t>
      </w:r>
    </w:p>
    <w:p>
      <w:pPr>
        <w:pStyle w:val="14"/>
        <w:ind w:left="0" w:leftChars="0"/>
        <w:rPr>
          <w:rFonts w:ascii="仿宋" w:hAnsi="仿宋" w:eastAsia="仿宋"/>
          <w:sz w:val="30"/>
          <w:szCs w:val="30"/>
        </w:rPr>
      </w:pPr>
      <w:r>
        <w:rPr>
          <w:rFonts w:ascii="仿宋" w:hAnsi="仿宋" w:eastAsia="仿宋"/>
          <w:sz w:val="30"/>
          <w:szCs w:val="30"/>
        </w:rPr>
        <w:t>六、一般公共预算财政拨款支出决算表</w:t>
      </w:r>
      <w:r>
        <w:rPr>
          <w:rFonts w:hint="eastAsia" w:ascii="仿宋" w:hAnsi="仿宋" w:eastAsia="仿宋"/>
          <w:sz w:val="30"/>
          <w:szCs w:val="30"/>
          <w:lang w:val="en-US" w:eastAsia="zh-CN"/>
        </w:rPr>
        <w:t>...................</w:t>
      </w:r>
      <w:r>
        <w:rPr>
          <w:rFonts w:hint="eastAsia" w:ascii="仿宋" w:hAnsi="仿宋" w:eastAsia="仿宋"/>
          <w:sz w:val="30"/>
          <w:szCs w:val="30"/>
        </w:rPr>
        <w:t>35</w:t>
      </w:r>
    </w:p>
    <w:p>
      <w:pPr>
        <w:pStyle w:val="14"/>
        <w:ind w:left="0" w:leftChars="0"/>
        <w:rPr>
          <w:rFonts w:ascii="仿宋" w:hAnsi="仿宋" w:eastAsia="仿宋"/>
          <w:sz w:val="30"/>
          <w:szCs w:val="30"/>
        </w:rPr>
      </w:pPr>
      <w:r>
        <w:rPr>
          <w:rFonts w:ascii="仿宋" w:hAnsi="仿宋" w:eastAsia="仿宋"/>
          <w:sz w:val="30"/>
          <w:szCs w:val="30"/>
        </w:rPr>
        <w:t>七、一般公共预算财政拨款支出决算明细表</w:t>
      </w:r>
      <w:r>
        <w:rPr>
          <w:rFonts w:hint="eastAsia" w:ascii="仿宋" w:hAnsi="仿宋" w:eastAsia="仿宋"/>
          <w:sz w:val="30"/>
          <w:szCs w:val="30"/>
          <w:lang w:val="en-US" w:eastAsia="zh-CN"/>
        </w:rPr>
        <w:t>...............</w:t>
      </w:r>
      <w:r>
        <w:rPr>
          <w:rFonts w:hint="eastAsia" w:ascii="仿宋" w:hAnsi="仿宋" w:eastAsia="仿宋"/>
          <w:sz w:val="30"/>
          <w:szCs w:val="30"/>
        </w:rPr>
        <w:t>35</w:t>
      </w:r>
    </w:p>
    <w:p>
      <w:pPr>
        <w:pStyle w:val="14"/>
        <w:ind w:left="0" w:leftChars="0"/>
        <w:rPr>
          <w:rFonts w:ascii="仿宋" w:hAnsi="仿宋" w:eastAsia="仿宋"/>
          <w:sz w:val="30"/>
          <w:szCs w:val="30"/>
        </w:rPr>
      </w:pPr>
      <w:r>
        <w:rPr>
          <w:rFonts w:ascii="仿宋" w:hAnsi="仿宋" w:eastAsia="仿宋"/>
          <w:sz w:val="30"/>
          <w:szCs w:val="30"/>
        </w:rPr>
        <w:t>八、一般公共预算财政拨款基本支出决算表</w:t>
      </w:r>
      <w:r>
        <w:rPr>
          <w:rFonts w:hint="eastAsia" w:ascii="仿宋" w:hAnsi="仿宋" w:eastAsia="仿宋"/>
          <w:sz w:val="30"/>
          <w:szCs w:val="30"/>
          <w:lang w:val="en-US" w:eastAsia="zh-CN"/>
        </w:rPr>
        <w:t>...............</w:t>
      </w:r>
      <w:r>
        <w:rPr>
          <w:rFonts w:hint="eastAsia" w:ascii="仿宋" w:hAnsi="仿宋" w:eastAsia="仿宋"/>
          <w:sz w:val="30"/>
          <w:szCs w:val="30"/>
        </w:rPr>
        <w:t>35</w:t>
      </w:r>
    </w:p>
    <w:p>
      <w:pPr>
        <w:pStyle w:val="14"/>
        <w:ind w:left="0" w:leftChars="0"/>
        <w:rPr>
          <w:rFonts w:ascii="仿宋" w:hAnsi="仿宋" w:eastAsia="仿宋"/>
          <w:sz w:val="30"/>
          <w:szCs w:val="30"/>
        </w:rPr>
      </w:pPr>
      <w:r>
        <w:rPr>
          <w:rFonts w:ascii="仿宋" w:hAnsi="仿宋" w:eastAsia="仿宋"/>
          <w:sz w:val="30"/>
          <w:szCs w:val="30"/>
        </w:rPr>
        <w:t>九、一般公共预算财政拨款项目支出决算表</w:t>
      </w:r>
      <w:r>
        <w:rPr>
          <w:rFonts w:hint="eastAsia" w:ascii="仿宋" w:hAnsi="仿宋" w:eastAsia="仿宋"/>
          <w:sz w:val="30"/>
          <w:szCs w:val="30"/>
          <w:lang w:val="en-US" w:eastAsia="zh-CN"/>
        </w:rPr>
        <w:t>...............</w:t>
      </w:r>
      <w:r>
        <w:rPr>
          <w:rFonts w:hint="eastAsia" w:ascii="仿宋" w:hAnsi="仿宋" w:eastAsia="仿宋"/>
          <w:sz w:val="30"/>
          <w:szCs w:val="30"/>
        </w:rPr>
        <w:t>35</w:t>
      </w:r>
    </w:p>
    <w:p>
      <w:pPr>
        <w:pStyle w:val="14"/>
        <w:ind w:left="0" w:leftChars="0"/>
        <w:rPr>
          <w:rFonts w:ascii="仿宋" w:hAnsi="仿宋" w:eastAsia="仿宋"/>
          <w:sz w:val="30"/>
          <w:szCs w:val="30"/>
        </w:rPr>
      </w:pPr>
      <w:r>
        <w:rPr>
          <w:rFonts w:ascii="仿宋" w:hAnsi="仿宋" w:eastAsia="仿宋"/>
          <w:sz w:val="30"/>
          <w:szCs w:val="30"/>
        </w:rPr>
        <w:t>十、一般公共预算财政拨款“三公”经费支出决算表</w:t>
      </w:r>
      <w:r>
        <w:rPr>
          <w:rFonts w:hint="eastAsia" w:ascii="仿宋" w:hAnsi="仿宋" w:eastAsia="仿宋"/>
          <w:sz w:val="30"/>
          <w:szCs w:val="30"/>
          <w:lang w:val="en-US" w:eastAsia="zh-CN"/>
        </w:rPr>
        <w:t>.......</w:t>
      </w:r>
      <w:r>
        <w:rPr>
          <w:rFonts w:hint="eastAsia" w:ascii="仿宋" w:hAnsi="仿宋" w:eastAsia="仿宋"/>
          <w:sz w:val="30"/>
          <w:szCs w:val="30"/>
        </w:rPr>
        <w:t>35</w:t>
      </w:r>
    </w:p>
    <w:p>
      <w:pPr>
        <w:pStyle w:val="14"/>
        <w:ind w:left="0" w:leftChars="0"/>
        <w:rPr>
          <w:rFonts w:ascii="仿宋" w:hAnsi="仿宋" w:eastAsia="仿宋"/>
          <w:sz w:val="30"/>
          <w:szCs w:val="30"/>
        </w:rPr>
      </w:pPr>
      <w:r>
        <w:rPr>
          <w:rFonts w:ascii="仿宋" w:hAnsi="仿宋" w:eastAsia="仿宋"/>
          <w:sz w:val="30"/>
          <w:szCs w:val="30"/>
        </w:rPr>
        <w:t>十一、政府性基金预算财政拨款收入支出决算表</w:t>
      </w:r>
      <w:r>
        <w:rPr>
          <w:rFonts w:hint="eastAsia" w:ascii="仿宋" w:hAnsi="仿宋" w:eastAsia="仿宋"/>
          <w:sz w:val="30"/>
          <w:szCs w:val="30"/>
          <w:lang w:val="en-US" w:eastAsia="zh-CN"/>
        </w:rPr>
        <w:t>...........</w:t>
      </w:r>
      <w:r>
        <w:rPr>
          <w:rFonts w:hint="eastAsia" w:ascii="仿宋" w:hAnsi="仿宋" w:eastAsia="仿宋"/>
          <w:sz w:val="30"/>
          <w:szCs w:val="30"/>
        </w:rPr>
        <w:t>35</w:t>
      </w:r>
    </w:p>
    <w:p>
      <w:pPr>
        <w:pStyle w:val="14"/>
        <w:ind w:left="0" w:leftChars="0"/>
        <w:rPr>
          <w:rFonts w:ascii="仿宋" w:hAnsi="仿宋" w:eastAsia="仿宋"/>
          <w:sz w:val="30"/>
          <w:szCs w:val="30"/>
        </w:rPr>
      </w:pPr>
      <w:r>
        <w:rPr>
          <w:rFonts w:ascii="仿宋" w:hAnsi="仿宋" w:eastAsia="仿宋"/>
          <w:sz w:val="30"/>
          <w:szCs w:val="30"/>
        </w:rPr>
        <w:t>十二、政府性基金预算财政拨款“三公”经费支出决算表</w:t>
      </w:r>
      <w:r>
        <w:rPr>
          <w:rFonts w:hint="eastAsia" w:ascii="仿宋" w:hAnsi="仿宋" w:eastAsia="仿宋"/>
          <w:sz w:val="30"/>
          <w:szCs w:val="30"/>
          <w:lang w:val="en-US" w:eastAsia="zh-CN"/>
        </w:rPr>
        <w:t>...</w:t>
      </w:r>
      <w:r>
        <w:rPr>
          <w:rFonts w:hint="eastAsia" w:ascii="仿宋" w:hAnsi="仿宋" w:eastAsia="仿宋"/>
          <w:sz w:val="30"/>
          <w:szCs w:val="30"/>
        </w:rPr>
        <w:t>35</w:t>
      </w:r>
    </w:p>
    <w:p>
      <w:pPr>
        <w:pStyle w:val="14"/>
        <w:ind w:left="0" w:leftChars="0"/>
        <w:rPr>
          <w:rFonts w:ascii="仿宋" w:hAnsi="仿宋" w:eastAsia="仿宋"/>
          <w:sz w:val="30"/>
          <w:szCs w:val="30"/>
        </w:rPr>
      </w:pPr>
      <w:r>
        <w:rPr>
          <w:rFonts w:ascii="仿宋" w:hAnsi="仿宋" w:eastAsia="仿宋"/>
          <w:sz w:val="30"/>
          <w:szCs w:val="30"/>
        </w:rPr>
        <w:t>十三、国有资本经营预算财政拨款支出决算表</w:t>
      </w:r>
      <w:r>
        <w:rPr>
          <w:rFonts w:hint="eastAsia" w:ascii="仿宋" w:hAnsi="仿宋" w:eastAsia="仿宋"/>
          <w:sz w:val="30"/>
          <w:szCs w:val="30"/>
          <w:lang w:val="en-US" w:eastAsia="zh-CN"/>
        </w:rPr>
        <w:t>.............</w:t>
      </w:r>
      <w:r>
        <w:rPr>
          <w:rFonts w:hint="eastAsia" w:ascii="仿宋" w:hAnsi="仿宋" w:eastAsia="仿宋"/>
          <w:sz w:val="30"/>
          <w:szCs w:val="30"/>
        </w:rPr>
        <w:t>35</w:t>
      </w:r>
    </w:p>
    <w:p>
      <w:pPr>
        <w:pStyle w:val="14"/>
        <w:ind w:left="0" w:leftChars="0"/>
        <w:rPr>
          <w:rFonts w:ascii="仿宋" w:hAnsi="仿宋" w:eastAsia="仿宋"/>
          <w:sz w:val="30"/>
          <w:szCs w:val="30"/>
        </w:rPr>
      </w:pPr>
      <w:r>
        <w:rPr>
          <w:rFonts w:ascii="仿宋" w:hAnsi="仿宋" w:eastAsia="仿宋"/>
          <w:sz w:val="30"/>
          <w:szCs w:val="30"/>
        </w:rPr>
        <w:t>十四、国有资本经营预算财政拨款支出决算表</w:t>
      </w:r>
      <w:r>
        <w:rPr>
          <w:rFonts w:hint="eastAsia" w:ascii="仿宋" w:hAnsi="仿宋" w:eastAsia="仿宋"/>
          <w:sz w:val="30"/>
          <w:szCs w:val="30"/>
          <w:lang w:val="en-US" w:eastAsia="zh-CN"/>
        </w:rPr>
        <w:t>.............</w:t>
      </w:r>
      <w:r>
        <w:rPr>
          <w:rFonts w:hint="eastAsia" w:ascii="仿宋" w:hAnsi="仿宋" w:eastAsia="仿宋"/>
          <w:sz w:val="30"/>
          <w:szCs w:val="30"/>
        </w:rPr>
        <w:t>35</w:t>
      </w:r>
    </w:p>
    <w:p>
      <w:r>
        <w:rPr>
          <w:rFonts w:ascii="仿宋" w:hAnsi="仿宋" w:eastAsia="仿宋"/>
          <w:smallCaps/>
          <w:sz w:val="30"/>
          <w:szCs w:val="30"/>
        </w:rPr>
        <w:fldChar w:fldCharType="end"/>
      </w:r>
    </w:p>
    <w:p>
      <w:pPr>
        <w:widowControl/>
        <w:spacing w:line="440" w:lineRule="exact"/>
        <w:jc w:val="left"/>
        <w:rPr>
          <w:rFonts w:ascii="仿宋" w:hAnsi="仿宋" w:eastAsia="仿宋"/>
          <w:bCs/>
          <w:kern w:val="44"/>
          <w:sz w:val="24"/>
        </w:rPr>
      </w:pPr>
      <w:r>
        <w:rPr>
          <w:rFonts w:ascii="仿宋" w:hAnsi="仿宋" w:eastAsia="仿宋"/>
          <w:b/>
          <w:sz w:val="24"/>
        </w:rPr>
        <w:br w:type="page"/>
      </w:r>
    </w:p>
    <w:p>
      <w:pPr>
        <w:pStyle w:val="2"/>
        <w:jc w:val="center"/>
        <w:rPr>
          <w:rFonts w:ascii="黑体" w:hAnsi="黑体" w:eastAsia="黑体"/>
          <w:bCs w:val="0"/>
        </w:rPr>
      </w:pPr>
      <w:r>
        <w:rPr>
          <w:rFonts w:hint="eastAsia" w:ascii="黑体" w:hAnsi="黑体" w:eastAsia="黑体"/>
          <w:b w:val="0"/>
        </w:rPr>
        <w:t xml:space="preserve">第一部分 </w:t>
      </w:r>
      <w:r>
        <w:rPr>
          <w:rStyle w:val="29"/>
          <w:rFonts w:hint="eastAsia" w:ascii="黑体" w:hAnsi="黑体" w:eastAsia="黑体"/>
          <w:b w:val="0"/>
          <w:bCs w:val="0"/>
        </w:rPr>
        <w:t>部门概况</w:t>
      </w:r>
      <w:bookmarkEnd w:id="12"/>
      <w:bookmarkEnd w:id="13"/>
    </w:p>
    <w:p>
      <w:pPr>
        <w:pStyle w:val="3"/>
        <w:spacing w:before="0" w:after="0" w:line="576" w:lineRule="exact"/>
        <w:ind w:firstLine="480" w:firstLineChars="150"/>
        <w:rPr>
          <w:rFonts w:ascii="仿宋" w:hAnsi="仿宋" w:eastAsia="仿宋" w:cs="Times New Roman"/>
          <w:color w:val="000000"/>
        </w:rPr>
      </w:pPr>
      <w:bookmarkStart w:id="14" w:name="_Toc15396600"/>
      <w:bookmarkStart w:id="15" w:name="_Toc15377197"/>
      <w:r>
        <w:rPr>
          <w:rFonts w:hint="eastAsia" w:ascii="黑体" w:hAnsi="黑体" w:eastAsia="黑体"/>
          <w:b w:val="0"/>
          <w:color w:val="000000"/>
        </w:rPr>
        <w:t>一</w:t>
      </w:r>
      <w:bookmarkEnd w:id="14"/>
      <w:bookmarkEnd w:id="15"/>
      <w:bookmarkStart w:id="16" w:name="_Toc15396601"/>
      <w:bookmarkStart w:id="17" w:name="_Toc15377200"/>
      <w:r>
        <w:rPr>
          <w:rFonts w:hint="eastAsia" w:ascii="黑体" w:hAnsi="黑体" w:eastAsia="黑体"/>
          <w:b w:val="0"/>
          <w:color w:val="000000"/>
        </w:rPr>
        <w:t>、</w:t>
      </w:r>
      <w:r>
        <w:rPr>
          <w:rFonts w:hint="eastAsia" w:ascii="黑体" w:hAnsi="黑体" w:eastAsia="黑体" w:cs="黑体"/>
          <w:b w:val="0"/>
          <w:bCs w:val="0"/>
          <w:color w:val="000000"/>
        </w:rPr>
        <w:t>基</w:t>
      </w:r>
      <w:r>
        <w:rPr>
          <w:rStyle w:val="30"/>
          <w:rFonts w:hint="eastAsia" w:ascii="黑体" w:hAnsi="黑体" w:eastAsia="黑体" w:cs="黑体"/>
          <w:b w:val="0"/>
          <w:bCs w:val="0"/>
        </w:rPr>
        <w:t>本职能及主要工作</w:t>
      </w:r>
      <w:bookmarkStart w:id="18" w:name="_Toc15377198"/>
      <w:bookmarkStart w:id="19" w:name="_Toc15378445"/>
    </w:p>
    <w:p>
      <w:pPr>
        <w:pStyle w:val="28"/>
        <w:spacing w:line="576" w:lineRule="exact"/>
        <w:ind w:firstLine="320" w:firstLineChars="100"/>
        <w:rPr>
          <w:rFonts w:ascii="楷体" w:hAnsi="楷体" w:eastAsia="楷体"/>
          <w:color w:val="000000"/>
          <w:sz w:val="32"/>
          <w:szCs w:val="32"/>
        </w:rPr>
      </w:pPr>
      <w:r>
        <w:rPr>
          <w:rFonts w:hint="eastAsia" w:ascii="楷体" w:hAnsi="楷体" w:eastAsia="楷体" w:cs="楷体"/>
          <w:color w:val="000000"/>
          <w:sz w:val="32"/>
          <w:szCs w:val="32"/>
        </w:rPr>
        <w:t>（一）主要职能</w:t>
      </w:r>
      <w:bookmarkEnd w:id="18"/>
      <w:bookmarkEnd w:id="19"/>
      <w:bookmarkStart w:id="20" w:name="_Toc15377199"/>
      <w:bookmarkStart w:id="21" w:name="_Toc15378446"/>
    </w:p>
    <w:p>
      <w:pPr>
        <w:tabs>
          <w:tab w:val="left" w:pos="4505"/>
        </w:tabs>
        <w:spacing w:line="576" w:lineRule="exact"/>
        <w:ind w:firstLine="640" w:firstLineChars="200"/>
        <w:rPr>
          <w:rStyle w:val="30"/>
          <w:rFonts w:ascii="仿宋_GB2312" w:hAnsi="仿宋_GB2312" w:eastAsia="仿宋_GB2312"/>
          <w:b w:val="0"/>
          <w:bCs w:val="0"/>
        </w:rPr>
      </w:pPr>
      <w:r>
        <w:rPr>
          <w:rFonts w:hint="eastAsia" w:ascii="仿宋_GB2312" w:hAnsi="仿宋_GB2312" w:eastAsia="仿宋_GB2312" w:cs="仿宋_GB2312"/>
          <w:sz w:val="32"/>
          <w:szCs w:val="32"/>
        </w:rPr>
        <w:t>负责贯彻执行党和政府关于民族、宗教工作的方针、政策，当好县委、县政府的民族、宗教工作方面参谋助手</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负责组织开展民族、宗教政策，法律法规的宣传教育并督促贯彻执行。对有关宗教的法律法规和政策的贯彻实施进行行政管理和监督</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负责协调民族关系，加强民族团结进步教育，引导、促进、确保宗教在法律、法规和政策允许的范围内活动，防止和制止不法分子利用宗教进行非法、违法活动，及时处理宗教方面等突发事件和影响社会政治稳定的问题，密切配合有关部门抵制、揭露和打击国内外敌对势力利用宗教对我县的渗透破坏活动，维护祖国统一和我县的稳定、团结、繁荣。负责加强国家和省用于扶持民族地区发展的专项资金使用和项目实施情况的检查监督，组织协调对民族地区发展，对口支援，经济技术协作和民族贸易，民族特需用品等的生产，配合承办扶贫开发事宜</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负责调查全县宗教现状，掌握动态和发展趋势，及时向县政府报告并提出处理意见和建议，提供政策依据</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承办县政府交办的其他工作事项。</w:t>
      </w:r>
    </w:p>
    <w:p>
      <w:pPr>
        <w:tabs>
          <w:tab w:val="left" w:pos="4505"/>
        </w:tabs>
        <w:spacing w:line="576" w:lineRule="exact"/>
        <w:ind w:firstLine="480" w:firstLineChars="150"/>
        <w:rPr>
          <w:rFonts w:ascii="楷体" w:hAnsi="楷体" w:eastAsia="楷体" w:cs="楷体"/>
          <w:color w:val="000000"/>
          <w:sz w:val="32"/>
          <w:szCs w:val="32"/>
        </w:rPr>
      </w:pPr>
      <w:r>
        <w:rPr>
          <w:rFonts w:hint="eastAsia" w:ascii="楷体" w:hAnsi="楷体" w:eastAsia="楷体" w:cs="楷体"/>
          <w:color w:val="000000"/>
          <w:sz w:val="32"/>
          <w:szCs w:val="32"/>
        </w:rPr>
        <w:t>（二）2020年重点工作完成情况</w:t>
      </w:r>
      <w:bookmarkEnd w:id="20"/>
      <w:bookmarkEnd w:id="21"/>
    </w:p>
    <w:p>
      <w:pPr>
        <w:spacing w:line="560" w:lineRule="exact"/>
        <w:ind w:firstLine="642" w:firstLineChars="200"/>
        <w:rPr>
          <w:rFonts w:ascii="楷体_GB2312" w:hAnsi="黑体" w:eastAsia="楷体_GB2312"/>
          <w:b/>
          <w:bCs/>
          <w:sz w:val="32"/>
          <w:szCs w:val="32"/>
        </w:rPr>
      </w:pPr>
      <w:r>
        <w:rPr>
          <w:rFonts w:hint="eastAsia" w:eastAsia="楷体_GB2312"/>
          <w:b/>
          <w:bCs/>
          <w:sz w:val="32"/>
          <w:szCs w:val="32"/>
        </w:rPr>
        <w:t>1.</w:t>
      </w:r>
      <w:r>
        <w:rPr>
          <w:rFonts w:hint="eastAsia" w:ascii="楷体_GB2312" w:hAnsi="黑体" w:eastAsia="楷体_GB2312"/>
          <w:b/>
          <w:bCs/>
          <w:sz w:val="32"/>
          <w:szCs w:val="32"/>
        </w:rPr>
        <w:t xml:space="preserve"> 深抓党的民族政策宣传和法治教育活动。</w:t>
      </w:r>
      <w:r>
        <w:rPr>
          <w:rFonts w:hint="eastAsia" w:ascii="仿宋_GB2312" w:hAnsi="Calibri" w:eastAsia="仿宋_GB2312"/>
          <w:sz w:val="32"/>
          <w:szCs w:val="32"/>
        </w:rPr>
        <w:t>以脱贫攻坚、两联一进、民族团结进步创建等重点工作为抓手，大力宣传《民族区域自治法》、</w:t>
      </w:r>
      <w:r>
        <w:rPr>
          <w:rFonts w:hint="eastAsia" w:ascii="仿宋_GB2312" w:eastAsia="仿宋_GB2312"/>
          <w:sz w:val="32"/>
          <w:szCs w:val="32"/>
        </w:rPr>
        <w:t>《城市民族工作条例》</w:t>
      </w:r>
      <w:r>
        <w:rPr>
          <w:rFonts w:hint="eastAsia" w:ascii="仿宋_GB2312" w:hAnsi="Calibri" w:eastAsia="仿宋_GB2312"/>
          <w:sz w:val="32"/>
          <w:szCs w:val="32"/>
        </w:rPr>
        <w:t>、《中国公民民族成份登记管理办法》等民族政策法规。截至目前</w:t>
      </w:r>
      <w:r>
        <w:rPr>
          <w:rFonts w:hint="eastAsia" w:ascii="仿宋_GB2312" w:hAnsi="仿宋" w:eastAsia="仿宋_GB2312"/>
          <w:sz w:val="32"/>
          <w:szCs w:val="32"/>
        </w:rPr>
        <w:t>，发放宣传资料7600余份、《民族》杂志2</w:t>
      </w:r>
      <w:r>
        <w:rPr>
          <w:rFonts w:hint="eastAsia" w:ascii="仿宋_GB2312" w:eastAsia="仿宋_GB2312"/>
          <w:sz w:val="32"/>
          <w:szCs w:val="32"/>
        </w:rPr>
        <w:t>70</w:t>
      </w:r>
      <w:r>
        <w:rPr>
          <w:rFonts w:hint="eastAsia" w:ascii="仿宋_GB2312" w:hAnsi="仿宋" w:eastAsia="仿宋_GB2312"/>
          <w:sz w:val="32"/>
          <w:szCs w:val="32"/>
        </w:rPr>
        <w:t>余本</w:t>
      </w:r>
      <w:r>
        <w:rPr>
          <w:rFonts w:hint="eastAsia" w:ascii="仿宋_GB2312" w:hAnsi="宋体" w:eastAsia="仿宋_GB2312"/>
          <w:color w:val="000000"/>
          <w:sz w:val="32"/>
          <w:szCs w:val="32"/>
        </w:rPr>
        <w:t>，</w:t>
      </w:r>
      <w:r>
        <w:rPr>
          <w:rFonts w:hint="eastAsia" w:ascii="仿宋_GB2312" w:hAnsi="仿宋" w:eastAsia="仿宋_GB2312"/>
          <w:sz w:val="32"/>
          <w:szCs w:val="32"/>
        </w:rPr>
        <w:t>并通过微信、短信等平台传递正能量，充分展示了茂县鲜明的民族团结进步宣传特色。</w:t>
      </w:r>
      <w:r>
        <w:rPr>
          <w:rFonts w:hint="eastAsia" w:ascii="仿宋_GB2312" w:hAnsi="Calibri" w:eastAsia="仿宋_GB2312"/>
          <w:sz w:val="32"/>
          <w:szCs w:val="32"/>
        </w:rPr>
        <w:t>抓好民族成份审核和更改工作，</w:t>
      </w:r>
      <w:r>
        <w:rPr>
          <w:rFonts w:hint="eastAsia" w:ascii="仿宋_GB2312" w:hAnsi="仿宋" w:eastAsia="仿宋_GB2312"/>
          <w:sz w:val="32"/>
          <w:szCs w:val="32"/>
        </w:rPr>
        <w:t>截至目前，完成普通高考学生民族成份审核</w:t>
      </w:r>
      <w:r>
        <w:rPr>
          <w:rFonts w:hint="eastAsia" w:ascii="仿宋_GB2312" w:hAnsi="仿宋" w:eastAsia="仿宋_GB2312"/>
          <w:color w:val="000000"/>
          <w:sz w:val="32"/>
          <w:szCs w:val="32"/>
        </w:rPr>
        <w:t>837</w:t>
      </w:r>
      <w:r>
        <w:rPr>
          <w:rFonts w:hint="eastAsia" w:ascii="仿宋_GB2312" w:hAnsi="仿宋" w:eastAsia="仿宋_GB2312"/>
          <w:sz w:val="32"/>
          <w:szCs w:val="32"/>
        </w:rPr>
        <w:t>人，办理</w:t>
      </w:r>
      <w:r>
        <w:rPr>
          <w:rFonts w:hint="eastAsia" w:ascii="仿宋_GB2312" w:hAnsi="Calibri" w:eastAsia="仿宋_GB2312"/>
          <w:sz w:val="32"/>
          <w:szCs w:val="32"/>
        </w:rPr>
        <w:t>少数民族群众</w:t>
      </w:r>
      <w:r>
        <w:rPr>
          <w:rFonts w:hint="eastAsia" w:ascii="仿宋_GB2312" w:hAnsi="仿宋" w:eastAsia="仿宋_GB2312"/>
          <w:sz w:val="32"/>
          <w:szCs w:val="32"/>
        </w:rPr>
        <w:t>民族成份更改2人。</w:t>
      </w:r>
    </w:p>
    <w:p>
      <w:pPr>
        <w:spacing w:line="576" w:lineRule="exact"/>
        <w:ind w:firstLine="642" w:firstLineChars="200"/>
        <w:rPr>
          <w:rFonts w:ascii="仿宋_GB2312" w:hAnsi="仿宋_GB2312" w:eastAsia="仿宋_GB2312" w:cs="仿宋_GB2312"/>
          <w:sz w:val="32"/>
          <w:szCs w:val="32"/>
        </w:rPr>
      </w:pPr>
      <w:r>
        <w:rPr>
          <w:rFonts w:hint="eastAsia" w:eastAsia="楷体_GB2312"/>
          <w:b/>
          <w:bCs/>
          <w:sz w:val="32"/>
          <w:szCs w:val="32"/>
        </w:rPr>
        <w:t>2.</w:t>
      </w:r>
      <w:r>
        <w:rPr>
          <w:rFonts w:hint="eastAsia" w:ascii="楷体_GB2312" w:hAnsi="宋体" w:eastAsia="楷体_GB2312"/>
          <w:b/>
          <w:kern w:val="0"/>
          <w:sz w:val="32"/>
          <w:szCs w:val="32"/>
        </w:rPr>
        <w:t xml:space="preserve"> 全力开展全国民族团结进步示范县创建工作。</w:t>
      </w:r>
      <w:r>
        <w:rPr>
          <w:rFonts w:hint="eastAsia" w:ascii="仿宋_GB2312" w:hAnsi="仿宋_GB2312" w:eastAsia="仿宋_GB2312" w:cs="仿宋_GB2312"/>
          <w:sz w:val="32"/>
          <w:szCs w:val="32"/>
        </w:rPr>
        <w:t>坚持把创建全国民族团结进步示范县工作作为巩固经济社会发展成果的关键之举，积极探索新形势下民宗工作新途径、新方法，顺利接受全国政协副主席、党组成员，国家民族事务委员会主任、党组书记，中央统战部副部长巴特尔等领导赴茂县调研民族团结进步创建工作任务。</w:t>
      </w:r>
      <w:r>
        <w:rPr>
          <w:rFonts w:hint="eastAsia" w:ascii="仿宋_GB2312" w:hAnsi="仿宋_GB2312" w:eastAsia="仿宋_GB2312" w:cs="仿宋_GB2312"/>
          <w:b/>
          <w:sz w:val="32"/>
          <w:szCs w:val="32"/>
        </w:rPr>
        <w:t>一是提高站位抓创建。</w:t>
      </w:r>
      <w:r>
        <w:rPr>
          <w:rFonts w:hint="eastAsia" w:ascii="仿宋_GB2312" w:hAnsi="仿宋_GB2312" w:eastAsia="仿宋_GB2312" w:cs="仿宋_GB2312"/>
          <w:sz w:val="32"/>
          <w:szCs w:val="32"/>
        </w:rPr>
        <w:t>建立健全定期议事、督查机制和共创共建机制，先后召开创建工作推进会议3次，县委常委会和县政府常务会议研究部署9次，开展督查督导4次，全面形成“党委领导、政府主抓、部门协作、社会参与”的创建工作体系,推动创建工作有力有序推进。</w:t>
      </w:r>
      <w:r>
        <w:rPr>
          <w:rFonts w:hint="eastAsia" w:ascii="仿宋_GB2312" w:hAnsi="仿宋_GB2312" w:eastAsia="仿宋_GB2312" w:cs="仿宋_GB2312"/>
          <w:b/>
          <w:sz w:val="32"/>
          <w:szCs w:val="32"/>
        </w:rPr>
        <w:t>二是强化保障抓创建。</w:t>
      </w:r>
      <w:r>
        <w:rPr>
          <w:rFonts w:hint="eastAsia" w:ascii="仿宋_GB2312" w:hAnsi="仿宋_GB2312" w:eastAsia="仿宋_GB2312" w:cs="仿宋_GB2312"/>
          <w:sz w:val="32"/>
          <w:szCs w:val="32"/>
        </w:rPr>
        <w:t>及时以跟班学习及抽调方式充实10名精干人员到县创建办，全县各行业领域落实创建工作专职人员200余名；健全创建经费保障机制，2020年县委县政府解决专项经费230万元，州级解决创建经费10万元，省民宗委下达第二批民族事业发展专项资金（民族团结进步创建示范点经费补助）40万元，为民族团结进步创建工作深入推进提供了坚实保障、创造了良好条件。</w:t>
      </w:r>
    </w:p>
    <w:p>
      <w:pPr>
        <w:spacing w:line="560" w:lineRule="exact"/>
        <w:ind w:firstLine="629" w:firstLineChars="196"/>
        <w:rPr>
          <w:rFonts w:ascii="楷体_GB2312" w:hAnsi="黑体" w:eastAsia="楷体_GB2312" w:cs="宋体"/>
          <w:b/>
          <w:bCs/>
          <w:color w:val="000000"/>
          <w:kern w:val="0"/>
          <w:sz w:val="32"/>
          <w:szCs w:val="32"/>
        </w:rPr>
      </w:pPr>
      <w:r>
        <w:rPr>
          <w:rFonts w:hint="eastAsia" w:ascii="楷体_GB2312" w:hAnsi="宋体" w:eastAsia="楷体_GB2312"/>
          <w:b/>
          <w:kern w:val="0"/>
          <w:sz w:val="32"/>
          <w:szCs w:val="32"/>
        </w:rPr>
        <w:t>3.</w:t>
      </w:r>
      <w:r>
        <w:rPr>
          <w:rFonts w:hint="eastAsia" w:ascii="楷体_GB2312" w:hAnsi="黑体" w:eastAsia="楷体_GB2312"/>
          <w:b/>
          <w:bCs/>
          <w:sz w:val="32"/>
          <w:szCs w:val="32"/>
        </w:rPr>
        <w:t xml:space="preserve"> 全面依法加强宗教事务管理</w:t>
      </w:r>
      <w:r>
        <w:rPr>
          <w:rFonts w:hint="eastAsia" w:ascii="楷体_GB2312" w:hAnsi="黑体" w:eastAsia="楷体_GB2312" w:cs="宋体"/>
          <w:b/>
          <w:bCs/>
          <w:color w:val="000000"/>
          <w:kern w:val="0"/>
          <w:sz w:val="32"/>
          <w:szCs w:val="32"/>
        </w:rPr>
        <w:t>。</w:t>
      </w:r>
      <w:r>
        <w:rPr>
          <w:rFonts w:hint="eastAsia" w:ascii="仿宋_GB2312" w:eastAsia="仿宋_GB2312"/>
          <w:sz w:val="32"/>
          <w:szCs w:val="32"/>
        </w:rPr>
        <w:t>积极开展“法律进寺庙”、“民族团结进步创建进寺庙”活动，通过入寺宣传法律法规和宗教政策，不断增强教职人员和信教群众的法制观念、管理能力。分别与6所寺庙签订了《</w:t>
      </w:r>
      <w:r>
        <w:rPr>
          <w:rFonts w:ascii="仿宋_GB2312" w:eastAsia="仿宋_GB2312"/>
          <w:sz w:val="32"/>
          <w:szCs w:val="32"/>
        </w:rPr>
        <w:t>2020</w:t>
      </w:r>
      <w:r>
        <w:rPr>
          <w:rFonts w:hint="eastAsia" w:ascii="仿宋_GB2312" w:eastAsia="仿宋_GB2312"/>
          <w:sz w:val="32"/>
          <w:szCs w:val="32"/>
        </w:rPr>
        <w:t>年茂县宗教工作目标责任书》，加强疫情期间寺庙管控工作。结合“七五”普法、“法律七进”等活动</w:t>
      </w:r>
      <w:r>
        <w:rPr>
          <w:rFonts w:hint="eastAsia" w:ascii="仿宋_GB2312" w:hAnsi="宋体" w:eastAsia="仿宋_GB2312" w:cs="宋体"/>
          <w:sz w:val="32"/>
          <w:szCs w:val="32"/>
        </w:rPr>
        <w:t>，</w:t>
      </w:r>
      <w:r>
        <w:rPr>
          <w:rFonts w:hint="eastAsia" w:ascii="仿宋_GB2312" w:eastAsia="仿宋_GB2312"/>
          <w:sz w:val="32"/>
          <w:szCs w:val="32"/>
        </w:rPr>
        <w:t>加强在寺庙内宣讲习近平总书记重要论述、中央第七次西藏工作座谈会精神及党的民族宗教政策，深入开展《宗教事务条例》、《四川省宗教事务条例》、《阿坝州宗教事务条例》以及疫情防控知识宣讲，广泛开展爱国爱教爱家乡活动，发放宣传资料和普法读本5</w:t>
      </w:r>
      <w:r>
        <w:rPr>
          <w:rFonts w:ascii="仿宋_GB2312" w:eastAsia="仿宋_GB2312"/>
          <w:sz w:val="32"/>
          <w:szCs w:val="32"/>
        </w:rPr>
        <w:t>00</w:t>
      </w:r>
      <w:r>
        <w:rPr>
          <w:rFonts w:hint="eastAsia" w:ascii="仿宋_GB2312" w:eastAsia="仿宋_GB2312"/>
          <w:sz w:val="32"/>
          <w:szCs w:val="32"/>
        </w:rPr>
        <w:t>份，为6所寺庙聘请法律顾问，培养法律明白人1</w:t>
      </w:r>
      <w:r>
        <w:rPr>
          <w:rFonts w:ascii="仿宋_GB2312" w:eastAsia="仿宋_GB2312"/>
          <w:sz w:val="32"/>
          <w:szCs w:val="32"/>
        </w:rPr>
        <w:t>5</w:t>
      </w:r>
      <w:r>
        <w:rPr>
          <w:rFonts w:hint="eastAsia" w:ascii="仿宋_GB2312" w:eastAsia="仿宋_GB2312"/>
          <w:sz w:val="32"/>
          <w:szCs w:val="32"/>
        </w:rPr>
        <w:t>人，参与人数1</w:t>
      </w:r>
      <w:r>
        <w:rPr>
          <w:rFonts w:ascii="仿宋_GB2312" w:eastAsia="仿宋_GB2312"/>
          <w:sz w:val="32"/>
          <w:szCs w:val="32"/>
        </w:rPr>
        <w:t>20</w:t>
      </w:r>
      <w:r>
        <w:rPr>
          <w:rFonts w:hint="eastAsia" w:ascii="仿宋_GB2312" w:eastAsia="仿宋_GB2312"/>
          <w:sz w:val="32"/>
          <w:szCs w:val="32"/>
        </w:rPr>
        <w:t>人次。</w:t>
      </w:r>
      <w:r>
        <w:rPr>
          <w:rFonts w:hint="eastAsia" w:ascii="仿宋_GB2312" w:hAnsi="仿宋" w:eastAsia="仿宋_GB2312"/>
          <w:sz w:val="32"/>
          <w:szCs w:val="32"/>
        </w:rPr>
        <w:t>同时开展</w:t>
      </w:r>
      <w:r>
        <w:rPr>
          <w:rStyle w:val="36"/>
          <w:rFonts w:hint="eastAsia" w:ascii="仿宋_GB2312" w:hAnsi="仿宋_GB2312" w:eastAsia="仿宋_GB2312" w:cs="仿宋_GB2312"/>
          <w:sz w:val="32"/>
          <w:szCs w:val="32"/>
        </w:rPr>
        <w:t>疫情防控、安全生产、维稳消防、全域旅游环境卫生整治、森林草原防灭火整治工作</w:t>
      </w:r>
      <w:r>
        <w:rPr>
          <w:rFonts w:hint="eastAsia" w:ascii="仿宋_GB2312" w:hAnsi="仿宋" w:eastAsia="仿宋_GB2312"/>
          <w:sz w:val="32"/>
          <w:szCs w:val="32"/>
        </w:rPr>
        <w:t>等宣讲工作。</w:t>
      </w:r>
    </w:p>
    <w:p>
      <w:pPr>
        <w:widowControl/>
        <w:spacing w:line="576" w:lineRule="exact"/>
        <w:ind w:firstLine="642" w:firstLineChars="200"/>
        <w:rPr>
          <w:rFonts w:ascii="仿宋_GB2312" w:eastAsia="仿宋_GB2312"/>
          <w:sz w:val="32"/>
          <w:szCs w:val="32"/>
        </w:rPr>
      </w:pPr>
      <w:r>
        <w:rPr>
          <w:rFonts w:hint="eastAsia" w:eastAsia="楷体_GB2312"/>
          <w:b/>
          <w:bCs/>
          <w:sz w:val="32"/>
          <w:szCs w:val="32"/>
        </w:rPr>
        <w:t>4.</w:t>
      </w:r>
      <w:r>
        <w:rPr>
          <w:rFonts w:eastAsia="楷体_GB2312"/>
          <w:b/>
          <w:bCs/>
          <w:sz w:val="32"/>
          <w:szCs w:val="32"/>
        </w:rPr>
        <w:t xml:space="preserve"> 加大项目争取力度，统筹推进项目进度。</w:t>
      </w:r>
      <w:r>
        <w:rPr>
          <w:rFonts w:eastAsia="仿宋_GB2312"/>
          <w:sz w:val="32"/>
          <w:szCs w:val="32"/>
        </w:rPr>
        <w:t>按</w:t>
      </w:r>
      <w:r>
        <w:rPr>
          <w:rFonts w:ascii="仿宋_GB2312" w:eastAsia="仿宋_GB2312"/>
          <w:sz w:val="32"/>
          <w:szCs w:val="32"/>
        </w:rPr>
        <w:t>照省、州20</w:t>
      </w:r>
      <w:r>
        <w:rPr>
          <w:rFonts w:hint="eastAsia" w:ascii="仿宋_GB2312" w:eastAsia="仿宋_GB2312"/>
          <w:sz w:val="32"/>
          <w:szCs w:val="32"/>
        </w:rPr>
        <w:t>20</w:t>
      </w:r>
      <w:r>
        <w:rPr>
          <w:rFonts w:ascii="仿宋_GB2312" w:eastAsia="仿宋_GB2312"/>
          <w:sz w:val="32"/>
          <w:szCs w:val="32"/>
        </w:rPr>
        <w:t>年项目申报要求，以指南为指导，按照轻重缓急的原则，参照项目成熟度、项目资金规模相关因素，择优</w:t>
      </w:r>
      <w:r>
        <w:rPr>
          <w:rFonts w:hint="eastAsia" w:ascii="仿宋_GB2312" w:eastAsia="仿宋_GB2312"/>
          <w:sz w:val="32"/>
          <w:szCs w:val="32"/>
        </w:rPr>
        <w:t>入库储备项目中选择，县下达2020年第一批统筹整合财政涉农资金8个337.07万元，用于</w:t>
      </w:r>
      <w:r>
        <w:rPr>
          <w:rFonts w:ascii="仿宋_GB2312" w:eastAsia="仿宋_GB2312"/>
          <w:sz w:val="32"/>
          <w:szCs w:val="32"/>
        </w:rPr>
        <w:t>农村基础设施建设</w:t>
      </w:r>
      <w:r>
        <w:rPr>
          <w:rFonts w:hint="eastAsia" w:ascii="仿宋_GB2312" w:eastAsia="仿宋_GB2312"/>
          <w:sz w:val="32"/>
          <w:szCs w:val="32"/>
        </w:rPr>
        <w:t>；</w:t>
      </w:r>
      <w:r>
        <w:rPr>
          <w:rFonts w:ascii="仿宋_GB2312" w:eastAsia="仿宋_GB2312"/>
          <w:sz w:val="32"/>
          <w:szCs w:val="32"/>
        </w:rPr>
        <w:t>州两资办下达我县20</w:t>
      </w:r>
      <w:r>
        <w:rPr>
          <w:rFonts w:hint="eastAsia" w:ascii="仿宋_GB2312" w:eastAsia="仿宋_GB2312"/>
          <w:sz w:val="32"/>
          <w:szCs w:val="32"/>
        </w:rPr>
        <w:t>20</w:t>
      </w:r>
      <w:r>
        <w:rPr>
          <w:rFonts w:ascii="仿宋_GB2312" w:eastAsia="仿宋_GB2312"/>
          <w:sz w:val="32"/>
          <w:szCs w:val="32"/>
        </w:rPr>
        <w:t>年</w:t>
      </w:r>
      <w:r>
        <w:rPr>
          <w:rFonts w:hint="eastAsia" w:ascii="仿宋_GB2312" w:eastAsia="仿宋_GB2312"/>
          <w:sz w:val="32"/>
          <w:szCs w:val="32"/>
        </w:rPr>
        <w:t>民族地区</w:t>
      </w:r>
      <w:r>
        <w:rPr>
          <w:rFonts w:ascii="仿宋_GB2312" w:eastAsia="仿宋_GB2312"/>
          <w:sz w:val="32"/>
          <w:szCs w:val="32"/>
        </w:rPr>
        <w:t>开发资金(非统筹整合部分</w:t>
      </w:r>
      <w:r>
        <w:rPr>
          <w:rFonts w:hint="eastAsia" w:ascii="仿宋_GB2312" w:eastAsia="仿宋_GB2312"/>
          <w:sz w:val="32"/>
          <w:szCs w:val="32"/>
        </w:rPr>
        <w:t>第一、二批</w:t>
      </w:r>
      <w:r>
        <w:rPr>
          <w:rFonts w:ascii="仿宋_GB2312" w:eastAsia="仿宋_GB2312"/>
          <w:sz w:val="32"/>
          <w:szCs w:val="32"/>
        </w:rPr>
        <w:t>）</w:t>
      </w:r>
      <w:r>
        <w:rPr>
          <w:rFonts w:hint="eastAsia" w:ascii="仿宋_GB2312" w:eastAsia="仿宋_GB2312"/>
          <w:sz w:val="32"/>
          <w:szCs w:val="32"/>
        </w:rPr>
        <w:t>7</w:t>
      </w:r>
      <w:r>
        <w:rPr>
          <w:rFonts w:ascii="仿宋_GB2312" w:eastAsia="仿宋_GB2312"/>
          <w:sz w:val="32"/>
          <w:szCs w:val="32"/>
        </w:rPr>
        <w:t>个</w:t>
      </w:r>
      <w:r>
        <w:rPr>
          <w:rFonts w:hint="eastAsia" w:ascii="仿宋_GB2312" w:eastAsia="仿宋_GB2312"/>
          <w:sz w:val="32"/>
          <w:szCs w:val="32"/>
        </w:rPr>
        <w:t>780.9</w:t>
      </w:r>
      <w:r>
        <w:rPr>
          <w:rFonts w:ascii="仿宋_GB2312" w:eastAsia="仿宋_GB2312"/>
          <w:sz w:val="32"/>
          <w:szCs w:val="32"/>
        </w:rPr>
        <w:t>万元，</w:t>
      </w:r>
      <w:r>
        <w:rPr>
          <w:rFonts w:hint="eastAsia" w:ascii="仿宋_GB2312" w:eastAsia="仿宋_GB2312"/>
          <w:sz w:val="32"/>
          <w:szCs w:val="32"/>
        </w:rPr>
        <w:t>特色产业培育壮大项目3个580.15万元；</w:t>
      </w:r>
      <w:r>
        <w:rPr>
          <w:rFonts w:ascii="仿宋_GB2312" w:eastAsia="仿宋_GB2312"/>
          <w:sz w:val="32"/>
          <w:szCs w:val="32"/>
        </w:rPr>
        <w:t>村内公共照明</w:t>
      </w:r>
      <w:r>
        <w:rPr>
          <w:rFonts w:hint="eastAsia" w:ascii="仿宋_GB2312" w:eastAsia="仿宋_GB2312"/>
          <w:sz w:val="32"/>
          <w:szCs w:val="32"/>
        </w:rPr>
        <w:t>3</w:t>
      </w:r>
      <w:r>
        <w:rPr>
          <w:rFonts w:ascii="仿宋_GB2312" w:eastAsia="仿宋_GB2312"/>
          <w:sz w:val="32"/>
          <w:szCs w:val="32"/>
        </w:rPr>
        <w:t>个</w:t>
      </w:r>
      <w:r>
        <w:rPr>
          <w:rFonts w:hint="eastAsia" w:ascii="仿宋_GB2312" w:eastAsia="仿宋_GB2312"/>
          <w:sz w:val="32"/>
          <w:szCs w:val="32"/>
        </w:rPr>
        <w:t>105.75</w:t>
      </w:r>
      <w:r>
        <w:rPr>
          <w:rFonts w:ascii="仿宋_GB2312" w:eastAsia="仿宋_GB2312"/>
          <w:sz w:val="32"/>
          <w:szCs w:val="32"/>
        </w:rPr>
        <w:t>万元，教育发展十年行动计划</w:t>
      </w:r>
      <w:r>
        <w:rPr>
          <w:rFonts w:hint="eastAsia" w:ascii="仿宋_GB2312" w:eastAsia="仿宋_GB2312"/>
          <w:sz w:val="32"/>
          <w:szCs w:val="32"/>
        </w:rPr>
        <w:t>1</w:t>
      </w:r>
      <w:r>
        <w:rPr>
          <w:rFonts w:ascii="仿宋_GB2312" w:eastAsia="仿宋_GB2312"/>
          <w:sz w:val="32"/>
          <w:szCs w:val="32"/>
        </w:rPr>
        <w:t>个</w:t>
      </w:r>
      <w:r>
        <w:rPr>
          <w:rFonts w:hint="eastAsia" w:ascii="仿宋_GB2312" w:eastAsia="仿宋_GB2312"/>
          <w:sz w:val="32"/>
          <w:szCs w:val="32"/>
        </w:rPr>
        <w:t>85</w:t>
      </w:r>
      <w:r>
        <w:rPr>
          <w:rFonts w:ascii="仿宋_GB2312" w:eastAsia="仿宋_GB2312"/>
          <w:sz w:val="32"/>
          <w:szCs w:val="32"/>
        </w:rPr>
        <w:t>万元</w:t>
      </w:r>
      <w:r>
        <w:rPr>
          <w:rFonts w:hint="eastAsia" w:ascii="仿宋_GB2312" w:eastAsia="仿宋_GB2312"/>
          <w:sz w:val="32"/>
          <w:szCs w:val="32"/>
        </w:rPr>
        <w:t>。州下达民族事业发展金2个50万元，用于</w:t>
      </w:r>
      <w:r>
        <w:rPr>
          <w:rFonts w:ascii="仿宋_GB2312" w:eastAsia="仿宋_GB2312"/>
          <w:sz w:val="32"/>
          <w:szCs w:val="32"/>
        </w:rPr>
        <w:t>农村基础设施建设</w:t>
      </w:r>
      <w:r>
        <w:rPr>
          <w:rFonts w:hint="eastAsia" w:ascii="仿宋_GB2312" w:eastAsia="仿宋_GB2312"/>
          <w:sz w:val="32"/>
          <w:szCs w:val="32"/>
        </w:rPr>
        <w:t>；债券项目1个120万元，用于电力项目。</w:t>
      </w:r>
    </w:p>
    <w:p>
      <w:pPr>
        <w:widowControl/>
        <w:spacing w:line="576" w:lineRule="exact"/>
        <w:ind w:firstLine="642" w:firstLineChars="200"/>
        <w:contextualSpacing/>
        <w:textAlignment w:val="baseline"/>
        <w:rPr>
          <w:rStyle w:val="30"/>
          <w:b w:val="0"/>
        </w:rPr>
      </w:pPr>
      <w:r>
        <w:rPr>
          <w:rFonts w:hint="eastAsia" w:ascii="黑体" w:eastAsia="黑体"/>
          <w:b/>
          <w:color w:val="000000"/>
          <w:sz w:val="32"/>
          <w:szCs w:val="32"/>
        </w:rPr>
        <w:t>二、</w:t>
      </w:r>
      <w:r>
        <w:rPr>
          <w:rStyle w:val="30"/>
          <w:rFonts w:hint="eastAsia" w:ascii="黑体" w:hAnsi="黑体" w:eastAsia="黑体"/>
          <w:b w:val="0"/>
        </w:rPr>
        <w:t>机构设置</w:t>
      </w:r>
      <w:bookmarkEnd w:id="16"/>
      <w:bookmarkEnd w:id="17"/>
    </w:p>
    <w:p>
      <w:pPr>
        <w:pStyle w:val="28"/>
        <w:numPr>
          <w:ilvl w:val="0"/>
          <w:numId w:val="1"/>
        </w:numPr>
        <w:spacing w:line="576" w:lineRule="exact"/>
        <w:ind w:left="0" w:firstLine="640"/>
        <w:rPr>
          <w:rFonts w:ascii="仿宋_GB2312" w:hAnsi="仿宋" w:eastAsia="仿宋_GB2312"/>
          <w:sz w:val="32"/>
          <w:szCs w:val="32"/>
        </w:rPr>
      </w:pPr>
      <w:bookmarkStart w:id="22" w:name="_Toc15377203"/>
      <w:bookmarkStart w:id="23" w:name="_Toc15377434"/>
      <w:bookmarkStart w:id="24" w:name="_Toc15306277"/>
      <w:bookmarkStart w:id="25" w:name="_Toc15378450"/>
      <w:r>
        <w:rPr>
          <w:rFonts w:hint="eastAsia" w:ascii="仿宋_GB2312" w:hAnsi="仿宋" w:eastAsia="仿宋_GB2312" w:cs="仿宋_GB2312"/>
          <w:sz w:val="32"/>
          <w:szCs w:val="32"/>
        </w:rPr>
        <w:t>茂县民族宗教局下属二级单位</w:t>
      </w:r>
      <w:r>
        <w:rPr>
          <w:rFonts w:ascii="仿宋_GB2312" w:hAnsi="仿宋" w:eastAsia="仿宋_GB2312" w:cs="仿宋_GB2312"/>
          <w:sz w:val="32"/>
          <w:szCs w:val="32"/>
        </w:rPr>
        <w:t>0</w:t>
      </w:r>
      <w:r>
        <w:rPr>
          <w:rFonts w:hint="eastAsia" w:ascii="仿宋_GB2312" w:hAnsi="仿宋" w:eastAsia="仿宋_GB2312" w:cs="仿宋_GB2312"/>
          <w:sz w:val="32"/>
          <w:szCs w:val="32"/>
        </w:rPr>
        <w:t>个，其中行政单位</w:t>
      </w:r>
      <w:r>
        <w:rPr>
          <w:rFonts w:ascii="仿宋_GB2312" w:hAnsi="仿宋" w:eastAsia="仿宋_GB2312" w:cs="仿宋_GB2312"/>
          <w:sz w:val="32"/>
          <w:szCs w:val="32"/>
        </w:rPr>
        <w:t>0</w:t>
      </w:r>
      <w:r>
        <w:rPr>
          <w:rFonts w:hint="eastAsia" w:ascii="仿宋_GB2312" w:hAnsi="仿宋" w:eastAsia="仿宋_GB2312" w:cs="仿宋_GB2312"/>
          <w:sz w:val="32"/>
          <w:szCs w:val="32"/>
        </w:rPr>
        <w:t>个，参照公务员法管理的事业单位</w:t>
      </w:r>
      <w:r>
        <w:rPr>
          <w:rFonts w:ascii="仿宋_GB2312" w:hAnsi="仿宋" w:eastAsia="仿宋_GB2312" w:cs="仿宋_GB2312"/>
          <w:sz w:val="32"/>
          <w:szCs w:val="32"/>
        </w:rPr>
        <w:t>0</w:t>
      </w:r>
      <w:r>
        <w:rPr>
          <w:rFonts w:hint="eastAsia" w:ascii="仿宋_GB2312" w:hAnsi="仿宋" w:eastAsia="仿宋_GB2312" w:cs="仿宋_GB2312"/>
          <w:sz w:val="32"/>
          <w:szCs w:val="32"/>
        </w:rPr>
        <w:t>个，其他事业单位</w:t>
      </w:r>
      <w:r>
        <w:rPr>
          <w:rFonts w:ascii="仿宋_GB2312" w:hAnsi="仿宋" w:eastAsia="仿宋_GB2312" w:cs="仿宋_GB2312"/>
          <w:sz w:val="32"/>
          <w:szCs w:val="32"/>
        </w:rPr>
        <w:t>0</w:t>
      </w:r>
      <w:r>
        <w:rPr>
          <w:rFonts w:hint="eastAsia" w:ascii="仿宋_GB2312" w:hAnsi="仿宋" w:eastAsia="仿宋_GB2312" w:cs="仿宋_GB2312"/>
          <w:sz w:val="32"/>
          <w:szCs w:val="32"/>
        </w:rPr>
        <w:t>个。</w:t>
      </w:r>
    </w:p>
    <w:p>
      <w:pPr>
        <w:pStyle w:val="5"/>
        <w:adjustRightInd w:val="0"/>
        <w:snapToGrid w:val="0"/>
        <w:spacing w:beforeLines="0" w:line="576" w:lineRule="exact"/>
        <w:ind w:left="640"/>
        <w:rPr>
          <w:rFonts w:hAnsi="仿宋"/>
          <w:color w:val="000000"/>
          <w:sz w:val="32"/>
          <w:szCs w:val="32"/>
        </w:rPr>
      </w:pPr>
      <w:r>
        <w:rPr>
          <w:rFonts w:hint="eastAsia" w:hAnsi="仿宋"/>
          <w:color w:val="000000"/>
          <w:sz w:val="32"/>
          <w:szCs w:val="32"/>
        </w:rPr>
        <w:t>2.纳入民宗局2020年度部门决算编制范围无二级预算单位。</w:t>
      </w:r>
    </w:p>
    <w:bookmarkEnd w:id="22"/>
    <w:bookmarkEnd w:id="23"/>
    <w:bookmarkEnd w:id="24"/>
    <w:bookmarkEnd w:id="25"/>
    <w:p>
      <w:bookmarkStart w:id="26" w:name="_Toc15377204"/>
      <w:bookmarkStart w:id="27" w:name="_Toc15396602"/>
    </w:p>
    <w:p/>
    <w:p/>
    <w:p/>
    <w:p/>
    <w:p/>
    <w:p/>
    <w:p/>
    <w:p/>
    <w:p/>
    <w:p/>
    <w:p/>
    <w:p/>
    <w:p/>
    <w:p/>
    <w:p/>
    <w:p/>
    <w:p>
      <w:pPr>
        <w:pStyle w:val="2"/>
        <w:spacing w:before="0" w:after="0" w:line="576" w:lineRule="exact"/>
        <w:rPr>
          <w:b w:val="0"/>
          <w:bCs w:val="0"/>
          <w:kern w:val="2"/>
          <w:sz w:val="21"/>
          <w:szCs w:val="24"/>
        </w:rPr>
      </w:pPr>
    </w:p>
    <w:p/>
    <w:p>
      <w:pPr>
        <w:pStyle w:val="2"/>
        <w:spacing w:before="0" w:after="0" w:line="576" w:lineRule="exact"/>
        <w:jc w:val="center"/>
        <w:rPr>
          <w:rFonts w:ascii="黑体" w:hAnsi="黑体" w:eastAsia="黑体"/>
          <w:b w:val="0"/>
          <w:bCs w:val="0"/>
        </w:rPr>
      </w:pPr>
      <w:r>
        <w:rPr>
          <w:rFonts w:hint="eastAsia" w:ascii="黑体" w:hAnsi="黑体" w:eastAsia="黑体"/>
          <w:b w:val="0"/>
          <w:color w:val="000000"/>
        </w:rPr>
        <w:t>第二部分</w:t>
      </w:r>
      <w:r>
        <w:rPr>
          <w:rFonts w:hint="eastAsia" w:ascii="黑体" w:hAnsi="黑体" w:eastAsia="黑体"/>
          <w:color w:val="000000"/>
        </w:rPr>
        <w:t xml:space="preserve"> </w:t>
      </w:r>
      <w:r>
        <w:rPr>
          <w:rStyle w:val="29"/>
          <w:rFonts w:hint="eastAsia" w:ascii="黑体" w:hAnsi="黑体" w:eastAsia="黑体"/>
          <w:b w:val="0"/>
          <w:bCs w:val="0"/>
        </w:rPr>
        <w:t>2019年度部门决算情况说明</w:t>
      </w:r>
      <w:bookmarkEnd w:id="26"/>
      <w:bookmarkEnd w:id="27"/>
    </w:p>
    <w:p>
      <w:pPr>
        <w:spacing w:line="576" w:lineRule="exact"/>
        <w:rPr>
          <w:rFonts w:ascii="黑体" w:hAnsi="黑体" w:eastAsia="黑体"/>
          <w:color w:val="000000"/>
          <w:sz w:val="32"/>
          <w:szCs w:val="32"/>
        </w:rPr>
      </w:pPr>
      <w:bookmarkStart w:id="28" w:name="_Toc15377205"/>
      <w:bookmarkStart w:id="29" w:name="_Toc15396603"/>
    </w:p>
    <w:p>
      <w:pPr>
        <w:spacing w:line="576" w:lineRule="exact"/>
        <w:ind w:left="640" w:firstLine="160" w:firstLineChars="50"/>
        <w:rPr>
          <w:rStyle w:val="30"/>
          <w:rFonts w:ascii="黑体" w:hAnsi="黑体" w:eastAsia="黑体"/>
          <w:b w:val="0"/>
        </w:rPr>
      </w:pPr>
      <w:r>
        <w:rPr>
          <w:rFonts w:hint="eastAsia" w:ascii="黑体" w:hAnsi="黑体" w:eastAsia="黑体"/>
          <w:color w:val="000000"/>
          <w:sz w:val="32"/>
          <w:szCs w:val="32"/>
        </w:rPr>
        <w:t>一、收</w:t>
      </w:r>
      <w:r>
        <w:rPr>
          <w:rStyle w:val="30"/>
          <w:rFonts w:hint="eastAsia" w:ascii="黑体" w:hAnsi="黑体" w:eastAsia="黑体"/>
          <w:b w:val="0"/>
        </w:rPr>
        <w:t>入支出决算总体情况说明</w:t>
      </w:r>
      <w:bookmarkEnd w:id="28"/>
      <w:bookmarkEnd w:id="29"/>
    </w:p>
    <w:p>
      <w:pPr>
        <w:spacing w:line="576"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2020年度收、支总计1349.42万元。与2019年相比，减少113.6万元，减少7.7</w:t>
      </w:r>
      <w:r>
        <w:rPr>
          <w:rFonts w:ascii="仿宋" w:hAnsi="仿宋" w:eastAsia="仿宋"/>
          <w:color w:val="000000"/>
          <w:sz w:val="32"/>
          <w:szCs w:val="32"/>
        </w:rPr>
        <w:t>%</w:t>
      </w:r>
      <w:r>
        <w:rPr>
          <w:rFonts w:hint="eastAsia" w:ascii="仿宋" w:hAnsi="仿宋" w:eastAsia="仿宋"/>
          <w:color w:val="000000"/>
          <w:sz w:val="32"/>
          <w:szCs w:val="32"/>
        </w:rPr>
        <w:t>。主要变动原因是2020年项目减少。</w:t>
      </w:r>
    </w:p>
    <w:p>
      <w:pPr>
        <w:widowControl/>
        <w:jc w:val="left"/>
        <w:rPr>
          <w:rFonts w:ascii="宋体" w:hAnsi="宋体" w:cs="宋体"/>
          <w:kern w:val="0"/>
          <w:sz w:val="24"/>
        </w:rPr>
      </w:pPr>
      <w:r>
        <w:rPr>
          <w:rFonts w:ascii="宋体" w:hAnsi="宋体" w:cs="宋体"/>
          <w:kern w:val="0"/>
          <w:sz w:val="24"/>
        </w:rPr>
        <w:drawing>
          <wp:anchor distT="0" distB="0" distL="114300" distR="114300" simplePos="0" relativeHeight="251668480" behindDoc="1" locked="0" layoutInCell="1" allowOverlap="1">
            <wp:simplePos x="0" y="0"/>
            <wp:positionH relativeFrom="column">
              <wp:posOffset>304165</wp:posOffset>
            </wp:positionH>
            <wp:positionV relativeFrom="paragraph">
              <wp:posOffset>161290</wp:posOffset>
            </wp:positionV>
            <wp:extent cx="4800600" cy="3448050"/>
            <wp:effectExtent l="19050" t="0" r="0" b="0"/>
            <wp:wrapTight wrapText="bothSides">
              <wp:wrapPolygon>
                <wp:start x="-86" y="0"/>
                <wp:lineTo x="-86" y="21481"/>
                <wp:lineTo x="21600" y="21481"/>
                <wp:lineTo x="21600" y="0"/>
                <wp:lineTo x="-86" y="0"/>
              </wp:wrapPolygon>
            </wp:wrapTight>
            <wp:docPr id="6" name="图片 3" descr="C:\Users\Administrator\AppData\Roaming\Tencent\Users\571250138\QQ\WinTemp\RichOle\1W44)H)X0KK9V62@L{]B_AU.pn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 name="图片 3" descr="C:\Users\Administrator\AppData\Roaming\Tencent\Users\571250138\QQ\WinTemp\RichOle\1W44)H)X0KK9V62@L{]B_AU.png"/>
                    <pic:cNvPicPr>
                      <a:picLocks noChangeAspect="true" noChangeArrowheads="true"/>
                    </pic:cNvPicPr>
                  </pic:nvPicPr>
                  <pic:blipFill>
                    <a:blip r:embed="rId12"/>
                    <a:srcRect/>
                    <a:stretch>
                      <a:fillRect/>
                    </a:stretch>
                  </pic:blipFill>
                  <pic:spPr>
                    <a:xfrm>
                      <a:off x="0" y="0"/>
                      <a:ext cx="4800600" cy="3448050"/>
                    </a:xfrm>
                    <a:prstGeom prst="rect">
                      <a:avLst/>
                    </a:prstGeom>
                    <a:noFill/>
                    <a:ln w="9525">
                      <a:noFill/>
                      <a:miter lim="800000"/>
                      <a:headEnd/>
                      <a:tailEnd/>
                    </a:ln>
                  </pic:spPr>
                </pic:pic>
              </a:graphicData>
            </a:graphic>
          </wp:anchor>
        </w:drawing>
      </w:r>
    </w:p>
    <w:p>
      <w:pPr>
        <w:widowControl/>
        <w:jc w:val="left"/>
        <w:rPr>
          <w:rFonts w:ascii="宋体" w:hAnsi="宋体" w:cs="宋体"/>
          <w:kern w:val="0"/>
          <w:sz w:val="24"/>
        </w:rPr>
      </w:pPr>
    </w:p>
    <w:p>
      <w:pPr>
        <w:spacing w:line="576" w:lineRule="exact"/>
        <w:ind w:firstLine="640" w:firstLineChars="200"/>
        <w:rPr>
          <w:rFonts w:ascii="仿宋" w:hAnsi="仿宋" w:eastAsia="仿宋"/>
          <w:color w:val="000000"/>
          <w:sz w:val="32"/>
          <w:szCs w:val="32"/>
        </w:rPr>
      </w:pPr>
    </w:p>
    <w:p>
      <w:pPr>
        <w:widowControl/>
        <w:jc w:val="left"/>
        <w:rPr>
          <w:rFonts w:ascii="宋体" w:hAnsi="宋体" w:cs="宋体"/>
          <w:kern w:val="0"/>
          <w:sz w:val="24"/>
        </w:rPr>
      </w:pPr>
    </w:p>
    <w:p>
      <w:pPr>
        <w:spacing w:line="576" w:lineRule="exact"/>
        <w:ind w:firstLine="640" w:firstLineChars="200"/>
        <w:rPr>
          <w:rFonts w:ascii="仿宋" w:hAnsi="仿宋" w:eastAsia="仿宋"/>
          <w:color w:val="000000"/>
          <w:sz w:val="32"/>
          <w:szCs w:val="32"/>
        </w:rPr>
      </w:pPr>
    </w:p>
    <w:p>
      <w:pPr>
        <w:spacing w:line="576" w:lineRule="exact"/>
        <w:ind w:firstLine="640" w:firstLineChars="200"/>
        <w:rPr>
          <w:rFonts w:ascii="仿宋" w:hAnsi="仿宋" w:eastAsia="仿宋"/>
          <w:color w:val="000000"/>
          <w:sz w:val="32"/>
          <w:szCs w:val="32"/>
        </w:rPr>
      </w:pPr>
    </w:p>
    <w:p>
      <w:pPr>
        <w:widowControl/>
        <w:jc w:val="left"/>
        <w:rPr>
          <w:rFonts w:ascii="宋体" w:hAnsi="宋体" w:cs="宋体"/>
          <w:kern w:val="0"/>
          <w:sz w:val="24"/>
        </w:rPr>
      </w:pPr>
    </w:p>
    <w:p>
      <w:pPr>
        <w:spacing w:line="576" w:lineRule="exact"/>
        <w:ind w:firstLine="640" w:firstLineChars="200"/>
        <w:rPr>
          <w:rFonts w:ascii="仿宋" w:hAnsi="仿宋" w:eastAsia="仿宋"/>
          <w:color w:val="000000"/>
          <w:sz w:val="32"/>
          <w:szCs w:val="32"/>
        </w:rPr>
      </w:pPr>
    </w:p>
    <w:p>
      <w:pPr>
        <w:spacing w:line="576" w:lineRule="exact"/>
        <w:ind w:firstLine="640" w:firstLineChars="200"/>
        <w:rPr>
          <w:rFonts w:ascii="仿宋" w:hAnsi="仿宋" w:eastAsia="仿宋"/>
          <w:color w:val="000000"/>
          <w:sz w:val="32"/>
          <w:szCs w:val="32"/>
        </w:rPr>
      </w:pPr>
    </w:p>
    <w:p>
      <w:pPr>
        <w:spacing w:line="576" w:lineRule="exact"/>
        <w:ind w:firstLine="640" w:firstLineChars="200"/>
        <w:rPr>
          <w:rFonts w:ascii="仿宋" w:hAnsi="仿宋" w:eastAsia="仿宋"/>
          <w:color w:val="000000"/>
          <w:sz w:val="32"/>
          <w:szCs w:val="32"/>
        </w:rPr>
      </w:pPr>
    </w:p>
    <w:p>
      <w:pPr>
        <w:spacing w:line="576" w:lineRule="exact"/>
        <w:rPr>
          <w:rFonts w:ascii="黑体" w:hAnsi="黑体" w:eastAsia="黑体"/>
          <w:color w:val="000000"/>
          <w:sz w:val="32"/>
          <w:szCs w:val="32"/>
        </w:rPr>
      </w:pPr>
    </w:p>
    <w:p>
      <w:pPr>
        <w:spacing w:line="576" w:lineRule="exact"/>
        <w:ind w:firstLine="579" w:firstLineChars="181"/>
        <w:rPr>
          <w:rStyle w:val="30"/>
          <w:rFonts w:ascii="黑体" w:hAnsi="黑体" w:eastAsia="黑体"/>
          <w:b w:val="0"/>
        </w:rPr>
      </w:pPr>
      <w:r>
        <w:rPr>
          <w:rFonts w:hint="eastAsia" w:ascii="黑体" w:hAnsi="黑体" w:eastAsia="黑体"/>
          <w:color w:val="000000"/>
          <w:sz w:val="32"/>
          <w:szCs w:val="32"/>
        </w:rPr>
        <w:t>二、</w:t>
      </w:r>
      <w:bookmarkStart w:id="30" w:name="_Toc15396604"/>
      <w:bookmarkStart w:id="31" w:name="_Toc15377206"/>
      <w:r>
        <w:rPr>
          <w:rFonts w:hint="eastAsia" w:ascii="黑体" w:hAnsi="黑体" w:eastAsia="黑体"/>
          <w:color w:val="000000"/>
          <w:sz w:val="32"/>
          <w:szCs w:val="32"/>
        </w:rPr>
        <w:t>收</w:t>
      </w:r>
      <w:r>
        <w:rPr>
          <w:rStyle w:val="30"/>
          <w:rFonts w:hint="eastAsia" w:ascii="黑体" w:hAnsi="黑体" w:eastAsia="黑体"/>
          <w:b w:val="0"/>
        </w:rPr>
        <w:t>入决算情况说明</w:t>
      </w:r>
      <w:bookmarkEnd w:id="30"/>
      <w:bookmarkEnd w:id="31"/>
    </w:p>
    <w:p>
      <w:pPr>
        <w:spacing w:line="576" w:lineRule="exact"/>
        <w:ind w:firstLine="640" w:firstLineChars="200"/>
        <w:rPr>
          <w:rFonts w:ascii="仿宋_GB2312" w:hAnsi="仿宋" w:eastAsia="仿宋_GB2312"/>
          <w:sz w:val="32"/>
          <w:szCs w:val="32"/>
        </w:rPr>
      </w:pPr>
      <w:r>
        <w:rPr>
          <w:rFonts w:hint="eastAsia" w:ascii="仿宋_GB2312" w:hAnsi="仿宋" w:eastAsia="仿宋_GB2312"/>
          <w:sz w:val="32"/>
          <w:szCs w:val="32"/>
        </w:rPr>
        <w:t>2020年本年收入合计1259.07万元，其中：一般公共预算财政拨款收入1203.84万元，占95.61%；政府性基金预算财政拨款收入55.23万元，占4.39%；上级补助收入0万元；事业收入0万元；经营收入0万元；附属单位上缴收入0万元，；其他收入0万元。</w:t>
      </w:r>
    </w:p>
    <w:p>
      <w:pPr>
        <w:spacing w:line="576" w:lineRule="exact"/>
        <w:rPr>
          <w:rFonts w:ascii="仿宋_GB2312" w:eastAsia="仿宋_GB2312"/>
          <w:color w:val="FF0000"/>
          <w:sz w:val="32"/>
          <w:szCs w:val="32"/>
        </w:rPr>
      </w:pPr>
      <w:r>
        <w:rPr>
          <w:rFonts w:ascii="仿宋_GB2312" w:eastAsia="仿宋_GB2312"/>
          <w:color w:val="FF0000"/>
          <w:sz w:val="32"/>
          <w:szCs w:val="32"/>
        </w:rPr>
        <w:drawing>
          <wp:anchor distT="0" distB="0" distL="114300" distR="114300" simplePos="0" relativeHeight="251669504" behindDoc="1" locked="0" layoutInCell="1" allowOverlap="1">
            <wp:simplePos x="0" y="0"/>
            <wp:positionH relativeFrom="column">
              <wp:posOffset>418465</wp:posOffset>
            </wp:positionH>
            <wp:positionV relativeFrom="paragraph">
              <wp:posOffset>3175</wp:posOffset>
            </wp:positionV>
            <wp:extent cx="4772025" cy="3457575"/>
            <wp:effectExtent l="19050" t="0" r="9525" b="0"/>
            <wp:wrapTight wrapText="bothSides">
              <wp:wrapPolygon>
                <wp:start x="-86" y="0"/>
                <wp:lineTo x="-86" y="21540"/>
                <wp:lineTo x="21643" y="21540"/>
                <wp:lineTo x="21643" y="0"/>
                <wp:lineTo x="-86" y="0"/>
              </wp:wrapPolygon>
            </wp:wrapTight>
            <wp:docPr id="7" name="图片 5" descr="C:\Users\Administrator\AppData\Roaming\Tencent\Users\571250138\QQ\WinTemp\RichOle\YSLEI9%$TQUW)FO}5)EHFFH.pn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 name="图片 5" descr="C:\Users\Administrator\AppData\Roaming\Tencent\Users\571250138\QQ\WinTemp\RichOle\YSLEI9%$TQUW)FO}5)EHFFH.png"/>
                    <pic:cNvPicPr>
                      <a:picLocks noChangeAspect="true" noChangeArrowheads="true"/>
                    </pic:cNvPicPr>
                  </pic:nvPicPr>
                  <pic:blipFill>
                    <a:blip r:embed="rId13"/>
                    <a:srcRect/>
                    <a:stretch>
                      <a:fillRect/>
                    </a:stretch>
                  </pic:blipFill>
                  <pic:spPr>
                    <a:xfrm>
                      <a:off x="0" y="0"/>
                      <a:ext cx="4772025" cy="3457575"/>
                    </a:xfrm>
                    <a:prstGeom prst="rect">
                      <a:avLst/>
                    </a:prstGeom>
                    <a:noFill/>
                    <a:ln w="9525">
                      <a:noFill/>
                      <a:miter lim="800000"/>
                      <a:headEnd/>
                      <a:tailEnd/>
                    </a:ln>
                  </pic:spPr>
                </pic:pic>
              </a:graphicData>
            </a:graphic>
          </wp:anchor>
        </w:drawing>
      </w:r>
    </w:p>
    <w:p>
      <w:pPr>
        <w:spacing w:line="576" w:lineRule="exact"/>
        <w:ind w:left="680"/>
        <w:rPr>
          <w:rFonts w:ascii="黑体" w:hAnsi="黑体" w:eastAsia="黑体"/>
          <w:color w:val="000000"/>
          <w:sz w:val="32"/>
          <w:szCs w:val="32"/>
        </w:rPr>
      </w:pPr>
      <w:bookmarkStart w:id="32" w:name="_Toc15377207"/>
      <w:bookmarkStart w:id="33" w:name="_Toc15396605"/>
    </w:p>
    <w:p>
      <w:pPr>
        <w:widowControl/>
        <w:jc w:val="left"/>
        <w:rPr>
          <w:rFonts w:ascii="宋体" w:hAnsi="宋体" w:cs="宋体"/>
          <w:kern w:val="0"/>
          <w:sz w:val="24"/>
        </w:rPr>
      </w:pPr>
    </w:p>
    <w:p>
      <w:pPr>
        <w:spacing w:line="576" w:lineRule="exact"/>
        <w:ind w:left="680"/>
        <w:rPr>
          <w:rFonts w:ascii="黑体" w:hAnsi="黑体" w:eastAsia="黑体"/>
          <w:color w:val="000000"/>
          <w:sz w:val="32"/>
          <w:szCs w:val="32"/>
        </w:rPr>
      </w:pPr>
    </w:p>
    <w:p>
      <w:pPr>
        <w:spacing w:line="576" w:lineRule="exact"/>
        <w:ind w:left="680"/>
        <w:rPr>
          <w:rFonts w:ascii="黑体" w:hAnsi="黑体" w:eastAsia="黑体"/>
          <w:color w:val="000000"/>
          <w:sz w:val="32"/>
          <w:szCs w:val="32"/>
        </w:rPr>
      </w:pPr>
    </w:p>
    <w:p>
      <w:pPr>
        <w:spacing w:line="576" w:lineRule="exact"/>
        <w:ind w:left="680"/>
        <w:rPr>
          <w:rFonts w:ascii="黑体" w:hAnsi="黑体" w:eastAsia="黑体"/>
          <w:color w:val="000000"/>
          <w:sz w:val="32"/>
          <w:szCs w:val="32"/>
        </w:rPr>
      </w:pPr>
    </w:p>
    <w:p>
      <w:pPr>
        <w:spacing w:line="576" w:lineRule="exact"/>
        <w:ind w:left="680"/>
        <w:rPr>
          <w:rFonts w:ascii="黑体" w:hAnsi="黑体" w:eastAsia="黑体"/>
          <w:color w:val="000000"/>
          <w:sz w:val="32"/>
          <w:szCs w:val="32"/>
        </w:rPr>
      </w:pPr>
    </w:p>
    <w:p>
      <w:pPr>
        <w:spacing w:line="576" w:lineRule="exact"/>
        <w:ind w:left="680"/>
        <w:rPr>
          <w:rFonts w:ascii="黑体" w:hAnsi="黑体" w:eastAsia="黑体"/>
          <w:color w:val="000000"/>
          <w:sz w:val="32"/>
          <w:szCs w:val="32"/>
        </w:rPr>
      </w:pPr>
    </w:p>
    <w:p>
      <w:pPr>
        <w:spacing w:line="576" w:lineRule="exact"/>
        <w:ind w:left="680"/>
        <w:rPr>
          <w:rFonts w:ascii="黑体" w:hAnsi="黑体" w:eastAsia="黑体"/>
          <w:color w:val="000000"/>
          <w:sz w:val="32"/>
          <w:szCs w:val="32"/>
        </w:rPr>
      </w:pPr>
    </w:p>
    <w:p>
      <w:pPr>
        <w:spacing w:line="576" w:lineRule="exact"/>
        <w:rPr>
          <w:rFonts w:ascii="黑体" w:hAnsi="黑体" w:eastAsia="黑体"/>
          <w:color w:val="000000"/>
          <w:sz w:val="32"/>
          <w:szCs w:val="32"/>
        </w:rPr>
      </w:pPr>
    </w:p>
    <w:p>
      <w:pPr>
        <w:spacing w:line="576" w:lineRule="exact"/>
        <w:ind w:left="680"/>
        <w:rPr>
          <w:rStyle w:val="30"/>
          <w:rFonts w:ascii="黑体" w:hAnsi="黑体" w:eastAsia="黑体"/>
          <w:b w:val="0"/>
        </w:rPr>
      </w:pPr>
      <w:r>
        <w:rPr>
          <w:rFonts w:hint="eastAsia" w:ascii="黑体" w:hAnsi="黑体" w:eastAsia="黑体"/>
          <w:color w:val="000000"/>
          <w:sz w:val="32"/>
          <w:szCs w:val="32"/>
        </w:rPr>
        <w:t>三、支</w:t>
      </w:r>
      <w:r>
        <w:rPr>
          <w:rStyle w:val="30"/>
          <w:rFonts w:hint="eastAsia" w:ascii="黑体" w:hAnsi="黑体" w:eastAsia="黑体"/>
          <w:b w:val="0"/>
        </w:rPr>
        <w:t>出决算情况说明</w:t>
      </w:r>
      <w:bookmarkEnd w:id="32"/>
      <w:bookmarkEnd w:id="33"/>
    </w:p>
    <w:p>
      <w:pPr>
        <w:spacing w:line="576"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2020年本年支出合计627.9万元，其中：基本支出207.72万元，占33.08%；项目支出420.17万元，占66.92%；上缴上级支出0万元；经营支出0万元；对附属单位补助支出0万元。</w:t>
      </w:r>
    </w:p>
    <w:p>
      <w:pPr>
        <w:widowControl/>
        <w:spacing w:line="576" w:lineRule="exact"/>
        <w:rPr>
          <w:rFonts w:ascii="宋体" w:hAnsi="宋体" w:cs="宋体"/>
          <w:kern w:val="0"/>
          <w:sz w:val="24"/>
        </w:rPr>
      </w:pPr>
      <w:bookmarkStart w:id="34" w:name="_Toc15396606"/>
      <w:bookmarkStart w:id="35" w:name="_Toc15377208"/>
      <w:r>
        <w:rPr>
          <w:rFonts w:ascii="宋体" w:hAnsi="宋体" w:cs="宋体"/>
          <w:kern w:val="0"/>
          <w:sz w:val="24"/>
        </w:rPr>
        <w:drawing>
          <wp:anchor distT="0" distB="0" distL="114300" distR="114300" simplePos="0" relativeHeight="251670528" behindDoc="1" locked="0" layoutInCell="1" allowOverlap="1">
            <wp:simplePos x="0" y="0"/>
            <wp:positionH relativeFrom="column">
              <wp:posOffset>418465</wp:posOffset>
            </wp:positionH>
            <wp:positionV relativeFrom="paragraph">
              <wp:posOffset>134620</wp:posOffset>
            </wp:positionV>
            <wp:extent cx="4724400" cy="2838450"/>
            <wp:effectExtent l="19050" t="0" r="0" b="0"/>
            <wp:wrapTight wrapText="bothSides">
              <wp:wrapPolygon>
                <wp:start x="-87" y="0"/>
                <wp:lineTo x="-87" y="21455"/>
                <wp:lineTo x="21600" y="21455"/>
                <wp:lineTo x="21600" y="0"/>
                <wp:lineTo x="-87" y="0"/>
              </wp:wrapPolygon>
            </wp:wrapTight>
            <wp:docPr id="11" name="图片 7" descr="C:\Users\Administrator\AppData\Roaming\Tencent\Users\571250138\QQ\WinTemp\RichOle\`)UXEU{6~K`%94%`C4DWGZE.pn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1" name="图片 7" descr="C:\Users\Administrator\AppData\Roaming\Tencent\Users\571250138\QQ\WinTemp\RichOle\`)UXEU{6~K`%94%`C4DWGZE.png"/>
                    <pic:cNvPicPr>
                      <a:picLocks noChangeAspect="true" noChangeArrowheads="true"/>
                    </pic:cNvPicPr>
                  </pic:nvPicPr>
                  <pic:blipFill>
                    <a:blip r:embed="rId14"/>
                    <a:srcRect/>
                    <a:stretch>
                      <a:fillRect/>
                    </a:stretch>
                  </pic:blipFill>
                  <pic:spPr>
                    <a:xfrm>
                      <a:off x="0" y="0"/>
                      <a:ext cx="4724400" cy="2838450"/>
                    </a:xfrm>
                    <a:prstGeom prst="rect">
                      <a:avLst/>
                    </a:prstGeom>
                    <a:noFill/>
                    <a:ln w="9525">
                      <a:noFill/>
                      <a:miter lim="800000"/>
                      <a:headEnd/>
                      <a:tailEnd/>
                    </a:ln>
                  </pic:spPr>
                </pic:pic>
              </a:graphicData>
            </a:graphic>
          </wp:anchor>
        </w:drawing>
      </w:r>
    </w:p>
    <w:p>
      <w:pPr>
        <w:widowControl/>
        <w:jc w:val="left"/>
        <w:rPr>
          <w:rFonts w:ascii="宋体" w:hAnsi="宋体" w:cs="宋体"/>
          <w:kern w:val="0"/>
          <w:sz w:val="24"/>
        </w:rPr>
      </w:pPr>
    </w:p>
    <w:p>
      <w:pPr>
        <w:spacing w:line="576" w:lineRule="exact"/>
        <w:ind w:firstLine="640" w:firstLineChars="200"/>
        <w:rPr>
          <w:rFonts w:ascii="黑体" w:hAnsi="黑体" w:eastAsia="黑体"/>
          <w:color w:val="000000"/>
          <w:sz w:val="32"/>
          <w:szCs w:val="32"/>
        </w:rPr>
      </w:pPr>
    </w:p>
    <w:p>
      <w:pPr>
        <w:widowControl/>
        <w:jc w:val="left"/>
        <w:rPr>
          <w:rFonts w:ascii="宋体" w:hAnsi="宋体" w:cs="宋体"/>
          <w:kern w:val="0"/>
          <w:sz w:val="24"/>
        </w:rPr>
      </w:pPr>
    </w:p>
    <w:p>
      <w:pPr>
        <w:spacing w:line="576" w:lineRule="exact"/>
        <w:ind w:firstLine="640" w:firstLineChars="200"/>
        <w:rPr>
          <w:rFonts w:ascii="黑体" w:hAnsi="黑体" w:eastAsia="黑体"/>
          <w:color w:val="000000"/>
          <w:sz w:val="32"/>
          <w:szCs w:val="32"/>
        </w:rPr>
      </w:pPr>
    </w:p>
    <w:p>
      <w:pPr>
        <w:spacing w:line="576" w:lineRule="exact"/>
        <w:rPr>
          <w:rFonts w:ascii="黑体" w:hAnsi="黑体" w:eastAsia="黑体"/>
          <w:color w:val="000000"/>
          <w:sz w:val="32"/>
          <w:szCs w:val="32"/>
        </w:rPr>
      </w:pPr>
    </w:p>
    <w:p>
      <w:pPr>
        <w:spacing w:line="576" w:lineRule="exact"/>
        <w:ind w:firstLine="640" w:firstLineChars="200"/>
        <w:rPr>
          <w:rFonts w:ascii="黑体" w:hAnsi="黑体" w:eastAsia="黑体"/>
          <w:color w:val="000000"/>
          <w:sz w:val="32"/>
          <w:szCs w:val="32"/>
        </w:rPr>
      </w:pPr>
    </w:p>
    <w:p>
      <w:pPr>
        <w:spacing w:line="576" w:lineRule="exact"/>
        <w:ind w:firstLine="640" w:firstLineChars="200"/>
        <w:rPr>
          <w:rFonts w:ascii="黑体" w:hAnsi="黑体" w:eastAsia="黑体"/>
          <w:color w:val="000000"/>
          <w:sz w:val="32"/>
          <w:szCs w:val="32"/>
        </w:rPr>
      </w:pPr>
    </w:p>
    <w:p>
      <w:pPr>
        <w:spacing w:line="576" w:lineRule="exact"/>
        <w:ind w:firstLine="640" w:firstLineChars="200"/>
        <w:rPr>
          <w:rStyle w:val="30"/>
          <w:rFonts w:ascii="黑体" w:hAnsi="黑体" w:eastAsia="黑体"/>
          <w:b w:val="0"/>
        </w:rPr>
      </w:pPr>
      <w:r>
        <w:rPr>
          <w:rFonts w:hint="eastAsia" w:ascii="黑体" w:hAnsi="黑体" w:eastAsia="黑体"/>
          <w:color w:val="000000"/>
          <w:sz w:val="32"/>
          <w:szCs w:val="32"/>
        </w:rPr>
        <w:t>四、财</w:t>
      </w:r>
      <w:r>
        <w:rPr>
          <w:rStyle w:val="30"/>
          <w:rFonts w:hint="eastAsia" w:ascii="黑体" w:hAnsi="黑体" w:eastAsia="黑体"/>
          <w:b w:val="0"/>
        </w:rPr>
        <w:t>政拨款收入支出决算总体情况说明</w:t>
      </w:r>
      <w:bookmarkEnd w:id="34"/>
      <w:bookmarkEnd w:id="35"/>
    </w:p>
    <w:p>
      <w:pPr>
        <w:spacing w:line="576" w:lineRule="exact"/>
        <w:ind w:firstLine="640"/>
        <w:rPr>
          <w:rFonts w:ascii="仿宋_GB2312" w:hAnsi="仿宋" w:eastAsia="仿宋_GB2312"/>
          <w:color w:val="000000" w:themeColor="text1"/>
          <w:sz w:val="32"/>
          <w:szCs w:val="32"/>
        </w:rPr>
      </w:pPr>
      <w:r>
        <w:rPr>
          <w:rFonts w:hint="eastAsia" w:ascii="仿宋_GB2312" w:hAnsi="仿宋" w:eastAsia="仿宋_GB2312"/>
          <w:color w:val="000000" w:themeColor="text1"/>
          <w:sz w:val="32"/>
          <w:szCs w:val="32"/>
        </w:rPr>
        <w:t>2020年财政拨款收、支总计1349.42万元。与2019下降7.7%。主要变动原因是项目需要结转、续建。</w:t>
      </w:r>
      <w:bookmarkStart w:id="36" w:name="_Toc15377209"/>
      <w:bookmarkStart w:id="37" w:name="_Toc15396607"/>
    </w:p>
    <w:p>
      <w:pPr>
        <w:widowControl/>
        <w:jc w:val="left"/>
        <w:rPr>
          <w:rFonts w:ascii="宋体" w:hAnsi="宋体" w:cs="宋体"/>
          <w:kern w:val="0"/>
          <w:sz w:val="24"/>
        </w:rPr>
      </w:pPr>
      <w:r>
        <w:rPr>
          <w:rFonts w:ascii="宋体" w:hAnsi="宋体" w:cs="宋体"/>
          <w:kern w:val="0"/>
          <w:sz w:val="24"/>
        </w:rPr>
        <w:drawing>
          <wp:inline distT="0" distB="0" distL="0" distR="0">
            <wp:extent cx="4791075" cy="2790825"/>
            <wp:effectExtent l="19050" t="0" r="9525" b="0"/>
            <wp:docPr id="4" name="图片 3" descr="C:\Users\Administrator\AppData\Roaming\Tencent\Users\571250138\QQ\WinTemp\RichOle\INRO4$P565~L]HBGCIY%9}R.pn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 name="图片 3" descr="C:\Users\Administrator\AppData\Roaming\Tencent\Users\571250138\QQ\WinTemp\RichOle\INRO4$P565~L]HBGCIY%9}R.png"/>
                    <pic:cNvPicPr>
                      <a:picLocks noChangeAspect="true" noChangeArrowheads="true"/>
                    </pic:cNvPicPr>
                  </pic:nvPicPr>
                  <pic:blipFill>
                    <a:blip r:embed="rId15"/>
                    <a:srcRect/>
                    <a:stretch>
                      <a:fillRect/>
                    </a:stretch>
                  </pic:blipFill>
                  <pic:spPr>
                    <a:xfrm>
                      <a:off x="0" y="0"/>
                      <a:ext cx="4791075" cy="2790825"/>
                    </a:xfrm>
                    <a:prstGeom prst="rect">
                      <a:avLst/>
                    </a:prstGeom>
                    <a:noFill/>
                    <a:ln w="9525">
                      <a:noFill/>
                      <a:miter lim="800000"/>
                      <a:headEnd/>
                      <a:tailEnd/>
                    </a:ln>
                  </pic:spPr>
                </pic:pic>
              </a:graphicData>
            </a:graphic>
          </wp:inline>
        </w:drawing>
      </w:r>
    </w:p>
    <w:p>
      <w:pPr>
        <w:widowControl/>
        <w:ind w:firstLine="480" w:firstLineChars="150"/>
        <w:jc w:val="left"/>
        <w:rPr>
          <w:rStyle w:val="30"/>
          <w:rFonts w:ascii="宋体" w:hAnsi="宋体" w:eastAsia="宋体" w:cs="宋体"/>
          <w:b w:val="0"/>
          <w:bCs w:val="0"/>
          <w:kern w:val="0"/>
          <w:sz w:val="24"/>
          <w:szCs w:val="24"/>
        </w:rPr>
      </w:pPr>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30"/>
          <w:rFonts w:hint="eastAsia" w:ascii="黑体" w:hAnsi="黑体" w:eastAsia="黑体"/>
          <w:b w:val="0"/>
        </w:rPr>
        <w:t>般公共预算财政拨款支出决算情况说明</w:t>
      </w:r>
      <w:bookmarkEnd w:id="36"/>
      <w:bookmarkEnd w:id="37"/>
    </w:p>
    <w:p>
      <w:pPr>
        <w:spacing w:line="576" w:lineRule="exact"/>
        <w:ind w:firstLine="640" w:firstLineChars="200"/>
        <w:rPr>
          <w:rFonts w:ascii="楷体" w:hAnsi="楷体" w:eastAsia="楷体"/>
          <w:color w:val="000000"/>
          <w:sz w:val="32"/>
          <w:szCs w:val="32"/>
        </w:rPr>
      </w:pPr>
      <w:bookmarkStart w:id="38" w:name="_Toc15377210"/>
      <w:r>
        <w:rPr>
          <w:rFonts w:hint="eastAsia" w:ascii="楷体" w:hAnsi="楷体" w:eastAsia="楷体"/>
          <w:color w:val="000000"/>
          <w:sz w:val="32"/>
          <w:szCs w:val="32"/>
        </w:rPr>
        <w:t>（一）一般公共预算财政拨款支出决算总体情况</w:t>
      </w:r>
      <w:bookmarkEnd w:id="38"/>
    </w:p>
    <w:p>
      <w:pPr>
        <w:spacing w:line="576"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2020年一般公共预算财政拨款支出527.67万元，占本年支出合计的84.04%。与2019年支出795.33万元相比，一般公共预算财政拨款减少222.66万元，下降28%。主要变动原因是项目建。</w:t>
      </w:r>
    </w:p>
    <w:p>
      <w:pPr>
        <w:widowControl/>
        <w:jc w:val="left"/>
        <w:rPr>
          <w:rFonts w:ascii="宋体" w:hAnsi="宋体" w:cs="宋体"/>
          <w:kern w:val="0"/>
          <w:sz w:val="24"/>
        </w:rPr>
      </w:pPr>
      <w:r>
        <w:rPr>
          <w:rFonts w:ascii="宋体" w:hAnsi="宋体" w:cs="宋体"/>
          <w:kern w:val="0"/>
          <w:sz w:val="24"/>
        </w:rPr>
        <w:drawing>
          <wp:anchor distT="0" distB="0" distL="114300" distR="114300" simplePos="0" relativeHeight="251671552" behindDoc="1" locked="0" layoutInCell="1" allowOverlap="1">
            <wp:simplePos x="0" y="0"/>
            <wp:positionH relativeFrom="column">
              <wp:posOffset>418465</wp:posOffset>
            </wp:positionH>
            <wp:positionV relativeFrom="paragraph">
              <wp:posOffset>24130</wp:posOffset>
            </wp:positionV>
            <wp:extent cx="4962525" cy="2238375"/>
            <wp:effectExtent l="19050" t="0" r="9525" b="0"/>
            <wp:wrapTight wrapText="bothSides">
              <wp:wrapPolygon>
                <wp:start x="-83" y="0"/>
                <wp:lineTo x="-83" y="21508"/>
                <wp:lineTo x="21641" y="21508"/>
                <wp:lineTo x="21641" y="0"/>
                <wp:lineTo x="-83" y="0"/>
              </wp:wrapPolygon>
            </wp:wrapTight>
            <wp:docPr id="8" name="图片 5" descr="C:\Users\Administrator\AppData\Roaming\Tencent\Users\571250138\QQ\WinTemp\RichOle\TMQCLW2]M3P4JSCFCO_XTDN.pn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 name="图片 5" descr="C:\Users\Administrator\AppData\Roaming\Tencent\Users\571250138\QQ\WinTemp\RichOle\TMQCLW2]M3P4JSCFCO_XTDN.png"/>
                    <pic:cNvPicPr>
                      <a:picLocks noChangeAspect="true" noChangeArrowheads="true"/>
                    </pic:cNvPicPr>
                  </pic:nvPicPr>
                  <pic:blipFill>
                    <a:blip r:embed="rId16"/>
                    <a:srcRect/>
                    <a:stretch>
                      <a:fillRect/>
                    </a:stretch>
                  </pic:blipFill>
                  <pic:spPr>
                    <a:xfrm>
                      <a:off x="0" y="0"/>
                      <a:ext cx="4962525" cy="2238375"/>
                    </a:xfrm>
                    <a:prstGeom prst="rect">
                      <a:avLst/>
                    </a:prstGeom>
                    <a:noFill/>
                    <a:ln w="9525">
                      <a:noFill/>
                      <a:miter lim="800000"/>
                      <a:headEnd/>
                      <a:tailEnd/>
                    </a:ln>
                  </pic:spPr>
                </pic:pic>
              </a:graphicData>
            </a:graphic>
          </wp:anchor>
        </w:drawing>
      </w:r>
    </w:p>
    <w:p>
      <w:pPr>
        <w:spacing w:line="576" w:lineRule="exact"/>
        <w:ind w:firstLine="640" w:firstLineChars="200"/>
        <w:rPr>
          <w:rFonts w:ascii="仿宋" w:hAnsi="仿宋" w:eastAsia="仿宋"/>
          <w:color w:val="000000"/>
          <w:sz w:val="32"/>
          <w:szCs w:val="32"/>
        </w:rPr>
      </w:pPr>
    </w:p>
    <w:p>
      <w:pPr>
        <w:spacing w:line="576" w:lineRule="exact"/>
        <w:rPr>
          <w:rFonts w:ascii="仿宋" w:hAnsi="仿宋" w:eastAsia="仿宋"/>
          <w:b/>
          <w:color w:val="000000"/>
          <w:sz w:val="32"/>
          <w:szCs w:val="32"/>
        </w:rPr>
      </w:pPr>
      <w:bookmarkStart w:id="39" w:name="_Toc15377211"/>
    </w:p>
    <w:p>
      <w:pPr>
        <w:spacing w:line="576" w:lineRule="exact"/>
        <w:ind w:firstLine="481" w:firstLineChars="150"/>
        <w:rPr>
          <w:rFonts w:ascii="仿宋" w:hAnsi="仿宋" w:eastAsia="仿宋"/>
          <w:b/>
          <w:color w:val="000000"/>
          <w:sz w:val="32"/>
          <w:szCs w:val="32"/>
        </w:rPr>
      </w:pPr>
      <w:r>
        <w:rPr>
          <w:rFonts w:hint="eastAsia" w:ascii="仿宋" w:hAnsi="仿宋" w:eastAsia="仿宋"/>
          <w:b/>
          <w:color w:val="000000"/>
          <w:sz w:val="32"/>
          <w:szCs w:val="32"/>
        </w:rPr>
        <w:t>（二）一般公共预算财政拨款支出决算结构情况</w:t>
      </w:r>
      <w:bookmarkEnd w:id="39"/>
    </w:p>
    <w:p>
      <w:pPr>
        <w:widowControl/>
        <w:spacing w:line="576" w:lineRule="exact"/>
        <w:ind w:firstLine="640" w:firstLineChars="200"/>
        <w:jc w:val="left"/>
        <w:rPr>
          <w:rFonts w:ascii="仿宋_GB2312" w:hAnsi="仿宋_GB2312" w:eastAsia="仿宋_GB2312" w:cs="仿宋_GB2312"/>
          <w:color w:val="000000"/>
          <w:sz w:val="32"/>
          <w:szCs w:val="32"/>
        </w:rPr>
      </w:pPr>
      <w:r>
        <w:rPr>
          <w:rFonts w:hint="eastAsia" w:ascii="仿宋_GB2312" w:hAnsi="仿宋" w:eastAsia="仿宋_GB2312"/>
          <w:color w:val="000000"/>
          <w:sz w:val="32"/>
          <w:szCs w:val="32"/>
        </w:rPr>
        <w:drawing>
          <wp:anchor distT="0" distB="0" distL="114300" distR="114300" simplePos="0" relativeHeight="251672576" behindDoc="1" locked="0" layoutInCell="1" allowOverlap="1">
            <wp:simplePos x="0" y="0"/>
            <wp:positionH relativeFrom="column">
              <wp:posOffset>313690</wp:posOffset>
            </wp:positionH>
            <wp:positionV relativeFrom="paragraph">
              <wp:posOffset>1980565</wp:posOffset>
            </wp:positionV>
            <wp:extent cx="5257800" cy="3676650"/>
            <wp:effectExtent l="19050" t="0" r="0" b="0"/>
            <wp:wrapTight wrapText="bothSides">
              <wp:wrapPolygon>
                <wp:start x="-78" y="0"/>
                <wp:lineTo x="-78" y="21488"/>
                <wp:lineTo x="21600" y="21488"/>
                <wp:lineTo x="21600" y="0"/>
                <wp:lineTo x="-78" y="0"/>
              </wp:wrapPolygon>
            </wp:wrapTight>
            <wp:docPr id="9" name="图片 7" descr="C:\Users\Administrator\AppData\Roaming\Tencent\Users\571250138\QQ\WinTemp\RichOle\6L~S6E(``]EVB)A1M5]6SO8.pn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9" name="图片 7" descr="C:\Users\Administrator\AppData\Roaming\Tencent\Users\571250138\QQ\WinTemp\RichOle\6L~S6E(``]EVB)A1M5]6SO8.png"/>
                    <pic:cNvPicPr>
                      <a:picLocks noChangeAspect="true" noChangeArrowheads="true"/>
                    </pic:cNvPicPr>
                  </pic:nvPicPr>
                  <pic:blipFill>
                    <a:blip r:embed="rId17"/>
                    <a:srcRect/>
                    <a:stretch>
                      <a:fillRect/>
                    </a:stretch>
                  </pic:blipFill>
                  <pic:spPr>
                    <a:xfrm>
                      <a:off x="0" y="0"/>
                      <a:ext cx="5257800" cy="3676650"/>
                    </a:xfrm>
                    <a:prstGeom prst="rect">
                      <a:avLst/>
                    </a:prstGeom>
                    <a:noFill/>
                    <a:ln w="9525">
                      <a:noFill/>
                      <a:miter lim="800000"/>
                      <a:headEnd/>
                      <a:tailEnd/>
                    </a:ln>
                  </pic:spPr>
                </pic:pic>
              </a:graphicData>
            </a:graphic>
          </wp:anchor>
        </w:drawing>
      </w:r>
      <w:r>
        <w:rPr>
          <w:rFonts w:hint="eastAsia" w:ascii="仿宋_GB2312" w:hAnsi="仿宋" w:eastAsia="仿宋_GB2312"/>
          <w:color w:val="000000"/>
          <w:sz w:val="32"/>
          <w:szCs w:val="32"/>
        </w:rPr>
        <w:t>2020年一般公共预算财</w:t>
      </w:r>
      <w:r>
        <w:rPr>
          <w:rFonts w:hint="eastAsia" w:ascii="仿宋_GB2312" w:hAnsi="仿宋" w:eastAsia="仿宋_GB2312"/>
          <w:color w:val="000000" w:themeColor="text1"/>
          <w:sz w:val="32"/>
          <w:szCs w:val="32"/>
        </w:rPr>
        <w:t>政拨款支出527.67万元，主要用于以下方面:</w:t>
      </w:r>
      <w:r>
        <w:rPr>
          <w:rFonts w:hint="eastAsia" w:ascii="仿宋_GB2312" w:hAnsi="仿宋" w:eastAsia="仿宋_GB2312" w:cs="仿宋_GB2312"/>
          <w:color w:val="000000"/>
          <w:sz w:val="32"/>
          <w:szCs w:val="32"/>
        </w:rPr>
        <w:t xml:space="preserve"> </w:t>
      </w:r>
      <w:r>
        <w:rPr>
          <w:rFonts w:hint="eastAsia" w:ascii="仿宋_GB2312" w:hAnsi="仿宋_GB2312" w:eastAsia="仿宋_GB2312" w:cs="仿宋_GB2312"/>
          <w:b/>
          <w:color w:val="000000"/>
          <w:kern w:val="0"/>
          <w:sz w:val="32"/>
          <w:szCs w:val="32"/>
        </w:rPr>
        <w:t>一般公共服务（类）支出</w:t>
      </w:r>
      <w:r>
        <w:rPr>
          <w:rFonts w:hint="eastAsia" w:ascii="仿宋_GB2312" w:hAnsi="仿宋_GB2312" w:eastAsia="仿宋_GB2312" w:cs="仿宋_GB2312"/>
          <w:color w:val="000000"/>
          <w:sz w:val="32"/>
          <w:szCs w:val="32"/>
        </w:rPr>
        <w:t>352.68万元，占 56.17%；</w:t>
      </w:r>
      <w:r>
        <w:rPr>
          <w:rFonts w:hint="eastAsia" w:ascii="仿宋_GB2312" w:hAnsi="仿宋_GB2312" w:eastAsia="仿宋_GB2312" w:cs="仿宋_GB2312"/>
          <w:b/>
          <w:color w:val="000000"/>
          <w:kern w:val="0"/>
          <w:sz w:val="32"/>
          <w:szCs w:val="32"/>
        </w:rPr>
        <w:t>社会保障和就业（类）支出</w:t>
      </w:r>
      <w:r>
        <w:rPr>
          <w:rFonts w:hint="eastAsia" w:ascii="仿宋_GB2312" w:hAnsi="仿宋_GB2312" w:eastAsia="仿宋_GB2312" w:cs="仿宋_GB2312"/>
          <w:color w:val="000000"/>
          <w:sz w:val="32"/>
          <w:szCs w:val="32"/>
        </w:rPr>
        <w:t>22.64万元，占 3.61%</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b/>
          <w:color w:val="000000"/>
          <w:kern w:val="0"/>
          <w:sz w:val="32"/>
          <w:szCs w:val="32"/>
        </w:rPr>
        <w:t>卫生健康（类）支出</w:t>
      </w:r>
      <w:r>
        <w:rPr>
          <w:rFonts w:hint="eastAsia" w:ascii="仿宋_GB2312" w:hAnsi="仿宋_GB2312" w:eastAsia="仿宋_GB2312" w:cs="仿宋_GB2312"/>
          <w:color w:val="000000"/>
          <w:sz w:val="32"/>
          <w:szCs w:val="32"/>
        </w:rPr>
        <w:t>10.65万元，占1.7%；</w:t>
      </w:r>
      <w:r>
        <w:rPr>
          <w:rFonts w:hint="eastAsia" w:ascii="仿宋_GB2312" w:hAnsi="仿宋_GB2312" w:eastAsia="仿宋_GB2312" w:cs="仿宋_GB2312"/>
          <w:b/>
          <w:color w:val="000000"/>
          <w:kern w:val="0"/>
          <w:sz w:val="32"/>
          <w:szCs w:val="32"/>
        </w:rPr>
        <w:t>住房保障（类）支出</w:t>
      </w:r>
      <w:r>
        <w:rPr>
          <w:rFonts w:hint="eastAsia" w:ascii="仿宋_GB2312" w:hAnsi="仿宋_GB2312" w:eastAsia="仿宋_GB2312" w:cs="仿宋_GB2312"/>
          <w:color w:val="000000"/>
          <w:sz w:val="32"/>
          <w:szCs w:val="32"/>
        </w:rPr>
        <w:t>15.58万元，占2.48%。</w:t>
      </w:r>
      <w:bookmarkStart w:id="40" w:name="_Toc15377212"/>
    </w:p>
    <w:p>
      <w:pPr>
        <w:widowControl/>
        <w:spacing w:line="576" w:lineRule="exact"/>
        <w:ind w:firstLine="642" w:firstLineChars="200"/>
        <w:jc w:val="left"/>
        <w:rPr>
          <w:rFonts w:ascii="仿宋_GB2312" w:hAnsi="仿宋_GB2312" w:eastAsia="仿宋_GB2312" w:cs="仿宋_GB2312"/>
          <w:color w:val="000000"/>
          <w:sz w:val="32"/>
          <w:szCs w:val="32"/>
        </w:rPr>
      </w:pPr>
      <w:r>
        <w:rPr>
          <w:rFonts w:hint="eastAsia" w:ascii="仿宋_GB2312" w:hAnsi="仿宋" w:eastAsia="仿宋_GB2312"/>
          <w:b/>
          <w:color w:val="000000"/>
          <w:sz w:val="32"/>
          <w:szCs w:val="32"/>
        </w:rPr>
        <w:t>（三）一般公共预算财政拨款支出决算具体情况</w:t>
      </w:r>
      <w:bookmarkEnd w:id="40"/>
    </w:p>
    <w:p>
      <w:pPr>
        <w:spacing w:line="576" w:lineRule="exact"/>
        <w:ind w:firstLine="642" w:firstLineChars="200"/>
        <w:rPr>
          <w:rFonts w:ascii="仿宋_GB2312" w:hAnsi="仿宋" w:eastAsia="仿宋_GB2312"/>
          <w:color w:val="FF0000"/>
          <w:sz w:val="32"/>
          <w:szCs w:val="32"/>
        </w:rPr>
      </w:pPr>
      <w:bookmarkStart w:id="41" w:name="_Toc15378460"/>
      <w:bookmarkStart w:id="42" w:name="_Toc15377213"/>
      <w:bookmarkStart w:id="43" w:name="_Toc15377444"/>
      <w:r>
        <w:rPr>
          <w:rFonts w:hint="eastAsia" w:ascii="仿宋_GB2312" w:hAnsi="仿宋" w:eastAsia="仿宋_GB2312"/>
          <w:b/>
          <w:color w:val="000000" w:themeColor="text1"/>
          <w:sz w:val="32"/>
          <w:szCs w:val="32"/>
        </w:rPr>
        <w:t>2020年般公共预算支出决算数为627.9</w:t>
      </w:r>
      <w:r>
        <w:rPr>
          <w:rStyle w:val="18"/>
          <w:rFonts w:hint="eastAsia" w:ascii="仿宋_GB2312" w:hAnsi="仿宋" w:eastAsia="仿宋_GB2312"/>
          <w:bCs/>
          <w:color w:val="000000" w:themeColor="text1"/>
          <w:sz w:val="32"/>
          <w:szCs w:val="32"/>
        </w:rPr>
        <w:t>完成</w:t>
      </w:r>
      <w:r>
        <w:rPr>
          <w:rStyle w:val="18"/>
          <w:rFonts w:hint="eastAsia" w:ascii="仿宋_GB2312" w:hAnsi="仿宋" w:eastAsia="仿宋_GB2312"/>
          <w:bCs/>
          <w:color w:val="000000"/>
          <w:sz w:val="32"/>
          <w:szCs w:val="32"/>
        </w:rPr>
        <w:t>预算54.44%。其中：</w:t>
      </w:r>
      <w:bookmarkEnd w:id="41"/>
      <w:bookmarkEnd w:id="42"/>
      <w:bookmarkEnd w:id="43"/>
    </w:p>
    <w:p>
      <w:pPr>
        <w:widowControl/>
        <w:ind w:firstLine="640" w:firstLineChars="200"/>
        <w:jc w:val="left"/>
        <w:rPr>
          <w:rFonts w:ascii="仿宋_GB2312" w:hAnsi="仿宋" w:eastAsia="仿宋_GB2312"/>
          <w:color w:val="000000" w:themeColor="text1"/>
          <w:sz w:val="32"/>
          <w:szCs w:val="32"/>
        </w:rPr>
      </w:pPr>
      <w:r>
        <w:rPr>
          <w:rStyle w:val="18"/>
          <w:rFonts w:hint="eastAsia" w:ascii="仿宋_GB2312" w:hAnsi="仿宋_GB2312" w:eastAsia="仿宋_GB2312" w:cs="仿宋_GB2312"/>
          <w:b w:val="0"/>
          <w:color w:val="000000" w:themeColor="text1"/>
          <w:sz w:val="32"/>
          <w:szCs w:val="32"/>
        </w:rPr>
        <w:t xml:space="preserve"> 1.</w:t>
      </w:r>
      <w:r>
        <w:rPr>
          <w:rFonts w:hint="eastAsia" w:ascii="仿宋_GB2312" w:hAnsi="仿宋_GB2312" w:eastAsia="仿宋_GB2312" w:cs="仿宋_GB2312"/>
          <w:color w:val="000000" w:themeColor="text1"/>
          <w:kern w:val="0"/>
          <w:sz w:val="32"/>
          <w:szCs w:val="32"/>
        </w:rPr>
        <w:t>一般公共服务（类）民族事务（款）行政运行（项）：</w:t>
      </w:r>
      <w:r>
        <w:rPr>
          <w:rStyle w:val="18"/>
          <w:rFonts w:hint="eastAsia" w:ascii="仿宋_GB2312" w:hAnsi="仿宋" w:eastAsia="仿宋_GB2312" w:cs="仿宋_GB2312"/>
          <w:b w:val="0"/>
          <w:color w:val="000000" w:themeColor="text1"/>
          <w:sz w:val="32"/>
          <w:szCs w:val="32"/>
        </w:rPr>
        <w:t>支出决算为352.68万元，完成预算100%，决算数等于预算数。</w:t>
      </w:r>
    </w:p>
    <w:p>
      <w:pPr>
        <w:widowControl/>
        <w:spacing w:line="576" w:lineRule="exact"/>
        <w:ind w:firstLine="640" w:firstLineChars="200"/>
        <w:jc w:val="left"/>
        <w:rPr>
          <w:rStyle w:val="18"/>
          <w:rFonts w:ascii="仿宋_GB2312" w:hAnsi="仿宋_GB2312" w:eastAsia="仿宋_GB2312" w:cs="仿宋_GB2312"/>
          <w:b w:val="0"/>
          <w:color w:val="000000" w:themeColor="text1"/>
          <w:sz w:val="32"/>
          <w:szCs w:val="32"/>
        </w:rPr>
      </w:pPr>
      <w:r>
        <w:rPr>
          <w:rStyle w:val="18"/>
          <w:rFonts w:hint="eastAsia" w:ascii="仿宋_GB2312" w:hAnsi="仿宋_GB2312" w:eastAsia="仿宋_GB2312" w:cs="仿宋_GB2312"/>
          <w:b w:val="0"/>
          <w:color w:val="000000" w:themeColor="text1"/>
          <w:sz w:val="32"/>
          <w:szCs w:val="32"/>
        </w:rPr>
        <w:t>2.社会保障和就业（类）行政事业单位离退休（款）机关事业单位基本养老保险缴费支出（项）: 支出决算为15.08万元，完成预算100%，决算数等于预算数。</w:t>
      </w:r>
    </w:p>
    <w:p>
      <w:pPr>
        <w:widowControl/>
        <w:spacing w:line="576" w:lineRule="exact"/>
        <w:ind w:firstLine="640" w:firstLineChars="200"/>
        <w:jc w:val="left"/>
        <w:rPr>
          <w:rStyle w:val="18"/>
          <w:rFonts w:ascii="仿宋_GB2312" w:hAnsi="仿宋_GB2312" w:eastAsia="仿宋_GB2312" w:cs="仿宋_GB2312"/>
          <w:b w:val="0"/>
          <w:bCs/>
          <w:color w:val="000000" w:themeColor="text1"/>
          <w:sz w:val="32"/>
          <w:szCs w:val="32"/>
        </w:rPr>
      </w:pPr>
      <w:r>
        <w:rPr>
          <w:rStyle w:val="18"/>
          <w:rFonts w:hint="eastAsia" w:ascii="仿宋_GB2312" w:hAnsi="仿宋_GB2312" w:eastAsia="仿宋_GB2312" w:cs="仿宋_GB2312"/>
          <w:b w:val="0"/>
          <w:color w:val="000000" w:themeColor="text1"/>
          <w:sz w:val="32"/>
          <w:szCs w:val="32"/>
        </w:rPr>
        <w:t>3.社会保障和就业（类）行政事业单位离退休（款）  机关事业单位职业年金缴费支出（项）: 支出决算为7.32万元，完成预算100%，决算数等于预算数。</w:t>
      </w:r>
    </w:p>
    <w:p>
      <w:pPr>
        <w:widowControl/>
        <w:spacing w:line="576" w:lineRule="exact"/>
        <w:ind w:firstLine="640" w:firstLineChars="200"/>
        <w:jc w:val="left"/>
        <w:rPr>
          <w:rStyle w:val="18"/>
          <w:rFonts w:ascii="仿宋_GB2312" w:hAnsi="仿宋_GB2312" w:eastAsia="仿宋_GB2312" w:cs="仿宋_GB2312"/>
          <w:b w:val="0"/>
          <w:bCs/>
          <w:color w:val="000000" w:themeColor="text1"/>
          <w:sz w:val="32"/>
          <w:szCs w:val="32"/>
        </w:rPr>
      </w:pPr>
      <w:r>
        <w:rPr>
          <w:rStyle w:val="18"/>
          <w:rFonts w:hint="eastAsia" w:ascii="仿宋_GB2312" w:hAnsi="仿宋_GB2312" w:eastAsia="仿宋_GB2312" w:cs="仿宋_GB2312"/>
          <w:b w:val="0"/>
          <w:color w:val="000000" w:themeColor="text1"/>
          <w:sz w:val="32"/>
          <w:szCs w:val="32"/>
        </w:rPr>
        <w:t>4.医疗卫生与计划生育（类）行政事业单位医疗（款）行政单位医疗（项）:支出决算为10.65万元，完成预算100%，决算数等于预算数。</w:t>
      </w:r>
    </w:p>
    <w:p>
      <w:pPr>
        <w:widowControl/>
        <w:spacing w:line="576" w:lineRule="exact"/>
        <w:ind w:firstLine="640" w:firstLineChars="200"/>
        <w:jc w:val="left"/>
        <w:rPr>
          <w:rStyle w:val="18"/>
          <w:rFonts w:ascii="仿宋_GB2312" w:hAnsi="仿宋_GB2312" w:eastAsia="仿宋_GB2312" w:cs="仿宋_GB2312"/>
          <w:b w:val="0"/>
          <w:color w:val="000000" w:themeColor="text1"/>
          <w:sz w:val="32"/>
          <w:szCs w:val="32"/>
        </w:rPr>
      </w:pPr>
      <w:r>
        <w:rPr>
          <w:rStyle w:val="18"/>
          <w:rFonts w:hint="eastAsia" w:ascii="仿宋_GB2312" w:hAnsi="仿宋_GB2312" w:eastAsia="仿宋_GB2312" w:cs="仿宋_GB2312"/>
          <w:b w:val="0"/>
          <w:color w:val="000000" w:themeColor="text1"/>
          <w:sz w:val="32"/>
          <w:szCs w:val="32"/>
        </w:rPr>
        <w:t>5.农林水支出（类）扶贫（款）其他扶贫支出（项）:支出决算为100.22万元，完成预算100%，决算数等于预算数。</w:t>
      </w:r>
    </w:p>
    <w:p>
      <w:pPr>
        <w:widowControl/>
        <w:spacing w:line="576" w:lineRule="exact"/>
        <w:ind w:firstLine="640" w:firstLineChars="200"/>
        <w:jc w:val="left"/>
        <w:rPr>
          <w:rStyle w:val="18"/>
          <w:rFonts w:ascii="仿宋_GB2312" w:hAnsi="仿宋_GB2312" w:eastAsia="仿宋_GB2312" w:cs="仿宋_GB2312"/>
          <w:b w:val="0"/>
          <w:bCs/>
          <w:color w:val="000000" w:themeColor="text1"/>
          <w:sz w:val="32"/>
          <w:szCs w:val="32"/>
        </w:rPr>
      </w:pPr>
      <w:r>
        <w:rPr>
          <w:rStyle w:val="18"/>
          <w:rFonts w:hint="eastAsia" w:ascii="仿宋_GB2312" w:hAnsi="仿宋_GB2312" w:eastAsia="仿宋_GB2312" w:cs="仿宋_GB2312"/>
          <w:b w:val="0"/>
          <w:color w:val="000000" w:themeColor="text1"/>
          <w:sz w:val="32"/>
          <w:szCs w:val="32"/>
        </w:rPr>
        <w:t>6.住房保障（类）住房改革支出（款）住房公积金（项）:支出决算为15.58万元，完成预算100%，决算数等于预算数。</w:t>
      </w:r>
    </w:p>
    <w:p>
      <w:pPr>
        <w:widowControl/>
        <w:spacing w:line="576" w:lineRule="exact"/>
        <w:ind w:firstLine="640" w:firstLineChars="200"/>
        <w:jc w:val="left"/>
        <w:rPr>
          <w:rFonts w:ascii="仿宋_GB2312" w:hAnsi="仿宋_GB2312" w:eastAsia="仿宋_GB2312" w:cs="仿宋_GB2312"/>
          <w:bCs/>
          <w:color w:val="000000" w:themeColor="text1"/>
          <w:sz w:val="32"/>
          <w:szCs w:val="32"/>
        </w:rPr>
      </w:pPr>
      <w:r>
        <w:rPr>
          <w:rStyle w:val="18"/>
          <w:rFonts w:hint="eastAsia" w:ascii="仿宋_GB2312" w:hAnsi="仿宋_GB2312" w:eastAsia="仿宋_GB2312" w:cs="仿宋_GB2312"/>
          <w:b w:val="0"/>
          <w:color w:val="000000" w:themeColor="text1"/>
          <w:sz w:val="32"/>
          <w:szCs w:val="32"/>
        </w:rPr>
        <w:t>7.其他支出（类）其他支出（款）其他支出（项）:支出决算为126.23万元，完成预算17%，决算数大于预算数原因项目资金结转到下年继续使用。</w:t>
      </w:r>
    </w:p>
    <w:p>
      <w:pPr>
        <w:tabs>
          <w:tab w:val="right" w:pos="8306"/>
        </w:tabs>
        <w:spacing w:line="576" w:lineRule="exact"/>
        <w:ind w:firstLine="640"/>
        <w:rPr>
          <w:rStyle w:val="30"/>
          <w:rFonts w:ascii="黑体" w:hAnsi="黑体" w:eastAsia="黑体"/>
        </w:rPr>
      </w:pPr>
      <w:bookmarkStart w:id="44" w:name="_Toc15377214"/>
      <w:bookmarkStart w:id="45" w:name="_Toc15396608"/>
      <w:r>
        <w:rPr>
          <w:rFonts w:hint="eastAsia" w:ascii="黑体" w:hAnsi="黑体" w:eastAsia="黑体"/>
          <w:color w:val="000000"/>
          <w:sz w:val="32"/>
          <w:szCs w:val="32"/>
        </w:rPr>
        <w:t>六</w:t>
      </w:r>
      <w:r>
        <w:rPr>
          <w:rFonts w:hint="eastAsia" w:ascii="黑体" w:hAnsi="黑体" w:eastAsia="黑体"/>
          <w:b/>
          <w:color w:val="000000"/>
          <w:sz w:val="32"/>
          <w:szCs w:val="32"/>
        </w:rPr>
        <w:t>、一</w:t>
      </w:r>
      <w:r>
        <w:rPr>
          <w:rStyle w:val="30"/>
          <w:rFonts w:hint="eastAsia" w:ascii="黑体" w:hAnsi="黑体" w:eastAsia="黑体"/>
          <w:b w:val="0"/>
        </w:rPr>
        <w:t>般公共预算财政拨款基本支出决算情况说明</w:t>
      </w:r>
      <w:bookmarkEnd w:id="44"/>
      <w:bookmarkEnd w:id="45"/>
      <w:r>
        <w:rPr>
          <w:rStyle w:val="30"/>
          <w:rFonts w:hint="eastAsia" w:ascii="黑体" w:hAnsi="黑体" w:eastAsia="黑体"/>
          <w:b w:val="0"/>
        </w:rPr>
        <w:tab/>
      </w:r>
    </w:p>
    <w:p>
      <w:pPr>
        <w:spacing w:line="576" w:lineRule="exact"/>
        <w:ind w:firstLine="645"/>
        <w:rPr>
          <w:rFonts w:ascii="仿宋_GB2312" w:hAnsi="仿宋" w:eastAsia="仿宋_GB2312"/>
          <w:color w:val="000000"/>
          <w:sz w:val="32"/>
          <w:szCs w:val="32"/>
        </w:rPr>
      </w:pPr>
      <w:r>
        <w:rPr>
          <w:rFonts w:hint="eastAsia" w:ascii="仿宋_GB2312" w:hAnsi="仿宋" w:eastAsia="仿宋_GB2312"/>
          <w:color w:val="000000"/>
          <w:sz w:val="32"/>
          <w:szCs w:val="32"/>
        </w:rPr>
        <w:t>2020年一般公共预算财政拨款基本支出207.73万元，其中：</w:t>
      </w:r>
    </w:p>
    <w:p>
      <w:pPr>
        <w:spacing w:line="576" w:lineRule="exact"/>
        <w:ind w:firstLine="645"/>
        <w:rPr>
          <w:rFonts w:ascii="仿宋_GB2312" w:hAnsi="仿宋" w:eastAsia="仿宋_GB2312"/>
          <w:color w:val="000000"/>
          <w:sz w:val="32"/>
          <w:szCs w:val="32"/>
        </w:rPr>
      </w:pPr>
      <w:r>
        <w:rPr>
          <w:rFonts w:hint="eastAsia" w:ascii="仿宋_GB2312" w:hAnsi="仿宋" w:eastAsia="仿宋_GB2312"/>
          <w:color w:val="000000"/>
          <w:sz w:val="32"/>
          <w:szCs w:val="32"/>
        </w:rPr>
        <w:t>人员经费196.14万元，主要包括：基本工资、津贴补贴、奖金、绩效工资、机关事业单位基本养老保险缴费、职业年金缴费、其他社会保障缴费、其他工资福利支出、生活补助、医疗费补助、奖励金、住房公积金等。</w:t>
      </w:r>
      <w:r>
        <w:rPr>
          <w:rFonts w:hint="eastAsia" w:ascii="仿宋_GB2312" w:hAnsi="仿宋" w:eastAsia="仿宋_GB2312"/>
          <w:color w:val="000000"/>
          <w:sz w:val="32"/>
          <w:szCs w:val="32"/>
        </w:rPr>
        <w:br w:type="textWrapping"/>
      </w:r>
      <w:r>
        <w:rPr>
          <w:rFonts w:hint="eastAsia" w:ascii="仿宋_GB2312" w:hAnsi="仿宋" w:eastAsia="仿宋_GB2312"/>
          <w:color w:val="000000"/>
          <w:sz w:val="32"/>
          <w:szCs w:val="32"/>
        </w:rPr>
        <w:t>　　日常公用经费11.59万元，主要包括：办公费、邮电费、差旅费、培训费、公务接待费、公务用车运行维护费等。</w:t>
      </w:r>
    </w:p>
    <w:p>
      <w:pPr>
        <w:spacing w:line="576" w:lineRule="exact"/>
        <w:ind w:firstLine="640"/>
        <w:rPr>
          <w:rStyle w:val="30"/>
          <w:rFonts w:ascii="黑体" w:hAnsi="黑体" w:eastAsia="黑体"/>
          <w:b w:val="0"/>
        </w:rPr>
      </w:pPr>
      <w:bookmarkStart w:id="46" w:name="_Toc15396609"/>
      <w:bookmarkStart w:id="47" w:name="_Toc15377215"/>
      <w:r>
        <w:rPr>
          <w:rFonts w:hint="eastAsia" w:ascii="黑体" w:eastAsia="黑体"/>
          <w:color w:val="000000"/>
          <w:sz w:val="32"/>
          <w:szCs w:val="32"/>
        </w:rPr>
        <w:t>七、</w:t>
      </w:r>
      <w:r>
        <w:rPr>
          <w:rStyle w:val="30"/>
          <w:rFonts w:hint="eastAsia" w:ascii="黑体" w:hAnsi="黑体" w:eastAsia="黑体"/>
        </w:rPr>
        <w:t>“</w:t>
      </w:r>
      <w:r>
        <w:rPr>
          <w:rStyle w:val="30"/>
          <w:rFonts w:hint="eastAsia" w:ascii="黑体" w:hAnsi="黑体" w:eastAsia="黑体"/>
          <w:b w:val="0"/>
        </w:rPr>
        <w:t>三公”经费财政拨款支出决算情况说明</w:t>
      </w:r>
      <w:bookmarkEnd w:id="46"/>
      <w:bookmarkEnd w:id="47"/>
    </w:p>
    <w:p>
      <w:pPr>
        <w:spacing w:line="576" w:lineRule="exact"/>
        <w:ind w:firstLine="640"/>
        <w:rPr>
          <w:rFonts w:ascii="仿宋_GB2312" w:hAnsi="仿宋" w:eastAsia="仿宋_GB2312"/>
          <w:b/>
          <w:color w:val="000000"/>
          <w:sz w:val="32"/>
          <w:szCs w:val="32"/>
        </w:rPr>
      </w:pPr>
      <w:bookmarkStart w:id="48" w:name="_Toc15377216"/>
      <w:r>
        <w:rPr>
          <w:rFonts w:hint="eastAsia" w:ascii="仿宋_GB2312" w:hAnsi="仿宋" w:eastAsia="仿宋_GB2312"/>
          <w:b/>
          <w:color w:val="000000"/>
          <w:sz w:val="32"/>
          <w:szCs w:val="32"/>
        </w:rPr>
        <w:t>（一）“三公”经费财政拨款支出决算总体情况说明</w:t>
      </w:r>
      <w:bookmarkEnd w:id="48"/>
    </w:p>
    <w:p>
      <w:pPr>
        <w:spacing w:line="576" w:lineRule="exact"/>
        <w:ind w:firstLine="640"/>
        <w:rPr>
          <w:rFonts w:ascii="仿宋_GB2312" w:hAnsi="仿宋" w:eastAsia="仿宋_GB2312"/>
          <w:color w:val="000000"/>
          <w:sz w:val="32"/>
          <w:szCs w:val="32"/>
        </w:rPr>
      </w:pPr>
      <w:r>
        <w:rPr>
          <w:rFonts w:hint="eastAsia" w:ascii="仿宋_GB2312" w:hAnsi="仿宋" w:eastAsia="仿宋_GB2312"/>
          <w:color w:val="000000"/>
          <w:sz w:val="32"/>
          <w:szCs w:val="32"/>
        </w:rPr>
        <w:t>2020年“三公”经费财政拨款支出决算为4.16万元，完成预算100%，决算数预算数持平。</w:t>
      </w:r>
    </w:p>
    <w:p>
      <w:pPr>
        <w:spacing w:line="576" w:lineRule="exact"/>
        <w:ind w:firstLine="640"/>
        <w:rPr>
          <w:rFonts w:ascii="仿宋_GB2312" w:hAnsi="仿宋" w:eastAsia="仿宋_GB2312"/>
          <w:b/>
          <w:color w:val="000000"/>
          <w:sz w:val="32"/>
          <w:szCs w:val="32"/>
        </w:rPr>
      </w:pPr>
      <w:bookmarkStart w:id="49" w:name="_Toc15377217"/>
      <w:r>
        <w:rPr>
          <w:rFonts w:hint="eastAsia" w:ascii="仿宋_GB2312" w:hAnsi="仿宋" w:eastAsia="仿宋_GB2312"/>
          <w:b/>
          <w:color w:val="000000"/>
          <w:sz w:val="32"/>
          <w:szCs w:val="32"/>
        </w:rPr>
        <w:drawing>
          <wp:anchor distT="0" distB="0" distL="114300" distR="114300" simplePos="0" relativeHeight="251673600" behindDoc="1" locked="0" layoutInCell="1" allowOverlap="1">
            <wp:simplePos x="0" y="0"/>
            <wp:positionH relativeFrom="column">
              <wp:posOffset>275590</wp:posOffset>
            </wp:positionH>
            <wp:positionV relativeFrom="paragraph">
              <wp:posOffset>109855</wp:posOffset>
            </wp:positionV>
            <wp:extent cx="5048250" cy="3533775"/>
            <wp:effectExtent l="19050" t="0" r="0" b="0"/>
            <wp:wrapTight wrapText="bothSides">
              <wp:wrapPolygon>
                <wp:start x="-82" y="0"/>
                <wp:lineTo x="-82" y="21542"/>
                <wp:lineTo x="21600" y="21542"/>
                <wp:lineTo x="21600" y="0"/>
                <wp:lineTo x="-82" y="0"/>
              </wp:wrapPolygon>
            </wp:wrapTight>
            <wp:docPr id="1" name="图片 1" descr="C:\Users\Administrator\AppData\Roaming\Tencent\Users\571250138\QQ\WinTemp\RichOle\$A$]091Q46LSN39{}I5TE2Q.pn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图片 1" descr="C:\Users\Administrator\AppData\Roaming\Tencent\Users\571250138\QQ\WinTemp\RichOle\$A$]091Q46LSN39{}I5TE2Q.png"/>
                    <pic:cNvPicPr>
                      <a:picLocks noChangeAspect="true" noChangeArrowheads="true"/>
                    </pic:cNvPicPr>
                  </pic:nvPicPr>
                  <pic:blipFill>
                    <a:blip r:embed="rId18"/>
                    <a:srcRect/>
                    <a:stretch>
                      <a:fillRect/>
                    </a:stretch>
                  </pic:blipFill>
                  <pic:spPr>
                    <a:xfrm>
                      <a:off x="0" y="0"/>
                      <a:ext cx="5048250" cy="3533775"/>
                    </a:xfrm>
                    <a:prstGeom prst="rect">
                      <a:avLst/>
                    </a:prstGeom>
                    <a:noFill/>
                    <a:ln w="9525">
                      <a:noFill/>
                      <a:miter lim="800000"/>
                      <a:headEnd/>
                      <a:tailEnd/>
                    </a:ln>
                  </pic:spPr>
                </pic:pic>
              </a:graphicData>
            </a:graphic>
          </wp:anchor>
        </w:drawing>
      </w:r>
    </w:p>
    <w:p>
      <w:pPr>
        <w:widowControl/>
        <w:jc w:val="left"/>
        <w:rPr>
          <w:rFonts w:ascii="宋体" w:hAnsi="宋体" w:cs="宋体"/>
          <w:kern w:val="0"/>
          <w:sz w:val="24"/>
        </w:rPr>
      </w:pPr>
    </w:p>
    <w:p>
      <w:pPr>
        <w:spacing w:line="576" w:lineRule="exact"/>
        <w:ind w:firstLine="640"/>
        <w:rPr>
          <w:rFonts w:ascii="仿宋_GB2312" w:hAnsi="仿宋" w:eastAsia="仿宋_GB2312"/>
          <w:b/>
          <w:color w:val="000000"/>
          <w:sz w:val="32"/>
          <w:szCs w:val="32"/>
        </w:rPr>
      </w:pPr>
    </w:p>
    <w:p>
      <w:pPr>
        <w:spacing w:line="576" w:lineRule="exact"/>
        <w:ind w:firstLine="640"/>
        <w:rPr>
          <w:rFonts w:ascii="仿宋_GB2312" w:hAnsi="仿宋" w:eastAsia="仿宋_GB2312"/>
          <w:b/>
          <w:color w:val="000000"/>
          <w:sz w:val="32"/>
          <w:szCs w:val="32"/>
        </w:rPr>
      </w:pPr>
    </w:p>
    <w:p>
      <w:pPr>
        <w:spacing w:line="576" w:lineRule="exact"/>
        <w:ind w:firstLine="640"/>
        <w:rPr>
          <w:rFonts w:ascii="仿宋_GB2312" w:hAnsi="仿宋" w:eastAsia="仿宋_GB2312"/>
          <w:b/>
          <w:color w:val="000000"/>
          <w:sz w:val="32"/>
          <w:szCs w:val="32"/>
        </w:rPr>
      </w:pPr>
      <w:r>
        <w:rPr>
          <w:rFonts w:hint="eastAsia" w:ascii="仿宋_GB2312" w:hAnsi="仿宋" w:eastAsia="仿宋_GB2312"/>
          <w:b/>
          <w:color w:val="000000"/>
          <w:sz w:val="32"/>
          <w:szCs w:val="32"/>
        </w:rPr>
        <w:t>（二）“三公”经费财政拨款支出决算具体情况说明</w:t>
      </w:r>
      <w:bookmarkEnd w:id="49"/>
    </w:p>
    <w:p>
      <w:pPr>
        <w:spacing w:line="576" w:lineRule="exact"/>
        <w:ind w:firstLine="640"/>
        <w:rPr>
          <w:rFonts w:ascii="仿宋_GB2312" w:hAnsi="仿宋" w:eastAsia="仿宋_GB2312"/>
          <w:color w:val="000000"/>
          <w:sz w:val="32"/>
          <w:szCs w:val="32"/>
        </w:rPr>
      </w:pPr>
      <w:r>
        <w:rPr>
          <w:rFonts w:hint="eastAsia" w:ascii="仿宋_GB2312" w:hAnsi="仿宋" w:eastAsia="仿宋_GB2312"/>
          <w:color w:val="000000"/>
          <w:sz w:val="32"/>
          <w:szCs w:val="32"/>
        </w:rPr>
        <w:t>2020年“三公”经费财政拨款支出决算中，因公出国（境）费支出决算0万元；公务用车购置及运行维护费支出决算4万元，占96.15%；公务接待费支出决算0.16万元，占3.85%。具体情况如下：</w:t>
      </w:r>
    </w:p>
    <w:p>
      <w:pPr>
        <w:spacing w:line="576" w:lineRule="exact"/>
        <w:ind w:firstLine="642" w:firstLineChars="200"/>
        <w:rPr>
          <w:rFonts w:ascii="仿宋_GB2312" w:eastAsia="仿宋_GB2312"/>
          <w:b/>
          <w:bCs/>
          <w:color w:val="000000"/>
          <w:sz w:val="32"/>
          <w:szCs w:val="32"/>
        </w:rPr>
      </w:pPr>
      <w:r>
        <w:rPr>
          <w:rFonts w:hint="eastAsia" w:ascii="仿宋_GB2312" w:eastAsia="仿宋_GB2312" w:cs="仿宋_GB2312"/>
          <w:b/>
          <w:bCs/>
          <w:color w:val="000000"/>
          <w:sz w:val="32"/>
          <w:szCs w:val="32"/>
        </w:rPr>
        <w:t>1.因公出国（境）经费支出</w:t>
      </w:r>
      <w:r>
        <w:rPr>
          <w:rFonts w:hint="eastAsia" w:ascii="仿宋_GB2312" w:eastAsia="仿宋_GB2312" w:cs="仿宋_GB2312"/>
          <w:color w:val="000000"/>
          <w:sz w:val="32"/>
          <w:szCs w:val="32"/>
        </w:rPr>
        <w:t>0万元，</w:t>
      </w:r>
      <w:r>
        <w:rPr>
          <w:rStyle w:val="18"/>
          <w:rFonts w:hint="eastAsia" w:ascii="仿宋_GB2312" w:hAnsi="仿宋" w:eastAsia="仿宋_GB2312" w:cs="仿宋"/>
          <w:b w:val="0"/>
          <w:color w:val="000000"/>
          <w:sz w:val="32"/>
          <w:szCs w:val="32"/>
        </w:rPr>
        <w:t>完成预算0%。</w:t>
      </w:r>
      <w:r>
        <w:rPr>
          <w:rFonts w:hint="eastAsia" w:ascii="仿宋_GB2312" w:eastAsia="仿宋_GB2312" w:cs="仿宋_GB2312"/>
          <w:color w:val="000000"/>
          <w:sz w:val="32"/>
          <w:szCs w:val="32"/>
        </w:rPr>
        <w:t>全年安排因公出国（境）团组0次，出国（境）0人。我局不涉及因公出国（境）情况。</w:t>
      </w:r>
    </w:p>
    <w:p>
      <w:pPr>
        <w:spacing w:line="576" w:lineRule="exact"/>
        <w:ind w:firstLine="640"/>
        <w:rPr>
          <w:rFonts w:ascii="仿宋_GB2312" w:eastAsia="仿宋_GB2312"/>
          <w:b/>
          <w:color w:val="000000"/>
          <w:sz w:val="32"/>
          <w:szCs w:val="32"/>
        </w:rPr>
      </w:pPr>
      <w:r>
        <w:rPr>
          <w:rFonts w:hint="eastAsia" w:ascii="仿宋_GB2312" w:eastAsia="仿宋_GB2312"/>
          <w:b/>
          <w:color w:val="000000"/>
          <w:sz w:val="32"/>
          <w:szCs w:val="32"/>
        </w:rPr>
        <w:t>2.公务用车购置及运行维护费支出</w:t>
      </w:r>
      <w:r>
        <w:rPr>
          <w:rFonts w:hint="eastAsia" w:ascii="仿宋_GB2312" w:eastAsia="仿宋_GB2312"/>
          <w:color w:val="000000"/>
          <w:sz w:val="32"/>
          <w:szCs w:val="32"/>
        </w:rPr>
        <w:t>4万元,</w:t>
      </w:r>
      <w:r>
        <w:rPr>
          <w:rStyle w:val="18"/>
          <w:rFonts w:hint="eastAsia" w:ascii="仿宋_GB2312" w:hAnsi="仿宋" w:eastAsia="仿宋_GB2312"/>
          <w:b w:val="0"/>
          <w:bCs/>
          <w:color w:val="000000"/>
          <w:sz w:val="32"/>
          <w:szCs w:val="32"/>
        </w:rPr>
        <w:t>完成预算100%。</w:t>
      </w:r>
      <w:r>
        <w:rPr>
          <w:rFonts w:hint="eastAsia" w:ascii="仿宋_GB2312" w:eastAsia="仿宋_GB2312"/>
          <w:color w:val="000000"/>
          <w:sz w:val="32"/>
          <w:szCs w:val="32"/>
        </w:rPr>
        <w:t>公务用车购置及运行维护费支出决算比2019年持平。</w:t>
      </w:r>
    </w:p>
    <w:p>
      <w:pPr>
        <w:spacing w:line="576" w:lineRule="exact"/>
        <w:ind w:firstLine="640" w:firstLineChars="200"/>
        <w:rPr>
          <w:rFonts w:ascii="仿宋_GB2312" w:hAnsi="仿宋_GB2312" w:eastAsia="仿宋_GB2312" w:cs="仿宋_GB2312"/>
          <w:color w:val="000000"/>
          <w:sz w:val="32"/>
          <w:szCs w:val="32"/>
        </w:rPr>
      </w:pPr>
      <w:r>
        <w:rPr>
          <w:rFonts w:hint="eastAsia" w:ascii="仿宋_GB2312" w:eastAsia="仿宋_GB2312" w:cs="仿宋_GB2312"/>
          <w:color w:val="000000"/>
          <w:sz w:val="32"/>
          <w:szCs w:val="32"/>
        </w:rPr>
        <w:t>其中</w:t>
      </w:r>
      <w:r>
        <w:rPr>
          <w:rFonts w:hint="eastAsia" w:ascii="仿宋_GB2312" w:hAnsi="仿宋_GB2312" w:eastAsia="仿宋_GB2312" w:cs="仿宋_GB2312"/>
          <w:color w:val="000000"/>
          <w:sz w:val="32"/>
          <w:szCs w:val="32"/>
        </w:rPr>
        <w:t>：公务用车购置支出0万元。截至2020年12月底，单位共有公务用车1辆，其中：轿车0辆、越野车1辆、载客汽车0辆。</w:t>
      </w:r>
    </w:p>
    <w:p>
      <w:pPr>
        <w:spacing w:line="576" w:lineRule="exact"/>
        <w:ind w:firstLine="640" w:firstLineChars="200"/>
        <w:rPr>
          <w:rFonts w:ascii="仿宋_GB2312" w:eastAsia="仿宋_GB2312"/>
          <w:color w:val="000000"/>
          <w:sz w:val="32"/>
          <w:szCs w:val="32"/>
        </w:rPr>
      </w:pPr>
      <w:r>
        <w:rPr>
          <w:rFonts w:hint="eastAsia" w:ascii="仿宋_GB2312" w:hAnsi="仿宋_GB2312" w:eastAsia="仿宋_GB2312" w:cs="仿宋_GB2312"/>
          <w:color w:val="000000"/>
          <w:sz w:val="32"/>
          <w:szCs w:val="32"/>
        </w:rPr>
        <w:t>公务用车运行维护费支出4万元。主要用于所需的公务用车燃料费、维修费、过路过桥费、保险费等支出。</w:t>
      </w:r>
    </w:p>
    <w:p>
      <w:pPr>
        <w:spacing w:line="576" w:lineRule="exact"/>
        <w:ind w:firstLine="642" w:firstLineChars="200"/>
        <w:rPr>
          <w:rFonts w:ascii="仿宋_GB2312" w:eastAsia="仿宋_GB2312"/>
          <w:color w:val="000000"/>
          <w:sz w:val="32"/>
          <w:szCs w:val="32"/>
        </w:rPr>
      </w:pPr>
      <w:r>
        <w:rPr>
          <w:rFonts w:hint="eastAsia" w:ascii="仿宋_GB2312" w:eastAsia="仿宋_GB2312" w:cs="仿宋_GB2312"/>
          <w:b/>
          <w:bCs/>
          <w:color w:val="000000"/>
          <w:sz w:val="32"/>
          <w:szCs w:val="32"/>
        </w:rPr>
        <w:t>3.公务接待费支出0.16万元，</w:t>
      </w:r>
      <w:r>
        <w:rPr>
          <w:rStyle w:val="18"/>
          <w:rFonts w:hint="eastAsia" w:ascii="仿宋_GB2312" w:hAnsi="仿宋_GB2312" w:eastAsia="仿宋_GB2312" w:cs="仿宋_GB2312"/>
          <w:b w:val="0"/>
          <w:color w:val="000000"/>
          <w:sz w:val="32"/>
          <w:szCs w:val="32"/>
        </w:rPr>
        <w:t>完成预算100%。</w:t>
      </w:r>
      <w:r>
        <w:rPr>
          <w:rFonts w:hint="eastAsia" w:ascii="仿宋_GB2312" w:hAnsi="仿宋_GB2312" w:eastAsia="仿宋_GB2312" w:cs="仿宋_GB2312"/>
          <w:color w:val="000000"/>
          <w:sz w:val="32"/>
          <w:szCs w:val="32"/>
        </w:rPr>
        <w:t>公务接待费支出决算比2019年减少0.05万元，减少31.25%。</w:t>
      </w:r>
      <w:r>
        <w:rPr>
          <w:rFonts w:hint="eastAsia" w:ascii="仿宋_GB2312" w:eastAsia="仿宋_GB2312" w:cs="仿宋_GB2312"/>
          <w:color w:val="000000"/>
          <w:sz w:val="32"/>
          <w:szCs w:val="32"/>
        </w:rPr>
        <w:t>主要原因是接待人员减少。</w:t>
      </w:r>
    </w:p>
    <w:p>
      <w:pPr>
        <w:spacing w:line="576" w:lineRule="exact"/>
        <w:ind w:firstLine="640" w:firstLineChars="200"/>
        <w:rPr>
          <w:rFonts w:ascii="仿宋_GB2312" w:eastAsia="仿宋_GB2312"/>
          <w:color w:val="000000"/>
          <w:sz w:val="32"/>
          <w:szCs w:val="32"/>
        </w:rPr>
      </w:pPr>
      <w:r>
        <w:rPr>
          <w:rFonts w:hint="eastAsia" w:ascii="仿宋_GB2312" w:eastAsia="仿宋_GB2312" w:cs="仿宋_GB2312"/>
          <w:color w:val="000000"/>
          <w:sz w:val="32"/>
          <w:szCs w:val="32"/>
        </w:rPr>
        <w:t>主要用于执行公务、开展业务活动开支的交通费、住宿费、用餐费等主要用于执行公务、开展业务活动开支的交通费、住宿费、用餐费等。国内公务接待4批次，34人次（不包括陪同人员），共计支出0.16万元。</w:t>
      </w:r>
    </w:p>
    <w:p>
      <w:pPr>
        <w:spacing w:line="576" w:lineRule="exact"/>
        <w:ind w:firstLine="640" w:firstLineChars="200"/>
        <w:rPr>
          <w:rFonts w:ascii="仿宋_GB2312" w:eastAsia="仿宋_GB2312"/>
          <w:color w:val="000000"/>
          <w:sz w:val="32"/>
          <w:szCs w:val="32"/>
        </w:rPr>
      </w:pPr>
      <w:r>
        <w:rPr>
          <w:rFonts w:hint="eastAsia" w:ascii="仿宋_GB2312" w:hAnsi="仿宋_GB2312" w:eastAsia="仿宋_GB2312" w:cs="仿宋_GB2312"/>
          <w:color w:val="000000"/>
          <w:sz w:val="32"/>
          <w:szCs w:val="32"/>
        </w:rPr>
        <w:t>外事接待支出</w:t>
      </w:r>
      <w:r>
        <w:rPr>
          <w:rFonts w:hint="eastAsia" w:ascii="仿宋_GB2312" w:hAnsi="仿宋" w:eastAsia="仿宋_GB2312" w:cs="仿宋"/>
          <w:color w:val="000000"/>
          <w:sz w:val="32"/>
          <w:szCs w:val="32"/>
        </w:rPr>
        <w:t>0</w:t>
      </w:r>
      <w:r>
        <w:rPr>
          <w:rFonts w:hint="eastAsia" w:ascii="仿宋_GB2312" w:eastAsia="仿宋_GB2312" w:cs="仿宋_GB2312"/>
          <w:color w:val="000000"/>
          <w:sz w:val="32"/>
          <w:szCs w:val="32"/>
        </w:rPr>
        <w:t>万元。</w:t>
      </w:r>
    </w:p>
    <w:p>
      <w:pPr>
        <w:spacing w:line="576" w:lineRule="exact"/>
        <w:ind w:firstLine="640" w:firstLineChars="200"/>
        <w:rPr>
          <w:rFonts w:ascii="仿宋_GB2312" w:eastAsia="仿宋_GB2312"/>
          <w:color w:val="000000"/>
          <w:sz w:val="32"/>
          <w:szCs w:val="32"/>
        </w:rPr>
      </w:pPr>
      <w:r>
        <w:rPr>
          <w:rFonts w:hint="eastAsia" w:ascii="仿宋_GB2312" w:hAnsi="仿宋_GB2312" w:eastAsia="仿宋_GB2312" w:cs="仿宋_GB2312"/>
          <w:color w:val="000000"/>
          <w:sz w:val="32"/>
          <w:szCs w:val="32"/>
        </w:rPr>
        <w:t>其他国内公务接待支出0万元</w:t>
      </w:r>
      <w:r>
        <w:rPr>
          <w:rFonts w:hint="eastAsia" w:ascii="仿宋_GB2312" w:eastAsia="仿宋_GB2312" w:cs="仿宋_GB2312"/>
          <w:color w:val="000000"/>
          <w:sz w:val="32"/>
          <w:szCs w:val="32"/>
        </w:rPr>
        <w:t>。</w:t>
      </w:r>
      <w:bookmarkStart w:id="50" w:name="_Toc15396610"/>
      <w:bookmarkStart w:id="51" w:name="_Toc15377218"/>
    </w:p>
    <w:p>
      <w:pPr>
        <w:spacing w:line="576" w:lineRule="exact"/>
        <w:ind w:firstLine="640"/>
        <w:rPr>
          <w:rStyle w:val="30"/>
          <w:rFonts w:ascii="黑体" w:hAnsi="黑体" w:eastAsia="黑体"/>
        </w:rPr>
      </w:pPr>
      <w:r>
        <w:rPr>
          <w:rFonts w:hint="eastAsia" w:ascii="黑体" w:hAnsi="黑体" w:eastAsia="黑体"/>
          <w:color w:val="000000"/>
          <w:sz w:val="32"/>
          <w:szCs w:val="32"/>
        </w:rPr>
        <w:t>八、</w:t>
      </w:r>
      <w:r>
        <w:rPr>
          <w:rStyle w:val="30"/>
          <w:rFonts w:hint="eastAsia" w:ascii="黑体" w:hAnsi="黑体" w:eastAsia="黑体"/>
          <w:b w:val="0"/>
        </w:rPr>
        <w:t>政府性基金预算支出决算情况说明</w:t>
      </w:r>
      <w:bookmarkEnd w:id="50"/>
      <w:bookmarkEnd w:id="51"/>
    </w:p>
    <w:p>
      <w:pPr>
        <w:spacing w:line="576" w:lineRule="exact"/>
        <w:ind w:firstLine="640"/>
        <w:rPr>
          <w:rFonts w:ascii="仿宋_GB2312" w:eastAsia="仿宋_GB2312"/>
          <w:color w:val="000000"/>
          <w:sz w:val="32"/>
          <w:szCs w:val="32"/>
        </w:rPr>
      </w:pPr>
      <w:r>
        <w:rPr>
          <w:rFonts w:hint="eastAsia" w:ascii="仿宋_GB2312" w:eastAsia="仿宋_GB2312"/>
          <w:color w:val="000000"/>
          <w:sz w:val="32"/>
          <w:szCs w:val="32"/>
        </w:rPr>
        <w:t>2020年政府性基金预算拨款支出55.23万元。</w:t>
      </w:r>
    </w:p>
    <w:p>
      <w:pPr>
        <w:numPr>
          <w:ilvl w:val="0"/>
          <w:numId w:val="2"/>
        </w:numPr>
        <w:spacing w:line="576" w:lineRule="exact"/>
        <w:ind w:firstLine="640"/>
        <w:rPr>
          <w:rStyle w:val="30"/>
          <w:rFonts w:ascii="黑体" w:hAnsi="黑体" w:eastAsia="黑体"/>
          <w:b w:val="0"/>
        </w:rPr>
      </w:pPr>
      <w:bookmarkStart w:id="52" w:name="_Toc15396611"/>
      <w:bookmarkStart w:id="53" w:name="_Toc15377219"/>
      <w:r>
        <w:rPr>
          <w:rStyle w:val="30"/>
          <w:rFonts w:hint="eastAsia" w:ascii="黑体" w:hAnsi="黑体" w:eastAsia="黑体"/>
          <w:b w:val="0"/>
        </w:rPr>
        <w:t>国有资本经营预算支出决算情况说明</w:t>
      </w:r>
      <w:bookmarkEnd w:id="52"/>
      <w:bookmarkEnd w:id="53"/>
    </w:p>
    <w:p>
      <w:pPr>
        <w:spacing w:line="576" w:lineRule="exact"/>
        <w:ind w:firstLine="640"/>
        <w:rPr>
          <w:rFonts w:ascii="仿宋_GB2312" w:eastAsia="仿宋_GB2312"/>
          <w:color w:val="000000"/>
          <w:sz w:val="32"/>
          <w:szCs w:val="32"/>
        </w:rPr>
      </w:pPr>
      <w:r>
        <w:rPr>
          <w:rFonts w:hint="eastAsia" w:ascii="仿宋_GB2312" w:eastAsia="仿宋_GB2312"/>
          <w:color w:val="000000"/>
          <w:sz w:val="32"/>
          <w:szCs w:val="32"/>
        </w:rPr>
        <w:t>2020年国有资本经营预算拨款支出0万元。</w:t>
      </w:r>
    </w:p>
    <w:p>
      <w:pPr>
        <w:spacing w:line="576" w:lineRule="exact"/>
        <w:ind w:firstLine="800" w:firstLineChars="250"/>
        <w:rPr>
          <w:rStyle w:val="30"/>
          <w:rFonts w:ascii="黑体" w:hAnsi="黑体" w:eastAsia="黑体"/>
        </w:rPr>
      </w:pPr>
      <w:bookmarkStart w:id="54" w:name="_Toc15396612"/>
      <w:bookmarkStart w:id="55" w:name="_Toc15377221"/>
      <w:r>
        <w:rPr>
          <w:rFonts w:hint="eastAsia" w:ascii="黑体" w:hAnsi="黑体" w:eastAsia="黑体"/>
          <w:color w:val="000000"/>
          <w:sz w:val="32"/>
          <w:szCs w:val="32"/>
        </w:rPr>
        <w:t>十</w:t>
      </w:r>
      <w:r>
        <w:rPr>
          <w:rStyle w:val="30"/>
          <w:rFonts w:hint="eastAsia" w:ascii="黑体" w:hAnsi="黑体" w:eastAsia="黑体"/>
        </w:rPr>
        <w:t>、</w:t>
      </w:r>
      <w:r>
        <w:rPr>
          <w:rStyle w:val="30"/>
          <w:rFonts w:hint="eastAsia" w:ascii="黑体" w:hAnsi="黑体" w:eastAsia="黑体"/>
          <w:b w:val="0"/>
        </w:rPr>
        <w:t>其他重要事项的情况说明</w:t>
      </w:r>
      <w:bookmarkEnd w:id="54"/>
      <w:bookmarkEnd w:id="55"/>
    </w:p>
    <w:p>
      <w:pPr>
        <w:spacing w:line="576" w:lineRule="exact"/>
        <w:ind w:firstLine="642" w:firstLineChars="200"/>
        <w:rPr>
          <w:rFonts w:ascii="仿宋_GB2312" w:hAnsi="仿宋" w:eastAsia="仿宋_GB2312"/>
          <w:color w:val="000000"/>
          <w:sz w:val="32"/>
          <w:szCs w:val="32"/>
        </w:rPr>
      </w:pPr>
      <w:bookmarkStart w:id="56" w:name="_Toc15377222"/>
      <w:r>
        <w:rPr>
          <w:rFonts w:hint="eastAsia" w:ascii="仿宋_GB2312" w:hAnsi="仿宋" w:eastAsia="仿宋_GB2312"/>
          <w:b/>
          <w:color w:val="000000"/>
          <w:sz w:val="32"/>
          <w:szCs w:val="32"/>
        </w:rPr>
        <w:t>（一）机关运行经费支出情况</w:t>
      </w:r>
      <w:bookmarkEnd w:id="56"/>
    </w:p>
    <w:p>
      <w:pPr>
        <w:widowControl/>
        <w:ind w:firstLine="640" w:firstLineChars="200"/>
        <w:jc w:val="left"/>
        <w:rPr>
          <w:rFonts w:ascii="仿宋_GB2312" w:hAnsi="仿宋_GB2312" w:eastAsia="仿宋_GB2312" w:cs="仿宋_GB2312"/>
          <w:sz w:val="32"/>
          <w:szCs w:val="32"/>
        </w:rPr>
      </w:pPr>
      <w:r>
        <w:rPr>
          <w:rFonts w:hint="eastAsia" w:ascii="仿宋_GB2312" w:eastAsia="仿宋_GB2312"/>
          <w:color w:val="000000"/>
          <w:sz w:val="32"/>
          <w:szCs w:val="32"/>
        </w:rPr>
        <w:t>2020年，民宗局机关运行经费支出11.59万元，2019年支出10.10比2019年减少1.49万元，减少12.86%</w:t>
      </w:r>
      <w:r>
        <w:rPr>
          <w:rFonts w:hint="eastAsia" w:ascii="仿宋_GB2312" w:eastAsia="仿宋_GB2312"/>
          <w:color w:val="000000" w:themeColor="text1"/>
          <w:sz w:val="32"/>
          <w:szCs w:val="32"/>
        </w:rPr>
        <w:t>主要原因是人员增加，工作</w:t>
      </w:r>
      <w:r>
        <w:rPr>
          <w:rFonts w:hint="eastAsia" w:ascii="仿宋_GB2312" w:hAnsi="仿宋_GB2312" w:eastAsia="仿宋_GB2312" w:cs="仿宋_GB2312"/>
          <w:color w:val="000000"/>
          <w:kern w:val="0"/>
          <w:sz w:val="32"/>
          <w:szCs w:val="32"/>
        </w:rPr>
        <w:t>办公费、印刷费、邮电费、差旅费、维修（护）费、会议费、培 训费、工会经费、其他商品和服务支出等增加。</w:t>
      </w:r>
    </w:p>
    <w:p>
      <w:pPr>
        <w:autoSpaceDE w:val="0"/>
        <w:autoSpaceDN w:val="0"/>
        <w:adjustRightInd w:val="0"/>
        <w:spacing w:line="576" w:lineRule="exact"/>
        <w:ind w:firstLine="642" w:firstLineChars="200"/>
        <w:rPr>
          <w:rFonts w:ascii="仿宋_GB2312" w:hAnsi="仿宋" w:eastAsia="仿宋_GB2312"/>
          <w:b/>
          <w:color w:val="000000"/>
          <w:sz w:val="32"/>
          <w:szCs w:val="32"/>
        </w:rPr>
      </w:pPr>
      <w:bookmarkStart w:id="57" w:name="_Toc15377223"/>
      <w:r>
        <w:rPr>
          <w:rFonts w:hint="eastAsia" w:ascii="仿宋_GB2312" w:hAnsi="仿宋" w:eastAsia="仿宋_GB2312"/>
          <w:b/>
          <w:color w:val="000000"/>
          <w:sz w:val="32"/>
          <w:szCs w:val="32"/>
        </w:rPr>
        <w:t>（二）政府采购支出情况</w:t>
      </w:r>
      <w:bookmarkEnd w:id="57"/>
    </w:p>
    <w:p>
      <w:pPr>
        <w:spacing w:line="576" w:lineRule="exact"/>
        <w:ind w:firstLine="640" w:firstLineChars="200"/>
        <w:rPr>
          <w:rFonts w:ascii="仿宋_GB2312" w:hAnsi="仿宋" w:eastAsia="仿宋_GB2312"/>
          <w:b/>
          <w:color w:val="FF0000"/>
          <w:sz w:val="32"/>
          <w:szCs w:val="32"/>
        </w:rPr>
      </w:pPr>
      <w:r>
        <w:rPr>
          <w:rFonts w:hint="eastAsia" w:ascii="仿宋_GB2312" w:eastAsia="仿宋_GB2312"/>
          <w:color w:val="000000"/>
          <w:sz w:val="32"/>
          <w:szCs w:val="32"/>
        </w:rPr>
        <w:t>2020年，民宗局采购支出总额0万元，其中：政府采购货物支出0万元、政府采购工程支出0万元、政府采购服务支出0万元。</w:t>
      </w:r>
    </w:p>
    <w:p>
      <w:pPr>
        <w:autoSpaceDE w:val="0"/>
        <w:autoSpaceDN w:val="0"/>
        <w:adjustRightInd w:val="0"/>
        <w:spacing w:line="576" w:lineRule="exact"/>
        <w:ind w:firstLine="642" w:firstLineChars="200"/>
        <w:rPr>
          <w:rFonts w:ascii="仿宋_GB2312" w:hAnsi="仿宋" w:eastAsia="仿宋_GB2312"/>
          <w:b/>
          <w:color w:val="000000"/>
          <w:sz w:val="32"/>
          <w:szCs w:val="32"/>
        </w:rPr>
      </w:pPr>
      <w:bookmarkStart w:id="58" w:name="_Toc15377224"/>
      <w:r>
        <w:rPr>
          <w:rFonts w:hint="eastAsia" w:ascii="仿宋_GB2312" w:hAnsi="仿宋" w:eastAsia="仿宋_GB2312"/>
          <w:b/>
          <w:color w:val="000000"/>
          <w:sz w:val="32"/>
          <w:szCs w:val="32"/>
        </w:rPr>
        <w:t>（三）国有资产占有使用情况</w:t>
      </w:r>
      <w:bookmarkEnd w:id="58"/>
    </w:p>
    <w:p>
      <w:pPr>
        <w:autoSpaceDE w:val="0"/>
        <w:autoSpaceDN w:val="0"/>
        <w:adjustRightInd w:val="0"/>
        <w:spacing w:line="576" w:lineRule="exact"/>
        <w:ind w:firstLine="640" w:firstLineChars="200"/>
        <w:rPr>
          <w:rFonts w:ascii="仿宋_GB2312" w:hAnsi="仿宋" w:eastAsia="仿宋_GB2312"/>
          <w:b/>
          <w:color w:val="FF0000"/>
          <w:sz w:val="32"/>
          <w:szCs w:val="32"/>
        </w:rPr>
      </w:pPr>
      <w:r>
        <w:rPr>
          <w:rFonts w:hint="eastAsia" w:ascii="仿宋_GB2312" w:eastAsia="仿宋_GB2312"/>
          <w:color w:val="000000"/>
          <w:sz w:val="32"/>
          <w:szCs w:val="32"/>
        </w:rPr>
        <w:t>截至2020年12月31日，民宗局共有车辆1辆，其中：主要领导干部用车0辆、机要通信用车0辆、应急保障用车0辆、其他用车0辆0</w:t>
      </w:r>
      <w:r>
        <w:rPr>
          <w:rFonts w:hint="eastAsia" w:ascii="仿宋_GB2312" w:eastAsia="仿宋_GB2312"/>
          <w:color w:val="000000" w:themeColor="text1"/>
          <w:sz w:val="32"/>
          <w:szCs w:val="32"/>
        </w:rPr>
        <w:t>其他用车1辆主要是用于公务用车，单价50万元以上通用设备0台（套），单价100</w:t>
      </w:r>
      <w:r>
        <w:rPr>
          <w:rFonts w:hint="eastAsia" w:ascii="仿宋_GB2312" w:eastAsia="仿宋_GB2312"/>
          <w:color w:val="000000"/>
          <w:sz w:val="32"/>
          <w:szCs w:val="32"/>
        </w:rPr>
        <w:t>万元以上专用设备0台（套）。</w:t>
      </w:r>
    </w:p>
    <w:p>
      <w:pPr>
        <w:autoSpaceDE w:val="0"/>
        <w:autoSpaceDN w:val="0"/>
        <w:adjustRightInd w:val="0"/>
        <w:spacing w:line="576" w:lineRule="exact"/>
        <w:ind w:firstLine="642" w:firstLineChars="200"/>
        <w:rPr>
          <w:rFonts w:ascii="仿宋_GB2312" w:hAnsi="仿宋" w:eastAsia="仿宋_GB2312"/>
          <w:b/>
          <w:color w:val="000000"/>
          <w:sz w:val="32"/>
          <w:szCs w:val="32"/>
        </w:rPr>
      </w:pPr>
      <w:r>
        <w:rPr>
          <w:rFonts w:hint="eastAsia" w:ascii="仿宋_GB2312" w:hAnsi="仿宋" w:eastAsia="仿宋_GB2312"/>
          <w:b/>
          <w:color w:val="000000"/>
          <w:sz w:val="32"/>
          <w:szCs w:val="32"/>
        </w:rPr>
        <w:t>（四）预算绩效管理情况</w:t>
      </w:r>
    </w:p>
    <w:p>
      <w:pPr>
        <w:spacing w:line="576" w:lineRule="exact"/>
        <w:ind w:firstLine="640" w:firstLineChars="200"/>
        <w:outlineLvl w:val="1"/>
        <w:rPr>
          <w:rFonts w:ascii="仿宋_GB2312" w:eastAsia="仿宋_GB2312"/>
          <w:color w:val="000000"/>
          <w:sz w:val="32"/>
          <w:szCs w:val="32"/>
        </w:rPr>
      </w:pPr>
      <w:r>
        <w:rPr>
          <w:rFonts w:hint="eastAsia" w:ascii="仿宋_GB2312" w:eastAsia="仿宋_GB2312"/>
          <w:color w:val="000000"/>
          <w:sz w:val="32"/>
          <w:szCs w:val="32"/>
        </w:rPr>
        <w:t>本部门在2020年度部门决算中反映“ 涉农整合资金”等民族团结进步创建2个项目绩效目标实际完成情况。</w:t>
      </w:r>
    </w:p>
    <w:p>
      <w:pPr>
        <w:spacing w:line="576" w:lineRule="exact"/>
        <w:ind w:firstLine="640" w:firstLineChars="200"/>
        <w:outlineLvl w:val="1"/>
        <w:rPr>
          <w:rFonts w:ascii="仿宋_GB2312" w:eastAsia="仿宋_GB2312"/>
          <w:color w:val="000000"/>
          <w:sz w:val="32"/>
          <w:szCs w:val="32"/>
        </w:rPr>
      </w:pPr>
      <w:r>
        <w:rPr>
          <w:rFonts w:hint="eastAsia" w:ascii="仿宋_GB2312" w:eastAsia="仿宋_GB2312"/>
          <w:color w:val="000000"/>
          <w:sz w:val="32"/>
          <w:szCs w:val="32"/>
        </w:rPr>
        <w:t>（1）两资和民族事业发展金项目绩效目标完成情况综述。项目全年预算数420.16万元，执行数为420.16万元，完成预算的100%。通过项目实施，发挥了农村村组道路、灌溉等基础设施作用，极大的改善高半山地区群众出行条件，有利于高半山产业发展和群众增收致富。下一步改进措施：下一步通过团结进步新村、少数民族特色村寨的辐射效应带动全县农村经济发展。</w:t>
      </w:r>
    </w:p>
    <w:p>
      <w:pPr>
        <w:spacing w:line="576" w:lineRule="exact"/>
        <w:ind w:firstLine="640" w:firstLineChars="200"/>
        <w:outlineLvl w:val="1"/>
        <w:rPr>
          <w:rFonts w:ascii="仿宋_GB2312" w:eastAsia="仿宋_GB2312"/>
          <w:color w:val="000000"/>
          <w:sz w:val="32"/>
          <w:szCs w:val="32"/>
        </w:rPr>
      </w:pPr>
      <w:r>
        <w:rPr>
          <w:rFonts w:hint="eastAsia" w:ascii="仿宋_GB2312" w:eastAsia="仿宋_GB2312"/>
          <w:color w:val="000000"/>
          <w:sz w:val="32"/>
          <w:szCs w:val="32"/>
        </w:rPr>
        <w:t>（3）民族团结进步示范县项目绩效目标完成情况综述。项目全年预算数230万元，执行数为230万元。完成预算的100%。通过项目实施，发挥了农村村组道路、灌溉等基础设施全面反映我县民族团结进步创建成果，推动民族团结进步创建工作。下一步改进措施：下一步将继续提升全国民族团结进步示范县成果，</w:t>
      </w:r>
      <w:r>
        <w:rPr>
          <w:rFonts w:hint="eastAsia" w:ascii="仿宋_GB2312" w:eastAsia="仿宋_GB2312"/>
          <w:color w:val="000000"/>
          <w:sz w:val="32"/>
          <w:szCs w:val="32"/>
          <w:lang w:eastAsia="zh-CN"/>
        </w:rPr>
        <w:t>铸牢中华民族共同体意识</w:t>
      </w:r>
      <w:r>
        <w:rPr>
          <w:rFonts w:hint="eastAsia" w:ascii="仿宋_GB2312" w:eastAsia="仿宋_GB2312"/>
          <w:color w:val="000000"/>
          <w:sz w:val="32"/>
          <w:szCs w:val="32"/>
        </w:rPr>
        <w:t>。</w:t>
      </w:r>
    </w:p>
    <w:p>
      <w:pPr>
        <w:adjustRightInd w:val="0"/>
        <w:snapToGrid w:val="0"/>
        <w:spacing w:line="560" w:lineRule="exact"/>
        <w:ind w:firstLine="579" w:firstLineChars="181"/>
        <w:rPr>
          <w:rFonts w:ascii="仿宋_GB2312" w:hAnsi="宋体" w:eastAsia="仿宋_GB2312"/>
          <w:sz w:val="32"/>
          <w:szCs w:val="32"/>
          <w:lang w:val="zh-CN"/>
        </w:rPr>
      </w:pPr>
    </w:p>
    <w:p>
      <w:pPr>
        <w:spacing w:line="576" w:lineRule="exact"/>
        <w:ind w:firstLine="640" w:firstLineChars="200"/>
        <w:rPr>
          <w:rFonts w:ascii="仿宋_GB2312" w:hAnsi="仿宋_GB2312" w:eastAsia="仿宋_GB2312" w:cs="仿宋_GB2312"/>
          <w:sz w:val="32"/>
          <w:szCs w:val="32"/>
        </w:rPr>
      </w:pPr>
    </w:p>
    <w:p>
      <w:pPr>
        <w:spacing w:line="576" w:lineRule="exact"/>
        <w:ind w:firstLine="640" w:firstLineChars="200"/>
        <w:rPr>
          <w:rFonts w:ascii="仿宋_GB2312" w:hAnsi="仿宋_GB2312" w:eastAsia="仿宋_GB2312" w:cs="仿宋_GB2312"/>
          <w:sz w:val="32"/>
          <w:szCs w:val="32"/>
        </w:rPr>
      </w:pPr>
    </w:p>
    <w:p>
      <w:pPr>
        <w:spacing w:line="576" w:lineRule="exact"/>
        <w:ind w:firstLine="640" w:firstLineChars="200"/>
        <w:rPr>
          <w:rFonts w:ascii="仿宋_GB2312" w:hAnsi="仿宋_GB2312" w:eastAsia="仿宋_GB2312" w:cs="仿宋_GB2312"/>
          <w:sz w:val="32"/>
          <w:szCs w:val="32"/>
        </w:rPr>
      </w:pPr>
    </w:p>
    <w:p>
      <w:pPr>
        <w:spacing w:line="576" w:lineRule="exact"/>
        <w:ind w:firstLine="640" w:firstLineChars="200"/>
        <w:rPr>
          <w:rFonts w:ascii="仿宋_GB2312" w:hAnsi="仿宋_GB2312" w:eastAsia="仿宋_GB2312" w:cs="仿宋_GB2312"/>
          <w:sz w:val="32"/>
          <w:szCs w:val="32"/>
        </w:rPr>
      </w:pPr>
    </w:p>
    <w:p>
      <w:pPr>
        <w:spacing w:line="576" w:lineRule="exact"/>
        <w:ind w:firstLine="640" w:firstLineChars="200"/>
        <w:rPr>
          <w:rFonts w:ascii="仿宋_GB2312" w:hAnsi="仿宋_GB2312" w:eastAsia="仿宋_GB2312" w:cs="仿宋_GB2312"/>
          <w:sz w:val="32"/>
          <w:szCs w:val="32"/>
        </w:rPr>
      </w:pPr>
    </w:p>
    <w:p>
      <w:pPr>
        <w:spacing w:line="576" w:lineRule="exact"/>
        <w:ind w:firstLine="640" w:firstLineChars="200"/>
        <w:rPr>
          <w:rFonts w:ascii="仿宋_GB2312" w:hAnsi="仿宋_GB2312" w:eastAsia="仿宋_GB2312" w:cs="仿宋_GB2312"/>
          <w:sz w:val="32"/>
          <w:szCs w:val="32"/>
        </w:rPr>
      </w:pPr>
    </w:p>
    <w:p>
      <w:pPr>
        <w:spacing w:line="576" w:lineRule="exact"/>
        <w:ind w:firstLine="640" w:firstLineChars="200"/>
        <w:rPr>
          <w:rFonts w:ascii="仿宋_GB2312" w:hAnsi="仿宋_GB2312" w:eastAsia="仿宋_GB2312" w:cs="仿宋_GB2312"/>
          <w:sz w:val="32"/>
          <w:szCs w:val="32"/>
        </w:rPr>
      </w:pPr>
    </w:p>
    <w:p>
      <w:pPr>
        <w:spacing w:line="576" w:lineRule="exact"/>
        <w:ind w:firstLine="640" w:firstLineChars="200"/>
        <w:rPr>
          <w:rFonts w:ascii="仿宋_GB2312" w:hAnsi="仿宋_GB2312" w:eastAsia="仿宋_GB2312" w:cs="仿宋_GB2312"/>
          <w:sz w:val="32"/>
          <w:szCs w:val="32"/>
        </w:rPr>
      </w:pPr>
    </w:p>
    <w:p>
      <w:pPr>
        <w:spacing w:line="576" w:lineRule="exact"/>
        <w:rPr>
          <w:rFonts w:ascii="仿宋_GB2312" w:hAnsi="仿宋_GB2312" w:eastAsia="仿宋_GB2312" w:cs="仿宋_GB2312"/>
          <w:sz w:val="32"/>
          <w:szCs w:val="32"/>
        </w:rPr>
      </w:pPr>
    </w:p>
    <w:tbl>
      <w:tblPr>
        <w:tblStyle w:val="16"/>
        <w:tblpPr w:leftFromText="180" w:rightFromText="180" w:vertAnchor="text" w:horzAnchor="margin" w:tblpY="-953"/>
        <w:tblOverlap w:val="never"/>
        <w:tblW w:w="0" w:type="auto"/>
        <w:tblInd w:w="0" w:type="dxa"/>
        <w:tblLayout w:type="autofit"/>
        <w:tblCellMar>
          <w:top w:w="0" w:type="dxa"/>
          <w:left w:w="0" w:type="dxa"/>
          <w:bottom w:w="0" w:type="dxa"/>
          <w:right w:w="0" w:type="dxa"/>
        </w:tblCellMar>
      </w:tblPr>
      <w:tblGrid>
        <w:gridCol w:w="837"/>
        <w:gridCol w:w="1527"/>
        <w:gridCol w:w="1397"/>
        <w:gridCol w:w="1527"/>
        <w:gridCol w:w="1706"/>
        <w:gridCol w:w="1937"/>
      </w:tblGrid>
      <w:tr>
        <w:tblPrEx>
          <w:tblCellMar>
            <w:top w:w="0" w:type="dxa"/>
            <w:left w:w="0" w:type="dxa"/>
            <w:bottom w:w="0" w:type="dxa"/>
            <w:right w:w="0" w:type="dxa"/>
          </w:tblCellMar>
        </w:tblPrEx>
        <w:trPr>
          <w:trHeight w:val="1034" w:hRule="atLeast"/>
        </w:trPr>
        <w:tc>
          <w:tcPr>
            <w:tcW w:w="0" w:type="auto"/>
            <w:gridSpan w:val="6"/>
            <w:tcMar>
              <w:top w:w="15" w:type="dxa"/>
              <w:left w:w="15" w:type="dxa"/>
              <w:bottom w:w="0" w:type="dxa"/>
              <w:right w:w="15" w:type="dxa"/>
            </w:tcMar>
            <w:vAlign w:val="center"/>
          </w:tcPr>
          <w:p>
            <w:pPr>
              <w:pStyle w:val="28"/>
              <w:widowControl/>
              <w:spacing w:line="576" w:lineRule="exact"/>
              <w:ind w:firstLine="0" w:firstLineChars="0"/>
              <w:jc w:val="center"/>
              <w:textAlignment w:val="center"/>
              <w:rPr>
                <w:rFonts w:ascii="宋体"/>
                <w:color w:val="000000"/>
                <w:sz w:val="36"/>
                <w:szCs w:val="36"/>
              </w:rPr>
            </w:pPr>
            <w:r>
              <w:rPr>
                <w:rFonts w:hint="eastAsia" w:ascii="黑体" w:hAnsi="黑体" w:eastAsia="黑体" w:cs="黑体"/>
                <w:color w:val="000000"/>
                <w:kern w:val="0"/>
                <w:sz w:val="32"/>
                <w:szCs w:val="32"/>
              </w:rPr>
              <w:t>项目支出绩效目标完成情况表</w:t>
            </w:r>
            <w:r>
              <w:rPr>
                <w:rFonts w:ascii="宋体"/>
                <w:b/>
                <w:bCs/>
                <w:color w:val="000000"/>
                <w:kern w:val="0"/>
                <w:sz w:val="36"/>
                <w:szCs w:val="36"/>
              </w:rPr>
              <w:br w:type="textWrapping"/>
            </w:r>
            <w:r>
              <w:rPr>
                <w:rFonts w:ascii="宋体" w:hAnsi="宋体" w:cs="宋体"/>
                <w:color w:val="000000"/>
                <w:kern w:val="0"/>
                <w:sz w:val="36"/>
                <w:szCs w:val="36"/>
              </w:rPr>
              <w:t>(</w:t>
            </w:r>
            <w:r>
              <w:rPr>
                <w:rFonts w:hint="eastAsia" w:ascii="宋体" w:hAnsi="宋体" w:cs="宋体"/>
                <w:color w:val="000000"/>
                <w:kern w:val="0"/>
                <w:sz w:val="36"/>
                <w:szCs w:val="36"/>
              </w:rPr>
              <w:t>2020年度</w:t>
            </w:r>
            <w:r>
              <w:rPr>
                <w:rFonts w:ascii="宋体" w:hAnsi="宋体" w:cs="宋体"/>
                <w:color w:val="000000"/>
                <w:kern w:val="0"/>
                <w:sz w:val="36"/>
                <w:szCs w:val="36"/>
              </w:rPr>
              <w:t>)</w:t>
            </w:r>
          </w:p>
        </w:tc>
      </w:tr>
      <w:tr>
        <w:tblPrEx>
          <w:tblCellMar>
            <w:top w:w="0" w:type="dxa"/>
            <w:left w:w="0" w:type="dxa"/>
            <w:bottom w:w="0" w:type="dxa"/>
            <w:right w:w="0" w:type="dxa"/>
          </w:tblCellMar>
        </w:tblPrEx>
        <w:trPr>
          <w:trHeight w:val="382" w:hRule="atLeast"/>
        </w:trPr>
        <w:tc>
          <w:tcPr>
            <w:tcW w:w="0" w:type="auto"/>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76" w:lineRule="exact"/>
              <w:ind w:firstLine="480" w:firstLineChars="200"/>
              <w:jc w:val="center"/>
              <w:textAlignment w:val="center"/>
              <w:rPr>
                <w:rFonts w:ascii="宋体"/>
                <w:color w:val="000000"/>
                <w:sz w:val="24"/>
              </w:rPr>
            </w:pPr>
            <w:r>
              <w:rPr>
                <w:rFonts w:hint="eastAsia" w:ascii="宋体" w:hAnsi="宋体" w:cs="宋体"/>
                <w:color w:val="000000"/>
                <w:kern w:val="0"/>
                <w:sz w:val="24"/>
              </w:rPr>
              <w:t>项目名称</w:t>
            </w:r>
          </w:p>
        </w:tc>
        <w:tc>
          <w:tcPr>
            <w:tcW w:w="0" w:type="auto"/>
            <w:gridSpan w:val="4"/>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76" w:lineRule="exact"/>
              <w:ind w:firstLine="480" w:firstLineChars="200"/>
              <w:textAlignment w:val="center"/>
              <w:rPr>
                <w:rFonts w:ascii="宋体"/>
                <w:color w:val="000000"/>
                <w:sz w:val="24"/>
              </w:rPr>
            </w:pPr>
            <w:r>
              <w:rPr>
                <w:rFonts w:hint="eastAsia" w:ascii="宋体" w:hAnsi="宋体" w:cs="宋体"/>
                <w:color w:val="000000"/>
                <w:sz w:val="24"/>
              </w:rPr>
              <w:t>两资和民族事业发展金项目</w:t>
            </w:r>
          </w:p>
        </w:tc>
      </w:tr>
      <w:tr>
        <w:tblPrEx>
          <w:tblCellMar>
            <w:top w:w="0" w:type="dxa"/>
            <w:left w:w="0" w:type="dxa"/>
            <w:bottom w:w="0" w:type="dxa"/>
            <w:right w:w="0" w:type="dxa"/>
          </w:tblCellMar>
        </w:tblPrEx>
        <w:trPr>
          <w:trHeight w:val="348" w:hRule="atLeast"/>
        </w:trPr>
        <w:tc>
          <w:tcPr>
            <w:tcW w:w="0" w:type="auto"/>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76" w:lineRule="exact"/>
              <w:ind w:firstLine="480" w:firstLineChars="200"/>
              <w:jc w:val="center"/>
              <w:textAlignment w:val="center"/>
              <w:rPr>
                <w:rFonts w:ascii="宋体"/>
                <w:color w:val="000000"/>
                <w:sz w:val="24"/>
              </w:rPr>
            </w:pPr>
            <w:r>
              <w:rPr>
                <w:rFonts w:hint="eastAsia" w:ascii="宋体" w:hAnsi="宋体" w:cs="宋体"/>
                <w:color w:val="000000"/>
                <w:kern w:val="0"/>
                <w:sz w:val="24"/>
              </w:rPr>
              <w:t>预算单位</w:t>
            </w:r>
          </w:p>
        </w:tc>
        <w:tc>
          <w:tcPr>
            <w:tcW w:w="0" w:type="auto"/>
            <w:gridSpan w:val="4"/>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76" w:lineRule="exact"/>
              <w:ind w:firstLine="480" w:firstLineChars="200"/>
              <w:jc w:val="center"/>
              <w:textAlignment w:val="center"/>
              <w:rPr>
                <w:rFonts w:ascii="宋体"/>
                <w:color w:val="000000"/>
                <w:sz w:val="24"/>
              </w:rPr>
            </w:pPr>
            <w:r>
              <w:rPr>
                <w:rFonts w:hint="eastAsia" w:ascii="宋体" w:hAnsi="宋体" w:cs="宋体"/>
                <w:color w:val="000000"/>
                <w:sz w:val="24"/>
              </w:rPr>
              <w:t>茂县民族宗教局</w:t>
            </w:r>
          </w:p>
        </w:tc>
      </w:tr>
      <w:tr>
        <w:tblPrEx>
          <w:tblCellMar>
            <w:top w:w="0" w:type="dxa"/>
            <w:left w:w="0" w:type="dxa"/>
            <w:bottom w:w="0" w:type="dxa"/>
            <w:right w:w="0" w:type="dxa"/>
          </w:tblCellMar>
        </w:tblPrEx>
        <w:trPr>
          <w:trHeight w:val="300" w:hRule="atLeast"/>
        </w:trPr>
        <w:tc>
          <w:tcPr>
            <w:tcW w:w="0" w:type="auto"/>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76" w:lineRule="exact"/>
              <w:textAlignment w:val="center"/>
              <w:rPr>
                <w:rFonts w:ascii="宋体"/>
                <w:color w:val="000000"/>
                <w:sz w:val="24"/>
              </w:rPr>
            </w:pPr>
            <w:r>
              <w:rPr>
                <w:rFonts w:hint="eastAsia" w:ascii="宋体" w:hAnsi="宋体" w:cs="宋体"/>
                <w:color w:val="000000"/>
                <w:kern w:val="0"/>
                <w:sz w:val="24"/>
              </w:rPr>
              <w:t>预算执行情况万元</w:t>
            </w:r>
            <w:r>
              <w:rPr>
                <w:rFonts w:ascii="宋体" w:hAnsi="宋体" w:cs="宋体"/>
                <w:color w:val="000000"/>
                <w:kern w:val="0"/>
                <w:sz w:val="24"/>
              </w:rPr>
              <w:t>)</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76" w:lineRule="exact"/>
              <w:ind w:firstLine="480" w:firstLineChars="200"/>
              <w:jc w:val="center"/>
              <w:textAlignment w:val="center"/>
              <w:rPr>
                <w:rFonts w:ascii="宋体"/>
                <w:color w:val="000000"/>
                <w:sz w:val="24"/>
              </w:rPr>
            </w:pPr>
            <w:r>
              <w:rPr>
                <w:rFonts w:hint="eastAsia" w:ascii="宋体" w:hAnsi="宋体" w:cs="宋体"/>
                <w:color w:val="000000"/>
                <w:kern w:val="0"/>
                <w:sz w:val="24"/>
              </w:rPr>
              <w:t>预算数</w:t>
            </w:r>
            <w:r>
              <w:rPr>
                <w:rFonts w:ascii="宋体" w:hAnsi="宋体" w:cs="宋体"/>
                <w:color w:val="000000"/>
                <w:kern w:val="0"/>
                <w:sz w:val="24"/>
              </w:rPr>
              <w:t>:</w:t>
            </w:r>
          </w:p>
        </w:tc>
        <w:tc>
          <w:tcPr>
            <w:tcW w:w="0" w:type="auto"/>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76" w:lineRule="exact"/>
              <w:ind w:firstLine="480" w:firstLineChars="200"/>
              <w:jc w:val="center"/>
              <w:textAlignment w:val="center"/>
              <w:rPr>
                <w:rFonts w:ascii="宋体"/>
                <w:color w:val="000000"/>
                <w:sz w:val="24"/>
              </w:rPr>
            </w:pPr>
            <w:r>
              <w:rPr>
                <w:rFonts w:hint="eastAsia" w:ascii="宋体" w:hAnsi="宋体" w:cs="宋体"/>
                <w:color w:val="000000"/>
                <w:sz w:val="24"/>
              </w:rPr>
              <w:t>420.16</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76" w:lineRule="exact"/>
              <w:textAlignment w:val="center"/>
              <w:rPr>
                <w:rFonts w:ascii="宋体"/>
                <w:color w:val="000000"/>
                <w:sz w:val="24"/>
              </w:rPr>
            </w:pPr>
            <w:r>
              <w:rPr>
                <w:rFonts w:hint="eastAsia" w:ascii="宋体" w:hAnsi="宋体" w:cs="宋体"/>
                <w:color w:val="000000"/>
                <w:kern w:val="0"/>
                <w:sz w:val="24"/>
              </w:rPr>
              <w:t>执行数</w:t>
            </w:r>
            <w:r>
              <w:rPr>
                <w:rFonts w:ascii="宋体" w:hAnsi="宋体" w:cs="宋体"/>
                <w:color w:val="000000"/>
                <w:kern w:val="0"/>
                <w:sz w:val="24"/>
              </w:rPr>
              <w:t>:</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76" w:lineRule="exact"/>
              <w:ind w:firstLine="480" w:firstLineChars="200"/>
              <w:jc w:val="center"/>
              <w:textAlignment w:val="center"/>
              <w:rPr>
                <w:rFonts w:ascii="宋体"/>
                <w:color w:val="000000"/>
                <w:sz w:val="24"/>
              </w:rPr>
            </w:pPr>
            <w:r>
              <w:rPr>
                <w:rFonts w:hint="eastAsia" w:ascii="宋体" w:hAnsi="宋体" w:cs="宋体"/>
                <w:color w:val="000000"/>
                <w:sz w:val="24"/>
              </w:rPr>
              <w:t>420.16</w:t>
            </w:r>
          </w:p>
        </w:tc>
      </w:tr>
      <w:tr>
        <w:tblPrEx>
          <w:tblCellMar>
            <w:top w:w="0" w:type="dxa"/>
            <w:left w:w="0" w:type="dxa"/>
            <w:bottom w:w="0" w:type="dxa"/>
            <w:right w:w="0" w:type="dxa"/>
          </w:tblCellMar>
        </w:tblPrEx>
        <w:trPr>
          <w:trHeight w:val="975"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spacing w:line="576" w:lineRule="exact"/>
              <w:ind w:firstLine="480" w:firstLineChars="200"/>
              <w:jc w:val="left"/>
              <w:rPr>
                <w:rFonts w:ascii="宋体"/>
                <w:color w:val="000000"/>
                <w:sz w:val="24"/>
              </w:rPr>
            </w:pP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76" w:lineRule="exact"/>
              <w:textAlignment w:val="center"/>
              <w:rPr>
                <w:rFonts w:ascii="宋体"/>
                <w:color w:val="000000"/>
                <w:sz w:val="24"/>
              </w:rPr>
            </w:pPr>
            <w:r>
              <w:rPr>
                <w:rFonts w:hint="eastAsia" w:ascii="宋体" w:hAnsi="宋体" w:cs="宋体"/>
                <w:color w:val="000000"/>
                <w:kern w:val="0"/>
                <w:sz w:val="24"/>
              </w:rPr>
              <w:t>其中</w:t>
            </w:r>
            <w:r>
              <w:rPr>
                <w:rFonts w:ascii="宋体" w:cs="宋体"/>
                <w:color w:val="000000"/>
                <w:kern w:val="0"/>
                <w:sz w:val="24"/>
              </w:rPr>
              <w:t>-</w:t>
            </w:r>
            <w:r>
              <w:rPr>
                <w:rFonts w:hint="eastAsia" w:ascii="宋体" w:hAnsi="宋体" w:cs="宋体"/>
                <w:color w:val="000000"/>
                <w:kern w:val="0"/>
                <w:sz w:val="24"/>
              </w:rPr>
              <w:t>财政拨款</w:t>
            </w:r>
            <w:r>
              <w:rPr>
                <w:rFonts w:ascii="宋体" w:hAnsi="宋体" w:cs="宋体"/>
                <w:color w:val="000000"/>
                <w:kern w:val="0"/>
                <w:sz w:val="24"/>
              </w:rPr>
              <w:t>:</w:t>
            </w:r>
          </w:p>
        </w:tc>
        <w:tc>
          <w:tcPr>
            <w:tcW w:w="0" w:type="auto"/>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76" w:lineRule="exact"/>
              <w:ind w:firstLine="480" w:firstLineChars="200"/>
              <w:jc w:val="center"/>
              <w:textAlignment w:val="center"/>
              <w:rPr>
                <w:rFonts w:ascii="宋体"/>
                <w:color w:val="000000"/>
                <w:sz w:val="24"/>
              </w:rPr>
            </w:pPr>
            <w:r>
              <w:rPr>
                <w:rFonts w:hint="eastAsia" w:ascii="宋体" w:hAnsi="宋体" w:cs="宋体"/>
                <w:color w:val="000000"/>
                <w:sz w:val="24"/>
              </w:rPr>
              <w:t>420.16</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76" w:lineRule="exact"/>
              <w:textAlignment w:val="center"/>
              <w:rPr>
                <w:rFonts w:ascii="宋体"/>
                <w:color w:val="000000"/>
                <w:sz w:val="24"/>
              </w:rPr>
            </w:pPr>
            <w:r>
              <w:rPr>
                <w:rFonts w:hint="eastAsia" w:ascii="宋体" w:hAnsi="宋体" w:cs="宋体"/>
                <w:color w:val="000000"/>
                <w:kern w:val="0"/>
                <w:sz w:val="24"/>
              </w:rPr>
              <w:t>其中</w:t>
            </w:r>
            <w:r>
              <w:rPr>
                <w:rFonts w:ascii="宋体" w:cs="宋体"/>
                <w:color w:val="000000"/>
                <w:kern w:val="0"/>
                <w:sz w:val="24"/>
              </w:rPr>
              <w:t>-</w:t>
            </w:r>
            <w:r>
              <w:rPr>
                <w:rFonts w:hint="eastAsia" w:ascii="宋体" w:hAnsi="宋体" w:cs="宋体"/>
                <w:color w:val="000000"/>
                <w:kern w:val="0"/>
                <w:sz w:val="24"/>
              </w:rPr>
              <w:t>财政拨款</w:t>
            </w:r>
            <w:r>
              <w:rPr>
                <w:rFonts w:ascii="宋体" w:hAnsi="宋体" w:cs="宋体"/>
                <w:color w:val="000000"/>
                <w:kern w:val="0"/>
                <w:sz w:val="24"/>
              </w:rPr>
              <w:t>:</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76" w:lineRule="exact"/>
              <w:ind w:firstLine="480" w:firstLineChars="200"/>
              <w:jc w:val="center"/>
              <w:textAlignment w:val="center"/>
              <w:rPr>
                <w:rFonts w:ascii="宋体"/>
                <w:color w:val="000000"/>
                <w:sz w:val="24"/>
              </w:rPr>
            </w:pPr>
            <w:r>
              <w:rPr>
                <w:rFonts w:hint="eastAsia" w:ascii="宋体" w:hAnsi="宋体" w:cs="宋体"/>
                <w:color w:val="000000"/>
                <w:sz w:val="24"/>
              </w:rPr>
              <w:t>420.16</w:t>
            </w:r>
          </w:p>
        </w:tc>
      </w:tr>
      <w:tr>
        <w:tblPrEx>
          <w:tblCellMar>
            <w:top w:w="0" w:type="dxa"/>
            <w:left w:w="0" w:type="dxa"/>
            <w:bottom w:w="0" w:type="dxa"/>
            <w:right w:w="0" w:type="dxa"/>
          </w:tblCellMar>
        </w:tblPrEx>
        <w:trPr>
          <w:trHeight w:val="500"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spacing w:line="576" w:lineRule="exact"/>
              <w:ind w:firstLine="480" w:firstLineChars="200"/>
              <w:jc w:val="left"/>
              <w:rPr>
                <w:rFonts w:ascii="宋体"/>
                <w:color w:val="000000"/>
                <w:sz w:val="24"/>
              </w:rPr>
            </w:pP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76" w:lineRule="exact"/>
              <w:textAlignment w:val="center"/>
              <w:rPr>
                <w:rFonts w:ascii="宋体"/>
                <w:color w:val="000000"/>
                <w:sz w:val="24"/>
              </w:rPr>
            </w:pPr>
            <w:r>
              <w:rPr>
                <w:rFonts w:hint="eastAsia" w:ascii="宋体" w:hAnsi="宋体" w:cs="宋体"/>
                <w:color w:val="000000"/>
                <w:kern w:val="0"/>
                <w:sz w:val="24"/>
              </w:rPr>
              <w:t>其它资金</w:t>
            </w:r>
            <w:r>
              <w:rPr>
                <w:rFonts w:ascii="宋体" w:hAnsi="宋体" w:cs="宋体"/>
                <w:color w:val="000000"/>
                <w:kern w:val="0"/>
                <w:sz w:val="24"/>
              </w:rPr>
              <w:t>:</w:t>
            </w:r>
          </w:p>
        </w:tc>
        <w:tc>
          <w:tcPr>
            <w:tcW w:w="0" w:type="auto"/>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76" w:lineRule="exact"/>
              <w:ind w:firstLine="480" w:firstLineChars="200"/>
              <w:jc w:val="center"/>
              <w:textAlignment w:val="center"/>
              <w:rPr>
                <w:rFonts w:ascii="宋体"/>
                <w:color w:val="000000"/>
                <w:sz w:val="24"/>
              </w:rPr>
            </w:pPr>
            <w:r>
              <w:rPr>
                <w:rFonts w:ascii="宋体" w:cs="宋体"/>
                <w:color w:val="000000"/>
                <w:kern w:val="0"/>
                <w:sz w:val="24"/>
              </w:rPr>
              <w:t>0</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76" w:lineRule="exact"/>
              <w:textAlignment w:val="center"/>
              <w:rPr>
                <w:rFonts w:ascii="宋体"/>
                <w:color w:val="000000"/>
                <w:sz w:val="24"/>
              </w:rPr>
            </w:pPr>
            <w:r>
              <w:rPr>
                <w:rFonts w:hint="eastAsia" w:ascii="宋体" w:hAnsi="宋体" w:cs="宋体"/>
                <w:color w:val="000000"/>
                <w:kern w:val="0"/>
                <w:sz w:val="24"/>
              </w:rPr>
              <w:t>其它资金</w:t>
            </w:r>
            <w:r>
              <w:rPr>
                <w:rFonts w:ascii="宋体" w:hAnsi="宋体" w:cs="宋体"/>
                <w:color w:val="000000"/>
                <w:kern w:val="0"/>
                <w:sz w:val="24"/>
              </w:rPr>
              <w:t>:</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exact"/>
              <w:ind w:firstLine="480" w:firstLineChars="200"/>
              <w:jc w:val="center"/>
              <w:rPr>
                <w:rFonts w:ascii="宋体" w:cs="宋体"/>
                <w:color w:val="000000"/>
                <w:sz w:val="24"/>
              </w:rPr>
            </w:pPr>
            <w:r>
              <w:rPr>
                <w:rFonts w:ascii="宋体" w:cs="宋体"/>
                <w:color w:val="000000"/>
                <w:sz w:val="24"/>
              </w:rPr>
              <w:t>0</w:t>
            </w:r>
          </w:p>
        </w:tc>
      </w:tr>
      <w:tr>
        <w:tblPrEx>
          <w:tblCellMar>
            <w:top w:w="0" w:type="dxa"/>
            <w:left w:w="0" w:type="dxa"/>
            <w:bottom w:w="0" w:type="dxa"/>
            <w:right w:w="0" w:type="dxa"/>
          </w:tblCellMar>
        </w:tblPrEx>
        <w:trPr>
          <w:trHeight w:val="896" w:hRule="atLeast"/>
        </w:trPr>
        <w:tc>
          <w:tcPr>
            <w:tcW w:w="0" w:type="auto"/>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76" w:lineRule="exact"/>
              <w:textAlignment w:val="center"/>
              <w:rPr>
                <w:rFonts w:ascii="宋体"/>
                <w:color w:val="000000"/>
                <w:sz w:val="24"/>
              </w:rPr>
            </w:pPr>
            <w:r>
              <w:rPr>
                <w:rFonts w:hint="eastAsia" w:ascii="宋体" w:hAnsi="宋体" w:cs="宋体"/>
                <w:color w:val="000000"/>
                <w:kern w:val="0"/>
                <w:sz w:val="24"/>
              </w:rPr>
              <w:t>年度目标完成情况</w:t>
            </w:r>
          </w:p>
        </w:tc>
        <w:tc>
          <w:tcPr>
            <w:tcW w:w="0" w:type="auto"/>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76" w:lineRule="exact"/>
              <w:ind w:firstLine="480" w:firstLineChars="200"/>
              <w:jc w:val="center"/>
              <w:textAlignment w:val="center"/>
              <w:rPr>
                <w:rFonts w:ascii="宋体" w:hAnsi="宋体" w:cs="宋体"/>
                <w:color w:val="000000"/>
                <w:sz w:val="24"/>
              </w:rPr>
            </w:pPr>
            <w:r>
              <w:rPr>
                <w:rFonts w:hint="eastAsia" w:ascii="宋体" w:hAnsi="宋体" w:cs="宋体"/>
                <w:color w:val="000000"/>
                <w:sz w:val="24"/>
              </w:rPr>
              <w:t>预期目标</w:t>
            </w:r>
          </w:p>
        </w:tc>
        <w:tc>
          <w:tcPr>
            <w:tcW w:w="0" w:type="auto"/>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76" w:lineRule="exact"/>
              <w:ind w:firstLine="480" w:firstLineChars="200"/>
              <w:jc w:val="center"/>
              <w:textAlignment w:val="center"/>
              <w:rPr>
                <w:rFonts w:ascii="宋体" w:hAnsi="宋体" w:cs="宋体"/>
                <w:color w:val="000000"/>
                <w:sz w:val="24"/>
              </w:rPr>
            </w:pPr>
            <w:r>
              <w:rPr>
                <w:rFonts w:hint="eastAsia" w:ascii="宋体" w:hAnsi="宋体" w:cs="宋体"/>
                <w:color w:val="000000"/>
                <w:sz w:val="24"/>
              </w:rPr>
              <w:t>实际完成目标</w:t>
            </w:r>
          </w:p>
        </w:tc>
      </w:tr>
      <w:tr>
        <w:tblPrEx>
          <w:tblCellMar>
            <w:top w:w="0" w:type="dxa"/>
            <w:left w:w="0" w:type="dxa"/>
            <w:bottom w:w="0" w:type="dxa"/>
            <w:right w:w="0" w:type="dxa"/>
          </w:tblCellMar>
        </w:tblPrEx>
        <w:trPr>
          <w:trHeight w:val="1995"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spacing w:line="576" w:lineRule="exact"/>
              <w:ind w:firstLine="480" w:firstLineChars="200"/>
              <w:jc w:val="left"/>
              <w:rPr>
                <w:rFonts w:ascii="宋体"/>
                <w:color w:val="000000"/>
                <w:sz w:val="24"/>
              </w:rPr>
            </w:pPr>
          </w:p>
        </w:tc>
        <w:tc>
          <w:tcPr>
            <w:tcW w:w="0" w:type="auto"/>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76" w:lineRule="exact"/>
              <w:ind w:firstLine="480" w:firstLineChars="200"/>
              <w:jc w:val="center"/>
              <w:textAlignment w:val="center"/>
              <w:rPr>
                <w:rFonts w:ascii="宋体" w:hAnsi="宋体" w:cs="宋体"/>
                <w:color w:val="000000"/>
                <w:sz w:val="24"/>
              </w:rPr>
            </w:pPr>
            <w:r>
              <w:rPr>
                <w:rFonts w:hint="eastAsia" w:ascii="宋体" w:hAnsi="宋体" w:cs="宋体"/>
                <w:color w:val="000000"/>
                <w:sz w:val="24"/>
              </w:rPr>
              <w:t>通过项目实施，发挥了农村村组道路、灌溉等基础设施作用，极大的改善高半山地区群众出行条件。</w:t>
            </w:r>
          </w:p>
        </w:tc>
        <w:tc>
          <w:tcPr>
            <w:tcW w:w="0" w:type="auto"/>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76" w:lineRule="exact"/>
              <w:ind w:firstLine="480" w:firstLineChars="200"/>
              <w:jc w:val="center"/>
              <w:textAlignment w:val="center"/>
              <w:rPr>
                <w:rFonts w:ascii="宋体" w:hAnsi="宋体" w:cs="宋体"/>
                <w:color w:val="000000"/>
                <w:sz w:val="24"/>
              </w:rPr>
            </w:pPr>
            <w:r>
              <w:rPr>
                <w:rFonts w:hint="eastAsia" w:ascii="宋体" w:hAnsi="宋体" w:cs="宋体"/>
                <w:color w:val="000000"/>
                <w:sz w:val="24"/>
              </w:rPr>
              <w:t>实际完成了村高半山的加速高半山区农业产业结构调整、转型升级步伐</w:t>
            </w:r>
          </w:p>
        </w:tc>
      </w:tr>
      <w:tr>
        <w:tblPrEx>
          <w:tblCellMar>
            <w:top w:w="0" w:type="dxa"/>
            <w:left w:w="0" w:type="dxa"/>
            <w:bottom w:w="0" w:type="dxa"/>
            <w:right w:w="0" w:type="dxa"/>
          </w:tblCellMar>
        </w:tblPrEx>
        <w:trPr>
          <w:trHeight w:val="857" w:hRule="atLeast"/>
        </w:trPr>
        <w:tc>
          <w:tcPr>
            <w:tcW w:w="0" w:type="auto"/>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76" w:lineRule="exact"/>
              <w:textAlignment w:val="center"/>
              <w:rPr>
                <w:rFonts w:ascii="宋体"/>
                <w:color w:val="000000"/>
                <w:sz w:val="24"/>
              </w:rPr>
            </w:pPr>
            <w:r>
              <w:rPr>
                <w:rFonts w:hint="eastAsia" w:ascii="宋体" w:hAnsi="宋体" w:cs="宋体"/>
                <w:color w:val="000000"/>
                <w:sz w:val="24"/>
              </w:rPr>
              <w:t>绩效指标完成情况</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76" w:lineRule="exact"/>
              <w:ind w:firstLine="480" w:firstLineChars="200"/>
              <w:jc w:val="center"/>
              <w:textAlignment w:val="center"/>
              <w:rPr>
                <w:rFonts w:ascii="宋体" w:hAnsi="宋体" w:cs="宋体"/>
                <w:color w:val="000000"/>
                <w:sz w:val="24"/>
              </w:rPr>
            </w:pPr>
            <w:r>
              <w:rPr>
                <w:rFonts w:hint="eastAsia" w:ascii="宋体" w:hAnsi="宋体" w:cs="宋体"/>
                <w:color w:val="000000"/>
                <w:sz w:val="24"/>
              </w:rPr>
              <w:t>一级指标</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76" w:lineRule="exact"/>
              <w:jc w:val="center"/>
              <w:textAlignment w:val="center"/>
              <w:rPr>
                <w:rFonts w:ascii="宋体" w:hAnsi="宋体" w:cs="宋体"/>
                <w:color w:val="000000"/>
                <w:sz w:val="24"/>
              </w:rPr>
            </w:pPr>
            <w:r>
              <w:rPr>
                <w:rFonts w:hint="eastAsia" w:ascii="宋体" w:hAnsi="宋体" w:cs="宋体"/>
                <w:color w:val="000000"/>
                <w:sz w:val="24"/>
              </w:rPr>
              <w:t>二级指标</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76" w:lineRule="exact"/>
              <w:ind w:firstLine="480" w:firstLineChars="200"/>
              <w:jc w:val="center"/>
              <w:textAlignment w:val="center"/>
              <w:rPr>
                <w:rFonts w:ascii="宋体" w:hAnsi="宋体" w:cs="宋体"/>
                <w:color w:val="000000"/>
                <w:sz w:val="24"/>
              </w:rPr>
            </w:pPr>
            <w:r>
              <w:rPr>
                <w:rFonts w:hint="eastAsia" w:ascii="宋体" w:hAnsi="宋体" w:cs="宋体"/>
                <w:color w:val="000000"/>
                <w:sz w:val="24"/>
              </w:rPr>
              <w:t>三级指标</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76" w:lineRule="exact"/>
              <w:jc w:val="center"/>
              <w:textAlignment w:val="center"/>
              <w:rPr>
                <w:rFonts w:ascii="宋体" w:hAnsi="宋体" w:cs="宋体"/>
                <w:color w:val="000000"/>
                <w:sz w:val="24"/>
              </w:rPr>
            </w:pPr>
            <w:r>
              <w:rPr>
                <w:rFonts w:hint="eastAsia" w:ascii="宋体" w:hAnsi="宋体" w:cs="宋体"/>
                <w:color w:val="000000"/>
                <w:sz w:val="24"/>
              </w:rPr>
              <w:t>预期指标值</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76" w:lineRule="exact"/>
              <w:jc w:val="center"/>
              <w:textAlignment w:val="center"/>
              <w:rPr>
                <w:rFonts w:ascii="宋体" w:hAnsi="宋体" w:cs="宋体"/>
                <w:color w:val="000000"/>
                <w:sz w:val="24"/>
              </w:rPr>
            </w:pPr>
            <w:r>
              <w:rPr>
                <w:rFonts w:hint="eastAsia" w:ascii="宋体" w:hAnsi="宋体" w:cs="宋体"/>
                <w:color w:val="000000"/>
                <w:sz w:val="24"/>
              </w:rPr>
              <w:t>实际完成指标值</w:t>
            </w:r>
          </w:p>
        </w:tc>
      </w:tr>
      <w:tr>
        <w:tblPrEx>
          <w:tblCellMar>
            <w:top w:w="0" w:type="dxa"/>
            <w:left w:w="0" w:type="dxa"/>
            <w:bottom w:w="0" w:type="dxa"/>
            <w:right w:w="0" w:type="dxa"/>
          </w:tblCellMar>
        </w:tblPrEx>
        <w:trPr>
          <w:trHeight w:val="1603"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spacing w:line="576" w:lineRule="exact"/>
              <w:ind w:firstLine="480" w:firstLineChars="200"/>
              <w:jc w:val="left"/>
              <w:rPr>
                <w:rFonts w:ascii="宋体"/>
                <w:color w:val="000000"/>
                <w:sz w:val="24"/>
              </w:rPr>
            </w:pP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76" w:lineRule="exact"/>
              <w:ind w:firstLine="480" w:firstLineChars="200"/>
              <w:jc w:val="center"/>
              <w:textAlignment w:val="center"/>
              <w:rPr>
                <w:rFonts w:ascii="宋体" w:hAnsi="宋体" w:cs="宋体"/>
                <w:color w:val="000000"/>
                <w:sz w:val="24"/>
              </w:rPr>
            </w:pPr>
            <w:r>
              <w:rPr>
                <w:rFonts w:hint="eastAsia" w:ascii="宋体" w:hAnsi="宋体" w:cs="宋体"/>
                <w:color w:val="000000"/>
                <w:sz w:val="24"/>
              </w:rPr>
              <w:t>项目完成指标</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76" w:lineRule="exact"/>
              <w:ind w:firstLine="480" w:firstLineChars="200"/>
              <w:jc w:val="center"/>
              <w:textAlignment w:val="center"/>
              <w:rPr>
                <w:rFonts w:ascii="宋体" w:hAnsi="宋体" w:cs="宋体"/>
                <w:color w:val="000000"/>
                <w:sz w:val="24"/>
              </w:rPr>
            </w:pPr>
            <w:r>
              <w:rPr>
                <w:rFonts w:hint="eastAsia" w:ascii="宋体" w:hAnsi="宋体" w:cs="宋体"/>
                <w:color w:val="000000"/>
                <w:sz w:val="24"/>
              </w:rPr>
              <w:t>质量指标</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76" w:lineRule="exact"/>
              <w:ind w:firstLine="480" w:firstLineChars="200"/>
              <w:jc w:val="center"/>
              <w:textAlignment w:val="center"/>
              <w:rPr>
                <w:rFonts w:ascii="宋体" w:hAnsi="宋体" w:cs="宋体"/>
                <w:color w:val="000000"/>
                <w:sz w:val="24"/>
              </w:rPr>
            </w:pPr>
            <w:r>
              <w:rPr>
                <w:rFonts w:hint="eastAsia" w:ascii="宋体" w:hAnsi="宋体" w:cs="宋体"/>
                <w:color w:val="000000"/>
                <w:sz w:val="24"/>
              </w:rPr>
              <w:t>完成项目进度</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76" w:lineRule="exact"/>
              <w:ind w:firstLine="480" w:firstLineChars="200"/>
              <w:jc w:val="center"/>
              <w:textAlignment w:val="center"/>
              <w:rPr>
                <w:rFonts w:ascii="宋体" w:hAnsi="宋体" w:cs="宋体"/>
                <w:color w:val="000000"/>
                <w:sz w:val="24"/>
              </w:rPr>
            </w:pPr>
            <w:r>
              <w:rPr>
                <w:rFonts w:hint="eastAsia" w:ascii="宋体" w:hAnsi="宋体" w:cs="宋体"/>
                <w:color w:val="000000"/>
                <w:sz w:val="24"/>
              </w:rPr>
              <w:t>2020</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76" w:lineRule="exact"/>
              <w:ind w:firstLine="480" w:firstLineChars="200"/>
              <w:jc w:val="center"/>
              <w:textAlignment w:val="center"/>
              <w:rPr>
                <w:rFonts w:ascii="宋体" w:hAnsi="宋体" w:cs="宋体"/>
                <w:color w:val="000000"/>
                <w:sz w:val="24"/>
              </w:rPr>
            </w:pPr>
            <w:r>
              <w:rPr>
                <w:rFonts w:hint="eastAsia" w:ascii="宋体" w:hAnsi="宋体" w:cs="宋体"/>
                <w:color w:val="000000"/>
                <w:sz w:val="24"/>
              </w:rPr>
              <w:t>完成了高半山灌溉道路等建设</w:t>
            </w:r>
          </w:p>
        </w:tc>
      </w:tr>
      <w:tr>
        <w:tblPrEx>
          <w:tblCellMar>
            <w:top w:w="0" w:type="dxa"/>
            <w:left w:w="0" w:type="dxa"/>
            <w:bottom w:w="0" w:type="dxa"/>
            <w:right w:w="0" w:type="dxa"/>
          </w:tblCellMar>
        </w:tblPrEx>
        <w:trPr>
          <w:trHeight w:val="1317"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spacing w:line="576" w:lineRule="exact"/>
              <w:ind w:firstLine="480" w:firstLineChars="200"/>
              <w:jc w:val="left"/>
              <w:rPr>
                <w:rFonts w:ascii="宋体"/>
                <w:color w:val="000000"/>
                <w:sz w:val="24"/>
              </w:rPr>
            </w:pP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76" w:lineRule="exact"/>
              <w:ind w:firstLine="480" w:firstLineChars="200"/>
              <w:jc w:val="center"/>
              <w:textAlignment w:val="center"/>
              <w:rPr>
                <w:rFonts w:ascii="宋体" w:hAnsi="宋体" w:cs="宋体"/>
                <w:color w:val="000000"/>
                <w:sz w:val="24"/>
              </w:rPr>
            </w:pPr>
            <w:r>
              <w:rPr>
                <w:rFonts w:hint="eastAsia" w:ascii="宋体" w:hAnsi="宋体" w:cs="宋体"/>
                <w:color w:val="000000"/>
                <w:sz w:val="24"/>
              </w:rPr>
              <w:t>效益指标</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76" w:lineRule="exact"/>
              <w:textAlignment w:val="center"/>
              <w:rPr>
                <w:rFonts w:ascii="宋体" w:hAnsi="宋体" w:cs="宋体"/>
                <w:color w:val="000000"/>
                <w:sz w:val="24"/>
              </w:rPr>
            </w:pPr>
            <w:r>
              <w:rPr>
                <w:rFonts w:hint="eastAsia" w:ascii="宋体" w:hAnsi="宋体" w:cs="宋体"/>
                <w:color w:val="000000"/>
                <w:sz w:val="24"/>
              </w:rPr>
              <w:t>社会效益</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76" w:lineRule="exact"/>
              <w:textAlignment w:val="center"/>
              <w:rPr>
                <w:rFonts w:ascii="宋体" w:hAnsi="宋体" w:cs="宋体"/>
                <w:color w:val="000000"/>
                <w:sz w:val="24"/>
              </w:rPr>
            </w:pPr>
            <w:r>
              <w:rPr>
                <w:rFonts w:hint="eastAsia" w:ascii="宋体" w:hAnsi="宋体" w:cs="宋体"/>
                <w:color w:val="000000"/>
                <w:sz w:val="24"/>
              </w:rPr>
              <w:t>长期</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76" w:lineRule="exact"/>
              <w:textAlignment w:val="center"/>
              <w:rPr>
                <w:rFonts w:ascii="宋体" w:hAnsi="宋体" w:cs="宋体"/>
                <w:color w:val="000000"/>
                <w:sz w:val="24"/>
              </w:rPr>
            </w:pPr>
            <w:r>
              <w:rPr>
                <w:rFonts w:hint="eastAsia" w:ascii="宋体" w:hAnsi="宋体" w:cs="宋体"/>
                <w:color w:val="000000"/>
                <w:sz w:val="24"/>
              </w:rPr>
              <w:t>长期为群众的出行提供便利</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76" w:lineRule="exact"/>
              <w:textAlignment w:val="center"/>
              <w:rPr>
                <w:rFonts w:ascii="宋体" w:hAnsi="宋体" w:cs="宋体"/>
                <w:color w:val="000000"/>
                <w:sz w:val="24"/>
              </w:rPr>
            </w:pPr>
            <w:r>
              <w:rPr>
                <w:rFonts w:hint="eastAsia" w:ascii="宋体" w:hAnsi="宋体" w:cs="宋体"/>
                <w:color w:val="000000"/>
                <w:sz w:val="24"/>
              </w:rPr>
              <w:t>带动全县农村经济发展。</w:t>
            </w:r>
          </w:p>
          <w:p>
            <w:pPr>
              <w:widowControl/>
              <w:spacing w:line="576" w:lineRule="exact"/>
              <w:ind w:firstLine="480" w:firstLineChars="200"/>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050"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spacing w:line="576" w:lineRule="exact"/>
              <w:ind w:firstLine="480" w:firstLineChars="200"/>
              <w:jc w:val="left"/>
              <w:rPr>
                <w:rFonts w:ascii="宋体"/>
                <w:color w:val="000000"/>
                <w:sz w:val="24"/>
              </w:rPr>
            </w:pP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76" w:lineRule="exact"/>
              <w:ind w:firstLine="480" w:firstLineChars="200"/>
              <w:jc w:val="center"/>
              <w:textAlignment w:val="center"/>
              <w:rPr>
                <w:rFonts w:ascii="宋体"/>
                <w:color w:val="000000"/>
                <w:sz w:val="24"/>
              </w:rPr>
            </w:pPr>
            <w:r>
              <w:rPr>
                <w:rFonts w:hint="eastAsia" w:ascii="宋体" w:hAnsi="宋体" w:cs="宋体"/>
                <w:color w:val="000000"/>
                <w:sz w:val="24"/>
              </w:rPr>
              <w:t>满意度指标</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76" w:lineRule="exact"/>
              <w:ind w:firstLine="480" w:firstLineChars="200"/>
              <w:jc w:val="center"/>
              <w:textAlignment w:val="center"/>
              <w:rPr>
                <w:rFonts w:ascii="宋体"/>
                <w:color w:val="000000"/>
                <w:sz w:val="24"/>
              </w:rPr>
            </w:pPr>
            <w:r>
              <w:rPr>
                <w:rFonts w:hint="eastAsia" w:ascii="宋体" w:hAnsi="宋体" w:cs="宋体"/>
                <w:color w:val="000000"/>
                <w:sz w:val="24"/>
              </w:rPr>
              <w:t>群众满意度</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76" w:lineRule="exact"/>
              <w:textAlignment w:val="center"/>
              <w:rPr>
                <w:rFonts w:ascii="宋体"/>
                <w:color w:val="000000"/>
                <w:sz w:val="24"/>
              </w:rPr>
            </w:pPr>
            <w:r>
              <w:rPr>
                <w:rFonts w:hint="eastAsia" w:ascii="宋体" w:hAnsi="宋体" w:cs="宋体"/>
                <w:color w:val="000000"/>
                <w:sz w:val="24"/>
              </w:rPr>
              <w:t>群众满意度</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76" w:lineRule="exact"/>
              <w:ind w:firstLine="480" w:firstLineChars="200"/>
              <w:jc w:val="center"/>
              <w:textAlignment w:val="center"/>
              <w:rPr>
                <w:rFonts w:ascii="宋体"/>
                <w:color w:val="000000"/>
                <w:sz w:val="24"/>
              </w:rPr>
            </w:pPr>
            <w:r>
              <w:rPr>
                <w:rFonts w:hint="eastAsia" w:ascii="宋体" w:hAnsi="宋体" w:cs="宋体"/>
                <w:color w:val="000000"/>
                <w:sz w:val="24"/>
              </w:rPr>
              <w:t>〉</w:t>
            </w:r>
            <w:r>
              <w:rPr>
                <w:rFonts w:ascii="宋体" w:hAnsi="宋体" w:cs="宋体"/>
                <w:color w:val="000000"/>
                <w:sz w:val="24"/>
              </w:rPr>
              <w:t>90%</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76" w:lineRule="exact"/>
              <w:textAlignment w:val="center"/>
              <w:rPr>
                <w:rFonts w:ascii="宋体"/>
                <w:color w:val="000000"/>
                <w:sz w:val="24"/>
              </w:rPr>
            </w:pPr>
            <w:r>
              <w:rPr>
                <w:rFonts w:hint="eastAsia" w:ascii="宋体" w:hAnsi="宋体" w:cs="宋体"/>
                <w:color w:val="000000"/>
                <w:sz w:val="24"/>
              </w:rPr>
              <w:t>满意度达到</w:t>
            </w:r>
            <w:r>
              <w:rPr>
                <w:rFonts w:ascii="宋体" w:hAnsi="宋体" w:cs="宋体"/>
                <w:color w:val="000000"/>
                <w:sz w:val="24"/>
              </w:rPr>
              <w:t>100%</w:t>
            </w:r>
          </w:p>
        </w:tc>
      </w:tr>
      <w:tr>
        <w:tblPrEx>
          <w:tblCellMar>
            <w:top w:w="0" w:type="dxa"/>
            <w:left w:w="0" w:type="dxa"/>
            <w:bottom w:w="0" w:type="dxa"/>
            <w:right w:w="0" w:type="dxa"/>
          </w:tblCellMar>
        </w:tblPrEx>
        <w:trPr>
          <w:trHeight w:val="1034" w:hRule="atLeast"/>
        </w:trPr>
        <w:tc>
          <w:tcPr>
            <w:tcW w:w="0" w:type="auto"/>
            <w:gridSpan w:val="6"/>
            <w:tcMar>
              <w:top w:w="15" w:type="dxa"/>
              <w:left w:w="15" w:type="dxa"/>
              <w:bottom w:w="0" w:type="dxa"/>
              <w:right w:w="15" w:type="dxa"/>
            </w:tcMar>
            <w:vAlign w:val="center"/>
          </w:tcPr>
          <w:p>
            <w:pPr>
              <w:pStyle w:val="28"/>
              <w:widowControl/>
              <w:spacing w:line="576" w:lineRule="exact"/>
              <w:ind w:firstLine="0" w:firstLineChars="0"/>
              <w:jc w:val="center"/>
              <w:textAlignment w:val="center"/>
              <w:rPr>
                <w:rFonts w:ascii="宋体"/>
                <w:color w:val="000000"/>
                <w:sz w:val="36"/>
                <w:szCs w:val="36"/>
              </w:rPr>
            </w:pPr>
            <w:r>
              <w:rPr>
                <w:rFonts w:hint="eastAsia" w:ascii="黑体" w:hAnsi="黑体" w:eastAsia="黑体" w:cs="黑体"/>
                <w:color w:val="000000"/>
                <w:kern w:val="0"/>
                <w:sz w:val="32"/>
                <w:szCs w:val="32"/>
              </w:rPr>
              <w:t>项目支出绩效目标完成情况表</w:t>
            </w:r>
            <w:r>
              <w:rPr>
                <w:rFonts w:ascii="宋体"/>
                <w:b/>
                <w:bCs/>
                <w:color w:val="000000"/>
                <w:kern w:val="0"/>
                <w:sz w:val="36"/>
                <w:szCs w:val="36"/>
              </w:rPr>
              <w:br w:type="textWrapping"/>
            </w:r>
            <w:r>
              <w:rPr>
                <w:rFonts w:ascii="宋体" w:hAnsi="宋体" w:cs="宋体"/>
                <w:color w:val="000000"/>
                <w:kern w:val="0"/>
                <w:sz w:val="36"/>
                <w:szCs w:val="36"/>
              </w:rPr>
              <w:t>(</w:t>
            </w:r>
            <w:r>
              <w:rPr>
                <w:rFonts w:hint="eastAsia" w:ascii="宋体" w:hAnsi="宋体" w:cs="宋体"/>
                <w:color w:val="000000"/>
                <w:kern w:val="0"/>
                <w:sz w:val="36"/>
                <w:szCs w:val="36"/>
              </w:rPr>
              <w:t>2020年度</w:t>
            </w:r>
            <w:r>
              <w:rPr>
                <w:rFonts w:ascii="宋体" w:hAnsi="宋体" w:cs="宋体"/>
                <w:color w:val="000000"/>
                <w:kern w:val="0"/>
                <w:sz w:val="36"/>
                <w:szCs w:val="36"/>
              </w:rPr>
              <w:t>)</w:t>
            </w:r>
          </w:p>
        </w:tc>
      </w:tr>
      <w:tr>
        <w:tblPrEx>
          <w:tblCellMar>
            <w:top w:w="0" w:type="dxa"/>
            <w:left w:w="0" w:type="dxa"/>
            <w:bottom w:w="0" w:type="dxa"/>
            <w:right w:w="0" w:type="dxa"/>
          </w:tblCellMar>
        </w:tblPrEx>
        <w:trPr>
          <w:trHeight w:val="382" w:hRule="atLeast"/>
        </w:trPr>
        <w:tc>
          <w:tcPr>
            <w:tcW w:w="0" w:type="auto"/>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76" w:lineRule="exact"/>
              <w:ind w:firstLine="480" w:firstLineChars="200"/>
              <w:jc w:val="center"/>
              <w:textAlignment w:val="center"/>
              <w:rPr>
                <w:rFonts w:ascii="宋体"/>
                <w:color w:val="000000"/>
                <w:sz w:val="24"/>
              </w:rPr>
            </w:pPr>
            <w:r>
              <w:rPr>
                <w:rFonts w:hint="eastAsia" w:ascii="宋体" w:hAnsi="宋体" w:cs="宋体"/>
                <w:color w:val="000000"/>
                <w:kern w:val="0"/>
                <w:sz w:val="24"/>
              </w:rPr>
              <w:t>项目名称</w:t>
            </w:r>
          </w:p>
        </w:tc>
        <w:tc>
          <w:tcPr>
            <w:tcW w:w="0" w:type="auto"/>
            <w:gridSpan w:val="4"/>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76" w:lineRule="exact"/>
              <w:ind w:firstLine="480" w:firstLineChars="200"/>
              <w:textAlignment w:val="center"/>
              <w:rPr>
                <w:rFonts w:ascii="宋体"/>
                <w:color w:val="000000"/>
                <w:sz w:val="24"/>
              </w:rPr>
            </w:pPr>
            <w:r>
              <w:rPr>
                <w:rFonts w:hint="eastAsia" w:ascii="宋体" w:hAnsi="宋体" w:cs="宋体"/>
                <w:color w:val="000000"/>
                <w:sz w:val="24"/>
              </w:rPr>
              <w:t>民族团结进步示范项目</w:t>
            </w:r>
          </w:p>
        </w:tc>
      </w:tr>
      <w:tr>
        <w:tblPrEx>
          <w:tblCellMar>
            <w:top w:w="0" w:type="dxa"/>
            <w:left w:w="0" w:type="dxa"/>
            <w:bottom w:w="0" w:type="dxa"/>
            <w:right w:w="0" w:type="dxa"/>
          </w:tblCellMar>
        </w:tblPrEx>
        <w:trPr>
          <w:trHeight w:val="348" w:hRule="atLeast"/>
        </w:trPr>
        <w:tc>
          <w:tcPr>
            <w:tcW w:w="0" w:type="auto"/>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76" w:lineRule="exact"/>
              <w:ind w:firstLine="480" w:firstLineChars="200"/>
              <w:jc w:val="center"/>
              <w:textAlignment w:val="center"/>
              <w:rPr>
                <w:rFonts w:ascii="宋体"/>
                <w:color w:val="000000"/>
                <w:sz w:val="24"/>
              </w:rPr>
            </w:pPr>
            <w:r>
              <w:rPr>
                <w:rFonts w:hint="eastAsia" w:ascii="宋体" w:hAnsi="宋体" w:cs="宋体"/>
                <w:color w:val="000000"/>
                <w:kern w:val="0"/>
                <w:sz w:val="24"/>
              </w:rPr>
              <w:t>预算单位</w:t>
            </w:r>
          </w:p>
        </w:tc>
        <w:tc>
          <w:tcPr>
            <w:tcW w:w="0" w:type="auto"/>
            <w:gridSpan w:val="4"/>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76" w:lineRule="exact"/>
              <w:ind w:firstLine="480" w:firstLineChars="200"/>
              <w:jc w:val="center"/>
              <w:textAlignment w:val="center"/>
              <w:rPr>
                <w:rFonts w:ascii="宋体"/>
                <w:color w:val="000000"/>
                <w:sz w:val="24"/>
              </w:rPr>
            </w:pPr>
            <w:r>
              <w:rPr>
                <w:rFonts w:hint="eastAsia" w:ascii="宋体" w:hAnsi="宋体" w:cs="宋体"/>
                <w:color w:val="000000"/>
                <w:sz w:val="24"/>
              </w:rPr>
              <w:t>茂县民族宗教局</w:t>
            </w:r>
          </w:p>
        </w:tc>
      </w:tr>
      <w:tr>
        <w:tblPrEx>
          <w:tblCellMar>
            <w:top w:w="0" w:type="dxa"/>
            <w:left w:w="0" w:type="dxa"/>
            <w:bottom w:w="0" w:type="dxa"/>
            <w:right w:w="0" w:type="dxa"/>
          </w:tblCellMar>
        </w:tblPrEx>
        <w:trPr>
          <w:trHeight w:val="300" w:hRule="atLeast"/>
        </w:trPr>
        <w:tc>
          <w:tcPr>
            <w:tcW w:w="0" w:type="auto"/>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76" w:lineRule="exact"/>
              <w:textAlignment w:val="center"/>
              <w:rPr>
                <w:rFonts w:ascii="宋体"/>
                <w:color w:val="000000"/>
                <w:sz w:val="24"/>
              </w:rPr>
            </w:pPr>
            <w:r>
              <w:rPr>
                <w:rFonts w:hint="eastAsia" w:ascii="宋体" w:hAnsi="宋体" w:cs="宋体"/>
                <w:color w:val="000000"/>
                <w:kern w:val="0"/>
                <w:sz w:val="24"/>
              </w:rPr>
              <w:t>预算执行情况万元</w:t>
            </w:r>
            <w:r>
              <w:rPr>
                <w:rFonts w:ascii="宋体" w:hAnsi="宋体" w:cs="宋体"/>
                <w:color w:val="000000"/>
                <w:kern w:val="0"/>
                <w:sz w:val="24"/>
              </w:rPr>
              <w:t>)</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76" w:lineRule="exact"/>
              <w:ind w:firstLine="480" w:firstLineChars="200"/>
              <w:jc w:val="center"/>
              <w:textAlignment w:val="center"/>
              <w:rPr>
                <w:rFonts w:ascii="宋体"/>
                <w:color w:val="000000"/>
                <w:sz w:val="24"/>
              </w:rPr>
            </w:pPr>
            <w:r>
              <w:rPr>
                <w:rFonts w:hint="eastAsia" w:ascii="宋体" w:hAnsi="宋体" w:cs="宋体"/>
                <w:color w:val="000000"/>
                <w:kern w:val="0"/>
                <w:sz w:val="24"/>
              </w:rPr>
              <w:t>预算数</w:t>
            </w:r>
            <w:r>
              <w:rPr>
                <w:rFonts w:ascii="宋体" w:hAnsi="宋体" w:cs="宋体"/>
                <w:color w:val="000000"/>
                <w:kern w:val="0"/>
                <w:sz w:val="24"/>
              </w:rPr>
              <w:t>:</w:t>
            </w:r>
          </w:p>
        </w:tc>
        <w:tc>
          <w:tcPr>
            <w:tcW w:w="0" w:type="auto"/>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76" w:lineRule="exact"/>
              <w:ind w:firstLine="480" w:firstLineChars="200"/>
              <w:jc w:val="center"/>
              <w:textAlignment w:val="center"/>
              <w:rPr>
                <w:rFonts w:ascii="宋体"/>
                <w:color w:val="000000"/>
                <w:sz w:val="24"/>
              </w:rPr>
            </w:pPr>
            <w:r>
              <w:rPr>
                <w:rFonts w:hint="eastAsia" w:ascii="宋体" w:hAnsi="宋体" w:cs="宋体"/>
                <w:color w:val="000000"/>
                <w:sz w:val="24"/>
              </w:rPr>
              <w:t>230</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76" w:lineRule="exact"/>
              <w:textAlignment w:val="center"/>
              <w:rPr>
                <w:rFonts w:ascii="宋体"/>
                <w:color w:val="000000"/>
                <w:sz w:val="24"/>
              </w:rPr>
            </w:pPr>
            <w:r>
              <w:rPr>
                <w:rFonts w:hint="eastAsia" w:ascii="宋体" w:hAnsi="宋体" w:cs="宋体"/>
                <w:color w:val="000000"/>
                <w:kern w:val="0"/>
                <w:sz w:val="24"/>
              </w:rPr>
              <w:t>执行数</w:t>
            </w:r>
            <w:r>
              <w:rPr>
                <w:rFonts w:ascii="宋体" w:hAnsi="宋体" w:cs="宋体"/>
                <w:color w:val="000000"/>
                <w:kern w:val="0"/>
                <w:sz w:val="24"/>
              </w:rPr>
              <w:t>:</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76" w:lineRule="exact"/>
              <w:ind w:firstLine="480" w:firstLineChars="200"/>
              <w:jc w:val="center"/>
              <w:textAlignment w:val="center"/>
              <w:rPr>
                <w:rFonts w:ascii="宋体"/>
                <w:color w:val="000000"/>
                <w:sz w:val="24"/>
              </w:rPr>
            </w:pPr>
            <w:r>
              <w:rPr>
                <w:rFonts w:hint="eastAsia" w:ascii="宋体" w:hAnsi="宋体" w:cs="宋体"/>
                <w:color w:val="000000"/>
                <w:sz w:val="24"/>
              </w:rPr>
              <w:t>230</w:t>
            </w:r>
          </w:p>
        </w:tc>
      </w:tr>
      <w:tr>
        <w:tblPrEx>
          <w:tblCellMar>
            <w:top w:w="0" w:type="dxa"/>
            <w:left w:w="0" w:type="dxa"/>
            <w:bottom w:w="0" w:type="dxa"/>
            <w:right w:w="0" w:type="dxa"/>
          </w:tblCellMar>
        </w:tblPrEx>
        <w:trPr>
          <w:trHeight w:val="548"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spacing w:line="576" w:lineRule="exact"/>
              <w:ind w:firstLine="480" w:firstLineChars="200"/>
              <w:jc w:val="left"/>
              <w:rPr>
                <w:rFonts w:ascii="宋体"/>
                <w:color w:val="000000"/>
                <w:sz w:val="24"/>
              </w:rPr>
            </w:pP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76" w:lineRule="exact"/>
              <w:textAlignment w:val="center"/>
              <w:rPr>
                <w:rFonts w:ascii="宋体"/>
                <w:color w:val="000000"/>
                <w:sz w:val="24"/>
              </w:rPr>
            </w:pPr>
            <w:r>
              <w:rPr>
                <w:rFonts w:hint="eastAsia" w:ascii="宋体" w:hAnsi="宋体" w:cs="宋体"/>
                <w:color w:val="000000"/>
                <w:kern w:val="0"/>
                <w:sz w:val="24"/>
              </w:rPr>
              <w:t>其中财政拨款</w:t>
            </w:r>
            <w:r>
              <w:rPr>
                <w:rFonts w:ascii="宋体" w:hAnsi="宋体" w:cs="宋体"/>
                <w:color w:val="000000"/>
                <w:kern w:val="0"/>
                <w:sz w:val="24"/>
              </w:rPr>
              <w:t>:</w:t>
            </w:r>
          </w:p>
        </w:tc>
        <w:tc>
          <w:tcPr>
            <w:tcW w:w="0" w:type="auto"/>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76" w:lineRule="exact"/>
              <w:ind w:firstLine="480" w:firstLineChars="200"/>
              <w:jc w:val="center"/>
              <w:textAlignment w:val="center"/>
              <w:rPr>
                <w:rFonts w:ascii="宋体"/>
                <w:color w:val="000000"/>
                <w:sz w:val="24"/>
              </w:rPr>
            </w:pPr>
            <w:r>
              <w:rPr>
                <w:rFonts w:hint="eastAsia" w:ascii="宋体" w:hAnsi="宋体" w:cs="宋体"/>
                <w:color w:val="000000"/>
                <w:sz w:val="24"/>
              </w:rPr>
              <w:t>230</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76" w:lineRule="exact"/>
              <w:textAlignment w:val="center"/>
              <w:rPr>
                <w:rFonts w:ascii="宋体"/>
                <w:color w:val="000000"/>
                <w:sz w:val="24"/>
              </w:rPr>
            </w:pPr>
            <w:r>
              <w:rPr>
                <w:rFonts w:hint="eastAsia" w:ascii="宋体" w:hAnsi="宋体" w:cs="宋体"/>
                <w:color w:val="000000"/>
                <w:kern w:val="0"/>
                <w:sz w:val="24"/>
              </w:rPr>
              <w:t>其中财政拨款</w:t>
            </w:r>
            <w:r>
              <w:rPr>
                <w:rFonts w:ascii="宋体" w:hAnsi="宋体" w:cs="宋体"/>
                <w:color w:val="000000"/>
                <w:kern w:val="0"/>
                <w:sz w:val="24"/>
              </w:rPr>
              <w:t>:</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76" w:lineRule="exact"/>
              <w:ind w:firstLine="480" w:firstLineChars="200"/>
              <w:jc w:val="center"/>
              <w:textAlignment w:val="center"/>
              <w:rPr>
                <w:rFonts w:ascii="宋体"/>
                <w:color w:val="000000"/>
                <w:sz w:val="24"/>
              </w:rPr>
            </w:pPr>
            <w:r>
              <w:rPr>
                <w:rFonts w:hint="eastAsia" w:ascii="宋体" w:hAnsi="宋体" w:cs="宋体"/>
                <w:color w:val="000000"/>
                <w:sz w:val="24"/>
              </w:rPr>
              <w:t>230</w:t>
            </w:r>
          </w:p>
        </w:tc>
      </w:tr>
      <w:tr>
        <w:tblPrEx>
          <w:tblCellMar>
            <w:top w:w="0" w:type="dxa"/>
            <w:left w:w="0" w:type="dxa"/>
            <w:bottom w:w="0" w:type="dxa"/>
            <w:right w:w="0" w:type="dxa"/>
          </w:tblCellMar>
        </w:tblPrEx>
        <w:trPr>
          <w:trHeight w:val="500"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spacing w:line="576" w:lineRule="exact"/>
              <w:ind w:firstLine="480" w:firstLineChars="200"/>
              <w:jc w:val="left"/>
              <w:rPr>
                <w:rFonts w:ascii="宋体"/>
                <w:color w:val="000000"/>
                <w:sz w:val="24"/>
              </w:rPr>
            </w:pP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76" w:lineRule="exact"/>
              <w:textAlignment w:val="center"/>
              <w:rPr>
                <w:rFonts w:ascii="宋体"/>
                <w:color w:val="000000"/>
                <w:sz w:val="24"/>
              </w:rPr>
            </w:pPr>
            <w:r>
              <w:rPr>
                <w:rFonts w:hint="eastAsia" w:ascii="宋体" w:hAnsi="宋体" w:cs="宋体"/>
                <w:color w:val="000000"/>
                <w:kern w:val="0"/>
                <w:sz w:val="24"/>
              </w:rPr>
              <w:t>其它资金</w:t>
            </w:r>
            <w:r>
              <w:rPr>
                <w:rFonts w:ascii="宋体" w:hAnsi="宋体" w:cs="宋体"/>
                <w:color w:val="000000"/>
                <w:kern w:val="0"/>
                <w:sz w:val="24"/>
              </w:rPr>
              <w:t>:</w:t>
            </w:r>
          </w:p>
        </w:tc>
        <w:tc>
          <w:tcPr>
            <w:tcW w:w="0" w:type="auto"/>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76" w:lineRule="exact"/>
              <w:ind w:firstLine="480" w:firstLineChars="200"/>
              <w:jc w:val="center"/>
              <w:textAlignment w:val="center"/>
              <w:rPr>
                <w:rFonts w:ascii="宋体"/>
                <w:color w:val="000000"/>
                <w:sz w:val="24"/>
              </w:rPr>
            </w:pPr>
            <w:r>
              <w:rPr>
                <w:rFonts w:ascii="宋体" w:cs="宋体"/>
                <w:color w:val="000000"/>
                <w:kern w:val="0"/>
                <w:sz w:val="24"/>
              </w:rPr>
              <w:t>0</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76" w:lineRule="exact"/>
              <w:textAlignment w:val="center"/>
              <w:rPr>
                <w:rFonts w:ascii="宋体"/>
                <w:color w:val="000000"/>
                <w:sz w:val="24"/>
              </w:rPr>
            </w:pPr>
            <w:r>
              <w:rPr>
                <w:rFonts w:hint="eastAsia" w:ascii="宋体" w:hAnsi="宋体" w:cs="宋体"/>
                <w:color w:val="000000"/>
                <w:kern w:val="0"/>
                <w:sz w:val="24"/>
              </w:rPr>
              <w:t>其它资金</w:t>
            </w:r>
            <w:r>
              <w:rPr>
                <w:rFonts w:ascii="宋体" w:hAnsi="宋体" w:cs="宋体"/>
                <w:color w:val="000000"/>
                <w:kern w:val="0"/>
                <w:sz w:val="24"/>
              </w:rPr>
              <w:t>:</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exact"/>
              <w:ind w:firstLine="480" w:firstLineChars="200"/>
              <w:jc w:val="center"/>
              <w:rPr>
                <w:rFonts w:ascii="宋体" w:cs="宋体"/>
                <w:color w:val="000000"/>
                <w:sz w:val="24"/>
              </w:rPr>
            </w:pPr>
            <w:r>
              <w:rPr>
                <w:rFonts w:ascii="宋体" w:cs="宋体"/>
                <w:color w:val="000000"/>
                <w:sz w:val="24"/>
              </w:rPr>
              <w:t>0</w:t>
            </w:r>
          </w:p>
        </w:tc>
      </w:tr>
      <w:tr>
        <w:tblPrEx>
          <w:tblCellMar>
            <w:top w:w="0" w:type="dxa"/>
            <w:left w:w="0" w:type="dxa"/>
            <w:bottom w:w="0" w:type="dxa"/>
            <w:right w:w="0" w:type="dxa"/>
          </w:tblCellMar>
        </w:tblPrEx>
        <w:trPr>
          <w:trHeight w:val="896" w:hRule="atLeast"/>
        </w:trPr>
        <w:tc>
          <w:tcPr>
            <w:tcW w:w="0" w:type="auto"/>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76" w:lineRule="exact"/>
              <w:textAlignment w:val="center"/>
              <w:rPr>
                <w:rFonts w:ascii="宋体"/>
                <w:color w:val="000000"/>
                <w:sz w:val="24"/>
              </w:rPr>
            </w:pPr>
            <w:r>
              <w:rPr>
                <w:rFonts w:hint="eastAsia" w:ascii="宋体" w:hAnsi="宋体" w:cs="宋体"/>
                <w:color w:val="000000"/>
                <w:kern w:val="0"/>
                <w:sz w:val="24"/>
              </w:rPr>
              <w:t>年度目标完成情况</w:t>
            </w:r>
          </w:p>
        </w:tc>
        <w:tc>
          <w:tcPr>
            <w:tcW w:w="0" w:type="auto"/>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76" w:lineRule="exact"/>
              <w:ind w:firstLine="480" w:firstLineChars="200"/>
              <w:jc w:val="center"/>
              <w:textAlignment w:val="center"/>
              <w:rPr>
                <w:rFonts w:ascii="宋体"/>
                <w:color w:val="000000"/>
                <w:sz w:val="24"/>
              </w:rPr>
            </w:pPr>
            <w:r>
              <w:rPr>
                <w:rFonts w:hint="eastAsia" w:ascii="宋体" w:hAnsi="宋体" w:cs="宋体"/>
                <w:color w:val="000000"/>
                <w:kern w:val="0"/>
                <w:sz w:val="24"/>
              </w:rPr>
              <w:t>预期目标</w:t>
            </w:r>
          </w:p>
        </w:tc>
        <w:tc>
          <w:tcPr>
            <w:tcW w:w="0" w:type="auto"/>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76" w:lineRule="exact"/>
              <w:ind w:firstLine="480" w:firstLineChars="200"/>
              <w:jc w:val="center"/>
              <w:textAlignment w:val="center"/>
              <w:rPr>
                <w:rFonts w:ascii="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415"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spacing w:line="576" w:lineRule="exact"/>
              <w:ind w:firstLine="480" w:firstLineChars="200"/>
              <w:jc w:val="left"/>
              <w:rPr>
                <w:rFonts w:ascii="宋体"/>
                <w:color w:val="000000"/>
                <w:sz w:val="24"/>
              </w:rPr>
            </w:pPr>
          </w:p>
        </w:tc>
        <w:tc>
          <w:tcPr>
            <w:tcW w:w="0" w:type="auto"/>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76" w:lineRule="exact"/>
              <w:textAlignment w:val="center"/>
              <w:rPr>
                <w:rFonts w:ascii="仿宋_GB2312" w:hAnsi="仿宋_GB2312" w:cs="仿宋_GB2312"/>
                <w:szCs w:val="32"/>
              </w:rPr>
            </w:pPr>
            <w:r>
              <w:rPr>
                <w:rFonts w:hint="eastAsia" w:ascii="仿宋_GB2312" w:hAnsi="仿宋_GB2312" w:cs="仿宋_GB2312"/>
                <w:szCs w:val="32"/>
              </w:rPr>
              <w:t>在全县范围内营造</w:t>
            </w:r>
          </w:p>
          <w:p>
            <w:pPr>
              <w:widowControl/>
              <w:spacing w:line="576" w:lineRule="exact"/>
              <w:textAlignment w:val="center"/>
              <w:rPr>
                <w:rFonts w:ascii="宋体"/>
                <w:color w:val="000000"/>
                <w:kern w:val="0"/>
                <w:sz w:val="24"/>
              </w:rPr>
            </w:pPr>
            <w:r>
              <w:rPr>
                <w:rFonts w:hint="eastAsia" w:ascii="仿宋_GB2312" w:hAnsi="仿宋_GB2312" w:cs="仿宋_GB2312"/>
                <w:szCs w:val="32"/>
              </w:rPr>
              <w:t>民族团结进步宣传氛围</w:t>
            </w:r>
          </w:p>
        </w:tc>
        <w:tc>
          <w:tcPr>
            <w:tcW w:w="0" w:type="auto"/>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76" w:lineRule="exact"/>
              <w:textAlignment w:val="center"/>
              <w:rPr>
                <w:rFonts w:ascii="宋体"/>
                <w:color w:val="000000"/>
                <w:kern w:val="0"/>
                <w:sz w:val="24"/>
              </w:rPr>
            </w:pPr>
            <w:r>
              <w:rPr>
                <w:rFonts w:hint="eastAsia"/>
                <w:szCs w:val="32"/>
              </w:rPr>
              <w:t>建成具有全省综合示范效应的民族团结进步示范县</w:t>
            </w:r>
          </w:p>
        </w:tc>
      </w:tr>
      <w:tr>
        <w:tblPrEx>
          <w:tblCellMar>
            <w:top w:w="0" w:type="dxa"/>
            <w:left w:w="0" w:type="dxa"/>
            <w:bottom w:w="0" w:type="dxa"/>
            <w:right w:w="0" w:type="dxa"/>
          </w:tblCellMar>
        </w:tblPrEx>
        <w:trPr>
          <w:trHeight w:val="857" w:hRule="atLeast"/>
        </w:trPr>
        <w:tc>
          <w:tcPr>
            <w:tcW w:w="0" w:type="auto"/>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76" w:lineRule="exact"/>
              <w:textAlignment w:val="center"/>
              <w:rPr>
                <w:rFonts w:ascii="宋体"/>
                <w:color w:val="000000"/>
                <w:sz w:val="24"/>
              </w:rPr>
            </w:pPr>
            <w:r>
              <w:rPr>
                <w:rFonts w:hint="eastAsia" w:ascii="宋体" w:hAnsi="宋体" w:cs="宋体"/>
                <w:color w:val="000000"/>
                <w:sz w:val="24"/>
              </w:rPr>
              <w:t>绩效指标完成情况</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76" w:lineRule="exact"/>
              <w:ind w:firstLine="480" w:firstLineChars="200"/>
              <w:jc w:val="left"/>
              <w:textAlignment w:val="center"/>
              <w:rPr>
                <w:rFonts w:ascii="宋体"/>
                <w:color w:val="000000"/>
                <w:sz w:val="24"/>
              </w:rPr>
            </w:pPr>
            <w:r>
              <w:rPr>
                <w:rFonts w:hint="eastAsia" w:ascii="宋体" w:hAnsi="宋体" w:cs="宋体"/>
                <w:color w:val="000000"/>
                <w:kern w:val="0"/>
                <w:sz w:val="24"/>
              </w:rPr>
              <w:t>一级指标</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76" w:lineRule="exact"/>
              <w:jc w:val="left"/>
              <w:textAlignment w:val="center"/>
              <w:rPr>
                <w:rFonts w:ascii="宋体"/>
                <w:color w:val="000000"/>
                <w:sz w:val="24"/>
              </w:rPr>
            </w:pPr>
            <w:r>
              <w:rPr>
                <w:rFonts w:hint="eastAsia" w:ascii="宋体" w:hAnsi="宋体" w:cs="宋体"/>
                <w:color w:val="000000"/>
                <w:kern w:val="0"/>
                <w:sz w:val="24"/>
              </w:rPr>
              <w:t>二级指标</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76" w:lineRule="exact"/>
              <w:ind w:firstLine="480" w:firstLineChars="200"/>
              <w:jc w:val="center"/>
              <w:textAlignment w:val="center"/>
              <w:rPr>
                <w:rFonts w:ascii="宋体"/>
                <w:color w:val="000000"/>
                <w:sz w:val="24"/>
              </w:rPr>
            </w:pPr>
            <w:r>
              <w:rPr>
                <w:rFonts w:hint="eastAsia" w:ascii="宋体" w:hAnsi="宋体" w:cs="宋体"/>
                <w:color w:val="000000"/>
                <w:kern w:val="0"/>
                <w:sz w:val="24"/>
              </w:rPr>
              <w:t>三级指标</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76" w:lineRule="exact"/>
              <w:textAlignment w:val="center"/>
              <w:rPr>
                <w:rFonts w:ascii="宋体"/>
                <w:color w:val="000000"/>
                <w:sz w:val="24"/>
              </w:rPr>
            </w:pPr>
            <w:r>
              <w:rPr>
                <w:rFonts w:hint="eastAsia" w:ascii="宋体" w:hAnsi="宋体" w:cs="宋体"/>
                <w:color w:val="000000"/>
                <w:kern w:val="0"/>
                <w:sz w:val="24"/>
              </w:rPr>
              <w:t>预期指标值</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76" w:lineRule="exact"/>
              <w:textAlignment w:val="center"/>
              <w:rPr>
                <w:rFonts w:ascii="宋体"/>
                <w:color w:val="000000"/>
                <w:sz w:val="24"/>
              </w:rPr>
            </w:pPr>
            <w:r>
              <w:rPr>
                <w:rFonts w:hint="eastAsia" w:ascii="宋体" w:hAnsi="宋体" w:cs="宋体"/>
                <w:color w:val="000000"/>
                <w:kern w:val="0"/>
                <w:sz w:val="24"/>
              </w:rPr>
              <w:t>实际完成指标值</w:t>
            </w:r>
          </w:p>
        </w:tc>
      </w:tr>
      <w:tr>
        <w:tblPrEx>
          <w:tblCellMar>
            <w:top w:w="0" w:type="dxa"/>
            <w:left w:w="0" w:type="dxa"/>
            <w:bottom w:w="0" w:type="dxa"/>
            <w:right w:w="0" w:type="dxa"/>
          </w:tblCellMar>
        </w:tblPrEx>
        <w:trPr>
          <w:trHeight w:val="904"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spacing w:line="576" w:lineRule="exact"/>
              <w:ind w:firstLine="480" w:firstLineChars="200"/>
              <w:jc w:val="left"/>
              <w:rPr>
                <w:rFonts w:ascii="宋体"/>
                <w:color w:val="000000"/>
                <w:sz w:val="24"/>
              </w:rPr>
            </w:pP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76" w:lineRule="exact"/>
              <w:textAlignment w:val="center"/>
              <w:rPr>
                <w:rFonts w:ascii="宋体"/>
                <w:color w:val="000000"/>
                <w:sz w:val="24"/>
              </w:rPr>
            </w:pPr>
            <w:r>
              <w:rPr>
                <w:rFonts w:hint="eastAsia" w:ascii="宋体" w:hAnsi="宋体" w:cs="宋体"/>
                <w:color w:val="000000"/>
                <w:sz w:val="24"/>
              </w:rPr>
              <w:t>项目完成指标</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76" w:lineRule="exact"/>
              <w:textAlignment w:val="center"/>
              <w:rPr>
                <w:rFonts w:ascii="宋体"/>
                <w:color w:val="000000"/>
                <w:sz w:val="24"/>
              </w:rPr>
            </w:pPr>
            <w:r>
              <w:rPr>
                <w:rFonts w:hint="eastAsia" w:ascii="宋体" w:hAnsi="宋体" w:cs="宋体"/>
                <w:color w:val="000000"/>
                <w:sz w:val="24"/>
              </w:rPr>
              <w:t>质量指标</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76" w:lineRule="exact"/>
              <w:textAlignment w:val="center"/>
              <w:rPr>
                <w:rFonts w:ascii="宋体"/>
                <w:color w:val="000000"/>
                <w:sz w:val="24"/>
              </w:rPr>
            </w:pPr>
            <w:r>
              <w:rPr>
                <w:rFonts w:hint="eastAsia" w:ascii="宋体" w:hAnsi="宋体" w:cs="宋体"/>
                <w:color w:val="000000"/>
                <w:sz w:val="24"/>
              </w:rPr>
              <w:t>完成项目进度</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76" w:lineRule="exact"/>
              <w:ind w:firstLine="480" w:firstLineChars="200"/>
              <w:jc w:val="center"/>
              <w:textAlignment w:val="center"/>
              <w:rPr>
                <w:rFonts w:ascii="宋体"/>
                <w:color w:val="000000"/>
                <w:sz w:val="24"/>
              </w:rPr>
            </w:pPr>
            <w:r>
              <w:rPr>
                <w:rFonts w:hint="eastAsia" w:ascii="宋体" w:hAnsi="宋体" w:cs="宋体"/>
                <w:color w:val="000000"/>
                <w:sz w:val="24"/>
              </w:rPr>
              <w:t>2020</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76" w:lineRule="exact"/>
              <w:textAlignment w:val="center"/>
              <w:rPr>
                <w:rFonts w:ascii="宋体"/>
                <w:color w:val="000000"/>
                <w:sz w:val="24"/>
              </w:rPr>
            </w:pPr>
            <w:r>
              <w:rPr>
                <w:rFonts w:hint="eastAsia" w:ascii="宋体" w:hAnsi="宋体" w:cs="宋体"/>
                <w:color w:val="000000"/>
                <w:sz w:val="24"/>
              </w:rPr>
              <w:t>完成了2020年省级级示范</w:t>
            </w:r>
          </w:p>
        </w:tc>
      </w:tr>
      <w:tr>
        <w:tblPrEx>
          <w:tblCellMar>
            <w:top w:w="0" w:type="dxa"/>
            <w:left w:w="0" w:type="dxa"/>
            <w:bottom w:w="0" w:type="dxa"/>
            <w:right w:w="0" w:type="dxa"/>
          </w:tblCellMar>
        </w:tblPrEx>
        <w:trPr>
          <w:trHeight w:val="1317"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spacing w:line="576" w:lineRule="exact"/>
              <w:ind w:firstLine="480" w:firstLineChars="200"/>
              <w:jc w:val="left"/>
              <w:rPr>
                <w:rFonts w:ascii="宋体"/>
                <w:color w:val="000000"/>
                <w:sz w:val="24"/>
              </w:rPr>
            </w:pP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76" w:lineRule="exact"/>
              <w:ind w:firstLine="480" w:firstLineChars="200"/>
              <w:jc w:val="center"/>
              <w:textAlignment w:val="center"/>
              <w:rPr>
                <w:rFonts w:ascii="宋体"/>
                <w:color w:val="000000"/>
                <w:sz w:val="24"/>
              </w:rPr>
            </w:pPr>
            <w:r>
              <w:rPr>
                <w:rFonts w:hint="eastAsia" w:ascii="宋体" w:hAnsi="宋体" w:cs="宋体"/>
                <w:color w:val="000000"/>
                <w:sz w:val="24"/>
              </w:rPr>
              <w:t>效益指标</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76" w:lineRule="exact"/>
              <w:textAlignment w:val="center"/>
              <w:rPr>
                <w:rFonts w:ascii="宋体"/>
                <w:color w:val="000000"/>
                <w:sz w:val="24"/>
              </w:rPr>
            </w:pPr>
            <w:r>
              <w:rPr>
                <w:rFonts w:hint="eastAsia" w:ascii="宋体" w:hAnsi="宋体" w:cs="宋体"/>
                <w:color w:val="000000"/>
                <w:sz w:val="24"/>
              </w:rPr>
              <w:t>社会效益</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76" w:lineRule="exact"/>
              <w:textAlignment w:val="center"/>
              <w:rPr>
                <w:rFonts w:ascii="宋体"/>
                <w:color w:val="000000"/>
                <w:sz w:val="24"/>
              </w:rPr>
            </w:pPr>
            <w:r>
              <w:rPr>
                <w:rFonts w:hint="eastAsia" w:ascii="宋体" w:hAnsi="宋体" w:cs="宋体"/>
                <w:color w:val="000000"/>
                <w:sz w:val="24"/>
              </w:rPr>
              <w:t>长期</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76" w:lineRule="exact"/>
              <w:textAlignment w:val="center"/>
              <w:rPr>
                <w:rFonts w:ascii="宋体"/>
                <w:color w:val="000000"/>
                <w:sz w:val="24"/>
              </w:rPr>
            </w:pPr>
            <w:r>
              <w:rPr>
                <w:rFonts w:hint="eastAsia"/>
                <w:szCs w:val="32"/>
              </w:rPr>
              <w:t>全面反映我县民族团结进步创建成果</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adjustRightInd w:val="0"/>
              <w:snapToGrid w:val="0"/>
              <w:spacing w:line="560" w:lineRule="exact"/>
              <w:rPr>
                <w:rFonts w:ascii="仿宋_GB2312" w:hAnsi="宋体"/>
                <w:szCs w:val="32"/>
                <w:lang w:val="zh-CN"/>
              </w:rPr>
            </w:pPr>
            <w:r>
              <w:rPr>
                <w:rFonts w:hint="eastAsia" w:ascii="仿宋_GB2312" w:hAnsi="仿宋_GB2312" w:cs="仿宋_GB2312"/>
                <w:szCs w:val="32"/>
              </w:rPr>
              <w:t>全面推动民族团结进步创建工作。</w:t>
            </w:r>
          </w:p>
          <w:p>
            <w:pPr>
              <w:widowControl/>
              <w:spacing w:line="576" w:lineRule="exact"/>
              <w:ind w:firstLine="480" w:firstLineChars="200"/>
              <w:jc w:val="center"/>
              <w:textAlignment w:val="center"/>
              <w:rPr>
                <w:rFonts w:ascii="宋体"/>
                <w:color w:val="000000"/>
                <w:sz w:val="24"/>
              </w:rPr>
            </w:pPr>
          </w:p>
        </w:tc>
      </w:tr>
      <w:tr>
        <w:tblPrEx>
          <w:tblCellMar>
            <w:top w:w="0" w:type="dxa"/>
            <w:left w:w="0" w:type="dxa"/>
            <w:bottom w:w="0" w:type="dxa"/>
            <w:right w:w="0" w:type="dxa"/>
          </w:tblCellMar>
        </w:tblPrEx>
        <w:trPr>
          <w:trHeight w:val="1050"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spacing w:line="576" w:lineRule="exact"/>
              <w:ind w:firstLine="480" w:firstLineChars="200"/>
              <w:jc w:val="left"/>
              <w:rPr>
                <w:rFonts w:ascii="宋体"/>
                <w:color w:val="000000"/>
                <w:sz w:val="24"/>
              </w:rPr>
            </w:pP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76" w:lineRule="exact"/>
              <w:ind w:firstLine="480" w:firstLineChars="200"/>
              <w:jc w:val="center"/>
              <w:textAlignment w:val="center"/>
              <w:rPr>
                <w:rFonts w:ascii="宋体"/>
                <w:color w:val="000000"/>
                <w:sz w:val="24"/>
              </w:rPr>
            </w:pPr>
            <w:r>
              <w:rPr>
                <w:rFonts w:hint="eastAsia" w:ascii="宋体" w:hAnsi="宋体" w:cs="宋体"/>
                <w:color w:val="000000"/>
                <w:sz w:val="24"/>
              </w:rPr>
              <w:t>满意度指标</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76" w:lineRule="exact"/>
              <w:ind w:firstLine="480" w:firstLineChars="200"/>
              <w:jc w:val="center"/>
              <w:textAlignment w:val="center"/>
              <w:rPr>
                <w:rFonts w:ascii="宋体"/>
                <w:color w:val="000000"/>
                <w:sz w:val="24"/>
              </w:rPr>
            </w:pPr>
            <w:r>
              <w:rPr>
                <w:rFonts w:hint="eastAsia" w:ascii="宋体" w:hAnsi="宋体" w:cs="宋体"/>
                <w:color w:val="000000"/>
                <w:sz w:val="24"/>
              </w:rPr>
              <w:t>群众满意度</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76" w:lineRule="exact"/>
              <w:textAlignment w:val="center"/>
              <w:rPr>
                <w:rFonts w:ascii="宋体"/>
                <w:color w:val="000000"/>
                <w:sz w:val="24"/>
              </w:rPr>
            </w:pPr>
            <w:r>
              <w:rPr>
                <w:rFonts w:hint="eastAsia" w:ascii="宋体" w:hAnsi="宋体" w:cs="宋体"/>
                <w:color w:val="000000"/>
                <w:sz w:val="24"/>
              </w:rPr>
              <w:t>群众满意度</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76" w:lineRule="exact"/>
              <w:ind w:firstLine="480" w:firstLineChars="200"/>
              <w:jc w:val="center"/>
              <w:textAlignment w:val="center"/>
              <w:rPr>
                <w:rFonts w:ascii="宋体"/>
                <w:color w:val="000000"/>
                <w:sz w:val="24"/>
              </w:rPr>
            </w:pPr>
            <w:r>
              <w:rPr>
                <w:rFonts w:hint="eastAsia" w:ascii="宋体" w:hAnsi="宋体" w:cs="宋体"/>
                <w:color w:val="000000"/>
                <w:sz w:val="24"/>
              </w:rPr>
              <w:t>〉</w:t>
            </w:r>
            <w:r>
              <w:rPr>
                <w:rFonts w:ascii="宋体" w:hAnsi="宋体" w:cs="宋体"/>
                <w:color w:val="000000"/>
                <w:sz w:val="24"/>
              </w:rPr>
              <w:t>90%</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76" w:lineRule="exact"/>
              <w:textAlignment w:val="center"/>
              <w:rPr>
                <w:rFonts w:ascii="宋体"/>
                <w:color w:val="000000"/>
                <w:sz w:val="24"/>
              </w:rPr>
            </w:pPr>
            <w:r>
              <w:rPr>
                <w:rFonts w:hint="eastAsia" w:ascii="宋体" w:hAnsi="宋体" w:cs="宋体"/>
                <w:color w:val="000000"/>
                <w:sz w:val="24"/>
              </w:rPr>
              <w:t>满意度达到</w:t>
            </w:r>
            <w:r>
              <w:rPr>
                <w:rFonts w:ascii="宋体" w:hAnsi="宋体" w:cs="宋体"/>
                <w:color w:val="000000"/>
                <w:sz w:val="24"/>
              </w:rPr>
              <w:t>100%</w:t>
            </w:r>
          </w:p>
        </w:tc>
      </w:tr>
    </w:tbl>
    <w:p>
      <w:pPr>
        <w:spacing w:line="576" w:lineRule="exact"/>
        <w:ind w:firstLine="640" w:firstLineChars="200"/>
        <w:rPr>
          <w:rFonts w:ascii="楷体_GB2312" w:hAnsi="楷体_GB2312" w:eastAsia="楷体_GB2312" w:cs="楷体_GB2312"/>
          <w:sz w:val="32"/>
          <w:szCs w:val="32"/>
        </w:rPr>
      </w:pPr>
    </w:p>
    <w:p>
      <w:pPr>
        <w:spacing w:line="576"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2.部门绩效评价结果</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本部门按要求对2020年部门整体支出绩效评价情况开展自评，《茂县民族宗教局2020年部门整体支出绩效评价报告》见附件</w:t>
      </w:r>
    </w:p>
    <w:p>
      <w:pPr>
        <w:spacing w:line="576" w:lineRule="exact"/>
        <w:rPr>
          <w:rFonts w:ascii="楷体_GB2312" w:hAnsi="楷体_GB2312" w:eastAsia="楷体_GB2312" w:cs="楷体_GB2312"/>
          <w:sz w:val="32"/>
          <w:szCs w:val="32"/>
        </w:rPr>
      </w:pPr>
    </w:p>
    <w:p>
      <w:pPr>
        <w:spacing w:line="576" w:lineRule="exact"/>
        <w:rPr>
          <w:rFonts w:ascii="楷体_GB2312" w:hAnsi="楷体_GB2312" w:eastAsia="楷体_GB2312" w:cs="楷体_GB2312"/>
          <w:sz w:val="32"/>
          <w:szCs w:val="32"/>
        </w:rPr>
      </w:pPr>
    </w:p>
    <w:p>
      <w:pPr>
        <w:spacing w:line="576" w:lineRule="exact"/>
        <w:rPr>
          <w:rFonts w:ascii="仿宋_GB2312" w:hAnsi="仿宋_GB2312" w:eastAsia="仿宋_GB2312" w:cs="仿宋_GB2312"/>
          <w:sz w:val="32"/>
          <w:szCs w:val="32"/>
        </w:rPr>
      </w:pPr>
    </w:p>
    <w:p>
      <w:pPr>
        <w:spacing w:line="576" w:lineRule="exact"/>
        <w:ind w:firstLine="640" w:firstLineChars="200"/>
        <w:rPr>
          <w:rFonts w:ascii="仿宋_GB2312" w:hAnsi="仿宋_GB2312" w:eastAsia="仿宋_GB2312" w:cs="仿宋_GB2312"/>
          <w:sz w:val="32"/>
          <w:szCs w:val="32"/>
        </w:rPr>
      </w:pPr>
    </w:p>
    <w:p>
      <w:pPr>
        <w:spacing w:line="576" w:lineRule="exact"/>
        <w:ind w:firstLine="640" w:firstLineChars="200"/>
        <w:rPr>
          <w:rFonts w:ascii="仿宋_GB2312" w:hAnsi="仿宋_GB2312" w:eastAsia="仿宋_GB2312" w:cs="仿宋_GB2312"/>
          <w:sz w:val="32"/>
          <w:szCs w:val="32"/>
        </w:rPr>
      </w:pPr>
    </w:p>
    <w:p>
      <w:pPr>
        <w:spacing w:line="576" w:lineRule="exact"/>
        <w:ind w:firstLine="640" w:firstLineChars="200"/>
        <w:rPr>
          <w:rFonts w:ascii="仿宋_GB2312" w:hAnsi="仿宋_GB2312" w:eastAsia="仿宋_GB2312" w:cs="仿宋_GB2312"/>
          <w:sz w:val="32"/>
          <w:szCs w:val="32"/>
        </w:rPr>
      </w:pPr>
    </w:p>
    <w:p>
      <w:pPr>
        <w:spacing w:line="576" w:lineRule="exact"/>
        <w:ind w:firstLine="640" w:firstLineChars="200"/>
        <w:rPr>
          <w:rFonts w:ascii="仿宋_GB2312" w:hAnsi="仿宋_GB2312" w:eastAsia="仿宋_GB2312" w:cs="仿宋_GB2312"/>
          <w:sz w:val="32"/>
          <w:szCs w:val="32"/>
        </w:rPr>
      </w:pPr>
    </w:p>
    <w:p>
      <w:pPr>
        <w:spacing w:line="576" w:lineRule="exact"/>
        <w:ind w:firstLine="640" w:firstLineChars="200"/>
        <w:rPr>
          <w:rFonts w:ascii="仿宋_GB2312" w:hAnsi="仿宋_GB2312" w:eastAsia="仿宋_GB2312" w:cs="仿宋_GB2312"/>
          <w:sz w:val="32"/>
          <w:szCs w:val="32"/>
        </w:rPr>
      </w:pPr>
    </w:p>
    <w:p>
      <w:pPr>
        <w:spacing w:line="576" w:lineRule="exact"/>
        <w:ind w:firstLine="640" w:firstLineChars="200"/>
        <w:rPr>
          <w:rFonts w:ascii="仿宋_GB2312" w:hAnsi="仿宋_GB2312" w:eastAsia="仿宋_GB2312" w:cs="仿宋_GB2312"/>
          <w:sz w:val="32"/>
          <w:szCs w:val="32"/>
        </w:rPr>
      </w:pPr>
    </w:p>
    <w:p>
      <w:pPr>
        <w:spacing w:line="576" w:lineRule="exact"/>
        <w:ind w:firstLine="640" w:firstLineChars="200"/>
        <w:rPr>
          <w:rFonts w:ascii="仿宋_GB2312" w:hAnsi="仿宋_GB2312" w:eastAsia="仿宋_GB2312" w:cs="仿宋_GB2312"/>
          <w:sz w:val="32"/>
          <w:szCs w:val="32"/>
        </w:rPr>
      </w:pPr>
    </w:p>
    <w:p>
      <w:pPr>
        <w:spacing w:line="576" w:lineRule="exact"/>
        <w:ind w:firstLine="640" w:firstLineChars="200"/>
        <w:rPr>
          <w:rFonts w:ascii="仿宋_GB2312" w:hAnsi="仿宋_GB2312" w:eastAsia="仿宋_GB2312" w:cs="仿宋_GB2312"/>
          <w:sz w:val="32"/>
          <w:szCs w:val="32"/>
        </w:rPr>
      </w:pPr>
    </w:p>
    <w:p>
      <w:pPr>
        <w:spacing w:line="576" w:lineRule="exact"/>
        <w:ind w:firstLine="640" w:firstLineChars="200"/>
        <w:rPr>
          <w:rFonts w:ascii="仿宋_GB2312" w:hAnsi="仿宋_GB2312" w:eastAsia="仿宋_GB2312" w:cs="仿宋_GB2312"/>
          <w:sz w:val="32"/>
          <w:szCs w:val="32"/>
        </w:rPr>
      </w:pPr>
    </w:p>
    <w:p>
      <w:pPr>
        <w:spacing w:line="576" w:lineRule="exact"/>
        <w:ind w:firstLine="640" w:firstLineChars="200"/>
        <w:rPr>
          <w:rFonts w:ascii="仿宋_GB2312" w:hAnsi="仿宋_GB2312" w:eastAsia="仿宋_GB2312" w:cs="仿宋_GB2312"/>
          <w:sz w:val="32"/>
          <w:szCs w:val="32"/>
        </w:rPr>
      </w:pPr>
    </w:p>
    <w:p>
      <w:pPr>
        <w:spacing w:line="576" w:lineRule="exact"/>
        <w:ind w:firstLine="640" w:firstLineChars="200"/>
        <w:rPr>
          <w:rFonts w:ascii="仿宋_GB2312" w:hAnsi="仿宋_GB2312" w:eastAsia="仿宋_GB2312" w:cs="仿宋_GB2312"/>
          <w:sz w:val="32"/>
          <w:szCs w:val="32"/>
        </w:rPr>
      </w:pPr>
    </w:p>
    <w:p>
      <w:pPr>
        <w:spacing w:line="576" w:lineRule="exact"/>
        <w:ind w:firstLine="640" w:firstLineChars="200"/>
        <w:rPr>
          <w:rFonts w:ascii="仿宋_GB2312" w:hAnsi="仿宋_GB2312" w:eastAsia="仿宋_GB2312" w:cs="仿宋_GB2312"/>
          <w:sz w:val="32"/>
          <w:szCs w:val="32"/>
        </w:rPr>
      </w:pPr>
    </w:p>
    <w:p>
      <w:pPr>
        <w:spacing w:line="576" w:lineRule="exact"/>
        <w:ind w:firstLine="640" w:firstLineChars="200"/>
        <w:rPr>
          <w:rFonts w:ascii="仿宋_GB2312" w:hAnsi="仿宋_GB2312" w:eastAsia="仿宋_GB2312" w:cs="仿宋_GB2312"/>
          <w:sz w:val="32"/>
          <w:szCs w:val="32"/>
        </w:rPr>
      </w:pPr>
    </w:p>
    <w:p>
      <w:pPr>
        <w:spacing w:line="576" w:lineRule="exact"/>
        <w:ind w:firstLine="640" w:firstLineChars="200"/>
        <w:rPr>
          <w:rFonts w:ascii="仿宋_GB2312" w:hAnsi="仿宋_GB2312" w:eastAsia="仿宋_GB2312" w:cs="仿宋_GB2312"/>
          <w:sz w:val="32"/>
          <w:szCs w:val="32"/>
        </w:rPr>
      </w:pPr>
    </w:p>
    <w:p>
      <w:pPr>
        <w:numPr>
          <w:ilvl w:val="0"/>
          <w:numId w:val="3"/>
        </w:numPr>
        <w:spacing w:line="576" w:lineRule="exact"/>
        <w:ind w:firstLine="660" w:firstLineChars="150"/>
        <w:rPr>
          <w:rStyle w:val="29"/>
          <w:rFonts w:ascii="黑体" w:hAnsi="黑体" w:eastAsia="黑体"/>
          <w:b w:val="0"/>
        </w:rPr>
      </w:pPr>
      <w:bookmarkStart w:id="59" w:name="_Toc15377225"/>
      <w:bookmarkStart w:id="60" w:name="_Toc15396613"/>
      <w:r>
        <w:rPr>
          <w:rFonts w:hint="eastAsia" w:ascii="黑体" w:hAnsi="黑体" w:eastAsia="黑体"/>
          <w:color w:val="000000"/>
          <w:sz w:val="44"/>
          <w:szCs w:val="44"/>
        </w:rPr>
        <w:t>名</w:t>
      </w:r>
      <w:r>
        <w:rPr>
          <w:rStyle w:val="29"/>
          <w:rFonts w:hint="eastAsia" w:ascii="黑体" w:hAnsi="黑体" w:eastAsia="黑体"/>
          <w:b w:val="0"/>
        </w:rPr>
        <w:t>词解释</w:t>
      </w:r>
      <w:bookmarkEnd w:id="59"/>
      <w:bookmarkEnd w:id="60"/>
    </w:p>
    <w:p>
      <w:pPr>
        <w:spacing w:line="576" w:lineRule="exact"/>
        <w:rPr>
          <w:rFonts w:ascii="宋体"/>
          <w:b/>
          <w:color w:val="000000"/>
          <w:sz w:val="44"/>
          <w:szCs w:val="44"/>
        </w:rPr>
      </w:pPr>
    </w:p>
    <w:p>
      <w:pPr>
        <w:pStyle w:val="27"/>
        <w:spacing w:line="576" w:lineRule="exact"/>
        <w:ind w:firstLine="640" w:firstLineChars="200"/>
        <w:rPr>
          <w:rFonts w:ascii="仿宋_GB2312" w:eastAsia="仿宋_GB2312" w:cs="Times New Roman"/>
          <w:sz w:val="32"/>
          <w:szCs w:val="32"/>
        </w:rPr>
      </w:pPr>
      <w:r>
        <w:rPr>
          <w:rFonts w:ascii="仿宋_GB2312" w:eastAsia="仿宋_GB2312" w:cs="仿宋_GB2312"/>
          <w:sz w:val="32"/>
          <w:szCs w:val="32"/>
        </w:rPr>
        <w:t>1.</w:t>
      </w:r>
      <w:r>
        <w:rPr>
          <w:rFonts w:hint="eastAsia" w:ascii="仿宋_GB2312" w:eastAsia="仿宋_GB2312" w:cs="仿宋_GB2312"/>
          <w:sz w:val="32"/>
          <w:szCs w:val="32"/>
        </w:rPr>
        <w:t>财政拨款收入：指单位从同级财政部门取得的财政预算资金。</w:t>
      </w:r>
    </w:p>
    <w:p>
      <w:pPr>
        <w:pStyle w:val="27"/>
        <w:spacing w:line="576" w:lineRule="exact"/>
        <w:ind w:firstLine="640" w:firstLineChars="200"/>
        <w:rPr>
          <w:rFonts w:ascii="仿宋_GB2312" w:eastAsia="仿宋_GB2312" w:cs="Times New Roman"/>
          <w:sz w:val="32"/>
          <w:szCs w:val="32"/>
        </w:rPr>
      </w:pPr>
      <w:r>
        <w:rPr>
          <w:rFonts w:ascii="仿宋_GB2312" w:eastAsia="仿宋_GB2312" w:cs="仿宋_GB2312"/>
          <w:sz w:val="32"/>
          <w:szCs w:val="32"/>
        </w:rPr>
        <w:t>2.</w:t>
      </w:r>
      <w:r>
        <w:rPr>
          <w:rFonts w:hint="eastAsia" w:ascii="仿宋_GB2312" w:eastAsia="仿宋_GB2312" w:cs="仿宋_GB2312"/>
          <w:sz w:val="32"/>
          <w:szCs w:val="32"/>
        </w:rPr>
        <w:t>事业收入：指事业单位开展专业业务活动及辅助活动取得的收入。</w:t>
      </w:r>
    </w:p>
    <w:p>
      <w:pPr>
        <w:pStyle w:val="27"/>
        <w:spacing w:line="576" w:lineRule="exact"/>
        <w:ind w:firstLine="640" w:firstLineChars="200"/>
        <w:rPr>
          <w:rFonts w:ascii="仿宋_GB2312" w:eastAsia="仿宋_GB2312" w:cs="Times New Roman"/>
          <w:sz w:val="32"/>
          <w:szCs w:val="32"/>
        </w:rPr>
      </w:pPr>
      <w:r>
        <w:rPr>
          <w:rFonts w:ascii="仿宋_GB2312" w:eastAsia="仿宋_GB2312" w:cs="仿宋_GB2312"/>
          <w:sz w:val="32"/>
          <w:szCs w:val="32"/>
        </w:rPr>
        <w:t>3.</w:t>
      </w:r>
      <w:r>
        <w:rPr>
          <w:rFonts w:hint="eastAsia" w:ascii="仿宋_GB2312" w:eastAsia="仿宋_GB2312" w:cs="仿宋_GB2312"/>
          <w:sz w:val="32"/>
          <w:szCs w:val="32"/>
        </w:rPr>
        <w:t>经营收入：指事业单位在专业业务活动及其辅助活动之外开展非独立核算经营活动取得的收入。</w:t>
      </w:r>
    </w:p>
    <w:p>
      <w:pPr>
        <w:pStyle w:val="27"/>
        <w:spacing w:line="576" w:lineRule="exact"/>
        <w:ind w:firstLine="640" w:firstLineChars="200"/>
        <w:rPr>
          <w:rFonts w:ascii="仿宋_GB2312" w:eastAsia="仿宋_GB2312" w:cs="Times New Roman"/>
          <w:sz w:val="32"/>
          <w:szCs w:val="32"/>
        </w:rPr>
      </w:pPr>
      <w:r>
        <w:rPr>
          <w:rFonts w:ascii="仿宋_GB2312" w:eastAsia="仿宋_GB2312" w:cs="仿宋_GB2312"/>
          <w:sz w:val="32"/>
          <w:szCs w:val="32"/>
        </w:rPr>
        <w:t>4.</w:t>
      </w:r>
      <w:r>
        <w:rPr>
          <w:rFonts w:hint="eastAsia" w:ascii="仿宋_GB2312" w:eastAsia="仿宋_GB2312" w:cs="仿宋_GB2312"/>
          <w:sz w:val="32"/>
          <w:szCs w:val="32"/>
        </w:rPr>
        <w:t>其他收入：指单位取得的除上述收入以外的各项收入。</w:t>
      </w:r>
    </w:p>
    <w:p>
      <w:pPr>
        <w:pStyle w:val="27"/>
        <w:spacing w:line="576" w:lineRule="exact"/>
        <w:ind w:firstLine="640" w:firstLineChars="200"/>
        <w:rPr>
          <w:rFonts w:ascii="仿宋_GB2312" w:eastAsia="仿宋_GB2312" w:cs="仿宋_GB2312"/>
          <w:sz w:val="32"/>
          <w:szCs w:val="32"/>
        </w:rPr>
      </w:pPr>
      <w:r>
        <w:rPr>
          <w:rFonts w:ascii="仿宋_GB2312" w:eastAsia="仿宋_GB2312" w:cs="仿宋_GB2312"/>
          <w:sz w:val="32"/>
          <w:szCs w:val="32"/>
        </w:rPr>
        <w:t>5.</w:t>
      </w:r>
      <w:r>
        <w:rPr>
          <w:rFonts w:hint="eastAsia" w:ascii="仿宋_GB2312" w:eastAsia="仿宋_GB2312" w:cs="仿宋_GB2312"/>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ascii="仿宋_GB2312" w:eastAsia="仿宋_GB2312" w:cs="仿宋_GB2312"/>
          <w:sz w:val="32"/>
          <w:szCs w:val="32"/>
        </w:rPr>
        <w:t xml:space="preserve"> </w:t>
      </w:r>
    </w:p>
    <w:p>
      <w:pPr>
        <w:pStyle w:val="27"/>
        <w:spacing w:line="576" w:lineRule="exact"/>
        <w:ind w:firstLine="640" w:firstLineChars="200"/>
        <w:rPr>
          <w:rFonts w:ascii="仿宋_GB2312" w:eastAsia="仿宋_GB2312" w:cs="仿宋_GB2312"/>
          <w:sz w:val="32"/>
          <w:szCs w:val="32"/>
        </w:rPr>
      </w:pPr>
      <w:r>
        <w:rPr>
          <w:rFonts w:ascii="仿宋_GB2312" w:eastAsia="仿宋_GB2312" w:cs="仿宋_GB2312"/>
          <w:sz w:val="32"/>
          <w:szCs w:val="32"/>
        </w:rPr>
        <w:t>6.</w:t>
      </w:r>
      <w:r>
        <w:rPr>
          <w:rFonts w:hint="eastAsia" w:ascii="仿宋_GB2312" w:eastAsia="仿宋_GB2312" w:cs="仿宋_GB2312"/>
          <w:sz w:val="32"/>
          <w:szCs w:val="32"/>
        </w:rPr>
        <w:t>年初结转和结余：指以前年度尚未完成、结转到本年按有关规定继续使用的资金。</w:t>
      </w:r>
      <w:r>
        <w:rPr>
          <w:rFonts w:ascii="仿宋_GB2312" w:eastAsia="仿宋_GB2312" w:cs="仿宋_GB2312"/>
          <w:sz w:val="32"/>
          <w:szCs w:val="32"/>
        </w:rPr>
        <w:t xml:space="preserve"> </w:t>
      </w:r>
    </w:p>
    <w:p>
      <w:pPr>
        <w:pStyle w:val="27"/>
        <w:spacing w:line="576" w:lineRule="exact"/>
        <w:ind w:firstLine="640" w:firstLineChars="200"/>
        <w:rPr>
          <w:rFonts w:ascii="仿宋_GB2312" w:eastAsia="仿宋_GB2312" w:cs="Times New Roman"/>
          <w:sz w:val="32"/>
          <w:szCs w:val="32"/>
        </w:rPr>
      </w:pPr>
      <w:r>
        <w:rPr>
          <w:rFonts w:ascii="仿宋_GB2312" w:eastAsia="仿宋_GB2312" w:cs="仿宋_GB2312"/>
          <w:sz w:val="32"/>
          <w:szCs w:val="32"/>
        </w:rPr>
        <w:t>7.</w:t>
      </w:r>
      <w:r>
        <w:rPr>
          <w:rFonts w:hint="eastAsia" w:ascii="仿宋_GB2312" w:eastAsia="仿宋_GB2312" w:cs="仿宋_GB2312"/>
          <w:sz w:val="32"/>
          <w:szCs w:val="32"/>
        </w:rPr>
        <w:t>结余分配：指事业单位按照事业单位会计制度的规定从非财政补助结余中分配的事业基金和职工福利基金等。</w:t>
      </w:r>
    </w:p>
    <w:p>
      <w:pPr>
        <w:pStyle w:val="27"/>
        <w:spacing w:line="576" w:lineRule="exact"/>
        <w:ind w:firstLine="640" w:firstLineChars="200"/>
        <w:rPr>
          <w:rFonts w:ascii="仿宋_GB2312" w:eastAsia="仿宋_GB2312" w:cs="Times New Roman"/>
          <w:sz w:val="32"/>
          <w:szCs w:val="32"/>
        </w:rPr>
      </w:pPr>
      <w:r>
        <w:rPr>
          <w:rFonts w:ascii="仿宋_GB2312" w:eastAsia="仿宋_GB2312" w:cs="仿宋_GB2312"/>
          <w:sz w:val="32"/>
          <w:szCs w:val="32"/>
        </w:rPr>
        <w:t>8</w:t>
      </w:r>
      <w:r>
        <w:rPr>
          <w:rFonts w:hint="eastAsia" w:ascii="仿宋_GB2312" w:eastAsia="仿宋_GB2312" w:cs="仿宋_GB2312"/>
          <w:sz w:val="32"/>
          <w:szCs w:val="32"/>
        </w:rPr>
        <w:t>.年末结转和结余：指单位按有关规定结转到下年或以后年度继续使用的资金。</w:t>
      </w:r>
    </w:p>
    <w:p>
      <w:pPr>
        <w:widowControl/>
        <w:ind w:firstLine="640" w:firstLineChars="200"/>
        <w:jc w:val="left"/>
        <w:rPr>
          <w:rFonts w:ascii="仿宋_GB2312" w:hAnsi="Calibri" w:eastAsia="仿宋_GB2312"/>
          <w:color w:val="000000"/>
          <w:kern w:val="0"/>
          <w:sz w:val="32"/>
          <w:szCs w:val="32"/>
        </w:rPr>
      </w:pPr>
      <w:r>
        <w:rPr>
          <w:rFonts w:ascii="仿宋_GB2312" w:hAnsi="Calibri" w:eastAsia="仿宋_GB2312" w:cs="仿宋_GB2312"/>
          <w:kern w:val="0"/>
          <w:sz w:val="32"/>
          <w:szCs w:val="32"/>
        </w:rPr>
        <w:t>9</w:t>
      </w:r>
      <w:r>
        <w:rPr>
          <w:rFonts w:hint="eastAsia" w:ascii="仿宋_GB2312" w:hAnsi="Calibri" w:eastAsia="仿宋_GB2312" w:cs="仿宋_GB2312"/>
          <w:kern w:val="0"/>
          <w:sz w:val="32"/>
          <w:szCs w:val="32"/>
        </w:rPr>
        <w:t>.</w:t>
      </w:r>
      <w:r>
        <w:rPr>
          <w:rFonts w:hint="eastAsia" w:ascii="仿宋_GB2312" w:hAnsi="Calibri" w:eastAsia="仿宋_GB2312" w:cs="仿宋_GB2312"/>
          <w:color w:val="000000"/>
          <w:kern w:val="0"/>
          <w:sz w:val="32"/>
          <w:szCs w:val="32"/>
        </w:rPr>
        <w:t>一般公共服务（类）民族事务（款）行政运行（项）指一般公用财政支出</w:t>
      </w:r>
    </w:p>
    <w:p>
      <w:pPr>
        <w:spacing w:line="576" w:lineRule="exact"/>
        <w:ind w:firstLine="640" w:firstLineChars="200"/>
        <w:jc w:val="left"/>
        <w:rPr>
          <w:rFonts w:ascii="仿宋_GB2312" w:hAnsi="Calibri" w:eastAsia="仿宋_GB2312"/>
          <w:kern w:val="0"/>
          <w:sz w:val="32"/>
          <w:szCs w:val="32"/>
        </w:rPr>
      </w:pPr>
      <w:r>
        <w:rPr>
          <w:rFonts w:ascii="仿宋_GB2312" w:hAnsi="Calibri" w:eastAsia="仿宋_GB2312" w:cs="仿宋_GB2312"/>
          <w:kern w:val="0"/>
          <w:sz w:val="32"/>
          <w:szCs w:val="32"/>
        </w:rPr>
        <w:t>10.</w:t>
      </w:r>
      <w:r>
        <w:rPr>
          <w:rFonts w:hint="eastAsia" w:ascii="仿宋_GB2312" w:hAnsi="Calibri" w:eastAsia="仿宋_GB2312" w:cs="仿宋_GB2312"/>
          <w:color w:val="000000"/>
          <w:kern w:val="0"/>
          <w:sz w:val="32"/>
          <w:szCs w:val="32"/>
        </w:rPr>
        <w:t>社会保障和就业（类）行政事业单位离退休（款）机关事业单位基本养老保险缴费支出（项）</w:t>
      </w:r>
      <w:r>
        <w:rPr>
          <w:rFonts w:ascii="仿宋_GB2312" w:hAnsi="Calibri" w:eastAsia="仿宋_GB2312" w:cs="仿宋_GB2312"/>
          <w:b/>
          <w:bCs/>
          <w:kern w:val="0"/>
          <w:sz w:val="32"/>
          <w:szCs w:val="32"/>
        </w:rPr>
        <w:t>:</w:t>
      </w:r>
      <w:r>
        <w:rPr>
          <w:rFonts w:ascii="仿宋_GB2312" w:hAnsi="Calibri" w:eastAsia="仿宋_GB2312" w:cs="仿宋_GB2312"/>
          <w:kern w:val="0"/>
          <w:sz w:val="32"/>
          <w:szCs w:val="32"/>
        </w:rPr>
        <w:t xml:space="preserve"> </w:t>
      </w:r>
      <w:r>
        <w:rPr>
          <w:rFonts w:hint="eastAsia" w:ascii="仿宋_GB2312" w:hAnsi="Calibri" w:eastAsia="仿宋_GB2312" w:cs="仿宋_GB2312"/>
          <w:kern w:val="0"/>
          <w:sz w:val="32"/>
          <w:szCs w:val="32"/>
        </w:rPr>
        <w:t>指实行养老保险单位收缴的养老保险支出。</w:t>
      </w:r>
    </w:p>
    <w:p>
      <w:pPr>
        <w:spacing w:line="576" w:lineRule="exact"/>
        <w:ind w:firstLine="640" w:firstLineChars="200"/>
        <w:jc w:val="left"/>
        <w:rPr>
          <w:rFonts w:ascii="仿宋_GB2312" w:hAnsi="Calibri" w:eastAsia="仿宋_GB2312"/>
          <w:color w:val="000000"/>
          <w:kern w:val="0"/>
          <w:sz w:val="32"/>
          <w:szCs w:val="32"/>
        </w:rPr>
      </w:pPr>
      <w:r>
        <w:rPr>
          <w:rFonts w:ascii="仿宋_GB2312" w:hAnsi="Calibri" w:eastAsia="仿宋_GB2312" w:cs="仿宋_GB2312"/>
          <w:color w:val="000000"/>
          <w:kern w:val="0"/>
          <w:sz w:val="32"/>
          <w:szCs w:val="32"/>
        </w:rPr>
        <w:t>11.</w:t>
      </w:r>
      <w:r>
        <w:rPr>
          <w:rFonts w:hint="eastAsia" w:ascii="仿宋_GB2312" w:hAnsi="Calibri" w:eastAsia="仿宋_GB2312" w:cs="仿宋_GB2312"/>
          <w:color w:val="000000"/>
          <w:kern w:val="0"/>
          <w:sz w:val="32"/>
          <w:szCs w:val="32"/>
        </w:rPr>
        <w:t>社会保障和就业（类）行政事业单位离退休（款）机关事业单位职业年金缴费支出（项）</w:t>
      </w:r>
      <w:r>
        <w:rPr>
          <w:rFonts w:ascii="仿宋_GB2312" w:hAnsi="Calibri" w:eastAsia="仿宋_GB2312" w:cs="仿宋_GB2312"/>
          <w:b/>
          <w:bCs/>
          <w:kern w:val="0"/>
          <w:sz w:val="32"/>
          <w:szCs w:val="32"/>
        </w:rPr>
        <w:t>:</w:t>
      </w:r>
      <w:r>
        <w:rPr>
          <w:rFonts w:ascii="仿宋_GB2312" w:hAnsi="Calibri" w:eastAsia="仿宋_GB2312" w:cs="仿宋_GB2312"/>
          <w:kern w:val="0"/>
          <w:sz w:val="32"/>
          <w:szCs w:val="32"/>
        </w:rPr>
        <w:t xml:space="preserve"> </w:t>
      </w:r>
      <w:r>
        <w:rPr>
          <w:rFonts w:hint="eastAsia" w:ascii="仿宋_GB2312" w:hAnsi="Calibri" w:eastAsia="仿宋_GB2312" w:cs="仿宋_GB2312"/>
          <w:kern w:val="0"/>
          <w:sz w:val="32"/>
          <w:szCs w:val="32"/>
        </w:rPr>
        <w:t>指单位收缴的职业年金支出。</w:t>
      </w:r>
    </w:p>
    <w:p>
      <w:pPr>
        <w:spacing w:line="576" w:lineRule="exact"/>
        <w:ind w:firstLine="480" w:firstLineChars="150"/>
        <w:jc w:val="left"/>
        <w:rPr>
          <w:rFonts w:ascii="仿宋_GB2312" w:hAnsi="Calibri" w:eastAsia="仿宋_GB2312"/>
          <w:color w:val="000000"/>
          <w:kern w:val="0"/>
          <w:sz w:val="32"/>
          <w:szCs w:val="32"/>
        </w:rPr>
      </w:pPr>
      <w:r>
        <w:rPr>
          <w:rFonts w:ascii="仿宋_GB2312" w:hAnsi="Calibri" w:eastAsia="仿宋_GB2312" w:cs="仿宋_GB2312"/>
          <w:kern w:val="0"/>
          <w:sz w:val="32"/>
          <w:szCs w:val="32"/>
        </w:rPr>
        <w:t>12</w:t>
      </w:r>
      <w:r>
        <w:rPr>
          <w:rFonts w:ascii="仿宋_GB2312" w:hAnsi="Calibri" w:eastAsia="仿宋_GB2312" w:cs="仿宋_GB2312"/>
          <w:b/>
          <w:bCs/>
          <w:kern w:val="0"/>
          <w:sz w:val="32"/>
          <w:szCs w:val="32"/>
        </w:rPr>
        <w:t>.</w:t>
      </w:r>
      <w:r>
        <w:rPr>
          <w:rFonts w:hint="eastAsia" w:ascii="仿宋_GB2312" w:hAnsi="Calibri" w:eastAsia="仿宋_GB2312" w:cs="仿宋_GB2312"/>
          <w:color w:val="000000"/>
          <w:kern w:val="0"/>
          <w:sz w:val="32"/>
          <w:szCs w:val="32"/>
        </w:rPr>
        <w:t>医疗卫生与计划生育（类）行政事业单位医疗（款）行政单位医疗（项）</w:t>
      </w:r>
      <w:r>
        <w:rPr>
          <w:rFonts w:ascii="仿宋_GB2312" w:hAnsi="Calibri" w:eastAsia="仿宋_GB2312" w:cs="仿宋_GB2312"/>
          <w:color w:val="000000"/>
          <w:kern w:val="0"/>
          <w:sz w:val="32"/>
          <w:szCs w:val="32"/>
        </w:rPr>
        <w:t>:</w:t>
      </w:r>
      <w:r>
        <w:rPr>
          <w:rFonts w:hint="eastAsia" w:ascii="仿宋_GB2312" w:hAnsi="Calibri" w:eastAsia="仿宋_GB2312" w:cs="仿宋_GB2312"/>
          <w:color w:val="000000"/>
          <w:kern w:val="0"/>
          <w:sz w:val="32"/>
          <w:szCs w:val="32"/>
        </w:rPr>
        <w:t>指单位基本医疗保险支出。</w:t>
      </w:r>
    </w:p>
    <w:p>
      <w:pPr>
        <w:spacing w:line="576" w:lineRule="exact"/>
        <w:ind w:firstLine="640" w:firstLineChars="200"/>
        <w:jc w:val="left"/>
        <w:rPr>
          <w:rFonts w:ascii="仿宋_GB2312" w:hAnsi="Calibri" w:eastAsia="仿宋_GB2312"/>
          <w:color w:val="000000"/>
          <w:kern w:val="0"/>
          <w:sz w:val="32"/>
          <w:szCs w:val="32"/>
        </w:rPr>
      </w:pPr>
      <w:r>
        <w:rPr>
          <w:rFonts w:ascii="仿宋_GB2312" w:hAnsi="Calibri" w:eastAsia="仿宋_GB2312" w:cs="仿宋_GB2312"/>
          <w:kern w:val="0"/>
          <w:sz w:val="32"/>
          <w:szCs w:val="32"/>
        </w:rPr>
        <w:t>13.</w:t>
      </w:r>
      <w:r>
        <w:rPr>
          <w:rFonts w:hint="eastAsia" w:ascii="仿宋_GB2312" w:hAnsi="Calibri" w:eastAsia="仿宋_GB2312" w:cs="仿宋_GB2312"/>
          <w:color w:val="000000"/>
          <w:kern w:val="0"/>
          <w:sz w:val="32"/>
          <w:szCs w:val="32"/>
        </w:rPr>
        <w:t>农林水支出（类）扶贫（款）其他扶贫支出（项）</w:t>
      </w:r>
      <w:r>
        <w:rPr>
          <w:rFonts w:ascii="仿宋_GB2312" w:hAnsi="Calibri" w:eastAsia="仿宋_GB2312" w:cs="仿宋_GB2312"/>
          <w:color w:val="000000"/>
          <w:kern w:val="0"/>
          <w:sz w:val="32"/>
          <w:szCs w:val="32"/>
        </w:rPr>
        <w:t>:</w:t>
      </w:r>
      <w:r>
        <w:rPr>
          <w:rFonts w:hint="eastAsia" w:ascii="仿宋_GB2312" w:hAnsi="Calibri" w:eastAsia="仿宋_GB2312" w:cs="仿宋_GB2312"/>
          <w:color w:val="000000"/>
          <w:kern w:val="0"/>
          <w:sz w:val="32"/>
          <w:szCs w:val="32"/>
        </w:rPr>
        <w:t>指单位实施的涉农整合项目支出。</w:t>
      </w:r>
    </w:p>
    <w:p>
      <w:pPr>
        <w:widowControl/>
        <w:spacing w:line="576" w:lineRule="exact"/>
        <w:ind w:firstLine="640" w:firstLineChars="200"/>
        <w:jc w:val="left"/>
        <w:rPr>
          <w:rFonts w:ascii="仿宋_GB2312" w:hAnsi="Calibri" w:eastAsia="仿宋_GB2312"/>
          <w:kern w:val="0"/>
          <w:sz w:val="32"/>
          <w:szCs w:val="32"/>
        </w:rPr>
      </w:pPr>
      <w:r>
        <w:rPr>
          <w:rFonts w:ascii="仿宋_GB2312" w:hAnsi="Calibri" w:eastAsia="仿宋_GB2312" w:cs="仿宋_GB2312"/>
          <w:kern w:val="0"/>
          <w:sz w:val="32"/>
          <w:szCs w:val="32"/>
        </w:rPr>
        <w:t>14.</w:t>
      </w:r>
      <w:r>
        <w:rPr>
          <w:rFonts w:hint="eastAsia" w:ascii="仿宋_GB2312" w:hAnsi="Calibri" w:eastAsia="仿宋_GB2312" w:cs="仿宋_GB2312"/>
          <w:color w:val="000000"/>
          <w:kern w:val="0"/>
          <w:sz w:val="32"/>
          <w:szCs w:val="32"/>
        </w:rPr>
        <w:t>住房保障（类）住房改革支出（款）住房公积金（项）</w:t>
      </w:r>
      <w:r>
        <w:rPr>
          <w:rFonts w:ascii="仿宋_GB2312" w:hAnsi="Calibri" w:eastAsia="仿宋_GB2312" w:cs="仿宋_GB2312"/>
          <w:kern w:val="0"/>
          <w:sz w:val="32"/>
          <w:szCs w:val="32"/>
        </w:rPr>
        <w:t>:</w:t>
      </w:r>
      <w:r>
        <w:rPr>
          <w:rFonts w:hint="eastAsia" w:ascii="仿宋_GB2312" w:hAnsi="Calibri" w:eastAsia="仿宋_GB2312" w:cs="仿宋_GB2312"/>
          <w:kern w:val="0"/>
          <w:sz w:val="32"/>
          <w:szCs w:val="32"/>
        </w:rPr>
        <w:t>指行政单位按照指定缴纳的住房公积金。</w:t>
      </w:r>
    </w:p>
    <w:p>
      <w:pPr>
        <w:spacing w:line="576" w:lineRule="exact"/>
        <w:ind w:firstLine="640" w:firstLineChars="200"/>
        <w:rPr>
          <w:rFonts w:ascii="仿宋_GB2312" w:hAnsi="Calibri" w:eastAsia="仿宋_GB2312"/>
          <w:color w:val="000000"/>
          <w:kern w:val="0"/>
          <w:sz w:val="32"/>
          <w:szCs w:val="32"/>
        </w:rPr>
      </w:pPr>
      <w:r>
        <w:rPr>
          <w:rFonts w:ascii="仿宋_GB2312" w:hAnsi="Calibri" w:eastAsia="仿宋_GB2312" w:cs="仿宋_GB2312"/>
          <w:kern w:val="0"/>
          <w:sz w:val="32"/>
          <w:szCs w:val="32"/>
        </w:rPr>
        <w:t>15.</w:t>
      </w:r>
      <w:r>
        <w:rPr>
          <w:rFonts w:hint="eastAsia" w:ascii="仿宋_GB2312" w:hAnsi="Calibri" w:eastAsia="仿宋_GB2312" w:cs="仿宋_GB2312"/>
          <w:color w:val="000000"/>
          <w:kern w:val="0"/>
          <w:sz w:val="32"/>
          <w:szCs w:val="32"/>
        </w:rPr>
        <w:t>其他支出（类）其他支出（款）其他支出（项）</w:t>
      </w:r>
      <w:r>
        <w:rPr>
          <w:rFonts w:ascii="仿宋_GB2312" w:hAnsi="Calibri" w:eastAsia="仿宋_GB2312" w:cs="仿宋_GB2312"/>
          <w:kern w:val="0"/>
          <w:sz w:val="32"/>
          <w:szCs w:val="32"/>
        </w:rPr>
        <w:t>:</w:t>
      </w:r>
      <w:r>
        <w:rPr>
          <w:rFonts w:hint="eastAsia" w:ascii="仿宋_GB2312" w:hAnsi="Calibri" w:eastAsia="仿宋_GB2312" w:cs="仿宋_GB2312"/>
          <w:kern w:val="0"/>
          <w:sz w:val="32"/>
          <w:szCs w:val="32"/>
        </w:rPr>
        <w:t>指其他的基础设施建设支出。</w:t>
      </w:r>
    </w:p>
    <w:p>
      <w:pPr>
        <w:spacing w:line="576" w:lineRule="exact"/>
        <w:ind w:firstLine="640" w:firstLineChars="200"/>
        <w:rPr>
          <w:rFonts w:ascii="仿宋_GB2312" w:eastAsia="仿宋_GB2312"/>
          <w:color w:val="000000"/>
          <w:sz w:val="32"/>
          <w:szCs w:val="32"/>
        </w:rPr>
      </w:pPr>
      <w:r>
        <w:rPr>
          <w:rFonts w:ascii="仿宋_GB2312" w:eastAsia="仿宋_GB2312" w:cs="仿宋_GB2312"/>
          <w:color w:val="000000"/>
          <w:sz w:val="32"/>
          <w:szCs w:val="32"/>
        </w:rPr>
        <w:t>16.</w:t>
      </w:r>
      <w:r>
        <w:rPr>
          <w:rFonts w:hint="eastAsia" w:ascii="仿宋_GB2312" w:eastAsia="仿宋_GB2312" w:cs="仿宋_GB2312"/>
          <w:color w:val="000000"/>
          <w:sz w:val="32"/>
          <w:szCs w:val="32"/>
        </w:rPr>
        <w:t>基本支出：指为保障机构正常运转、完成日常工作任务而发生的人员支出和公用支出。</w:t>
      </w:r>
    </w:p>
    <w:p>
      <w:pPr>
        <w:spacing w:line="576" w:lineRule="exact"/>
        <w:ind w:firstLine="640" w:firstLineChars="200"/>
        <w:rPr>
          <w:rFonts w:ascii="仿宋_GB2312" w:eastAsia="仿宋_GB2312" w:cs="仿宋_GB2312"/>
          <w:color w:val="000000"/>
          <w:sz w:val="32"/>
          <w:szCs w:val="32"/>
        </w:rPr>
      </w:pPr>
      <w:r>
        <w:rPr>
          <w:rFonts w:ascii="仿宋_GB2312" w:eastAsia="仿宋_GB2312" w:cs="仿宋_GB2312"/>
          <w:color w:val="000000"/>
          <w:sz w:val="32"/>
          <w:szCs w:val="32"/>
        </w:rPr>
        <w:t>17.</w:t>
      </w:r>
      <w:r>
        <w:rPr>
          <w:rFonts w:hint="eastAsia" w:ascii="仿宋_GB2312" w:eastAsia="仿宋_GB2312" w:cs="仿宋_GB2312"/>
          <w:color w:val="000000"/>
          <w:sz w:val="32"/>
          <w:szCs w:val="32"/>
        </w:rPr>
        <w:t>项目支出：指在基本支出之外为完成特定行政任务和事业发展目标所发生的支出。</w:t>
      </w:r>
      <w:r>
        <w:rPr>
          <w:rFonts w:ascii="仿宋_GB2312" w:eastAsia="仿宋_GB2312" w:cs="仿宋_GB2312"/>
          <w:color w:val="000000"/>
          <w:sz w:val="32"/>
          <w:szCs w:val="32"/>
        </w:rPr>
        <w:t xml:space="preserve"> </w:t>
      </w:r>
    </w:p>
    <w:p>
      <w:pPr>
        <w:spacing w:line="576" w:lineRule="exact"/>
        <w:ind w:firstLine="640" w:firstLineChars="200"/>
        <w:rPr>
          <w:rFonts w:ascii="仿宋_GB2312" w:eastAsia="仿宋_GB2312"/>
          <w:color w:val="000000"/>
          <w:sz w:val="32"/>
          <w:szCs w:val="32"/>
        </w:rPr>
      </w:pPr>
      <w:r>
        <w:rPr>
          <w:rFonts w:ascii="仿宋_GB2312" w:eastAsia="仿宋_GB2312" w:cs="仿宋_GB2312"/>
          <w:color w:val="000000"/>
          <w:sz w:val="32"/>
          <w:szCs w:val="32"/>
        </w:rPr>
        <w:t>18.</w:t>
      </w:r>
      <w:r>
        <w:rPr>
          <w:rFonts w:hint="eastAsia" w:ascii="仿宋_GB2312" w:eastAsia="仿宋_GB2312" w:cs="仿宋_GB2312"/>
          <w:color w:val="000000"/>
          <w:sz w:val="32"/>
          <w:szCs w:val="32"/>
        </w:rPr>
        <w:t>经营支出：指事业单位在专业业务活动及其辅助活动之外开展非独立核算经营活动发生的支出。</w:t>
      </w:r>
    </w:p>
    <w:p>
      <w:pPr>
        <w:pStyle w:val="27"/>
        <w:spacing w:line="576" w:lineRule="exact"/>
        <w:ind w:firstLine="640" w:firstLineChars="200"/>
        <w:rPr>
          <w:rFonts w:ascii="仿宋_GB2312" w:eastAsia="仿宋_GB2312" w:cs="Times New Roman"/>
          <w:sz w:val="32"/>
          <w:szCs w:val="32"/>
        </w:rPr>
      </w:pPr>
      <w:r>
        <w:rPr>
          <w:rFonts w:ascii="仿宋_GB2312" w:eastAsia="仿宋_GB2312" w:cs="仿宋_GB2312"/>
          <w:sz w:val="32"/>
          <w:szCs w:val="32"/>
        </w:rPr>
        <w:t>19.</w:t>
      </w:r>
      <w:r>
        <w:rPr>
          <w:rFonts w:hint="eastAsia" w:ascii="仿宋_GB2312" w:eastAsia="仿宋_GB2312" w:cs="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7"/>
        <w:spacing w:line="576" w:lineRule="exact"/>
        <w:ind w:firstLine="640" w:firstLineChars="200"/>
        <w:rPr>
          <w:rFonts w:ascii="仿宋_GB2312" w:eastAsia="仿宋_GB2312" w:cs="仿宋_GB2312"/>
          <w:sz w:val="32"/>
          <w:szCs w:val="32"/>
        </w:rPr>
      </w:pPr>
      <w:r>
        <w:rPr>
          <w:rFonts w:ascii="仿宋_GB2312" w:eastAsia="仿宋_GB2312" w:cs="仿宋_GB2312"/>
          <w:sz w:val="32"/>
          <w:szCs w:val="32"/>
        </w:rPr>
        <w:t>20.</w:t>
      </w:r>
      <w:r>
        <w:rPr>
          <w:rFonts w:hint="eastAsia" w:ascii="仿宋_GB2312" w:eastAsia="仿宋_GB2312" w:cs="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公务用车运行维护费以及其他费用。</w:t>
      </w:r>
    </w:p>
    <w:p>
      <w:pPr>
        <w:spacing w:line="576" w:lineRule="exact"/>
        <w:ind w:firstLine="321" w:firstLineChars="100"/>
        <w:rPr>
          <w:rFonts w:ascii="仿宋" w:hAnsi="仿宋" w:eastAsia="仿宋"/>
          <w:b/>
          <w:color w:val="FF0000"/>
          <w:sz w:val="32"/>
          <w:szCs w:val="32"/>
        </w:rPr>
      </w:pPr>
      <w:bookmarkStart w:id="61" w:name="_Toc15377226"/>
    </w:p>
    <w:p>
      <w:pPr>
        <w:spacing w:line="576" w:lineRule="exact"/>
        <w:ind w:firstLine="321" w:firstLineChars="100"/>
        <w:rPr>
          <w:rFonts w:ascii="仿宋" w:hAnsi="仿宋" w:eastAsia="仿宋"/>
          <w:b/>
          <w:color w:val="FF0000"/>
          <w:sz w:val="32"/>
          <w:szCs w:val="32"/>
        </w:rPr>
      </w:pPr>
    </w:p>
    <w:p>
      <w:pPr>
        <w:spacing w:line="576" w:lineRule="exact"/>
        <w:ind w:firstLine="321" w:firstLineChars="100"/>
        <w:rPr>
          <w:rFonts w:ascii="仿宋" w:hAnsi="仿宋" w:eastAsia="仿宋"/>
          <w:b/>
          <w:color w:val="FF0000"/>
          <w:sz w:val="32"/>
          <w:szCs w:val="32"/>
        </w:rPr>
      </w:pPr>
    </w:p>
    <w:p>
      <w:pPr>
        <w:spacing w:line="576" w:lineRule="exact"/>
        <w:ind w:firstLine="321" w:firstLineChars="100"/>
        <w:rPr>
          <w:rFonts w:ascii="仿宋" w:hAnsi="仿宋" w:eastAsia="仿宋"/>
          <w:b/>
          <w:color w:val="FF0000"/>
          <w:sz w:val="32"/>
          <w:szCs w:val="32"/>
        </w:rPr>
      </w:pPr>
    </w:p>
    <w:p>
      <w:pPr>
        <w:spacing w:line="576" w:lineRule="exact"/>
        <w:ind w:firstLine="321" w:firstLineChars="100"/>
        <w:rPr>
          <w:rFonts w:ascii="仿宋" w:hAnsi="仿宋" w:eastAsia="仿宋"/>
          <w:b/>
          <w:color w:val="FF0000"/>
          <w:sz w:val="32"/>
          <w:szCs w:val="32"/>
        </w:rPr>
      </w:pPr>
    </w:p>
    <w:p>
      <w:pPr>
        <w:spacing w:line="576" w:lineRule="exact"/>
        <w:ind w:firstLine="321" w:firstLineChars="100"/>
        <w:rPr>
          <w:rFonts w:ascii="仿宋" w:hAnsi="仿宋" w:eastAsia="仿宋"/>
          <w:b/>
          <w:color w:val="FF0000"/>
          <w:sz w:val="32"/>
          <w:szCs w:val="32"/>
        </w:rPr>
      </w:pPr>
    </w:p>
    <w:p>
      <w:pPr>
        <w:spacing w:line="576" w:lineRule="exact"/>
        <w:ind w:firstLine="321" w:firstLineChars="100"/>
        <w:rPr>
          <w:rFonts w:ascii="仿宋" w:hAnsi="仿宋" w:eastAsia="仿宋"/>
          <w:b/>
          <w:color w:val="FF0000"/>
          <w:sz w:val="32"/>
          <w:szCs w:val="32"/>
        </w:rPr>
      </w:pPr>
    </w:p>
    <w:p>
      <w:pPr>
        <w:spacing w:line="576" w:lineRule="exact"/>
        <w:ind w:firstLine="321" w:firstLineChars="100"/>
        <w:rPr>
          <w:rFonts w:ascii="仿宋" w:hAnsi="仿宋" w:eastAsia="仿宋"/>
          <w:b/>
          <w:color w:val="FF0000"/>
          <w:sz w:val="32"/>
          <w:szCs w:val="32"/>
        </w:rPr>
      </w:pPr>
    </w:p>
    <w:p>
      <w:pPr>
        <w:spacing w:line="576" w:lineRule="exact"/>
        <w:ind w:firstLine="321" w:firstLineChars="100"/>
        <w:rPr>
          <w:rFonts w:ascii="仿宋" w:hAnsi="仿宋" w:eastAsia="仿宋"/>
          <w:b/>
          <w:color w:val="FF0000"/>
          <w:sz w:val="32"/>
          <w:szCs w:val="32"/>
        </w:rPr>
      </w:pPr>
    </w:p>
    <w:p>
      <w:pPr>
        <w:spacing w:line="576" w:lineRule="exact"/>
        <w:ind w:firstLine="321" w:firstLineChars="100"/>
        <w:rPr>
          <w:rFonts w:ascii="仿宋" w:hAnsi="仿宋" w:eastAsia="仿宋"/>
          <w:b/>
          <w:color w:val="FF0000"/>
          <w:sz w:val="32"/>
          <w:szCs w:val="32"/>
        </w:rPr>
      </w:pPr>
    </w:p>
    <w:p>
      <w:pPr>
        <w:spacing w:line="576" w:lineRule="exact"/>
        <w:rPr>
          <w:rFonts w:ascii="黑体" w:hAnsi="黑体" w:eastAsia="黑体"/>
          <w:color w:val="000000"/>
          <w:sz w:val="44"/>
          <w:szCs w:val="44"/>
        </w:rPr>
      </w:pPr>
    </w:p>
    <w:p>
      <w:pPr>
        <w:spacing w:line="576" w:lineRule="exact"/>
        <w:ind w:firstLine="440" w:firstLineChars="100"/>
        <w:rPr>
          <w:rFonts w:ascii="黑体" w:hAnsi="黑体" w:eastAsia="黑体"/>
          <w:color w:val="000000"/>
          <w:sz w:val="44"/>
          <w:szCs w:val="44"/>
        </w:rPr>
      </w:pPr>
    </w:p>
    <w:p>
      <w:pPr>
        <w:spacing w:line="576" w:lineRule="exact"/>
        <w:ind w:firstLine="440" w:firstLineChars="100"/>
        <w:rPr>
          <w:rStyle w:val="29"/>
          <w:rFonts w:ascii="黑体" w:hAnsi="黑体" w:eastAsia="黑体"/>
          <w:b w:val="0"/>
        </w:rPr>
      </w:pPr>
      <w:r>
        <w:rPr>
          <w:rFonts w:hint="eastAsia" w:ascii="黑体" w:hAnsi="黑体" w:eastAsia="黑体"/>
          <w:color w:val="000000"/>
          <w:sz w:val="44"/>
          <w:szCs w:val="44"/>
        </w:rPr>
        <w:t>第</w:t>
      </w:r>
      <w:r>
        <w:rPr>
          <w:rStyle w:val="29"/>
          <w:rFonts w:hint="eastAsia" w:ascii="黑体" w:hAnsi="黑体" w:eastAsia="黑体"/>
          <w:b w:val="0"/>
        </w:rPr>
        <w:t>四部分 附件</w:t>
      </w:r>
    </w:p>
    <w:p>
      <w:pPr>
        <w:widowControl/>
        <w:spacing w:line="560" w:lineRule="exact"/>
        <w:jc w:val="center"/>
        <w:rPr>
          <w:rFonts w:ascii="方正小标宋简体" w:hAnsi="方正小标宋简体" w:eastAsia="方正小标宋简体" w:cs="方正小标宋简体"/>
          <w:bCs/>
          <w:sz w:val="44"/>
          <w:szCs w:val="44"/>
          <w:shd w:val="clear" w:color="auto" w:fill="FFFFFF"/>
        </w:rPr>
      </w:pPr>
    </w:p>
    <w:p>
      <w:pPr>
        <w:widowControl/>
        <w:spacing w:line="560" w:lineRule="exact"/>
        <w:jc w:val="center"/>
        <w:rPr>
          <w:rFonts w:ascii="黑体" w:hAnsi="黑体" w:eastAsia="黑体" w:cs="方正小标宋简体"/>
          <w:bCs/>
          <w:color w:val="000000" w:themeColor="text1"/>
          <w:sz w:val="44"/>
          <w:szCs w:val="44"/>
          <w:shd w:val="clear" w:color="auto" w:fill="FFFFFF"/>
        </w:rPr>
      </w:pPr>
      <w:r>
        <w:rPr>
          <w:rFonts w:hint="eastAsia" w:ascii="黑体" w:hAnsi="黑体" w:eastAsia="黑体" w:cs="方正小标宋简体"/>
          <w:bCs/>
          <w:color w:val="000000" w:themeColor="text1"/>
          <w:sz w:val="44"/>
          <w:szCs w:val="44"/>
          <w:shd w:val="clear" w:color="auto" w:fill="FFFFFF"/>
        </w:rPr>
        <w:t>茂县民族宗教局关于整体支出绩效报告</w:t>
      </w:r>
    </w:p>
    <w:p>
      <w:pPr>
        <w:widowControl/>
        <w:adjustRightInd w:val="0"/>
        <w:snapToGrid w:val="0"/>
        <w:spacing w:line="550" w:lineRule="exact"/>
        <w:ind w:firstLine="640" w:firstLineChars="200"/>
        <w:jc w:val="left"/>
        <w:rPr>
          <w:rFonts w:ascii="黑体" w:hAnsi="黑体" w:eastAsia="黑体" w:cs="黑体"/>
          <w:bCs/>
          <w:color w:val="000000"/>
          <w:kern w:val="0"/>
          <w:sz w:val="32"/>
          <w:szCs w:val="32"/>
          <w:shd w:val="clear" w:color="auto" w:fill="FFFFFF"/>
          <w:lang w:val="zh-CN"/>
        </w:rPr>
      </w:pPr>
      <w:r>
        <w:rPr>
          <w:rFonts w:hint="eastAsia" w:ascii="黑体" w:hAnsi="黑体" w:eastAsia="黑体" w:cs="黑体"/>
          <w:bCs/>
          <w:color w:val="000000"/>
          <w:kern w:val="0"/>
          <w:sz w:val="32"/>
          <w:szCs w:val="32"/>
          <w:shd w:val="clear" w:color="auto" w:fill="FFFFFF"/>
        </w:rPr>
        <w:t>一、</w:t>
      </w:r>
      <w:r>
        <w:rPr>
          <w:rFonts w:hint="eastAsia" w:ascii="黑体" w:hAnsi="黑体" w:eastAsia="黑体" w:cs="黑体"/>
          <w:bCs/>
          <w:color w:val="000000"/>
          <w:kern w:val="0"/>
          <w:sz w:val="32"/>
          <w:szCs w:val="32"/>
          <w:shd w:val="clear" w:color="auto" w:fill="FFFFFF"/>
          <w:lang w:val="zh-CN"/>
        </w:rPr>
        <w:t>部门概况</w:t>
      </w:r>
    </w:p>
    <w:p>
      <w:pPr>
        <w:spacing w:line="550" w:lineRule="exact"/>
        <w:ind w:firstLine="642" w:firstLineChars="200"/>
        <w:rPr>
          <w:rFonts w:ascii="仿宋_GB2312" w:hAnsi="仿宋_GB2312" w:eastAsia="仿宋_GB2312" w:cs="宋体"/>
          <w:b/>
          <w:color w:val="000000"/>
          <w:kern w:val="0"/>
          <w:sz w:val="32"/>
          <w:szCs w:val="32"/>
          <w:shd w:val="clear" w:color="auto" w:fill="FFFFFF"/>
          <w:lang w:val="zh-CN"/>
        </w:rPr>
      </w:pPr>
      <w:r>
        <w:rPr>
          <w:rFonts w:hint="eastAsia" w:ascii="仿宋_GB2312" w:hAnsi="仿宋_GB2312" w:eastAsia="仿宋_GB2312" w:cs="宋体"/>
          <w:b/>
          <w:color w:val="000000"/>
          <w:kern w:val="0"/>
          <w:sz w:val="32"/>
          <w:szCs w:val="32"/>
          <w:shd w:val="clear" w:color="auto" w:fill="FFFFFF"/>
          <w:lang w:val="zh-CN"/>
        </w:rPr>
        <w:t>1.机构组成</w:t>
      </w:r>
    </w:p>
    <w:p>
      <w:pPr>
        <w:widowControl/>
        <w:adjustRightInd w:val="0"/>
        <w:snapToGrid w:val="0"/>
        <w:spacing w:line="550" w:lineRule="exact"/>
        <w:ind w:firstLine="720"/>
        <w:jc w:val="left"/>
        <w:rPr>
          <w:rFonts w:ascii="仿宋_GB2312" w:eastAsia="仿宋_GB2312"/>
          <w:sz w:val="32"/>
          <w:szCs w:val="32"/>
        </w:rPr>
      </w:pPr>
      <w:r>
        <w:rPr>
          <w:rFonts w:hint="eastAsia" w:ascii="仿宋_GB2312" w:hAnsi="宋体" w:eastAsia="仿宋_GB2312" w:cs="宋体"/>
          <w:color w:val="000000"/>
          <w:kern w:val="0"/>
          <w:sz w:val="32"/>
          <w:szCs w:val="32"/>
          <w:shd w:val="clear" w:color="auto" w:fill="FFFFFF"/>
          <w:lang w:val="zh-CN"/>
        </w:rPr>
        <w:t>茂县</w:t>
      </w:r>
      <w:r>
        <w:rPr>
          <w:rFonts w:hint="eastAsia" w:ascii="仿宋_GB2312" w:hAnsi="宋体" w:eastAsia="仿宋_GB2312" w:cs="宋体"/>
          <w:color w:val="000000"/>
          <w:kern w:val="0"/>
          <w:sz w:val="32"/>
          <w:szCs w:val="32"/>
          <w:shd w:val="clear" w:color="auto" w:fill="FFFFFF"/>
        </w:rPr>
        <w:t>民宗</w:t>
      </w:r>
      <w:r>
        <w:rPr>
          <w:rFonts w:hint="eastAsia" w:ascii="仿宋_GB2312" w:hAnsi="宋体" w:eastAsia="仿宋_GB2312" w:cs="宋体"/>
          <w:color w:val="000000"/>
          <w:kern w:val="0"/>
          <w:sz w:val="32"/>
          <w:szCs w:val="32"/>
          <w:shd w:val="clear" w:color="auto" w:fill="FFFFFF"/>
          <w:lang w:val="zh-CN"/>
        </w:rPr>
        <w:t>局，</w:t>
      </w:r>
      <w:r>
        <w:rPr>
          <w:rFonts w:hint="eastAsia" w:ascii="仿宋_GB2312" w:eastAsia="仿宋_GB2312"/>
          <w:sz w:val="32"/>
          <w:szCs w:val="32"/>
        </w:rPr>
        <w:t>机构性质为行政单位</w:t>
      </w:r>
      <w:r>
        <w:rPr>
          <w:rFonts w:hint="eastAsia" w:ascii="仿宋_GB2312" w:hAnsi="宋体" w:eastAsia="仿宋_GB2312" w:cs="宋体"/>
          <w:color w:val="000000"/>
          <w:kern w:val="0"/>
          <w:sz w:val="32"/>
          <w:szCs w:val="32"/>
          <w:shd w:val="clear" w:color="auto" w:fill="FFFFFF"/>
          <w:lang w:val="zh-CN"/>
        </w:rPr>
        <w:t>，</w:t>
      </w:r>
      <w:r>
        <w:rPr>
          <w:rFonts w:hint="eastAsia" w:ascii="仿宋_GB2312" w:eastAsia="仿宋_GB2312"/>
          <w:sz w:val="32"/>
          <w:szCs w:val="32"/>
        </w:rPr>
        <w:t>本部门属于一级预算单位无下属单位，内设5个股室。其中：</w:t>
      </w:r>
      <w:r>
        <w:rPr>
          <w:rFonts w:hint="eastAsia" w:ascii="仿宋_GB2312" w:hAnsi="仿宋_GB2312" w:eastAsia="仿宋_GB2312" w:cs="宋体"/>
          <w:color w:val="000000"/>
          <w:kern w:val="0"/>
          <w:sz w:val="32"/>
          <w:szCs w:val="32"/>
          <w:shd w:val="clear" w:color="auto" w:fill="FFFFFF"/>
        </w:rPr>
        <w:t>行政审批股（办公室）1个</w:t>
      </w:r>
      <w:r>
        <w:rPr>
          <w:rFonts w:hint="eastAsia" w:ascii="仿宋_GB2312" w:hAnsi="仿宋_GB2312" w:eastAsia="仿宋_GB2312" w:cs="宋体"/>
          <w:color w:val="000000"/>
          <w:kern w:val="0"/>
          <w:sz w:val="32"/>
          <w:szCs w:val="32"/>
          <w:shd w:val="clear" w:color="auto" w:fill="FFFFFF"/>
          <w:lang w:val="zh-CN"/>
        </w:rPr>
        <w:t>、</w:t>
      </w:r>
      <w:r>
        <w:rPr>
          <w:rFonts w:hint="eastAsia" w:ascii="仿宋_GB2312" w:hAnsi="仿宋_GB2312" w:eastAsia="仿宋_GB2312" w:cs="宋体"/>
          <w:color w:val="000000"/>
          <w:kern w:val="0"/>
          <w:sz w:val="32"/>
          <w:szCs w:val="32"/>
          <w:shd w:val="clear" w:color="auto" w:fill="FFFFFF"/>
        </w:rPr>
        <w:t>宗教股1个，民族股1个，项目股1个，古籍股1个</w:t>
      </w:r>
      <w:r>
        <w:rPr>
          <w:rFonts w:hint="eastAsia" w:ascii="仿宋_GB2312" w:hAnsi="宋体" w:eastAsia="仿宋_GB2312" w:cs="宋体"/>
          <w:color w:val="000000"/>
          <w:kern w:val="0"/>
          <w:sz w:val="32"/>
          <w:szCs w:val="32"/>
          <w:shd w:val="clear" w:color="auto" w:fill="FFFFFF"/>
          <w:lang w:val="zh-CN"/>
        </w:rPr>
        <w:t xml:space="preserve">。 </w:t>
      </w:r>
    </w:p>
    <w:p>
      <w:pPr>
        <w:spacing w:line="550" w:lineRule="exact"/>
        <w:ind w:firstLine="642" w:firstLineChars="200"/>
        <w:rPr>
          <w:rFonts w:ascii="仿宋_GB2312" w:hAnsi="仿宋_GB2312" w:eastAsia="仿宋_GB2312" w:cs="宋体"/>
          <w:b/>
          <w:color w:val="000000"/>
          <w:kern w:val="0"/>
          <w:sz w:val="32"/>
          <w:szCs w:val="32"/>
          <w:shd w:val="clear" w:color="auto" w:fill="FFFFFF"/>
          <w:lang w:val="zh-CN"/>
        </w:rPr>
      </w:pPr>
      <w:r>
        <w:rPr>
          <w:rFonts w:hint="eastAsia" w:ascii="仿宋_GB2312" w:hAnsi="仿宋_GB2312" w:eastAsia="仿宋_GB2312" w:cs="宋体"/>
          <w:b/>
          <w:color w:val="000000"/>
          <w:kern w:val="0"/>
          <w:sz w:val="32"/>
          <w:szCs w:val="32"/>
          <w:shd w:val="clear" w:color="auto" w:fill="FFFFFF"/>
          <w:lang w:val="zh-CN"/>
        </w:rPr>
        <w:t>2.机构职能</w:t>
      </w:r>
    </w:p>
    <w:p>
      <w:pPr>
        <w:pStyle w:val="5"/>
        <w:adjustRightInd w:val="0"/>
        <w:snapToGrid w:val="0"/>
        <w:spacing w:before="130" w:line="550" w:lineRule="exact"/>
        <w:ind w:firstLine="672" w:firstLineChars="210"/>
        <w:rPr>
          <w:rFonts w:hAnsi="仿宋"/>
          <w:sz w:val="32"/>
          <w:szCs w:val="32"/>
        </w:rPr>
      </w:pPr>
      <w:r>
        <w:rPr>
          <w:rFonts w:hint="eastAsia" w:hAnsi="仿宋"/>
          <w:sz w:val="32"/>
          <w:szCs w:val="32"/>
        </w:rPr>
        <w:t>负责贯彻执行党和政府关于民族、宗教工作的方针、政策，当好县委、县政府的民族、宗教工作方面参谋助手；负责组织开展民族、宗教政策，法律法规的宣传教育并督促贯彻执行。对有关宗教的法律法规和政策的贯彻实施进行行政管理和监督；负责协调民族关系，加强民族团结进步教育，引导、促进、确保宗教在法律、法规和政策允许的范围内活动，防止和制止不法分子利用宗教进行非法、违法活动，及时处理宗教方面等突发事件和影响社会政治稳定的问题，密切配合有关部门抵制、揭露和打击国内外敌对势力利用宗教对我县的渗透破坏活动，维护祖国统一，我县的稳定、团结、繁荣。负责加强国家和省用于扶持民族地区发展的专项资金使用和项目实施情况的检查监督，组织协调对民族地区发展，对口支援，经济技术协作和民族贸易，民族特需用品等的生产，配合承办扶贫开发事宜；负责调查全县宗教现状，掌握动态和发展趋势，及时向县政府报告并提出处理意见和建议，提供政策依据；承办县政府交办的其他工作事项。</w:t>
      </w:r>
    </w:p>
    <w:p>
      <w:pPr>
        <w:spacing w:line="550" w:lineRule="exact"/>
        <w:ind w:firstLine="642" w:firstLineChars="200"/>
        <w:rPr>
          <w:rFonts w:ascii="仿宋_GB2312" w:hAnsi="仿宋_GB2312" w:eastAsia="仿宋_GB2312" w:cs="宋体"/>
          <w:b/>
          <w:color w:val="000000"/>
          <w:kern w:val="0"/>
          <w:sz w:val="32"/>
          <w:szCs w:val="32"/>
          <w:shd w:val="clear" w:color="auto" w:fill="FFFFFF"/>
          <w:lang w:val="zh-CN"/>
        </w:rPr>
      </w:pPr>
      <w:r>
        <w:rPr>
          <w:rFonts w:hint="eastAsia" w:ascii="仿宋_GB2312" w:hAnsi="仿宋_GB2312" w:eastAsia="仿宋_GB2312" w:cs="宋体"/>
          <w:b/>
          <w:color w:val="000000"/>
          <w:kern w:val="0"/>
          <w:sz w:val="32"/>
          <w:szCs w:val="32"/>
          <w:shd w:val="clear" w:color="auto" w:fill="FFFFFF"/>
          <w:lang w:val="zh-CN"/>
        </w:rPr>
        <w:t>3.人员概况</w:t>
      </w:r>
    </w:p>
    <w:p>
      <w:pPr>
        <w:widowControl/>
        <w:tabs>
          <w:tab w:val="left" w:pos="8460"/>
        </w:tabs>
        <w:adjustRightInd w:val="0"/>
        <w:snapToGrid w:val="0"/>
        <w:spacing w:line="576" w:lineRule="exact"/>
        <w:ind w:firstLine="640" w:firstLineChars="200"/>
        <w:jc w:val="left"/>
        <w:rPr>
          <w:rFonts w:ascii="仿宋_GB2312" w:hAnsi="仿宋" w:eastAsia="仿宋_GB2312"/>
          <w:kern w:val="0"/>
          <w:sz w:val="32"/>
          <w:szCs w:val="32"/>
        </w:rPr>
      </w:pPr>
      <w:r>
        <w:rPr>
          <w:rFonts w:hint="eastAsia" w:ascii="仿宋_GB2312" w:hAnsi="仿宋" w:eastAsia="仿宋_GB2312"/>
          <w:kern w:val="0"/>
          <w:sz w:val="32"/>
          <w:szCs w:val="32"/>
        </w:rPr>
        <w:t>民宗局总编制13名,其中:行政编制13名,机关单位事业工勤编制1名。在职人员总数12名，其中：行政人员12名。</w:t>
      </w:r>
    </w:p>
    <w:p>
      <w:pPr>
        <w:widowControl/>
        <w:tabs>
          <w:tab w:val="left" w:pos="8460"/>
        </w:tabs>
        <w:adjustRightInd w:val="0"/>
        <w:snapToGrid w:val="0"/>
        <w:spacing w:line="576" w:lineRule="exact"/>
        <w:ind w:firstLine="640" w:firstLineChars="200"/>
        <w:jc w:val="left"/>
        <w:rPr>
          <w:rFonts w:ascii="黑体" w:hAnsi="黑体" w:eastAsia="黑体" w:cs="黑体"/>
          <w:bCs/>
          <w:color w:val="000000"/>
          <w:kern w:val="0"/>
          <w:sz w:val="32"/>
          <w:szCs w:val="32"/>
          <w:shd w:val="clear" w:color="auto" w:fill="FFFFFF"/>
          <w:lang w:val="zh-CN"/>
        </w:rPr>
      </w:pPr>
      <w:r>
        <w:rPr>
          <w:rFonts w:hint="eastAsia" w:ascii="黑体" w:hAnsi="黑体" w:eastAsia="黑体" w:cs="黑体"/>
          <w:bCs/>
          <w:color w:val="000000"/>
          <w:kern w:val="0"/>
          <w:sz w:val="32"/>
          <w:szCs w:val="32"/>
          <w:shd w:val="clear" w:color="auto" w:fill="FFFFFF"/>
          <w:lang w:val="zh-CN"/>
        </w:rPr>
        <w:t>二、财政资金收支情况</w:t>
      </w:r>
    </w:p>
    <w:p>
      <w:pPr>
        <w:spacing w:line="550" w:lineRule="exact"/>
        <w:ind w:firstLine="642" w:firstLineChars="200"/>
        <w:rPr>
          <w:rFonts w:ascii="仿宋_GB2312" w:hAnsi="仿宋_GB2312" w:eastAsia="仿宋_GB2312" w:cs="宋体"/>
          <w:b/>
          <w:color w:val="000000"/>
          <w:kern w:val="0"/>
          <w:sz w:val="32"/>
          <w:szCs w:val="32"/>
          <w:shd w:val="clear" w:color="auto" w:fill="FFFFFF"/>
          <w:lang w:val="zh-CN"/>
        </w:rPr>
      </w:pPr>
      <w:r>
        <w:rPr>
          <w:rFonts w:hint="eastAsia" w:ascii="仿宋_GB2312" w:hAnsi="仿宋_GB2312" w:eastAsia="仿宋_GB2312" w:cs="宋体"/>
          <w:b/>
          <w:color w:val="000000"/>
          <w:kern w:val="0"/>
          <w:sz w:val="32"/>
          <w:szCs w:val="32"/>
          <w:shd w:val="clear" w:color="auto" w:fill="FFFFFF"/>
          <w:lang w:val="zh-CN"/>
        </w:rPr>
        <w:t>1. 财政资金收入情况</w:t>
      </w:r>
    </w:p>
    <w:p>
      <w:pPr>
        <w:spacing w:line="576" w:lineRule="exact"/>
        <w:ind w:firstLine="640" w:firstLineChars="200"/>
        <w:rPr>
          <w:rFonts w:ascii="仿宋_GB2312" w:hAnsi="仿宋" w:eastAsia="仿宋_GB2312"/>
          <w:kern w:val="0"/>
          <w:sz w:val="32"/>
          <w:szCs w:val="32"/>
        </w:rPr>
      </w:pPr>
      <w:r>
        <w:rPr>
          <w:rFonts w:hint="eastAsia" w:ascii="仿宋_GB2312" w:hAnsi="仿宋" w:eastAsia="仿宋_GB2312"/>
          <w:kern w:val="0"/>
          <w:sz w:val="32"/>
          <w:szCs w:val="32"/>
        </w:rPr>
        <w:t>2020年民宗局经费财政收入</w:t>
      </w:r>
      <w:r>
        <w:rPr>
          <w:rFonts w:ascii="仿宋_GB2312" w:hAnsi="仿宋" w:eastAsia="仿宋_GB2312"/>
          <w:kern w:val="0"/>
          <w:sz w:val="32"/>
          <w:szCs w:val="32"/>
        </w:rPr>
        <w:t>125</w:t>
      </w:r>
      <w:r>
        <w:rPr>
          <w:rFonts w:hint="eastAsia" w:ascii="仿宋_GB2312" w:hAnsi="仿宋" w:eastAsia="仿宋_GB2312"/>
          <w:kern w:val="0"/>
          <w:sz w:val="32"/>
          <w:szCs w:val="32"/>
        </w:rPr>
        <w:t>.</w:t>
      </w:r>
      <w:r>
        <w:rPr>
          <w:rFonts w:ascii="仿宋_GB2312" w:hAnsi="仿宋" w:eastAsia="仿宋_GB2312"/>
          <w:kern w:val="0"/>
          <w:sz w:val="32"/>
          <w:szCs w:val="32"/>
        </w:rPr>
        <w:t>90</w:t>
      </w:r>
      <w:r>
        <w:rPr>
          <w:rFonts w:hint="eastAsia" w:ascii="仿宋_GB2312" w:hAnsi="仿宋" w:eastAsia="仿宋_GB2312"/>
          <w:kern w:val="0"/>
          <w:sz w:val="32"/>
          <w:szCs w:val="32"/>
        </w:rPr>
        <w:t>万元元，其中包括财返：</w:t>
      </w:r>
      <w:r>
        <w:rPr>
          <w:rFonts w:ascii="仿宋_GB2312" w:hAnsi="仿宋" w:eastAsia="仿宋_GB2312"/>
          <w:kern w:val="0"/>
          <w:sz w:val="32"/>
          <w:szCs w:val="32"/>
        </w:rPr>
        <w:t>90</w:t>
      </w:r>
      <w:r>
        <w:rPr>
          <w:rFonts w:hint="eastAsia" w:ascii="仿宋_GB2312" w:hAnsi="仿宋" w:eastAsia="仿宋_GB2312"/>
          <w:kern w:val="0"/>
          <w:sz w:val="32"/>
          <w:szCs w:val="32"/>
        </w:rPr>
        <w:t>.35万元，支出</w:t>
      </w:r>
      <w:r>
        <w:rPr>
          <w:rFonts w:ascii="仿宋_GB2312" w:hAnsi="仿宋" w:eastAsia="仿宋_GB2312"/>
          <w:kern w:val="0"/>
          <w:sz w:val="32"/>
          <w:szCs w:val="32"/>
        </w:rPr>
        <w:t>627</w:t>
      </w:r>
      <w:r>
        <w:rPr>
          <w:rFonts w:hint="eastAsia" w:ascii="仿宋_GB2312" w:hAnsi="仿宋" w:eastAsia="仿宋_GB2312"/>
          <w:kern w:val="0"/>
          <w:sz w:val="32"/>
          <w:szCs w:val="32"/>
        </w:rPr>
        <w:t>.</w:t>
      </w:r>
      <w:r>
        <w:rPr>
          <w:rFonts w:ascii="仿宋_GB2312" w:hAnsi="仿宋" w:eastAsia="仿宋_GB2312"/>
          <w:kern w:val="0"/>
          <w:sz w:val="32"/>
          <w:szCs w:val="32"/>
        </w:rPr>
        <w:t xml:space="preserve"> 9</w:t>
      </w:r>
      <w:r>
        <w:rPr>
          <w:rFonts w:hint="eastAsia" w:ascii="仿宋_GB2312" w:hAnsi="仿宋" w:eastAsia="仿宋_GB2312"/>
          <w:kern w:val="0"/>
          <w:sz w:val="32"/>
          <w:szCs w:val="32"/>
        </w:rPr>
        <w:t>万元。</w:t>
      </w:r>
    </w:p>
    <w:p>
      <w:pPr>
        <w:spacing w:line="550" w:lineRule="exact"/>
        <w:ind w:firstLine="642" w:firstLineChars="200"/>
        <w:rPr>
          <w:rFonts w:ascii="仿宋_GB2312" w:hAnsi="仿宋_GB2312" w:eastAsia="仿宋_GB2312" w:cs="宋体"/>
          <w:b/>
          <w:color w:val="000000"/>
          <w:kern w:val="0"/>
          <w:sz w:val="32"/>
          <w:szCs w:val="32"/>
          <w:shd w:val="clear" w:color="auto" w:fill="FFFFFF"/>
          <w:lang w:val="zh-CN"/>
        </w:rPr>
      </w:pPr>
      <w:r>
        <w:rPr>
          <w:rFonts w:hint="eastAsia" w:ascii="仿宋_GB2312" w:hAnsi="仿宋_GB2312" w:eastAsia="仿宋_GB2312" w:cs="宋体"/>
          <w:b/>
          <w:color w:val="000000"/>
          <w:kern w:val="0"/>
          <w:sz w:val="32"/>
          <w:szCs w:val="32"/>
          <w:shd w:val="clear" w:color="auto" w:fill="FFFFFF"/>
          <w:lang w:val="zh-CN"/>
        </w:rPr>
        <w:t>2. 财政资金支出情况</w:t>
      </w:r>
    </w:p>
    <w:p>
      <w:pPr>
        <w:tabs>
          <w:tab w:val="left" w:pos="-180"/>
        </w:tabs>
        <w:spacing w:line="576" w:lineRule="exact"/>
        <w:ind w:firstLine="640" w:firstLineChars="200"/>
        <w:rPr>
          <w:rFonts w:ascii="仿宋_GB2312" w:hAnsi="仿宋" w:eastAsia="仿宋_GB2312"/>
          <w:kern w:val="0"/>
          <w:sz w:val="32"/>
          <w:szCs w:val="32"/>
        </w:rPr>
      </w:pPr>
      <w:r>
        <w:rPr>
          <w:rFonts w:hint="eastAsia" w:ascii="仿宋_GB2312" w:hAnsi="仿宋" w:eastAsia="仿宋_GB2312"/>
          <w:kern w:val="0"/>
          <w:sz w:val="32"/>
          <w:szCs w:val="32"/>
        </w:rPr>
        <w:t xml:space="preserve">  2020年民宗局经费总支出627.9万元，全部用于单位正常经费支出。基本支出</w:t>
      </w:r>
      <w:r>
        <w:rPr>
          <w:rFonts w:ascii="仿宋_GB2312" w:hAnsi="仿宋" w:eastAsia="仿宋_GB2312"/>
          <w:kern w:val="0"/>
          <w:sz w:val="32"/>
          <w:szCs w:val="32"/>
        </w:rPr>
        <w:t>207</w:t>
      </w:r>
      <w:r>
        <w:rPr>
          <w:rFonts w:hint="eastAsia" w:ascii="仿宋_GB2312" w:hAnsi="仿宋" w:eastAsia="仿宋_GB2312"/>
          <w:kern w:val="0"/>
          <w:sz w:val="32"/>
          <w:szCs w:val="32"/>
        </w:rPr>
        <w:t>.</w:t>
      </w:r>
      <w:r>
        <w:rPr>
          <w:rFonts w:ascii="仿宋_GB2312" w:hAnsi="仿宋" w:eastAsia="仿宋_GB2312"/>
          <w:kern w:val="0"/>
          <w:sz w:val="32"/>
          <w:szCs w:val="32"/>
        </w:rPr>
        <w:t>7</w:t>
      </w:r>
      <w:r>
        <w:rPr>
          <w:rFonts w:hint="eastAsia" w:ascii="仿宋_GB2312" w:hAnsi="仿宋" w:eastAsia="仿宋_GB2312"/>
          <w:kern w:val="0"/>
          <w:sz w:val="32"/>
          <w:szCs w:val="32"/>
        </w:rPr>
        <w:t>万元其中：人员经费：</w:t>
      </w:r>
      <w:r>
        <w:rPr>
          <w:rFonts w:ascii="仿宋_GB2312" w:hAnsi="仿宋" w:eastAsia="仿宋_GB2312"/>
          <w:kern w:val="0"/>
          <w:sz w:val="32"/>
          <w:szCs w:val="32"/>
        </w:rPr>
        <w:t>196</w:t>
      </w:r>
      <w:r>
        <w:rPr>
          <w:rFonts w:hint="eastAsia" w:ascii="仿宋_GB2312" w:hAnsi="仿宋" w:eastAsia="仿宋_GB2312"/>
          <w:kern w:val="0"/>
          <w:sz w:val="32"/>
          <w:szCs w:val="32"/>
        </w:rPr>
        <w:t>.</w:t>
      </w:r>
      <w:r>
        <w:rPr>
          <w:rFonts w:ascii="仿宋_GB2312" w:hAnsi="仿宋" w:eastAsia="仿宋_GB2312"/>
          <w:kern w:val="0"/>
          <w:sz w:val="32"/>
          <w:szCs w:val="32"/>
        </w:rPr>
        <w:t>13</w:t>
      </w:r>
      <w:r>
        <w:rPr>
          <w:rFonts w:hint="eastAsia" w:ascii="仿宋_GB2312" w:hAnsi="仿宋" w:eastAsia="仿宋_GB2312"/>
          <w:kern w:val="0"/>
          <w:sz w:val="32"/>
          <w:szCs w:val="32"/>
        </w:rPr>
        <w:t>万公用经费</w:t>
      </w:r>
      <w:r>
        <w:rPr>
          <w:rFonts w:ascii="仿宋_GB2312" w:hAnsi="仿宋" w:eastAsia="仿宋_GB2312"/>
          <w:kern w:val="0"/>
          <w:sz w:val="32"/>
          <w:szCs w:val="32"/>
        </w:rPr>
        <w:t>11</w:t>
      </w:r>
      <w:r>
        <w:rPr>
          <w:rFonts w:hint="eastAsia" w:ascii="仿宋_GB2312" w:hAnsi="仿宋" w:eastAsia="仿宋_GB2312"/>
          <w:kern w:val="0"/>
          <w:sz w:val="32"/>
          <w:szCs w:val="32"/>
        </w:rPr>
        <w:t>.</w:t>
      </w:r>
      <w:r>
        <w:rPr>
          <w:rFonts w:ascii="仿宋_GB2312" w:hAnsi="仿宋" w:eastAsia="仿宋_GB2312"/>
          <w:kern w:val="0"/>
          <w:sz w:val="32"/>
          <w:szCs w:val="32"/>
        </w:rPr>
        <w:t>5</w:t>
      </w:r>
      <w:r>
        <w:rPr>
          <w:rFonts w:hint="eastAsia" w:ascii="仿宋_GB2312" w:hAnsi="仿宋" w:eastAsia="仿宋_GB2312"/>
          <w:kern w:val="0"/>
          <w:sz w:val="32"/>
          <w:szCs w:val="32"/>
        </w:rPr>
        <w:t>万元。项目支出</w:t>
      </w:r>
      <w:r>
        <w:rPr>
          <w:rFonts w:ascii="仿宋_GB2312" w:hAnsi="仿宋" w:eastAsia="仿宋_GB2312"/>
          <w:kern w:val="0"/>
          <w:sz w:val="32"/>
          <w:szCs w:val="32"/>
        </w:rPr>
        <w:t>420</w:t>
      </w:r>
      <w:r>
        <w:rPr>
          <w:rFonts w:hint="eastAsia" w:ascii="仿宋_GB2312" w:hAnsi="仿宋" w:eastAsia="仿宋_GB2312"/>
          <w:kern w:val="0"/>
          <w:sz w:val="32"/>
          <w:szCs w:val="32"/>
        </w:rPr>
        <w:t>.</w:t>
      </w:r>
      <w:r>
        <w:rPr>
          <w:rFonts w:ascii="仿宋_GB2312" w:hAnsi="仿宋" w:eastAsia="仿宋_GB2312"/>
          <w:kern w:val="0"/>
          <w:sz w:val="32"/>
          <w:szCs w:val="32"/>
        </w:rPr>
        <w:t>16</w:t>
      </w:r>
      <w:r>
        <w:rPr>
          <w:rFonts w:hint="eastAsia" w:ascii="仿宋_GB2312" w:hAnsi="仿宋" w:eastAsia="仿宋_GB2312"/>
          <w:kern w:val="0"/>
          <w:sz w:val="32"/>
          <w:szCs w:val="32"/>
        </w:rPr>
        <w:t>万元。</w:t>
      </w:r>
    </w:p>
    <w:p>
      <w:pPr>
        <w:spacing w:line="550" w:lineRule="exact"/>
        <w:ind w:firstLine="642" w:firstLineChars="200"/>
        <w:rPr>
          <w:rFonts w:ascii="仿宋_GB2312" w:hAnsi="仿宋_GB2312" w:eastAsia="仿宋_GB2312" w:cs="宋体"/>
          <w:b/>
          <w:color w:val="000000"/>
          <w:kern w:val="0"/>
          <w:sz w:val="32"/>
          <w:szCs w:val="32"/>
          <w:shd w:val="clear" w:color="auto" w:fill="FFFFFF"/>
          <w:lang w:val="zh-CN"/>
        </w:rPr>
      </w:pPr>
      <w:r>
        <w:rPr>
          <w:rFonts w:hint="eastAsia" w:ascii="仿宋_GB2312" w:hAnsi="仿宋_GB2312" w:eastAsia="仿宋_GB2312" w:cs="宋体"/>
          <w:b/>
          <w:color w:val="000000"/>
          <w:kern w:val="0"/>
          <w:sz w:val="32"/>
          <w:szCs w:val="32"/>
          <w:shd w:val="clear" w:color="auto" w:fill="FFFFFF"/>
          <w:lang w:val="zh-CN"/>
        </w:rPr>
        <w:t>3.部门财政资金收支结转情况</w:t>
      </w:r>
    </w:p>
    <w:p>
      <w:pPr>
        <w:spacing w:line="576" w:lineRule="exact"/>
        <w:ind w:firstLine="640" w:firstLineChars="200"/>
        <w:rPr>
          <w:rFonts w:ascii="仿宋_GB2312" w:hAnsi="仿宋" w:eastAsia="仿宋_GB2312"/>
          <w:kern w:val="0"/>
          <w:sz w:val="32"/>
          <w:szCs w:val="32"/>
        </w:rPr>
      </w:pPr>
      <w:r>
        <w:rPr>
          <w:rFonts w:hint="eastAsia" w:ascii="仿宋_GB2312" w:hAnsi="仿宋" w:eastAsia="仿宋_GB2312"/>
          <w:kern w:val="0"/>
          <w:sz w:val="32"/>
          <w:szCs w:val="32"/>
        </w:rPr>
        <w:t>2020年年初结余结转资金为</w:t>
      </w:r>
      <w:r>
        <w:rPr>
          <w:rFonts w:ascii="仿宋_GB2312" w:hAnsi="仿宋" w:eastAsia="仿宋_GB2312"/>
          <w:kern w:val="0"/>
          <w:sz w:val="32"/>
          <w:szCs w:val="32"/>
        </w:rPr>
        <w:t>665</w:t>
      </w:r>
      <w:r>
        <w:rPr>
          <w:rFonts w:hint="eastAsia" w:ascii="仿宋_GB2312" w:hAnsi="仿宋" w:eastAsia="仿宋_GB2312"/>
          <w:kern w:val="0"/>
          <w:sz w:val="32"/>
          <w:szCs w:val="32"/>
        </w:rPr>
        <w:t>.</w:t>
      </w:r>
      <w:r>
        <w:rPr>
          <w:rFonts w:ascii="仿宋_GB2312" w:hAnsi="仿宋" w:eastAsia="仿宋_GB2312"/>
          <w:kern w:val="0"/>
          <w:sz w:val="32"/>
          <w:szCs w:val="32"/>
        </w:rPr>
        <w:t>38</w:t>
      </w:r>
      <w:r>
        <w:rPr>
          <w:rFonts w:hint="eastAsia" w:ascii="仿宋_GB2312" w:hAnsi="仿宋" w:eastAsia="仿宋_GB2312"/>
          <w:kern w:val="0"/>
          <w:sz w:val="32"/>
          <w:szCs w:val="32"/>
        </w:rPr>
        <w:t>万元，由于2020年归集上缴</w:t>
      </w:r>
      <w:r>
        <w:rPr>
          <w:rFonts w:ascii="仿宋_GB2312" w:hAnsi="仿宋" w:eastAsia="仿宋_GB2312"/>
          <w:kern w:val="0"/>
          <w:sz w:val="32"/>
          <w:szCs w:val="32"/>
        </w:rPr>
        <w:t>575</w:t>
      </w:r>
      <w:r>
        <w:rPr>
          <w:rFonts w:hint="eastAsia" w:ascii="仿宋_GB2312" w:hAnsi="仿宋" w:eastAsia="仿宋_GB2312"/>
          <w:kern w:val="0"/>
          <w:sz w:val="32"/>
          <w:szCs w:val="32"/>
        </w:rPr>
        <w:t>.</w:t>
      </w:r>
      <w:r>
        <w:rPr>
          <w:rFonts w:ascii="仿宋_GB2312" w:hAnsi="仿宋" w:eastAsia="仿宋_GB2312"/>
          <w:kern w:val="0"/>
          <w:sz w:val="32"/>
          <w:szCs w:val="32"/>
        </w:rPr>
        <w:t>03</w:t>
      </w:r>
      <w:r>
        <w:rPr>
          <w:rFonts w:hint="eastAsia" w:ascii="仿宋_GB2312" w:hAnsi="仿宋" w:eastAsia="仿宋_GB2312"/>
          <w:kern w:val="0"/>
          <w:sz w:val="32"/>
          <w:szCs w:val="32"/>
        </w:rPr>
        <w:t>万元，最终结余90.35万元。</w:t>
      </w:r>
    </w:p>
    <w:p>
      <w:pPr>
        <w:widowControl/>
        <w:adjustRightInd w:val="0"/>
        <w:snapToGrid w:val="0"/>
        <w:spacing w:line="550" w:lineRule="exact"/>
        <w:ind w:firstLine="640" w:firstLineChars="200"/>
        <w:jc w:val="left"/>
        <w:rPr>
          <w:rFonts w:ascii="黑体" w:hAnsi="黑体" w:eastAsia="黑体" w:cs="宋体"/>
          <w:bCs/>
          <w:color w:val="000000"/>
          <w:kern w:val="0"/>
          <w:sz w:val="32"/>
          <w:szCs w:val="32"/>
          <w:shd w:val="clear" w:color="auto" w:fill="FFFFFF"/>
        </w:rPr>
      </w:pPr>
      <w:r>
        <w:rPr>
          <w:rFonts w:hint="eastAsia" w:ascii="黑体" w:hAnsi="黑体" w:eastAsia="黑体" w:cs="宋体"/>
          <w:bCs/>
          <w:color w:val="000000"/>
          <w:kern w:val="0"/>
          <w:sz w:val="32"/>
          <w:szCs w:val="32"/>
          <w:shd w:val="clear" w:color="auto" w:fill="FFFFFF"/>
        </w:rPr>
        <w:t>三、部门财政支出管理情况</w:t>
      </w:r>
    </w:p>
    <w:p>
      <w:pPr>
        <w:spacing w:line="550" w:lineRule="exact"/>
        <w:ind w:firstLine="642" w:firstLineChars="200"/>
        <w:rPr>
          <w:rFonts w:ascii="仿宋_GB2312" w:hAnsi="楷体" w:eastAsia="仿宋_GB2312" w:cs="楷体"/>
          <w:b/>
          <w:color w:val="000000"/>
          <w:kern w:val="0"/>
          <w:sz w:val="32"/>
          <w:szCs w:val="32"/>
          <w:shd w:val="clear" w:color="auto" w:fill="FFFFFF"/>
          <w:lang w:val="zh-CN"/>
        </w:rPr>
      </w:pPr>
      <w:r>
        <w:rPr>
          <w:rFonts w:hint="eastAsia" w:ascii="仿宋_GB2312" w:hAnsi="楷体" w:eastAsia="仿宋_GB2312" w:cs="楷体"/>
          <w:b/>
          <w:color w:val="000000"/>
          <w:kern w:val="0"/>
          <w:sz w:val="32"/>
          <w:szCs w:val="32"/>
          <w:shd w:val="clear" w:color="auto" w:fill="FFFFFF"/>
          <w:lang w:val="zh-CN"/>
        </w:rPr>
        <w:t>（一）预决算编制情况</w:t>
      </w:r>
    </w:p>
    <w:p>
      <w:pPr>
        <w:spacing w:line="550" w:lineRule="exact"/>
        <w:ind w:firstLine="642" w:firstLineChars="200"/>
        <w:rPr>
          <w:rFonts w:ascii="仿宋_GB2312" w:hAnsi="仿宋_GB2312" w:eastAsia="仿宋_GB2312" w:cs="宋体"/>
          <w:b/>
          <w:color w:val="000000"/>
          <w:kern w:val="0"/>
          <w:sz w:val="32"/>
          <w:szCs w:val="32"/>
          <w:shd w:val="clear" w:color="auto" w:fill="FFFFFF"/>
          <w:lang w:val="zh-CN"/>
        </w:rPr>
      </w:pPr>
      <w:r>
        <w:rPr>
          <w:rFonts w:hint="eastAsia" w:ascii="仿宋_GB2312" w:hAnsi="仿宋_GB2312" w:eastAsia="仿宋_GB2312" w:cs="宋体"/>
          <w:b/>
          <w:color w:val="000000"/>
          <w:kern w:val="0"/>
          <w:sz w:val="32"/>
          <w:szCs w:val="32"/>
          <w:shd w:val="clear" w:color="auto" w:fill="FFFFFF"/>
          <w:lang w:val="zh-CN"/>
        </w:rPr>
        <w:t>1.预算编制情况</w:t>
      </w:r>
    </w:p>
    <w:p>
      <w:pPr>
        <w:spacing w:line="550" w:lineRule="exact"/>
        <w:ind w:firstLine="642" w:firstLineChars="200"/>
        <w:rPr>
          <w:rFonts w:ascii="仿宋_GB2312" w:hAnsi="仿宋_GB2312" w:eastAsia="仿宋_GB2312" w:cs="宋体"/>
          <w:b/>
          <w:color w:val="000000"/>
          <w:kern w:val="0"/>
          <w:sz w:val="32"/>
          <w:szCs w:val="32"/>
          <w:shd w:val="clear" w:color="auto" w:fill="FFFFFF"/>
          <w:lang w:val="zh-CN"/>
        </w:rPr>
      </w:pPr>
      <w:r>
        <w:rPr>
          <w:rFonts w:hint="eastAsia" w:ascii="仿宋_GB2312" w:hAnsi="仿宋_GB2312" w:eastAsia="仿宋_GB2312" w:cs="宋体"/>
          <w:b/>
          <w:color w:val="000000"/>
          <w:kern w:val="0"/>
          <w:sz w:val="32"/>
          <w:szCs w:val="32"/>
          <w:shd w:val="clear" w:color="auto" w:fill="FFFFFF"/>
          <w:lang w:val="zh-CN"/>
        </w:rPr>
        <w:t>（1）人员情况</w:t>
      </w:r>
    </w:p>
    <w:p>
      <w:pPr>
        <w:spacing w:line="550" w:lineRule="exact"/>
        <w:ind w:firstLine="640" w:firstLineChars="200"/>
        <w:rPr>
          <w:rFonts w:ascii="仿宋_GB2312" w:hAnsi="仿宋_GB2312" w:eastAsia="仿宋_GB2312" w:cs="宋体"/>
          <w:color w:val="000000"/>
          <w:kern w:val="0"/>
          <w:sz w:val="32"/>
          <w:szCs w:val="32"/>
          <w:shd w:val="clear" w:color="auto" w:fill="FFFFFF"/>
          <w:lang w:val="zh-CN"/>
        </w:rPr>
      </w:pPr>
      <w:r>
        <w:rPr>
          <w:rFonts w:hint="eastAsia" w:ascii="仿宋_GB2312" w:hAnsi="仿宋_GB2312" w:eastAsia="仿宋_GB2312" w:cs="宋体"/>
          <w:color w:val="000000"/>
          <w:kern w:val="0"/>
          <w:sz w:val="32"/>
          <w:szCs w:val="32"/>
          <w:shd w:val="clear" w:color="auto" w:fill="FFFFFF"/>
          <w:lang w:val="zh-CN"/>
        </w:rPr>
        <w:t>2020年预算时，在职职工13人，其中行政人员：13人。</w:t>
      </w:r>
    </w:p>
    <w:p>
      <w:pPr>
        <w:spacing w:line="550" w:lineRule="exact"/>
        <w:ind w:firstLine="640" w:firstLineChars="200"/>
        <w:rPr>
          <w:rFonts w:ascii="仿宋_GB2312" w:hAnsi="仿宋_GB2312" w:eastAsia="仿宋_GB2312" w:cs="宋体"/>
          <w:color w:val="000000"/>
          <w:kern w:val="0"/>
          <w:sz w:val="32"/>
          <w:szCs w:val="32"/>
          <w:shd w:val="clear" w:color="auto" w:fill="FFFFFF"/>
          <w:lang w:val="zh-CN"/>
        </w:rPr>
      </w:pPr>
      <w:r>
        <w:rPr>
          <w:rFonts w:hint="eastAsia" w:ascii="仿宋_GB2312" w:hAnsi="仿宋_GB2312" w:eastAsia="仿宋_GB2312" w:cs="宋体"/>
          <w:color w:val="000000"/>
          <w:kern w:val="0"/>
          <w:sz w:val="32"/>
          <w:szCs w:val="32"/>
          <w:shd w:val="clear" w:color="auto" w:fill="FFFFFF"/>
          <w:lang w:val="zh-CN"/>
        </w:rPr>
        <w:t>（2）收入情况。2021年部门预算收入为</w:t>
      </w:r>
      <w:r>
        <w:rPr>
          <w:rFonts w:ascii="仿宋_GB2312" w:hAnsi="仿宋_GB2312" w:eastAsia="仿宋_GB2312" w:cs="宋体"/>
          <w:color w:val="000000"/>
          <w:kern w:val="0"/>
          <w:sz w:val="32"/>
          <w:szCs w:val="32"/>
          <w:shd w:val="clear" w:color="auto" w:fill="FFFFFF"/>
          <w:lang w:val="zh-CN"/>
        </w:rPr>
        <w:t>193</w:t>
      </w:r>
      <w:r>
        <w:rPr>
          <w:rFonts w:hint="eastAsia" w:ascii="仿宋_GB2312" w:hAnsi="仿宋_GB2312" w:eastAsia="仿宋_GB2312" w:cs="宋体"/>
          <w:color w:val="000000"/>
          <w:kern w:val="0"/>
          <w:sz w:val="32"/>
          <w:szCs w:val="32"/>
          <w:shd w:val="clear" w:color="auto" w:fill="FFFFFF"/>
          <w:lang w:val="zh-CN"/>
        </w:rPr>
        <w:t>.</w:t>
      </w:r>
      <w:r>
        <w:rPr>
          <w:rFonts w:ascii="仿宋_GB2312" w:hAnsi="仿宋_GB2312" w:eastAsia="仿宋_GB2312" w:cs="宋体"/>
          <w:color w:val="000000"/>
          <w:kern w:val="0"/>
          <w:sz w:val="32"/>
          <w:szCs w:val="32"/>
          <w:shd w:val="clear" w:color="auto" w:fill="FFFFFF"/>
          <w:lang w:val="zh-CN"/>
        </w:rPr>
        <w:t>04</w:t>
      </w:r>
      <w:r>
        <w:rPr>
          <w:rFonts w:hint="eastAsia" w:ascii="仿宋_GB2312" w:hAnsi="仿宋_GB2312" w:eastAsia="仿宋_GB2312" w:cs="宋体"/>
          <w:color w:val="000000"/>
          <w:kern w:val="0"/>
          <w:sz w:val="32"/>
          <w:szCs w:val="32"/>
          <w:shd w:val="clear" w:color="auto" w:fill="FFFFFF"/>
          <w:lang w:val="zh-CN"/>
        </w:rPr>
        <w:t>万元。当年财政拨款收入</w:t>
      </w:r>
      <w:r>
        <w:rPr>
          <w:rFonts w:ascii="仿宋_GB2312" w:hAnsi="仿宋_GB2312" w:eastAsia="仿宋_GB2312" w:cs="宋体"/>
          <w:color w:val="000000"/>
          <w:kern w:val="0"/>
          <w:sz w:val="32"/>
          <w:szCs w:val="32"/>
          <w:shd w:val="clear" w:color="auto" w:fill="FFFFFF"/>
          <w:lang w:val="zh-CN"/>
        </w:rPr>
        <w:t>193</w:t>
      </w:r>
      <w:r>
        <w:rPr>
          <w:rFonts w:hint="eastAsia" w:ascii="仿宋_GB2312" w:hAnsi="仿宋_GB2312" w:eastAsia="仿宋_GB2312" w:cs="宋体"/>
          <w:color w:val="000000"/>
          <w:kern w:val="0"/>
          <w:sz w:val="32"/>
          <w:szCs w:val="32"/>
          <w:shd w:val="clear" w:color="auto" w:fill="FFFFFF"/>
          <w:lang w:val="zh-CN"/>
        </w:rPr>
        <w:t>.</w:t>
      </w:r>
      <w:r>
        <w:rPr>
          <w:rFonts w:ascii="仿宋_GB2312" w:hAnsi="仿宋_GB2312" w:eastAsia="仿宋_GB2312" w:cs="宋体"/>
          <w:color w:val="000000"/>
          <w:kern w:val="0"/>
          <w:sz w:val="32"/>
          <w:szCs w:val="32"/>
          <w:shd w:val="clear" w:color="auto" w:fill="FFFFFF"/>
          <w:lang w:val="zh-CN"/>
        </w:rPr>
        <w:t>04</w:t>
      </w:r>
      <w:r>
        <w:rPr>
          <w:rFonts w:hint="eastAsia" w:ascii="仿宋_GB2312" w:hAnsi="仿宋_GB2312" w:eastAsia="仿宋_GB2312" w:cs="宋体"/>
          <w:color w:val="000000"/>
          <w:kern w:val="0"/>
          <w:sz w:val="32"/>
          <w:szCs w:val="32"/>
          <w:shd w:val="clear" w:color="auto" w:fill="FFFFFF"/>
          <w:lang w:val="zh-CN"/>
        </w:rPr>
        <w:t>万元。行政人员其中：工资福利支出155.40万元；商品服务支出13.37万元，对个人和家庭补助支出0.0696万元。行政工勤:工资福利支出9.92万元。2021年部门预算项目支出14.26万元，其中：民族专项经费（寺管会成员生活补助）项目14.268万元。</w:t>
      </w:r>
    </w:p>
    <w:p>
      <w:pPr>
        <w:spacing w:line="550" w:lineRule="exact"/>
        <w:ind w:firstLine="642" w:firstLineChars="200"/>
        <w:rPr>
          <w:rFonts w:ascii="仿宋_GB2312" w:hAnsi="仿宋_GB2312" w:eastAsia="仿宋_GB2312" w:cs="宋体"/>
          <w:b/>
          <w:color w:val="000000"/>
          <w:kern w:val="0"/>
          <w:sz w:val="32"/>
          <w:szCs w:val="32"/>
          <w:shd w:val="clear" w:color="auto" w:fill="FFFFFF"/>
          <w:lang w:val="zh-CN"/>
        </w:rPr>
      </w:pPr>
      <w:r>
        <w:rPr>
          <w:rFonts w:hint="eastAsia" w:ascii="仿宋_GB2312" w:hAnsi="仿宋_GB2312" w:eastAsia="仿宋_GB2312" w:cs="宋体"/>
          <w:b/>
          <w:color w:val="000000"/>
          <w:kern w:val="0"/>
          <w:sz w:val="32"/>
          <w:szCs w:val="32"/>
          <w:shd w:val="clear" w:color="auto" w:fill="FFFFFF"/>
          <w:lang w:val="zh-CN"/>
        </w:rPr>
        <w:t>（3）支出情况</w:t>
      </w:r>
    </w:p>
    <w:p>
      <w:pPr>
        <w:spacing w:line="550" w:lineRule="exact"/>
        <w:ind w:firstLine="640" w:firstLineChars="200"/>
        <w:rPr>
          <w:rFonts w:ascii="仿宋_GB2312" w:hAnsi="仿宋_GB2312" w:eastAsia="仿宋_GB2312" w:cs="宋体"/>
          <w:color w:val="000000"/>
          <w:kern w:val="0"/>
          <w:sz w:val="32"/>
          <w:szCs w:val="32"/>
          <w:shd w:val="clear" w:color="auto" w:fill="FFFFFF"/>
          <w:lang w:val="zh-CN"/>
        </w:rPr>
      </w:pPr>
      <w:r>
        <w:rPr>
          <w:rFonts w:hint="eastAsia" w:ascii="仿宋_GB2312" w:hAnsi="仿宋_GB2312" w:eastAsia="仿宋_GB2312" w:cs="宋体"/>
          <w:color w:val="000000"/>
          <w:kern w:val="0"/>
          <w:sz w:val="32"/>
          <w:szCs w:val="32"/>
          <w:shd w:val="clear" w:color="auto" w:fill="FFFFFF"/>
          <w:lang w:val="zh-CN"/>
        </w:rPr>
        <w:t>2021年部门预算支出为</w:t>
      </w:r>
      <w:r>
        <w:rPr>
          <w:rFonts w:ascii="仿宋_GB2312" w:hAnsi="仿宋_GB2312" w:eastAsia="仿宋_GB2312" w:cs="宋体"/>
          <w:color w:val="000000"/>
          <w:kern w:val="0"/>
          <w:sz w:val="32"/>
          <w:szCs w:val="32"/>
          <w:shd w:val="clear" w:color="auto" w:fill="FFFFFF"/>
          <w:lang w:val="zh-CN"/>
        </w:rPr>
        <w:t>193</w:t>
      </w:r>
      <w:r>
        <w:rPr>
          <w:rFonts w:hint="eastAsia" w:ascii="仿宋_GB2312" w:hAnsi="仿宋_GB2312" w:eastAsia="仿宋_GB2312" w:cs="宋体"/>
          <w:color w:val="000000"/>
          <w:kern w:val="0"/>
          <w:sz w:val="32"/>
          <w:szCs w:val="32"/>
          <w:shd w:val="clear" w:color="auto" w:fill="FFFFFF"/>
          <w:lang w:val="zh-CN"/>
        </w:rPr>
        <w:t>.</w:t>
      </w:r>
      <w:r>
        <w:rPr>
          <w:rFonts w:ascii="仿宋_GB2312" w:hAnsi="仿宋_GB2312" w:eastAsia="仿宋_GB2312" w:cs="宋体"/>
          <w:color w:val="000000"/>
          <w:kern w:val="0"/>
          <w:sz w:val="32"/>
          <w:szCs w:val="32"/>
          <w:shd w:val="clear" w:color="auto" w:fill="FFFFFF"/>
          <w:lang w:val="zh-CN"/>
        </w:rPr>
        <w:t>04</w:t>
      </w:r>
      <w:r>
        <w:rPr>
          <w:rFonts w:hint="eastAsia" w:ascii="仿宋_GB2312" w:hAnsi="仿宋_GB2312" w:eastAsia="仿宋_GB2312" w:cs="宋体"/>
          <w:color w:val="000000"/>
          <w:kern w:val="0"/>
          <w:sz w:val="32"/>
          <w:szCs w:val="32"/>
          <w:shd w:val="clear" w:color="auto" w:fill="FFFFFF"/>
          <w:lang w:val="zh-CN"/>
        </w:rPr>
        <w:t>万元。相应安排支出</w:t>
      </w:r>
      <w:r>
        <w:rPr>
          <w:rFonts w:ascii="仿宋_GB2312" w:hAnsi="仿宋_GB2312" w:eastAsia="仿宋_GB2312" w:cs="宋体"/>
          <w:color w:val="000000"/>
          <w:kern w:val="0"/>
          <w:sz w:val="32"/>
          <w:szCs w:val="32"/>
          <w:shd w:val="clear" w:color="auto" w:fill="FFFFFF"/>
          <w:lang w:val="zh-CN"/>
        </w:rPr>
        <w:t>193</w:t>
      </w:r>
      <w:r>
        <w:rPr>
          <w:rFonts w:hint="eastAsia" w:ascii="仿宋_GB2312" w:hAnsi="仿宋_GB2312" w:eastAsia="仿宋_GB2312" w:cs="宋体"/>
          <w:color w:val="000000"/>
          <w:kern w:val="0"/>
          <w:sz w:val="32"/>
          <w:szCs w:val="32"/>
          <w:shd w:val="clear" w:color="auto" w:fill="FFFFFF"/>
          <w:lang w:val="zh-CN"/>
        </w:rPr>
        <w:t>.</w:t>
      </w:r>
      <w:r>
        <w:rPr>
          <w:rFonts w:ascii="仿宋_GB2312" w:hAnsi="仿宋_GB2312" w:eastAsia="仿宋_GB2312" w:cs="宋体"/>
          <w:color w:val="000000"/>
          <w:kern w:val="0"/>
          <w:sz w:val="32"/>
          <w:szCs w:val="32"/>
          <w:shd w:val="clear" w:color="auto" w:fill="FFFFFF"/>
          <w:lang w:val="zh-CN"/>
        </w:rPr>
        <w:t>04</w:t>
      </w:r>
      <w:r>
        <w:rPr>
          <w:rFonts w:hint="eastAsia" w:ascii="仿宋_GB2312" w:hAnsi="仿宋_GB2312" w:eastAsia="仿宋_GB2312" w:cs="宋体"/>
          <w:color w:val="000000"/>
          <w:kern w:val="0"/>
          <w:sz w:val="32"/>
          <w:szCs w:val="32"/>
          <w:shd w:val="clear" w:color="auto" w:fill="FFFFFF"/>
          <w:lang w:val="zh-CN"/>
        </w:rPr>
        <w:t>万元。</w:t>
      </w:r>
    </w:p>
    <w:p>
      <w:pPr>
        <w:widowControl/>
        <w:adjustRightInd w:val="0"/>
        <w:snapToGrid w:val="0"/>
        <w:spacing w:line="580" w:lineRule="exact"/>
        <w:contextualSpacing/>
        <w:jc w:val="left"/>
        <w:rPr>
          <w:rFonts w:ascii="仿宋_GB2312" w:hAnsi="仿宋_GB2312" w:eastAsia="仿宋_GB2312" w:cs="宋体"/>
          <w:color w:val="000000"/>
          <w:kern w:val="0"/>
          <w:sz w:val="32"/>
          <w:szCs w:val="32"/>
          <w:shd w:val="clear" w:color="auto" w:fill="FFFFFF"/>
          <w:lang w:val="zh-CN"/>
        </w:rPr>
      </w:pPr>
      <w:r>
        <w:rPr>
          <w:rFonts w:hint="eastAsia" w:ascii="仿宋_GB2312" w:hAnsi="仿宋_GB2312" w:eastAsia="仿宋_GB2312" w:cs="宋体"/>
          <w:color w:val="000000"/>
          <w:kern w:val="0"/>
          <w:sz w:val="32"/>
          <w:szCs w:val="32"/>
          <w:shd w:val="clear" w:color="auto" w:fill="FFFFFF"/>
          <w:lang w:val="zh-CN"/>
        </w:rPr>
        <w:t>（4）2021年1-6月，部门财政拨款支出为461.35万元。</w:t>
      </w:r>
    </w:p>
    <w:p>
      <w:pPr>
        <w:spacing w:line="550" w:lineRule="exact"/>
        <w:rPr>
          <w:rFonts w:ascii="仿宋_GB2312" w:hAnsi="仿宋_GB2312" w:eastAsia="仿宋_GB2312" w:cs="宋体"/>
          <w:b/>
          <w:color w:val="000000"/>
          <w:kern w:val="0"/>
          <w:sz w:val="32"/>
          <w:szCs w:val="32"/>
          <w:shd w:val="clear" w:color="auto" w:fill="FFFFFF"/>
          <w:lang w:val="zh-CN"/>
        </w:rPr>
      </w:pPr>
      <w:r>
        <w:rPr>
          <w:rFonts w:hint="eastAsia" w:ascii="仿宋_GB2312" w:hAnsi="仿宋_GB2312" w:eastAsia="仿宋_GB2312" w:cs="宋体"/>
          <w:b/>
          <w:color w:val="000000"/>
          <w:kern w:val="0"/>
          <w:sz w:val="32"/>
          <w:szCs w:val="32"/>
          <w:shd w:val="clear" w:color="auto" w:fill="FFFFFF"/>
          <w:lang w:val="zh-CN"/>
        </w:rPr>
        <w:t>2.决算编制情况</w:t>
      </w:r>
    </w:p>
    <w:p>
      <w:pPr>
        <w:widowControl/>
        <w:adjustRightInd w:val="0"/>
        <w:snapToGrid w:val="0"/>
        <w:spacing w:line="576" w:lineRule="exact"/>
        <w:ind w:firstLine="321" w:firstLineChars="100"/>
        <w:jc w:val="left"/>
        <w:rPr>
          <w:rFonts w:ascii="仿宋_GB2312" w:hAnsi="仿宋" w:eastAsia="仿宋_GB2312" w:cs="仿宋"/>
          <w:b/>
          <w:color w:val="000000"/>
          <w:sz w:val="32"/>
          <w:szCs w:val="32"/>
        </w:rPr>
      </w:pPr>
      <w:r>
        <w:rPr>
          <w:rFonts w:hint="eastAsia" w:ascii="仿宋_GB2312" w:hAnsi="仿宋" w:eastAsia="仿宋_GB2312" w:cs="仿宋"/>
          <w:b/>
          <w:color w:val="000000"/>
          <w:sz w:val="32"/>
          <w:szCs w:val="32"/>
        </w:rPr>
        <w:t>（1）收入情况</w:t>
      </w:r>
    </w:p>
    <w:p>
      <w:pPr>
        <w:widowControl/>
        <w:adjustRightInd w:val="0"/>
        <w:snapToGrid w:val="0"/>
        <w:spacing w:line="576" w:lineRule="exact"/>
        <w:ind w:firstLine="640" w:firstLineChars="200"/>
        <w:jc w:val="left"/>
        <w:rPr>
          <w:rFonts w:ascii="仿宋_GB2312" w:hAnsi="仿宋" w:eastAsia="仿宋_GB2312" w:cs="仿宋"/>
          <w:color w:val="000000"/>
          <w:sz w:val="32"/>
          <w:szCs w:val="32"/>
        </w:rPr>
      </w:pPr>
      <w:r>
        <w:rPr>
          <w:rFonts w:hint="eastAsia" w:ascii="仿宋_GB2312" w:hAnsi="仿宋" w:eastAsia="仿宋_GB2312" w:cs="仿宋"/>
          <w:color w:val="000000"/>
          <w:sz w:val="32"/>
          <w:szCs w:val="32"/>
        </w:rPr>
        <w:t>2020年我局总收入为</w:t>
      </w:r>
      <w:r>
        <w:rPr>
          <w:rFonts w:ascii="仿宋_GB2312" w:hAnsi="仿宋" w:eastAsia="仿宋_GB2312" w:cs="仿宋"/>
          <w:color w:val="000000"/>
          <w:sz w:val="32"/>
          <w:szCs w:val="32"/>
        </w:rPr>
        <w:t>1349</w:t>
      </w:r>
      <w:r>
        <w:rPr>
          <w:rFonts w:hint="eastAsia" w:ascii="仿宋_GB2312" w:hAnsi="仿宋" w:eastAsia="仿宋_GB2312" w:cs="仿宋"/>
          <w:color w:val="000000"/>
          <w:sz w:val="32"/>
          <w:szCs w:val="32"/>
        </w:rPr>
        <w:t>.</w:t>
      </w:r>
      <w:r>
        <w:rPr>
          <w:rFonts w:ascii="仿宋_GB2312" w:hAnsi="仿宋" w:eastAsia="仿宋_GB2312" w:cs="仿宋"/>
          <w:color w:val="000000"/>
          <w:sz w:val="32"/>
          <w:szCs w:val="32"/>
        </w:rPr>
        <w:t>41</w:t>
      </w:r>
      <w:r>
        <w:rPr>
          <w:rFonts w:hint="eastAsia" w:ascii="仿宋_GB2312" w:hAnsi="仿宋" w:eastAsia="仿宋_GB2312" w:cs="仿宋"/>
          <w:color w:val="000000"/>
          <w:sz w:val="32"/>
          <w:szCs w:val="32"/>
        </w:rPr>
        <w:t>万元，当年财政拨款收入</w:t>
      </w:r>
      <w:r>
        <w:rPr>
          <w:rFonts w:ascii="仿宋_GB2312" w:hAnsi="仿宋" w:eastAsia="仿宋_GB2312" w:cs="仿宋"/>
          <w:color w:val="000000"/>
          <w:sz w:val="32"/>
          <w:szCs w:val="32"/>
        </w:rPr>
        <w:t>1259</w:t>
      </w:r>
    </w:p>
    <w:p>
      <w:pPr>
        <w:widowControl/>
        <w:adjustRightInd w:val="0"/>
        <w:snapToGrid w:val="0"/>
        <w:spacing w:line="576" w:lineRule="exact"/>
        <w:jc w:val="left"/>
        <w:rPr>
          <w:rFonts w:ascii="仿宋_GB2312" w:hAnsi="仿宋" w:eastAsia="仿宋_GB2312" w:cs="仿宋"/>
          <w:color w:val="000000"/>
          <w:sz w:val="32"/>
          <w:szCs w:val="32"/>
        </w:rPr>
      </w:pPr>
      <w:r>
        <w:rPr>
          <w:rFonts w:hint="eastAsia" w:ascii="仿宋_GB2312" w:hAnsi="仿宋" w:eastAsia="仿宋_GB2312" w:cs="仿宋"/>
          <w:color w:val="000000"/>
          <w:sz w:val="32"/>
          <w:szCs w:val="32"/>
        </w:rPr>
        <w:t>.</w:t>
      </w:r>
      <w:r>
        <w:rPr>
          <w:rFonts w:ascii="仿宋_GB2312" w:hAnsi="仿宋" w:eastAsia="仿宋_GB2312" w:cs="仿宋"/>
          <w:color w:val="000000"/>
          <w:sz w:val="32"/>
          <w:szCs w:val="32"/>
        </w:rPr>
        <w:t>06</w:t>
      </w:r>
      <w:r>
        <w:rPr>
          <w:rFonts w:hint="eastAsia" w:ascii="仿宋_GB2312" w:hAnsi="仿宋" w:eastAsia="仿宋_GB2312" w:cs="仿宋"/>
          <w:color w:val="000000"/>
          <w:sz w:val="32"/>
          <w:szCs w:val="32"/>
        </w:rPr>
        <w:t>万元，上年结转</w:t>
      </w:r>
      <w:r>
        <w:rPr>
          <w:rFonts w:ascii="仿宋_GB2312" w:hAnsi="仿宋" w:eastAsia="仿宋_GB2312" w:cs="仿宋"/>
          <w:color w:val="000000"/>
          <w:sz w:val="32"/>
          <w:szCs w:val="32"/>
        </w:rPr>
        <w:t>90</w:t>
      </w:r>
      <w:r>
        <w:rPr>
          <w:rFonts w:hint="eastAsia" w:ascii="仿宋_GB2312" w:hAnsi="仿宋" w:eastAsia="仿宋_GB2312" w:cs="仿宋"/>
          <w:color w:val="000000"/>
          <w:sz w:val="32"/>
          <w:szCs w:val="32"/>
        </w:rPr>
        <w:t>.</w:t>
      </w:r>
      <w:r>
        <w:rPr>
          <w:rFonts w:ascii="仿宋_GB2312" w:hAnsi="仿宋" w:eastAsia="仿宋_GB2312" w:cs="仿宋"/>
          <w:color w:val="000000"/>
          <w:sz w:val="32"/>
          <w:szCs w:val="32"/>
        </w:rPr>
        <w:t>35</w:t>
      </w:r>
      <w:r>
        <w:rPr>
          <w:rFonts w:hint="eastAsia" w:ascii="仿宋_GB2312" w:hAnsi="仿宋" w:eastAsia="仿宋_GB2312" w:cs="仿宋"/>
          <w:color w:val="000000"/>
          <w:sz w:val="32"/>
          <w:szCs w:val="32"/>
        </w:rPr>
        <w:t>万元。</w:t>
      </w:r>
    </w:p>
    <w:p>
      <w:pPr>
        <w:widowControl/>
        <w:adjustRightInd w:val="0"/>
        <w:snapToGrid w:val="0"/>
        <w:spacing w:line="576" w:lineRule="exact"/>
        <w:ind w:firstLine="642" w:firstLineChars="200"/>
        <w:jc w:val="left"/>
        <w:rPr>
          <w:rFonts w:ascii="仿宋_GB2312" w:hAnsi="仿宋" w:eastAsia="仿宋_GB2312" w:cs="仿宋"/>
          <w:b/>
          <w:color w:val="000000"/>
          <w:sz w:val="32"/>
          <w:szCs w:val="32"/>
        </w:rPr>
      </w:pPr>
      <w:r>
        <w:rPr>
          <w:rFonts w:hint="eastAsia" w:ascii="仿宋_GB2312" w:hAnsi="仿宋" w:eastAsia="仿宋_GB2312" w:cs="仿宋"/>
          <w:b/>
          <w:color w:val="000000"/>
          <w:sz w:val="32"/>
          <w:szCs w:val="32"/>
        </w:rPr>
        <w:t>（2）年初结转和结余情况</w:t>
      </w:r>
    </w:p>
    <w:p>
      <w:pPr>
        <w:widowControl/>
        <w:adjustRightInd w:val="0"/>
        <w:snapToGrid w:val="0"/>
        <w:spacing w:line="576" w:lineRule="exact"/>
        <w:ind w:firstLine="640" w:firstLineChars="200"/>
        <w:jc w:val="left"/>
        <w:rPr>
          <w:rFonts w:ascii="仿宋_GB2312" w:hAnsi="仿宋" w:eastAsia="仿宋_GB2312" w:cs="仿宋"/>
          <w:color w:val="000000"/>
          <w:sz w:val="32"/>
          <w:szCs w:val="32"/>
        </w:rPr>
      </w:pPr>
      <w:r>
        <w:rPr>
          <w:rFonts w:hint="eastAsia" w:ascii="仿宋_GB2312" w:hAnsi="仿宋" w:eastAsia="仿宋_GB2312" w:cs="仿宋"/>
          <w:color w:val="000000"/>
          <w:sz w:val="32"/>
          <w:szCs w:val="32"/>
        </w:rPr>
        <w:t>2020年年初结余结转资金为</w:t>
      </w:r>
      <w:r>
        <w:rPr>
          <w:rFonts w:ascii="仿宋_GB2312" w:hAnsi="仿宋" w:eastAsia="仿宋_GB2312" w:cs="仿宋"/>
          <w:color w:val="000000"/>
          <w:sz w:val="32"/>
          <w:szCs w:val="32"/>
        </w:rPr>
        <w:t>665</w:t>
      </w:r>
      <w:r>
        <w:rPr>
          <w:rFonts w:hint="eastAsia" w:ascii="仿宋_GB2312" w:hAnsi="仿宋" w:eastAsia="仿宋_GB2312" w:cs="仿宋"/>
          <w:color w:val="000000"/>
          <w:sz w:val="32"/>
          <w:szCs w:val="32"/>
        </w:rPr>
        <w:t>.</w:t>
      </w:r>
      <w:r>
        <w:rPr>
          <w:rFonts w:ascii="仿宋_GB2312" w:hAnsi="仿宋" w:eastAsia="仿宋_GB2312" w:cs="仿宋"/>
          <w:color w:val="000000"/>
          <w:sz w:val="32"/>
          <w:szCs w:val="32"/>
        </w:rPr>
        <w:t>38</w:t>
      </w:r>
      <w:r>
        <w:rPr>
          <w:rFonts w:hint="eastAsia" w:ascii="仿宋_GB2312" w:hAnsi="仿宋" w:eastAsia="仿宋_GB2312" w:cs="仿宋"/>
          <w:color w:val="000000"/>
          <w:sz w:val="32"/>
          <w:szCs w:val="32"/>
        </w:rPr>
        <w:t>万元，归集上缴</w:t>
      </w:r>
      <w:r>
        <w:rPr>
          <w:rFonts w:ascii="仿宋_GB2312" w:hAnsi="仿宋" w:eastAsia="仿宋_GB2312" w:cs="仿宋"/>
          <w:color w:val="000000"/>
          <w:sz w:val="32"/>
          <w:szCs w:val="32"/>
        </w:rPr>
        <w:t>575</w:t>
      </w:r>
      <w:r>
        <w:rPr>
          <w:rFonts w:hint="eastAsia" w:ascii="仿宋_GB2312" w:hAnsi="仿宋" w:eastAsia="仿宋_GB2312" w:cs="仿宋"/>
          <w:color w:val="000000"/>
          <w:sz w:val="32"/>
          <w:szCs w:val="32"/>
        </w:rPr>
        <w:t>.</w:t>
      </w:r>
      <w:r>
        <w:rPr>
          <w:rFonts w:ascii="仿宋_GB2312" w:hAnsi="仿宋" w:eastAsia="仿宋_GB2312" w:cs="仿宋"/>
          <w:color w:val="000000"/>
          <w:sz w:val="32"/>
          <w:szCs w:val="32"/>
        </w:rPr>
        <w:t>03</w:t>
      </w:r>
      <w:r>
        <w:rPr>
          <w:rFonts w:hint="eastAsia" w:ascii="仿宋_GB2312" w:hAnsi="仿宋" w:eastAsia="仿宋_GB2312" w:cs="仿宋"/>
          <w:color w:val="000000"/>
          <w:sz w:val="32"/>
          <w:szCs w:val="32"/>
        </w:rPr>
        <w:t>万元。</w:t>
      </w:r>
    </w:p>
    <w:p>
      <w:pPr>
        <w:tabs>
          <w:tab w:val="left" w:pos="-180"/>
        </w:tabs>
        <w:spacing w:line="576" w:lineRule="exact"/>
        <w:ind w:firstLine="640" w:firstLineChars="200"/>
        <w:rPr>
          <w:rFonts w:ascii="仿宋_GB2312" w:hAnsi="仿宋" w:eastAsia="仿宋_GB2312" w:cs="仿宋"/>
          <w:color w:val="000000"/>
          <w:sz w:val="32"/>
          <w:szCs w:val="32"/>
        </w:rPr>
      </w:pPr>
      <w:r>
        <w:rPr>
          <w:rFonts w:hint="eastAsia" w:ascii="仿宋_GB2312" w:hAnsi="仿宋" w:eastAsia="仿宋_GB2312" w:cs="仿宋"/>
          <w:color w:val="000000"/>
          <w:sz w:val="32"/>
          <w:szCs w:val="32"/>
        </w:rPr>
        <w:t>（3）2020年年末结转结余</w:t>
      </w:r>
      <w:r>
        <w:rPr>
          <w:rFonts w:ascii="仿宋_GB2312" w:hAnsi="仿宋" w:eastAsia="仿宋_GB2312" w:cs="仿宋"/>
          <w:color w:val="000000"/>
          <w:sz w:val="32"/>
          <w:szCs w:val="32"/>
        </w:rPr>
        <w:t>721</w:t>
      </w:r>
      <w:r>
        <w:rPr>
          <w:rFonts w:hint="eastAsia" w:ascii="仿宋_GB2312" w:hAnsi="仿宋" w:eastAsia="仿宋_GB2312" w:cs="仿宋"/>
          <w:color w:val="000000"/>
          <w:sz w:val="32"/>
          <w:szCs w:val="32"/>
        </w:rPr>
        <w:t>.</w:t>
      </w:r>
      <w:r>
        <w:rPr>
          <w:rFonts w:ascii="仿宋_GB2312" w:hAnsi="仿宋" w:eastAsia="仿宋_GB2312" w:cs="仿宋"/>
          <w:color w:val="000000"/>
          <w:sz w:val="32"/>
          <w:szCs w:val="32"/>
        </w:rPr>
        <w:t>52</w:t>
      </w:r>
      <w:r>
        <w:rPr>
          <w:rFonts w:hint="eastAsia" w:ascii="仿宋_GB2312" w:hAnsi="仿宋" w:eastAsia="仿宋_GB2312" w:cs="仿宋"/>
          <w:color w:val="000000"/>
          <w:sz w:val="32"/>
          <w:szCs w:val="32"/>
        </w:rPr>
        <w:t>万元</w:t>
      </w:r>
    </w:p>
    <w:p>
      <w:pPr>
        <w:widowControl/>
        <w:adjustRightInd w:val="0"/>
        <w:snapToGrid w:val="0"/>
        <w:spacing w:line="576" w:lineRule="exact"/>
        <w:ind w:firstLine="642" w:firstLineChars="200"/>
        <w:rPr>
          <w:rFonts w:ascii="仿宋_GB2312" w:hAnsi="仿宋_GB2312" w:eastAsia="仿宋_GB2312" w:cs="宋体"/>
          <w:b/>
          <w:color w:val="000000"/>
          <w:kern w:val="0"/>
          <w:sz w:val="32"/>
          <w:szCs w:val="32"/>
          <w:shd w:val="clear" w:color="auto" w:fill="FFFFFF"/>
          <w:lang w:val="zh-CN"/>
        </w:rPr>
      </w:pPr>
      <w:r>
        <w:rPr>
          <w:rFonts w:hint="eastAsia" w:ascii="仿宋_GB2312" w:hAnsi="仿宋_GB2312" w:eastAsia="仿宋_GB2312" w:cs="宋体"/>
          <w:b/>
          <w:color w:val="000000"/>
          <w:kern w:val="0"/>
          <w:sz w:val="32"/>
          <w:szCs w:val="32"/>
          <w:shd w:val="clear" w:color="auto" w:fill="FFFFFF"/>
          <w:lang w:val="zh-CN"/>
        </w:rPr>
        <w:t>（二）执行管理情况</w:t>
      </w:r>
    </w:p>
    <w:p>
      <w:pPr>
        <w:widowControl/>
        <w:adjustRightInd w:val="0"/>
        <w:snapToGrid w:val="0"/>
        <w:spacing w:line="576" w:lineRule="exact"/>
        <w:ind w:firstLine="640" w:firstLineChars="200"/>
        <w:rPr>
          <w:rFonts w:ascii="仿宋_GB2312" w:hAnsi="仿宋_GB2312" w:eastAsia="仿宋_GB2312" w:cs="宋体"/>
          <w:b/>
          <w:color w:val="000000"/>
          <w:kern w:val="0"/>
          <w:sz w:val="32"/>
          <w:szCs w:val="32"/>
          <w:shd w:val="clear" w:color="auto" w:fill="FFFFFF"/>
          <w:lang w:val="zh-CN"/>
        </w:rPr>
      </w:pPr>
      <w:r>
        <w:rPr>
          <w:rFonts w:hint="eastAsia" w:ascii="仿宋_GB2312" w:eastAsia="仿宋_GB2312"/>
          <w:color w:val="000000"/>
          <w:sz w:val="32"/>
          <w:szCs w:val="32"/>
        </w:rPr>
        <w:t>三公经费执行情况，6月执行进度为60%，9月进度80%，全</w:t>
      </w:r>
    </w:p>
    <w:p>
      <w:pPr>
        <w:widowControl/>
        <w:adjustRightInd w:val="0"/>
        <w:snapToGrid w:val="0"/>
        <w:spacing w:line="576" w:lineRule="exact"/>
        <w:rPr>
          <w:rFonts w:ascii="仿宋_GB2312" w:eastAsia="仿宋_GB2312"/>
          <w:color w:val="000000"/>
          <w:sz w:val="32"/>
          <w:szCs w:val="32"/>
        </w:rPr>
      </w:pPr>
      <w:r>
        <w:rPr>
          <w:rFonts w:hint="eastAsia" w:ascii="仿宋_GB2312" w:eastAsia="仿宋_GB2312"/>
          <w:color w:val="000000"/>
          <w:sz w:val="32"/>
          <w:szCs w:val="32"/>
        </w:rPr>
        <w:t>年进度为100%，三公经费按照预算执行“三公”经费预算安排未出现超预算情况，我局严格按照中央八项规定、本着厉行节约的要求严格审核和控制本单位“三公经费”使用情况，并按时准确地将当月《贯彻落实中央八项规定和省委省政府十项规定经费支出情况统计表》交由财政局预算股和审计局进行检查监督。</w:t>
      </w:r>
    </w:p>
    <w:p>
      <w:pPr>
        <w:widowControl/>
        <w:adjustRightInd w:val="0"/>
        <w:snapToGrid w:val="0"/>
        <w:spacing w:line="576" w:lineRule="exact"/>
        <w:ind w:firstLine="642" w:firstLineChars="200"/>
        <w:rPr>
          <w:rFonts w:ascii="仿宋_GB2312" w:hAnsi="仿宋_GB2312" w:eastAsia="仿宋_GB2312" w:cs="宋体"/>
          <w:b/>
          <w:color w:val="000000"/>
          <w:kern w:val="0"/>
          <w:sz w:val="32"/>
          <w:szCs w:val="32"/>
          <w:shd w:val="clear" w:color="auto" w:fill="FFFFFF"/>
          <w:lang w:val="zh-CN"/>
        </w:rPr>
      </w:pPr>
      <w:r>
        <w:rPr>
          <w:rFonts w:hint="eastAsia" w:ascii="仿宋_GB2312" w:hAnsi="仿宋_GB2312" w:eastAsia="仿宋_GB2312" w:cs="宋体"/>
          <w:b/>
          <w:color w:val="000000"/>
          <w:kern w:val="0"/>
          <w:sz w:val="32"/>
          <w:szCs w:val="32"/>
          <w:shd w:val="clear" w:color="auto" w:fill="FFFFFF"/>
          <w:lang w:val="zh-CN"/>
        </w:rPr>
        <w:t>（三）综合管理情况</w:t>
      </w:r>
    </w:p>
    <w:p>
      <w:pPr>
        <w:spacing w:line="576"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我局依照上级下发的相关要求，严格加强本单位的工作目标管理考核，按照“总量控制、分类管理、标准透明、适当调节、统一审核”的原则，促进各项工作管理的合理化、科学化，推进单位全面、均衡、优质发展，切实保障单位部门经费支出的规范化、透明化，进一步加强对内控制度的执行及预决算及时公开依法接受监督切实体现财务公开透明。</w:t>
      </w:r>
    </w:p>
    <w:p>
      <w:pPr>
        <w:spacing w:line="576" w:lineRule="exact"/>
        <w:ind w:firstLine="640" w:firstLineChars="200"/>
        <w:rPr>
          <w:rFonts w:ascii="黑体" w:hAnsi="黑体" w:eastAsia="黑体" w:cs="黑体"/>
          <w:bCs/>
          <w:color w:val="000000"/>
          <w:kern w:val="0"/>
          <w:sz w:val="32"/>
          <w:szCs w:val="32"/>
          <w:shd w:val="clear" w:color="auto" w:fill="FFFFFF"/>
          <w:lang w:val="zh-CN"/>
        </w:rPr>
      </w:pPr>
      <w:r>
        <w:rPr>
          <w:rFonts w:hint="eastAsia" w:ascii="黑体" w:hAnsi="黑体" w:eastAsia="黑体" w:cs="黑体"/>
          <w:bCs/>
          <w:color w:val="000000"/>
          <w:kern w:val="0"/>
          <w:sz w:val="32"/>
          <w:szCs w:val="32"/>
          <w:shd w:val="clear" w:color="auto" w:fill="FFFFFF"/>
          <w:lang w:val="zh-CN"/>
        </w:rPr>
        <w:t>四、评级结论及建议</w:t>
      </w:r>
    </w:p>
    <w:p>
      <w:pPr>
        <w:spacing w:line="576"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（一）评价结论</w:t>
      </w:r>
    </w:p>
    <w:p>
      <w:pPr>
        <w:spacing w:line="576" w:lineRule="exact"/>
        <w:ind w:firstLine="640" w:firstLineChars="200"/>
        <w:rPr>
          <w:rFonts w:ascii="仿宋_GB2312" w:eastAsia="仿宋_GB2312"/>
          <w:color w:val="000000"/>
          <w:sz w:val="32"/>
          <w:szCs w:val="32"/>
        </w:rPr>
      </w:pPr>
      <w:r>
        <w:rPr>
          <w:rFonts w:hint="eastAsia" w:ascii="仿宋_GB2312" w:hAnsi="仿宋" w:eastAsia="仿宋_GB2312"/>
          <w:color w:val="000000"/>
          <w:sz w:val="32"/>
          <w:szCs w:val="32"/>
        </w:rPr>
        <w:t>根据2020年部门支出绩效评价指标体系打分情况看，茂县民宗局得分&gt;90分，考评中末发现单位在预算编制、支出执行、决算编制等活动中存在重大违规违纪、不合理、不恰当的情况。</w:t>
      </w:r>
      <w:r>
        <w:rPr>
          <w:rFonts w:hint="eastAsia" w:ascii="仿宋_GB2312" w:eastAsia="仿宋_GB2312"/>
          <w:color w:val="000000"/>
          <w:sz w:val="32"/>
          <w:szCs w:val="32"/>
        </w:rPr>
        <w:t>我局在预算编制方面严格按照县级部门预算编制通知的有关要求按时更新基础数据，按时完成预算编制工作并提交预算草案。</w:t>
      </w:r>
    </w:p>
    <w:p>
      <w:pPr>
        <w:spacing w:line="576"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同时预算编制内容准确，绩效目标完备，预控指标细化，在支出绩效方面严格按照本单位部门经费实际支出填报部门经费决算，认真核对审查按时上报。按照规定向社会公开透明本年度单位部门经费及三公经费的使用情况。</w:t>
      </w:r>
    </w:p>
    <w:p>
      <w:pPr>
        <w:spacing w:line="576" w:lineRule="exact"/>
        <w:rPr>
          <w:rFonts w:ascii="仿宋_GB2312" w:eastAsia="仿宋_GB2312"/>
          <w:b/>
          <w:color w:val="000000"/>
          <w:sz w:val="32"/>
          <w:szCs w:val="32"/>
        </w:rPr>
      </w:pPr>
      <w:r>
        <w:rPr>
          <w:rFonts w:hint="eastAsia" w:ascii="仿宋_GB2312" w:eastAsia="仿宋_GB2312"/>
          <w:b/>
          <w:color w:val="000000"/>
          <w:sz w:val="32"/>
          <w:szCs w:val="32"/>
        </w:rPr>
        <w:t>（二）存在问题</w:t>
      </w:r>
    </w:p>
    <w:p>
      <w:pPr>
        <w:pStyle w:val="35"/>
        <w:spacing w:line="576" w:lineRule="exact"/>
        <w:ind w:firstLine="640" w:firstLineChars="200"/>
        <w:jc w:val="both"/>
        <w:rPr>
          <w:rFonts w:hint="eastAsia" w:ascii="仿宋_GB2312" w:eastAsia="仿宋_GB2312"/>
          <w:color w:val="000000"/>
          <w:sz w:val="32"/>
          <w:szCs w:val="32"/>
        </w:rPr>
      </w:pPr>
      <w:r>
        <w:rPr>
          <w:rFonts w:hint="eastAsia" w:ascii="仿宋_GB2312" w:eastAsia="仿宋_GB2312"/>
          <w:color w:val="000000"/>
          <w:sz w:val="32"/>
          <w:szCs w:val="32"/>
        </w:rPr>
        <w:t>1.采购物品要有出入库单。</w:t>
      </w:r>
    </w:p>
    <w:p>
      <w:pPr>
        <w:pStyle w:val="35"/>
        <w:spacing w:line="576" w:lineRule="exact"/>
        <w:ind w:firstLine="640" w:firstLineChars="200"/>
        <w:jc w:val="both"/>
        <w:rPr>
          <w:rFonts w:hint="eastAsia" w:ascii="仿宋_GB2312" w:eastAsia="仿宋_GB2312"/>
          <w:color w:val="000000"/>
          <w:sz w:val="32"/>
          <w:szCs w:val="32"/>
        </w:rPr>
      </w:pPr>
      <w:r>
        <w:rPr>
          <w:rFonts w:hint="eastAsia" w:ascii="仿宋_GB2312" w:eastAsia="仿宋_GB2312"/>
          <w:color w:val="000000"/>
          <w:sz w:val="32"/>
          <w:szCs w:val="32"/>
        </w:rPr>
        <w:t>2.属于公务卡强制结算目录内的费用,要用公务卡结算。</w:t>
      </w:r>
    </w:p>
    <w:p>
      <w:pPr>
        <w:pStyle w:val="35"/>
        <w:spacing w:line="576" w:lineRule="exact"/>
        <w:ind w:firstLine="640" w:firstLineChars="200"/>
        <w:jc w:val="both"/>
        <w:rPr>
          <w:rFonts w:hint="eastAsia" w:ascii="仿宋_GB2312" w:eastAsia="仿宋_GB2312"/>
          <w:color w:val="000000"/>
          <w:sz w:val="32"/>
          <w:szCs w:val="32"/>
        </w:rPr>
      </w:pPr>
      <w:r>
        <w:rPr>
          <w:rFonts w:hint="eastAsia" w:ascii="仿宋_GB2312" w:eastAsia="仿宋_GB2312"/>
          <w:color w:val="000000"/>
          <w:sz w:val="32"/>
          <w:szCs w:val="32"/>
        </w:rPr>
        <w:t>3.转给个人的资金要有银行发放回执单和情况说明。</w:t>
      </w:r>
    </w:p>
    <w:p>
      <w:pPr>
        <w:pStyle w:val="35"/>
        <w:spacing w:line="576" w:lineRule="exact"/>
        <w:ind w:firstLine="640" w:firstLineChars="200"/>
        <w:jc w:val="both"/>
        <w:rPr>
          <w:rFonts w:hint="eastAsia" w:ascii="仿宋_GB2312" w:eastAsia="仿宋_GB2312"/>
          <w:color w:val="000000"/>
          <w:sz w:val="32"/>
          <w:szCs w:val="32"/>
        </w:rPr>
      </w:pPr>
      <w:r>
        <w:rPr>
          <w:rFonts w:hint="eastAsia" w:ascii="仿宋_GB2312" w:eastAsia="仿宋_GB2312"/>
          <w:color w:val="000000"/>
          <w:sz w:val="32"/>
          <w:szCs w:val="32"/>
        </w:rPr>
        <w:t>4.财务核算和档案管理进一步规范。</w:t>
      </w:r>
    </w:p>
    <w:p>
      <w:pPr>
        <w:spacing w:line="576" w:lineRule="exact"/>
        <w:ind w:firstLine="642" w:firstLineChars="200"/>
        <w:rPr>
          <w:rFonts w:ascii="仿宋_GB2312" w:hAnsi="仿宋" w:eastAsia="仿宋_GB2312"/>
          <w:color w:val="000000"/>
          <w:sz w:val="32"/>
          <w:szCs w:val="32"/>
        </w:rPr>
      </w:pPr>
      <w:r>
        <w:rPr>
          <w:rFonts w:hint="eastAsia" w:ascii="仿宋_GB2312" w:eastAsia="仿宋_GB2312"/>
          <w:b/>
          <w:color w:val="000000"/>
          <w:sz w:val="32"/>
          <w:szCs w:val="32"/>
        </w:rPr>
        <w:t>（三）改进建议</w:t>
      </w:r>
    </w:p>
    <w:p>
      <w:pPr>
        <w:spacing w:line="576" w:lineRule="exact"/>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1．进一步加强单位预算</w:t>
      </w:r>
      <w:r>
        <w:rPr>
          <w:rFonts w:hint="eastAsia" w:ascii="仿宋_GB2312" w:hAnsi="仿宋" w:eastAsia="仿宋_GB2312"/>
          <w:color w:val="000000"/>
          <w:sz w:val="32"/>
          <w:szCs w:val="32"/>
        </w:rPr>
        <w:t>编制、支出执行、决算编制等工作的管理，特别是应加快专项资金的预算执行进度。</w:t>
      </w:r>
    </w:p>
    <w:p>
      <w:pPr>
        <w:spacing w:line="576" w:lineRule="exact"/>
        <w:ind w:firstLine="640" w:firstLineChars="200"/>
        <w:rPr>
          <w:rFonts w:ascii="仿宋_GB2312" w:hAnsi="宋体" w:eastAsia="仿宋_GB2312"/>
          <w:color w:val="000000"/>
          <w:sz w:val="32"/>
          <w:szCs w:val="32"/>
        </w:rPr>
        <w:sectPr>
          <w:headerReference r:id="rId3" w:type="default"/>
          <w:footerReference r:id="rId4" w:type="default"/>
          <w:pgSz w:w="11906" w:h="16838"/>
          <w:pgMar w:top="2155" w:right="1474" w:bottom="2098" w:left="1531" w:header="851" w:footer="992" w:gutter="0"/>
          <w:pgNumType w:start="1"/>
          <w:cols w:space="720" w:num="1"/>
          <w:docGrid w:type="lines" w:linePitch="435" w:charSpace="0"/>
        </w:sectPr>
      </w:pPr>
      <w:r>
        <w:rPr>
          <w:rFonts w:hint="eastAsia" w:ascii="仿宋_GB2312" w:hAnsi="宋体" w:eastAsia="仿宋_GB2312"/>
          <w:color w:val="000000"/>
          <w:sz w:val="32"/>
          <w:szCs w:val="32"/>
        </w:rPr>
        <w:t>2．在会计核算过程中，严格按照单位内控制度、财务管理制度，加强票据审核，报销凭证应为真实、合法、有效的票据；严禁超范围、超标准、进行报销。</w:t>
      </w:r>
    </w:p>
    <w:p>
      <w:pPr>
        <w:spacing w:line="710" w:lineRule="exact"/>
        <w:jc w:val="center"/>
        <w:rPr>
          <w:rFonts w:ascii="黑体" w:hAnsi="黑体" w:eastAsia="黑体"/>
          <w:spacing w:val="-20"/>
          <w:sz w:val="96"/>
          <w:szCs w:val="96"/>
        </w:rPr>
      </w:pPr>
      <w:r>
        <w:rPr>
          <w:rFonts w:ascii="黑体" w:hAnsi="黑体" w:eastAsia="黑体"/>
        </w:rPr>
        <w:pict>
          <v:shape id="_x0000_s1027" o:spid="_x0000_s1027" o:spt="202" type="#_x0000_t202" style="position:absolute;left:0pt;margin-left:189pt;margin-top:2.2pt;height:39.9pt;width:36.75pt;z-index:251677696;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">
            <v:path/>
            <v:fill on="f" focussize="0,0"/>
            <v:stroke on="f" joinstyle="miter"/>
            <v:imagedata o:title=""/>
            <o:lock v:ext="edit"/>
            <v:textbox>
              <w:txbxContent>
                <w:p>
                  <w:pPr>
                    <w:rPr>
                      <w:color w:val="FA0000"/>
                      <w:sz w:val="52"/>
                      <w:szCs w:val="52"/>
                    </w:rPr>
                  </w:pPr>
                </w:p>
              </w:txbxContent>
            </v:textbox>
          </v:shape>
        </w:pict>
      </w:r>
      <w:r>
        <w:rPr>
          <w:rFonts w:hint="eastAsia" w:ascii="黑体" w:hAnsi="黑体" w:eastAsia="黑体" w:cs="方正小标宋简体"/>
          <w:sz w:val="44"/>
          <w:szCs w:val="44"/>
        </w:rPr>
        <w:t>茂县民族宗教局关于项目的绩效报告</w:t>
      </w:r>
    </w:p>
    <w:p>
      <w:pPr>
        <w:spacing w:line="560" w:lineRule="exact"/>
        <w:jc w:val="center"/>
        <w:rPr>
          <w:rFonts w:ascii="仿宋_GB2312" w:hAnsi="仿宋" w:eastAsia="仿宋_GB2312"/>
          <w:sz w:val="32"/>
          <w:szCs w:val="32"/>
          <w:lang w:val="zh-CN"/>
        </w:rPr>
      </w:pPr>
    </w:p>
    <w:p>
      <w:pPr>
        <w:spacing w:line="560" w:lineRule="exact"/>
        <w:ind w:firstLine="480" w:firstLineChars="150"/>
        <w:rPr>
          <w:rFonts w:ascii="仿宋_GB2312" w:hAnsi="宋体" w:eastAsia="仿宋_GB2312"/>
          <w:color w:val="000000"/>
          <w:sz w:val="32"/>
          <w:szCs w:val="32"/>
        </w:rPr>
      </w:pPr>
      <w:r>
        <w:rPr>
          <w:rFonts w:hint="eastAsia" w:ascii="仿宋_GB2312" w:hAnsi="仿宋" w:eastAsia="仿宋_GB2312"/>
          <w:sz w:val="32"/>
          <w:szCs w:val="32"/>
          <w:lang w:val="zh-CN"/>
        </w:rPr>
        <w:t>为客观准确反映</w:t>
      </w:r>
      <w:r>
        <w:rPr>
          <w:rFonts w:hint="eastAsia" w:ascii="仿宋_GB2312" w:hAnsi="仿宋" w:eastAsia="仿宋_GB2312"/>
          <w:sz w:val="32"/>
          <w:szCs w:val="32"/>
        </w:rPr>
        <w:t>专</w:t>
      </w:r>
      <w:r>
        <w:rPr>
          <w:rFonts w:hint="eastAsia" w:ascii="仿宋_GB2312" w:hAnsi="仿宋" w:eastAsia="仿宋_GB2312"/>
          <w:sz w:val="32"/>
          <w:szCs w:val="32"/>
          <w:lang w:val="zh-CN"/>
        </w:rPr>
        <w:t>项资金项目完成情况，规范和提高资金使用效益，为积极配合并认真做好这次绩效评价工作，我局高度重视，立即安排部署自查工作，</w:t>
      </w:r>
      <w:r>
        <w:rPr>
          <w:rFonts w:hint="eastAsia" w:ascii="仿宋_GB2312" w:eastAsia="仿宋_GB2312"/>
          <w:sz w:val="32"/>
          <w:szCs w:val="32"/>
        </w:rPr>
        <w:t>按照要求，</w:t>
      </w:r>
      <w:r>
        <w:rPr>
          <w:rFonts w:hint="eastAsia" w:ascii="仿宋_GB2312" w:eastAsia="仿宋_GB2312"/>
          <w:sz w:val="32"/>
          <w:szCs w:val="32"/>
          <w:lang w:eastAsia="zh-CN"/>
        </w:rPr>
        <w:t>赓即</w:t>
      </w:r>
      <w:r>
        <w:rPr>
          <w:rFonts w:hint="eastAsia" w:ascii="仿宋_GB2312" w:eastAsia="仿宋_GB2312"/>
          <w:sz w:val="32"/>
          <w:szCs w:val="32"/>
        </w:rPr>
        <w:t xml:space="preserve">对我局项目到位及实施、监管等情况进行了全面细致的梳理，现将扶贫资金项目管理工作绩效考评自查总结报告如下: </w:t>
      </w:r>
    </w:p>
    <w:p>
      <w:pPr>
        <w:adjustRightInd w:val="0"/>
        <w:snapToGrid w:val="0"/>
        <w:spacing w:line="560" w:lineRule="exact"/>
        <w:ind w:firstLine="640" w:firstLineChars="200"/>
        <w:rPr>
          <w:rFonts w:ascii="黑体" w:hAnsi="黑体" w:eastAsia="黑体"/>
          <w:sz w:val="32"/>
          <w:szCs w:val="32"/>
          <w:lang w:val="zh-CN"/>
        </w:rPr>
      </w:pPr>
      <w:r>
        <w:rPr>
          <w:rFonts w:hint="eastAsia" w:ascii="黑体" w:hAnsi="黑体" w:eastAsia="黑体"/>
          <w:sz w:val="32"/>
          <w:szCs w:val="32"/>
        </w:rPr>
        <w:t>一、</w:t>
      </w:r>
      <w:r>
        <w:rPr>
          <w:rFonts w:hint="eastAsia" w:ascii="黑体" w:hAnsi="黑体" w:eastAsia="黑体"/>
          <w:sz w:val="32"/>
          <w:szCs w:val="32"/>
          <w:lang w:val="zh-CN"/>
        </w:rPr>
        <w:t>项目概况</w:t>
      </w:r>
    </w:p>
    <w:p>
      <w:pPr>
        <w:spacing w:line="560" w:lineRule="exact"/>
        <w:ind w:firstLine="640" w:firstLineChars="200"/>
        <w:rPr>
          <w:rFonts w:ascii="楷体" w:hAnsi="楷体" w:eastAsia="楷体" w:cs="楷体_GB2312"/>
          <w:sz w:val="32"/>
          <w:szCs w:val="32"/>
        </w:rPr>
      </w:pPr>
      <w:r>
        <w:rPr>
          <w:rFonts w:hint="eastAsia" w:ascii="楷体" w:hAnsi="楷体" w:eastAsia="楷体" w:cs="楷体_GB2312"/>
          <w:sz w:val="32"/>
          <w:szCs w:val="32"/>
        </w:rPr>
        <w:t>（一）项目资金申报及批复情况</w:t>
      </w:r>
    </w:p>
    <w:p>
      <w:pPr>
        <w:spacing w:line="560" w:lineRule="exact"/>
        <w:ind w:firstLine="960" w:firstLineChars="300"/>
        <w:rPr>
          <w:rFonts w:ascii="仿宋_GB2312" w:eastAsia="仿宋_GB2312"/>
          <w:sz w:val="32"/>
          <w:szCs w:val="32"/>
        </w:rPr>
      </w:pPr>
      <w:r>
        <w:rPr>
          <w:rFonts w:hint="eastAsia" w:ascii="仿宋_GB2312" w:eastAsia="仿宋_GB2312"/>
          <w:sz w:val="32"/>
          <w:szCs w:val="32"/>
        </w:rPr>
        <w:t>2020年6月下达民族地区开发资金项目1个42.9万元， 茂县土门镇亚坪村金丝皇菊种植基地项目42.9万元。</w:t>
      </w:r>
    </w:p>
    <w:p>
      <w:pPr>
        <w:spacing w:line="560" w:lineRule="exact"/>
        <w:ind w:firstLine="640" w:firstLineChars="200"/>
        <w:rPr>
          <w:rFonts w:ascii="楷体" w:hAnsi="楷体" w:eastAsia="楷体" w:cs="楷体_GB2312"/>
          <w:sz w:val="32"/>
          <w:szCs w:val="32"/>
        </w:rPr>
      </w:pPr>
      <w:r>
        <w:rPr>
          <w:rFonts w:hint="eastAsia" w:ascii="楷体" w:hAnsi="楷体" w:eastAsia="楷体" w:cs="楷体_GB2312"/>
          <w:sz w:val="32"/>
          <w:szCs w:val="32"/>
        </w:rPr>
        <w:t>（二）项目绩效目标</w:t>
      </w:r>
    </w:p>
    <w:p>
      <w:pPr>
        <w:spacing w:line="560" w:lineRule="exact"/>
        <w:ind w:firstLine="960" w:firstLineChars="300"/>
        <w:rPr>
          <w:rFonts w:ascii="仿宋_GB2312" w:eastAsia="仿宋_GB2312"/>
          <w:sz w:val="32"/>
          <w:szCs w:val="32"/>
        </w:rPr>
      </w:pPr>
      <w:r>
        <w:rPr>
          <w:rFonts w:hint="eastAsia" w:ascii="仿宋_GB2312" w:eastAsia="仿宋_GB2312"/>
          <w:sz w:val="32"/>
          <w:szCs w:val="32"/>
        </w:rPr>
        <w:t>通过实施基础设施提升建设，进一步提升亚坪村整体的农业生产基础设施，降低了农业生产成本，助力发展壮大村集体经济，为大力实施乡村振兴战略，推动农业全面升级、农村全面发展、农民全面进步，有利于高半山产业发展和群众增收致富，得到了群众的一致好评，许多群众希望上一级进一步加大农村基础设施建设、特色农业发展、种养殖业发展的资金投入和技术投入，更好的帮助群众增收致富。我局项目申报严格按照《项目申报验收管理暂行办法》有关规定进行申报。认真做好项目公示，并在项目实施责任单位及项目实施点的村委会进行了公告、公示，严格按有关规定到位和使用项目资金。县审批下达项目计划后，在规定工作日内下达项目，按规定拨付项目资金，项目配套资金到位；报账手续齐全，票据规范，实行县级财政报账制和专账核算。在项目组织实施过程中，严格按照有关规定启动和实施项目，项目实施方案细化，启动及时，在建设期内完成项目建设，招投标合规，并按时上报有关表格。在项目监督检查工作上，严格落实项目法人责任制，签订项目责任书，执行项目下达上报备案制和项目实名备案制，监督检查涉及面到位，问题整改及时，项目辅导有力，坚持民生工程项目月报制。项目完工一个验收一个，规范整理资料一个，并及时办理移交手续，建立后续管护制度，明确管护主体和责任。严格按项目申报指南储备申报项目库，做到项目内容清楚，补助环节明了，并按规定上报项目库。切实做好两资项目材料信息报送工作，在规定时间内办结有关工作，及时反映我局项目管理工作动态信息。</w:t>
      </w:r>
    </w:p>
    <w:p>
      <w:pPr>
        <w:adjustRightInd w:val="0"/>
        <w:snapToGrid w:val="0"/>
        <w:spacing w:line="600" w:lineRule="exact"/>
        <w:ind w:firstLine="640" w:firstLineChars="200"/>
        <w:rPr>
          <w:rFonts w:ascii="楷体" w:hAnsi="楷体" w:eastAsia="楷体"/>
          <w:sz w:val="32"/>
          <w:szCs w:val="32"/>
          <w:lang w:val="zh-CN"/>
        </w:rPr>
      </w:pPr>
      <w:r>
        <w:rPr>
          <w:rFonts w:hint="eastAsia" w:ascii="楷体" w:hAnsi="楷体" w:eastAsia="楷体"/>
          <w:sz w:val="32"/>
          <w:szCs w:val="32"/>
          <w:lang w:val="zh-CN"/>
        </w:rPr>
        <w:t>（</w:t>
      </w:r>
      <w:r>
        <w:rPr>
          <w:rFonts w:hint="eastAsia" w:ascii="楷体" w:hAnsi="楷体" w:eastAsia="楷体"/>
          <w:sz w:val="32"/>
          <w:szCs w:val="32"/>
        </w:rPr>
        <w:t>三</w:t>
      </w:r>
      <w:r>
        <w:rPr>
          <w:rFonts w:hint="eastAsia" w:ascii="楷体" w:hAnsi="楷体" w:eastAsia="楷体"/>
          <w:sz w:val="32"/>
          <w:szCs w:val="32"/>
          <w:lang w:val="zh-CN"/>
        </w:rPr>
        <w:t>）项目</w:t>
      </w:r>
      <w:r>
        <w:rPr>
          <w:rFonts w:hint="eastAsia" w:ascii="楷体" w:hAnsi="楷体" w:eastAsia="楷体"/>
          <w:sz w:val="32"/>
          <w:szCs w:val="32"/>
        </w:rPr>
        <w:t>资金申报相符性</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严格按照资金使用的用途，严禁擅自改变资金的投向，项目申报内容与具体实施相符，申报目标合理可行。</w:t>
      </w:r>
    </w:p>
    <w:p>
      <w:pPr>
        <w:adjustRightInd w:val="0"/>
        <w:snapToGrid w:val="0"/>
        <w:spacing w:line="560" w:lineRule="exact"/>
        <w:ind w:firstLine="720"/>
        <w:rPr>
          <w:rFonts w:ascii="黑体" w:hAnsi="黑体" w:eastAsia="黑体"/>
          <w:sz w:val="32"/>
          <w:szCs w:val="32"/>
        </w:rPr>
      </w:pPr>
      <w:r>
        <w:rPr>
          <w:rFonts w:hint="eastAsia" w:ascii="黑体" w:hAnsi="黑体" w:eastAsia="黑体"/>
          <w:sz w:val="32"/>
          <w:szCs w:val="32"/>
        </w:rPr>
        <w:t>二、项目实施及管理情况</w:t>
      </w:r>
    </w:p>
    <w:p>
      <w:pPr>
        <w:adjustRightInd w:val="0"/>
        <w:snapToGrid w:val="0"/>
        <w:spacing w:line="560" w:lineRule="exact"/>
        <w:ind w:firstLine="960" w:firstLineChars="300"/>
        <w:rPr>
          <w:rFonts w:ascii="仿宋_GB2312" w:hAnsi="仿宋" w:eastAsia="仿宋_GB2312"/>
          <w:sz w:val="32"/>
          <w:szCs w:val="32"/>
        </w:rPr>
      </w:pPr>
      <w:r>
        <w:rPr>
          <w:rFonts w:hint="eastAsia" w:ascii="仿宋_GB2312" w:hAnsi="仿宋" w:eastAsia="仿宋_GB2312"/>
          <w:sz w:val="32"/>
          <w:szCs w:val="32"/>
          <w:lang w:eastAsia="zh-CN"/>
        </w:rPr>
        <w:t>截至</w:t>
      </w:r>
      <w:r>
        <w:rPr>
          <w:rFonts w:hint="eastAsia" w:ascii="仿宋_GB2312" w:hAnsi="仿宋" w:eastAsia="仿宋_GB2312"/>
          <w:sz w:val="32"/>
          <w:szCs w:val="32"/>
        </w:rPr>
        <w:t>目前，上述项目资金使用情况具体如下：</w:t>
      </w:r>
    </w:p>
    <w:p>
      <w:pPr>
        <w:numPr>
          <w:ilvl w:val="0"/>
          <w:numId w:val="4"/>
        </w:numPr>
        <w:adjustRightInd w:val="0"/>
        <w:snapToGrid w:val="0"/>
        <w:spacing w:line="560" w:lineRule="exact"/>
        <w:ind w:firstLine="640" w:firstLineChars="200"/>
        <w:rPr>
          <w:rFonts w:ascii="楷体" w:hAnsi="楷体" w:eastAsia="楷体" w:cs="楷体_GB2312"/>
          <w:sz w:val="32"/>
          <w:szCs w:val="32"/>
        </w:rPr>
      </w:pPr>
      <w:r>
        <w:rPr>
          <w:rFonts w:hint="eastAsia" w:ascii="楷体" w:hAnsi="楷体" w:eastAsia="楷体" w:cs="楷体_GB2312"/>
          <w:sz w:val="32"/>
          <w:szCs w:val="32"/>
        </w:rPr>
        <w:t>资金计划、到位及使用情况</w:t>
      </w:r>
    </w:p>
    <w:p>
      <w:pPr>
        <w:adjustRightInd w:val="0"/>
        <w:snapToGrid w:val="0"/>
        <w:spacing w:line="560" w:lineRule="exact"/>
        <w:ind w:firstLine="642" w:firstLineChars="200"/>
        <w:rPr>
          <w:rFonts w:ascii="仿宋_GB2312" w:hAnsi="仿宋" w:eastAsia="仿宋_GB2312"/>
          <w:b/>
          <w:sz w:val="32"/>
          <w:szCs w:val="32"/>
        </w:rPr>
      </w:pPr>
      <w:r>
        <w:rPr>
          <w:rFonts w:hint="eastAsia" w:ascii="仿宋_GB2312" w:hAnsi="仿宋" w:eastAsia="仿宋_GB2312"/>
          <w:b/>
          <w:sz w:val="32"/>
          <w:szCs w:val="32"/>
          <w:lang w:val="zh-CN"/>
        </w:rPr>
        <w:t>（</w:t>
      </w:r>
      <w:r>
        <w:rPr>
          <w:rFonts w:hint="eastAsia" w:ascii="仿宋_GB2312" w:hAnsi="仿宋" w:eastAsia="仿宋_GB2312"/>
          <w:b/>
          <w:sz w:val="32"/>
          <w:szCs w:val="32"/>
        </w:rPr>
        <w:t>1</w:t>
      </w:r>
      <w:r>
        <w:rPr>
          <w:rFonts w:hint="eastAsia" w:ascii="仿宋_GB2312" w:hAnsi="仿宋" w:eastAsia="仿宋_GB2312"/>
          <w:b/>
          <w:sz w:val="32"/>
          <w:szCs w:val="32"/>
          <w:lang w:val="zh-CN"/>
        </w:rPr>
        <w:t>）资金到位</w:t>
      </w:r>
      <w:r>
        <w:rPr>
          <w:rFonts w:hint="eastAsia" w:ascii="仿宋_GB2312" w:hAnsi="仿宋" w:eastAsia="仿宋_GB2312"/>
          <w:b/>
          <w:sz w:val="32"/>
          <w:szCs w:val="32"/>
        </w:rPr>
        <w:t>情况</w:t>
      </w:r>
    </w:p>
    <w:p>
      <w:pPr>
        <w:pStyle w:val="13"/>
        <w:spacing w:line="560" w:lineRule="exact"/>
        <w:ind w:left="0" w:leftChars="0" w:firstLine="640" w:firstLineChars="200"/>
        <w:rPr>
          <w:rFonts w:ascii="仿宋_GB2312"/>
          <w:szCs w:val="32"/>
        </w:rPr>
      </w:pPr>
      <w:r>
        <w:rPr>
          <w:rFonts w:hint="eastAsia" w:ascii="仿宋_GB2312"/>
          <w:szCs w:val="32"/>
        </w:rPr>
        <w:t>2020年6月，州财政局、州民族宗教事务委员会《关于清算下达2020年民族地区开发资金（第二批）的通知》（阿州财预〔2020〕28号），下达42.9万元。项目资金及时到位，资金到位率100％。</w:t>
      </w:r>
    </w:p>
    <w:p>
      <w:pPr>
        <w:pStyle w:val="37"/>
        <w:spacing w:line="560" w:lineRule="exact"/>
        <w:ind w:firstLine="642" w:firstLineChars="200"/>
        <w:rPr>
          <w:rFonts w:ascii="仿宋_GB2312" w:hAnsi="仿宋" w:eastAsia="仿宋_GB2312"/>
          <w:b/>
          <w:sz w:val="32"/>
          <w:szCs w:val="32"/>
        </w:rPr>
      </w:pPr>
      <w:r>
        <w:rPr>
          <w:rFonts w:hint="eastAsia" w:ascii="仿宋_GB2312" w:hAnsi="仿宋" w:eastAsia="仿宋_GB2312" w:cs="Times New Roman"/>
          <w:b/>
          <w:bCs/>
          <w:kern w:val="2"/>
          <w:sz w:val="32"/>
          <w:szCs w:val="32"/>
          <w:lang w:val="zh-CN"/>
        </w:rPr>
        <w:t>（</w:t>
      </w:r>
      <w:r>
        <w:rPr>
          <w:rFonts w:hint="eastAsia" w:ascii="仿宋_GB2312" w:hAnsi="仿宋" w:eastAsia="仿宋_GB2312" w:cs="Times New Roman"/>
          <w:b/>
          <w:bCs/>
          <w:kern w:val="2"/>
          <w:sz w:val="32"/>
          <w:szCs w:val="32"/>
        </w:rPr>
        <w:t>2</w:t>
      </w:r>
      <w:r>
        <w:rPr>
          <w:rFonts w:hint="eastAsia" w:ascii="仿宋_GB2312" w:hAnsi="仿宋" w:eastAsia="仿宋_GB2312" w:cs="Times New Roman"/>
          <w:b/>
          <w:bCs/>
          <w:kern w:val="2"/>
          <w:sz w:val="32"/>
          <w:szCs w:val="32"/>
          <w:lang w:val="zh-CN"/>
        </w:rPr>
        <w:t>）</w:t>
      </w:r>
      <w:r>
        <w:rPr>
          <w:rFonts w:hint="eastAsia" w:ascii="仿宋_GB2312" w:hAnsi="仿宋" w:eastAsia="仿宋_GB2312" w:cs="Times New Roman"/>
          <w:b/>
          <w:bCs/>
          <w:kern w:val="2"/>
          <w:sz w:val="32"/>
          <w:szCs w:val="32"/>
        </w:rPr>
        <w:t>2020年资金使用情况</w:t>
      </w:r>
    </w:p>
    <w:p>
      <w:pPr>
        <w:pStyle w:val="37"/>
        <w:spacing w:line="560" w:lineRule="exact"/>
        <w:ind w:firstLine="640" w:firstLineChars="200"/>
        <w:rPr>
          <w:rFonts w:ascii="仿宋_GB2312" w:hAnsi="Times New Roman" w:eastAsia="仿宋_GB2312" w:cs="Times New Roman"/>
          <w:color w:val="auto"/>
          <w:kern w:val="2"/>
          <w:sz w:val="32"/>
          <w:szCs w:val="32"/>
        </w:rPr>
      </w:pPr>
      <w:r>
        <w:rPr>
          <w:rFonts w:hint="eastAsia" w:ascii="仿宋_GB2312" w:hAnsi="Times New Roman" w:eastAsia="仿宋_GB2312" w:cs="Times New Roman"/>
          <w:color w:val="auto"/>
          <w:kern w:val="2"/>
          <w:sz w:val="32"/>
          <w:szCs w:val="32"/>
        </w:rPr>
        <w:t>茂县土门镇亚坪村金丝皇菊种植基地项目42.9万元，已完工报账，结余资金已退回财政。</w:t>
      </w:r>
    </w:p>
    <w:p>
      <w:pPr>
        <w:adjustRightInd w:val="0"/>
        <w:snapToGrid w:val="0"/>
        <w:spacing w:line="560" w:lineRule="exact"/>
        <w:ind w:firstLine="640" w:firstLineChars="200"/>
        <w:rPr>
          <w:rFonts w:ascii="楷体" w:hAnsi="楷体" w:eastAsia="楷体" w:cs="楷体_GB2312"/>
          <w:sz w:val="32"/>
          <w:szCs w:val="32"/>
          <w:lang w:val="zh-CN"/>
        </w:rPr>
      </w:pPr>
      <w:r>
        <w:rPr>
          <w:rFonts w:hint="eastAsia" w:ascii="楷体" w:hAnsi="楷体" w:eastAsia="楷体" w:cs="楷体_GB2312"/>
          <w:sz w:val="32"/>
          <w:szCs w:val="32"/>
          <w:lang w:val="zh-CN"/>
        </w:rPr>
        <w:t>（</w:t>
      </w:r>
      <w:r>
        <w:rPr>
          <w:rFonts w:hint="eastAsia" w:ascii="楷体" w:hAnsi="楷体" w:eastAsia="楷体" w:cs="楷体_GB2312"/>
          <w:sz w:val="32"/>
          <w:szCs w:val="32"/>
        </w:rPr>
        <w:t>二</w:t>
      </w:r>
      <w:r>
        <w:rPr>
          <w:rFonts w:hint="eastAsia" w:ascii="楷体" w:hAnsi="楷体" w:eastAsia="楷体" w:cs="楷体_GB2312"/>
          <w:sz w:val="32"/>
          <w:szCs w:val="32"/>
          <w:lang w:val="zh-CN"/>
        </w:rPr>
        <w:t>）项目财务管理情况</w:t>
      </w:r>
    </w:p>
    <w:p>
      <w:pPr>
        <w:pStyle w:val="37"/>
        <w:spacing w:line="560" w:lineRule="exact"/>
        <w:ind w:firstLine="640" w:firstLineChars="200"/>
        <w:rPr>
          <w:rFonts w:ascii="仿宋_GB2312" w:hAnsi="Times New Roman" w:eastAsia="仿宋_GB2312" w:cs="Times New Roman"/>
          <w:color w:val="auto"/>
          <w:kern w:val="2"/>
          <w:sz w:val="32"/>
          <w:szCs w:val="32"/>
        </w:rPr>
      </w:pPr>
      <w:r>
        <w:rPr>
          <w:rFonts w:hint="eastAsia" w:ascii="仿宋_GB2312" w:hAnsi="Times New Roman" w:eastAsia="仿宋_GB2312" w:cs="Times New Roman"/>
          <w:color w:val="auto"/>
          <w:kern w:val="2"/>
          <w:sz w:val="32"/>
          <w:szCs w:val="32"/>
        </w:rPr>
        <w:t>项目财务管理制度完善，对照项目资金管理办法，项目严格执行财务管理制度、财务处理及时、会计核算规范。我局按照“统筹安排、引导投向、确保重点、强化管理”的工作思路，狠抓项目资金的使用管理。坚持做到项目及时下达、加强资金监管、项目资金使用有效。</w:t>
      </w:r>
    </w:p>
    <w:p>
      <w:pPr>
        <w:adjustRightInd w:val="0"/>
        <w:snapToGrid w:val="0"/>
        <w:spacing w:line="560" w:lineRule="exact"/>
        <w:ind w:firstLine="627" w:firstLineChars="196"/>
        <w:rPr>
          <w:rFonts w:ascii="楷体" w:hAnsi="楷体" w:eastAsia="楷体"/>
          <w:sz w:val="32"/>
          <w:szCs w:val="32"/>
          <w:lang w:val="zh-CN"/>
        </w:rPr>
      </w:pPr>
      <w:r>
        <w:rPr>
          <w:rFonts w:hint="eastAsia" w:ascii="楷体" w:hAnsi="楷体" w:eastAsia="楷体"/>
          <w:sz w:val="32"/>
          <w:szCs w:val="32"/>
          <w:lang w:val="zh-CN"/>
        </w:rPr>
        <w:t>（</w:t>
      </w:r>
      <w:r>
        <w:rPr>
          <w:rFonts w:hint="eastAsia" w:ascii="楷体" w:hAnsi="楷体" w:eastAsia="楷体"/>
          <w:sz w:val="32"/>
          <w:szCs w:val="32"/>
        </w:rPr>
        <w:t>三</w:t>
      </w:r>
      <w:r>
        <w:rPr>
          <w:rFonts w:hint="eastAsia" w:ascii="楷体" w:hAnsi="楷体" w:eastAsia="楷体"/>
          <w:sz w:val="32"/>
          <w:szCs w:val="32"/>
          <w:lang w:val="zh-CN"/>
        </w:rPr>
        <w:t>）项目组织实施情况</w:t>
      </w:r>
    </w:p>
    <w:p>
      <w:pPr>
        <w:spacing w:line="560" w:lineRule="exact"/>
        <w:ind w:firstLine="640"/>
        <w:rPr>
          <w:rFonts w:ascii="仿宋_GB2312" w:eastAsia="仿宋_GB2312"/>
          <w:sz w:val="32"/>
          <w:szCs w:val="32"/>
        </w:rPr>
      </w:pPr>
      <w:r>
        <w:rPr>
          <w:rFonts w:hint="eastAsia" w:ascii="仿宋_GB2312" w:eastAsia="仿宋_GB2312"/>
          <w:bCs/>
          <w:sz w:val="32"/>
          <w:szCs w:val="32"/>
        </w:rPr>
        <w:t>一是公示公告制。</w:t>
      </w:r>
      <w:r>
        <w:rPr>
          <w:rFonts w:hint="eastAsia" w:ascii="仿宋_GB2312" w:eastAsia="仿宋_GB2312"/>
          <w:sz w:val="32"/>
          <w:szCs w:val="32"/>
        </w:rPr>
        <w:t>按照“公开、透明”的原则，在项目实施地，就项目实施内容、补助资金、实施主体等相关内容进行了为期7天公示，对群众反映的建议、意见进行认真研究，切实做到了“项目公开、群众认同”。</w:t>
      </w:r>
      <w:r>
        <w:rPr>
          <w:rFonts w:hint="eastAsia" w:ascii="仿宋_GB2312" w:eastAsia="仿宋_GB2312"/>
          <w:bCs/>
          <w:sz w:val="32"/>
          <w:szCs w:val="32"/>
        </w:rPr>
        <w:t>二是合同制。</w:t>
      </w:r>
      <w:r>
        <w:rPr>
          <w:rFonts w:hint="eastAsia" w:ascii="仿宋_GB2312" w:eastAsia="仿宋_GB2312"/>
          <w:sz w:val="32"/>
          <w:szCs w:val="32"/>
        </w:rPr>
        <w:t>项目实施单位与施工单位签订合同，内容包括责任明确、建设内容、建设期限、质量标准、合同价款、施工安全和违约责任等。</w:t>
      </w:r>
      <w:r>
        <w:rPr>
          <w:rFonts w:hint="eastAsia" w:ascii="仿宋_GB2312" w:eastAsia="仿宋_GB2312"/>
          <w:bCs/>
          <w:sz w:val="32"/>
          <w:szCs w:val="32"/>
        </w:rPr>
        <w:t>三是招标投标制。</w:t>
      </w:r>
      <w:r>
        <w:rPr>
          <w:rFonts w:hint="eastAsia" w:ascii="仿宋_GB2312" w:eastAsia="仿宋_GB2312"/>
          <w:sz w:val="32"/>
          <w:szCs w:val="32"/>
        </w:rPr>
        <w:t>项目实施和管理过程中有关事项属于政府采购和招投标范围的，必须严格按照政府采购和招投标有关规定执行；未达到政府采购和招投标标准的，项目实施单位必须按照公开、公正、公平的要求实行阳光操作。</w:t>
      </w:r>
      <w:r>
        <w:rPr>
          <w:rFonts w:hint="eastAsia" w:ascii="仿宋_GB2312" w:eastAsia="仿宋_GB2312"/>
          <w:bCs/>
          <w:sz w:val="32"/>
          <w:szCs w:val="32"/>
        </w:rPr>
        <w:t>四是监理制</w:t>
      </w:r>
      <w:r>
        <w:rPr>
          <w:rFonts w:hint="eastAsia" w:ascii="仿宋_GB2312" w:eastAsia="仿宋_GB2312"/>
          <w:sz w:val="32"/>
          <w:szCs w:val="32"/>
        </w:rPr>
        <w:t>。主动向县财政申请资金聘请监理，加强项目监管，保障项目质量。</w:t>
      </w:r>
      <w:r>
        <w:rPr>
          <w:rFonts w:hint="eastAsia" w:ascii="仿宋_GB2312" w:eastAsia="仿宋_GB2312"/>
          <w:bCs/>
          <w:sz w:val="32"/>
          <w:szCs w:val="32"/>
        </w:rPr>
        <w:t>五是项目审计制</w:t>
      </w:r>
      <w:r>
        <w:rPr>
          <w:rFonts w:hint="eastAsia" w:ascii="仿宋_GB2312" w:eastAsia="仿宋_GB2312"/>
          <w:sz w:val="32"/>
          <w:szCs w:val="32"/>
        </w:rPr>
        <w:t>。通过中介公司对项目进行竣工结算审核，确保了项目的质量和资金安全。同时按“谁申报、谁负责”的原则，对已实施完成的项目建立完整项目档案。</w:t>
      </w:r>
    </w:p>
    <w:p>
      <w:pPr>
        <w:spacing w:line="560" w:lineRule="exact"/>
        <w:ind w:firstLine="640" w:firstLineChars="200"/>
        <w:rPr>
          <w:rFonts w:ascii="黑体" w:hAnsi="黑体" w:eastAsia="黑体"/>
          <w:color w:val="000000" w:themeColor="text1"/>
          <w:sz w:val="32"/>
          <w:szCs w:val="32"/>
        </w:rPr>
      </w:pPr>
      <w:r>
        <w:rPr>
          <w:rFonts w:hint="eastAsia" w:ascii="黑体" w:hAnsi="黑体" w:eastAsia="黑体"/>
          <w:color w:val="000000" w:themeColor="text1"/>
          <w:sz w:val="32"/>
          <w:szCs w:val="32"/>
        </w:rPr>
        <w:t>三、项目绩效情况</w:t>
      </w:r>
    </w:p>
    <w:p>
      <w:pPr>
        <w:spacing w:line="560" w:lineRule="exact"/>
        <w:ind w:firstLine="640"/>
        <w:rPr>
          <w:rFonts w:ascii="仿宋_GB2312" w:eastAsia="仿宋_GB2312"/>
          <w:sz w:val="32"/>
          <w:szCs w:val="32"/>
          <w:lang w:val="zh-CN"/>
        </w:rPr>
      </w:pPr>
      <w:r>
        <w:rPr>
          <w:rFonts w:hint="eastAsia" w:ascii="仿宋_GB2312" w:eastAsia="仿宋_GB2312"/>
          <w:bCs/>
          <w:sz w:val="32"/>
          <w:szCs w:val="32"/>
        </w:rPr>
        <w:t>（一）提高认识，准确定位。</w:t>
      </w:r>
      <w:r>
        <w:rPr>
          <w:rFonts w:hint="eastAsia" w:ascii="仿宋_GB2312" w:eastAsia="仿宋_GB2312"/>
          <w:sz w:val="32"/>
          <w:szCs w:val="32"/>
        </w:rPr>
        <w:t>扶贫专项</w:t>
      </w:r>
      <w:r>
        <w:rPr>
          <w:rFonts w:hint="eastAsia" w:ascii="仿宋_GB2312" w:eastAsia="仿宋_GB2312"/>
          <w:sz w:val="32"/>
          <w:szCs w:val="32"/>
          <w:lang w:val="zh-CN"/>
        </w:rPr>
        <w:t>资金是贯彻党的民族工作方针、政策，体现党对少数民族地区关心关爱的特殊专项资金，具有政策性、特殊性和补助性的特点。为此，我县坚持将其作为帮助少数民族和民族地区解决生产生活和社会事业发展中的特殊困难，增进民族团结，巩固和发展平等、团结、互助、和谐的社会主义民族关系的特殊定位。紧紧围绕民族工作根本任务，始终把握“共同团结奋斗，共同繁荣发展”主题，结合全县经济社会发展规划，坚持从我县民族工作和民族地区的特殊性出发，突出民族工作的重点、难点和热点，促进少数民族和民族地区经济社会发展，促进民族团结进步。</w:t>
      </w:r>
    </w:p>
    <w:p>
      <w:pPr>
        <w:spacing w:line="560" w:lineRule="exact"/>
        <w:ind w:firstLine="640"/>
        <w:rPr>
          <w:rFonts w:ascii="仿宋_GB2312" w:eastAsia="仿宋_GB2312"/>
          <w:sz w:val="32"/>
          <w:szCs w:val="32"/>
        </w:rPr>
      </w:pPr>
      <w:r>
        <w:rPr>
          <w:rFonts w:hint="eastAsia" w:ascii="仿宋_GB2312" w:eastAsia="仿宋_GB2312"/>
          <w:bCs/>
          <w:sz w:val="32"/>
          <w:szCs w:val="32"/>
        </w:rPr>
        <w:t>（二）加强管理。</w:t>
      </w:r>
      <w:r>
        <w:rPr>
          <w:rFonts w:hint="eastAsia" w:ascii="仿宋_GB2312" w:eastAsia="仿宋_GB2312"/>
          <w:sz w:val="32"/>
          <w:szCs w:val="32"/>
        </w:rPr>
        <w:t>加强对扶贫专项</w:t>
      </w:r>
      <w:r>
        <w:rPr>
          <w:rFonts w:hint="eastAsia" w:ascii="仿宋_GB2312" w:eastAsia="仿宋_GB2312"/>
          <w:sz w:val="32"/>
          <w:szCs w:val="32"/>
          <w:lang w:val="zh-CN"/>
        </w:rPr>
        <w:t>资金</w:t>
      </w:r>
      <w:r>
        <w:rPr>
          <w:rFonts w:hint="eastAsia" w:ascii="仿宋_GB2312" w:eastAsia="仿宋_GB2312"/>
          <w:sz w:val="32"/>
          <w:szCs w:val="32"/>
        </w:rPr>
        <w:t>资金的组织领导、统筹协调和日常管理</w:t>
      </w:r>
      <w:r>
        <w:rPr>
          <w:rFonts w:hint="eastAsia" w:ascii="仿宋_GB2312" w:eastAsia="仿宋_GB2312"/>
          <w:sz w:val="32"/>
          <w:szCs w:val="32"/>
          <w:lang w:val="zh-CN"/>
        </w:rPr>
        <w:t>。</w:t>
      </w:r>
      <w:r>
        <w:rPr>
          <w:rFonts w:hint="eastAsia" w:ascii="仿宋_GB2312" w:eastAsia="仿宋_GB2312"/>
          <w:sz w:val="32"/>
          <w:szCs w:val="32"/>
        </w:rPr>
        <w:t>根据人员变化和工作需要，及时作出调整和充实。</w:t>
      </w:r>
      <w:r>
        <w:rPr>
          <w:rFonts w:hint="eastAsia" w:ascii="仿宋_GB2312" w:eastAsia="仿宋_GB2312"/>
          <w:sz w:val="32"/>
          <w:szCs w:val="32"/>
          <w:lang w:val="zh-CN"/>
        </w:rPr>
        <w:t>同项目实施单位和监管单位层层签订责任书，落实任务，明确职责。</w:t>
      </w:r>
      <w:r>
        <w:rPr>
          <w:rFonts w:hint="eastAsia" w:ascii="仿宋_GB2312" w:eastAsia="仿宋_GB2312"/>
          <w:sz w:val="32"/>
          <w:szCs w:val="32"/>
        </w:rPr>
        <w:t>为把有限的资金安排好、使用好，每年把少数民族发展资金项目安排作为民宗工作一项重要内容，把项目安排作为实现好、维护好少数民族群众切身利益，践行群众路线和群众观点的具体体现，做实、做细两项资金项目管理各项工作。</w:t>
      </w:r>
    </w:p>
    <w:p>
      <w:pPr>
        <w:spacing w:line="560" w:lineRule="exact"/>
        <w:ind w:firstLine="640"/>
        <w:rPr>
          <w:rFonts w:ascii="仿宋_GB2312" w:eastAsia="仿宋_GB2312"/>
          <w:sz w:val="32"/>
          <w:szCs w:val="32"/>
        </w:rPr>
      </w:pPr>
      <w:r>
        <w:rPr>
          <w:rFonts w:hint="eastAsia" w:ascii="仿宋_GB2312" w:eastAsia="仿宋_GB2312"/>
          <w:bCs/>
          <w:sz w:val="32"/>
          <w:szCs w:val="32"/>
        </w:rPr>
        <w:t>（三）科学选项，择优扶持。</w:t>
      </w:r>
      <w:r>
        <w:rPr>
          <w:rFonts w:hint="eastAsia" w:ascii="仿宋_GB2312" w:eastAsia="仿宋_GB2312"/>
          <w:sz w:val="32"/>
          <w:szCs w:val="32"/>
        </w:rPr>
        <w:t>对有利于改善少数民族和民族地区生产生活条件，有利于民族地区人民群众脱贫致富，具有良好经济效益和社会效益的项目，优先给予扶持，确保项目选择的科学性、可行性。规范项目管理程序，项目下达后，及时要求责任单位编制实施方案并组织评审，经主管部门同意然后下达开工令后组织实施。</w:t>
      </w:r>
    </w:p>
    <w:p>
      <w:pPr>
        <w:spacing w:line="560" w:lineRule="exact"/>
        <w:ind w:firstLine="640"/>
        <w:rPr>
          <w:rFonts w:ascii="仿宋_GB2312" w:eastAsia="仿宋_GB2312"/>
          <w:sz w:val="32"/>
          <w:szCs w:val="32"/>
        </w:rPr>
      </w:pPr>
      <w:r>
        <w:rPr>
          <w:rFonts w:hint="eastAsia" w:ascii="仿宋_GB2312" w:eastAsia="仿宋_GB2312"/>
          <w:bCs/>
          <w:sz w:val="32"/>
          <w:szCs w:val="32"/>
        </w:rPr>
        <w:t>（四）严格审核，动态监管。</w:t>
      </w:r>
      <w:r>
        <w:rPr>
          <w:rFonts w:hint="eastAsia" w:ascii="仿宋_GB2312" w:eastAsia="仿宋_GB2312"/>
          <w:sz w:val="32"/>
          <w:szCs w:val="32"/>
        </w:rPr>
        <w:t>对上报的项目组织有关部门进行认真的申报筛选、评优论证，按标准文本进行申报。项目批准后，严格按照资金使用的用途，严禁擅自改变资金的投向，确保资金使用效果。在项目实施过程中，根据省、州下达的项目资金计划，及时将建设任务和资金计划下达项目实施责任单位，并严格按照规定的项目建设地点、建设规模、建设内容以及投资规模等组织实施。在资金使用过程中，严格按照相关要求，实行专人负责、专户管理、专款使用。并采取定期或不定期检查的方式，对资金使用情况进行全程监管，跟踪问效。</w:t>
      </w:r>
    </w:p>
    <w:p>
      <w:pPr>
        <w:adjustRightInd w:val="0"/>
        <w:snapToGrid w:val="0"/>
        <w:spacing w:line="560" w:lineRule="exact"/>
        <w:ind w:firstLine="640" w:firstLineChars="200"/>
        <w:rPr>
          <w:rFonts w:ascii="仿宋_GB2312" w:hAnsi="仿宋" w:eastAsia="仿宋_GB2312"/>
          <w:sz w:val="32"/>
          <w:szCs w:val="32"/>
          <w:lang w:val="zh-CN"/>
        </w:rPr>
      </w:pPr>
      <w:r>
        <w:rPr>
          <w:rFonts w:hint="eastAsia" w:ascii="仿宋_GB2312" w:eastAsia="仿宋_GB2312"/>
          <w:bCs/>
          <w:sz w:val="32"/>
          <w:szCs w:val="32"/>
        </w:rPr>
        <w:t>（五）服务基层，发挥效益。</w:t>
      </w:r>
      <w:r>
        <w:rPr>
          <w:rFonts w:hint="eastAsia" w:ascii="仿宋_GB2312" w:eastAsia="仿宋_GB2312"/>
          <w:sz w:val="32"/>
          <w:szCs w:val="32"/>
        </w:rPr>
        <w:t>坚持资金重点投向改善农村村组道路等基础设施建设、发展特色种养殖业等改善少数民族群众的生产和生活条件的项目，取得了较好效益。社会效益方面，道路、农田水利等基础设施项目的实施，有效解决了老百姓安全出行、安全饮水、农产品运输等方面的困难,扶持地民生条件得到有效改善，群众发展产业的信心增强，项目区群众收入水平显著提高。生态效益方面，种养殖业项目的实施，转变了广大农民群众传统的种养植生产方式，现有土地和自然资源得到合理的保护和利用，土壤有效改良，植被合理保护，生态环境将得到进一步优化。可持续效益方面，通过项目建设，项目区群众生活方式进一步转变，收入水平进一步提高，村容村貌明显改观。受益群众满意度方面，项目的实施符合群众发展意愿和对美好生活的需求，能够切实解决贫困群众发展生产实际困难，受到群众的一致好评。</w:t>
      </w:r>
    </w:p>
    <w:p>
      <w:pPr>
        <w:spacing w:line="560" w:lineRule="exact"/>
        <w:ind w:firstLine="640" w:firstLineChars="200"/>
        <w:rPr>
          <w:rFonts w:ascii="黑体" w:hAnsi="黑体" w:eastAsia="黑体"/>
          <w:color w:val="000000" w:themeColor="text1"/>
          <w:sz w:val="32"/>
          <w:szCs w:val="32"/>
        </w:rPr>
      </w:pPr>
      <w:r>
        <w:rPr>
          <w:rFonts w:hint="eastAsia" w:ascii="黑体" w:hAnsi="黑体" w:eastAsia="黑体"/>
          <w:color w:val="000000" w:themeColor="text1"/>
          <w:sz w:val="32"/>
          <w:szCs w:val="32"/>
        </w:rPr>
        <w:t>四、存在的问题及相关建议</w:t>
      </w:r>
    </w:p>
    <w:p>
      <w:pPr>
        <w:spacing w:line="560" w:lineRule="exact"/>
        <w:ind w:firstLine="640" w:firstLineChars="200"/>
        <w:rPr>
          <w:rFonts w:ascii="仿宋_GB2312" w:eastAsia="仿宋_GB2312"/>
          <w:color w:val="222222"/>
          <w:sz w:val="32"/>
          <w:szCs w:val="32"/>
        </w:rPr>
      </w:pPr>
      <w:r>
        <w:rPr>
          <w:rFonts w:hint="eastAsia" w:ascii="仿宋_GB2312" w:hAnsi="宋体" w:eastAsia="仿宋_GB2312" w:cs="宋体"/>
          <w:bCs/>
          <w:sz w:val="32"/>
          <w:szCs w:val="32"/>
        </w:rPr>
        <w:t>（一）加强制度建设，</w:t>
      </w:r>
      <w:r>
        <w:rPr>
          <w:rStyle w:val="18"/>
          <w:rFonts w:hint="eastAsia" w:ascii="仿宋_GB2312" w:hAnsi="宋体" w:eastAsia="仿宋_GB2312" w:cs="宋体"/>
          <w:b w:val="0"/>
          <w:color w:val="222222"/>
          <w:sz w:val="32"/>
          <w:szCs w:val="32"/>
        </w:rPr>
        <w:t>明确工作责任。</w:t>
      </w:r>
      <w:r>
        <w:rPr>
          <w:rFonts w:hint="eastAsia" w:ascii="仿宋_GB2312" w:eastAsia="仿宋_GB2312"/>
          <w:color w:val="222222"/>
          <w:sz w:val="32"/>
          <w:szCs w:val="32"/>
        </w:rPr>
        <w:t>落实分管领导和具体工作人员，主要领导亲自抓，分管领导具体抓，把任务、责任落实到人，强化目标责任制。强化责任考核建立项目进度月督查通报制度。</w:t>
      </w:r>
    </w:p>
    <w:p>
      <w:pPr>
        <w:spacing w:line="560" w:lineRule="exact"/>
        <w:ind w:firstLine="640" w:firstLineChars="200"/>
        <w:rPr>
          <w:rFonts w:ascii="仿宋_GB2312" w:eastAsia="仿宋_GB2312"/>
          <w:color w:val="222222"/>
          <w:sz w:val="32"/>
          <w:szCs w:val="32"/>
        </w:rPr>
      </w:pPr>
      <w:r>
        <w:rPr>
          <w:rFonts w:hint="eastAsia" w:ascii="仿宋_GB2312" w:hAnsi="宋体" w:eastAsia="仿宋_GB2312" w:cs="宋体"/>
          <w:color w:val="222222"/>
          <w:sz w:val="32"/>
          <w:szCs w:val="32"/>
        </w:rPr>
        <w:t>（</w:t>
      </w:r>
      <w:r>
        <w:rPr>
          <w:rStyle w:val="18"/>
          <w:rFonts w:hint="eastAsia" w:ascii="仿宋_GB2312" w:hAnsi="宋体" w:eastAsia="仿宋_GB2312" w:cs="宋体"/>
          <w:b w:val="0"/>
          <w:color w:val="222222"/>
          <w:sz w:val="32"/>
          <w:szCs w:val="32"/>
        </w:rPr>
        <w:t>二</w:t>
      </w:r>
      <w:r>
        <w:rPr>
          <w:rFonts w:hint="eastAsia" w:ascii="仿宋_GB2312" w:hAnsi="宋体" w:eastAsia="仿宋_GB2312" w:cs="宋体"/>
          <w:color w:val="222222"/>
          <w:sz w:val="32"/>
          <w:szCs w:val="32"/>
        </w:rPr>
        <w:t>）</w:t>
      </w:r>
      <w:r>
        <w:rPr>
          <w:rStyle w:val="18"/>
          <w:rFonts w:hint="eastAsia" w:ascii="仿宋_GB2312" w:hAnsi="宋体" w:eastAsia="仿宋_GB2312" w:cs="宋体"/>
          <w:b w:val="0"/>
          <w:color w:val="222222"/>
          <w:sz w:val="32"/>
          <w:szCs w:val="32"/>
        </w:rPr>
        <w:t>加强项目宣传工作。</w:t>
      </w:r>
      <w:r>
        <w:rPr>
          <w:rStyle w:val="18"/>
          <w:rFonts w:hint="eastAsia" w:ascii="仿宋_GB2312" w:eastAsia="仿宋_GB2312"/>
          <w:b w:val="0"/>
          <w:color w:val="222222"/>
          <w:sz w:val="32"/>
          <w:szCs w:val="32"/>
        </w:rPr>
        <w:t>充分调动群众参与项目建设积极性，把项目宣传贯彻项目实施始终，将项目实施与民族团结进步工作结合，做到项目实施经济效益，社会效益、政治效益有机结合。</w:t>
      </w:r>
    </w:p>
    <w:p>
      <w:pPr>
        <w:spacing w:line="560" w:lineRule="exact"/>
        <w:ind w:firstLine="640" w:firstLineChars="200"/>
        <w:sectPr>
          <w:headerReference r:id="rId5" w:type="default"/>
          <w:footerReference r:id="rId6" w:type="default"/>
          <w:pgSz w:w="11906" w:h="16838"/>
          <w:pgMar w:top="2098" w:right="1474" w:bottom="2041" w:left="1588" w:header="851" w:footer="992" w:gutter="0"/>
          <w:pgNumType w:start="1"/>
          <w:cols w:space="720" w:num="1"/>
          <w:docGrid w:type="lines" w:linePitch="435" w:charSpace="0"/>
        </w:sectPr>
      </w:pPr>
      <w:r>
        <w:rPr>
          <w:rFonts w:hint="eastAsia" w:ascii="仿宋_GB2312" w:hAnsi="宋体" w:eastAsia="仿宋_GB2312" w:cs="宋体"/>
          <w:color w:val="222222"/>
          <w:sz w:val="32"/>
          <w:szCs w:val="32"/>
        </w:rPr>
        <w:t>（</w:t>
      </w:r>
      <w:r>
        <w:rPr>
          <w:rStyle w:val="18"/>
          <w:rFonts w:hint="eastAsia" w:ascii="仿宋_GB2312" w:hAnsi="宋体" w:eastAsia="仿宋_GB2312" w:cs="宋体"/>
          <w:b w:val="0"/>
          <w:color w:val="222222"/>
          <w:sz w:val="32"/>
          <w:szCs w:val="32"/>
        </w:rPr>
        <w:t>三）加强部门协调配合。</w:t>
      </w:r>
      <w:r>
        <w:rPr>
          <w:rStyle w:val="18"/>
          <w:rFonts w:hint="eastAsia" w:ascii="仿宋_GB2312" w:eastAsia="仿宋_GB2312"/>
          <w:b w:val="0"/>
          <w:color w:val="222222"/>
          <w:sz w:val="32"/>
          <w:szCs w:val="32"/>
        </w:rPr>
        <w:t>从项目申报，项目设计及投资预算，项目监管，项目验收全过程加强同县级相关业务部门协调配合，确保项目质量及资金发挥最大效益。</w:t>
      </w:r>
    </w:p>
    <w:p>
      <w:pPr>
        <w:spacing w:line="710" w:lineRule="exact"/>
        <w:ind w:left="2759" w:leftChars="1314"/>
        <w:rPr>
          <w:rFonts w:ascii="黑体" w:hAnsi="黑体" w:eastAsia="黑体"/>
          <w:spacing w:val="-20"/>
          <w:sz w:val="96"/>
          <w:szCs w:val="96"/>
        </w:rPr>
      </w:pPr>
      <w:r>
        <w:rPr>
          <w:rFonts w:ascii="黑体" w:hAnsi="黑体" w:eastAsia="黑体"/>
        </w:rPr>
        <w:pict>
          <v:shape id="_x0000_s1026" o:spid="_x0000_s1026" o:spt="202" type="#_x0000_t202" style="position:absolute;left:0pt;margin-left:189pt;margin-top:2.2pt;height:39.9pt;width:36.75pt;z-index:251675648;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">
            <v:path/>
            <v:fill on="f" focussize="0,0"/>
            <v:stroke on="f" joinstyle="miter"/>
            <v:imagedata o:title=""/>
            <o:lock v:ext="edit"/>
            <v:textbox>
              <w:txbxContent>
                <w:p>
                  <w:pPr>
                    <w:rPr>
                      <w:color w:val="FA0000"/>
                      <w:sz w:val="52"/>
                      <w:szCs w:val="52"/>
                    </w:rPr>
                  </w:pPr>
                </w:p>
              </w:txbxContent>
            </v:textbox>
          </v:shape>
        </w:pict>
      </w:r>
      <w:r>
        <w:rPr>
          <w:rFonts w:hint="eastAsia" w:ascii="黑体" w:hAnsi="黑体" w:eastAsia="黑体" w:cs="方正小标宋简体"/>
          <w:sz w:val="44"/>
          <w:szCs w:val="44"/>
        </w:rPr>
        <w:t>茂县民族宗教局</w:t>
      </w:r>
    </w:p>
    <w:p>
      <w:pPr>
        <w:spacing w:line="710" w:lineRule="exact"/>
        <w:rPr>
          <w:rFonts w:ascii="黑体" w:hAnsi="黑体" w:eastAsia="黑体"/>
          <w:spacing w:val="-20"/>
          <w:sz w:val="96"/>
          <w:szCs w:val="96"/>
        </w:rPr>
      </w:pPr>
      <w:r>
        <w:rPr>
          <w:rFonts w:hint="eastAsia" w:ascii="黑体" w:hAnsi="黑体" w:eastAsia="黑体" w:cs="方正小标宋简体"/>
          <w:sz w:val="44"/>
          <w:szCs w:val="44"/>
        </w:rPr>
        <w:t>关于民族团结进步创建工作经费的绩效报告</w:t>
      </w:r>
    </w:p>
    <w:p>
      <w:pPr>
        <w:spacing w:line="576" w:lineRule="exact"/>
        <w:ind w:firstLine="640"/>
        <w:rPr>
          <w:rFonts w:ascii="仿宋_GB2312" w:eastAsia="仿宋_GB2312"/>
          <w:sz w:val="32"/>
          <w:szCs w:val="32"/>
        </w:rPr>
      </w:pPr>
    </w:p>
    <w:p>
      <w:pPr>
        <w:spacing w:line="576" w:lineRule="exact"/>
        <w:ind w:firstLine="640"/>
        <w:rPr>
          <w:rFonts w:ascii="仿宋_GB2312" w:hAnsi="仿宋_GB2312" w:eastAsia="仿宋_GB2312" w:cs="仿宋_GB2312"/>
          <w:sz w:val="32"/>
          <w:szCs w:val="32"/>
        </w:rPr>
      </w:pPr>
      <w:r>
        <w:rPr>
          <w:rFonts w:hint="eastAsia" w:ascii="仿宋_GB2312" w:eastAsia="仿宋_GB2312"/>
          <w:sz w:val="32"/>
          <w:szCs w:val="32"/>
        </w:rPr>
        <w:t>按照《</w:t>
      </w:r>
      <w:r>
        <w:rPr>
          <w:rFonts w:hint="eastAsia" w:ascii="仿宋_GB2312" w:hAnsi="仿宋_GB2312" w:eastAsia="仿宋_GB2312" w:cs="仿宋_GB2312"/>
          <w:sz w:val="32"/>
          <w:szCs w:val="32"/>
        </w:rPr>
        <w:t>中共茂县委办公室</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茂县人民政府办公室关于印发</w:t>
      </w:r>
      <w:r>
        <w:rPr>
          <w:rFonts w:ascii="仿宋_GB2312" w:hAnsi="仿宋_GB2312" w:eastAsia="仿宋_GB2312" w:cs="仿宋_GB2312"/>
          <w:sz w:val="32"/>
          <w:szCs w:val="32"/>
        </w:rPr>
        <w:t>&lt;</w:t>
      </w:r>
      <w:r>
        <w:rPr>
          <w:rFonts w:hint="eastAsia" w:ascii="仿宋_GB2312" w:hAnsi="仿宋_GB2312" w:eastAsia="仿宋_GB2312" w:cs="仿宋_GB2312"/>
          <w:sz w:val="32"/>
          <w:szCs w:val="32"/>
        </w:rPr>
        <w:t>茂县创建全省民族团结进步示范县工作方案</w:t>
      </w:r>
      <w:r>
        <w:rPr>
          <w:rFonts w:ascii="仿宋_GB2312" w:hAnsi="仿宋_GB2312" w:eastAsia="仿宋_GB2312" w:cs="仿宋_GB2312"/>
          <w:sz w:val="32"/>
          <w:szCs w:val="32"/>
        </w:rPr>
        <w:t>&gt;</w:t>
      </w:r>
      <w:r>
        <w:rPr>
          <w:rFonts w:hint="eastAsia" w:ascii="仿宋_GB2312" w:hAnsi="仿宋_GB2312" w:eastAsia="仿宋_GB2312" w:cs="仿宋_GB2312"/>
          <w:sz w:val="32"/>
          <w:szCs w:val="32"/>
        </w:rPr>
        <w:t>的通知》（茂委办〔</w:t>
      </w:r>
      <w:r>
        <w:rPr>
          <w:rFonts w:ascii="仿宋_GB2312" w:hAnsi="仿宋_GB2312" w:eastAsia="仿宋_GB2312" w:cs="仿宋_GB2312"/>
          <w:sz w:val="32"/>
          <w:szCs w:val="32"/>
        </w:rPr>
        <w:t>2020</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30</w:t>
      </w:r>
      <w:r>
        <w:rPr>
          <w:rFonts w:hint="eastAsia" w:ascii="仿宋_GB2312" w:hAnsi="仿宋_GB2312" w:eastAsia="仿宋_GB2312" w:cs="仿宋_GB2312"/>
          <w:sz w:val="32"/>
          <w:szCs w:val="32"/>
        </w:rPr>
        <w:t>号）要求</w:t>
      </w:r>
      <w:r>
        <w:rPr>
          <w:rFonts w:hint="eastAsia" w:ascii="仿宋_GB2312" w:eastAsia="仿宋_GB2312"/>
          <w:sz w:val="32"/>
          <w:szCs w:val="32"/>
        </w:rPr>
        <w:t>，茂县力争到</w:t>
      </w:r>
      <w:r>
        <w:rPr>
          <w:rFonts w:ascii="仿宋_GB2312" w:eastAsia="仿宋_GB2312"/>
          <w:sz w:val="32"/>
          <w:szCs w:val="32"/>
        </w:rPr>
        <w:t>2020</w:t>
      </w:r>
      <w:r>
        <w:rPr>
          <w:rFonts w:hint="eastAsia" w:ascii="仿宋_GB2312" w:eastAsia="仿宋_GB2312"/>
          <w:sz w:val="32"/>
          <w:szCs w:val="32"/>
        </w:rPr>
        <w:t>年争创全国民族团结进步示范县。</w:t>
      </w:r>
      <w:r>
        <w:rPr>
          <w:rFonts w:hint="eastAsia" w:eastAsia="仿宋_GB2312" w:cs="仿宋_GB2312"/>
          <w:color w:val="000000"/>
          <w:sz w:val="32"/>
          <w:szCs w:val="32"/>
        </w:rPr>
        <w:t>为全面保障好茂县民族团结进步创建工作</w:t>
      </w:r>
      <w:r>
        <w:rPr>
          <w:rFonts w:hint="eastAsia" w:ascii="仿宋_GB2312" w:eastAsia="仿宋_GB2312"/>
          <w:sz w:val="32"/>
          <w:szCs w:val="32"/>
        </w:rPr>
        <w:t>，巩固提升省级民族团结进步示范县成果，县财政下达创建工作经费</w:t>
      </w:r>
      <w:r>
        <w:rPr>
          <w:rFonts w:ascii="仿宋_GB2312" w:eastAsia="仿宋_GB2312"/>
          <w:sz w:val="32"/>
          <w:szCs w:val="32"/>
        </w:rPr>
        <w:t>230</w:t>
      </w:r>
      <w:r>
        <w:rPr>
          <w:rFonts w:hint="eastAsia" w:ascii="仿宋_GB2312" w:eastAsia="仿宋_GB2312"/>
          <w:sz w:val="32"/>
          <w:szCs w:val="32"/>
        </w:rPr>
        <w:t>万元。</w:t>
      </w:r>
      <w:r>
        <w:rPr>
          <w:rFonts w:hint="eastAsia" w:ascii="仿宋_GB2312" w:hAnsi="仿宋_GB2312" w:eastAsia="仿宋_GB2312" w:cs="仿宋_GB2312"/>
          <w:sz w:val="32"/>
          <w:szCs w:val="32"/>
        </w:rPr>
        <w:t>现对</w:t>
      </w:r>
      <w:r>
        <w:rPr>
          <w:rFonts w:ascii="仿宋_GB2312" w:hAnsi="仿宋_GB2312" w:eastAsia="仿宋_GB2312" w:cs="仿宋_GB2312"/>
          <w:sz w:val="32"/>
          <w:szCs w:val="32"/>
        </w:rPr>
        <w:t>2020</w:t>
      </w:r>
      <w:r>
        <w:rPr>
          <w:rFonts w:hint="eastAsia" w:ascii="仿宋_GB2312" w:hAnsi="仿宋_GB2312" w:eastAsia="仿宋_GB2312" w:cs="仿宋_GB2312"/>
          <w:sz w:val="32"/>
          <w:szCs w:val="32"/>
        </w:rPr>
        <w:t>年创建工作经费绩效报告如下：</w:t>
      </w:r>
    </w:p>
    <w:p>
      <w:pPr>
        <w:spacing w:line="576" w:lineRule="exact"/>
        <w:ind w:firstLine="640" w:firstLineChars="200"/>
        <w:rPr>
          <w:rFonts w:ascii="黑体" w:hAnsi="黑体" w:eastAsia="黑体" w:cs="黑体"/>
          <w:sz w:val="32"/>
          <w:szCs w:val="32"/>
        </w:rPr>
      </w:pPr>
      <w:r>
        <w:rPr>
          <w:rFonts w:hint="eastAsia" w:ascii="黑体" w:hAnsi="黑体" w:eastAsia="黑体" w:cs="黑体"/>
          <w:sz w:val="32"/>
          <w:szCs w:val="32"/>
        </w:rPr>
        <w:t>一、资金概况</w:t>
      </w:r>
    </w:p>
    <w:p>
      <w:pPr>
        <w:spacing w:line="576" w:lineRule="exact"/>
        <w:ind w:firstLine="640" w:firstLineChars="200"/>
        <w:rPr>
          <w:rFonts w:ascii="仿宋_GB2312" w:hAnsi="仿宋_GB2312" w:eastAsia="仿宋_GB2312" w:cs="仿宋_GB2312"/>
          <w:sz w:val="32"/>
          <w:szCs w:val="32"/>
        </w:rPr>
      </w:pPr>
      <w:r>
        <w:rPr>
          <w:rFonts w:hint="eastAsia" w:ascii="仿宋_GB2312" w:hAnsi="仿宋" w:eastAsia="仿宋_GB2312"/>
          <w:sz w:val="32"/>
          <w:szCs w:val="32"/>
        </w:rPr>
        <w:t>为巩固提升创建成果</w:t>
      </w:r>
      <w:r>
        <w:rPr>
          <w:rFonts w:hint="eastAsia" w:ascii="仿宋_GB2312" w:hAnsi="仿宋_GB2312" w:eastAsia="仿宋_GB2312" w:cs="仿宋_GB2312"/>
          <w:sz w:val="32"/>
          <w:szCs w:val="32"/>
        </w:rPr>
        <w:t>，进一步营造全县创建民族团结进步示范县的宣传氛围，</w:t>
      </w:r>
      <w:r>
        <w:rPr>
          <w:rFonts w:hint="eastAsia" w:ascii="仿宋_GB2312" w:hAnsi="仿宋" w:eastAsia="仿宋_GB2312"/>
          <w:sz w:val="32"/>
          <w:szCs w:val="32"/>
        </w:rPr>
        <w:t>全面展现我县民族团结进步创建成效、创建特色，举全县之力争创全国民族团结进步示范县，在县级财政困难的情况下，</w:t>
      </w:r>
      <w:r>
        <w:rPr>
          <w:rFonts w:hint="eastAsia" w:ascii="仿宋_GB2312" w:eastAsia="仿宋_GB2312"/>
          <w:sz w:val="32"/>
          <w:szCs w:val="32"/>
        </w:rPr>
        <w:t>下达创建工作经费</w:t>
      </w:r>
      <w:r>
        <w:rPr>
          <w:rFonts w:ascii="仿宋_GB2312" w:eastAsia="仿宋_GB2312"/>
          <w:sz w:val="32"/>
          <w:szCs w:val="32"/>
        </w:rPr>
        <w:t>230</w:t>
      </w:r>
      <w:r>
        <w:rPr>
          <w:rFonts w:hint="eastAsia" w:ascii="仿宋_GB2312" w:eastAsia="仿宋_GB2312"/>
          <w:sz w:val="32"/>
          <w:szCs w:val="32"/>
        </w:rPr>
        <w:t>万元，用于全面保障创建工作。</w:t>
      </w:r>
      <w:r>
        <w:rPr>
          <w:rFonts w:hint="eastAsia" w:ascii="仿宋_GB2312" w:hAnsi="仿宋_GB2312" w:eastAsia="仿宋_GB2312" w:cs="仿宋_GB2312"/>
          <w:sz w:val="32"/>
          <w:szCs w:val="32"/>
        </w:rPr>
        <w:t>结合茂县实际，县创建办对县内各宣传点、示范点进行摸排调研，本着节约，注重资金使用效益的原则，拟定了补助资金使用范围。</w:t>
      </w:r>
      <w:r>
        <w:rPr>
          <w:rFonts w:hint="eastAsia" w:ascii="仿宋_GB2312" w:hAnsi="仿宋_GB2312" w:eastAsia="仿宋_GB2312" w:cs="仿宋_GB2312"/>
          <w:b/>
          <w:bCs/>
          <w:sz w:val="32"/>
          <w:szCs w:val="32"/>
        </w:rPr>
        <w:t>一是</w:t>
      </w:r>
      <w:r>
        <w:rPr>
          <w:rFonts w:hint="eastAsia" w:ascii="仿宋_GB2312" w:hAnsi="仿宋_GB2312" w:eastAsia="仿宋_GB2312" w:cs="仿宋_GB2312"/>
          <w:sz w:val="32"/>
          <w:szCs w:val="32"/>
        </w:rPr>
        <w:t>拟改造提升茂县民族团结进步文化广场和成果展示厅，在主要街道营造民族团结进步宣传氛围（</w:t>
      </w:r>
      <w:r>
        <w:rPr>
          <w:rFonts w:ascii="仿宋_GB2312" w:hAnsi="仿宋_GB2312" w:eastAsia="仿宋_GB2312" w:cs="仿宋_GB2312"/>
          <w:sz w:val="32"/>
          <w:szCs w:val="32"/>
        </w:rPr>
        <w:t>30</w:t>
      </w:r>
      <w:r>
        <w:rPr>
          <w:rFonts w:hint="eastAsia" w:ascii="仿宋_GB2312" w:hAnsi="仿宋_GB2312" w:eastAsia="仿宋_GB2312" w:cs="仿宋_GB2312"/>
          <w:sz w:val="32"/>
          <w:szCs w:val="32"/>
        </w:rPr>
        <w:t>万元）；</w:t>
      </w:r>
      <w:r>
        <w:rPr>
          <w:rFonts w:hint="eastAsia" w:ascii="仿宋_GB2312" w:hAnsi="仿宋_GB2312" w:eastAsia="仿宋_GB2312" w:cs="仿宋_GB2312"/>
          <w:b/>
          <w:bCs/>
          <w:sz w:val="32"/>
          <w:szCs w:val="32"/>
        </w:rPr>
        <w:t>二是</w:t>
      </w:r>
      <w:r>
        <w:rPr>
          <w:rFonts w:hint="eastAsia" w:ascii="仿宋_GB2312" w:hAnsi="仿宋_GB2312" w:eastAsia="仿宋_GB2312" w:cs="仿宋_GB2312"/>
          <w:sz w:val="32"/>
          <w:szCs w:val="32"/>
        </w:rPr>
        <w:t>围绕示范点“</w:t>
      </w:r>
      <w:r>
        <w:rPr>
          <w:rFonts w:ascii="仿宋_GB2312" w:hAnsi="仿宋_GB2312" w:eastAsia="仿宋_GB2312" w:cs="仿宋_GB2312"/>
          <w:sz w:val="32"/>
          <w:szCs w:val="32"/>
        </w:rPr>
        <w:t>10</w:t>
      </w:r>
      <w:r>
        <w:rPr>
          <w:rFonts w:hint="eastAsia" w:ascii="仿宋_GB2312" w:hAnsi="仿宋_GB2312" w:eastAsia="仿宋_GB2312" w:cs="仿宋_GB2312"/>
          <w:sz w:val="32"/>
          <w:szCs w:val="32"/>
        </w:rPr>
        <w:t>个</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”工作要求，提升改造</w:t>
      </w:r>
      <w:r>
        <w:rPr>
          <w:rFonts w:ascii="仿宋_GB2312" w:hAnsi="仿宋_GB2312" w:eastAsia="仿宋_GB2312" w:cs="仿宋_GB2312"/>
          <w:sz w:val="32"/>
          <w:szCs w:val="32"/>
        </w:rPr>
        <w:t>24</w:t>
      </w:r>
      <w:r>
        <w:rPr>
          <w:rFonts w:hint="eastAsia" w:ascii="仿宋_GB2312" w:hAnsi="仿宋_GB2312" w:eastAsia="仿宋_GB2312" w:cs="仿宋_GB2312"/>
          <w:sz w:val="32"/>
          <w:szCs w:val="32"/>
        </w:rPr>
        <w:t>个示范点（</w:t>
      </w:r>
      <w:r>
        <w:rPr>
          <w:rFonts w:ascii="仿宋_GB2312" w:hAnsi="仿宋_GB2312" w:eastAsia="仿宋_GB2312" w:cs="仿宋_GB2312"/>
          <w:sz w:val="32"/>
          <w:szCs w:val="32"/>
        </w:rPr>
        <w:t>120</w:t>
      </w:r>
      <w:r>
        <w:rPr>
          <w:rFonts w:hint="eastAsia" w:ascii="仿宋_GB2312" w:hAnsi="仿宋_GB2312" w:eastAsia="仿宋_GB2312" w:cs="仿宋_GB2312"/>
          <w:sz w:val="32"/>
          <w:szCs w:val="32"/>
        </w:rPr>
        <w:t>万元）；</w:t>
      </w:r>
      <w:r>
        <w:rPr>
          <w:rFonts w:hint="eastAsia" w:ascii="仿宋_GB2312" w:hAnsi="仿宋_GB2312" w:eastAsia="仿宋_GB2312" w:cs="仿宋_GB2312"/>
          <w:b/>
          <w:bCs/>
          <w:sz w:val="32"/>
          <w:szCs w:val="32"/>
        </w:rPr>
        <w:t>三是</w:t>
      </w:r>
      <w:r>
        <w:rPr>
          <w:rFonts w:hint="eastAsia" w:ascii="仿宋_GB2312" w:hAnsi="仿宋_GB2312" w:eastAsia="仿宋_GB2312" w:cs="仿宋_GB2312"/>
          <w:sz w:val="32"/>
          <w:szCs w:val="32"/>
        </w:rPr>
        <w:t>拍摄制作民族团结进步创建专题汇报片，制作纪实书籍及宣传成果作品、开展互观互检活动、创建工作业务人员培训及正常办公运行等（</w:t>
      </w:r>
      <w:r>
        <w:rPr>
          <w:rFonts w:ascii="仿宋_GB2312" w:hAnsi="仿宋_GB2312" w:eastAsia="仿宋_GB2312" w:cs="仿宋_GB2312"/>
          <w:sz w:val="32"/>
          <w:szCs w:val="32"/>
        </w:rPr>
        <w:t>80</w:t>
      </w:r>
      <w:r>
        <w:rPr>
          <w:rFonts w:hint="eastAsia" w:ascii="仿宋_GB2312" w:hAnsi="仿宋_GB2312" w:eastAsia="仿宋_GB2312" w:cs="仿宋_GB2312"/>
          <w:sz w:val="32"/>
          <w:szCs w:val="32"/>
        </w:rPr>
        <w:t>万元）。</w:t>
      </w:r>
    </w:p>
    <w:p>
      <w:pPr>
        <w:spacing w:line="576" w:lineRule="exact"/>
        <w:ind w:firstLine="640" w:firstLineChars="200"/>
        <w:rPr>
          <w:rFonts w:ascii="黑体" w:hAnsi="黑体" w:eastAsia="黑体" w:cs="黑体"/>
          <w:sz w:val="32"/>
          <w:szCs w:val="32"/>
        </w:rPr>
      </w:pPr>
      <w:r>
        <w:rPr>
          <w:rFonts w:hint="eastAsia" w:ascii="黑体" w:hAnsi="黑体" w:eastAsia="黑体" w:cs="黑体"/>
          <w:sz w:val="32"/>
          <w:szCs w:val="32"/>
        </w:rPr>
        <w:t>二、资金使用及管理情况</w:t>
      </w:r>
    </w:p>
    <w:p>
      <w:pPr>
        <w:pStyle w:val="28"/>
        <w:spacing w:line="560" w:lineRule="exact"/>
        <w:ind w:firstLine="640"/>
        <w:rPr>
          <w:rFonts w:ascii="仿宋_GB2312" w:eastAsia="仿宋_GB2312"/>
          <w:b/>
          <w:sz w:val="32"/>
          <w:szCs w:val="32"/>
        </w:rPr>
      </w:pPr>
      <w:r>
        <w:rPr>
          <w:rFonts w:hint="eastAsia" w:ascii="楷体" w:hAnsi="楷体" w:eastAsia="楷体" w:cs="楷体"/>
          <w:sz w:val="32"/>
          <w:szCs w:val="32"/>
        </w:rPr>
        <w:t>（一）资金使用情况</w:t>
      </w:r>
    </w:p>
    <w:p>
      <w:pPr>
        <w:pStyle w:val="28"/>
        <w:spacing w:line="560" w:lineRule="exact"/>
        <w:ind w:firstLine="640"/>
        <w:jc w:val="left"/>
        <w:rPr>
          <w:rFonts w:ascii="仿宋_GB2312" w:hAnsi="宋体" w:eastAsia="仿宋_GB2312"/>
          <w:sz w:val="32"/>
          <w:szCs w:val="32"/>
          <w:lang w:val="zh-CN"/>
        </w:rPr>
      </w:pPr>
      <w:r>
        <w:rPr>
          <w:rFonts w:ascii="仿宋_GB2312" w:eastAsia="仿宋_GB2312"/>
          <w:sz w:val="32"/>
          <w:szCs w:val="32"/>
        </w:rPr>
        <w:t>1.</w:t>
      </w:r>
      <w:r>
        <w:rPr>
          <w:rFonts w:hint="eastAsia" w:ascii="仿宋_GB2312" w:eastAsia="仿宋_GB2312"/>
          <w:sz w:val="32"/>
          <w:szCs w:val="32"/>
        </w:rPr>
        <w:t>资金计划及到位。</w:t>
      </w:r>
      <w:r>
        <w:rPr>
          <w:rFonts w:hint="eastAsia" w:ascii="仿宋_GB2312" w:hAnsi="宋体" w:eastAsia="仿宋_GB2312"/>
          <w:sz w:val="32"/>
          <w:szCs w:val="32"/>
        </w:rPr>
        <w:t>创建工作经费</w:t>
      </w:r>
      <w:r>
        <w:rPr>
          <w:rFonts w:ascii="仿宋_GB2312" w:hAnsi="宋体" w:eastAsia="仿宋_GB2312"/>
          <w:sz w:val="32"/>
          <w:szCs w:val="32"/>
        </w:rPr>
        <w:t>230</w:t>
      </w:r>
      <w:r>
        <w:rPr>
          <w:rFonts w:hint="eastAsia" w:ascii="仿宋_GB2312" w:hAnsi="宋体" w:eastAsia="仿宋_GB2312"/>
          <w:sz w:val="32"/>
          <w:szCs w:val="32"/>
          <w:lang w:val="zh-CN"/>
        </w:rPr>
        <w:t>万元：财政到位资金</w:t>
      </w:r>
      <w:r>
        <w:rPr>
          <w:rFonts w:ascii="仿宋_GB2312" w:hAnsi="宋体" w:eastAsia="仿宋_GB2312"/>
          <w:sz w:val="32"/>
          <w:szCs w:val="32"/>
        </w:rPr>
        <w:t>230</w:t>
      </w:r>
      <w:r>
        <w:rPr>
          <w:rFonts w:hint="eastAsia" w:ascii="仿宋_GB2312" w:hAnsi="宋体" w:eastAsia="仿宋_GB2312"/>
          <w:sz w:val="32"/>
          <w:szCs w:val="32"/>
          <w:lang w:val="zh-CN"/>
        </w:rPr>
        <w:t>万元。</w:t>
      </w:r>
    </w:p>
    <w:p>
      <w:pPr>
        <w:spacing w:line="576" w:lineRule="exact"/>
        <w:ind w:firstLine="640" w:firstLineChars="200"/>
        <w:jc w:val="left"/>
        <w:rPr>
          <w:rFonts w:ascii="仿宋_GB2312" w:hAnsi="仿宋_GB2312" w:eastAsia="仿宋_GB2312" w:cs="仿宋_GB2312"/>
          <w:sz w:val="32"/>
          <w:szCs w:val="32"/>
        </w:rPr>
      </w:pPr>
      <w:r>
        <w:rPr>
          <w:rFonts w:ascii="仿宋_GB2312" w:eastAsia="仿宋_GB2312"/>
          <w:sz w:val="32"/>
          <w:szCs w:val="32"/>
        </w:rPr>
        <w:t>2.</w:t>
      </w:r>
      <w:r>
        <w:rPr>
          <w:rFonts w:hint="eastAsia" w:ascii="仿宋_GB2312" w:eastAsia="仿宋_GB2312"/>
          <w:sz w:val="32"/>
          <w:szCs w:val="32"/>
        </w:rPr>
        <w:t>资金使用：已支付</w:t>
      </w:r>
      <w:r>
        <w:rPr>
          <w:rFonts w:ascii="仿宋_GB2312" w:hAnsi="仿宋_GB2312" w:eastAsia="仿宋_GB2312" w:cs="仿宋_GB2312"/>
          <w:sz w:val="32"/>
          <w:szCs w:val="32"/>
        </w:rPr>
        <w:t>155</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35</w:t>
      </w:r>
      <w:r>
        <w:rPr>
          <w:rFonts w:hint="eastAsia" w:ascii="仿宋_GB2312" w:hAnsi="仿宋_GB2312" w:eastAsia="仿宋_GB2312" w:cs="仿宋_GB2312"/>
          <w:sz w:val="32"/>
          <w:szCs w:val="32"/>
        </w:rPr>
        <w:t>万元</w:t>
      </w:r>
      <w:r>
        <w:rPr>
          <w:rFonts w:hint="eastAsia" w:ascii="仿宋_GB2312" w:eastAsia="仿宋_GB2312"/>
          <w:sz w:val="32"/>
          <w:szCs w:val="32"/>
        </w:rPr>
        <w:t>元。</w:t>
      </w:r>
      <w:r>
        <w:rPr>
          <w:rFonts w:hint="eastAsia" w:ascii="仿宋_GB2312" w:hAnsi="仿宋_GB2312" w:eastAsia="仿宋_GB2312" w:cs="仿宋_GB2312"/>
          <w:sz w:val="32"/>
          <w:szCs w:val="32"/>
        </w:rPr>
        <w:t>详情见资金使用明细表（附件</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w:t>
      </w:r>
    </w:p>
    <w:p>
      <w:pPr>
        <w:pStyle w:val="8"/>
        <w:ind w:firstLine="640" w:firstLineChars="200"/>
        <w:rPr>
          <w:rFonts w:ascii="仿宋_GB2312" w:eastAsia="仿宋_GB2312"/>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资金结余：</w:t>
      </w:r>
      <w:r>
        <w:rPr>
          <w:rFonts w:ascii="仿宋_GB2312" w:hAnsi="仿宋_GB2312" w:eastAsia="仿宋_GB2312" w:cs="仿宋_GB2312"/>
          <w:sz w:val="32"/>
          <w:szCs w:val="32"/>
        </w:rPr>
        <w:t>74</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64</w:t>
      </w:r>
      <w:r>
        <w:rPr>
          <w:rFonts w:hint="eastAsia" w:ascii="仿宋_GB2312" w:hAnsi="仿宋_GB2312" w:eastAsia="仿宋_GB2312" w:cs="仿宋_GB2312"/>
          <w:sz w:val="32"/>
          <w:szCs w:val="32"/>
        </w:rPr>
        <w:t>万元。</w:t>
      </w:r>
    </w:p>
    <w:p>
      <w:pPr>
        <w:pStyle w:val="28"/>
        <w:spacing w:line="560" w:lineRule="exact"/>
        <w:ind w:firstLine="640"/>
        <w:rPr>
          <w:rFonts w:ascii="楷体" w:hAnsi="楷体" w:eastAsia="楷体" w:cs="楷体"/>
          <w:sz w:val="32"/>
          <w:szCs w:val="32"/>
        </w:rPr>
      </w:pPr>
      <w:r>
        <w:rPr>
          <w:rFonts w:hint="eastAsia" w:ascii="楷体" w:hAnsi="楷体" w:eastAsia="楷体" w:cs="楷体"/>
          <w:sz w:val="32"/>
          <w:szCs w:val="32"/>
        </w:rPr>
        <w:t>（二）资金管理情况</w:t>
      </w:r>
    </w:p>
    <w:p>
      <w:pPr>
        <w:pStyle w:val="15"/>
        <w:spacing w:after="0" w:line="576" w:lineRule="exact"/>
        <w:ind w:left="0" w:leftChars="0" w:firstLine="640"/>
        <w:rPr>
          <w:rFonts w:ascii="仿宋_GB2312" w:eastAsia="仿宋_GB2312"/>
          <w:sz w:val="32"/>
          <w:szCs w:val="32"/>
        </w:rPr>
      </w:pPr>
      <w:r>
        <w:rPr>
          <w:rFonts w:hint="eastAsia" w:ascii="仿宋_GB2312" w:hAnsi="仿宋_GB2312" w:eastAsia="仿宋_GB2312"/>
          <w:sz w:val="32"/>
          <w:szCs w:val="32"/>
        </w:rPr>
        <w:t>按照县民宗局完整的项目财务管理制度，各项开支均按财务支出要求进行支付，财务机构设置完善，会计核算及账务处理规范。为确保创建工作经费安全高效，成立了经费补助项目领导小组，实施过程中注重把握每一个环节，签订党风廉政责任书及廉政合同，财务处理及时。</w:t>
      </w:r>
    </w:p>
    <w:p>
      <w:pPr>
        <w:pStyle w:val="15"/>
        <w:spacing w:after="0" w:line="576" w:lineRule="exact"/>
        <w:ind w:left="0" w:leftChars="0" w:firstLine="640"/>
        <w:jc w:val="left"/>
        <w:rPr>
          <w:rFonts w:ascii="仿宋_GB2312" w:eastAsia="仿宋_GB2312"/>
          <w:sz w:val="32"/>
          <w:szCs w:val="32"/>
        </w:rPr>
      </w:pPr>
      <w:r>
        <w:rPr>
          <w:rFonts w:hint="eastAsia" w:ascii="楷体" w:hAnsi="楷体" w:eastAsia="楷体" w:cs="楷体"/>
          <w:sz w:val="32"/>
          <w:szCs w:val="32"/>
        </w:rPr>
        <w:t>（三）资金组织实施情况</w:t>
      </w:r>
    </w:p>
    <w:p>
      <w:pPr>
        <w:pStyle w:val="5"/>
        <w:spacing w:beforeLines="0" w:line="576" w:lineRule="exact"/>
        <w:ind w:firstLine="640" w:firstLineChars="200"/>
        <w:rPr>
          <w:rFonts w:hAnsi="仿宋_GB2312" w:cs="仿宋_GB2312"/>
          <w:color w:val="000000"/>
          <w:sz w:val="32"/>
          <w:szCs w:val="32"/>
        </w:rPr>
      </w:pPr>
      <w:r>
        <w:rPr>
          <w:rFonts w:hint="eastAsia" w:hAnsi="仿宋_GB2312" w:cs="仿宋_GB2312"/>
          <w:color w:val="000000"/>
          <w:sz w:val="32"/>
          <w:szCs w:val="32"/>
        </w:rPr>
        <w:t>根据前期摸排调研，对创建经费形成议题，由民宗局“三重一大”会议议定实施。</w:t>
      </w:r>
      <w:r>
        <w:rPr>
          <w:rFonts w:hint="eastAsia" w:hAnsi="仿宋_GB2312" w:cs="仿宋_GB2312"/>
          <w:b/>
          <w:bCs/>
          <w:color w:val="000000"/>
          <w:sz w:val="32"/>
          <w:szCs w:val="32"/>
        </w:rPr>
        <w:t>一是</w:t>
      </w:r>
      <w:r>
        <w:rPr>
          <w:rFonts w:hint="eastAsia" w:hAnsi="仿宋_GB2312" w:cs="仿宋_GB2312"/>
          <w:color w:val="000000"/>
          <w:sz w:val="32"/>
          <w:szCs w:val="32"/>
        </w:rPr>
        <w:t>各实施主体单位对成果展厅、民族团结进步广场等</w:t>
      </w:r>
      <w:r>
        <w:rPr>
          <w:rFonts w:hAnsi="仿宋_GB2312" w:cs="仿宋_GB2312"/>
          <w:color w:val="000000"/>
          <w:sz w:val="32"/>
          <w:szCs w:val="32"/>
        </w:rPr>
        <w:t>6</w:t>
      </w:r>
      <w:r>
        <w:rPr>
          <w:rFonts w:hint="eastAsia" w:hAnsi="仿宋_GB2312" w:cs="仿宋_GB2312"/>
          <w:color w:val="000000"/>
          <w:sz w:val="32"/>
          <w:szCs w:val="32"/>
        </w:rPr>
        <w:t>个宣传点组织实施并完成验收工作。</w:t>
      </w:r>
      <w:r>
        <w:rPr>
          <w:rFonts w:hint="eastAsia" w:hAnsi="仿宋_GB2312" w:cs="仿宋_GB2312"/>
          <w:b/>
          <w:bCs/>
          <w:color w:val="000000"/>
          <w:sz w:val="32"/>
          <w:szCs w:val="32"/>
        </w:rPr>
        <w:t>二是</w:t>
      </w:r>
      <w:r>
        <w:rPr>
          <w:rFonts w:hint="eastAsia" w:hAnsi="仿宋_GB2312" w:cs="仿宋_GB2312"/>
          <w:color w:val="000000"/>
          <w:sz w:val="32"/>
          <w:szCs w:val="32"/>
        </w:rPr>
        <w:t>示范单位根据创建工作需要提升创建成效，解决</w:t>
      </w:r>
      <w:r>
        <w:rPr>
          <w:rFonts w:hAnsi="仿宋_GB2312" w:cs="仿宋_GB2312"/>
          <w:color w:val="000000"/>
          <w:sz w:val="32"/>
          <w:szCs w:val="32"/>
        </w:rPr>
        <w:t>19</w:t>
      </w:r>
      <w:r>
        <w:rPr>
          <w:rFonts w:hint="eastAsia" w:hAnsi="仿宋_GB2312" w:cs="仿宋_GB2312"/>
          <w:color w:val="000000"/>
          <w:sz w:val="32"/>
          <w:szCs w:val="32"/>
        </w:rPr>
        <w:t>个示范单位创建补助经费。</w:t>
      </w:r>
      <w:r>
        <w:rPr>
          <w:rFonts w:hint="eastAsia" w:hAnsi="仿宋_GB2312" w:cs="仿宋_GB2312"/>
          <w:b/>
          <w:bCs/>
          <w:color w:val="000000"/>
          <w:sz w:val="32"/>
          <w:szCs w:val="32"/>
        </w:rPr>
        <w:t>三是</w:t>
      </w:r>
      <w:r>
        <w:rPr>
          <w:rFonts w:hint="eastAsia" w:hAnsi="仿宋_GB2312" w:cs="仿宋_GB2312"/>
          <w:color w:val="000000"/>
          <w:sz w:val="32"/>
          <w:szCs w:val="32"/>
        </w:rPr>
        <w:t>物化创建成效、做法和特色，制作茂县宣传片、汇报片；编制《走，到阿坝羌都耍》、茂县民族团结进步纪实书籍；制作创建宣传品；运营微信公众号、少数民族特色村寨外宣；组织工作人员业务培训、讲解员演讲比赛及组织广大群众观看民族团结进步电影；提升创建办办公设施设备保障创建办运行等。</w:t>
      </w:r>
    </w:p>
    <w:p>
      <w:pPr>
        <w:pStyle w:val="5"/>
        <w:spacing w:before="130" w:line="576" w:lineRule="exact"/>
        <w:ind w:firstLine="640" w:firstLineChars="200"/>
        <w:rPr>
          <w:rFonts w:ascii="黑体" w:hAnsi="黑体" w:eastAsia="黑体" w:cs="黑体"/>
          <w:sz w:val="32"/>
          <w:szCs w:val="32"/>
        </w:rPr>
      </w:pPr>
      <w:r>
        <w:rPr>
          <w:rFonts w:hint="eastAsia" w:ascii="黑体" w:hAnsi="黑体" w:eastAsia="黑体" w:cs="黑体"/>
          <w:sz w:val="32"/>
          <w:szCs w:val="32"/>
        </w:rPr>
        <w:t>三、资金绩效情况</w:t>
      </w:r>
    </w:p>
    <w:p>
      <w:pPr>
        <w:spacing w:line="576" w:lineRule="exact"/>
        <w:ind w:firstLine="480" w:firstLineChars="150"/>
        <w:rPr>
          <w:rFonts w:hint="eastAsia" w:ascii="仿宋_GB2312" w:hAnsi="宋体" w:eastAsia="仿宋_GB2312"/>
          <w:color w:val="000000"/>
          <w:sz w:val="32"/>
          <w:szCs w:val="32"/>
        </w:rPr>
        <w:sectPr>
          <w:headerReference r:id="rId7" w:type="default"/>
          <w:footerReference r:id="rId8" w:type="default"/>
          <w:pgSz w:w="11906" w:h="16838"/>
          <w:pgMar w:top="2155" w:right="1474" w:bottom="2098" w:left="1531" w:header="851" w:footer="992" w:gutter="0"/>
          <w:pgNumType w:start="1"/>
          <w:cols w:space="720" w:num="1"/>
          <w:docGrid w:type="lines" w:linePitch="435" w:charSpace="0"/>
        </w:sectPr>
      </w:pPr>
      <w:r>
        <w:rPr>
          <w:rFonts w:hint="eastAsia" w:ascii="仿宋_GB2312" w:hAnsi="仿宋_GB2312" w:eastAsia="仿宋_GB2312" w:cs="仿宋_GB2312"/>
          <w:sz w:val="32"/>
          <w:szCs w:val="32"/>
        </w:rPr>
        <w:t>所有资金使用严格按照《茂县民族团结进步创建经费项目实施方案》执行。</w:t>
      </w:r>
      <w:r>
        <w:rPr>
          <w:rFonts w:hint="eastAsia" w:ascii="仿宋_GB2312" w:hAnsi="仿宋_GB2312" w:eastAsia="仿宋_GB2312" w:cs="仿宋_GB2312"/>
          <w:b/>
          <w:bCs/>
          <w:sz w:val="32"/>
          <w:szCs w:val="32"/>
        </w:rPr>
        <w:t>一是</w:t>
      </w:r>
      <w:r>
        <w:rPr>
          <w:rFonts w:hint="eastAsia" w:ascii="仿宋_GB2312" w:hAnsi="仿宋_GB2312" w:eastAsia="仿宋_GB2312" w:cs="仿宋_GB2312"/>
          <w:sz w:val="32"/>
          <w:szCs w:val="32"/>
        </w:rPr>
        <w:t>充分利用固定标语、道旗、灯箱广告等基础上，与时俱进利用微信、微博、微视频等新载体、新媒体等，拍摄制作《茂县民族团结进步汇报片》及茂县宣传片《</w:t>
      </w:r>
      <w:r>
        <w:rPr>
          <w:rFonts w:hint="eastAsia" w:ascii="仿宋_GB2312" w:hAnsi="仿宋_GB2312" w:eastAsia="仿宋_GB2312" w:cs="仿宋_GB2312"/>
          <w:sz w:val="32"/>
          <w:szCs w:val="32"/>
          <w:u w:val="dotted"/>
        </w:rPr>
        <w:t>共饮一江水 美美共长空</w:t>
      </w:r>
      <w:r>
        <w:rPr>
          <w:rFonts w:hint="eastAsia" w:ascii="仿宋_GB2312" w:hAnsi="仿宋_GB2312" w:eastAsia="仿宋_GB2312" w:cs="仿宋_GB2312"/>
          <w:sz w:val="32"/>
          <w:szCs w:val="32"/>
        </w:rPr>
        <w:t>》，编印《民族同梦 团结同心 进步同行——茂县创建工作纪实》、与文联合编书籍《走，到阿坝羌都耍》，制作台历、雨伞、折页等宣传制品，组织观看民族团结进步电影，加强民族团结进步相关政策宣传，让中华民族共同体意识深入人心，民族团结进步理念广泛弘扬，营造“人人关注、人人支持、人人参与”的浓厚创建氛围。</w:t>
      </w:r>
      <w:r>
        <w:rPr>
          <w:rFonts w:hint="eastAsia" w:ascii="仿宋_GB2312" w:hAnsi="仿宋_GB2312" w:eastAsia="仿宋_GB2312" w:cs="仿宋_GB2312"/>
          <w:b/>
          <w:bCs/>
          <w:sz w:val="32"/>
          <w:szCs w:val="32"/>
        </w:rPr>
        <w:t>二是</w:t>
      </w:r>
      <w:r>
        <w:rPr>
          <w:rFonts w:hint="eastAsia" w:ascii="仿宋_GB2312" w:hAnsi="仿宋_GB2312" w:eastAsia="仿宋_GB2312" w:cs="仿宋_GB2312"/>
          <w:sz w:val="32"/>
          <w:szCs w:val="32"/>
        </w:rPr>
        <w:t>解决县委组织部、老年大学等19个“十进”示范单位的创建补助经费，进一步巩固创建成果，突出各行业创建亮点，充分发挥了示范引领作用。</w:t>
      </w:r>
      <w:r>
        <w:rPr>
          <w:rFonts w:hint="eastAsia" w:ascii="仿宋_GB2312" w:hAnsi="仿宋_GB2312" w:eastAsia="仿宋_GB2312" w:cs="仿宋_GB2312"/>
          <w:b/>
          <w:bCs/>
          <w:sz w:val="32"/>
          <w:szCs w:val="32"/>
        </w:rPr>
        <w:t>三是</w:t>
      </w:r>
      <w:r>
        <w:rPr>
          <w:rFonts w:hint="eastAsia" w:ascii="仿宋_GB2312" w:hAnsi="仿宋_GB2312" w:eastAsia="仿宋_GB2312" w:cs="仿宋_GB2312"/>
          <w:sz w:val="32"/>
          <w:szCs w:val="32"/>
        </w:rPr>
        <w:t>开展示范点讲解员演讲比赛、组织示范点分管领导及业务人员到松潘、红原观摩学习，进一步提升了创建业务能力。配置复印打印机一体机、电脑、办公桌等用品，充分保障创建办工作顺利扎实开展。</w:t>
      </w:r>
    </w:p>
    <w:p>
      <w:pPr>
        <w:spacing w:line="576" w:lineRule="exact"/>
        <w:rPr>
          <w:rStyle w:val="29"/>
          <w:rFonts w:ascii="黑体" w:hAnsi="黑体" w:eastAsia="黑体"/>
          <w:b w:val="0"/>
        </w:rPr>
      </w:pPr>
    </w:p>
    <w:p>
      <w:pPr>
        <w:spacing w:line="576" w:lineRule="exact"/>
        <w:rPr>
          <w:rStyle w:val="29"/>
          <w:rFonts w:ascii="黑体" w:hAnsi="黑体" w:eastAsia="黑体"/>
          <w:b w:val="0"/>
        </w:rPr>
      </w:pPr>
      <w:bookmarkStart w:id="62" w:name="_Toc15396618"/>
      <w:r>
        <w:rPr>
          <w:rFonts w:hint="eastAsia" w:ascii="黑体" w:hAnsi="黑体" w:eastAsia="黑体"/>
          <w:color w:val="000000"/>
          <w:sz w:val="44"/>
          <w:szCs w:val="44"/>
        </w:rPr>
        <w:t>第</w:t>
      </w:r>
      <w:r>
        <w:rPr>
          <w:rStyle w:val="29"/>
          <w:rFonts w:hint="eastAsia" w:ascii="黑体" w:hAnsi="黑体" w:eastAsia="黑体"/>
          <w:b w:val="0"/>
        </w:rPr>
        <w:t>五部分 附表</w:t>
      </w:r>
      <w:bookmarkEnd w:id="61"/>
      <w:bookmarkEnd w:id="62"/>
    </w:p>
    <w:p>
      <w:pPr>
        <w:spacing w:line="576" w:lineRule="exact"/>
        <w:rPr>
          <w:rFonts w:ascii="仿宋" w:hAnsi="仿宋" w:eastAsia="仿宋"/>
          <w:b/>
          <w:color w:val="000000"/>
          <w:sz w:val="44"/>
          <w:szCs w:val="44"/>
        </w:rPr>
      </w:pPr>
    </w:p>
    <w:p>
      <w:pPr>
        <w:pStyle w:val="3"/>
        <w:spacing w:before="0" w:after="0" w:line="576" w:lineRule="exact"/>
        <w:rPr>
          <w:rFonts w:ascii="仿宋_GB2312" w:hAnsi="仿宋" w:eastAsia="仿宋_GB2312"/>
          <w:color w:val="000000"/>
        </w:rPr>
      </w:pPr>
      <w:bookmarkStart w:id="63" w:name="_Toc15396619"/>
      <w:r>
        <w:rPr>
          <w:rFonts w:hint="eastAsia" w:ascii="仿宋_GB2312" w:hAnsi="仿宋" w:eastAsia="仿宋_GB2312"/>
          <w:b w:val="0"/>
          <w:color w:val="000000"/>
        </w:rPr>
        <w:t>一、收</w:t>
      </w:r>
      <w:r>
        <w:rPr>
          <w:rStyle w:val="30"/>
          <w:rFonts w:hint="eastAsia" w:ascii="仿宋_GB2312" w:hAnsi="仿宋" w:eastAsia="仿宋_GB2312"/>
          <w:b w:val="0"/>
          <w:bCs w:val="0"/>
        </w:rPr>
        <w:t>入支出决算总表</w:t>
      </w:r>
      <w:bookmarkEnd w:id="63"/>
    </w:p>
    <w:p>
      <w:pPr>
        <w:pStyle w:val="3"/>
        <w:spacing w:before="0" w:after="0" w:line="576" w:lineRule="exact"/>
        <w:rPr>
          <w:rFonts w:ascii="仿宋_GB2312" w:hAnsi="仿宋" w:eastAsia="仿宋_GB2312"/>
          <w:color w:val="000000"/>
        </w:rPr>
      </w:pPr>
      <w:bookmarkStart w:id="64" w:name="_Toc15396620"/>
      <w:r>
        <w:rPr>
          <w:rFonts w:hint="eastAsia" w:ascii="仿宋_GB2312" w:hAnsi="仿宋" w:eastAsia="仿宋_GB2312"/>
          <w:b w:val="0"/>
          <w:color w:val="000000"/>
        </w:rPr>
        <w:t>二、收</w:t>
      </w:r>
      <w:r>
        <w:rPr>
          <w:rStyle w:val="30"/>
          <w:rFonts w:hint="eastAsia" w:ascii="仿宋_GB2312" w:hAnsi="仿宋" w:eastAsia="仿宋_GB2312"/>
          <w:b w:val="0"/>
          <w:bCs w:val="0"/>
        </w:rPr>
        <w:t>入决算表</w:t>
      </w:r>
      <w:bookmarkEnd w:id="64"/>
    </w:p>
    <w:p>
      <w:pPr>
        <w:pStyle w:val="3"/>
        <w:spacing w:before="0" w:after="0" w:line="576" w:lineRule="exact"/>
        <w:rPr>
          <w:rFonts w:ascii="仿宋_GB2312" w:hAnsi="仿宋" w:eastAsia="仿宋_GB2312"/>
          <w:color w:val="000000"/>
        </w:rPr>
      </w:pPr>
      <w:bookmarkStart w:id="65" w:name="_Toc15396621"/>
      <w:r>
        <w:rPr>
          <w:rStyle w:val="30"/>
          <w:rFonts w:hint="eastAsia" w:ascii="仿宋_GB2312" w:hAnsi="仿宋" w:eastAsia="仿宋_GB2312"/>
          <w:b w:val="0"/>
          <w:bCs w:val="0"/>
        </w:rPr>
        <w:t>三、</w:t>
      </w:r>
      <w:r>
        <w:rPr>
          <w:rFonts w:hint="eastAsia" w:ascii="仿宋_GB2312" w:hAnsi="仿宋" w:eastAsia="仿宋_GB2312"/>
          <w:b w:val="0"/>
          <w:color w:val="000000"/>
        </w:rPr>
        <w:t>支</w:t>
      </w:r>
      <w:r>
        <w:rPr>
          <w:rStyle w:val="30"/>
          <w:rFonts w:hint="eastAsia" w:ascii="仿宋_GB2312" w:hAnsi="仿宋" w:eastAsia="仿宋_GB2312"/>
          <w:b w:val="0"/>
          <w:bCs w:val="0"/>
        </w:rPr>
        <w:t>出决算表</w:t>
      </w:r>
      <w:bookmarkEnd w:id="65"/>
    </w:p>
    <w:p>
      <w:pPr>
        <w:pStyle w:val="3"/>
        <w:spacing w:before="0" w:after="0" w:line="576" w:lineRule="exact"/>
        <w:rPr>
          <w:rFonts w:ascii="仿宋_GB2312" w:hAnsi="仿宋" w:eastAsia="仿宋_GB2312"/>
          <w:b w:val="0"/>
          <w:color w:val="000000"/>
        </w:rPr>
      </w:pPr>
      <w:bookmarkStart w:id="66" w:name="_Toc15396622"/>
      <w:r>
        <w:rPr>
          <w:rStyle w:val="30"/>
          <w:rFonts w:hint="eastAsia" w:ascii="仿宋_GB2312" w:hAnsi="仿宋" w:eastAsia="仿宋_GB2312"/>
          <w:b w:val="0"/>
          <w:bCs w:val="0"/>
        </w:rPr>
        <w:t>四、</w:t>
      </w:r>
      <w:r>
        <w:rPr>
          <w:rFonts w:hint="eastAsia" w:ascii="仿宋_GB2312" w:hAnsi="仿宋" w:eastAsia="仿宋_GB2312"/>
          <w:b w:val="0"/>
          <w:color w:val="000000"/>
        </w:rPr>
        <w:t>财</w:t>
      </w:r>
      <w:r>
        <w:rPr>
          <w:rStyle w:val="30"/>
          <w:rFonts w:hint="eastAsia" w:ascii="仿宋_GB2312" w:hAnsi="仿宋" w:eastAsia="仿宋_GB2312"/>
          <w:b w:val="0"/>
          <w:bCs w:val="0"/>
        </w:rPr>
        <w:t>政拨款收入支出决算总表</w:t>
      </w:r>
      <w:bookmarkEnd w:id="66"/>
    </w:p>
    <w:p>
      <w:pPr>
        <w:pStyle w:val="3"/>
        <w:spacing w:before="0" w:after="0" w:line="576" w:lineRule="exact"/>
        <w:rPr>
          <w:rStyle w:val="30"/>
          <w:rFonts w:ascii="仿宋_GB2312" w:hAnsi="仿宋" w:eastAsia="仿宋_GB2312"/>
          <w:b w:val="0"/>
          <w:bCs w:val="0"/>
        </w:rPr>
      </w:pPr>
      <w:bookmarkStart w:id="67" w:name="_Toc15396623"/>
      <w:r>
        <w:rPr>
          <w:rStyle w:val="30"/>
          <w:rFonts w:hint="eastAsia" w:ascii="仿宋_GB2312" w:hAnsi="仿宋" w:eastAsia="仿宋_GB2312"/>
          <w:b w:val="0"/>
          <w:bCs w:val="0"/>
        </w:rPr>
        <w:t>五、</w:t>
      </w:r>
      <w:r>
        <w:rPr>
          <w:rFonts w:hint="eastAsia" w:ascii="仿宋_GB2312" w:hAnsi="仿宋" w:eastAsia="仿宋_GB2312"/>
          <w:b w:val="0"/>
          <w:color w:val="000000"/>
        </w:rPr>
        <w:t>财</w:t>
      </w:r>
      <w:r>
        <w:rPr>
          <w:rStyle w:val="30"/>
          <w:rFonts w:hint="eastAsia" w:ascii="仿宋_GB2312" w:hAnsi="仿宋" w:eastAsia="仿宋_GB2312"/>
          <w:b w:val="0"/>
          <w:bCs w:val="0"/>
        </w:rPr>
        <w:t>政拨款支出决算明细表</w:t>
      </w:r>
      <w:bookmarkEnd w:id="67"/>
      <w:bookmarkStart w:id="68" w:name="_Toc15396624"/>
    </w:p>
    <w:p>
      <w:pPr>
        <w:pStyle w:val="3"/>
        <w:spacing w:before="0" w:after="0" w:line="576" w:lineRule="exact"/>
        <w:rPr>
          <w:rFonts w:ascii="仿宋_GB2312" w:hAnsi="仿宋" w:eastAsia="仿宋_GB2312"/>
          <w:color w:val="000000"/>
        </w:rPr>
      </w:pPr>
      <w:r>
        <w:rPr>
          <w:rStyle w:val="30"/>
          <w:rFonts w:hint="eastAsia" w:ascii="仿宋_GB2312" w:hAnsi="仿宋" w:eastAsia="仿宋_GB2312"/>
          <w:b w:val="0"/>
          <w:bCs w:val="0"/>
        </w:rPr>
        <w:t>六、</w:t>
      </w:r>
      <w:r>
        <w:rPr>
          <w:rFonts w:hint="eastAsia" w:ascii="仿宋_GB2312" w:hAnsi="仿宋" w:eastAsia="仿宋_GB2312"/>
          <w:b w:val="0"/>
          <w:color w:val="000000"/>
        </w:rPr>
        <w:t>一</w:t>
      </w:r>
      <w:r>
        <w:rPr>
          <w:rStyle w:val="30"/>
          <w:rFonts w:hint="eastAsia" w:ascii="仿宋_GB2312" w:hAnsi="仿宋" w:eastAsia="仿宋_GB2312"/>
          <w:b w:val="0"/>
          <w:bCs w:val="0"/>
        </w:rPr>
        <w:t>般公共预算财政拨款支出决算表</w:t>
      </w:r>
      <w:bookmarkEnd w:id="68"/>
    </w:p>
    <w:p>
      <w:pPr>
        <w:pStyle w:val="3"/>
        <w:spacing w:before="0" w:after="0" w:line="576" w:lineRule="exact"/>
        <w:rPr>
          <w:rFonts w:ascii="仿宋_GB2312" w:hAnsi="仿宋" w:eastAsia="仿宋_GB2312"/>
          <w:color w:val="000000"/>
        </w:rPr>
      </w:pPr>
      <w:bookmarkStart w:id="69" w:name="_Toc15396625"/>
      <w:r>
        <w:rPr>
          <w:rStyle w:val="30"/>
          <w:rFonts w:hint="eastAsia" w:ascii="仿宋_GB2312" w:hAnsi="仿宋" w:eastAsia="仿宋_GB2312"/>
          <w:b w:val="0"/>
          <w:bCs w:val="0"/>
        </w:rPr>
        <w:t>七、</w:t>
      </w:r>
      <w:r>
        <w:rPr>
          <w:rFonts w:hint="eastAsia" w:ascii="仿宋_GB2312" w:hAnsi="仿宋" w:eastAsia="仿宋_GB2312"/>
          <w:b w:val="0"/>
          <w:color w:val="000000"/>
        </w:rPr>
        <w:t>一</w:t>
      </w:r>
      <w:r>
        <w:rPr>
          <w:rStyle w:val="30"/>
          <w:rFonts w:hint="eastAsia" w:ascii="仿宋_GB2312" w:hAnsi="仿宋" w:eastAsia="仿宋_GB2312"/>
          <w:b w:val="0"/>
          <w:bCs w:val="0"/>
        </w:rPr>
        <w:t>般公共预算财政拨款支出决算明细表</w:t>
      </w:r>
      <w:bookmarkEnd w:id="69"/>
    </w:p>
    <w:p>
      <w:pPr>
        <w:pStyle w:val="3"/>
        <w:spacing w:before="0" w:after="0" w:line="576" w:lineRule="exact"/>
        <w:rPr>
          <w:rFonts w:ascii="仿宋_GB2312" w:hAnsi="仿宋" w:eastAsia="仿宋_GB2312"/>
          <w:color w:val="000000"/>
        </w:rPr>
      </w:pPr>
      <w:bookmarkStart w:id="70" w:name="_Toc15396626"/>
      <w:r>
        <w:rPr>
          <w:rStyle w:val="30"/>
          <w:rFonts w:hint="eastAsia" w:ascii="仿宋_GB2312" w:hAnsi="仿宋" w:eastAsia="仿宋_GB2312"/>
          <w:b w:val="0"/>
          <w:bCs w:val="0"/>
        </w:rPr>
        <w:t>八、</w:t>
      </w:r>
      <w:r>
        <w:rPr>
          <w:rFonts w:hint="eastAsia" w:ascii="仿宋_GB2312" w:hAnsi="仿宋" w:eastAsia="仿宋_GB2312"/>
          <w:b w:val="0"/>
          <w:color w:val="000000"/>
        </w:rPr>
        <w:t>一</w:t>
      </w:r>
      <w:r>
        <w:rPr>
          <w:rStyle w:val="30"/>
          <w:rFonts w:hint="eastAsia" w:ascii="仿宋_GB2312" w:hAnsi="仿宋" w:eastAsia="仿宋_GB2312"/>
          <w:b w:val="0"/>
          <w:bCs w:val="0"/>
        </w:rPr>
        <w:t>般公共预算财政拨款基本支出决算表</w:t>
      </w:r>
      <w:bookmarkEnd w:id="70"/>
    </w:p>
    <w:p>
      <w:pPr>
        <w:pStyle w:val="3"/>
        <w:spacing w:before="0" w:after="0" w:line="576" w:lineRule="exact"/>
        <w:rPr>
          <w:rFonts w:ascii="仿宋_GB2312" w:hAnsi="仿宋" w:eastAsia="仿宋_GB2312"/>
          <w:color w:val="000000"/>
        </w:rPr>
      </w:pPr>
      <w:bookmarkStart w:id="71" w:name="_Toc15396627"/>
      <w:r>
        <w:rPr>
          <w:rStyle w:val="30"/>
          <w:rFonts w:hint="eastAsia" w:ascii="仿宋_GB2312" w:hAnsi="仿宋" w:eastAsia="仿宋_GB2312"/>
          <w:b w:val="0"/>
          <w:bCs w:val="0"/>
        </w:rPr>
        <w:t>九、</w:t>
      </w:r>
      <w:r>
        <w:rPr>
          <w:rFonts w:hint="eastAsia" w:ascii="仿宋_GB2312" w:hAnsi="仿宋" w:eastAsia="仿宋_GB2312"/>
          <w:b w:val="0"/>
          <w:color w:val="000000"/>
        </w:rPr>
        <w:t>一</w:t>
      </w:r>
      <w:r>
        <w:rPr>
          <w:rStyle w:val="30"/>
          <w:rFonts w:hint="eastAsia" w:ascii="仿宋_GB2312" w:hAnsi="仿宋" w:eastAsia="仿宋_GB2312"/>
          <w:b w:val="0"/>
          <w:bCs w:val="0"/>
        </w:rPr>
        <w:t>般公共预算财政拨款项目支出决算表</w:t>
      </w:r>
      <w:bookmarkEnd w:id="71"/>
    </w:p>
    <w:p>
      <w:pPr>
        <w:pStyle w:val="3"/>
        <w:spacing w:before="0" w:after="0" w:line="576" w:lineRule="exact"/>
        <w:rPr>
          <w:rFonts w:ascii="仿宋_GB2312" w:hAnsi="仿宋" w:eastAsia="仿宋_GB2312"/>
          <w:color w:val="000000"/>
        </w:rPr>
      </w:pPr>
      <w:bookmarkStart w:id="72" w:name="_Toc15396628"/>
      <w:r>
        <w:rPr>
          <w:rStyle w:val="30"/>
          <w:rFonts w:hint="eastAsia" w:ascii="仿宋_GB2312" w:hAnsi="仿宋" w:eastAsia="仿宋_GB2312"/>
          <w:b w:val="0"/>
          <w:bCs w:val="0"/>
        </w:rPr>
        <w:t>十、</w:t>
      </w:r>
      <w:r>
        <w:rPr>
          <w:rFonts w:hint="eastAsia" w:ascii="仿宋_GB2312" w:hAnsi="仿宋" w:eastAsia="仿宋_GB2312"/>
          <w:b w:val="0"/>
          <w:color w:val="000000"/>
        </w:rPr>
        <w:t>一</w:t>
      </w:r>
      <w:r>
        <w:rPr>
          <w:rStyle w:val="30"/>
          <w:rFonts w:hint="eastAsia" w:ascii="仿宋_GB2312" w:hAnsi="仿宋" w:eastAsia="仿宋_GB2312"/>
          <w:b w:val="0"/>
          <w:bCs w:val="0"/>
        </w:rPr>
        <w:t>般公共预算财政拨款“三公”经费支出决算表</w:t>
      </w:r>
      <w:bookmarkEnd w:id="72"/>
    </w:p>
    <w:p>
      <w:pPr>
        <w:pStyle w:val="3"/>
        <w:spacing w:before="0" w:after="0" w:line="576" w:lineRule="exact"/>
        <w:rPr>
          <w:rFonts w:ascii="仿宋_GB2312" w:hAnsi="仿宋" w:eastAsia="仿宋_GB2312"/>
          <w:color w:val="000000"/>
        </w:rPr>
      </w:pPr>
      <w:bookmarkStart w:id="73" w:name="_Toc15396629"/>
      <w:r>
        <w:rPr>
          <w:rStyle w:val="30"/>
          <w:rFonts w:hint="eastAsia" w:ascii="仿宋_GB2312" w:hAnsi="仿宋" w:eastAsia="仿宋_GB2312"/>
          <w:b w:val="0"/>
          <w:bCs w:val="0"/>
        </w:rPr>
        <w:t>十一、</w:t>
      </w:r>
      <w:r>
        <w:rPr>
          <w:rFonts w:hint="eastAsia" w:ascii="仿宋_GB2312" w:hAnsi="仿宋" w:eastAsia="仿宋_GB2312"/>
          <w:b w:val="0"/>
          <w:color w:val="000000"/>
        </w:rPr>
        <w:t>政</w:t>
      </w:r>
      <w:r>
        <w:rPr>
          <w:rStyle w:val="30"/>
          <w:rFonts w:hint="eastAsia" w:ascii="仿宋_GB2312" w:hAnsi="仿宋" w:eastAsia="仿宋_GB2312"/>
          <w:b w:val="0"/>
          <w:bCs w:val="0"/>
        </w:rPr>
        <w:t>府性基金预算财政拨款收入支出决算表</w:t>
      </w:r>
      <w:bookmarkEnd w:id="73"/>
    </w:p>
    <w:p>
      <w:pPr>
        <w:pStyle w:val="3"/>
        <w:spacing w:before="0" w:after="0" w:line="576" w:lineRule="exact"/>
        <w:rPr>
          <w:rFonts w:ascii="仿宋_GB2312" w:hAnsi="仿宋" w:eastAsia="仿宋_GB2312"/>
          <w:color w:val="000000"/>
        </w:rPr>
      </w:pPr>
      <w:bookmarkStart w:id="74" w:name="_Toc15396630"/>
      <w:r>
        <w:rPr>
          <w:rStyle w:val="30"/>
          <w:rFonts w:hint="eastAsia" w:ascii="仿宋_GB2312" w:hAnsi="仿宋" w:eastAsia="仿宋_GB2312"/>
          <w:b w:val="0"/>
          <w:bCs w:val="0"/>
        </w:rPr>
        <w:t>十二、</w:t>
      </w:r>
      <w:r>
        <w:rPr>
          <w:rFonts w:hint="eastAsia" w:ascii="仿宋_GB2312" w:hAnsi="仿宋" w:eastAsia="仿宋_GB2312"/>
          <w:b w:val="0"/>
          <w:color w:val="000000"/>
        </w:rPr>
        <w:t>政</w:t>
      </w:r>
      <w:r>
        <w:rPr>
          <w:rStyle w:val="30"/>
          <w:rFonts w:hint="eastAsia" w:ascii="仿宋_GB2312" w:hAnsi="仿宋" w:eastAsia="仿宋_GB2312"/>
          <w:b w:val="0"/>
          <w:bCs w:val="0"/>
        </w:rPr>
        <w:t>府性基金预算财政拨款“三公”经费支出决算表</w:t>
      </w:r>
      <w:bookmarkEnd w:id="74"/>
    </w:p>
    <w:p>
      <w:pPr>
        <w:pStyle w:val="3"/>
        <w:spacing w:before="0" w:after="0" w:line="576" w:lineRule="exact"/>
        <w:rPr>
          <w:rFonts w:ascii="仿宋_GB2312" w:hAnsi="仿宋" w:eastAsia="仿宋_GB2312"/>
          <w:color w:val="000000" w:themeColor="text1"/>
        </w:rPr>
      </w:pPr>
      <w:bookmarkStart w:id="75" w:name="_Toc15396631"/>
      <w:r>
        <w:rPr>
          <w:rStyle w:val="30"/>
          <w:rFonts w:hint="eastAsia" w:ascii="仿宋_GB2312" w:hAnsi="仿宋" w:eastAsia="仿宋_GB2312"/>
          <w:b w:val="0"/>
          <w:bCs w:val="0"/>
        </w:rPr>
        <w:t>十三、</w:t>
      </w:r>
      <w:r>
        <w:rPr>
          <w:rFonts w:hint="eastAsia" w:ascii="仿宋_GB2312" w:hAnsi="仿宋" w:eastAsia="仿宋_GB2312"/>
          <w:b w:val="0"/>
          <w:color w:val="000000"/>
        </w:rPr>
        <w:t>国</w:t>
      </w:r>
      <w:r>
        <w:rPr>
          <w:rStyle w:val="30"/>
          <w:rFonts w:hint="eastAsia" w:ascii="仿宋_GB2312" w:hAnsi="仿宋" w:eastAsia="仿宋_GB2312"/>
          <w:b w:val="0"/>
          <w:bCs w:val="0"/>
        </w:rPr>
        <w:t>有资本经营预算支出决算表</w:t>
      </w:r>
      <w:bookmarkEnd w:id="75"/>
    </w:p>
    <w:sectPr>
      <w:headerReference r:id="rId9" w:type="default"/>
      <w:footerReference r:id="rId10"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T Extra">
    <w:panose1 w:val="02000609000000000000"/>
    <w:charset w:val="02"/>
    <w:family w:val="roman"/>
    <w:pitch w:val="default"/>
    <w:sig w:usb0="00000001" w:usb1="00000000" w:usb2="00000000" w:usb3="00000000" w:csb0="00000001" w:csb1="00000000"/>
  </w:font>
  <w:font w:name="??">
    <w:altName w:val="Times New Roman"/>
    <w:panose1 w:val="00000000000000000000"/>
    <w:charset w:val="00"/>
    <w:family w:val="roman"/>
    <w:pitch w:val="default"/>
    <w:sig w:usb0="00000000" w:usb1="00000000" w:usb2="00000000" w:usb3="00000000" w:csb0="00040001" w:csb1="00000000"/>
  </w:font>
  <w:font w:name="方正小标宋简体">
    <w:panose1 w:val="02010601030101010101"/>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Sans CJK JP Bold">
    <w:panose1 w:val="020B0800000000000000"/>
    <w:charset w:val="86"/>
    <w:family w:val="auto"/>
    <w:pitch w:val="default"/>
    <w:sig w:usb0="30000003" w:usb1="2BDF3C10" w:usb2="00000016" w:usb3="00000000" w:csb0="602E0107" w:csb1="00000000"/>
  </w:font>
  <w:font w:name="Noto Sans Syriac Eastern">
    <w:panose1 w:val="02040503050306020203"/>
    <w:charset w:val="86"/>
    <w:family w:val="auto"/>
    <w:pitch w:val="default"/>
    <w:sig w:usb0="00000000" w:usb1="00000000" w:usb2="00000080" w:usb3="00000000" w:csb0="203E0161" w:csb1="D7FF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5732537"/>
      <w:docPartObj>
        <w:docPartGallery w:val="autotext"/>
      </w:docPartObj>
    </w:sdtPr>
    <w:sdtContent>
      <w:p>
        <w:pPr>
          <w:pStyle w:val="10"/>
        </w:pPr>
        <w:r>
          <w:fldChar w:fldCharType="begin"/>
        </w:r>
        <w:r>
          <w:instrText xml:space="preserve"> PAGE   \* MERGEFORMAT </w:instrText>
        </w:r>
        <w:r>
          <w:fldChar w:fldCharType="separate"/>
        </w:r>
        <w:r>
          <w:rPr>
            <w:lang w:val="zh-CN"/>
          </w:rPr>
          <w:t>27</w:t>
        </w:r>
        <w:r>
          <w:rPr>
            <w:lang w:val="zh-CN"/>
          </w:rPr>
          <w:fldChar w:fldCharType="end"/>
        </w:r>
      </w:p>
    </w:sdtContent>
  </w:sdt>
  <w:p>
    <w:pPr>
      <w:pStyle w:val="1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9"/>
      </w:rPr>
    </w:pPr>
    <w:r>
      <w:fldChar w:fldCharType="begin"/>
    </w:r>
    <w:r>
      <w:rPr>
        <w:rStyle w:val="19"/>
      </w:rPr>
      <w:instrText xml:space="preserve">PAGE  </w:instrText>
    </w:r>
    <w:r>
      <w:fldChar w:fldCharType="separate"/>
    </w:r>
    <w:r>
      <w:rPr>
        <w:rStyle w:val="19"/>
      </w:rPr>
      <w:t>6</w:t>
    </w:r>
    <w:r>
      <w:fldChar w:fldCharType="end"/>
    </w:r>
  </w:p>
  <w:p>
    <w:pPr>
      <w:pStyle w:val="10"/>
      <w:ind w:right="360"/>
    </w:pPr>
    <w:r>
      <w:rPr>
        <w:szCs w:val="21"/>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9"/>
      </w:rPr>
    </w:pPr>
    <w:r>
      <w:fldChar w:fldCharType="begin"/>
    </w:r>
    <w:r>
      <w:rPr>
        <w:rStyle w:val="19"/>
      </w:rPr>
      <w:instrText xml:space="preserve">PAGE  </w:instrText>
    </w:r>
    <w:r>
      <w:fldChar w:fldCharType="separate"/>
    </w:r>
    <w:r>
      <w:rPr>
        <w:rStyle w:val="19"/>
      </w:rPr>
      <w:t>2</w:t>
    </w:r>
    <w:r>
      <w:fldChar w:fldCharType="end"/>
    </w:r>
  </w:p>
  <w:p>
    <w:pPr>
      <w:pStyle w:val="10"/>
      <w:ind w:right="360"/>
    </w:pPr>
    <w:r>
      <w:rPr>
        <w:szCs w:val="21"/>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10"/>
          <w:jc w:val="center"/>
        </w:pPr>
        <w:r>
          <w:rPr>
            <w:rFonts w:hint="eastAsia"/>
          </w:rPr>
          <w:t>28</w:t>
        </w:r>
      </w:p>
    </w:sdtContent>
  </w:sdt>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rPr>
    </w:lvl>
  </w:abstractNum>
  <w:abstractNum w:abstractNumId="2">
    <w:nsid w:val="58F8B82E"/>
    <w:multiLevelType w:val="singleLevel"/>
    <w:tmpl w:val="58F8B82E"/>
    <w:lvl w:ilvl="0" w:tentative="0">
      <w:start w:val="1"/>
      <w:numFmt w:val="chineseCounting"/>
      <w:suff w:val="nothing"/>
      <w:lvlText w:val="（%1）"/>
      <w:lvlJc w:val="left"/>
      <w:rPr>
        <w:rFonts w:hint="eastAsia"/>
      </w:rPr>
    </w:lvl>
  </w:abstractNum>
  <w:abstractNum w:abstractNumId="3">
    <w:nsid w:val="62621CDC"/>
    <w:multiLevelType w:val="multilevel"/>
    <w:tmpl w:val="62621CDC"/>
    <w:lvl w:ilvl="0" w:tentative="0">
      <w:start w:val="1"/>
      <w:numFmt w:val="decimal"/>
      <w:lvlText w:val="%1."/>
      <w:lvlJc w:val="left"/>
      <w:pPr>
        <w:ind w:left="1152" w:hanging="480"/>
      </w:pPr>
      <w:rPr>
        <w:rFonts w:hint="default"/>
      </w:rPr>
    </w:lvl>
    <w:lvl w:ilvl="1" w:tentative="0">
      <w:start w:val="1"/>
      <w:numFmt w:val="lowerLetter"/>
      <w:lvlText w:val="%2)"/>
      <w:lvlJc w:val="left"/>
      <w:pPr>
        <w:ind w:left="1512" w:hanging="420"/>
      </w:pPr>
    </w:lvl>
    <w:lvl w:ilvl="2" w:tentative="0">
      <w:start w:val="1"/>
      <w:numFmt w:val="lowerRoman"/>
      <w:lvlText w:val="%3."/>
      <w:lvlJc w:val="right"/>
      <w:pPr>
        <w:ind w:left="1932" w:hanging="420"/>
      </w:pPr>
    </w:lvl>
    <w:lvl w:ilvl="3" w:tentative="0">
      <w:start w:val="1"/>
      <w:numFmt w:val="decimal"/>
      <w:lvlText w:val="%4."/>
      <w:lvlJc w:val="left"/>
      <w:pPr>
        <w:ind w:left="2352" w:hanging="420"/>
      </w:pPr>
    </w:lvl>
    <w:lvl w:ilvl="4" w:tentative="0">
      <w:start w:val="1"/>
      <w:numFmt w:val="lowerLetter"/>
      <w:lvlText w:val="%5)"/>
      <w:lvlJc w:val="left"/>
      <w:pPr>
        <w:ind w:left="2772" w:hanging="420"/>
      </w:pPr>
    </w:lvl>
    <w:lvl w:ilvl="5" w:tentative="0">
      <w:start w:val="1"/>
      <w:numFmt w:val="lowerRoman"/>
      <w:lvlText w:val="%6."/>
      <w:lvlJc w:val="right"/>
      <w:pPr>
        <w:ind w:left="3192" w:hanging="420"/>
      </w:pPr>
    </w:lvl>
    <w:lvl w:ilvl="6" w:tentative="0">
      <w:start w:val="1"/>
      <w:numFmt w:val="decimal"/>
      <w:lvlText w:val="%7."/>
      <w:lvlJc w:val="left"/>
      <w:pPr>
        <w:ind w:left="3612" w:hanging="420"/>
      </w:pPr>
    </w:lvl>
    <w:lvl w:ilvl="7" w:tentative="0">
      <w:start w:val="1"/>
      <w:numFmt w:val="lowerLetter"/>
      <w:lvlText w:val="%8)"/>
      <w:lvlJc w:val="left"/>
      <w:pPr>
        <w:ind w:left="4032" w:hanging="420"/>
      </w:pPr>
    </w:lvl>
    <w:lvl w:ilvl="8" w:tentative="0">
      <w:start w:val="1"/>
      <w:numFmt w:val="lowerRoman"/>
      <w:lvlText w:val="%9."/>
      <w:lvlJc w:val="right"/>
      <w:pPr>
        <w:ind w:left="4452" w:hanging="42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1361C"/>
    <w:rsid w:val="0000083F"/>
    <w:rsid w:val="0000137F"/>
    <w:rsid w:val="00014E29"/>
    <w:rsid w:val="000222C6"/>
    <w:rsid w:val="000228C6"/>
    <w:rsid w:val="00023D95"/>
    <w:rsid w:val="0002549F"/>
    <w:rsid w:val="00036C10"/>
    <w:rsid w:val="000408ED"/>
    <w:rsid w:val="00040AE2"/>
    <w:rsid w:val="00041D71"/>
    <w:rsid w:val="000468DB"/>
    <w:rsid w:val="00057760"/>
    <w:rsid w:val="00061C33"/>
    <w:rsid w:val="0006487A"/>
    <w:rsid w:val="00065F8F"/>
    <w:rsid w:val="00070A43"/>
    <w:rsid w:val="00070D94"/>
    <w:rsid w:val="0007393D"/>
    <w:rsid w:val="000768F2"/>
    <w:rsid w:val="0009184B"/>
    <w:rsid w:val="000938A5"/>
    <w:rsid w:val="00094236"/>
    <w:rsid w:val="0009593C"/>
    <w:rsid w:val="00097322"/>
    <w:rsid w:val="000A5F02"/>
    <w:rsid w:val="000A6A92"/>
    <w:rsid w:val="000A724A"/>
    <w:rsid w:val="000B047F"/>
    <w:rsid w:val="000B0D6E"/>
    <w:rsid w:val="000B25ED"/>
    <w:rsid w:val="000B5923"/>
    <w:rsid w:val="000B5A48"/>
    <w:rsid w:val="000B6FF3"/>
    <w:rsid w:val="000C3467"/>
    <w:rsid w:val="000C3CA6"/>
    <w:rsid w:val="000D1267"/>
    <w:rsid w:val="000D1D50"/>
    <w:rsid w:val="000D4C84"/>
    <w:rsid w:val="000D5782"/>
    <w:rsid w:val="000E32FC"/>
    <w:rsid w:val="000E6613"/>
    <w:rsid w:val="000E7119"/>
    <w:rsid w:val="001017D0"/>
    <w:rsid w:val="001114E6"/>
    <w:rsid w:val="00113C41"/>
    <w:rsid w:val="00114E9B"/>
    <w:rsid w:val="001174FB"/>
    <w:rsid w:val="00117C62"/>
    <w:rsid w:val="00117D59"/>
    <w:rsid w:val="001224B0"/>
    <w:rsid w:val="00142216"/>
    <w:rsid w:val="00144D6A"/>
    <w:rsid w:val="0014729F"/>
    <w:rsid w:val="00157BAB"/>
    <w:rsid w:val="001654D1"/>
    <w:rsid w:val="00174518"/>
    <w:rsid w:val="00175214"/>
    <w:rsid w:val="0018106D"/>
    <w:rsid w:val="001877A7"/>
    <w:rsid w:val="00191536"/>
    <w:rsid w:val="00196687"/>
    <w:rsid w:val="00197D52"/>
    <w:rsid w:val="001A3553"/>
    <w:rsid w:val="001A5E08"/>
    <w:rsid w:val="001B5B20"/>
    <w:rsid w:val="001C0962"/>
    <w:rsid w:val="001C0D40"/>
    <w:rsid w:val="001C2023"/>
    <w:rsid w:val="001D7531"/>
    <w:rsid w:val="001E737D"/>
    <w:rsid w:val="001F0592"/>
    <w:rsid w:val="001F7506"/>
    <w:rsid w:val="002006CD"/>
    <w:rsid w:val="00202B36"/>
    <w:rsid w:val="00204B7A"/>
    <w:rsid w:val="00204CDE"/>
    <w:rsid w:val="0021101A"/>
    <w:rsid w:val="00215425"/>
    <w:rsid w:val="00215BFB"/>
    <w:rsid w:val="00216E54"/>
    <w:rsid w:val="002173F3"/>
    <w:rsid w:val="00220536"/>
    <w:rsid w:val="002328C9"/>
    <w:rsid w:val="00235629"/>
    <w:rsid w:val="0023580E"/>
    <w:rsid w:val="00242A92"/>
    <w:rsid w:val="00243AA2"/>
    <w:rsid w:val="00260C38"/>
    <w:rsid w:val="002616C0"/>
    <w:rsid w:val="00264375"/>
    <w:rsid w:val="00265372"/>
    <w:rsid w:val="002662AA"/>
    <w:rsid w:val="0026734A"/>
    <w:rsid w:val="002715B2"/>
    <w:rsid w:val="00276A09"/>
    <w:rsid w:val="00277490"/>
    <w:rsid w:val="00280496"/>
    <w:rsid w:val="002935D0"/>
    <w:rsid w:val="00294DC9"/>
    <w:rsid w:val="00295495"/>
    <w:rsid w:val="002A31DE"/>
    <w:rsid w:val="002B2613"/>
    <w:rsid w:val="002C03D8"/>
    <w:rsid w:val="002C7187"/>
    <w:rsid w:val="002D0D38"/>
    <w:rsid w:val="002D19B0"/>
    <w:rsid w:val="002D5317"/>
    <w:rsid w:val="002D6D05"/>
    <w:rsid w:val="002E4449"/>
    <w:rsid w:val="002E6BD2"/>
    <w:rsid w:val="002F0DA1"/>
    <w:rsid w:val="002F1818"/>
    <w:rsid w:val="002F567B"/>
    <w:rsid w:val="00317466"/>
    <w:rsid w:val="003216A9"/>
    <w:rsid w:val="00323EBC"/>
    <w:rsid w:val="00335A74"/>
    <w:rsid w:val="00347113"/>
    <w:rsid w:val="00352A1C"/>
    <w:rsid w:val="00353A8F"/>
    <w:rsid w:val="0036561B"/>
    <w:rsid w:val="0037013F"/>
    <w:rsid w:val="00377525"/>
    <w:rsid w:val="00380C92"/>
    <w:rsid w:val="00390FF9"/>
    <w:rsid w:val="00392EA6"/>
    <w:rsid w:val="00393F23"/>
    <w:rsid w:val="003A33F9"/>
    <w:rsid w:val="003A484F"/>
    <w:rsid w:val="003A4883"/>
    <w:rsid w:val="003A73C1"/>
    <w:rsid w:val="003B0BE0"/>
    <w:rsid w:val="003B0C1B"/>
    <w:rsid w:val="003B1C02"/>
    <w:rsid w:val="003B688C"/>
    <w:rsid w:val="003C0291"/>
    <w:rsid w:val="003C39AE"/>
    <w:rsid w:val="003C7B60"/>
    <w:rsid w:val="003D0C0F"/>
    <w:rsid w:val="003D1FB2"/>
    <w:rsid w:val="003D66DA"/>
    <w:rsid w:val="003E11C1"/>
    <w:rsid w:val="003E1310"/>
    <w:rsid w:val="003E4DCD"/>
    <w:rsid w:val="003E6F55"/>
    <w:rsid w:val="003F6619"/>
    <w:rsid w:val="003F6BB9"/>
    <w:rsid w:val="004060EB"/>
    <w:rsid w:val="00406254"/>
    <w:rsid w:val="00416CD4"/>
    <w:rsid w:val="004223DE"/>
    <w:rsid w:val="00434489"/>
    <w:rsid w:val="00437085"/>
    <w:rsid w:val="00443880"/>
    <w:rsid w:val="00444D2F"/>
    <w:rsid w:val="004464F4"/>
    <w:rsid w:val="004558DC"/>
    <w:rsid w:val="00471401"/>
    <w:rsid w:val="00473F31"/>
    <w:rsid w:val="00477D46"/>
    <w:rsid w:val="0048263A"/>
    <w:rsid w:val="00487E5D"/>
    <w:rsid w:val="0049051D"/>
    <w:rsid w:val="00491D98"/>
    <w:rsid w:val="00497978"/>
    <w:rsid w:val="004A2824"/>
    <w:rsid w:val="004A711F"/>
    <w:rsid w:val="004B199D"/>
    <w:rsid w:val="004B4690"/>
    <w:rsid w:val="004B798C"/>
    <w:rsid w:val="004C4C96"/>
    <w:rsid w:val="004E0A2D"/>
    <w:rsid w:val="004E206B"/>
    <w:rsid w:val="004E6DF7"/>
    <w:rsid w:val="004F0FBD"/>
    <w:rsid w:val="004F403E"/>
    <w:rsid w:val="00505A47"/>
    <w:rsid w:val="00512FDA"/>
    <w:rsid w:val="00520DA0"/>
    <w:rsid w:val="0052127C"/>
    <w:rsid w:val="00531757"/>
    <w:rsid w:val="00542991"/>
    <w:rsid w:val="005664BB"/>
    <w:rsid w:val="00566FFA"/>
    <w:rsid w:val="0057481D"/>
    <w:rsid w:val="00575F0B"/>
    <w:rsid w:val="0058486E"/>
    <w:rsid w:val="00585230"/>
    <w:rsid w:val="00585B33"/>
    <w:rsid w:val="0059014D"/>
    <w:rsid w:val="00591C2E"/>
    <w:rsid w:val="00593999"/>
    <w:rsid w:val="005B5C64"/>
    <w:rsid w:val="005C175F"/>
    <w:rsid w:val="005C6BD0"/>
    <w:rsid w:val="005C6C4C"/>
    <w:rsid w:val="005D1C8B"/>
    <w:rsid w:val="005D468D"/>
    <w:rsid w:val="005D5CED"/>
    <w:rsid w:val="005E2053"/>
    <w:rsid w:val="005F1A4C"/>
    <w:rsid w:val="005F1BC1"/>
    <w:rsid w:val="005F40AA"/>
    <w:rsid w:val="00605688"/>
    <w:rsid w:val="006070AF"/>
    <w:rsid w:val="00607E6C"/>
    <w:rsid w:val="006101B1"/>
    <w:rsid w:val="00614E44"/>
    <w:rsid w:val="0062270A"/>
    <w:rsid w:val="00622830"/>
    <w:rsid w:val="00623DA0"/>
    <w:rsid w:val="006242AB"/>
    <w:rsid w:val="00630AEF"/>
    <w:rsid w:val="0063101F"/>
    <w:rsid w:val="006325F8"/>
    <w:rsid w:val="00633463"/>
    <w:rsid w:val="00634C9A"/>
    <w:rsid w:val="00635D7F"/>
    <w:rsid w:val="00636AF7"/>
    <w:rsid w:val="006440E4"/>
    <w:rsid w:val="00645445"/>
    <w:rsid w:val="006529A2"/>
    <w:rsid w:val="00662971"/>
    <w:rsid w:val="0066343B"/>
    <w:rsid w:val="00664777"/>
    <w:rsid w:val="006748A4"/>
    <w:rsid w:val="00680AD2"/>
    <w:rsid w:val="00681A31"/>
    <w:rsid w:val="00683E73"/>
    <w:rsid w:val="00686196"/>
    <w:rsid w:val="006A3141"/>
    <w:rsid w:val="006A49FB"/>
    <w:rsid w:val="006A5E34"/>
    <w:rsid w:val="006B2422"/>
    <w:rsid w:val="006B244B"/>
    <w:rsid w:val="006B2B9A"/>
    <w:rsid w:val="006C1937"/>
    <w:rsid w:val="006E09BF"/>
    <w:rsid w:val="006E2326"/>
    <w:rsid w:val="006F020C"/>
    <w:rsid w:val="006F3531"/>
    <w:rsid w:val="00705725"/>
    <w:rsid w:val="007127B7"/>
    <w:rsid w:val="00713BAA"/>
    <w:rsid w:val="0071798E"/>
    <w:rsid w:val="00717D31"/>
    <w:rsid w:val="0072670C"/>
    <w:rsid w:val="00727533"/>
    <w:rsid w:val="00737041"/>
    <w:rsid w:val="00737D19"/>
    <w:rsid w:val="007416B6"/>
    <w:rsid w:val="00745E52"/>
    <w:rsid w:val="00746F48"/>
    <w:rsid w:val="007532FA"/>
    <w:rsid w:val="0075404D"/>
    <w:rsid w:val="0076182A"/>
    <w:rsid w:val="00767B7E"/>
    <w:rsid w:val="007770C3"/>
    <w:rsid w:val="00784D24"/>
    <w:rsid w:val="00785FBA"/>
    <w:rsid w:val="00786E4A"/>
    <w:rsid w:val="007875EB"/>
    <w:rsid w:val="007919FF"/>
    <w:rsid w:val="00791FE9"/>
    <w:rsid w:val="007934E1"/>
    <w:rsid w:val="007935B6"/>
    <w:rsid w:val="0079426B"/>
    <w:rsid w:val="00796D3E"/>
    <w:rsid w:val="007A2C85"/>
    <w:rsid w:val="007B02AB"/>
    <w:rsid w:val="007B1157"/>
    <w:rsid w:val="007D059F"/>
    <w:rsid w:val="007D1682"/>
    <w:rsid w:val="007D196E"/>
    <w:rsid w:val="007D2D1A"/>
    <w:rsid w:val="007D312A"/>
    <w:rsid w:val="007D3F19"/>
    <w:rsid w:val="007E1A0D"/>
    <w:rsid w:val="007E23B0"/>
    <w:rsid w:val="007F1991"/>
    <w:rsid w:val="007F2C2F"/>
    <w:rsid w:val="007F55FC"/>
    <w:rsid w:val="007F5665"/>
    <w:rsid w:val="00800112"/>
    <w:rsid w:val="008017F3"/>
    <w:rsid w:val="00810D55"/>
    <w:rsid w:val="00813348"/>
    <w:rsid w:val="008253BB"/>
    <w:rsid w:val="00825B0D"/>
    <w:rsid w:val="00830647"/>
    <w:rsid w:val="00833962"/>
    <w:rsid w:val="00835036"/>
    <w:rsid w:val="00835FA7"/>
    <w:rsid w:val="0083706E"/>
    <w:rsid w:val="008408F6"/>
    <w:rsid w:val="008423A5"/>
    <w:rsid w:val="00842733"/>
    <w:rsid w:val="008456DC"/>
    <w:rsid w:val="00850625"/>
    <w:rsid w:val="00853718"/>
    <w:rsid w:val="00855221"/>
    <w:rsid w:val="00860645"/>
    <w:rsid w:val="00860A4F"/>
    <w:rsid w:val="00871F71"/>
    <w:rsid w:val="0087280A"/>
    <w:rsid w:val="00872FD8"/>
    <w:rsid w:val="0088468A"/>
    <w:rsid w:val="0088470A"/>
    <w:rsid w:val="00885650"/>
    <w:rsid w:val="00885AF4"/>
    <w:rsid w:val="008926A7"/>
    <w:rsid w:val="008939CD"/>
    <w:rsid w:val="008948E8"/>
    <w:rsid w:val="008A5F96"/>
    <w:rsid w:val="008A6BD8"/>
    <w:rsid w:val="008B0DC1"/>
    <w:rsid w:val="008B2D60"/>
    <w:rsid w:val="008B768C"/>
    <w:rsid w:val="008C0A7B"/>
    <w:rsid w:val="008C4DB1"/>
    <w:rsid w:val="008C4EAF"/>
    <w:rsid w:val="008C5176"/>
    <w:rsid w:val="008C5971"/>
    <w:rsid w:val="008C6F61"/>
    <w:rsid w:val="008C7FD0"/>
    <w:rsid w:val="008D484B"/>
    <w:rsid w:val="008E1DE7"/>
    <w:rsid w:val="008E3833"/>
    <w:rsid w:val="008E707C"/>
    <w:rsid w:val="008E73B8"/>
    <w:rsid w:val="008F3ACC"/>
    <w:rsid w:val="00900B08"/>
    <w:rsid w:val="009013E8"/>
    <w:rsid w:val="00902155"/>
    <w:rsid w:val="00902FA3"/>
    <w:rsid w:val="00906279"/>
    <w:rsid w:val="00910EDB"/>
    <w:rsid w:val="00912238"/>
    <w:rsid w:val="00912AAD"/>
    <w:rsid w:val="009145E6"/>
    <w:rsid w:val="00923564"/>
    <w:rsid w:val="0092392E"/>
    <w:rsid w:val="009250A9"/>
    <w:rsid w:val="009315F9"/>
    <w:rsid w:val="00933499"/>
    <w:rsid w:val="00935C98"/>
    <w:rsid w:val="009404A1"/>
    <w:rsid w:val="00946945"/>
    <w:rsid w:val="00946A1C"/>
    <w:rsid w:val="00951248"/>
    <w:rsid w:val="0095152F"/>
    <w:rsid w:val="00954C49"/>
    <w:rsid w:val="00955E37"/>
    <w:rsid w:val="00956E0E"/>
    <w:rsid w:val="0097068B"/>
    <w:rsid w:val="0097099F"/>
    <w:rsid w:val="00971997"/>
    <w:rsid w:val="00971FFC"/>
    <w:rsid w:val="009741B1"/>
    <w:rsid w:val="00976D30"/>
    <w:rsid w:val="00984E22"/>
    <w:rsid w:val="0098660A"/>
    <w:rsid w:val="009931C3"/>
    <w:rsid w:val="009B2C43"/>
    <w:rsid w:val="009B4EAE"/>
    <w:rsid w:val="009B7573"/>
    <w:rsid w:val="009C22F4"/>
    <w:rsid w:val="009C2E98"/>
    <w:rsid w:val="009C3528"/>
    <w:rsid w:val="009C37FB"/>
    <w:rsid w:val="009C4F9E"/>
    <w:rsid w:val="009D2622"/>
    <w:rsid w:val="009D3447"/>
    <w:rsid w:val="009D4711"/>
    <w:rsid w:val="009E0682"/>
    <w:rsid w:val="009E2FAF"/>
    <w:rsid w:val="009F1185"/>
    <w:rsid w:val="009F18CD"/>
    <w:rsid w:val="009F2A13"/>
    <w:rsid w:val="009F7527"/>
    <w:rsid w:val="00A00D40"/>
    <w:rsid w:val="00A02A67"/>
    <w:rsid w:val="00A039ED"/>
    <w:rsid w:val="00A04EB0"/>
    <w:rsid w:val="00A13CC1"/>
    <w:rsid w:val="00A14F86"/>
    <w:rsid w:val="00A15438"/>
    <w:rsid w:val="00A16847"/>
    <w:rsid w:val="00A17770"/>
    <w:rsid w:val="00A237D8"/>
    <w:rsid w:val="00A239F5"/>
    <w:rsid w:val="00A268C4"/>
    <w:rsid w:val="00A307CD"/>
    <w:rsid w:val="00A319C0"/>
    <w:rsid w:val="00A331C8"/>
    <w:rsid w:val="00A35117"/>
    <w:rsid w:val="00A40A00"/>
    <w:rsid w:val="00A4142F"/>
    <w:rsid w:val="00A422EB"/>
    <w:rsid w:val="00A45BB7"/>
    <w:rsid w:val="00A56DF2"/>
    <w:rsid w:val="00A56E6E"/>
    <w:rsid w:val="00A67AB5"/>
    <w:rsid w:val="00A733B2"/>
    <w:rsid w:val="00A738C8"/>
    <w:rsid w:val="00A741C2"/>
    <w:rsid w:val="00A749C3"/>
    <w:rsid w:val="00A81D74"/>
    <w:rsid w:val="00A91760"/>
    <w:rsid w:val="00A93B00"/>
    <w:rsid w:val="00A93C21"/>
    <w:rsid w:val="00A953DD"/>
    <w:rsid w:val="00AB64C9"/>
    <w:rsid w:val="00AC3C6A"/>
    <w:rsid w:val="00AD0F83"/>
    <w:rsid w:val="00AD55F8"/>
    <w:rsid w:val="00AD5620"/>
    <w:rsid w:val="00AD656B"/>
    <w:rsid w:val="00AD7C1B"/>
    <w:rsid w:val="00AE16BA"/>
    <w:rsid w:val="00AE1EBE"/>
    <w:rsid w:val="00AE25F9"/>
    <w:rsid w:val="00AE56E4"/>
    <w:rsid w:val="00AF37A0"/>
    <w:rsid w:val="00B03C9D"/>
    <w:rsid w:val="00B04C74"/>
    <w:rsid w:val="00B05D3B"/>
    <w:rsid w:val="00B060AE"/>
    <w:rsid w:val="00B06155"/>
    <w:rsid w:val="00B066D7"/>
    <w:rsid w:val="00B10517"/>
    <w:rsid w:val="00B14E76"/>
    <w:rsid w:val="00B161B8"/>
    <w:rsid w:val="00B2048C"/>
    <w:rsid w:val="00B2467F"/>
    <w:rsid w:val="00B310B9"/>
    <w:rsid w:val="00B35F3F"/>
    <w:rsid w:val="00B36CBB"/>
    <w:rsid w:val="00B41793"/>
    <w:rsid w:val="00B425E0"/>
    <w:rsid w:val="00B440AA"/>
    <w:rsid w:val="00B44B70"/>
    <w:rsid w:val="00B47960"/>
    <w:rsid w:val="00B53C56"/>
    <w:rsid w:val="00B57DAF"/>
    <w:rsid w:val="00B66A1E"/>
    <w:rsid w:val="00B71AA4"/>
    <w:rsid w:val="00B7420F"/>
    <w:rsid w:val="00B77EA6"/>
    <w:rsid w:val="00B8109E"/>
    <w:rsid w:val="00B81598"/>
    <w:rsid w:val="00B841F1"/>
    <w:rsid w:val="00B937F5"/>
    <w:rsid w:val="00B944D6"/>
    <w:rsid w:val="00BA5C41"/>
    <w:rsid w:val="00BB3B74"/>
    <w:rsid w:val="00BB4DF0"/>
    <w:rsid w:val="00BB5BC3"/>
    <w:rsid w:val="00BC289F"/>
    <w:rsid w:val="00BC2D50"/>
    <w:rsid w:val="00BC5361"/>
    <w:rsid w:val="00BC5460"/>
    <w:rsid w:val="00BC6B50"/>
    <w:rsid w:val="00BC746C"/>
    <w:rsid w:val="00BD0E25"/>
    <w:rsid w:val="00BF5BD6"/>
    <w:rsid w:val="00BF71A8"/>
    <w:rsid w:val="00C03E31"/>
    <w:rsid w:val="00C04475"/>
    <w:rsid w:val="00C123F1"/>
    <w:rsid w:val="00C13678"/>
    <w:rsid w:val="00C30E69"/>
    <w:rsid w:val="00C30F58"/>
    <w:rsid w:val="00C33E72"/>
    <w:rsid w:val="00C354B2"/>
    <w:rsid w:val="00C35554"/>
    <w:rsid w:val="00C4043B"/>
    <w:rsid w:val="00C419E2"/>
    <w:rsid w:val="00C42709"/>
    <w:rsid w:val="00C43C79"/>
    <w:rsid w:val="00C45871"/>
    <w:rsid w:val="00C533CC"/>
    <w:rsid w:val="00C5751C"/>
    <w:rsid w:val="00C61BFC"/>
    <w:rsid w:val="00C62B85"/>
    <w:rsid w:val="00C6474E"/>
    <w:rsid w:val="00C65438"/>
    <w:rsid w:val="00C72539"/>
    <w:rsid w:val="00C8792C"/>
    <w:rsid w:val="00C91CBB"/>
    <w:rsid w:val="00CB4E70"/>
    <w:rsid w:val="00CB5861"/>
    <w:rsid w:val="00CB78B7"/>
    <w:rsid w:val="00CC09B6"/>
    <w:rsid w:val="00CC2B01"/>
    <w:rsid w:val="00CC666F"/>
    <w:rsid w:val="00CD1446"/>
    <w:rsid w:val="00CD1E3F"/>
    <w:rsid w:val="00CE0AD0"/>
    <w:rsid w:val="00CE10C7"/>
    <w:rsid w:val="00CE44F6"/>
    <w:rsid w:val="00CE49DA"/>
    <w:rsid w:val="00CE6FE7"/>
    <w:rsid w:val="00CE7B61"/>
    <w:rsid w:val="00CF434F"/>
    <w:rsid w:val="00D00095"/>
    <w:rsid w:val="00D05806"/>
    <w:rsid w:val="00D05FDC"/>
    <w:rsid w:val="00D114F0"/>
    <w:rsid w:val="00D179F5"/>
    <w:rsid w:val="00D20620"/>
    <w:rsid w:val="00D2207C"/>
    <w:rsid w:val="00D254F7"/>
    <w:rsid w:val="00D26091"/>
    <w:rsid w:val="00D2679C"/>
    <w:rsid w:val="00D2685C"/>
    <w:rsid w:val="00D27321"/>
    <w:rsid w:val="00D34233"/>
    <w:rsid w:val="00D34E7C"/>
    <w:rsid w:val="00D35489"/>
    <w:rsid w:val="00D36AFE"/>
    <w:rsid w:val="00D3715D"/>
    <w:rsid w:val="00D404AF"/>
    <w:rsid w:val="00D42597"/>
    <w:rsid w:val="00D4576A"/>
    <w:rsid w:val="00D46B9C"/>
    <w:rsid w:val="00D51276"/>
    <w:rsid w:val="00D602A7"/>
    <w:rsid w:val="00D62EF6"/>
    <w:rsid w:val="00D7035F"/>
    <w:rsid w:val="00D7292F"/>
    <w:rsid w:val="00D74043"/>
    <w:rsid w:val="00D9406A"/>
    <w:rsid w:val="00DA06D7"/>
    <w:rsid w:val="00DA634F"/>
    <w:rsid w:val="00DA65AC"/>
    <w:rsid w:val="00DB1913"/>
    <w:rsid w:val="00DB28A2"/>
    <w:rsid w:val="00DB43AE"/>
    <w:rsid w:val="00DC410D"/>
    <w:rsid w:val="00DC4640"/>
    <w:rsid w:val="00DC48BA"/>
    <w:rsid w:val="00DC5A81"/>
    <w:rsid w:val="00DC68CA"/>
    <w:rsid w:val="00DC7CBA"/>
    <w:rsid w:val="00DD0E2A"/>
    <w:rsid w:val="00DD73B7"/>
    <w:rsid w:val="00DF056C"/>
    <w:rsid w:val="00DF28BC"/>
    <w:rsid w:val="00DF34B9"/>
    <w:rsid w:val="00DF7548"/>
    <w:rsid w:val="00DF76DC"/>
    <w:rsid w:val="00E01053"/>
    <w:rsid w:val="00E07427"/>
    <w:rsid w:val="00E07ACF"/>
    <w:rsid w:val="00E10960"/>
    <w:rsid w:val="00E13E2B"/>
    <w:rsid w:val="00E1766F"/>
    <w:rsid w:val="00E331A1"/>
    <w:rsid w:val="00E33202"/>
    <w:rsid w:val="00E336A9"/>
    <w:rsid w:val="00E472B1"/>
    <w:rsid w:val="00E50624"/>
    <w:rsid w:val="00E568DF"/>
    <w:rsid w:val="00E64269"/>
    <w:rsid w:val="00E65BF2"/>
    <w:rsid w:val="00E66797"/>
    <w:rsid w:val="00E76C0B"/>
    <w:rsid w:val="00E82267"/>
    <w:rsid w:val="00E853CE"/>
    <w:rsid w:val="00E859A3"/>
    <w:rsid w:val="00E867B6"/>
    <w:rsid w:val="00E87F08"/>
    <w:rsid w:val="00E94C3F"/>
    <w:rsid w:val="00EA010F"/>
    <w:rsid w:val="00EA1D6C"/>
    <w:rsid w:val="00EB540A"/>
    <w:rsid w:val="00EC007F"/>
    <w:rsid w:val="00EC1CC2"/>
    <w:rsid w:val="00EC4AEA"/>
    <w:rsid w:val="00EC71B1"/>
    <w:rsid w:val="00ED09EE"/>
    <w:rsid w:val="00ED0D3A"/>
    <w:rsid w:val="00ED1B63"/>
    <w:rsid w:val="00ED3C1F"/>
    <w:rsid w:val="00ED4085"/>
    <w:rsid w:val="00ED420E"/>
    <w:rsid w:val="00ED509E"/>
    <w:rsid w:val="00ED6FBE"/>
    <w:rsid w:val="00EE2F57"/>
    <w:rsid w:val="00EE618E"/>
    <w:rsid w:val="00EF336A"/>
    <w:rsid w:val="00EF4C34"/>
    <w:rsid w:val="00EF77C6"/>
    <w:rsid w:val="00F05438"/>
    <w:rsid w:val="00F06D0B"/>
    <w:rsid w:val="00F075DB"/>
    <w:rsid w:val="00F1361C"/>
    <w:rsid w:val="00F156F0"/>
    <w:rsid w:val="00F160C7"/>
    <w:rsid w:val="00F2408F"/>
    <w:rsid w:val="00F240E9"/>
    <w:rsid w:val="00F36D8F"/>
    <w:rsid w:val="00F40549"/>
    <w:rsid w:val="00F417B1"/>
    <w:rsid w:val="00F45853"/>
    <w:rsid w:val="00F602DF"/>
    <w:rsid w:val="00F733C9"/>
    <w:rsid w:val="00F754A1"/>
    <w:rsid w:val="00F81FD9"/>
    <w:rsid w:val="00F82C6F"/>
    <w:rsid w:val="00F841AA"/>
    <w:rsid w:val="00F84A94"/>
    <w:rsid w:val="00F87E96"/>
    <w:rsid w:val="00F920C0"/>
    <w:rsid w:val="00F958A6"/>
    <w:rsid w:val="00F97CAF"/>
    <w:rsid w:val="00F97F66"/>
    <w:rsid w:val="00FA23E8"/>
    <w:rsid w:val="00FA2709"/>
    <w:rsid w:val="00FD3CC1"/>
    <w:rsid w:val="00FD43F6"/>
    <w:rsid w:val="00FF1E02"/>
    <w:rsid w:val="00FF283B"/>
    <w:rsid w:val="00FF30B4"/>
    <w:rsid w:val="00FF464D"/>
    <w:rsid w:val="00FF6D06"/>
    <w:rsid w:val="10C055FF"/>
    <w:rsid w:val="16BB723D"/>
    <w:rsid w:val="240371BF"/>
    <w:rsid w:val="29FD04D3"/>
    <w:rsid w:val="319F7F4E"/>
    <w:rsid w:val="4ECE2238"/>
    <w:rsid w:val="677F9E50"/>
    <w:rsid w:val="685F09B2"/>
    <w:rsid w:val="72734D90"/>
    <w:rsid w:val="DF778F4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9"/>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3"/>
    <w:unhideWhenUsed/>
    <w:qFormat/>
    <w:uiPriority w:val="9"/>
    <w:pPr>
      <w:keepNext/>
      <w:keepLines/>
      <w:spacing w:before="260" w:after="260" w:line="416" w:lineRule="auto"/>
      <w:outlineLvl w:val="2"/>
    </w:pPr>
    <w:rPr>
      <w:b/>
      <w:bCs/>
      <w:sz w:val="32"/>
      <w:szCs w:val="32"/>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6"/>
    <w:qFormat/>
    <w:uiPriority w:val="99"/>
    <w:pPr>
      <w:spacing w:beforeLines="30"/>
    </w:pPr>
    <w:rPr>
      <w:rFonts w:ascii="仿宋_GB2312" w:eastAsia="仿宋_GB2312"/>
      <w:kern w:val="0"/>
      <w:sz w:val="30"/>
    </w:rPr>
  </w:style>
  <w:style w:type="paragraph" w:styleId="6">
    <w:name w:val="Body Text Indent"/>
    <w:basedOn w:val="1"/>
    <w:link w:val="38"/>
    <w:semiHidden/>
    <w:unhideWhenUsed/>
    <w:qFormat/>
    <w:uiPriority w:val="99"/>
    <w:pPr>
      <w:spacing w:after="120"/>
      <w:ind w:left="420" w:leftChars="200"/>
    </w:pPr>
  </w:style>
  <w:style w:type="paragraph" w:styleId="7">
    <w:name w:val="toc 3"/>
    <w:basedOn w:val="1"/>
    <w:next w:val="1"/>
    <w:unhideWhenUsed/>
    <w:qFormat/>
    <w:uiPriority w:val="39"/>
    <w:pPr>
      <w:tabs>
        <w:tab w:val="right" w:leader="dot" w:pos="8296"/>
      </w:tabs>
      <w:ind w:left="840" w:leftChars="400"/>
    </w:pPr>
  </w:style>
  <w:style w:type="paragraph" w:styleId="8">
    <w:name w:val="Plain Text"/>
    <w:basedOn w:val="1"/>
    <w:link w:val="40"/>
    <w:qFormat/>
    <w:uiPriority w:val="99"/>
    <w:rPr>
      <w:rFonts w:ascii="宋体" w:hAnsi="Courier New"/>
      <w:szCs w:val="20"/>
    </w:rPr>
  </w:style>
  <w:style w:type="paragraph" w:styleId="9">
    <w:name w:val="Balloon Text"/>
    <w:basedOn w:val="1"/>
    <w:link w:val="32"/>
    <w:semiHidden/>
    <w:unhideWhenUsed/>
    <w:qFormat/>
    <w:uiPriority w:val="99"/>
    <w:rPr>
      <w:sz w:val="18"/>
      <w:szCs w:val="18"/>
    </w:rPr>
  </w:style>
  <w:style w:type="paragraph" w:styleId="10">
    <w:name w:val="footer"/>
    <w:basedOn w:val="1"/>
    <w:link w:val="24"/>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2"/>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table of figures"/>
    <w:basedOn w:val="1"/>
    <w:next w:val="1"/>
    <w:qFormat/>
    <w:uiPriority w:val="0"/>
    <w:pPr>
      <w:ind w:left="200" w:leftChars="200" w:hanging="200" w:hangingChars="200"/>
    </w:pPr>
    <w:rPr>
      <w:rFonts w:eastAsia="仿宋_GB2312"/>
      <w:sz w:val="32"/>
    </w:rPr>
  </w:style>
  <w:style w:type="paragraph" w:styleId="14">
    <w:name w:val="toc 2"/>
    <w:basedOn w:val="1"/>
    <w:next w:val="1"/>
    <w:unhideWhenUsed/>
    <w:qFormat/>
    <w:uiPriority w:val="39"/>
    <w:pPr>
      <w:tabs>
        <w:tab w:val="right" w:leader="dot" w:pos="8296"/>
      </w:tabs>
      <w:ind w:left="420" w:leftChars="200"/>
    </w:pPr>
  </w:style>
  <w:style w:type="paragraph" w:styleId="15">
    <w:name w:val="Body Text First Indent 2"/>
    <w:basedOn w:val="6"/>
    <w:link w:val="39"/>
    <w:semiHidden/>
    <w:unhideWhenUsed/>
    <w:qFormat/>
    <w:uiPriority w:val="99"/>
    <w:pPr>
      <w:ind w:firstLine="420" w:firstLineChars="200"/>
    </w:pPr>
  </w:style>
  <w:style w:type="character" w:styleId="18">
    <w:name w:val="Strong"/>
    <w:basedOn w:val="17"/>
    <w:qFormat/>
    <w:uiPriority w:val="99"/>
    <w:rPr>
      <w:b/>
    </w:rPr>
  </w:style>
  <w:style w:type="character" w:styleId="19">
    <w:name w:val="page number"/>
    <w:basedOn w:val="17"/>
    <w:qFormat/>
    <w:uiPriority w:val="0"/>
  </w:style>
  <w:style w:type="character" w:styleId="20">
    <w:name w:val="Hyperlink"/>
    <w:basedOn w:val="17"/>
    <w:unhideWhenUsed/>
    <w:qFormat/>
    <w:uiPriority w:val="99"/>
    <w:rPr>
      <w:color w:val="0000FF" w:themeColor="hyperlink"/>
      <w:u w:val="single"/>
    </w:rPr>
  </w:style>
  <w:style w:type="character" w:customStyle="1" w:styleId="21">
    <w:name w:val="Header Char"/>
    <w:basedOn w:val="17"/>
    <w:semiHidden/>
    <w:qFormat/>
    <w:uiPriority w:val="99"/>
    <w:rPr>
      <w:rFonts w:ascii="Times New Roman" w:hAnsi="Times New Roman"/>
      <w:sz w:val="18"/>
      <w:szCs w:val="18"/>
    </w:rPr>
  </w:style>
  <w:style w:type="character" w:customStyle="1" w:styleId="22">
    <w:name w:val="页眉 Char"/>
    <w:link w:val="11"/>
    <w:semiHidden/>
    <w:qFormat/>
    <w:locked/>
    <w:uiPriority w:val="99"/>
    <w:rPr>
      <w:sz w:val="18"/>
    </w:rPr>
  </w:style>
  <w:style w:type="character" w:customStyle="1" w:styleId="23">
    <w:name w:val="Footer Char"/>
    <w:basedOn w:val="17"/>
    <w:semiHidden/>
    <w:qFormat/>
    <w:uiPriority w:val="99"/>
    <w:rPr>
      <w:rFonts w:ascii="Times New Roman" w:hAnsi="Times New Roman"/>
      <w:sz w:val="18"/>
      <w:szCs w:val="18"/>
    </w:rPr>
  </w:style>
  <w:style w:type="character" w:customStyle="1" w:styleId="24">
    <w:name w:val="页脚 Char"/>
    <w:link w:val="10"/>
    <w:qFormat/>
    <w:locked/>
    <w:uiPriority w:val="99"/>
    <w:rPr>
      <w:sz w:val="18"/>
    </w:rPr>
  </w:style>
  <w:style w:type="character" w:customStyle="1" w:styleId="25">
    <w:name w:val="Body Text Char"/>
    <w:basedOn w:val="17"/>
    <w:semiHidden/>
    <w:qFormat/>
    <w:uiPriority w:val="99"/>
    <w:rPr>
      <w:rFonts w:ascii="Times New Roman" w:hAnsi="Times New Roman"/>
      <w:szCs w:val="24"/>
    </w:rPr>
  </w:style>
  <w:style w:type="character" w:customStyle="1" w:styleId="26">
    <w:name w:val="正文文本 Char"/>
    <w:link w:val="5"/>
    <w:qFormat/>
    <w:locked/>
    <w:uiPriority w:val="99"/>
    <w:rPr>
      <w:rFonts w:ascii="仿宋_GB2312" w:hAnsi="Times New Roman" w:eastAsia="仿宋_GB2312"/>
      <w:sz w:val="24"/>
    </w:rPr>
  </w:style>
  <w:style w:type="paragraph" w:customStyle="1" w:styleId="27">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8">
    <w:name w:val="List Paragraph"/>
    <w:basedOn w:val="1"/>
    <w:qFormat/>
    <w:uiPriority w:val="99"/>
    <w:pPr>
      <w:ind w:firstLine="420" w:firstLineChars="200"/>
    </w:pPr>
  </w:style>
  <w:style w:type="character" w:customStyle="1" w:styleId="29">
    <w:name w:val="标题 1 Char"/>
    <w:basedOn w:val="17"/>
    <w:link w:val="2"/>
    <w:qFormat/>
    <w:uiPriority w:val="9"/>
    <w:rPr>
      <w:rFonts w:ascii="Times New Roman" w:hAnsi="Times New Roman"/>
      <w:b/>
      <w:bCs/>
      <w:kern w:val="44"/>
      <w:sz w:val="44"/>
      <w:szCs w:val="44"/>
    </w:rPr>
  </w:style>
  <w:style w:type="character" w:customStyle="1" w:styleId="30">
    <w:name w:val="标题 2 Char"/>
    <w:basedOn w:val="17"/>
    <w:link w:val="3"/>
    <w:qFormat/>
    <w:uiPriority w:val="99"/>
    <w:rPr>
      <w:rFonts w:asciiTheme="majorHAnsi" w:hAnsiTheme="majorHAnsi" w:eastAsiaTheme="majorEastAsia" w:cstheme="majorBidi"/>
      <w:b/>
      <w:bCs/>
      <w:kern w:val="2"/>
      <w:sz w:val="32"/>
      <w:szCs w:val="32"/>
    </w:rPr>
  </w:style>
  <w:style w:type="paragraph" w:customStyle="1" w:styleId="31">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2">
    <w:name w:val="批注框文本 Char"/>
    <w:basedOn w:val="17"/>
    <w:link w:val="9"/>
    <w:semiHidden/>
    <w:qFormat/>
    <w:uiPriority w:val="99"/>
    <w:rPr>
      <w:rFonts w:ascii="Times New Roman" w:hAnsi="Times New Roman"/>
      <w:kern w:val="2"/>
      <w:sz w:val="18"/>
      <w:szCs w:val="18"/>
    </w:rPr>
  </w:style>
  <w:style w:type="character" w:customStyle="1" w:styleId="33">
    <w:name w:val="标题 3 Char"/>
    <w:basedOn w:val="17"/>
    <w:link w:val="4"/>
    <w:qFormat/>
    <w:uiPriority w:val="9"/>
    <w:rPr>
      <w:rFonts w:ascii="Times New Roman" w:hAnsi="Times New Roman"/>
      <w:b/>
      <w:bCs/>
      <w:kern w:val="2"/>
      <w:sz w:val="32"/>
      <w:szCs w:val="32"/>
    </w:rPr>
  </w:style>
  <w:style w:type="paragraph" w:customStyle="1" w:styleId="34">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35">
    <w:name w:val="[Normal]"/>
    <w:qFormat/>
    <w:uiPriority w:val="0"/>
    <w:pPr>
      <w:widowControl w:val="0"/>
      <w:autoSpaceDE w:val="0"/>
      <w:autoSpaceDN w:val="0"/>
      <w:adjustRightInd w:val="0"/>
    </w:pPr>
    <w:rPr>
      <w:rFonts w:ascii="宋体" w:hAnsi="MT Extra" w:eastAsia="宋体" w:cs="宋体"/>
      <w:sz w:val="24"/>
      <w:szCs w:val="24"/>
      <w:lang w:val="en-US" w:eastAsia="zh-CN" w:bidi="ar-SA"/>
    </w:rPr>
  </w:style>
  <w:style w:type="character" w:customStyle="1" w:styleId="36">
    <w:name w:val="NormalCharacter"/>
    <w:qFormat/>
    <w:uiPriority w:val="0"/>
    <w:rPr>
      <w:rFonts w:ascii="Times New Roman" w:hAnsi="Times New Roman" w:eastAsia="宋体"/>
    </w:rPr>
  </w:style>
  <w:style w:type="paragraph" w:customStyle="1" w:styleId="37">
    <w:name w:val="四号正文"/>
    <w:basedOn w:val="1"/>
    <w:qFormat/>
    <w:uiPriority w:val="0"/>
    <w:pPr>
      <w:spacing w:line="360" w:lineRule="auto"/>
    </w:pPr>
    <w:rPr>
      <w:rFonts w:ascii="??" w:hAnsi="??" w:cs="宋体"/>
      <w:color w:val="000000"/>
      <w:kern w:val="0"/>
      <w:sz w:val="28"/>
      <w:szCs w:val="21"/>
    </w:rPr>
  </w:style>
  <w:style w:type="character" w:customStyle="1" w:styleId="38">
    <w:name w:val="正文文本缩进 Char"/>
    <w:basedOn w:val="17"/>
    <w:link w:val="6"/>
    <w:semiHidden/>
    <w:qFormat/>
    <w:uiPriority w:val="99"/>
    <w:rPr>
      <w:rFonts w:ascii="Times New Roman" w:hAnsi="Times New Roman"/>
      <w:kern w:val="2"/>
      <w:sz w:val="21"/>
      <w:szCs w:val="24"/>
    </w:rPr>
  </w:style>
  <w:style w:type="character" w:customStyle="1" w:styleId="39">
    <w:name w:val="正文首行缩进 2 Char"/>
    <w:basedOn w:val="38"/>
    <w:link w:val="15"/>
    <w:semiHidden/>
    <w:qFormat/>
    <w:uiPriority w:val="99"/>
  </w:style>
  <w:style w:type="character" w:customStyle="1" w:styleId="40">
    <w:name w:val="纯文本 Char"/>
    <w:basedOn w:val="17"/>
    <w:link w:val="8"/>
    <w:qFormat/>
    <w:uiPriority w:val="99"/>
    <w:rPr>
      <w:rFonts w:ascii="宋体" w:hAnsi="Courier New"/>
      <w:kern w:val="2"/>
      <w:sz w:val="21"/>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7.png"/><Relationship Id="rId17" Type="http://schemas.openxmlformats.org/officeDocument/2006/relationships/image" Target="media/image6.png"/><Relationship Id="rId16" Type="http://schemas.openxmlformats.org/officeDocument/2006/relationships/image" Target="media/image5.png"/><Relationship Id="rId15" Type="http://schemas.openxmlformats.org/officeDocument/2006/relationships/image" Target="media/image4.png"/><Relationship Id="rId14" Type="http://schemas.openxmlformats.org/officeDocument/2006/relationships/image" Target="media/image3.png"/><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7"/>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37</Pages>
  <Words>2212</Words>
  <Characters>12613</Characters>
  <Lines>105</Lines>
  <Paragraphs>29</Paragraphs>
  <TotalTime>15</TotalTime>
  <ScaleCrop>false</ScaleCrop>
  <LinksUpToDate>false</LinksUpToDate>
  <CharactersWithSpaces>14796</CharactersWithSpaces>
  <Application>WPS Office_11.1.0.10161_F1E327BC-269C-435d-A152-05C5408002CA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2021-09-27T12:19:00Z</dcterms:created>
  <dc:creator>曹颖</dc:creator>
  <cp:lastModifiedBy>user</cp:lastModifiedBy>
  <cp:lastPrinted>2021-09-28T10:19:00Z</cp:lastPrinted>
  <dcterms:modified xsi:type="dcterms:W3CDTF">2022-05-11T17:18:29Z</dcterms:modified>
  <dc:title>四川省***</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2052-11.1.0.10161</vt:lpwstr>
  </property>
</Properties>
</file>