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0"/>
        <w:jc w:val="center"/>
        <w:rPr>
          <w:rStyle w:val="14"/>
          <w:rFonts w:ascii="方正小标宋简体" w:eastAsia="方正小标宋简体"/>
          <w:b w:val="0"/>
          <w:sz w:val="52"/>
          <w:szCs w:val="52"/>
        </w:rPr>
      </w:pPr>
    </w:p>
    <w:p>
      <w:pPr>
        <w:spacing w:line="576" w:lineRule="exact"/>
        <w:ind w:firstLine="0"/>
        <w:jc w:val="center"/>
        <w:rPr>
          <w:rStyle w:val="14"/>
          <w:rFonts w:ascii="方正小标宋简体" w:eastAsia="方正小标宋简体"/>
          <w:b w:val="0"/>
          <w:sz w:val="52"/>
          <w:szCs w:val="52"/>
        </w:rPr>
      </w:pPr>
    </w:p>
    <w:p>
      <w:pPr>
        <w:spacing w:line="576" w:lineRule="exact"/>
        <w:ind w:firstLine="0"/>
        <w:jc w:val="center"/>
        <w:rPr>
          <w:rStyle w:val="14"/>
          <w:rFonts w:ascii="方正小标宋简体" w:eastAsia="方正小标宋简体"/>
          <w:b w:val="0"/>
          <w:sz w:val="52"/>
          <w:szCs w:val="52"/>
        </w:rPr>
      </w:pPr>
    </w:p>
    <w:p>
      <w:pPr>
        <w:spacing w:line="576" w:lineRule="exact"/>
        <w:ind w:firstLine="0"/>
        <w:jc w:val="center"/>
        <w:rPr>
          <w:rStyle w:val="14"/>
          <w:rFonts w:ascii="方正小标宋简体" w:eastAsia="方正小标宋简体"/>
          <w:b w:val="0"/>
          <w:sz w:val="52"/>
          <w:szCs w:val="52"/>
        </w:rPr>
      </w:pPr>
    </w:p>
    <w:p>
      <w:pPr>
        <w:spacing w:line="576" w:lineRule="exact"/>
        <w:ind w:firstLine="0"/>
        <w:jc w:val="center"/>
        <w:rPr>
          <w:rStyle w:val="14"/>
          <w:rFonts w:ascii="方正小标宋简体" w:eastAsia="方正小标宋简体"/>
          <w:b w:val="0"/>
          <w:sz w:val="52"/>
          <w:szCs w:val="52"/>
        </w:rPr>
      </w:pPr>
      <w:r>
        <w:rPr>
          <w:rStyle w:val="14"/>
          <w:rFonts w:hint="eastAsia" w:ascii="方正小标宋简体" w:eastAsia="方正小标宋简体"/>
          <w:b w:val="0"/>
          <w:sz w:val="52"/>
          <w:szCs w:val="52"/>
        </w:rPr>
        <w:t>茂县民政局</w:t>
      </w:r>
    </w:p>
    <w:p>
      <w:pPr>
        <w:spacing w:line="576" w:lineRule="exact"/>
        <w:ind w:firstLine="0"/>
        <w:jc w:val="center"/>
      </w:pPr>
    </w:p>
    <w:p>
      <w:pPr>
        <w:spacing w:line="576" w:lineRule="exact"/>
        <w:ind w:firstLine="0"/>
        <w:jc w:val="center"/>
        <w:rPr>
          <w:rStyle w:val="14"/>
          <w:rFonts w:ascii="方正小标宋简体" w:eastAsia="方正小标宋简体"/>
          <w:b w:val="0"/>
          <w:sz w:val="52"/>
          <w:szCs w:val="52"/>
        </w:rPr>
      </w:pPr>
      <w:r>
        <w:rPr>
          <w:rStyle w:val="14"/>
          <w:rFonts w:hint="eastAsia" w:ascii="方正小标宋简体" w:eastAsia="方正小标宋简体"/>
          <w:b w:val="0"/>
          <w:sz w:val="52"/>
          <w:szCs w:val="52"/>
        </w:rPr>
        <w:t>202</w:t>
      </w:r>
      <w:r>
        <w:rPr>
          <w:rStyle w:val="14"/>
          <w:rFonts w:hint="eastAsia" w:ascii="方正小标宋简体" w:eastAsia="方正小标宋简体"/>
          <w:b w:val="0"/>
          <w:sz w:val="52"/>
          <w:szCs w:val="52"/>
          <w:lang w:val="en-US"/>
        </w:rPr>
        <w:t>5</w:t>
      </w:r>
      <w:r>
        <w:rPr>
          <w:rStyle w:val="14"/>
          <w:rFonts w:hint="eastAsia" w:ascii="方正小标宋简体" w:eastAsia="方正小标宋简体"/>
          <w:b w:val="0"/>
          <w:sz w:val="52"/>
          <w:szCs w:val="52"/>
        </w:rPr>
        <w:t>年部门预算公开说明</w:t>
      </w:r>
    </w:p>
    <w:p>
      <w:pPr>
        <w:spacing w:line="576" w:lineRule="exact"/>
        <w:ind w:firstLine="0"/>
        <w:rPr>
          <w:sz w:val="52"/>
          <w:szCs w:val="52"/>
        </w:rPr>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jc w:val="center"/>
        <w:rPr>
          <w:rFonts w:ascii="仿宋_GB2312" w:eastAsia="仿宋_GB2312"/>
          <w:sz w:val="32"/>
          <w:szCs w:val="32"/>
        </w:rPr>
      </w:pPr>
    </w:p>
    <w:p>
      <w:pPr>
        <w:spacing w:line="576" w:lineRule="exact"/>
        <w:ind w:firstLine="0"/>
        <w:jc w:val="center"/>
        <w:rPr>
          <w:rFonts w:hint="eastAsia" w:ascii="楷体_GB2312" w:eastAsia="楷体_GB2312"/>
          <w:b/>
          <w:bCs/>
          <w:sz w:val="44"/>
          <w:szCs w:val="44"/>
        </w:rPr>
      </w:pPr>
      <w:r>
        <w:rPr>
          <w:rFonts w:hint="eastAsia" w:ascii="楷体_GB2312" w:eastAsia="楷体_GB2312"/>
          <w:b/>
          <w:bCs/>
          <w:sz w:val="44"/>
          <w:szCs w:val="44"/>
        </w:rPr>
        <w:t>目 录</w:t>
      </w:r>
    </w:p>
    <w:p>
      <w:pPr>
        <w:spacing w:line="576" w:lineRule="exact"/>
        <w:ind w:firstLine="0"/>
        <w:jc w:val="center"/>
        <w:rPr>
          <w:rFonts w:ascii="仿宋_GB2312" w:eastAsia="仿宋_GB2312"/>
          <w:sz w:val="32"/>
          <w:szCs w:val="32"/>
        </w:rPr>
      </w:pPr>
    </w:p>
    <w:p>
      <w:pPr>
        <w:spacing w:line="576" w:lineRule="exact"/>
        <w:ind w:firstLine="640" w:firstLineChars="200"/>
        <w:rPr>
          <w:rFonts w:ascii="黑体" w:eastAsia="黑体"/>
          <w:sz w:val="32"/>
          <w:szCs w:val="32"/>
        </w:rPr>
      </w:pPr>
      <w:r>
        <w:rPr>
          <w:rFonts w:hint="eastAsia" w:ascii="黑体" w:eastAsia="黑体"/>
          <w:sz w:val="32"/>
          <w:szCs w:val="32"/>
        </w:rPr>
        <w:t>一、基本职能及主要工作</w:t>
      </w:r>
    </w:p>
    <w:p>
      <w:pPr>
        <w:spacing w:line="576" w:lineRule="exact"/>
        <w:ind w:firstLine="0"/>
        <w:rPr>
          <w:rFonts w:ascii="仿宋_GB2312" w:eastAsia="仿宋_GB2312"/>
          <w:sz w:val="32"/>
          <w:szCs w:val="32"/>
        </w:rPr>
      </w:pPr>
      <w:r>
        <w:rPr>
          <w:rFonts w:hint="eastAsia" w:ascii="仿宋_GB2312" w:eastAsia="仿宋_GB2312"/>
          <w:sz w:val="32"/>
          <w:szCs w:val="32"/>
        </w:rPr>
        <w:t>　　（一）部门职能简介</w:t>
      </w:r>
    </w:p>
    <w:p>
      <w:pPr>
        <w:spacing w:line="576" w:lineRule="exact"/>
        <w:ind w:firstLine="0"/>
        <w:rPr>
          <w:rFonts w:ascii="仿宋_GB2312" w:eastAsia="仿宋_GB2312"/>
          <w:sz w:val="32"/>
          <w:szCs w:val="32"/>
        </w:rPr>
      </w:pPr>
      <w:r>
        <w:rPr>
          <w:rFonts w:hint="eastAsia" w:ascii="仿宋_GB2312" w:eastAsia="仿宋_GB2312"/>
          <w:sz w:val="32"/>
          <w:szCs w:val="32"/>
        </w:rPr>
        <w:t>　　（二）20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年重点工作</w:t>
      </w:r>
    </w:p>
    <w:p>
      <w:pPr>
        <w:spacing w:line="576" w:lineRule="exact"/>
        <w:ind w:firstLine="0"/>
        <w:rPr>
          <w:rFonts w:ascii="黑体" w:eastAsia="黑体"/>
          <w:sz w:val="32"/>
          <w:szCs w:val="32"/>
        </w:rPr>
      </w:pPr>
      <w:r>
        <w:rPr>
          <w:rFonts w:hint="eastAsia" w:ascii="仿宋_GB2312" w:eastAsia="仿宋_GB2312"/>
          <w:sz w:val="32"/>
          <w:szCs w:val="32"/>
        </w:rPr>
        <w:t>　</w:t>
      </w:r>
      <w:r>
        <w:rPr>
          <w:rFonts w:hint="eastAsia" w:ascii="黑体" w:eastAsia="黑体"/>
          <w:sz w:val="32"/>
          <w:szCs w:val="32"/>
        </w:rPr>
        <w:t>　二、部门预算单位构成</w:t>
      </w:r>
    </w:p>
    <w:p>
      <w:pPr>
        <w:spacing w:line="576" w:lineRule="exact"/>
        <w:ind w:firstLine="0"/>
        <w:rPr>
          <w:rFonts w:ascii="黑体" w:eastAsia="黑体"/>
          <w:sz w:val="32"/>
          <w:szCs w:val="32"/>
        </w:rPr>
      </w:pPr>
      <w:r>
        <w:rPr>
          <w:rFonts w:hint="eastAsia" w:ascii="黑体" w:eastAsia="黑体"/>
          <w:sz w:val="32"/>
          <w:szCs w:val="32"/>
        </w:rPr>
        <w:t>　　三、收支预算情况说明</w:t>
      </w:r>
    </w:p>
    <w:p>
      <w:pPr>
        <w:spacing w:line="576" w:lineRule="exact"/>
        <w:ind w:firstLine="0"/>
        <w:rPr>
          <w:rFonts w:ascii="仿宋_GB2312" w:eastAsia="仿宋_GB2312"/>
          <w:sz w:val="32"/>
          <w:szCs w:val="32"/>
        </w:rPr>
      </w:pPr>
      <w:r>
        <w:rPr>
          <w:rFonts w:hint="eastAsia" w:ascii="仿宋_GB2312" w:eastAsia="仿宋_GB2312"/>
          <w:sz w:val="32"/>
          <w:szCs w:val="32"/>
        </w:rPr>
        <w:t>　　（一）收入预算情况</w:t>
      </w:r>
    </w:p>
    <w:p>
      <w:pPr>
        <w:spacing w:line="576" w:lineRule="exact"/>
        <w:ind w:firstLine="0"/>
        <w:rPr>
          <w:rFonts w:ascii="仿宋_GB2312" w:eastAsia="仿宋_GB2312"/>
          <w:sz w:val="32"/>
          <w:szCs w:val="32"/>
        </w:rPr>
      </w:pPr>
      <w:r>
        <w:rPr>
          <w:rFonts w:hint="eastAsia" w:ascii="仿宋_GB2312" w:eastAsia="仿宋_GB2312"/>
          <w:sz w:val="32"/>
          <w:szCs w:val="32"/>
        </w:rPr>
        <w:t>　　（二）支出预算情况</w:t>
      </w:r>
    </w:p>
    <w:p>
      <w:pPr>
        <w:spacing w:line="576" w:lineRule="exact"/>
        <w:ind w:firstLine="0"/>
        <w:rPr>
          <w:rFonts w:ascii="黑体" w:eastAsia="黑体"/>
          <w:sz w:val="32"/>
          <w:szCs w:val="32"/>
        </w:rPr>
      </w:pPr>
      <w:r>
        <w:rPr>
          <w:rFonts w:hint="eastAsia" w:ascii="仿宋_GB2312" w:eastAsia="仿宋_GB2312"/>
          <w:sz w:val="32"/>
          <w:szCs w:val="32"/>
        </w:rPr>
        <w:t>　　</w:t>
      </w:r>
      <w:r>
        <w:rPr>
          <w:rFonts w:hint="eastAsia" w:ascii="黑体" w:eastAsia="黑体"/>
          <w:sz w:val="32"/>
          <w:szCs w:val="32"/>
        </w:rPr>
        <w:t>四、财政拨款收支预算情况说明</w:t>
      </w:r>
    </w:p>
    <w:p>
      <w:pPr>
        <w:spacing w:line="576" w:lineRule="exact"/>
        <w:ind w:firstLine="0"/>
        <w:rPr>
          <w:rFonts w:ascii="黑体" w:eastAsia="黑体"/>
          <w:sz w:val="32"/>
          <w:szCs w:val="32"/>
        </w:rPr>
      </w:pPr>
      <w:r>
        <w:rPr>
          <w:rFonts w:hint="eastAsia" w:ascii="黑体" w:eastAsia="黑体"/>
          <w:sz w:val="32"/>
          <w:szCs w:val="32"/>
        </w:rPr>
        <w:t>　　五、一般公共预算当年拨款情况说明</w:t>
      </w:r>
    </w:p>
    <w:p>
      <w:pPr>
        <w:spacing w:line="576" w:lineRule="exact"/>
        <w:ind w:firstLine="0"/>
        <w:rPr>
          <w:rFonts w:ascii="仿宋_GB2312" w:eastAsia="仿宋_GB2312"/>
          <w:sz w:val="32"/>
          <w:szCs w:val="32"/>
        </w:rPr>
      </w:pPr>
      <w:r>
        <w:rPr>
          <w:rFonts w:hint="eastAsia" w:ascii="仿宋_GB2312" w:eastAsia="仿宋_GB2312"/>
          <w:sz w:val="32"/>
          <w:szCs w:val="32"/>
        </w:rPr>
        <w:t>　　（一）一般公共预算当年拨款规模变化情况</w:t>
      </w:r>
    </w:p>
    <w:p>
      <w:pPr>
        <w:spacing w:line="576" w:lineRule="exact"/>
        <w:ind w:firstLine="0"/>
        <w:rPr>
          <w:rFonts w:ascii="仿宋_GB2312" w:eastAsia="仿宋_GB2312"/>
          <w:sz w:val="32"/>
          <w:szCs w:val="32"/>
        </w:rPr>
      </w:pPr>
      <w:r>
        <w:rPr>
          <w:rFonts w:hint="eastAsia" w:ascii="仿宋_GB2312" w:eastAsia="仿宋_GB2312"/>
          <w:sz w:val="32"/>
          <w:szCs w:val="32"/>
        </w:rPr>
        <w:t>　　（二）一般公共预算当年拨款结构情况</w:t>
      </w:r>
    </w:p>
    <w:p>
      <w:pPr>
        <w:spacing w:line="576" w:lineRule="exact"/>
        <w:ind w:firstLine="0"/>
        <w:rPr>
          <w:rFonts w:ascii="仿宋_GB2312" w:eastAsia="仿宋_GB2312"/>
          <w:sz w:val="32"/>
          <w:szCs w:val="32"/>
        </w:rPr>
      </w:pPr>
      <w:r>
        <w:rPr>
          <w:rFonts w:hint="eastAsia" w:ascii="仿宋_GB2312" w:eastAsia="仿宋_GB2312"/>
          <w:sz w:val="32"/>
          <w:szCs w:val="32"/>
        </w:rPr>
        <w:t>　　（三）一般公共预算当年拨款具体使用情况</w:t>
      </w:r>
    </w:p>
    <w:p>
      <w:pPr>
        <w:spacing w:line="576" w:lineRule="exact"/>
        <w:ind w:firstLine="0"/>
        <w:rPr>
          <w:rFonts w:ascii="黑体" w:eastAsia="黑体"/>
          <w:sz w:val="32"/>
          <w:szCs w:val="32"/>
        </w:rPr>
      </w:pPr>
      <w:r>
        <w:rPr>
          <w:rFonts w:hint="eastAsia" w:ascii="仿宋_GB2312" w:eastAsia="仿宋_GB2312"/>
          <w:sz w:val="32"/>
          <w:szCs w:val="32"/>
        </w:rPr>
        <w:t>　　</w:t>
      </w:r>
      <w:r>
        <w:rPr>
          <w:rFonts w:hint="eastAsia" w:ascii="黑体" w:eastAsia="黑体"/>
          <w:sz w:val="32"/>
          <w:szCs w:val="32"/>
        </w:rPr>
        <w:t>六、一般公共预算基本支出情况说明</w:t>
      </w:r>
    </w:p>
    <w:p>
      <w:pPr>
        <w:spacing w:line="576" w:lineRule="exact"/>
        <w:ind w:firstLine="0"/>
        <w:rPr>
          <w:rFonts w:ascii="黑体" w:eastAsia="黑体"/>
          <w:sz w:val="32"/>
          <w:szCs w:val="32"/>
        </w:rPr>
      </w:pPr>
      <w:r>
        <w:rPr>
          <w:rFonts w:hint="eastAsia" w:ascii="黑体" w:eastAsia="黑体"/>
          <w:sz w:val="32"/>
          <w:szCs w:val="32"/>
        </w:rPr>
        <w:t>　　七、“三公”经费财政拨款预算安排情况说明</w:t>
      </w:r>
    </w:p>
    <w:p>
      <w:pPr>
        <w:spacing w:line="576" w:lineRule="exact"/>
        <w:ind w:firstLine="0"/>
        <w:rPr>
          <w:rFonts w:ascii="黑体" w:eastAsia="黑体"/>
          <w:sz w:val="32"/>
          <w:szCs w:val="32"/>
        </w:rPr>
      </w:pPr>
      <w:r>
        <w:rPr>
          <w:rFonts w:hint="eastAsia" w:ascii="黑体" w:eastAsia="黑体"/>
          <w:sz w:val="32"/>
          <w:szCs w:val="32"/>
        </w:rPr>
        <w:t>　　八、政府性基金预算支出情况说明</w:t>
      </w:r>
    </w:p>
    <w:p>
      <w:pPr>
        <w:spacing w:line="576" w:lineRule="exact"/>
        <w:ind w:firstLine="0"/>
        <w:rPr>
          <w:rFonts w:ascii="黑体" w:eastAsia="黑体"/>
          <w:sz w:val="32"/>
          <w:szCs w:val="32"/>
        </w:rPr>
      </w:pPr>
      <w:r>
        <w:rPr>
          <w:rFonts w:hint="eastAsia" w:ascii="黑体" w:eastAsia="黑体"/>
          <w:sz w:val="32"/>
          <w:szCs w:val="32"/>
        </w:rPr>
        <w:t>　　九、其他重要事项的情况说明</w:t>
      </w:r>
    </w:p>
    <w:p>
      <w:pPr>
        <w:spacing w:line="576" w:lineRule="exact"/>
        <w:ind w:firstLine="0"/>
        <w:rPr>
          <w:rFonts w:ascii="黑体" w:eastAsia="黑体"/>
          <w:sz w:val="32"/>
          <w:szCs w:val="32"/>
        </w:rPr>
      </w:pPr>
      <w:r>
        <w:rPr>
          <w:rFonts w:hint="eastAsia" w:ascii="黑体" w:eastAsia="黑体"/>
          <w:sz w:val="32"/>
          <w:szCs w:val="32"/>
        </w:rPr>
        <w:t>　　十、名词解释</w:t>
      </w:r>
    </w:p>
    <w:p>
      <w:pPr>
        <w:spacing w:line="576" w:lineRule="exact"/>
        <w:ind w:firstLine="0"/>
        <w:rPr>
          <w:rFonts w:eastAsia="仿宋_GB2312"/>
          <w:sz w:val="32"/>
          <w:szCs w:val="32"/>
        </w:rPr>
      </w:pPr>
      <w:r>
        <w:rPr>
          <w:rFonts w:eastAsia="仿宋_GB2312"/>
          <w:sz w:val="32"/>
          <w:szCs w:val="32"/>
        </w:rPr>
        <w:t xml:space="preserve">  </w:t>
      </w:r>
    </w:p>
    <w:p>
      <w:pPr>
        <w:spacing w:line="576" w:lineRule="exact"/>
        <w:ind w:firstLine="0"/>
        <w:rPr>
          <w:rFonts w:eastAsia="仿宋_GB2312"/>
          <w:sz w:val="32"/>
          <w:szCs w:val="32"/>
        </w:rPr>
      </w:pPr>
    </w:p>
    <w:p>
      <w:pPr>
        <w:spacing w:line="576" w:lineRule="exact"/>
        <w:ind w:firstLine="0"/>
        <w:rPr>
          <w:rFonts w:ascii="黑体" w:eastAsia="黑体"/>
        </w:rPr>
      </w:pPr>
      <w:r>
        <w:rPr>
          <w:rFonts w:hint="eastAsia" w:ascii="仿宋_GB2312" w:eastAsia="仿宋_GB2312"/>
          <w:sz w:val="32"/>
          <w:szCs w:val="32"/>
        </w:rPr>
        <w:t>　　</w:t>
      </w:r>
      <w:r>
        <w:rPr>
          <w:rFonts w:hint="eastAsia" w:ascii="黑体" w:eastAsia="黑体"/>
          <w:sz w:val="32"/>
          <w:szCs w:val="32"/>
        </w:rPr>
        <w:t>一、基本职能及主要工作</w:t>
      </w:r>
    </w:p>
    <w:p>
      <w:pPr>
        <w:widowControl w:val="0"/>
        <w:spacing w:line="576" w:lineRule="exact"/>
        <w:ind w:firstLine="642" w:firstLineChars="200"/>
        <w:jc w:val="both"/>
      </w:pPr>
      <w:r>
        <w:rPr>
          <w:rFonts w:ascii="楷体_GB2312" w:eastAsia="楷体_GB2312" w:cs="楷体_GB2312"/>
          <w:b/>
          <w:bCs/>
          <w:kern w:val="2"/>
          <w:sz w:val="32"/>
          <w:szCs w:val="32"/>
          <w:lang w:bidi="ar-SA"/>
        </w:rPr>
        <w:t>（一）</w:t>
      </w:r>
      <w:r>
        <w:rPr>
          <w:rFonts w:hint="eastAsia" w:ascii="楷体_GB2312" w:eastAsia="楷体_GB2312" w:cs="楷体_GB2312"/>
          <w:b/>
          <w:bCs/>
          <w:kern w:val="2"/>
          <w:sz w:val="32"/>
          <w:szCs w:val="32"/>
          <w:lang w:bidi="ar-SA"/>
        </w:rPr>
        <w:t>部门</w:t>
      </w:r>
      <w:r>
        <w:rPr>
          <w:rFonts w:ascii="楷体_GB2312" w:eastAsia="楷体_GB2312" w:cs="楷体_GB2312"/>
          <w:b/>
          <w:bCs/>
          <w:kern w:val="2"/>
          <w:sz w:val="32"/>
          <w:szCs w:val="32"/>
          <w:lang w:bidi="ar-SA"/>
        </w:rPr>
        <w:t>职能简介</w:t>
      </w:r>
    </w:p>
    <w:p>
      <w:pPr>
        <w:pBdr>
          <w:bottom w:val="single" w:color="FFFFFF" w:sz="4" w:space="31"/>
        </w:pBdr>
        <w:spacing w:line="576" w:lineRule="exact"/>
        <w:ind w:firstLine="640" w:firstLineChars="200"/>
        <w:contextualSpacing/>
        <w:rPr>
          <w:rFonts w:ascii="仿宋_GB2312" w:eastAsia="仿宋_GB2312"/>
          <w:sz w:val="30"/>
          <w:szCs w:val="30"/>
        </w:rPr>
      </w:pPr>
      <w:r>
        <w:rPr>
          <w:rFonts w:hint="eastAsia" w:ascii="仿宋_GB2312" w:eastAsia="仿宋_GB2312"/>
          <w:sz w:val="32"/>
          <w:szCs w:val="32"/>
        </w:rPr>
        <w:t>贯彻执行民政工作民族自治法规，拟订全县民政事业发展规划、工作计划，</w:t>
      </w:r>
      <w:r>
        <w:rPr>
          <w:rFonts w:ascii="仿宋_GB2312" w:eastAsia="仿宋_GB2312"/>
          <w:color w:val="000000"/>
          <w:sz w:val="32"/>
        </w:rPr>
        <w:t>负责落实城乡最低生活保障、残疾人</w:t>
      </w:r>
      <w:r>
        <w:rPr>
          <w:rFonts w:hint="eastAsia" w:ascii="仿宋_GB2312" w:eastAsia="仿宋_GB2312"/>
          <w:color w:val="000000"/>
          <w:sz w:val="32"/>
        </w:rPr>
        <w:t>“两项补贴”</w:t>
      </w:r>
      <w:r>
        <w:rPr>
          <w:rFonts w:ascii="仿宋_GB2312" w:eastAsia="仿宋_GB2312"/>
          <w:color w:val="000000"/>
          <w:sz w:val="32"/>
        </w:rPr>
        <w:t>、高龄</w:t>
      </w:r>
      <w:r>
        <w:rPr>
          <w:rFonts w:hint="eastAsia" w:ascii="仿宋_GB2312" w:eastAsia="仿宋_GB2312"/>
          <w:color w:val="000000"/>
          <w:sz w:val="32"/>
          <w:lang w:eastAsia="zh-CN"/>
        </w:rPr>
        <w:t>津贴</w:t>
      </w:r>
      <w:r>
        <w:rPr>
          <w:rFonts w:ascii="仿宋_GB2312" w:eastAsia="仿宋_GB2312"/>
          <w:color w:val="000000"/>
          <w:sz w:val="32"/>
        </w:rPr>
        <w:t>等惠民资金，负责</w:t>
      </w:r>
      <w:r>
        <w:rPr>
          <w:rFonts w:hint="eastAsia" w:ascii="仿宋_GB2312" w:eastAsia="仿宋_GB2312"/>
          <w:color w:val="000000"/>
          <w:sz w:val="32"/>
        </w:rPr>
        <w:t>提升社会救助和社会福利工作水平</w:t>
      </w:r>
      <w:r>
        <w:rPr>
          <w:rFonts w:ascii="仿宋_GB2312" w:eastAsia="仿宋_GB2312"/>
          <w:color w:val="000000"/>
          <w:sz w:val="32"/>
        </w:rPr>
        <w:t>，贯彻实施</w:t>
      </w:r>
      <w:r>
        <w:rPr>
          <w:rFonts w:hint="eastAsia" w:ascii="仿宋_GB2312" w:eastAsia="仿宋_GB2312"/>
          <w:color w:val="000000"/>
          <w:sz w:val="32"/>
        </w:rPr>
        <w:t>建立健全以基本生活救助、专项社会救助、急难社会救助为主体，社会力量参与为补充，分层分类的救助制度体系</w:t>
      </w:r>
      <w:r>
        <w:rPr>
          <w:rFonts w:ascii="仿宋_GB2312" w:eastAsia="仿宋_GB2312"/>
          <w:color w:val="000000"/>
          <w:sz w:val="32"/>
        </w:rPr>
        <w:t>，</w:t>
      </w:r>
      <w:r>
        <w:rPr>
          <w:rFonts w:hint="eastAsia" w:ascii="仿宋_GB2312" w:eastAsia="仿宋_GB2312" w:cs="仿宋_GB2312"/>
          <w:sz w:val="32"/>
          <w:szCs w:val="32"/>
          <w:lang w:bidi="ar-SA"/>
        </w:rPr>
        <w:t>加强基本养老服务制度建设</w:t>
      </w:r>
      <w:r>
        <w:rPr>
          <w:rFonts w:ascii="仿宋_GB2312" w:eastAsia="仿宋_GB2312" w:cs="仿宋_GB2312"/>
          <w:sz w:val="32"/>
          <w:szCs w:val="32"/>
          <w:lang w:bidi="ar-SA"/>
        </w:rPr>
        <w:t>，</w:t>
      </w:r>
      <w:r>
        <w:rPr>
          <w:rFonts w:hint="eastAsia" w:ascii="仿宋_GB2312" w:eastAsia="仿宋_GB2312"/>
          <w:color w:val="000000"/>
          <w:sz w:val="32"/>
        </w:rPr>
        <w:t>深化专项行政和社会事务管理改革</w:t>
      </w:r>
      <w:r>
        <w:rPr>
          <w:rFonts w:hint="eastAsia" w:ascii="仿宋_GB2312" w:eastAsia="仿宋_GB2312"/>
          <w:sz w:val="30"/>
          <w:szCs w:val="30"/>
        </w:rPr>
        <w:t>。</w:t>
      </w:r>
    </w:p>
    <w:p>
      <w:pPr>
        <w:pBdr>
          <w:bottom w:val="single" w:color="FFFFFF" w:sz="4" w:space="31"/>
        </w:pBdr>
        <w:spacing w:line="576" w:lineRule="exact"/>
        <w:ind w:firstLine="642" w:firstLineChars="200"/>
        <w:contextualSpacing/>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（二）20</w:t>
      </w:r>
      <w:r>
        <w:rPr>
          <w:rFonts w:hint="eastAsia" w:ascii="楷体_GB2312" w:eastAsia="楷体_GB2312" w:cs="楷体_GB2312"/>
          <w:b/>
          <w:bCs/>
          <w:kern w:val="2"/>
          <w:sz w:val="32"/>
          <w:szCs w:val="32"/>
          <w:lang w:bidi="ar-SA"/>
        </w:rPr>
        <w:t>2</w:t>
      </w:r>
      <w:r>
        <w:rPr>
          <w:rFonts w:hint="eastAsia" w:ascii="楷体_GB2312" w:eastAsia="楷体_GB2312" w:cs="楷体_GB2312"/>
          <w:b/>
          <w:bCs/>
          <w:kern w:val="2"/>
          <w:sz w:val="32"/>
          <w:szCs w:val="32"/>
          <w:lang w:val="en-US" w:eastAsia="zh-CN" w:bidi="ar-SA"/>
        </w:rPr>
        <w:t>5</w:t>
      </w:r>
      <w:r>
        <w:rPr>
          <w:rFonts w:ascii="楷体_GB2312" w:eastAsia="楷体_GB2312" w:cs="楷体_GB2312"/>
          <w:b/>
          <w:bCs/>
          <w:kern w:val="2"/>
          <w:sz w:val="32"/>
          <w:szCs w:val="32"/>
          <w:lang w:bidi="ar-SA"/>
        </w:rPr>
        <w:t>年重点工作</w:t>
      </w:r>
    </w:p>
    <w:p>
      <w:pPr>
        <w:pBdr>
          <w:bottom w:val="single" w:color="FFFFFF" w:sz="4" w:space="31"/>
        </w:pBdr>
        <w:spacing w:line="576" w:lineRule="exact"/>
        <w:ind w:firstLine="640" w:firstLineChars="200"/>
        <w:contextualSpacing/>
        <w:rPr>
          <w:rFonts w:ascii="仿宋_GB2312" w:eastAsia="仿宋_GB2312"/>
          <w:sz w:val="32"/>
          <w:szCs w:val="32"/>
        </w:rPr>
      </w:pPr>
      <w:r>
        <w:rPr>
          <w:rFonts w:hint="eastAsia" w:ascii="仿宋_GB2312" w:eastAsia="仿宋_GB2312"/>
          <w:sz w:val="32"/>
          <w:szCs w:val="32"/>
        </w:rPr>
        <w:t>一</w:t>
      </w:r>
      <w:r>
        <w:rPr>
          <w:rFonts w:hint="eastAsia" w:ascii="仿宋_GB2312" w:eastAsia="仿宋_GB2312" w:cs="仿宋_GB2312"/>
          <w:sz w:val="32"/>
          <w:szCs w:val="32"/>
          <w:lang w:bidi="ar-SA"/>
        </w:rPr>
        <w:t>是着力推进全面从严治党。通过党组集体学习、中心组研讨、专题读书班、集中宣讲、专题辅导等形式，在全面学习、全面把握、全面落实上下功夫，推动党的二十大决策部署在民政领域落实落地。</w:t>
      </w:r>
      <w:r>
        <w:rPr>
          <w:rFonts w:hint="eastAsia" w:ascii="仿宋_GB2312" w:eastAsia="仿宋_GB2312"/>
          <w:kern w:val="2"/>
          <w:sz w:val="32"/>
          <w:szCs w:val="32"/>
        </w:rPr>
        <w:t>坚持把“两个确立”“两个维护”作为最高政治原则和根本政治规矩，充分发挥党建引领保障作用，推动民政党员干部全面学习、全面把握、全面落实，确保学深学透、入脑入心，锲而不舍落实中央八项规定精神，紧盯重要节点加强教育提醒和监督检查，驰而不息纠“四风”树新风。</w:t>
      </w:r>
      <w:r>
        <w:rPr>
          <w:rFonts w:hint="eastAsia" w:ascii="仿宋_GB2312" w:eastAsia="仿宋_GB2312"/>
          <w:sz w:val="32"/>
          <w:szCs w:val="32"/>
        </w:rPr>
        <w:t>。</w:t>
      </w:r>
    </w:p>
    <w:p>
      <w:pPr>
        <w:pBdr>
          <w:bottom w:val="single" w:color="FFFFFF" w:sz="4" w:space="31"/>
        </w:pBdr>
        <w:spacing w:line="576" w:lineRule="exact"/>
        <w:ind w:firstLine="640" w:firstLineChars="200"/>
        <w:contextualSpacing/>
        <w:rPr>
          <w:rFonts w:ascii="仿宋_GB2312" w:eastAsia="仿宋_GB2312"/>
          <w:sz w:val="32"/>
          <w:szCs w:val="32"/>
        </w:rPr>
      </w:pPr>
      <w:r>
        <w:rPr>
          <w:rFonts w:hint="eastAsia" w:eastAsia="仿宋_GB2312"/>
          <w:sz w:val="32"/>
          <w:szCs w:val="32"/>
          <w:lang w:bidi="ar-SA"/>
        </w:rPr>
        <w:t>二是</w:t>
      </w:r>
      <w:r>
        <w:rPr>
          <w:rFonts w:eastAsia="仿宋_GB2312"/>
          <w:sz w:val="32"/>
          <w:szCs w:val="32"/>
          <w:lang w:bidi="ar-SA"/>
        </w:rPr>
        <w:t>持续健全社会救助服务体系。加强低收入人口动态监测预警和救助帮扶，</w:t>
      </w:r>
      <w:r>
        <w:rPr>
          <w:rFonts w:eastAsia="仿宋_GB2312"/>
          <w:kern w:val="2"/>
          <w:sz w:val="32"/>
          <w:szCs w:val="32"/>
        </w:rPr>
        <w:t>稳步提高最低生活保障标准，扎实推进特困人员生活供养工作，积极开展临时救助工作，有效帮助群众解决临时性、突发性的困难。保障残疾人</w:t>
      </w:r>
      <w:r>
        <w:rPr>
          <w:rFonts w:hint="eastAsia" w:eastAsia="仿宋_GB2312"/>
          <w:sz w:val="32"/>
          <w:szCs w:val="32"/>
          <w:lang w:val="en-US" w:eastAsia="zh-CN"/>
        </w:rPr>
        <w:t>“</w:t>
      </w:r>
      <w:r>
        <w:rPr>
          <w:rFonts w:eastAsia="仿宋_GB2312"/>
          <w:kern w:val="2"/>
          <w:sz w:val="32"/>
          <w:szCs w:val="32"/>
        </w:rPr>
        <w:t>两项补贴</w:t>
      </w:r>
      <w:r>
        <w:rPr>
          <w:rFonts w:hint="eastAsia" w:eastAsia="仿宋_GB2312"/>
          <w:sz w:val="32"/>
          <w:szCs w:val="32"/>
          <w:lang w:val="en-US" w:eastAsia="zh-CN"/>
        </w:rPr>
        <w:t>”</w:t>
      </w:r>
      <w:r>
        <w:rPr>
          <w:rFonts w:eastAsia="仿宋_GB2312"/>
          <w:kern w:val="2"/>
          <w:sz w:val="32"/>
          <w:szCs w:val="32"/>
        </w:rPr>
        <w:t>工作长效开展，及时将符合条件的残疾人纳入保障范围，确保实现应补尽补、应退尽退的动态管理</w:t>
      </w:r>
      <w:r>
        <w:rPr>
          <w:rFonts w:hint="eastAsia" w:ascii="仿宋_GB2312" w:eastAsia="仿宋_GB2312"/>
          <w:sz w:val="32"/>
          <w:szCs w:val="32"/>
        </w:rPr>
        <w:t>。</w:t>
      </w:r>
    </w:p>
    <w:p>
      <w:pPr>
        <w:pBdr>
          <w:bottom w:val="single" w:color="FFFFFF" w:sz="4" w:space="31"/>
        </w:pBdr>
        <w:spacing w:line="576" w:lineRule="exact"/>
        <w:ind w:firstLine="640" w:firstLineChars="200"/>
        <w:contextualSpacing/>
        <w:rPr>
          <w:rFonts w:ascii="仿宋_GB2312" w:eastAsia="仿宋_GB2312"/>
          <w:sz w:val="32"/>
          <w:szCs w:val="32"/>
        </w:rPr>
      </w:pPr>
      <w:r>
        <w:rPr>
          <w:rFonts w:hint="eastAsia" w:eastAsia="仿宋_GB2312"/>
          <w:sz w:val="32"/>
          <w:szCs w:val="32"/>
          <w:lang w:val="en-US" w:eastAsia="zh-CN"/>
        </w:rPr>
        <w:t>三是继续</w:t>
      </w:r>
      <w:r>
        <w:rPr>
          <w:rFonts w:eastAsia="仿宋_GB2312"/>
          <w:sz w:val="32"/>
          <w:szCs w:val="32"/>
          <w:lang w:val="en-US" w:eastAsia="zh-CN"/>
        </w:rPr>
        <w:t>完善</w:t>
      </w:r>
      <w:r>
        <w:rPr>
          <w:rFonts w:hint="eastAsia" w:eastAsia="仿宋_GB2312"/>
          <w:sz w:val="32"/>
          <w:szCs w:val="32"/>
          <w:lang w:val="en-US" w:eastAsia="zh-CN"/>
        </w:rPr>
        <w:t>“一老一小”服务</w:t>
      </w:r>
      <w:r>
        <w:rPr>
          <w:rFonts w:eastAsia="仿宋_GB2312"/>
          <w:sz w:val="32"/>
          <w:szCs w:val="32"/>
          <w:lang w:val="en-US" w:eastAsia="zh-CN"/>
        </w:rPr>
        <w:t>体系。</w:t>
      </w:r>
      <w:r>
        <w:rPr>
          <w:rFonts w:hint="eastAsia" w:eastAsia="仿宋_GB2312"/>
          <w:sz w:val="32"/>
          <w:szCs w:val="32"/>
          <w:lang w:val="en-US" w:eastAsia="zh-CN"/>
        </w:rPr>
        <w:t>委</w:t>
      </w:r>
      <w:r>
        <w:rPr>
          <w:rFonts w:eastAsia="仿宋_GB2312"/>
          <w:sz w:val="32"/>
          <w:szCs w:val="32"/>
          <w:lang w:eastAsia="zh-CN"/>
        </w:rPr>
        <w:t>托县老年大学有效推进</w:t>
      </w:r>
      <w:r>
        <w:rPr>
          <w:rFonts w:eastAsia="仿宋_GB2312"/>
          <w:sz w:val="32"/>
          <w:szCs w:val="32"/>
        </w:rPr>
        <w:t>社区</w:t>
      </w:r>
      <w:r>
        <w:rPr>
          <w:rFonts w:eastAsia="仿宋_GB2312"/>
          <w:sz w:val="32"/>
          <w:szCs w:val="32"/>
          <w:lang w:eastAsia="zh-CN"/>
        </w:rPr>
        <w:t>养老</w:t>
      </w:r>
      <w:r>
        <w:rPr>
          <w:rFonts w:eastAsia="仿宋_GB2312"/>
          <w:sz w:val="32"/>
          <w:szCs w:val="32"/>
        </w:rPr>
        <w:t>服务综合体运营</w:t>
      </w:r>
      <w:r>
        <w:rPr>
          <w:rFonts w:eastAsia="仿宋_GB2312"/>
          <w:sz w:val="32"/>
          <w:szCs w:val="32"/>
          <w:lang w:eastAsia="zh-CN"/>
        </w:rPr>
        <w:t>，积极争取各类资金，</w:t>
      </w:r>
      <w:r>
        <w:rPr>
          <w:rFonts w:ascii="Times New Roman" w:hAnsi="Times New Roman" w:eastAsia="仿宋_GB2312" w:cs="Times New Roman"/>
          <w:sz w:val="32"/>
          <w:szCs w:val="32"/>
          <w:lang w:val="en-US" w:eastAsia="zh-CN" w:bidi="ar-SA"/>
        </w:rPr>
        <w:t>建立完善互联网</w:t>
      </w:r>
      <w:r>
        <w:rPr>
          <w:rFonts w:hint="eastAsia" w:ascii="Times New Roman" w:hAnsi="Times New Roman" w:eastAsia="仿宋_GB2312" w:cs="Times New Roman"/>
          <w:sz w:val="32"/>
          <w:szCs w:val="32"/>
          <w:lang w:val="en-US" w:eastAsia="zh-CN" w:bidi="ar-SA"/>
        </w:rPr>
        <w:t>平台，实现养老服务各环节数据的无缝对接</w:t>
      </w:r>
      <w:r>
        <w:rPr>
          <w:rFonts w:ascii="Times New Roman" w:hAnsi="Times New Roman" w:eastAsia="仿宋_GB2312" w:cs="Times New Roman"/>
          <w:sz w:val="32"/>
          <w:szCs w:val="32"/>
          <w:lang w:val="en-US" w:eastAsia="zh-CN" w:bidi="ar-SA"/>
        </w:rPr>
        <w:t>，</w:t>
      </w:r>
      <w:r>
        <w:rPr>
          <w:rFonts w:eastAsia="仿宋_GB2312"/>
          <w:sz w:val="32"/>
          <w:szCs w:val="32"/>
          <w:lang w:eastAsia="zh-CN"/>
        </w:rPr>
        <w:t>为老人提供居家照护、休闲娱乐、餐饮等服务，补足养老服务短板</w:t>
      </w:r>
      <w:r>
        <w:rPr>
          <w:rFonts w:eastAsia="仿宋_GB2312"/>
          <w:sz w:val="32"/>
          <w:szCs w:val="32"/>
        </w:rPr>
        <w:t>，建立完善社区智慧养老服务。探索</w:t>
      </w:r>
      <w:r>
        <w:rPr>
          <w:rFonts w:eastAsia="仿宋_GB2312"/>
          <w:sz w:val="32"/>
          <w:szCs w:val="32"/>
          <w:lang w:eastAsia="zh-CN"/>
        </w:rPr>
        <w:t>建立</w:t>
      </w:r>
      <w:r>
        <w:rPr>
          <w:rFonts w:eastAsia="仿宋_GB2312"/>
          <w:sz w:val="32"/>
          <w:szCs w:val="32"/>
        </w:rPr>
        <w:t>居家社区机构相协调、医养康养相结合的</w:t>
      </w:r>
      <w:r>
        <w:rPr>
          <w:rFonts w:eastAsia="仿宋_GB2312"/>
          <w:sz w:val="32"/>
          <w:szCs w:val="32"/>
          <w:lang w:eastAsia="zh-CN"/>
        </w:rPr>
        <w:t>养老</w:t>
      </w:r>
      <w:r>
        <w:rPr>
          <w:rFonts w:eastAsia="仿宋_GB2312"/>
          <w:sz w:val="32"/>
          <w:szCs w:val="32"/>
        </w:rPr>
        <w:t>服务体系</w:t>
      </w:r>
      <w:r>
        <w:rPr>
          <w:rFonts w:eastAsia="仿宋_GB2312"/>
          <w:sz w:val="32"/>
          <w:szCs w:val="32"/>
          <w:lang w:eastAsia="zh-CN"/>
        </w:rPr>
        <w:t>作，完善和促进医养结合服务。</w:t>
      </w:r>
      <w:r>
        <w:rPr>
          <w:rFonts w:hint="eastAsia" w:ascii="仿宋_GB2312" w:eastAsia="仿宋_GB2312"/>
          <w:sz w:val="32"/>
          <w:szCs w:val="32"/>
        </w:rPr>
        <w:t>扎实推进</w:t>
      </w:r>
      <w:r>
        <w:rPr>
          <w:rFonts w:hint="eastAsia" w:ascii="仿宋_GB2312" w:eastAsia="仿宋_GB2312" w:cs="Times New Roman"/>
          <w:sz w:val="32"/>
          <w:szCs w:val="32"/>
          <w:lang w:val="en-US" w:eastAsia="zh-CN" w:bidi="ar-SA"/>
        </w:rPr>
        <w:t>“明眸皓齿</w:t>
      </w:r>
      <w:r>
        <w:rPr>
          <w:rFonts w:hint="eastAsia" w:ascii="方正小标宋简体" w:eastAsia="方正小标宋简体" w:cs="Times New Roman"/>
          <w:sz w:val="32"/>
          <w:szCs w:val="32"/>
          <w:lang w:val="en-US" w:eastAsia="zh-CN" w:bidi="ar-SA"/>
        </w:rPr>
        <w:t>·</w:t>
      </w:r>
      <w:r>
        <w:rPr>
          <w:rFonts w:hint="eastAsia" w:ascii="仿宋_GB2312" w:eastAsia="仿宋_GB2312" w:cs="Times New Roman"/>
          <w:sz w:val="32"/>
          <w:szCs w:val="32"/>
          <w:lang w:val="en-US" w:eastAsia="zh-CN" w:bidi="ar-SA"/>
        </w:rPr>
        <w:t>正心立身”健康工程，</w:t>
      </w:r>
      <w:r>
        <w:rPr>
          <w:rFonts w:hint="eastAsia" w:ascii="仿宋_GB2312" w:eastAsia="仿宋_GB2312"/>
          <w:sz w:val="32"/>
          <w:szCs w:val="32"/>
        </w:rPr>
        <w:t>全面落实特殊群体儿童巡访巡查制度</w:t>
      </w:r>
      <w:r>
        <w:rPr>
          <w:rFonts w:hint="eastAsia" w:ascii="仿宋_GB2312" w:eastAsia="仿宋_GB2312" w:cs="Times New Roman"/>
          <w:sz w:val="32"/>
          <w:szCs w:val="32"/>
          <w:lang w:val="en-US" w:eastAsia="zh-CN" w:bidi="ar-SA"/>
        </w:rPr>
        <w:t>。</w:t>
      </w:r>
      <w:r>
        <w:rPr>
          <w:rFonts w:eastAsia="仿宋_GB2312"/>
          <w:kern w:val="2"/>
          <w:sz w:val="32"/>
          <w:szCs w:val="32"/>
        </w:rPr>
        <w:t>及时准确发放高龄、孤儿、事实无人抚养儿童生活补助，支持引导专业社会力量为困境儿童和留守儿童提供关爱服务</w:t>
      </w:r>
      <w:r>
        <w:rPr>
          <w:rFonts w:hint="eastAsia" w:ascii="仿宋_GB2312" w:eastAsia="仿宋_GB2312"/>
          <w:sz w:val="32"/>
          <w:szCs w:val="32"/>
        </w:rPr>
        <w:t>。</w:t>
      </w:r>
    </w:p>
    <w:p>
      <w:pPr>
        <w:pBdr>
          <w:bottom w:val="single" w:color="FFFFFF" w:sz="4" w:space="31"/>
        </w:pBdr>
        <w:spacing w:line="576" w:lineRule="exact"/>
        <w:ind w:firstLine="640" w:firstLineChars="200"/>
        <w:jc w:val="left"/>
        <w:rPr>
          <w:rFonts w:hint="eastAsia" w:ascii="仿宋_GB2312" w:eastAsia="仿宋_GB2312"/>
          <w:kern w:val="0"/>
          <w:sz w:val="32"/>
          <w:szCs w:val="32"/>
        </w:rPr>
      </w:pPr>
      <w:r>
        <w:rPr>
          <w:rFonts w:hint="eastAsia" w:eastAsia="仿宋_GB2312"/>
          <w:sz w:val="32"/>
          <w:szCs w:val="32"/>
          <w:lang w:val="en-US" w:eastAsia="zh-CN"/>
        </w:rPr>
        <w:t>四是</w:t>
      </w:r>
      <w:r>
        <w:rPr>
          <w:rFonts w:eastAsia="仿宋_GB2312"/>
          <w:sz w:val="32"/>
          <w:szCs w:val="32"/>
          <w:lang w:val="en-US" w:eastAsia="zh-CN"/>
        </w:rPr>
        <w:t>持续完善专项社会事务管理。</w:t>
      </w:r>
      <w:r>
        <w:rPr>
          <w:rFonts w:eastAsia="仿宋_GB2312"/>
          <w:sz w:val="32"/>
          <w:szCs w:val="32"/>
          <w:lang w:eastAsia="zh-CN"/>
        </w:rPr>
        <w:t>创新殡葬管理体制机制，推动</w:t>
      </w:r>
      <w:r>
        <w:rPr>
          <w:rFonts w:eastAsia="仿宋_GB2312"/>
          <w:sz w:val="32"/>
          <w:szCs w:val="32"/>
          <w:lang w:val="en-US" w:eastAsia="zh-CN"/>
        </w:rPr>
        <w:t>宗渠殡仪馆及附属墓地运营，加强整治殡葬领域腐败乱象专项行动，推进惠民、绿色、文明殡葬改革，让殡葬事业更好服务保障和改善民生。贯彻落实州域副中心城市建设要求，全面梳理行政区划调整各项指标，建立完善补短方案，有序推进行政区划调整工作。</w:t>
      </w:r>
      <w:r>
        <w:rPr>
          <w:rFonts w:hint="eastAsia" w:ascii="仿宋_GB2312" w:eastAsia="仿宋_GB2312"/>
          <w:color w:val="000000"/>
          <w:kern w:val="2"/>
          <w:sz w:val="32"/>
          <w:szCs w:val="32"/>
        </w:rPr>
        <w:t>持续</w:t>
      </w:r>
      <w:r>
        <w:rPr>
          <w:rFonts w:hint="eastAsia" w:ascii="仿宋_GB2312" w:eastAsia="仿宋_GB2312"/>
          <w:kern w:val="2"/>
          <w:sz w:val="32"/>
          <w:szCs w:val="32"/>
        </w:rPr>
        <w:t>推进婚姻登记规范化建设，继续补充完善婚姻登记历史数据，推动“婚育一件事”线上线下融合办理，</w:t>
      </w:r>
      <w:r>
        <w:rPr>
          <w:rFonts w:hint="eastAsia" w:ascii="仿宋_GB2312" w:eastAsia="仿宋_GB2312"/>
          <w:kern w:val="2"/>
          <w:sz w:val="32"/>
          <w:szCs w:val="32"/>
          <w:lang w:eastAsia="zh-CN"/>
        </w:rPr>
        <w:t>有序推进“婚俗改革</w:t>
      </w:r>
      <w:r>
        <w:rPr>
          <w:rFonts w:hint="eastAsia" w:ascii="仿宋_GB2312" w:eastAsia="仿宋_GB2312"/>
          <w:kern w:val="2"/>
          <w:sz w:val="32"/>
          <w:szCs w:val="32"/>
          <w:lang w:val="en-US" w:eastAsia="zh-CN"/>
        </w:rPr>
        <w:t>+文旅</w:t>
      </w:r>
      <w:r>
        <w:rPr>
          <w:rFonts w:hint="eastAsia" w:ascii="仿宋_GB2312" w:eastAsia="仿宋_GB2312"/>
          <w:kern w:val="2"/>
          <w:sz w:val="32"/>
          <w:szCs w:val="32"/>
          <w:lang w:eastAsia="zh-CN"/>
        </w:rPr>
        <w:t>”融合发展</w:t>
      </w:r>
      <w:r>
        <w:rPr>
          <w:rFonts w:hint="eastAsia" w:ascii="仿宋_GB2312" w:eastAsia="仿宋_GB2312"/>
          <w:kern w:val="2"/>
          <w:sz w:val="32"/>
          <w:szCs w:val="32"/>
        </w:rPr>
        <w:t>。</w:t>
      </w:r>
      <w:r>
        <w:rPr>
          <w:rFonts w:hint="eastAsia" w:ascii="仿宋_GB2312" w:eastAsia="仿宋_GB2312" w:cs="仿宋"/>
          <w:sz w:val="32"/>
          <w:szCs w:val="32"/>
          <w:lang w:bidi="ar-SA"/>
        </w:rPr>
        <w:t>加强对痴、呆、聋、哑、精神病等特殊人群</w:t>
      </w:r>
      <w:r>
        <w:rPr>
          <w:rFonts w:hint="eastAsia" w:ascii="仿宋_GB2312" w:eastAsia="仿宋_GB2312" w:cs="仿宋"/>
          <w:sz w:val="32"/>
          <w:szCs w:val="32"/>
          <w:lang w:eastAsia="zh-CN" w:bidi="ar-SA"/>
        </w:rPr>
        <w:t>风险隐患排查和管控</w:t>
      </w:r>
      <w:r>
        <w:rPr>
          <w:rFonts w:hint="eastAsia" w:ascii="仿宋_GB2312" w:eastAsia="仿宋_GB2312" w:cs="仿宋"/>
          <w:sz w:val="32"/>
          <w:szCs w:val="32"/>
          <w:lang w:bidi="ar-SA"/>
        </w:rPr>
        <w:t>，</w:t>
      </w:r>
      <w:r>
        <w:rPr>
          <w:rFonts w:hint="eastAsia" w:ascii="仿宋_GB2312" w:eastAsia="仿宋_GB2312"/>
          <w:kern w:val="0"/>
          <w:sz w:val="32"/>
          <w:szCs w:val="32"/>
        </w:rPr>
        <w:t>落实</w:t>
      </w:r>
      <w:r>
        <w:rPr>
          <w:rFonts w:hint="eastAsia" w:ascii="仿宋_GB2312" w:eastAsia="仿宋_GB2312"/>
          <w:kern w:val="0"/>
          <w:sz w:val="32"/>
          <w:szCs w:val="32"/>
          <w:lang w:eastAsia="zh-CN"/>
        </w:rPr>
        <w:t>好</w:t>
      </w:r>
      <w:r>
        <w:rPr>
          <w:rFonts w:hint="eastAsia" w:ascii="仿宋_GB2312" w:eastAsia="仿宋_GB2312"/>
          <w:kern w:val="0"/>
          <w:sz w:val="32"/>
          <w:szCs w:val="32"/>
        </w:rPr>
        <w:t>敬老院</w:t>
      </w:r>
      <w:r>
        <w:rPr>
          <w:rFonts w:hint="eastAsia" w:ascii="仿宋_GB2312" w:eastAsia="仿宋_GB2312"/>
          <w:kern w:val="0"/>
          <w:sz w:val="32"/>
          <w:szCs w:val="32"/>
          <w:lang w:eastAsia="zh-CN"/>
        </w:rPr>
        <w:t>、殡仪馆</w:t>
      </w:r>
      <w:r>
        <w:rPr>
          <w:rFonts w:hint="eastAsia" w:ascii="仿宋_GB2312" w:eastAsia="仿宋_GB2312"/>
          <w:kern w:val="0"/>
          <w:sz w:val="32"/>
          <w:szCs w:val="32"/>
        </w:rPr>
        <w:t>等民政</w:t>
      </w:r>
      <w:r>
        <w:rPr>
          <w:rFonts w:hint="eastAsia" w:ascii="仿宋_GB2312" w:eastAsia="仿宋_GB2312"/>
          <w:kern w:val="0"/>
          <w:sz w:val="32"/>
          <w:szCs w:val="32"/>
          <w:lang w:eastAsia="zh-CN"/>
        </w:rPr>
        <w:t>服务机构</w:t>
      </w:r>
      <w:r>
        <w:rPr>
          <w:rFonts w:hint="eastAsia" w:ascii="仿宋_GB2312" w:eastAsia="仿宋_GB2312"/>
          <w:kern w:val="0"/>
          <w:sz w:val="32"/>
          <w:szCs w:val="32"/>
        </w:rPr>
        <w:t>安全管理</w:t>
      </w:r>
      <w:r>
        <w:rPr>
          <w:rFonts w:hint="eastAsia" w:ascii="仿宋_GB2312" w:eastAsia="仿宋_GB2312"/>
          <w:kern w:val="0"/>
          <w:sz w:val="32"/>
          <w:szCs w:val="32"/>
          <w:lang w:eastAsia="zh-CN"/>
        </w:rPr>
        <w:t>工作。</w:t>
      </w:r>
    </w:p>
    <w:p>
      <w:pPr>
        <w:pBdr>
          <w:bottom w:val="single" w:color="FFFFFF" w:sz="4" w:space="31"/>
        </w:pBdr>
        <w:spacing w:line="576" w:lineRule="exact"/>
        <w:ind w:firstLine="640" w:firstLineChars="200"/>
        <w:contextualSpacing/>
        <w:rPr>
          <w:rFonts w:ascii="黑体" w:eastAsia="黑体"/>
          <w:sz w:val="32"/>
          <w:szCs w:val="32"/>
        </w:rPr>
      </w:pPr>
      <w:r>
        <w:rPr>
          <w:rFonts w:ascii="黑体" w:eastAsia="黑体"/>
          <w:sz w:val="32"/>
          <w:szCs w:val="32"/>
        </w:rPr>
        <w:t>二、部门预算单位构成</w:t>
      </w:r>
    </w:p>
    <w:p>
      <w:pPr>
        <w:pBdr>
          <w:bottom w:val="single" w:color="FFFFFF" w:sz="4" w:space="31"/>
        </w:pBdr>
        <w:spacing w:line="576" w:lineRule="exact"/>
        <w:ind w:firstLine="640" w:firstLineChars="200"/>
        <w:contextualSpacing/>
        <w:rPr>
          <w:rFonts w:hint="eastAsia" w:ascii="仿宋_GB2312" w:eastAsia="仿宋_GB2312"/>
          <w:sz w:val="32"/>
          <w:szCs w:val="32"/>
          <w:lang w:val="en-US" w:eastAsia="zh-CN"/>
        </w:rPr>
      </w:pPr>
      <w:r>
        <w:rPr>
          <w:rFonts w:hint="eastAsia" w:ascii="仿宋_GB2312" w:eastAsia="仿宋_GB2312"/>
          <w:sz w:val="32"/>
          <w:szCs w:val="32"/>
        </w:rPr>
        <w:t>茂县民政局属一级预算单位，</w:t>
      </w:r>
      <w:r>
        <w:rPr>
          <w:rFonts w:hint="eastAsia" w:ascii="仿宋_GB2312" w:eastAsia="仿宋_GB2312"/>
          <w:sz w:val="32"/>
          <w:szCs w:val="32"/>
          <w:lang w:eastAsia="zh-CN"/>
        </w:rPr>
        <w:t>下属二级预算单位</w:t>
      </w:r>
      <w:r>
        <w:rPr>
          <w:rFonts w:hint="eastAsia" w:ascii="仿宋_GB2312" w:eastAsia="仿宋_GB2312"/>
          <w:sz w:val="32"/>
          <w:szCs w:val="32"/>
          <w:lang w:val="en-US" w:eastAsia="zh-CN"/>
        </w:rPr>
        <w:t>2个，其中</w:t>
      </w:r>
      <w:r>
        <w:rPr>
          <w:rFonts w:hint="default" w:ascii="仿宋_GB2312" w:eastAsia="仿宋_GB2312"/>
          <w:sz w:val="32"/>
          <w:szCs w:val="32"/>
          <w:lang w:eastAsia="zh-CN"/>
        </w:rPr>
        <w:t>：</w:t>
      </w:r>
      <w:r>
        <w:rPr>
          <w:rFonts w:hint="eastAsia" w:ascii="仿宋_GB2312" w:eastAsia="仿宋_GB2312"/>
          <w:sz w:val="32"/>
          <w:szCs w:val="32"/>
          <w:lang w:val="en-US" w:eastAsia="zh-CN"/>
        </w:rPr>
        <w:t>行政单位1个，参照公务员法管理的事业单位0个，其他事业单位1个。</w:t>
      </w:r>
      <w:bookmarkStart w:id="0" w:name="_GoBack"/>
      <w:bookmarkEnd w:id="0"/>
    </w:p>
    <w:p>
      <w:pPr>
        <w:pBdr>
          <w:bottom w:val="single" w:color="FFFFFF" w:sz="4" w:space="31"/>
        </w:pBdr>
        <w:spacing w:line="576" w:lineRule="exact"/>
        <w:ind w:firstLine="640" w:firstLineChars="200"/>
        <w:contextualSpacing/>
        <w:rPr>
          <w:rFonts w:ascii="黑体" w:eastAsia="黑体"/>
          <w:sz w:val="32"/>
          <w:szCs w:val="32"/>
        </w:rPr>
      </w:pPr>
      <w:r>
        <w:rPr>
          <w:rFonts w:ascii="黑体" w:eastAsia="黑体"/>
          <w:sz w:val="32"/>
          <w:szCs w:val="32"/>
        </w:rPr>
        <w:t>三、收支预算情况说明</w:t>
      </w:r>
    </w:p>
    <w:p>
      <w:pPr>
        <w:pBdr>
          <w:bottom w:val="single" w:color="FFFFFF" w:sz="4" w:space="31"/>
        </w:pBdr>
        <w:spacing w:line="576" w:lineRule="exact"/>
        <w:ind w:firstLine="640" w:firstLineChars="200"/>
        <w:contextualSpacing/>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，茂县民政局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17582777.58</w:t>
      </w:r>
      <w:r>
        <w:rPr>
          <w:rFonts w:ascii="仿宋_GB2312" w:eastAsia="仿宋_GB2312"/>
          <w:sz w:val="32"/>
          <w:szCs w:val="32"/>
        </w:rPr>
        <w:t>元；支出包括：</w:t>
      </w:r>
      <w:r>
        <w:rPr>
          <w:rFonts w:hint="eastAsia" w:ascii="仿宋_GB2312" w:eastAsia="仿宋_GB2312"/>
          <w:sz w:val="32"/>
          <w:szCs w:val="32"/>
        </w:rPr>
        <w:t>社会保障和就业支出</w:t>
      </w:r>
      <w:r>
        <w:rPr>
          <w:rFonts w:hint="eastAsia" w:ascii="仿宋_GB2312" w:eastAsia="仿宋_GB2312"/>
          <w:sz w:val="32"/>
          <w:szCs w:val="32"/>
          <w:lang w:val="en-US" w:eastAsia="zh-CN"/>
        </w:rPr>
        <w:t>12875075.04</w:t>
      </w:r>
      <w:r>
        <w:rPr>
          <w:rFonts w:hint="eastAsia" w:ascii="仿宋_GB2312" w:eastAsia="仿宋_GB2312"/>
          <w:sz w:val="32"/>
          <w:szCs w:val="32"/>
        </w:rPr>
        <w:t>元，卫生健康支出</w:t>
      </w:r>
      <w:r>
        <w:rPr>
          <w:rFonts w:hint="eastAsia" w:ascii="仿宋_GB2312" w:eastAsia="仿宋_GB2312"/>
          <w:sz w:val="32"/>
          <w:szCs w:val="32"/>
          <w:lang w:val="en-US" w:eastAsia="zh-CN"/>
        </w:rPr>
        <w:t>274718.54</w:t>
      </w:r>
      <w:r>
        <w:rPr>
          <w:rFonts w:hint="eastAsia" w:ascii="仿宋_GB2312" w:eastAsia="仿宋_GB2312"/>
          <w:sz w:val="32"/>
          <w:szCs w:val="32"/>
        </w:rPr>
        <w:t>元，农林水事务支出</w:t>
      </w:r>
      <w:r>
        <w:rPr>
          <w:rFonts w:hint="eastAsia" w:ascii="仿宋_GB2312" w:eastAsia="仿宋_GB2312"/>
          <w:sz w:val="32"/>
          <w:szCs w:val="32"/>
          <w:lang w:val="en-US" w:eastAsia="zh-CN"/>
        </w:rPr>
        <w:t>4040872.00</w:t>
      </w:r>
      <w:r>
        <w:rPr>
          <w:rFonts w:hint="eastAsia" w:ascii="仿宋_GB2312" w:eastAsia="仿宋_GB2312"/>
          <w:sz w:val="32"/>
          <w:szCs w:val="32"/>
        </w:rPr>
        <w:t>元，住房保障支出</w:t>
      </w:r>
      <w:r>
        <w:rPr>
          <w:rFonts w:hint="eastAsia" w:ascii="仿宋_GB2312" w:eastAsia="仿宋_GB2312"/>
          <w:sz w:val="32"/>
          <w:szCs w:val="32"/>
          <w:lang w:val="en-US" w:eastAsia="zh-CN"/>
        </w:rPr>
        <w:t>392112.00</w:t>
      </w:r>
      <w:r>
        <w:rPr>
          <w:rFonts w:hint="eastAsia" w:ascii="仿宋_GB2312" w:eastAsia="仿宋_GB2312"/>
          <w:sz w:val="32"/>
          <w:szCs w:val="32"/>
        </w:rPr>
        <w:t>元。茂县民政局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17582777.58</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比202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1218709.31</w:t>
      </w:r>
      <w:r>
        <w:rPr>
          <w:rFonts w:ascii="仿宋_GB2312" w:eastAsia="仿宋_GB2312"/>
          <w:sz w:val="32"/>
          <w:szCs w:val="32"/>
        </w:rPr>
        <w:t>元，主要原因</w:t>
      </w:r>
      <w:r>
        <w:rPr>
          <w:rFonts w:hint="eastAsia" w:ascii="仿宋_GB2312" w:eastAsia="仿宋_GB2312"/>
          <w:sz w:val="32"/>
          <w:szCs w:val="32"/>
        </w:rPr>
        <w:t>：城乡低保、城乡特困</w:t>
      </w:r>
      <w:r>
        <w:rPr>
          <w:rFonts w:hint="eastAsia" w:ascii="仿宋_GB2312" w:eastAsia="仿宋_GB2312"/>
          <w:sz w:val="32"/>
          <w:szCs w:val="32"/>
          <w:lang w:eastAsia="zh-CN"/>
        </w:rPr>
        <w:t>补助标准</w:t>
      </w:r>
      <w:r>
        <w:rPr>
          <w:rFonts w:hint="eastAsia" w:ascii="仿宋_GB2312" w:eastAsia="仿宋_GB2312"/>
          <w:sz w:val="32"/>
          <w:szCs w:val="32"/>
        </w:rPr>
        <w:t>提标</w:t>
      </w:r>
      <w:r>
        <w:rPr>
          <w:rFonts w:ascii="仿宋_GB2312" w:eastAsia="仿宋_GB2312"/>
          <w:sz w:val="32"/>
          <w:szCs w:val="32"/>
        </w:rPr>
        <w:t>。</w:t>
      </w:r>
    </w:p>
    <w:p>
      <w:pPr>
        <w:pBdr>
          <w:bottom w:val="single" w:color="FFFFFF" w:sz="4" w:space="31"/>
        </w:pBdr>
        <w:spacing w:line="576" w:lineRule="exact"/>
        <w:ind w:firstLine="642" w:firstLineChars="200"/>
        <w:contextualSpacing/>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（一）收入预算情况</w:t>
      </w:r>
    </w:p>
    <w:p>
      <w:pPr>
        <w:pBdr>
          <w:bottom w:val="single" w:color="FFFFFF" w:sz="4" w:space="31"/>
        </w:pBdr>
        <w:spacing w:line="576" w:lineRule="exact"/>
        <w:ind w:firstLine="640" w:firstLineChars="200"/>
        <w:contextualSpacing/>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17582777.58</w:t>
      </w:r>
      <w:r>
        <w:rPr>
          <w:rFonts w:ascii="仿宋_GB2312" w:eastAsia="仿宋_GB2312"/>
          <w:sz w:val="32"/>
          <w:szCs w:val="32"/>
        </w:rPr>
        <w:t>元；一般公共预算拨款收入</w:t>
      </w:r>
      <w:r>
        <w:rPr>
          <w:rFonts w:hint="eastAsia" w:ascii="仿宋_GB2312" w:eastAsia="仿宋_GB2312"/>
          <w:sz w:val="32"/>
          <w:szCs w:val="32"/>
          <w:lang w:val="en-US" w:eastAsia="zh-CN"/>
        </w:rPr>
        <w:t>17582777.58</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占</w:t>
      </w:r>
      <w:r>
        <w:rPr>
          <w:rFonts w:hint="eastAsia" w:ascii="仿宋_GB2312" w:eastAsia="仿宋_GB2312"/>
          <w:sz w:val="32"/>
          <w:szCs w:val="32"/>
          <w:lang w:val="en-US" w:eastAsia="zh-CN"/>
        </w:rPr>
        <w:t>100</w:t>
      </w:r>
      <w:r>
        <w:rPr>
          <w:rFonts w:ascii="仿宋_GB2312" w:eastAsia="仿宋_GB2312"/>
          <w:sz w:val="32"/>
          <w:szCs w:val="32"/>
        </w:rPr>
        <w:t>%。</w:t>
      </w:r>
    </w:p>
    <w:p>
      <w:pPr>
        <w:pBdr>
          <w:bottom w:val="single" w:color="FFFFFF" w:sz="4" w:space="31"/>
        </w:pBdr>
        <w:spacing w:line="576" w:lineRule="exact"/>
        <w:ind w:firstLine="642" w:firstLineChars="200"/>
        <w:contextualSpacing/>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（二）支出预算情况</w:t>
      </w:r>
    </w:p>
    <w:p>
      <w:pPr>
        <w:pBdr>
          <w:bottom w:val="single" w:color="FFFFFF" w:sz="4" w:space="31"/>
        </w:pBdr>
        <w:spacing w:line="576" w:lineRule="exact"/>
        <w:ind w:firstLine="640" w:firstLineChars="200"/>
        <w:contextualSpacing/>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17582777.58</w:t>
      </w:r>
      <w:r>
        <w:rPr>
          <w:rFonts w:ascii="仿宋_GB2312" w:eastAsia="仿宋_GB2312"/>
          <w:sz w:val="32"/>
          <w:szCs w:val="32"/>
        </w:rPr>
        <w:t>元，其中：基本支出</w:t>
      </w:r>
      <w:r>
        <w:rPr>
          <w:rFonts w:hint="eastAsia" w:ascii="仿宋_GB2312" w:eastAsia="仿宋_GB2312"/>
          <w:sz w:val="32"/>
          <w:szCs w:val="32"/>
          <w:lang w:val="en-US" w:eastAsia="zh-CN"/>
        </w:rPr>
        <w:t>6411812.58</w:t>
      </w:r>
      <w:r>
        <w:rPr>
          <w:rFonts w:ascii="仿宋_GB2312" w:eastAsia="仿宋_GB2312"/>
          <w:sz w:val="32"/>
          <w:szCs w:val="32"/>
        </w:rPr>
        <w:t>元，占</w:t>
      </w:r>
      <w:r>
        <w:rPr>
          <w:rFonts w:hint="eastAsia" w:ascii="仿宋_GB2312" w:eastAsia="仿宋_GB2312"/>
          <w:sz w:val="32"/>
          <w:szCs w:val="32"/>
          <w:lang w:val="en-US" w:eastAsia="zh-CN"/>
        </w:rPr>
        <w:t>36.47</w:t>
      </w:r>
      <w:r>
        <w:rPr>
          <w:rFonts w:ascii="仿宋_GB2312" w:eastAsia="仿宋_GB2312"/>
          <w:sz w:val="32"/>
          <w:szCs w:val="32"/>
        </w:rPr>
        <w:t>%；项目支出</w:t>
      </w:r>
      <w:r>
        <w:rPr>
          <w:rFonts w:hint="eastAsia" w:ascii="仿宋_GB2312" w:eastAsia="仿宋_GB2312"/>
          <w:sz w:val="32"/>
          <w:szCs w:val="32"/>
          <w:lang w:val="en-US" w:eastAsia="zh-CN"/>
        </w:rPr>
        <w:t>11170965.00</w:t>
      </w:r>
      <w:r>
        <w:rPr>
          <w:rFonts w:ascii="仿宋_GB2312" w:eastAsia="仿宋_GB2312"/>
          <w:sz w:val="32"/>
          <w:szCs w:val="32"/>
        </w:rPr>
        <w:t>元，占</w:t>
      </w:r>
      <w:r>
        <w:rPr>
          <w:rFonts w:hint="eastAsia" w:ascii="仿宋_GB2312" w:eastAsia="仿宋_GB2312"/>
          <w:sz w:val="32"/>
          <w:szCs w:val="32"/>
          <w:lang w:val="en-US" w:eastAsia="zh-CN"/>
        </w:rPr>
        <w:t>63.53</w:t>
      </w:r>
      <w:r>
        <w:rPr>
          <w:rFonts w:ascii="仿宋_GB2312" w:eastAsia="仿宋_GB2312"/>
          <w:sz w:val="32"/>
          <w:szCs w:val="32"/>
        </w:rPr>
        <w:t>%</w:t>
      </w:r>
      <w:r>
        <w:rPr>
          <w:rFonts w:hint="eastAsia" w:ascii="仿宋_GB2312" w:eastAsia="仿宋_GB2312"/>
          <w:sz w:val="32"/>
          <w:szCs w:val="32"/>
        </w:rPr>
        <w:t>。</w:t>
      </w:r>
    </w:p>
    <w:p>
      <w:pPr>
        <w:pBdr>
          <w:bottom w:val="single" w:color="FFFFFF" w:sz="4" w:space="31"/>
        </w:pBdr>
        <w:spacing w:line="576" w:lineRule="exact"/>
        <w:ind w:firstLine="640" w:firstLineChars="200"/>
        <w:contextualSpacing/>
        <w:rPr>
          <w:rFonts w:ascii="黑体" w:eastAsia="黑体"/>
          <w:sz w:val="32"/>
          <w:szCs w:val="32"/>
        </w:rPr>
      </w:pPr>
      <w:r>
        <w:rPr>
          <w:rFonts w:ascii="黑体" w:eastAsia="黑体"/>
          <w:sz w:val="32"/>
          <w:szCs w:val="32"/>
        </w:rPr>
        <w:t>四、财政拨款收支预算情况说明</w:t>
      </w:r>
    </w:p>
    <w:p>
      <w:pPr>
        <w:pBdr>
          <w:bottom w:val="single" w:color="FFFFFF" w:sz="4" w:space="31"/>
        </w:pBdr>
        <w:spacing w:line="576"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17582777.58</w:t>
      </w:r>
      <w:r>
        <w:rPr>
          <w:rFonts w:ascii="仿宋_GB2312" w:eastAsia="仿宋_GB2312"/>
          <w:sz w:val="32"/>
          <w:szCs w:val="32"/>
        </w:rPr>
        <w:t>元,比202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1218709.31</w:t>
      </w:r>
      <w:r>
        <w:rPr>
          <w:rFonts w:ascii="仿宋_GB2312" w:eastAsia="仿宋_GB2312"/>
          <w:sz w:val="32"/>
          <w:szCs w:val="32"/>
        </w:rPr>
        <w:t>元，主要原因:</w:t>
      </w:r>
      <w:r>
        <w:rPr>
          <w:rFonts w:hint="eastAsia" w:ascii="仿宋_GB2312" w:eastAsia="仿宋_GB2312"/>
          <w:sz w:val="32"/>
          <w:szCs w:val="32"/>
        </w:rPr>
        <w:t xml:space="preserve"> 城乡低保、城乡特困</w:t>
      </w:r>
      <w:r>
        <w:rPr>
          <w:rFonts w:hint="eastAsia" w:ascii="仿宋_GB2312" w:eastAsia="仿宋_GB2312"/>
          <w:sz w:val="32"/>
          <w:szCs w:val="32"/>
          <w:lang w:eastAsia="zh-CN"/>
        </w:rPr>
        <w:t>补助标准</w:t>
      </w:r>
      <w:r>
        <w:rPr>
          <w:rFonts w:hint="eastAsia" w:ascii="仿宋_GB2312" w:eastAsia="仿宋_GB2312"/>
          <w:sz w:val="32"/>
          <w:szCs w:val="32"/>
        </w:rPr>
        <w:t>提标</w:t>
      </w:r>
      <w:r>
        <w:rPr>
          <w:rFonts w:ascii="仿宋_GB2312" w:eastAsia="仿宋_GB2312"/>
          <w:sz w:val="32"/>
          <w:szCs w:val="32"/>
        </w:rPr>
        <w:t>。</w:t>
      </w:r>
    </w:p>
    <w:p>
      <w:pPr>
        <w:pBdr>
          <w:bottom w:val="single" w:color="FFFFFF" w:sz="4" w:space="31"/>
        </w:pBdr>
        <w:spacing w:line="576" w:lineRule="exact"/>
        <w:contextualSpacing/>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17582777.58</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支出包括：</w:t>
      </w:r>
      <w:r>
        <w:rPr>
          <w:rFonts w:hint="eastAsia" w:ascii="仿宋_GB2312" w:eastAsia="仿宋_GB2312"/>
          <w:sz w:val="32"/>
          <w:szCs w:val="32"/>
        </w:rPr>
        <w:t>社会保障和就业支出</w:t>
      </w:r>
      <w:r>
        <w:rPr>
          <w:rFonts w:hint="eastAsia" w:ascii="仿宋_GB2312" w:eastAsia="仿宋_GB2312"/>
          <w:sz w:val="32"/>
          <w:szCs w:val="32"/>
          <w:lang w:val="en-US" w:eastAsia="zh-CN"/>
        </w:rPr>
        <w:t>12875075.04</w:t>
      </w:r>
      <w:r>
        <w:rPr>
          <w:rFonts w:hint="eastAsia" w:ascii="仿宋_GB2312" w:eastAsia="仿宋_GB2312"/>
          <w:sz w:val="32"/>
          <w:szCs w:val="32"/>
        </w:rPr>
        <w:t>元，卫生健康支出</w:t>
      </w:r>
      <w:r>
        <w:rPr>
          <w:rFonts w:hint="eastAsia" w:ascii="仿宋_GB2312" w:eastAsia="仿宋_GB2312"/>
          <w:sz w:val="32"/>
          <w:szCs w:val="32"/>
          <w:lang w:val="en-US" w:eastAsia="zh-CN"/>
        </w:rPr>
        <w:t>274718.54</w:t>
      </w:r>
      <w:r>
        <w:rPr>
          <w:rFonts w:hint="eastAsia" w:ascii="仿宋_GB2312" w:eastAsia="仿宋_GB2312"/>
          <w:sz w:val="32"/>
          <w:szCs w:val="32"/>
        </w:rPr>
        <w:t>元，农林水事务支出</w:t>
      </w:r>
      <w:r>
        <w:rPr>
          <w:rFonts w:hint="eastAsia" w:ascii="仿宋_GB2312" w:eastAsia="仿宋_GB2312"/>
          <w:sz w:val="32"/>
          <w:szCs w:val="32"/>
          <w:lang w:val="en-US" w:eastAsia="zh-CN"/>
        </w:rPr>
        <w:t>4040872.00</w:t>
      </w:r>
      <w:r>
        <w:rPr>
          <w:rFonts w:hint="eastAsia" w:ascii="仿宋_GB2312" w:eastAsia="仿宋_GB2312"/>
          <w:sz w:val="32"/>
          <w:szCs w:val="32"/>
        </w:rPr>
        <w:t>元，住房保障支出</w:t>
      </w:r>
      <w:r>
        <w:rPr>
          <w:rFonts w:hint="eastAsia" w:ascii="仿宋_GB2312" w:eastAsia="仿宋_GB2312"/>
          <w:sz w:val="32"/>
          <w:szCs w:val="32"/>
          <w:lang w:val="en-US" w:eastAsia="zh-CN"/>
        </w:rPr>
        <w:t>392112.00</w:t>
      </w:r>
      <w:r>
        <w:rPr>
          <w:rFonts w:hint="eastAsia" w:ascii="仿宋_GB2312" w:eastAsia="仿宋_GB2312"/>
          <w:sz w:val="32"/>
          <w:szCs w:val="32"/>
        </w:rPr>
        <w:t>元。</w:t>
      </w:r>
    </w:p>
    <w:p>
      <w:pPr>
        <w:pBdr>
          <w:bottom w:val="single" w:color="FFFFFF" w:sz="4" w:space="31"/>
        </w:pBdr>
        <w:spacing w:line="576" w:lineRule="exact"/>
        <w:ind w:firstLine="640" w:firstLineChars="200"/>
        <w:contextualSpacing/>
        <w:rPr>
          <w:rFonts w:ascii="黑体" w:eastAsia="黑体"/>
          <w:sz w:val="32"/>
          <w:szCs w:val="32"/>
        </w:rPr>
      </w:pPr>
      <w:r>
        <w:rPr>
          <w:rFonts w:ascii="黑体" w:eastAsia="黑体"/>
          <w:sz w:val="32"/>
          <w:szCs w:val="32"/>
        </w:rPr>
        <w:t>五、一般公共预算当年拨款情况说明</w:t>
      </w:r>
    </w:p>
    <w:p>
      <w:pPr>
        <w:pBdr>
          <w:bottom w:val="single" w:color="FFFFFF" w:sz="4" w:space="31"/>
        </w:pBdr>
        <w:spacing w:line="576" w:lineRule="exact"/>
        <w:ind w:firstLine="440" w:firstLineChars="200"/>
        <w:contextualSpacing/>
        <w:rPr>
          <w:rFonts w:ascii="黑体" w:eastAsia="黑体"/>
          <w:sz w:val="32"/>
          <w:szCs w:val="32"/>
        </w:rPr>
      </w:pPr>
      <w:r>
        <w:t>　</w:t>
      </w:r>
      <w:r>
        <w:rPr>
          <w:rFonts w:ascii="楷体_GB2312" w:eastAsia="楷体_GB2312" w:cs="楷体_GB2312"/>
          <w:b/>
          <w:bCs/>
          <w:kern w:val="2"/>
          <w:sz w:val="32"/>
          <w:szCs w:val="32"/>
          <w:lang w:bidi="ar-SA"/>
        </w:rPr>
        <w:t>（一）一般公共预算当年拨款规模变化情况</w:t>
      </w:r>
    </w:p>
    <w:p>
      <w:pPr>
        <w:pBdr>
          <w:bottom w:val="single" w:color="FFFFFF" w:sz="4" w:space="31"/>
        </w:pBdr>
        <w:spacing w:line="576"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17582777.58</w:t>
      </w:r>
      <w:r>
        <w:rPr>
          <w:rFonts w:ascii="仿宋_GB2312" w:eastAsia="仿宋_GB2312"/>
          <w:sz w:val="32"/>
          <w:szCs w:val="32"/>
        </w:rPr>
        <w:t>元,比202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1218709.31</w:t>
      </w:r>
      <w:r>
        <w:rPr>
          <w:rFonts w:ascii="仿宋_GB2312" w:eastAsia="仿宋_GB2312"/>
          <w:sz w:val="32"/>
          <w:szCs w:val="32"/>
        </w:rPr>
        <w:t>元，主要原因:</w:t>
      </w:r>
      <w:r>
        <w:rPr>
          <w:rFonts w:hint="eastAsia" w:ascii="仿宋_GB2312" w:eastAsia="仿宋_GB2312"/>
          <w:sz w:val="32"/>
          <w:szCs w:val="32"/>
        </w:rPr>
        <w:t xml:space="preserve"> 城乡低保、城乡特困</w:t>
      </w:r>
      <w:r>
        <w:rPr>
          <w:rFonts w:hint="eastAsia" w:ascii="仿宋_GB2312" w:eastAsia="仿宋_GB2312"/>
          <w:sz w:val="32"/>
          <w:szCs w:val="32"/>
          <w:lang w:eastAsia="zh-CN"/>
        </w:rPr>
        <w:t>补助标准</w:t>
      </w:r>
      <w:r>
        <w:rPr>
          <w:rFonts w:hint="eastAsia" w:ascii="仿宋_GB2312" w:eastAsia="仿宋_GB2312"/>
          <w:sz w:val="32"/>
          <w:szCs w:val="32"/>
        </w:rPr>
        <w:t>提标</w:t>
      </w:r>
      <w:r>
        <w:rPr>
          <w:rFonts w:ascii="仿宋_GB2312" w:eastAsia="仿宋_GB2312"/>
          <w:sz w:val="32"/>
          <w:szCs w:val="32"/>
        </w:rPr>
        <w:t>。</w:t>
      </w:r>
    </w:p>
    <w:p>
      <w:pPr>
        <w:pBdr>
          <w:bottom w:val="single" w:color="FFFFFF" w:sz="4" w:space="31"/>
        </w:pBdr>
        <w:spacing w:line="576" w:lineRule="exact"/>
        <w:ind w:firstLine="642" w:firstLineChars="200"/>
        <w:contextualSpacing/>
        <w:rPr>
          <w:rFonts w:ascii="黑体" w:eastAsia="黑体"/>
          <w:sz w:val="32"/>
          <w:szCs w:val="32"/>
        </w:rPr>
      </w:pPr>
      <w:r>
        <w:rPr>
          <w:rFonts w:ascii="楷体_GB2312" w:eastAsia="楷体_GB2312" w:cs="楷体_GB2312"/>
          <w:b/>
          <w:bCs/>
          <w:kern w:val="2"/>
          <w:sz w:val="32"/>
          <w:szCs w:val="32"/>
          <w:lang w:bidi="ar-SA"/>
        </w:rPr>
        <w:t>（二）一般公共预算当年拨款结构情况</w:t>
      </w:r>
    </w:p>
    <w:p>
      <w:pPr>
        <w:pBdr>
          <w:bottom w:val="single" w:color="FFFFFF" w:sz="4" w:space="31"/>
        </w:pBdr>
        <w:spacing w:line="576" w:lineRule="exact"/>
        <w:ind w:firstLine="640" w:firstLineChars="200"/>
        <w:rPr>
          <w:rFonts w:ascii="仿宋_GB2312" w:eastAsia="仿宋_GB2312"/>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12875075.04</w:t>
      </w:r>
      <w:r>
        <w:rPr>
          <w:rFonts w:hint="eastAsia" w:ascii="仿宋_GB2312" w:eastAsia="仿宋_GB2312"/>
          <w:sz w:val="32"/>
          <w:szCs w:val="32"/>
        </w:rPr>
        <w:t>元，占</w:t>
      </w:r>
      <w:r>
        <w:rPr>
          <w:rFonts w:hint="eastAsia" w:ascii="仿宋_GB2312" w:eastAsia="仿宋_GB2312"/>
          <w:sz w:val="32"/>
          <w:szCs w:val="32"/>
          <w:lang w:val="en-US" w:eastAsia="zh-CN"/>
        </w:rPr>
        <w:t>73.23</w:t>
      </w:r>
      <w:r>
        <w:rPr>
          <w:rFonts w:hint="eastAsia" w:ascii="仿宋_GB2312" w:eastAsia="仿宋_GB2312"/>
          <w:sz w:val="32"/>
          <w:szCs w:val="32"/>
        </w:rPr>
        <w:t>%；卫生健康支出</w:t>
      </w:r>
      <w:r>
        <w:rPr>
          <w:rFonts w:hint="eastAsia" w:ascii="仿宋_GB2312" w:eastAsia="仿宋_GB2312"/>
          <w:sz w:val="32"/>
          <w:szCs w:val="32"/>
          <w:lang w:val="en-US" w:eastAsia="zh-CN"/>
        </w:rPr>
        <w:t>274718.54</w:t>
      </w:r>
      <w:r>
        <w:rPr>
          <w:rFonts w:hint="eastAsia" w:ascii="仿宋_GB2312" w:eastAsia="仿宋_GB2312"/>
          <w:sz w:val="32"/>
          <w:szCs w:val="32"/>
        </w:rPr>
        <w:t>元，占</w:t>
      </w:r>
      <w:r>
        <w:rPr>
          <w:rFonts w:hint="eastAsia" w:ascii="仿宋_GB2312" w:eastAsia="仿宋_GB2312"/>
          <w:sz w:val="32"/>
          <w:szCs w:val="32"/>
          <w:lang w:val="en-US" w:eastAsia="zh-CN"/>
        </w:rPr>
        <w:t>1.56</w:t>
      </w:r>
      <w:r>
        <w:rPr>
          <w:rFonts w:hint="eastAsia" w:ascii="仿宋_GB2312" w:eastAsia="仿宋_GB2312"/>
          <w:sz w:val="32"/>
          <w:szCs w:val="32"/>
        </w:rPr>
        <w:t>%；农林水事务支出</w:t>
      </w:r>
      <w:r>
        <w:rPr>
          <w:rFonts w:hint="eastAsia" w:ascii="仿宋_GB2312" w:eastAsia="仿宋_GB2312"/>
          <w:sz w:val="32"/>
          <w:szCs w:val="32"/>
          <w:lang w:val="en-US" w:eastAsia="zh-CN"/>
        </w:rPr>
        <w:t>4040872.00</w:t>
      </w:r>
      <w:r>
        <w:rPr>
          <w:rFonts w:hint="eastAsia" w:ascii="仿宋_GB2312" w:eastAsia="仿宋_GB2312"/>
          <w:sz w:val="32"/>
          <w:szCs w:val="32"/>
        </w:rPr>
        <w:t>元，占</w:t>
      </w:r>
      <w:r>
        <w:rPr>
          <w:rFonts w:hint="eastAsia" w:ascii="仿宋_GB2312" w:eastAsia="仿宋_GB2312"/>
          <w:sz w:val="32"/>
          <w:szCs w:val="32"/>
          <w:lang w:val="en-US" w:eastAsia="zh-CN"/>
        </w:rPr>
        <w:t>22.98</w:t>
      </w:r>
      <w:r>
        <w:rPr>
          <w:rFonts w:hint="eastAsia" w:ascii="仿宋_GB2312" w:eastAsia="仿宋_GB2312"/>
          <w:sz w:val="32"/>
          <w:szCs w:val="32"/>
        </w:rPr>
        <w:t>%；住房保障支出</w:t>
      </w:r>
      <w:r>
        <w:rPr>
          <w:rFonts w:hint="eastAsia" w:ascii="仿宋_GB2312" w:eastAsia="仿宋_GB2312"/>
          <w:sz w:val="32"/>
          <w:szCs w:val="32"/>
          <w:lang w:val="en-US" w:eastAsia="zh-CN"/>
        </w:rPr>
        <w:t>392112.00</w:t>
      </w:r>
      <w:r>
        <w:rPr>
          <w:rFonts w:hint="eastAsia" w:ascii="仿宋_GB2312" w:eastAsia="仿宋_GB2312"/>
          <w:sz w:val="32"/>
          <w:szCs w:val="32"/>
        </w:rPr>
        <w:t>元，占2.</w:t>
      </w:r>
      <w:r>
        <w:rPr>
          <w:rFonts w:hint="eastAsia" w:ascii="仿宋_GB2312" w:eastAsia="仿宋_GB2312"/>
          <w:sz w:val="32"/>
          <w:szCs w:val="32"/>
          <w:lang w:val="en-US" w:eastAsia="zh-CN"/>
        </w:rPr>
        <w:t>2</w:t>
      </w:r>
      <w:r>
        <w:rPr>
          <w:rFonts w:hint="eastAsia" w:ascii="仿宋_GB2312" w:eastAsia="仿宋_GB2312"/>
          <w:sz w:val="32"/>
          <w:szCs w:val="32"/>
        </w:rPr>
        <w:t>3%。</w:t>
      </w:r>
    </w:p>
    <w:p>
      <w:pPr>
        <w:pBdr>
          <w:bottom w:val="single" w:color="FFFFFF" w:sz="4" w:space="31"/>
        </w:pBdr>
        <w:spacing w:line="576" w:lineRule="exact"/>
        <w:ind w:firstLine="642" w:firstLineChars="20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（三）一般公共预算当年拨款具体使用情况</w:t>
      </w:r>
    </w:p>
    <w:p>
      <w:pPr>
        <w:pBdr>
          <w:bottom w:val="single" w:color="FFFFFF" w:sz="4" w:space="31"/>
        </w:pBd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1. 社会保障和就业支出（208）民政管理事务（02）行政运行（01）202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1336835.58</w:t>
      </w:r>
      <w:r>
        <w:rPr>
          <w:rFonts w:hint="eastAsia" w:ascii="仿宋_GB2312" w:eastAsia="仿宋_GB2312"/>
          <w:sz w:val="32"/>
          <w:szCs w:val="32"/>
        </w:rPr>
        <w:t>元，主要用</w:t>
      </w:r>
      <w:r>
        <w:rPr>
          <w:rFonts w:hint="eastAsia" w:ascii="仿宋_GB2312" w:eastAsia="仿宋_GB2312"/>
          <w:sz w:val="32"/>
          <w:szCs w:val="32"/>
          <w:lang w:eastAsia="zh-CN"/>
        </w:rPr>
        <w:t>于：</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年的人员经费和日常公用经费等基本支出。</w:t>
      </w:r>
    </w:p>
    <w:p>
      <w:pPr>
        <w:pBdr>
          <w:bottom w:val="single" w:color="FFFFFF" w:sz="4" w:space="31"/>
        </w:pBdr>
        <w:spacing w:line="576" w:lineRule="exact"/>
        <w:ind w:firstLine="640" w:firstLineChars="200"/>
        <w:rPr>
          <w:rFonts w:ascii="仿宋_GB2312" w:eastAsia="仿宋_GB2312"/>
          <w:sz w:val="32"/>
          <w:szCs w:val="32"/>
        </w:rPr>
      </w:pPr>
      <w:r>
        <w:rPr>
          <w:rFonts w:hint="eastAsia" w:ascii="仿宋_GB2312" w:eastAsia="仿宋_GB2312"/>
          <w:sz w:val="32"/>
          <w:szCs w:val="32"/>
        </w:rPr>
        <w:t>2.社会保障和就业支出（208）民政管理事务（02）其他民政管理事务支出（99）202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3897683.34</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年的事业人员及公共服务岗人员经费和日常公用经费等基本支出。</w:t>
      </w:r>
    </w:p>
    <w:p>
      <w:pPr>
        <w:pBdr>
          <w:bottom w:val="single" w:color="FFFFFF" w:sz="4" w:space="31"/>
        </w:pBd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3．社会保障和就业支出（208）行政事业单位离退休（05）机关事业单位基本养老保险缴费支出（05）202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343642.12</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缴纳基本养老保险费。</w:t>
      </w:r>
    </w:p>
    <w:p>
      <w:pPr>
        <w:pBdr>
          <w:bottom w:val="single" w:color="FFFFFF" w:sz="4" w:space="31"/>
        </w:pBdr>
        <w:spacing w:line="576" w:lineRule="exact"/>
        <w:ind w:firstLine="640" w:firstLineChars="200"/>
        <w:rPr>
          <w:rFonts w:ascii="仿宋_GB2312" w:eastAsia="仿宋_GB2312"/>
          <w:sz w:val="32"/>
          <w:szCs w:val="32"/>
        </w:rPr>
      </w:pPr>
      <w:r>
        <w:rPr>
          <w:rFonts w:hint="eastAsia" w:ascii="仿宋_GB2312" w:eastAsia="仿宋_GB2312"/>
          <w:sz w:val="32"/>
          <w:szCs w:val="32"/>
        </w:rPr>
        <w:t>4．社会保障和就业支出（208）行政事业单位离退休（05）机关事业单位职业年金缴费支出（06）202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171821.00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缴纳职业年金。</w:t>
      </w:r>
    </w:p>
    <w:p>
      <w:pPr>
        <w:pBdr>
          <w:bottom w:val="single" w:color="FFFFFF" w:sz="4" w:space="31"/>
        </w:pBdr>
        <w:spacing w:line="576" w:lineRule="exact"/>
        <w:ind w:firstLine="640" w:firstLineChars="200"/>
        <w:rPr>
          <w:rFonts w:ascii="仿宋_GB2312" w:eastAsia="仿宋_GB2312"/>
          <w:sz w:val="32"/>
          <w:szCs w:val="32"/>
        </w:rPr>
      </w:pPr>
      <w:r>
        <w:rPr>
          <w:rFonts w:hint="eastAsia" w:ascii="仿宋_GB2312" w:eastAsia="仿宋_GB2312"/>
          <w:sz w:val="32"/>
          <w:szCs w:val="32"/>
        </w:rPr>
        <w:t>5.社会保障和就业支出（208）社会福利（10）儿童福利（02）202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81000.00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孤儿及事实无人抚养儿童生活补助。</w:t>
      </w:r>
    </w:p>
    <w:p>
      <w:pPr>
        <w:pBdr>
          <w:bottom w:val="single" w:color="FFFFFF" w:sz="4" w:space="31"/>
        </w:pBdr>
        <w:spacing w:line="576" w:lineRule="exact"/>
        <w:ind w:firstLine="640" w:firstLineChars="200"/>
        <w:rPr>
          <w:rFonts w:ascii="仿宋_GB2312" w:eastAsia="仿宋_GB2312"/>
          <w:sz w:val="32"/>
          <w:szCs w:val="32"/>
        </w:rPr>
      </w:pPr>
      <w:r>
        <w:rPr>
          <w:rFonts w:hint="eastAsia" w:ascii="仿宋_GB2312" w:eastAsia="仿宋_GB2312"/>
          <w:sz w:val="32"/>
          <w:szCs w:val="32"/>
        </w:rPr>
        <w:t>6. 社会保障和就业支出（208）社会福利（10）老年福利（02）202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2250060.00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80-100岁</w:t>
      </w:r>
      <w:r>
        <w:rPr>
          <w:rFonts w:hint="eastAsia" w:ascii="仿宋_GB2312" w:eastAsia="仿宋_GB2312"/>
          <w:sz w:val="32"/>
          <w:szCs w:val="32"/>
          <w:lang w:eastAsia="zh-CN"/>
        </w:rPr>
        <w:t>以上</w:t>
      </w:r>
      <w:r>
        <w:rPr>
          <w:rFonts w:hint="eastAsia" w:ascii="仿宋_GB2312" w:eastAsia="仿宋_GB2312"/>
          <w:sz w:val="32"/>
          <w:szCs w:val="32"/>
        </w:rPr>
        <w:t>老人的高龄津</w:t>
      </w:r>
      <w:r>
        <w:rPr>
          <w:rFonts w:hint="eastAsia" w:ascii="仿宋_GB2312" w:eastAsia="仿宋_GB2312"/>
          <w:sz w:val="32"/>
          <w:szCs w:val="32"/>
          <w:lang w:eastAsia="zh-CN"/>
        </w:rPr>
        <w:t>补</w:t>
      </w:r>
      <w:r>
        <w:rPr>
          <w:rFonts w:hint="eastAsia" w:ascii="仿宋_GB2312" w:eastAsia="仿宋_GB2312"/>
          <w:sz w:val="32"/>
          <w:szCs w:val="32"/>
        </w:rPr>
        <w:t>贴。</w:t>
      </w:r>
    </w:p>
    <w:p>
      <w:pPr>
        <w:pBdr>
          <w:bottom w:val="single" w:color="FFFFFF" w:sz="4" w:space="31"/>
        </w:pBdr>
        <w:spacing w:line="576"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.社会保障和就业支出（208）残疾人事业（11）残疾人生活和护理补贴（07）202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322585.00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重度残疾人及三四级精神和智力残疾人护理补贴。</w:t>
      </w:r>
    </w:p>
    <w:p>
      <w:pPr>
        <w:pBdr>
          <w:bottom w:val="single" w:color="FFFFFF" w:sz="4" w:space="31"/>
        </w:pBdr>
        <w:spacing w:line="576"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.社会保障和就业支出（208）最低生活保障（19）城市最低生活保障金支出（01）202</w:t>
      </w:r>
      <w:r>
        <w:rPr>
          <w:rFonts w:hint="eastAsia" w:ascii="仿宋_GB2312" w:eastAsia="仿宋_GB2312"/>
          <w:sz w:val="32"/>
          <w:szCs w:val="32"/>
          <w:lang w:val="en-US" w:eastAsia="zh-CN"/>
        </w:rPr>
        <w:t>5</w:t>
      </w:r>
      <w:r>
        <w:rPr>
          <w:rFonts w:hint="eastAsia" w:ascii="仿宋_GB2312" w:eastAsia="仿宋_GB2312"/>
          <w:sz w:val="32"/>
          <w:szCs w:val="32"/>
        </w:rPr>
        <w:t>年预算数为100000</w:t>
      </w:r>
      <w:r>
        <w:rPr>
          <w:rFonts w:hint="eastAsia" w:ascii="仿宋_GB2312" w:eastAsia="仿宋_GB2312"/>
          <w:sz w:val="32"/>
          <w:szCs w:val="32"/>
          <w:lang w:val="en-US" w:eastAsia="zh-CN"/>
        </w:rPr>
        <w:t>.00</w:t>
      </w:r>
      <w:r>
        <w:rPr>
          <w:rFonts w:hint="eastAsia" w:ascii="仿宋_GB2312" w:eastAsia="仿宋_GB2312"/>
          <w:sz w:val="32"/>
          <w:szCs w:val="32"/>
        </w:rPr>
        <w:t>元，主要</w:t>
      </w:r>
      <w:r>
        <w:rPr>
          <w:rFonts w:hint="eastAsia" w:ascii="仿宋_GB2312" w:eastAsia="仿宋_GB2312"/>
          <w:sz w:val="32"/>
          <w:szCs w:val="32"/>
          <w:lang w:eastAsia="zh-CN"/>
        </w:rPr>
        <w:t>用于：</w:t>
      </w:r>
      <w:r>
        <w:rPr>
          <w:rFonts w:hint="eastAsia" w:ascii="仿宋_GB2312" w:eastAsia="仿宋_GB2312"/>
          <w:sz w:val="32"/>
          <w:szCs w:val="32"/>
        </w:rPr>
        <w:t>城市最低生活保障。</w:t>
      </w:r>
    </w:p>
    <w:p>
      <w:pPr>
        <w:pBdr>
          <w:bottom w:val="single" w:color="FFFFFF" w:sz="4" w:space="31"/>
        </w:pBdr>
        <w:spacing w:line="576"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.社会保障和就业支出（208）最低生活保障（19）农村最低生活保障金支出（02）202</w:t>
      </w:r>
      <w:r>
        <w:rPr>
          <w:rFonts w:hint="eastAsia" w:ascii="仿宋_GB2312" w:eastAsia="仿宋_GB2312"/>
          <w:sz w:val="32"/>
          <w:szCs w:val="32"/>
          <w:lang w:val="en-US" w:eastAsia="zh-CN"/>
        </w:rPr>
        <w:t>5</w:t>
      </w:r>
      <w:r>
        <w:rPr>
          <w:rFonts w:hint="eastAsia" w:ascii="仿宋_GB2312" w:eastAsia="仿宋_GB2312"/>
          <w:sz w:val="32"/>
          <w:szCs w:val="32"/>
        </w:rPr>
        <w:t>年预算数为10000</w:t>
      </w:r>
      <w:r>
        <w:rPr>
          <w:rFonts w:hint="eastAsia" w:ascii="仿宋_GB2312" w:eastAsia="仿宋_GB2312"/>
          <w:sz w:val="32"/>
          <w:szCs w:val="32"/>
          <w:lang w:val="en-US" w:eastAsia="zh-CN"/>
        </w:rPr>
        <w:t>.00</w:t>
      </w:r>
      <w:r>
        <w:rPr>
          <w:rFonts w:hint="eastAsia" w:ascii="仿宋_GB2312" w:eastAsia="仿宋_GB2312"/>
          <w:sz w:val="32"/>
          <w:szCs w:val="32"/>
        </w:rPr>
        <w:t>元，主要</w:t>
      </w:r>
      <w:r>
        <w:rPr>
          <w:rFonts w:hint="eastAsia" w:ascii="仿宋_GB2312" w:eastAsia="仿宋_GB2312"/>
          <w:sz w:val="32"/>
          <w:szCs w:val="32"/>
          <w:lang w:eastAsia="zh-CN"/>
        </w:rPr>
        <w:t>用于：</w:t>
      </w:r>
      <w:r>
        <w:rPr>
          <w:rFonts w:hint="eastAsia" w:ascii="仿宋_GB2312" w:eastAsia="仿宋_GB2312"/>
          <w:sz w:val="32"/>
          <w:szCs w:val="32"/>
        </w:rPr>
        <w:t>农村最低生活保障。</w:t>
      </w:r>
    </w:p>
    <w:p>
      <w:pPr>
        <w:pBdr>
          <w:bottom w:val="single" w:color="FFFFFF" w:sz="4" w:space="31"/>
        </w:pBd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.社会保障和就业支出（208）临时救助（20）临时救助支出（01）202</w:t>
      </w:r>
      <w:r>
        <w:rPr>
          <w:rFonts w:hint="eastAsia" w:ascii="仿宋_GB2312" w:eastAsia="仿宋_GB2312"/>
          <w:sz w:val="32"/>
          <w:szCs w:val="32"/>
          <w:lang w:val="en-US" w:eastAsia="zh-CN"/>
        </w:rPr>
        <w:t>5</w:t>
      </w:r>
      <w:r>
        <w:rPr>
          <w:rFonts w:hint="eastAsia" w:ascii="仿宋_GB2312" w:eastAsia="仿宋_GB2312"/>
          <w:sz w:val="32"/>
          <w:szCs w:val="32"/>
        </w:rPr>
        <w:t>年预算数为200000</w:t>
      </w:r>
      <w:r>
        <w:rPr>
          <w:rFonts w:hint="eastAsia" w:ascii="仿宋_GB2312" w:eastAsia="仿宋_GB2312"/>
          <w:sz w:val="32"/>
          <w:szCs w:val="32"/>
          <w:lang w:val="en-US" w:eastAsia="zh-CN"/>
        </w:rPr>
        <w:t>.00</w:t>
      </w:r>
      <w:r>
        <w:rPr>
          <w:rFonts w:hint="eastAsia" w:ascii="仿宋_GB2312" w:eastAsia="仿宋_GB2312"/>
          <w:sz w:val="32"/>
          <w:szCs w:val="32"/>
        </w:rPr>
        <w:t>元，主要</w:t>
      </w:r>
      <w:r>
        <w:rPr>
          <w:rFonts w:hint="eastAsia" w:ascii="仿宋_GB2312" w:eastAsia="仿宋_GB2312"/>
          <w:sz w:val="32"/>
          <w:szCs w:val="32"/>
          <w:lang w:eastAsia="zh-CN"/>
        </w:rPr>
        <w:t>用于：</w:t>
      </w:r>
      <w:r>
        <w:rPr>
          <w:rFonts w:hint="eastAsia" w:ascii="仿宋_GB2312" w:eastAsia="仿宋_GB2312"/>
          <w:sz w:val="32"/>
          <w:szCs w:val="32"/>
        </w:rPr>
        <w:t>生活临时困难人员救助。</w:t>
      </w:r>
    </w:p>
    <w:p>
      <w:pPr>
        <w:pBdr>
          <w:bottom w:val="single" w:color="FFFFFF" w:sz="4" w:space="31"/>
        </w:pBd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.社会保障和就业支出（208）特困人员救助供养（21）城市特困人员救助供养支出（01）202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963520.00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城镇特困人员生活补助。</w:t>
      </w:r>
    </w:p>
    <w:p>
      <w:pPr>
        <w:pBdr>
          <w:bottom w:val="single" w:color="FFFFFF" w:sz="4" w:space="31"/>
        </w:pBd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.社会保障和就业支出（208）其他生活救助（25）其他农村生活救助（02）202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3197928.00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离任村干部及精压人员生活补助。</w:t>
      </w:r>
    </w:p>
    <w:p>
      <w:pPr>
        <w:pBdr>
          <w:bottom w:val="single" w:color="FFFFFF" w:sz="4" w:space="31"/>
        </w:pBd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.卫生健康支出（210）行政事业单位医疗（11）行政单位医疗（01）202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110096.07</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行政单位缴纳基本医疗保险。</w:t>
      </w:r>
    </w:p>
    <w:p>
      <w:pPr>
        <w:pBdr>
          <w:bottom w:val="single" w:color="FFFFFF" w:sz="4" w:space="31"/>
        </w:pBdr>
        <w:spacing w:line="576"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.卫生健康支出（210）行政事业单位医疗（11）行政单位医疗（02）202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164622.47</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事业单位缴纳基本医疗保险。</w:t>
      </w:r>
    </w:p>
    <w:p>
      <w:pPr>
        <w:pBdr>
          <w:bottom w:val="single" w:color="FFFFFF" w:sz="4" w:space="31"/>
        </w:pBdr>
        <w:spacing w:line="576"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.农林水支出（213）扶贫（05）其他巩固脱贫衔接乡村振兴支出（99）202</w:t>
      </w:r>
      <w:r>
        <w:rPr>
          <w:rFonts w:hint="eastAsia" w:ascii="仿宋_GB2312" w:eastAsia="仿宋_GB2312"/>
          <w:sz w:val="32"/>
          <w:szCs w:val="32"/>
          <w:lang w:val="en-US" w:eastAsia="zh-CN"/>
        </w:rPr>
        <w:t>5</w:t>
      </w:r>
      <w:r>
        <w:rPr>
          <w:rFonts w:hint="eastAsia" w:ascii="仿宋_GB2312" w:eastAsia="仿宋_GB2312"/>
          <w:sz w:val="32"/>
          <w:szCs w:val="32"/>
        </w:rPr>
        <w:t>年预算数</w:t>
      </w:r>
      <w:r>
        <w:rPr>
          <w:rFonts w:hint="eastAsia" w:ascii="仿宋_GB2312" w:eastAsia="仿宋_GB2312"/>
          <w:sz w:val="32"/>
          <w:szCs w:val="32"/>
          <w:lang w:val="en-US" w:eastAsia="zh-CN"/>
        </w:rPr>
        <w:t>4040872.00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农村特困供养支出及困难残疾人生活补助。</w:t>
      </w:r>
    </w:p>
    <w:p>
      <w:pPr>
        <w:pBdr>
          <w:bottom w:val="single" w:color="FFFFFF" w:sz="4" w:space="31"/>
        </w:pBdr>
        <w:spacing w:line="576"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.住房保障（221）住房改革（02）住房公积金（01）202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392112.00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缴纳职工住房公积金。</w:t>
      </w:r>
    </w:p>
    <w:p>
      <w:pPr>
        <w:pBdr>
          <w:bottom w:val="single" w:color="FFFFFF" w:sz="4" w:space="31"/>
        </w:pBdr>
        <w:spacing w:line="576" w:lineRule="exact"/>
        <w:ind w:firstLine="640" w:firstLineChars="200"/>
        <w:rPr>
          <w:rFonts w:ascii="黑体" w:eastAsia="黑体"/>
          <w:sz w:val="32"/>
          <w:szCs w:val="32"/>
        </w:rPr>
      </w:pPr>
      <w:r>
        <w:rPr>
          <w:rFonts w:ascii="黑体" w:eastAsia="黑体"/>
          <w:sz w:val="32"/>
          <w:szCs w:val="32"/>
        </w:rPr>
        <w:t>六、一般公共预算基本支出情况说明</w:t>
      </w:r>
    </w:p>
    <w:p>
      <w:pPr>
        <w:pBdr>
          <w:bottom w:val="single" w:color="FFFFFF" w:sz="4" w:space="31"/>
        </w:pBdr>
        <w:spacing w:line="576" w:lineRule="exact"/>
        <w:ind w:firstLine="640" w:firstLineChars="200"/>
        <w:rPr>
          <w:rFonts w:ascii="仿宋_GB2312" w:eastAsia="仿宋_GB2312"/>
          <w:sz w:val="32"/>
          <w:szCs w:val="32"/>
        </w:rPr>
      </w:pPr>
      <w:r>
        <w:rPr>
          <w:rFonts w:hint="eastAsia" w:ascii="仿宋_GB2312" w:eastAsia="仿宋_GB2312"/>
          <w:sz w:val="32"/>
          <w:szCs w:val="32"/>
        </w:rPr>
        <w:t>茂县民政局</w:t>
      </w:r>
      <w:r>
        <w:rPr>
          <w:rFonts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年一般公共预算基本支出</w:t>
      </w:r>
      <w:r>
        <w:rPr>
          <w:rFonts w:hint="eastAsia" w:ascii="仿宋_GB2312" w:eastAsia="仿宋_GB2312"/>
          <w:sz w:val="32"/>
          <w:szCs w:val="32"/>
          <w:lang w:val="en-US" w:eastAsia="zh-CN"/>
        </w:rPr>
        <w:t>6411812.58</w:t>
      </w:r>
      <w:r>
        <w:rPr>
          <w:rFonts w:ascii="仿宋_GB2312" w:eastAsia="仿宋_GB2312"/>
          <w:sz w:val="32"/>
          <w:szCs w:val="32"/>
        </w:rPr>
        <w:t>元，其中：人员经费</w:t>
      </w:r>
      <w:r>
        <w:rPr>
          <w:rFonts w:hint="eastAsia" w:ascii="仿宋_GB2312" w:eastAsia="仿宋_GB2312"/>
          <w:sz w:val="32"/>
          <w:szCs w:val="32"/>
          <w:lang w:val="en-US" w:eastAsia="zh-CN"/>
        </w:rPr>
        <w:t>6066449.54</w:t>
      </w:r>
      <w:r>
        <w:rPr>
          <w:rFonts w:ascii="仿宋_GB2312" w:eastAsia="仿宋_GB2312"/>
          <w:sz w:val="32"/>
          <w:szCs w:val="32"/>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val="en-US" w:eastAsia="zh-CN"/>
        </w:rPr>
        <w:t>345363.04</w:t>
      </w:r>
      <w:r>
        <w:rPr>
          <w:rFonts w:ascii="仿宋_GB2312" w:eastAsia="仿宋_GB2312"/>
          <w:sz w:val="32"/>
          <w:szCs w:val="32"/>
        </w:rPr>
        <w:t>元，主要包括：办公费、印刷费、邮电费、差旅费、</w:t>
      </w:r>
      <w:r>
        <w:rPr>
          <w:rFonts w:hint="eastAsia" w:ascii="仿宋_GB2312" w:eastAsia="仿宋_GB2312"/>
          <w:sz w:val="32"/>
          <w:szCs w:val="32"/>
        </w:rPr>
        <w:t>公务接待费、公务用车运行维护费、</w:t>
      </w:r>
      <w:r>
        <w:rPr>
          <w:rFonts w:ascii="仿宋_GB2312" w:eastAsia="仿宋_GB2312"/>
          <w:sz w:val="32"/>
          <w:szCs w:val="32"/>
        </w:rPr>
        <w:t>培训费、劳务费、工会经费、福利费、其他交通</w:t>
      </w:r>
      <w:r>
        <w:rPr>
          <w:rFonts w:hint="eastAsia" w:ascii="仿宋_GB2312" w:eastAsia="仿宋_GB2312"/>
          <w:sz w:val="32"/>
          <w:szCs w:val="32"/>
        </w:rPr>
        <w:t>费用</w:t>
      </w:r>
      <w:r>
        <w:rPr>
          <w:rFonts w:ascii="仿宋_GB2312" w:eastAsia="仿宋_GB2312"/>
          <w:sz w:val="32"/>
          <w:szCs w:val="32"/>
        </w:rPr>
        <w:t>、其他商品和服务支出。</w:t>
      </w:r>
    </w:p>
    <w:p>
      <w:pPr>
        <w:pBdr>
          <w:bottom w:val="single" w:color="FFFFFF" w:sz="4" w:space="31"/>
        </w:pBdr>
        <w:spacing w:line="576" w:lineRule="exact"/>
        <w:ind w:firstLine="640" w:firstLineChars="200"/>
        <w:rPr>
          <w:rFonts w:ascii="黑体" w:eastAsia="黑体"/>
          <w:sz w:val="32"/>
          <w:szCs w:val="32"/>
        </w:rPr>
      </w:pPr>
      <w:r>
        <w:rPr>
          <w:rFonts w:ascii="黑体" w:eastAsia="黑体"/>
          <w:sz w:val="32"/>
          <w:szCs w:val="32"/>
        </w:rPr>
        <w:t>七、</w:t>
      </w:r>
      <w:r>
        <w:rPr>
          <w:rFonts w:hint="eastAsia" w:ascii="黑体" w:eastAsia="黑体"/>
          <w:sz w:val="32"/>
          <w:szCs w:val="32"/>
        </w:rPr>
        <w:t>“三公”经费财政拨款预算安排情况说明</w:t>
      </w:r>
    </w:p>
    <w:p>
      <w:pPr>
        <w:pBdr>
          <w:bottom w:val="single" w:color="FFFFFF" w:sz="4" w:space="31"/>
        </w:pBdr>
        <w:spacing w:line="576" w:lineRule="exact"/>
        <w:ind w:firstLine="640" w:firstLineChars="200"/>
        <w:rPr>
          <w:rFonts w:ascii="仿宋_GB2312" w:eastAsia="仿宋_GB2312"/>
          <w:sz w:val="32"/>
          <w:szCs w:val="32"/>
        </w:rPr>
      </w:pPr>
      <w:r>
        <w:rPr>
          <w:rFonts w:hint="eastAsia" w:ascii="仿宋_GB2312" w:eastAsia="仿宋_GB2312"/>
          <w:sz w:val="32"/>
          <w:szCs w:val="32"/>
        </w:rPr>
        <w:t>茂县民政局</w:t>
      </w:r>
      <w:r>
        <w:rPr>
          <w:rFonts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w:t>
      </w:r>
      <w:r>
        <w:rPr>
          <w:rFonts w:hint="eastAsia" w:ascii="仿宋_GB2312" w:eastAsia="仿宋_GB2312"/>
          <w:sz w:val="32"/>
          <w:szCs w:val="32"/>
        </w:rPr>
        <w:t>“</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经费财政拨款预算数</w:t>
      </w:r>
      <w:r>
        <w:rPr>
          <w:rFonts w:hint="eastAsia" w:ascii="仿宋_GB2312" w:eastAsia="仿宋_GB2312"/>
          <w:sz w:val="32"/>
          <w:szCs w:val="32"/>
          <w:lang w:val="en-US" w:eastAsia="zh-CN"/>
        </w:rPr>
        <w:t>43532.00</w:t>
      </w:r>
      <w:r>
        <w:rPr>
          <w:rFonts w:ascii="仿宋_GB2312" w:eastAsia="仿宋_GB2312"/>
          <w:sz w:val="32"/>
          <w:szCs w:val="32"/>
        </w:rPr>
        <w:t>元，其中：无因公出国（境）经费，公务接待费</w:t>
      </w:r>
      <w:r>
        <w:rPr>
          <w:rFonts w:hint="eastAsia" w:ascii="仿宋_GB2312" w:eastAsia="仿宋_GB2312"/>
          <w:sz w:val="32"/>
          <w:szCs w:val="32"/>
          <w:lang w:val="en-US" w:eastAsia="zh-CN"/>
        </w:rPr>
        <w:t>3532.00</w:t>
      </w:r>
      <w:r>
        <w:rPr>
          <w:rFonts w:ascii="仿宋_GB2312" w:eastAsia="仿宋_GB2312"/>
          <w:sz w:val="32"/>
          <w:szCs w:val="32"/>
        </w:rPr>
        <w:t>元，公务用车购置及运行维护费</w:t>
      </w:r>
      <w:r>
        <w:rPr>
          <w:rFonts w:hint="eastAsia" w:ascii="仿宋_GB2312" w:eastAsia="仿宋_GB2312"/>
          <w:sz w:val="32"/>
          <w:szCs w:val="32"/>
        </w:rPr>
        <w:t>40000</w:t>
      </w:r>
      <w:r>
        <w:rPr>
          <w:rFonts w:hint="eastAsia" w:ascii="仿宋_GB2312" w:eastAsia="仿宋_GB2312"/>
          <w:sz w:val="32"/>
          <w:szCs w:val="32"/>
          <w:lang w:val="en-US" w:eastAsia="zh-CN"/>
        </w:rPr>
        <w:t>.00</w:t>
      </w:r>
      <w:r>
        <w:rPr>
          <w:rFonts w:ascii="仿宋_GB2312" w:eastAsia="仿宋_GB2312"/>
          <w:sz w:val="32"/>
          <w:szCs w:val="32"/>
        </w:rPr>
        <w:t>元。</w:t>
      </w:r>
    </w:p>
    <w:p>
      <w:pPr>
        <w:pBdr>
          <w:bottom w:val="single" w:color="FFFFFF" w:sz="4" w:space="31"/>
        </w:pBdr>
        <w:spacing w:line="576"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Bdr>
          <w:bottom w:val="single" w:color="FFFFFF" w:sz="4" w:space="31"/>
        </w:pBdr>
        <w:spacing w:line="576" w:lineRule="exact"/>
        <w:ind w:firstLine="640" w:firstLineChars="200"/>
        <w:rPr>
          <w:rFonts w:hint="eastAsia" w:ascii="仿宋_GB2312" w:eastAsia="仿宋_GB2312"/>
          <w:sz w:val="32"/>
          <w:szCs w:val="32"/>
          <w:lang w:val="en-US" w:eastAsia="zh-CN"/>
        </w:rPr>
      </w:pPr>
      <w:r>
        <w:rPr>
          <w:rFonts w:ascii="仿宋_GB2312" w:eastAsia="仿宋_GB2312"/>
          <w:sz w:val="32"/>
          <w:szCs w:val="32"/>
        </w:rPr>
        <w:t>（二）202</w:t>
      </w:r>
      <w:r>
        <w:rPr>
          <w:rFonts w:hint="eastAsia" w:ascii="仿宋_GB2312" w:eastAsia="仿宋_GB2312"/>
          <w:sz w:val="32"/>
          <w:szCs w:val="32"/>
          <w:lang w:val="en-US" w:eastAsia="zh-CN"/>
        </w:rPr>
        <w:t>5</w:t>
      </w:r>
      <w:r>
        <w:rPr>
          <w:rFonts w:ascii="仿宋_GB2312" w:eastAsia="仿宋_GB2312"/>
          <w:sz w:val="32"/>
          <w:szCs w:val="32"/>
        </w:rPr>
        <w:t>年公务接待费</w:t>
      </w:r>
      <w:r>
        <w:rPr>
          <w:rFonts w:hint="eastAsia" w:ascii="仿宋_GB2312" w:eastAsia="仿宋_GB2312"/>
          <w:sz w:val="32"/>
          <w:szCs w:val="32"/>
          <w:lang w:val="en-US" w:eastAsia="zh-CN"/>
        </w:rPr>
        <w:t>3532.00</w:t>
      </w:r>
      <w:r>
        <w:rPr>
          <w:rFonts w:ascii="仿宋_GB2312" w:eastAsia="仿宋_GB2312"/>
          <w:sz w:val="32"/>
          <w:szCs w:val="32"/>
        </w:rPr>
        <w:t>元。</w:t>
      </w:r>
      <w:r>
        <w:rPr>
          <w:rFonts w:hint="eastAsia" w:ascii="仿宋_GB2312" w:eastAsia="仿宋_GB2312"/>
          <w:sz w:val="32"/>
          <w:szCs w:val="32"/>
        </w:rPr>
        <w:t>较202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预算经费减少</w:t>
      </w:r>
      <w:r>
        <w:rPr>
          <w:rFonts w:hint="eastAsia" w:ascii="仿宋_GB2312" w:eastAsia="仿宋_GB2312"/>
          <w:sz w:val="32"/>
          <w:szCs w:val="32"/>
          <w:lang w:val="en-US" w:eastAsia="zh-CN"/>
        </w:rPr>
        <w:t>628.00元</w:t>
      </w:r>
      <w:r>
        <w:rPr>
          <w:rFonts w:hint="eastAsia" w:ascii="仿宋_GB2312" w:eastAsia="仿宋_GB2312"/>
          <w:sz w:val="32"/>
          <w:szCs w:val="32"/>
        </w:rPr>
        <w:t>，</w:t>
      </w:r>
      <w:r>
        <w:rPr>
          <w:rFonts w:hint="eastAsia" w:ascii="仿宋_GB2312" w:eastAsia="仿宋_GB2312"/>
          <w:sz w:val="32"/>
          <w:szCs w:val="32"/>
          <w:lang w:eastAsia="zh-CN"/>
        </w:rPr>
        <w:t>下降</w:t>
      </w:r>
      <w:r>
        <w:rPr>
          <w:rFonts w:hint="eastAsia" w:ascii="仿宋_GB2312" w:eastAsia="仿宋_GB2312"/>
          <w:sz w:val="32"/>
          <w:szCs w:val="32"/>
          <w:lang w:val="en-US" w:eastAsia="zh-CN"/>
        </w:rPr>
        <w:t>15.1%，主要原因：2025年人员减少。</w:t>
      </w:r>
    </w:p>
    <w:p>
      <w:pPr>
        <w:pBdr>
          <w:bottom w:val="single" w:color="FFFFFF" w:sz="4" w:space="31"/>
        </w:pBdr>
        <w:spacing w:line="576" w:lineRule="exact"/>
        <w:ind w:firstLine="640" w:firstLineChars="200"/>
        <w:rPr>
          <w:rFonts w:hint="eastAsia" w:ascii="仿宋_GB2312" w:eastAsia="仿宋_GB2312"/>
          <w:sz w:val="32"/>
          <w:szCs w:val="32"/>
          <w:lang w:val="en-US" w:eastAsia="zh-CN"/>
        </w:rPr>
      </w:pPr>
      <w:r>
        <w:rPr>
          <w:rFonts w:ascii="仿宋_GB2312" w:eastAsia="仿宋_GB2312"/>
          <w:sz w:val="32"/>
          <w:szCs w:val="32"/>
        </w:rPr>
        <w:t>（三）</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年公务用车购置及运行维护费</w:t>
      </w:r>
      <w:r>
        <w:rPr>
          <w:rFonts w:hint="eastAsia" w:ascii="仿宋_GB2312" w:eastAsia="仿宋_GB2312"/>
          <w:sz w:val="32"/>
          <w:szCs w:val="32"/>
        </w:rPr>
        <w:t>40000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与2024年持平</w:t>
      </w:r>
      <w:r>
        <w:rPr>
          <w:rFonts w:ascii="仿宋_GB2312" w:eastAsia="仿宋_GB2312"/>
          <w:sz w:val="32"/>
          <w:szCs w:val="32"/>
          <w:lang w:val="en-US" w:eastAsia="zh-CN"/>
        </w:rPr>
        <w:t>，</w:t>
      </w:r>
      <w:r>
        <w:rPr>
          <w:rFonts w:hint="eastAsia" w:ascii="仿宋_GB2312" w:eastAsia="仿宋_GB2312"/>
          <w:sz w:val="32"/>
          <w:szCs w:val="32"/>
          <w:lang w:val="en-US" w:eastAsia="zh-CN"/>
        </w:rPr>
        <w:t>其中：</w:t>
      </w:r>
      <w:r>
        <w:rPr>
          <w:rFonts w:ascii="仿宋_GB2312" w:eastAsia="仿宋_GB2312"/>
          <w:sz w:val="32"/>
          <w:szCs w:val="32"/>
        </w:rPr>
        <w:t>公务用车购置</w:t>
      </w:r>
      <w:r>
        <w:rPr>
          <w:rFonts w:hint="eastAsia" w:ascii="仿宋_GB2312" w:eastAsia="仿宋_GB2312"/>
          <w:sz w:val="32"/>
          <w:szCs w:val="32"/>
          <w:lang w:val="en-US" w:eastAsia="zh-CN"/>
        </w:rPr>
        <w:t>0元，与2024年持平；公务用车运行维护费40000.00元，与2024年持平。</w:t>
      </w:r>
    </w:p>
    <w:p>
      <w:pPr>
        <w:pBdr>
          <w:bottom w:val="single" w:color="FFFFFF" w:sz="4" w:space="31"/>
        </w:pBdr>
        <w:spacing w:line="576" w:lineRule="exact"/>
        <w:ind w:firstLine="640" w:firstLineChars="200"/>
        <w:rPr>
          <w:rFonts w:ascii="黑体" w:eastAsia="黑体"/>
          <w:sz w:val="32"/>
          <w:szCs w:val="32"/>
        </w:rPr>
      </w:pPr>
      <w:r>
        <w:rPr>
          <w:rFonts w:ascii="黑体" w:eastAsia="黑体"/>
          <w:sz w:val="32"/>
          <w:szCs w:val="32"/>
        </w:rPr>
        <w:t>八、政府性基金预算支出情况说明</w:t>
      </w:r>
    </w:p>
    <w:p>
      <w:pPr>
        <w:pBdr>
          <w:bottom w:val="single" w:color="FFFFFF" w:sz="4" w:space="31"/>
        </w:pBdr>
        <w:spacing w:line="576" w:lineRule="exact"/>
        <w:ind w:firstLine="640" w:firstLineChars="200"/>
        <w:rPr>
          <w:rFonts w:ascii="仿宋_GB2312" w:eastAsia="仿宋_GB2312" w:cs="Arial"/>
          <w:sz w:val="32"/>
          <w:szCs w:val="32"/>
          <w:lang w:val="en-US" w:eastAsia="zh-CN"/>
        </w:rPr>
      </w:pPr>
      <w:r>
        <w:rPr>
          <w:rFonts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w:t>
      </w:r>
      <w:r>
        <w:rPr>
          <w:rFonts w:hint="eastAsia" w:ascii="仿宋_GB2312" w:eastAsia="仿宋_GB2312"/>
          <w:sz w:val="32"/>
          <w:szCs w:val="32"/>
          <w:lang w:eastAsia="zh-CN"/>
        </w:rPr>
        <w:t>无</w:t>
      </w:r>
      <w:r>
        <w:rPr>
          <w:rFonts w:ascii="仿宋_GB2312" w:eastAsia="仿宋_GB2312"/>
          <w:sz w:val="32"/>
          <w:szCs w:val="32"/>
        </w:rPr>
        <w:t>政府性基金预算拨款</w:t>
      </w:r>
      <w:r>
        <w:rPr>
          <w:rFonts w:hint="eastAsia" w:ascii="仿宋_GB2312" w:eastAsia="仿宋_GB2312"/>
          <w:sz w:val="32"/>
          <w:szCs w:val="32"/>
          <w:lang w:eastAsia="zh-CN"/>
        </w:rPr>
        <w:t>安排的支出</w:t>
      </w:r>
      <w:r>
        <w:rPr>
          <w:rFonts w:hint="eastAsia" w:ascii="仿宋_GB2312" w:eastAsia="仿宋_GB2312" w:cs="Arial"/>
          <w:sz w:val="32"/>
          <w:szCs w:val="32"/>
          <w:lang w:val="en-US" w:eastAsia="zh-CN"/>
        </w:rPr>
        <w:t>。</w:t>
      </w:r>
    </w:p>
    <w:p>
      <w:pPr>
        <w:pBdr>
          <w:bottom w:val="single" w:color="FFFFFF" w:sz="4" w:space="31"/>
        </w:pBdr>
        <w:spacing w:line="576" w:lineRule="exact"/>
        <w:ind w:firstLine="640" w:firstLineChars="200"/>
        <w:rPr>
          <w:rFonts w:ascii="黑体" w:eastAsia="黑体"/>
          <w:sz w:val="32"/>
          <w:szCs w:val="32"/>
        </w:rPr>
      </w:pPr>
      <w:r>
        <w:rPr>
          <w:rFonts w:ascii="黑体" w:eastAsia="黑体"/>
          <w:sz w:val="32"/>
          <w:szCs w:val="32"/>
        </w:rPr>
        <w:t>九、其他重要事项的情况说明</w:t>
      </w:r>
    </w:p>
    <w:p>
      <w:pPr>
        <w:pBdr>
          <w:bottom w:val="single" w:color="FFFFFF" w:sz="4" w:space="31"/>
        </w:pBdr>
        <w:spacing w:line="576" w:lineRule="exact"/>
        <w:ind w:firstLine="642" w:firstLineChars="20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（一）机关运行经费</w:t>
      </w:r>
    </w:p>
    <w:p>
      <w:pPr>
        <w:pBdr>
          <w:bottom w:val="single" w:color="FFFFFF" w:sz="4" w:space="31"/>
        </w:pBdr>
        <w:spacing w:line="576"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年机关运行经费财政拨款预算为</w:t>
      </w:r>
      <w:r>
        <w:rPr>
          <w:rFonts w:hint="eastAsia" w:ascii="仿宋_GB2312" w:eastAsia="仿宋_GB2312"/>
          <w:sz w:val="32"/>
          <w:szCs w:val="32"/>
          <w:lang w:val="en-US" w:eastAsia="zh-CN"/>
        </w:rPr>
        <w:t>143080.64</w:t>
      </w:r>
      <w:r>
        <w:rPr>
          <w:rFonts w:ascii="仿宋_GB2312" w:eastAsia="仿宋_GB2312"/>
          <w:sz w:val="32"/>
          <w:szCs w:val="32"/>
        </w:rPr>
        <w:t>元，</w:t>
      </w:r>
      <w:r>
        <w:rPr>
          <w:rFonts w:hint="eastAsia" w:ascii="仿宋_GB2312" w:eastAsia="仿宋_GB2312"/>
          <w:sz w:val="32"/>
          <w:szCs w:val="32"/>
          <w:lang w:eastAsia="zh-CN"/>
        </w:rPr>
        <w:t>比</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45400.64元</w:t>
      </w:r>
      <w:r>
        <w:rPr>
          <w:rFonts w:ascii="仿宋_GB2312" w:eastAsia="仿宋_GB2312"/>
          <w:sz w:val="32"/>
          <w:szCs w:val="32"/>
        </w:rPr>
        <w:t>。主要原因：</w:t>
      </w:r>
      <w:r>
        <w:rPr>
          <w:rFonts w:hint="eastAsia" w:ascii="仿宋_GB2312" w:eastAsia="仿宋_GB2312"/>
          <w:sz w:val="32"/>
          <w:szCs w:val="32"/>
          <w:lang w:eastAsia="zh-CN"/>
        </w:rPr>
        <w:t>人员办公费用标准增加</w:t>
      </w:r>
      <w:r>
        <w:rPr>
          <w:rFonts w:ascii="仿宋_GB2312" w:eastAsia="仿宋_GB2312"/>
          <w:sz w:val="32"/>
          <w:szCs w:val="32"/>
        </w:rPr>
        <w:t>。</w:t>
      </w:r>
    </w:p>
    <w:p>
      <w:pPr>
        <w:pBdr>
          <w:bottom w:val="single" w:color="FFFFFF" w:sz="4" w:space="31"/>
        </w:pBdr>
        <w:spacing w:line="576" w:lineRule="exact"/>
        <w:ind w:firstLine="440" w:firstLineChars="200"/>
        <w:rPr>
          <w:rFonts w:ascii="楷体_GB2312" w:eastAsia="楷体_GB2312" w:cs="楷体_GB2312"/>
          <w:b/>
          <w:bCs/>
          <w:kern w:val="2"/>
          <w:sz w:val="32"/>
          <w:szCs w:val="32"/>
          <w:lang w:bidi="ar-SA"/>
        </w:rPr>
      </w:pPr>
      <w:r>
        <w:t>　</w:t>
      </w:r>
      <w:r>
        <w:rPr>
          <w:rFonts w:ascii="楷体_GB2312" w:eastAsia="楷体_GB2312" w:cs="楷体_GB2312"/>
          <w:b/>
          <w:bCs/>
          <w:kern w:val="2"/>
          <w:sz w:val="32"/>
          <w:szCs w:val="32"/>
          <w:lang w:bidi="ar-SA"/>
        </w:rPr>
        <w:t>（二）政府采购情况</w:t>
      </w:r>
    </w:p>
    <w:p>
      <w:pPr>
        <w:pBdr>
          <w:bottom w:val="single" w:color="FFFFFF" w:sz="4" w:space="31"/>
        </w:pBdr>
        <w:spacing w:line="576"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w:t>
      </w:r>
      <w:r>
        <w:rPr>
          <w:rFonts w:hint="eastAsia" w:ascii="仿宋_GB2312" w:eastAsia="仿宋_GB2312"/>
          <w:sz w:val="32"/>
          <w:szCs w:val="32"/>
        </w:rPr>
        <w:t>，茂县民政局未</w:t>
      </w:r>
      <w:r>
        <w:rPr>
          <w:rFonts w:ascii="仿宋_GB2312" w:eastAsia="仿宋_GB2312"/>
          <w:sz w:val="32"/>
          <w:szCs w:val="32"/>
        </w:rPr>
        <w:t>安排政府采购预算。</w:t>
      </w:r>
    </w:p>
    <w:p>
      <w:pPr>
        <w:pBdr>
          <w:bottom w:val="single" w:color="FFFFFF" w:sz="4" w:space="31"/>
        </w:pBdr>
        <w:spacing w:line="576" w:lineRule="exact"/>
        <w:ind w:firstLine="642" w:firstLineChars="20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（三）国有资产占有使用情况</w:t>
      </w:r>
    </w:p>
    <w:p>
      <w:pPr>
        <w:pBdr>
          <w:bottom w:val="single" w:color="FFFFFF" w:sz="4" w:space="31"/>
        </w:pBdr>
        <w:spacing w:line="576" w:lineRule="exact"/>
        <w:ind w:firstLine="640" w:firstLineChars="200"/>
        <w:rPr>
          <w:rFonts w:ascii="仿宋_GB2312" w:eastAsia="仿宋_GB2312"/>
          <w:sz w:val="32"/>
          <w:szCs w:val="32"/>
        </w:rPr>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lang w:eastAsia="zh-CN"/>
        </w:rPr>
        <w:t>我单位</w:t>
      </w:r>
      <w:r>
        <w:rPr>
          <w:rFonts w:ascii="仿宋_GB2312" w:eastAsia="仿宋_GB2312"/>
          <w:sz w:val="32"/>
          <w:szCs w:val="32"/>
        </w:rPr>
        <w:t>固定资产总额</w:t>
      </w:r>
      <w:r>
        <w:rPr>
          <w:rFonts w:hint="eastAsia" w:ascii="仿宋_GB2312" w:eastAsia="仿宋_GB2312"/>
          <w:sz w:val="32"/>
          <w:szCs w:val="32"/>
          <w:lang w:val="en-US" w:eastAsia="zh-CN"/>
        </w:rPr>
        <w:t>116527124.81</w:t>
      </w:r>
      <w:r>
        <w:rPr>
          <w:rFonts w:ascii="仿宋_GB2312" w:eastAsia="仿宋_GB2312"/>
          <w:sz w:val="32"/>
          <w:szCs w:val="32"/>
        </w:rPr>
        <w:t>元，其中：房屋</w:t>
      </w:r>
      <w:r>
        <w:rPr>
          <w:rFonts w:hint="eastAsia" w:ascii="仿宋_GB2312" w:eastAsia="仿宋_GB2312"/>
          <w:sz w:val="32"/>
          <w:szCs w:val="32"/>
        </w:rPr>
        <w:t>65530.27</w:t>
      </w:r>
      <w:r>
        <w:rPr>
          <w:rFonts w:ascii="仿宋_GB2312" w:eastAsia="仿宋_GB2312"/>
          <w:sz w:val="32"/>
          <w:szCs w:val="32"/>
        </w:rPr>
        <w:t>平方米，价值</w:t>
      </w:r>
      <w:r>
        <w:rPr>
          <w:rFonts w:hint="eastAsia" w:ascii="仿宋_GB2312" w:eastAsia="仿宋_GB2312"/>
          <w:sz w:val="32"/>
          <w:szCs w:val="32"/>
        </w:rPr>
        <w:t>105228246.77</w:t>
      </w:r>
      <w:r>
        <w:rPr>
          <w:rFonts w:ascii="仿宋_GB2312" w:eastAsia="仿宋_GB2312"/>
          <w:sz w:val="32"/>
          <w:szCs w:val="32"/>
        </w:rPr>
        <w:t>元；公务用车</w:t>
      </w:r>
      <w:r>
        <w:rPr>
          <w:rFonts w:hint="eastAsia" w:ascii="仿宋_GB2312" w:eastAsia="仿宋_GB2312"/>
          <w:sz w:val="32"/>
          <w:szCs w:val="32"/>
          <w:lang w:val="en-US" w:eastAsia="zh-CN"/>
        </w:rPr>
        <w:t>5</w:t>
      </w:r>
      <w:r>
        <w:rPr>
          <w:rFonts w:ascii="仿宋_GB2312" w:eastAsia="仿宋_GB2312"/>
          <w:sz w:val="32"/>
          <w:szCs w:val="32"/>
        </w:rPr>
        <w:t>辆，价值</w:t>
      </w:r>
      <w:r>
        <w:rPr>
          <w:rFonts w:hint="eastAsia" w:ascii="仿宋_GB2312" w:eastAsia="仿宋_GB2312"/>
          <w:sz w:val="32"/>
          <w:szCs w:val="32"/>
          <w:lang w:val="en-US" w:eastAsia="zh-CN"/>
        </w:rPr>
        <w:t>1185600.00</w:t>
      </w:r>
      <w:r>
        <w:rPr>
          <w:rFonts w:ascii="仿宋_GB2312" w:eastAsia="仿宋_GB2312"/>
          <w:sz w:val="32"/>
          <w:szCs w:val="32"/>
        </w:rPr>
        <w:t>元；其他固定资产</w:t>
      </w:r>
      <w:r>
        <w:rPr>
          <w:rFonts w:hint="eastAsia" w:ascii="仿宋_GB2312" w:eastAsia="仿宋_GB2312"/>
          <w:sz w:val="32"/>
          <w:szCs w:val="32"/>
          <w:lang w:val="en-US" w:eastAsia="zh-CN"/>
        </w:rPr>
        <w:t>10113278.04</w:t>
      </w:r>
      <w:r>
        <w:rPr>
          <w:rFonts w:ascii="仿宋_GB2312" w:eastAsia="仿宋_GB2312"/>
          <w:sz w:val="32"/>
          <w:szCs w:val="32"/>
        </w:rPr>
        <w:t>元。</w:t>
      </w:r>
    </w:p>
    <w:p>
      <w:pPr>
        <w:pBdr>
          <w:bottom w:val="single" w:color="FFFFFF" w:sz="4" w:space="31"/>
        </w:pBdr>
        <w:spacing w:line="576" w:lineRule="exact"/>
        <w:ind w:firstLine="642" w:firstLineChars="20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（四）绩效目标设置情况</w:t>
      </w:r>
    </w:p>
    <w:p>
      <w:pPr>
        <w:pBdr>
          <w:bottom w:val="single" w:color="FFFFFF" w:sz="4" w:space="31"/>
        </w:pBdr>
        <w:spacing w:line="576"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年茂县民政局项目支出均按要求实行绩效目标管理，涉及项目1</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11170965.00</w:t>
      </w:r>
      <w:r>
        <w:rPr>
          <w:rFonts w:hint="eastAsia" w:ascii="仿宋_GB2312" w:eastAsia="仿宋_GB2312"/>
          <w:sz w:val="32"/>
          <w:szCs w:val="32"/>
        </w:rPr>
        <w:t>元。</w:t>
      </w:r>
    </w:p>
    <w:p>
      <w:pPr>
        <w:pBdr>
          <w:bottom w:val="single" w:color="FFFFFF" w:sz="4" w:space="31"/>
        </w:pBdr>
        <w:spacing w:line="576" w:lineRule="exact"/>
        <w:ind w:firstLine="640" w:firstLineChars="200"/>
        <w:rPr>
          <w:rFonts w:ascii="黑体" w:eastAsia="黑体"/>
          <w:sz w:val="32"/>
          <w:szCs w:val="32"/>
        </w:rPr>
      </w:pPr>
      <w:r>
        <w:rPr>
          <w:rFonts w:ascii="黑体" w:eastAsia="黑体"/>
          <w:sz w:val="32"/>
          <w:szCs w:val="32"/>
        </w:rPr>
        <w:t>十、名词解释</w:t>
      </w:r>
    </w:p>
    <w:p>
      <w:pPr>
        <w:pBdr>
          <w:bottom w:val="single" w:color="FFFFFF" w:sz="4" w:space="31"/>
        </w:pBdr>
        <w:spacing w:line="576" w:lineRule="exact"/>
        <w:ind w:firstLine="642" w:firstLineChars="200"/>
        <w:rPr>
          <w:rFonts w:ascii="仿宋_GB2312" w:eastAsia="仿宋_GB2312"/>
          <w:sz w:val="32"/>
          <w:szCs w:val="32"/>
        </w:rPr>
      </w:pPr>
      <w:r>
        <w:rPr>
          <w:rFonts w:ascii="楷体_GB2312" w:eastAsia="楷体_GB2312"/>
          <w:b/>
          <w:sz w:val="32"/>
          <w:szCs w:val="32"/>
        </w:rPr>
        <w:t>（一）</w:t>
      </w:r>
      <w:r>
        <w:rPr>
          <w:rFonts w:hint="eastAsia" w:ascii="楷体_GB2312" w:eastAsia="楷体_GB2312"/>
          <w:b/>
          <w:sz w:val="32"/>
          <w:szCs w:val="32"/>
        </w:rPr>
        <w:t>财政拨款收入：</w:t>
      </w:r>
      <w:r>
        <w:rPr>
          <w:rFonts w:hint="eastAsia" w:ascii="仿宋_GB2312" w:eastAsia="仿宋_GB2312"/>
          <w:sz w:val="32"/>
          <w:szCs w:val="32"/>
        </w:rPr>
        <w:t>指由财政拨款形成的部门收入。按现行管理制度，部门预算中反映的财政拨款仅包括一般公共预算拨款和政府性基金预算拨款。</w:t>
      </w:r>
    </w:p>
    <w:p>
      <w:pPr>
        <w:pBdr>
          <w:bottom w:val="single" w:color="FFFFFF" w:sz="4" w:space="31"/>
        </w:pBdr>
        <w:spacing w:line="576" w:lineRule="exact"/>
        <w:ind w:firstLine="642" w:firstLineChars="200"/>
        <w:rPr>
          <w:rFonts w:ascii="仿宋_GB2312" w:eastAsia="仿宋_GB2312"/>
          <w:sz w:val="32"/>
          <w:szCs w:val="32"/>
        </w:rPr>
      </w:pPr>
      <w:r>
        <w:rPr>
          <w:rFonts w:hint="eastAsia" w:ascii="楷体_GB2312" w:eastAsia="楷体_GB2312"/>
          <w:b/>
          <w:sz w:val="32"/>
          <w:szCs w:val="32"/>
        </w:rPr>
        <w:t>（二）事业收入：</w:t>
      </w:r>
      <w:r>
        <w:rPr>
          <w:rFonts w:hint="eastAsia" w:ascii="仿宋_GB2312" w:eastAsia="仿宋_GB2312"/>
          <w:sz w:val="32"/>
          <w:szCs w:val="32"/>
        </w:rPr>
        <w:t>指所属事业单位开展专业业务活动及辅助活动所取得的收入。</w:t>
      </w:r>
    </w:p>
    <w:p>
      <w:pPr>
        <w:pBdr>
          <w:bottom w:val="single" w:color="FFFFFF" w:sz="4" w:space="31"/>
        </w:pBdr>
        <w:spacing w:line="576" w:lineRule="exact"/>
        <w:ind w:firstLine="642" w:firstLineChars="200"/>
        <w:rPr>
          <w:rFonts w:ascii="仿宋_GB2312" w:eastAsia="仿宋_GB2312"/>
          <w:sz w:val="32"/>
          <w:szCs w:val="32"/>
        </w:rPr>
      </w:pPr>
      <w:r>
        <w:rPr>
          <w:rFonts w:hint="eastAsia" w:ascii="楷体_GB2312" w:eastAsia="楷体_GB2312"/>
          <w:b/>
          <w:sz w:val="32"/>
          <w:szCs w:val="32"/>
        </w:rPr>
        <w:t>（三）事业单位经营收入：</w:t>
      </w:r>
      <w:r>
        <w:rPr>
          <w:rFonts w:hint="eastAsia" w:ascii="仿宋_GB2312" w:eastAsia="仿宋_GB2312"/>
          <w:sz w:val="32"/>
          <w:szCs w:val="32"/>
        </w:rPr>
        <w:t>指所属事业单位在专业业务活动及其辅助活动之外开展非独立核算经营活动取得的收入。</w:t>
      </w:r>
    </w:p>
    <w:p>
      <w:pPr>
        <w:pBdr>
          <w:bottom w:val="single" w:color="FFFFFF" w:sz="4" w:space="31"/>
        </w:pBdr>
        <w:spacing w:line="576" w:lineRule="exact"/>
        <w:ind w:firstLine="642" w:firstLineChars="200"/>
        <w:rPr>
          <w:rFonts w:ascii="仿宋_GB2312" w:eastAsia="仿宋_GB2312"/>
          <w:sz w:val="32"/>
          <w:szCs w:val="32"/>
        </w:rPr>
      </w:pPr>
      <w:r>
        <w:rPr>
          <w:rFonts w:hint="eastAsia" w:ascii="楷体_GB2312" w:eastAsia="楷体_GB2312"/>
          <w:b/>
          <w:sz w:val="32"/>
          <w:szCs w:val="32"/>
        </w:rPr>
        <w:t>（四）其他收入：</w:t>
      </w:r>
      <w:r>
        <w:rPr>
          <w:rFonts w:hint="eastAsia" w:ascii="仿宋_GB2312" w:eastAsia="仿宋_GB2312"/>
          <w:sz w:val="32"/>
          <w:szCs w:val="32"/>
        </w:rPr>
        <w:t>指除上述“财政拨款收入”、“事业收入”、“事业单位经营收入”等以外的收入，主要是所属行政事业单位按规定动用的售房收入、存款利息收入等。</w:t>
      </w:r>
    </w:p>
    <w:p>
      <w:pPr>
        <w:pBdr>
          <w:bottom w:val="single" w:color="FFFFFF" w:sz="4" w:space="31"/>
        </w:pBdr>
        <w:spacing w:line="576" w:lineRule="exact"/>
        <w:ind w:firstLine="642" w:firstLineChars="200"/>
        <w:rPr>
          <w:rFonts w:ascii="仿宋_GB2312" w:eastAsia="仿宋_GB2312"/>
          <w:sz w:val="32"/>
          <w:szCs w:val="32"/>
        </w:rPr>
      </w:pPr>
      <w:r>
        <w:rPr>
          <w:rFonts w:hint="eastAsia" w:ascii="楷体_GB2312" w:eastAsia="楷体_GB2312"/>
          <w:b/>
          <w:sz w:val="32"/>
          <w:szCs w:val="32"/>
        </w:rPr>
        <w:t>（五）用事业基金弥补收支差额：</w:t>
      </w:r>
      <w:r>
        <w:rPr>
          <w:rFonts w:hint="eastAsia" w:ascii="仿宋_GB2312"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pPr>
        <w:pBdr>
          <w:bottom w:val="single" w:color="FFFFFF" w:sz="4" w:space="31"/>
        </w:pBdr>
        <w:spacing w:line="576" w:lineRule="exact"/>
        <w:ind w:firstLine="642" w:firstLineChars="200"/>
        <w:rPr>
          <w:rFonts w:ascii="仿宋_GB2312" w:eastAsia="仿宋_GB2312"/>
          <w:sz w:val="32"/>
          <w:szCs w:val="32"/>
        </w:rPr>
      </w:pPr>
      <w:r>
        <w:rPr>
          <w:rFonts w:hint="eastAsia" w:ascii="楷体_GB2312" w:eastAsia="楷体_GB2312"/>
          <w:b/>
          <w:sz w:val="32"/>
          <w:szCs w:val="32"/>
        </w:rPr>
        <w:t>（六）上年结转：</w:t>
      </w:r>
      <w:r>
        <w:rPr>
          <w:rFonts w:hint="eastAsia" w:ascii="仿宋_GB2312" w:eastAsia="仿宋_GB2312"/>
          <w:sz w:val="32"/>
          <w:szCs w:val="32"/>
        </w:rPr>
        <w:t>指所属行政事业单位以前年度尚未完成、结转至本年按原规定用途继续使用的资金和以前年度已完成项目剩余资金经批准用于新用途使用的资金。</w:t>
      </w:r>
    </w:p>
    <w:p>
      <w:pPr>
        <w:pBdr>
          <w:bottom w:val="single" w:color="FFFFFF" w:sz="4" w:space="31"/>
        </w:pBdr>
        <w:spacing w:line="576"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pBdr>
          <w:bottom w:val="single" w:color="FFFFFF" w:sz="4" w:space="31"/>
        </w:pBdr>
        <w:spacing w:line="576" w:lineRule="exact"/>
        <w:ind w:firstLine="642" w:firstLineChars="200"/>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pBdr>
          <w:bottom w:val="single" w:color="FFFFFF" w:sz="4" w:space="31"/>
        </w:pBdr>
        <w:spacing w:line="576" w:lineRule="exact"/>
        <w:ind w:firstLine="642" w:firstLineChars="200"/>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Bdr>
          <w:bottom w:val="single" w:color="FFFFFF" w:sz="4" w:space="31"/>
        </w:pBdr>
        <w:spacing w:line="576" w:lineRule="exact"/>
        <w:ind w:firstLine="640" w:firstLineChars="200"/>
        <w:rPr>
          <w:rFonts w:hint="eastAsia" w:ascii="仿宋_GB2312" w:eastAsia="仿宋_GB2312"/>
          <w:sz w:val="32"/>
          <w:szCs w:val="32"/>
        </w:rPr>
      </w:pPr>
    </w:p>
    <w:p>
      <w:pPr>
        <w:pBdr>
          <w:bottom w:val="single" w:color="FFFFFF" w:sz="4" w:space="31"/>
        </w:pBdr>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附件：茂县民政局</w:t>
      </w:r>
      <w:r>
        <w:rPr>
          <w:rFonts w:hint="eastAsia" w:ascii="仿宋_GB2312" w:eastAsia="仿宋_GB2312"/>
          <w:sz w:val="32"/>
          <w:szCs w:val="32"/>
          <w:lang w:val="en-US" w:eastAsia="zh-CN"/>
        </w:rPr>
        <w:t>2025年部门预算公开表</w:t>
      </w:r>
    </w:p>
    <w:p>
      <w:pPr>
        <w:pBdr>
          <w:bottom w:val="single" w:color="FFFFFF" w:sz="4" w:space="31"/>
        </w:pBdr>
        <w:spacing w:line="576" w:lineRule="exact"/>
        <w:ind w:firstLine="640" w:firstLineChars="200"/>
        <w:rPr>
          <w:rFonts w:hint="eastAsia" w:ascii="仿宋_GB2312" w:eastAsia="仿宋_GB2312"/>
          <w:sz w:val="32"/>
          <w:szCs w:val="32"/>
          <w:lang w:val="en-US" w:eastAsia="zh-CN"/>
        </w:rPr>
      </w:pPr>
    </w:p>
    <w:p>
      <w:pPr>
        <w:pBdr>
          <w:bottom w:val="single" w:color="FFFFFF" w:sz="4" w:space="31"/>
        </w:pBdr>
        <w:spacing w:line="576" w:lineRule="exact"/>
        <w:ind w:firstLine="6080" w:firstLineChars="1900"/>
        <w:rPr>
          <w:rFonts w:hint="eastAsia" w:ascii="仿宋_GB2312" w:eastAsia="仿宋_GB2312"/>
          <w:sz w:val="32"/>
          <w:szCs w:val="32"/>
          <w:lang w:val="en-US" w:eastAsia="zh-CN"/>
        </w:rPr>
      </w:pPr>
      <w:r>
        <w:rPr>
          <w:rFonts w:hint="eastAsia" w:ascii="仿宋_GB2312" w:eastAsia="仿宋_GB2312"/>
          <w:sz w:val="32"/>
          <w:szCs w:val="32"/>
          <w:lang w:val="en-US" w:eastAsia="zh-CN"/>
        </w:rPr>
        <w:t>茂县民政局</w:t>
      </w:r>
    </w:p>
    <w:p>
      <w:pPr>
        <w:pBdr>
          <w:bottom w:val="single" w:color="FFFFFF" w:sz="4" w:space="31"/>
        </w:pBdr>
        <w:spacing w:line="576" w:lineRule="exact"/>
        <w:ind w:firstLine="5760" w:firstLineChars="1800"/>
        <w:rPr>
          <w:rFonts w:ascii="仿宋_GB2312" w:eastAsia="仿宋_GB2312"/>
          <w:sz w:val="32"/>
          <w:szCs w:val="32"/>
          <w:lang w:val="en-US" w:eastAsia="zh-CN"/>
        </w:rPr>
      </w:pPr>
      <w:r>
        <w:rPr>
          <w:rFonts w:hint="eastAsia" w:ascii="仿宋_GB2312" w:eastAsia="仿宋_GB2312"/>
          <w:sz w:val="32"/>
          <w:szCs w:val="32"/>
          <w:lang w:val="en-US" w:eastAsia="zh-CN"/>
        </w:rPr>
        <w:t>2024年3月26日</w:t>
      </w:r>
    </w:p>
    <w:sectPr>
      <w:footerReference r:id="rId3" w:type="default"/>
      <w:pgSz w:w="11907"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5749999"/>
    </w:sdtPr>
    <w:sdtContent>
      <w:p>
        <w:pPr>
          <w:pStyle w:val="6"/>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OWRmZWM5YmIyMTg3NDRmZDU4M2I5ZjcxMTU2Zjg4NWIifQ=="/>
  </w:docVars>
  <w:rsids>
    <w:rsidRoot w:val="00000000"/>
    <w:rsid w:val="6BD230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zh-CN" w:bidi="en-US"/>
    </w:rPr>
  </w:style>
  <w:style w:type="paragraph" w:styleId="2">
    <w:name w:val="heading 1"/>
    <w:basedOn w:val="1"/>
    <w:next w:val="1"/>
    <w:link w:val="14"/>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rFonts w:cs="Times New Roman"/>
      <w:sz w:val="24"/>
      <w:lang w:bidi="ar-SA"/>
    </w:rPr>
  </w:style>
  <w:style w:type="character" w:styleId="11">
    <w:name w:val="Strong"/>
    <w:basedOn w:val="10"/>
    <w:qFormat/>
    <w:uiPriority w:val="0"/>
    <w:rPr>
      <w:b/>
    </w:rPr>
  </w:style>
  <w:style w:type="character" w:styleId="12">
    <w:name w:val="FollowedHyperlink"/>
    <w:basedOn w:val="10"/>
    <w:qFormat/>
    <w:uiPriority w:val="0"/>
    <w:rPr>
      <w:color w:val="323232"/>
      <w:u w:val="none"/>
    </w:rPr>
  </w:style>
  <w:style w:type="character" w:styleId="13">
    <w:name w:val="Hyperlink"/>
    <w:basedOn w:val="10"/>
    <w:qFormat/>
    <w:uiPriority w:val="0"/>
    <w:rPr>
      <w:color w:val="323232"/>
      <w:u w:val="none"/>
    </w:rPr>
  </w:style>
  <w:style w:type="character" w:customStyle="1" w:styleId="14">
    <w:name w:val="heading 1 Char"/>
    <w:basedOn w:val="10"/>
    <w:link w:val="2"/>
    <w:qFormat/>
    <w:uiPriority w:val="0"/>
    <w:rPr>
      <w:rFonts w:ascii="Calibri" w:hAnsi="Calibri" w:eastAsia="宋体" w:cs="Arial"/>
      <w:b/>
      <w:kern w:val="44"/>
      <w:sz w:val="44"/>
      <w:szCs w:val="22"/>
      <w:lang w:val="en-US" w:eastAsia="zh-CN" w:bidi="en-US"/>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12</Pages>
  <Words>4277</Words>
  <Characters>5053</Characters>
  <Lines>239</Lines>
  <Paragraphs>92</Paragraphs>
  <TotalTime>2</TotalTime>
  <ScaleCrop>false</ScaleCrop>
  <LinksUpToDate>false</LinksUpToDate>
  <CharactersWithSpaces>5096</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2018-03-13T18:07:00Z</dcterms:created>
  <dc:creator>Administrator</dc:creator>
  <cp:lastModifiedBy>user</cp:lastModifiedBy>
  <cp:lastPrinted>2024-03-26T10:13:00Z</cp:lastPrinted>
  <dcterms:modified xsi:type="dcterms:W3CDTF">2025-03-25T16:22:44Z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0295E2E912694008B38C0CC9D7BB1CC3</vt:lpwstr>
  </property>
  <property fmtid="{D5CDD505-2E9C-101B-9397-08002B2CF9AE}" pid="4" name="KSOTemplateDocerSaveRecord">
    <vt:lpwstr>eyJoZGlkIjoiOWRmZWM5YmIyMTg3NDRmZDU4M2I5ZjcxMTU2Zjg4NWIiLCJ1c2VySWQiOiIxNTU4MTg2OTc5In0=</vt:lpwstr>
  </property>
</Properties>
</file>