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财政局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2.贯彻执行财政、税收、财务、会计管理的法律法规和规章。按照管理权限管理全县税政事项。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 xml:space="preserve">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4.按分工负责政府非税收入管理。负责政府性基金管理，按规定管理行政事业性收费等其他非税收入。管理财政票据。执行彩票管理政策和有关办法。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5.组织制定全县国库管理制度、国库集中收付制度，指导和监督国库业务，开展国库现金管理工作。贯彻执行政府财务报告编制办法并组织实施。执行制定政府采购制度并监督管理。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6.贯彻执行地方政府债务管理制度和政策，制定具体管理办法，编制地方政府债余额限额计划，统一管理政府外债，防范财政风险。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7.牵头编制全县国有资产管理情况报告。拟订全县行政事业单位国有资产管理制度并组织实施。执行全州统一规定的开支标准和支出政策。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9.负责审核并汇总编制全县社会保险基金预决算草案，会同有关部门拟订有关资金（基金）财务管理制度，承担社会保险基金财政监管工作。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bidi="en-US"/>
        </w:rPr>
        <w:t>10.负责办理和监督县级财政的经济发展支出、县级政府性投资项目的财政拨款，负责投资评审管理工作，执行基建投资</w:t>
      </w:r>
      <w:r>
        <w:rPr>
          <w:rFonts w:hint="eastAsia" w:ascii="仿宋_GB2312" w:eastAsia="仿宋_GB2312" w:cs="仿宋_GB2312"/>
          <w:sz w:val="32"/>
          <w:szCs w:val="32"/>
          <w:lang w:eastAsia="zh-CN" w:bidi="en-US"/>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11.管理外国政府和国际金融机构贷（赠）款项目的有关业务，参与财经领域的国际交流与合作。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12.负责管理全县会计工作，监督和规范会计行为</w:t>
      </w:r>
      <w:r>
        <w:rPr>
          <w:rFonts w:hint="eastAsia" w:ascii="仿宋_GB2312" w:eastAsia="仿宋_GB2312" w:cs="仿宋_GB2312"/>
          <w:sz w:val="32"/>
          <w:szCs w:val="32"/>
          <w:lang w:eastAsia="zh-CN" w:bidi="en-US"/>
        </w:rPr>
        <w:t>，</w:t>
      </w:r>
      <w:r>
        <w:rPr>
          <w:rFonts w:hint="eastAsia" w:ascii="仿宋_GB2312" w:eastAsia="仿宋_GB2312" w:cs="仿宋_GB2312"/>
          <w:sz w:val="32"/>
          <w:szCs w:val="32"/>
          <w:lang w:bidi="en-US"/>
        </w:rPr>
        <w:t>组织实施国家统一的会计制度，指导和监督注册会计师和会计师事务所的业务，指导和管理社会审计。依法管理资产评估有关工作。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13.负责职责范围内的安全生产和职业健康、生态环境保护、审批服务便民化等工作。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bidi="en-US"/>
        </w:rPr>
        <w:t>14.完成县委、县政府交办的其他任务。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楷体_GB2312" w:hAnsi="楷体_GB2312" w:eastAsia="楷体_GB2312" w:cs="楷体_GB2312"/>
          <w:b/>
          <w:bCs/>
          <w:sz w:val="32"/>
          <w:szCs w:val="32"/>
          <w:lang w:val="zh-CN" w:bidi="en-US"/>
        </w:rPr>
      </w:pPr>
      <w:r>
        <w:rPr>
          <w:rFonts w:hint="eastAsia" w:ascii="楷体_GB2312" w:hAnsi="楷体_GB2312" w:eastAsia="楷体_GB2312" w:cs="楷体_GB2312"/>
          <w:b/>
          <w:bCs/>
          <w:sz w:val="32"/>
          <w:szCs w:val="32"/>
          <w:lang w:val="zh-CN" w:eastAsia="zh-CN" w:bidi="en-US"/>
        </w:rPr>
        <w:t>一是</w:t>
      </w:r>
      <w:r>
        <w:rPr>
          <w:rFonts w:hint="eastAsia" w:ascii="楷体_GB2312" w:hAnsi="楷体_GB2312" w:eastAsia="楷体_GB2312" w:cs="楷体_GB2312"/>
          <w:b/>
          <w:bCs/>
          <w:sz w:val="32"/>
          <w:szCs w:val="32"/>
          <w:lang w:val="zh-CN" w:bidi="en-US"/>
        </w:rPr>
        <w:t>强化重点支出保障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zh-CN" w:bidi="en-US"/>
        </w:rPr>
      </w:pPr>
      <w:r>
        <w:rPr>
          <w:rFonts w:hint="eastAsia" w:ascii="仿宋_GB2312" w:eastAsia="仿宋_GB2312" w:cs="仿宋_GB2312"/>
          <w:sz w:val="32"/>
          <w:szCs w:val="32"/>
          <w:lang w:val="zh-CN" w:bidi="en-US"/>
        </w:rPr>
        <w:t>持续优化支出结构，认真落实党政机关习惯过紧日子要求，严格控制一般性支出，始终把“三保”支出摆在突出位置，坚持“三保”支出在预算安排、预算执行、库款保障的优先顺序，实现“该保必保、应省尽省”。</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楷体_GB2312" w:hAnsi="楷体_GB2312" w:eastAsia="楷体_GB2312" w:cs="楷体_GB2312"/>
          <w:b/>
          <w:bCs/>
          <w:sz w:val="32"/>
          <w:szCs w:val="32"/>
          <w:lang w:val="zh-CN" w:bidi="en-US"/>
        </w:rPr>
      </w:pPr>
      <w:r>
        <w:rPr>
          <w:rFonts w:hint="eastAsia" w:ascii="楷体_GB2312" w:hAnsi="楷体_GB2312" w:eastAsia="楷体_GB2312" w:cs="楷体_GB2312"/>
          <w:b/>
          <w:bCs/>
          <w:sz w:val="32"/>
          <w:szCs w:val="32"/>
          <w:lang w:val="zh-CN" w:bidi="en-US"/>
        </w:rPr>
        <w:t>二是提升财政治理效能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仿宋_GB2312"/>
          <w:sz w:val="32"/>
          <w:szCs w:val="32"/>
          <w:lang w:val="zh-CN" w:bidi="en-US"/>
        </w:rPr>
      </w:pPr>
      <w:r>
        <w:rPr>
          <w:rFonts w:hint="eastAsia" w:ascii="仿宋_GB2312" w:eastAsia="仿宋_GB2312" w:cs="仿宋_GB2312"/>
          <w:sz w:val="32"/>
          <w:szCs w:val="32"/>
          <w:lang w:val="zh-CN" w:bidi="en-US"/>
        </w:rPr>
        <w:t>坚持“三管三必须”，抓住关键点位和重点环节，将绩效管理和财会监督融入资金、项目、政策管理的全过程，形成事前、事中、事后绩效监督闭环，全面提升重点监督质效，实现绩效评价和财会监督结果与资金分配、项目安排挂钩，提高资金使用效益。</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楷体_GB2312" w:hAnsi="楷体_GB2312" w:eastAsia="楷体_GB2312" w:cs="楷体_GB2312"/>
          <w:b/>
          <w:bCs/>
          <w:sz w:val="32"/>
          <w:szCs w:val="32"/>
          <w:lang w:val="zh-CN" w:bidi="en-US"/>
        </w:rPr>
      </w:pPr>
      <w:r>
        <w:rPr>
          <w:rFonts w:hint="eastAsia" w:ascii="楷体_GB2312" w:hAnsi="楷体_GB2312" w:eastAsia="楷体_GB2312" w:cs="楷体_GB2312"/>
          <w:b/>
          <w:bCs/>
          <w:sz w:val="32"/>
          <w:szCs w:val="32"/>
          <w:lang w:val="zh-CN" w:bidi="en-US"/>
        </w:rPr>
        <w:t>三是防范化解财政风险</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eastAsia="仿宋_GB2312" w:cs="仿宋_GB2312"/>
          <w:sz w:val="32"/>
          <w:szCs w:val="32"/>
          <w:lang w:val="zh-CN" w:bidi="en-US"/>
        </w:rPr>
      </w:pPr>
      <w:r>
        <w:rPr>
          <w:rFonts w:hint="eastAsia" w:ascii="仿宋_GB2312" w:eastAsia="仿宋_GB2312" w:cs="仿宋_GB2312"/>
          <w:b/>
          <w:bCs/>
          <w:sz w:val="32"/>
          <w:szCs w:val="32"/>
          <w:lang w:val="en-US" w:eastAsia="zh-CN" w:bidi="en-US"/>
        </w:rPr>
        <w:t>1.</w:t>
      </w:r>
      <w:r>
        <w:rPr>
          <w:rFonts w:hint="eastAsia" w:ascii="仿宋_GB2312" w:eastAsia="仿宋_GB2312" w:cs="仿宋_GB2312"/>
          <w:b/>
          <w:bCs/>
          <w:sz w:val="32"/>
          <w:szCs w:val="32"/>
          <w:lang w:val="zh-CN" w:bidi="en-US"/>
        </w:rPr>
        <w:t>防范化解库款运行风险</w:t>
      </w:r>
      <w:r>
        <w:rPr>
          <w:rFonts w:hint="default" w:ascii="仿宋_GB2312" w:eastAsia="仿宋_GB2312" w:cs="仿宋_GB2312"/>
          <w:b/>
          <w:bCs/>
          <w:sz w:val="32"/>
          <w:szCs w:val="32"/>
          <w:lang w:bidi="en-US"/>
        </w:rPr>
        <w:t>。</w:t>
      </w:r>
      <w:r>
        <w:rPr>
          <w:rFonts w:hint="eastAsia" w:ascii="仿宋_GB2312" w:eastAsia="仿宋_GB2312" w:cs="仿宋_GB2312"/>
          <w:sz w:val="32"/>
          <w:szCs w:val="32"/>
          <w:lang w:val="zh-CN" w:bidi="en-US"/>
        </w:rPr>
        <w:t>充分运用预算管理一体化系统，对库款保障实行精细管理，准确掌握库款流入、流出和总体余额变动情况，加强库款运行统计和分析，优先足额保障“三保”支出需求。</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eastAsia="仿宋_GB2312"/>
          <w:sz w:val="32"/>
          <w:szCs w:val="32"/>
        </w:rPr>
      </w:pPr>
      <w:r>
        <w:rPr>
          <w:rFonts w:hint="eastAsia" w:ascii="仿宋_GB2312" w:eastAsia="仿宋_GB2312" w:cs="仿宋_GB2312"/>
          <w:b/>
          <w:bCs/>
          <w:sz w:val="32"/>
          <w:szCs w:val="32"/>
          <w:lang w:val="en-US" w:eastAsia="zh-CN" w:bidi="en-US"/>
        </w:rPr>
        <w:t>2.</w:t>
      </w:r>
      <w:r>
        <w:rPr>
          <w:rFonts w:hint="eastAsia" w:ascii="仿宋_GB2312" w:eastAsia="仿宋_GB2312" w:cs="仿宋_GB2312"/>
          <w:b/>
          <w:bCs/>
          <w:sz w:val="32"/>
          <w:szCs w:val="32"/>
          <w:lang w:val="zh-CN" w:bidi="en-US"/>
        </w:rPr>
        <w:t>防范化解债务风险</w:t>
      </w:r>
      <w:r>
        <w:rPr>
          <w:rFonts w:hint="default" w:ascii="仿宋_GB2312" w:eastAsia="仿宋_GB2312" w:cs="仿宋_GB2312"/>
          <w:b/>
          <w:bCs/>
          <w:sz w:val="32"/>
          <w:szCs w:val="32"/>
          <w:lang w:bidi="en-US"/>
        </w:rPr>
        <w:t>。</w:t>
      </w:r>
      <w:r>
        <w:rPr>
          <w:rFonts w:hint="eastAsia" w:ascii="仿宋_GB2312" w:eastAsia="仿宋_GB2312" w:cs="仿宋_GB2312"/>
          <w:sz w:val="32"/>
          <w:szCs w:val="32"/>
          <w:lang w:val="zh-CN" w:bidi="en-US"/>
        </w:rPr>
        <w:t>严格实行债务限额管理，严格落实防范化解债务风险主体责任，依托地方政府债务管理信息系统，全过程动态监控，坚决遏制隐性债务增量。</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eastAsia="zh-CN" w:bidi="en-US"/>
        </w:rPr>
        <w:t>茂县财政局属一级预算单位，下属二级预算单位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eastAsia="zh-CN" w:bidi="en-US"/>
        </w:rPr>
        <w:t>个，其中：参照公务员法管理的事业单位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eastAsia="zh-CN" w:bidi="en-US"/>
        </w:rPr>
        <w:t>个，其他事业单位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eastAsia="zh-CN" w:bidi="en-US"/>
        </w:rPr>
        <w:t>个。</w:t>
      </w:r>
    </w:p>
    <w:p>
      <w:pPr>
        <w:pStyle w:val="7"/>
        <w:keepNext w:val="0"/>
        <w:keepLines w:val="0"/>
        <w:pageBreakBefore w:val="0"/>
        <w:widowControl w:val="0"/>
        <w:kinsoku/>
        <w:wordWrap/>
        <w:overflowPunct/>
        <w:topLinePunct w:val="0"/>
        <w:autoSpaceDE/>
        <w:autoSpaceDN/>
        <w:bidi w:val="0"/>
        <w:adjustRightInd/>
        <w:snapToGrid/>
        <w:spacing w:line="57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仿宋_GB2312"/>
          <w:sz w:val="32"/>
          <w:szCs w:val="32"/>
          <w:lang w:eastAsia="zh-CN" w:bidi="en-US"/>
        </w:rPr>
      </w:pPr>
      <w:r>
        <w:rPr>
          <w:rFonts w:hint="eastAsia" w:ascii="仿宋_GB2312" w:eastAsia="仿宋_GB2312" w:cs="仿宋_GB2312"/>
          <w:sz w:val="32"/>
          <w:szCs w:val="32"/>
          <w:lang w:eastAsia="zh-CN" w:bidi="en-US"/>
        </w:rPr>
        <w:t>按照综合预算的原则，茂县财政局所有收入和支出均纳入部门预算管理。收入包括：一般公共预算拨款收入7</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020</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593.4</w:t>
      </w:r>
      <w:r>
        <w:rPr>
          <w:rFonts w:hint="eastAsia" w:ascii="仿宋_GB2312" w:eastAsia="仿宋_GB2312" w:cs="仿宋_GB2312"/>
          <w:sz w:val="32"/>
          <w:szCs w:val="32"/>
          <w:lang w:val="en-US" w:eastAsia="zh-CN" w:bidi="en-US"/>
        </w:rPr>
        <w:t>1元</w:t>
      </w:r>
      <w:r>
        <w:rPr>
          <w:rFonts w:hint="eastAsia" w:ascii="仿宋_GB2312" w:eastAsia="仿宋_GB2312" w:cs="仿宋_GB2312"/>
          <w:sz w:val="32"/>
          <w:szCs w:val="32"/>
          <w:lang w:eastAsia="zh-CN" w:bidi="en-US"/>
        </w:rPr>
        <w:t>；支出包括：一般公共服务支出5</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223</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956.35元，社会保障和就业支出777</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475.56元，卫生健康支出413</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401.5</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eastAsia="zh-CN" w:bidi="en-US"/>
        </w:rPr>
        <w:t>元，住房保障支出605</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760</w:t>
      </w:r>
      <w:r>
        <w:rPr>
          <w:rFonts w:hint="eastAsia" w:ascii="仿宋_GB2312" w:eastAsia="仿宋_GB2312" w:cs="仿宋_GB2312"/>
          <w:sz w:val="32"/>
          <w:szCs w:val="32"/>
          <w:lang w:val="en-US" w:eastAsia="zh-CN" w:bidi="en-US"/>
        </w:rPr>
        <w:t>.00</w:t>
      </w:r>
      <w:r>
        <w:rPr>
          <w:rFonts w:hint="eastAsia" w:ascii="仿宋_GB2312" w:eastAsia="仿宋_GB2312" w:cs="仿宋_GB2312"/>
          <w:sz w:val="32"/>
          <w:szCs w:val="32"/>
          <w:lang w:eastAsia="zh-CN" w:bidi="en-US"/>
        </w:rPr>
        <w:t>元。茂县财政局202</w:t>
      </w:r>
      <w:r>
        <w:rPr>
          <w:rFonts w:hint="eastAsia" w:ascii="仿宋_GB2312" w:eastAsia="仿宋_GB2312" w:cs="仿宋_GB2312"/>
          <w:sz w:val="32"/>
          <w:szCs w:val="32"/>
          <w:lang w:val="en-US" w:eastAsia="zh-CN" w:bidi="en-US"/>
        </w:rPr>
        <w:t>5</w:t>
      </w:r>
      <w:r>
        <w:rPr>
          <w:rFonts w:hint="eastAsia" w:ascii="仿宋_GB2312" w:eastAsia="仿宋_GB2312" w:cs="仿宋_GB2312"/>
          <w:sz w:val="32"/>
          <w:szCs w:val="32"/>
          <w:lang w:eastAsia="zh-CN" w:bidi="en-US"/>
        </w:rPr>
        <w:t>年收支总预算7</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020</w:t>
      </w:r>
      <w:r>
        <w:rPr>
          <w:rFonts w:hint="eastAsia" w:ascii="仿宋_GB2312" w:eastAsia="仿宋_GB2312" w:cs="仿宋_GB2312"/>
          <w:sz w:val="32"/>
          <w:szCs w:val="32"/>
          <w:lang w:val="en-US" w:eastAsia="zh-CN" w:bidi="en-US"/>
        </w:rPr>
        <w:t>,</w:t>
      </w:r>
      <w:r>
        <w:rPr>
          <w:rFonts w:hint="eastAsia" w:ascii="仿宋_GB2312" w:eastAsia="仿宋_GB2312" w:cs="仿宋_GB2312"/>
          <w:sz w:val="32"/>
          <w:szCs w:val="32"/>
          <w:lang w:eastAsia="zh-CN" w:bidi="en-US"/>
        </w:rPr>
        <w:t>593.4</w:t>
      </w:r>
      <w:r>
        <w:rPr>
          <w:rFonts w:hint="eastAsia" w:ascii="仿宋_GB2312" w:eastAsia="仿宋_GB2312" w:cs="仿宋_GB2312"/>
          <w:sz w:val="32"/>
          <w:szCs w:val="32"/>
          <w:lang w:val="en-US" w:eastAsia="zh-CN" w:bidi="en-US"/>
        </w:rPr>
        <w:t>1</w:t>
      </w:r>
      <w:r>
        <w:rPr>
          <w:rFonts w:hint="eastAsia" w:ascii="仿宋_GB2312" w:eastAsia="仿宋_GB2312" w:cs="仿宋_GB2312"/>
          <w:sz w:val="32"/>
          <w:szCs w:val="32"/>
          <w:lang w:eastAsia="zh-CN" w:bidi="en-US"/>
        </w:rPr>
        <w:t>元，比202</w:t>
      </w:r>
      <w:r>
        <w:rPr>
          <w:rFonts w:hint="eastAsia" w:ascii="仿宋_GB2312" w:eastAsia="仿宋_GB2312" w:cs="仿宋_GB2312"/>
          <w:sz w:val="32"/>
          <w:szCs w:val="32"/>
          <w:lang w:val="en-US" w:eastAsia="zh-CN" w:bidi="en-US"/>
        </w:rPr>
        <w:t>4</w:t>
      </w:r>
      <w:r>
        <w:rPr>
          <w:rFonts w:hint="eastAsia" w:ascii="仿宋_GB2312" w:eastAsia="仿宋_GB2312" w:cs="仿宋_GB2312"/>
          <w:sz w:val="32"/>
          <w:szCs w:val="32"/>
          <w:lang w:eastAsia="zh-CN" w:bidi="en-US"/>
        </w:rPr>
        <w:t>年收支预算总数增加</w:t>
      </w:r>
      <w:r>
        <w:rPr>
          <w:rFonts w:hint="eastAsia" w:ascii="仿宋_GB2312" w:eastAsia="仿宋_GB2312" w:cs="仿宋_GB2312"/>
          <w:sz w:val="32"/>
          <w:szCs w:val="32"/>
          <w:lang w:val="en-US" w:eastAsia="zh-CN" w:bidi="en-US"/>
        </w:rPr>
        <w:t>249,039.70</w:t>
      </w:r>
      <w:r>
        <w:rPr>
          <w:rFonts w:hint="eastAsia" w:ascii="仿宋_GB2312" w:eastAsia="仿宋_GB2312" w:cs="仿宋_GB2312"/>
          <w:sz w:val="32"/>
          <w:szCs w:val="32"/>
          <w:lang w:eastAsia="zh-CN" w:bidi="en-US"/>
        </w:rPr>
        <w:t>元，主要原因是：</w:t>
      </w:r>
      <w:r>
        <w:rPr>
          <w:rFonts w:hint="eastAsia" w:ascii="仿宋_GB2312" w:eastAsia="仿宋_GB2312" w:cs="仿宋_GB2312"/>
          <w:sz w:val="32"/>
          <w:szCs w:val="32"/>
          <w:lang w:val="en-US" w:eastAsia="zh-CN" w:bidi="en-US"/>
        </w:rPr>
        <w:t>2025年一般公用经费人均标准增加，</w:t>
      </w:r>
      <w:r>
        <w:rPr>
          <w:rFonts w:hint="eastAsia" w:ascii="仿宋_GB2312" w:eastAsia="仿宋_GB2312" w:cs="仿宋_GB2312"/>
          <w:sz w:val="32"/>
          <w:szCs w:val="32"/>
          <w:lang w:eastAsia="zh-CN" w:bidi="en-US"/>
        </w:rPr>
        <w:t>人员变动、职工职务职级变动增资及每年行政事业人员工资正常晋升</w:t>
      </w:r>
      <w:r>
        <w:rPr>
          <w:rFonts w:hint="eastAsia" w:ascii="仿宋_GB2312" w:eastAsia="仿宋_GB2312" w:cs="仿宋_GB2312"/>
          <w:sz w:val="32"/>
          <w:szCs w:val="32"/>
          <w:lang w:val="en-US" w:eastAsia="zh-CN" w:bidi="en-US"/>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020</w:t>
      </w:r>
      <w:r>
        <w:rPr>
          <w:rFonts w:hint="eastAsia" w:ascii="仿宋_GB2312" w:eastAsia="仿宋_GB2312"/>
          <w:sz w:val="32"/>
          <w:szCs w:val="32"/>
          <w:lang w:val="en-US" w:eastAsia="zh-CN"/>
        </w:rPr>
        <w:t>,</w:t>
      </w:r>
      <w:r>
        <w:rPr>
          <w:rFonts w:hint="eastAsia" w:ascii="仿宋_GB2312" w:eastAsia="仿宋_GB2312"/>
          <w:sz w:val="32"/>
          <w:szCs w:val="32"/>
        </w:rPr>
        <w:t>593.4</w:t>
      </w:r>
      <w:r>
        <w:rPr>
          <w:rFonts w:hint="eastAsia" w:ascii="仿宋_GB2312" w:eastAsia="仿宋_GB2312"/>
          <w:sz w:val="32"/>
          <w:szCs w:val="32"/>
          <w:lang w:val="en-US" w:eastAsia="zh-CN"/>
        </w:rPr>
        <w:t>1</w:t>
      </w:r>
      <w:r>
        <w:rPr>
          <w:rFonts w:ascii="仿宋_GB2312" w:eastAsia="仿宋_GB2312"/>
          <w:sz w:val="32"/>
          <w:szCs w:val="32"/>
        </w:rPr>
        <w:t>元；一般公共预算拨款收入</w:t>
      </w: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020</w:t>
      </w:r>
      <w:r>
        <w:rPr>
          <w:rFonts w:hint="eastAsia" w:ascii="仿宋_GB2312" w:eastAsia="仿宋_GB2312"/>
          <w:sz w:val="32"/>
          <w:szCs w:val="32"/>
          <w:lang w:val="en-US" w:eastAsia="zh-CN"/>
        </w:rPr>
        <w:t>,</w:t>
      </w:r>
      <w:r>
        <w:rPr>
          <w:rFonts w:hint="eastAsia" w:ascii="仿宋_GB2312" w:eastAsia="仿宋_GB2312"/>
          <w:sz w:val="32"/>
          <w:szCs w:val="32"/>
        </w:rPr>
        <w:t>593.4</w:t>
      </w:r>
      <w:r>
        <w:rPr>
          <w:rFonts w:hint="eastAsia" w:ascii="仿宋_GB2312" w:eastAsia="仿宋_GB2312"/>
          <w:sz w:val="32"/>
          <w:szCs w:val="32"/>
          <w:lang w:val="en-US" w:eastAsia="zh-CN"/>
        </w:rPr>
        <w:t>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020</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593.4</w:t>
      </w:r>
      <w:r>
        <w:rPr>
          <w:rFonts w:hint="eastAsia" w:ascii="仿宋_GB2312" w:eastAsia="仿宋_GB2312"/>
          <w:b w:val="0"/>
          <w:bCs w:val="0"/>
          <w:sz w:val="32"/>
          <w:szCs w:val="32"/>
          <w:lang w:val="en-US" w:eastAsia="zh-CN"/>
        </w:rPr>
        <w:t>1</w:t>
      </w:r>
      <w:r>
        <w:rPr>
          <w:rFonts w:ascii="仿宋_GB2312" w:eastAsia="仿宋_GB2312"/>
          <w:sz w:val="32"/>
          <w:szCs w:val="32"/>
        </w:rPr>
        <w:t>元，其中：基本支出</w:t>
      </w: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020</w:t>
      </w:r>
      <w:r>
        <w:rPr>
          <w:rFonts w:hint="eastAsia" w:ascii="仿宋_GB2312" w:eastAsia="仿宋_GB2312"/>
          <w:sz w:val="32"/>
          <w:szCs w:val="32"/>
          <w:lang w:val="en-US" w:eastAsia="zh-CN"/>
        </w:rPr>
        <w:t>,</w:t>
      </w:r>
      <w:r>
        <w:rPr>
          <w:rFonts w:hint="eastAsia" w:ascii="仿宋_GB2312" w:eastAsia="仿宋_GB2312"/>
          <w:sz w:val="32"/>
          <w:szCs w:val="32"/>
        </w:rPr>
        <w:t>593.4</w:t>
      </w:r>
      <w:r>
        <w:rPr>
          <w:rFonts w:hint="eastAsia" w:ascii="仿宋_GB2312" w:eastAsia="仿宋_GB2312"/>
          <w:sz w:val="32"/>
          <w:szCs w:val="32"/>
          <w:lang w:val="en-US" w:eastAsia="zh-CN"/>
        </w:rPr>
        <w:t>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020</w:t>
      </w:r>
      <w:r>
        <w:rPr>
          <w:rFonts w:hint="eastAsia" w:ascii="仿宋_GB2312" w:eastAsia="仿宋_GB2312"/>
          <w:sz w:val="32"/>
          <w:szCs w:val="32"/>
          <w:lang w:val="en-US" w:eastAsia="zh-CN"/>
        </w:rPr>
        <w:t>,</w:t>
      </w:r>
      <w:r>
        <w:rPr>
          <w:rFonts w:hint="eastAsia" w:ascii="仿宋_GB2312" w:eastAsia="仿宋_GB2312"/>
          <w:sz w:val="32"/>
          <w:szCs w:val="32"/>
        </w:rPr>
        <w:t>593.4</w:t>
      </w:r>
      <w:r>
        <w:rPr>
          <w:rFonts w:hint="eastAsia" w:ascii="仿宋_GB2312" w:eastAsia="仿宋_GB2312"/>
          <w:sz w:val="32"/>
          <w:szCs w:val="32"/>
          <w:lang w:val="en-US" w:eastAsia="zh-CN"/>
        </w:rPr>
        <w:t>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249,039.70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2025年一般公用经费人均标准增加，</w:t>
      </w:r>
      <w:r>
        <w:rPr>
          <w:rFonts w:hint="eastAsia" w:ascii="仿宋_GB2312" w:eastAsia="仿宋_GB2312"/>
          <w:color w:val="auto"/>
          <w:sz w:val="32"/>
          <w:szCs w:val="32"/>
          <w:lang w:eastAsia="zh-CN"/>
        </w:rPr>
        <w:t>人员变动、职工职务职级变动增资及每年行政事业人员工资正常晋升</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020</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593.4</w:t>
      </w:r>
      <w:r>
        <w:rPr>
          <w:rFonts w:hint="eastAsia" w:ascii="仿宋_GB2312" w:eastAsia="仿宋_GB2312"/>
          <w:b w:val="0"/>
          <w:bCs w:val="0"/>
          <w:sz w:val="32"/>
          <w:szCs w:val="32"/>
          <w:lang w:val="en-US" w:eastAsia="zh-CN"/>
        </w:rPr>
        <w:t>1</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223</w:t>
      </w:r>
      <w:r>
        <w:rPr>
          <w:rFonts w:hint="eastAsia" w:ascii="仿宋_GB2312" w:eastAsia="仿宋_GB2312"/>
          <w:sz w:val="32"/>
          <w:szCs w:val="32"/>
          <w:lang w:val="en-US" w:eastAsia="zh-CN"/>
        </w:rPr>
        <w:t>,</w:t>
      </w:r>
      <w:r>
        <w:rPr>
          <w:rFonts w:hint="eastAsia" w:ascii="仿宋_GB2312" w:eastAsia="仿宋_GB2312"/>
          <w:sz w:val="32"/>
          <w:szCs w:val="32"/>
        </w:rPr>
        <w:t>956.35</w:t>
      </w:r>
      <w:r>
        <w:rPr>
          <w:rFonts w:ascii="仿宋_GB2312" w:eastAsia="仿宋_GB2312"/>
          <w:sz w:val="32"/>
          <w:szCs w:val="32"/>
        </w:rPr>
        <w:t>元，社会保障和就业支出</w:t>
      </w:r>
      <w:r>
        <w:rPr>
          <w:rFonts w:hint="eastAsia" w:ascii="仿宋_GB2312" w:eastAsia="仿宋_GB2312"/>
          <w:sz w:val="32"/>
          <w:szCs w:val="32"/>
        </w:rPr>
        <w:t>777</w:t>
      </w:r>
      <w:r>
        <w:rPr>
          <w:rFonts w:hint="eastAsia" w:ascii="仿宋_GB2312" w:eastAsia="仿宋_GB2312"/>
          <w:sz w:val="32"/>
          <w:szCs w:val="32"/>
          <w:lang w:val="en-US" w:eastAsia="zh-CN"/>
        </w:rPr>
        <w:t>,</w:t>
      </w:r>
      <w:r>
        <w:rPr>
          <w:rFonts w:hint="eastAsia" w:ascii="仿宋_GB2312" w:eastAsia="仿宋_GB2312"/>
          <w:sz w:val="32"/>
          <w:szCs w:val="32"/>
        </w:rPr>
        <w:t>475.56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413</w:t>
      </w:r>
      <w:r>
        <w:rPr>
          <w:rFonts w:hint="eastAsia" w:ascii="仿宋_GB2312" w:eastAsia="仿宋_GB2312"/>
          <w:sz w:val="32"/>
          <w:szCs w:val="32"/>
          <w:lang w:val="en-US" w:eastAsia="zh-CN"/>
        </w:rPr>
        <w:t>,</w:t>
      </w:r>
      <w:r>
        <w:rPr>
          <w:rFonts w:hint="eastAsia" w:ascii="仿宋_GB2312" w:eastAsia="仿宋_GB2312"/>
          <w:sz w:val="32"/>
          <w:szCs w:val="32"/>
        </w:rPr>
        <w:t>401.5</w:t>
      </w:r>
      <w:r>
        <w:rPr>
          <w:rFonts w:hint="eastAsia" w:ascii="仿宋_GB2312" w:eastAsia="仿宋_GB2312"/>
          <w:sz w:val="32"/>
          <w:szCs w:val="32"/>
          <w:lang w:val="en-US" w:eastAsia="zh-CN"/>
        </w:rPr>
        <w:t>0</w:t>
      </w:r>
      <w:r>
        <w:rPr>
          <w:rFonts w:ascii="仿宋_GB2312" w:eastAsia="仿宋_GB2312"/>
          <w:sz w:val="32"/>
          <w:szCs w:val="32"/>
        </w:rPr>
        <w:t>元，住房保障支出</w:t>
      </w:r>
      <w:r>
        <w:rPr>
          <w:rFonts w:hint="eastAsia" w:ascii="仿宋_GB2312" w:eastAsia="仿宋_GB2312"/>
          <w:sz w:val="32"/>
          <w:szCs w:val="32"/>
        </w:rPr>
        <w:t>605</w:t>
      </w:r>
      <w:r>
        <w:rPr>
          <w:rFonts w:hint="eastAsia" w:ascii="仿宋_GB2312" w:eastAsia="仿宋_GB2312"/>
          <w:sz w:val="32"/>
          <w:szCs w:val="32"/>
          <w:lang w:val="en-US" w:eastAsia="zh-CN"/>
        </w:rPr>
        <w:t>,</w:t>
      </w:r>
      <w:r>
        <w:rPr>
          <w:rFonts w:hint="eastAsia" w:ascii="仿宋_GB2312" w:eastAsia="仿宋_GB2312"/>
          <w:sz w:val="32"/>
          <w:szCs w:val="32"/>
        </w:rPr>
        <w:t>760</w:t>
      </w:r>
      <w:r>
        <w:rPr>
          <w:rFonts w:hint="eastAsia" w:ascii="仿宋_GB2312" w:eastAsia="仿宋_GB2312"/>
          <w:sz w:val="32"/>
          <w:szCs w:val="32"/>
          <w:lang w:val="en-US" w:eastAsia="zh-CN"/>
        </w:rPr>
        <w:t>.00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020</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593.4</w:t>
      </w:r>
      <w:r>
        <w:rPr>
          <w:rFonts w:hint="eastAsia" w:ascii="仿宋_GB2312" w:eastAsia="仿宋_GB2312"/>
          <w:b w:val="0"/>
          <w:bCs w:val="0"/>
          <w:sz w:val="32"/>
          <w:szCs w:val="32"/>
          <w:lang w:val="en-US" w:eastAsia="zh-CN"/>
        </w:rPr>
        <w:t>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249,039.70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w:t>
      </w:r>
      <w:r>
        <w:rPr>
          <w:rFonts w:hint="eastAsia" w:ascii="仿宋_GB2312" w:eastAsia="仿宋_GB2312"/>
          <w:sz w:val="32"/>
          <w:szCs w:val="32"/>
          <w:lang w:val="en-US" w:eastAsia="zh-CN"/>
        </w:rPr>
        <w:t>2025年一般公用经费人均标准增加，</w:t>
      </w:r>
      <w:r>
        <w:rPr>
          <w:rFonts w:hint="eastAsia" w:ascii="仿宋_GB2312" w:eastAsia="仿宋_GB2312"/>
          <w:color w:val="auto"/>
          <w:sz w:val="32"/>
          <w:szCs w:val="32"/>
          <w:lang w:eastAsia="zh-CN"/>
        </w:rPr>
        <w:t>人员变动、职工职务职级变动增资及每年行政事业人员工资正常晋升</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223</w:t>
      </w:r>
      <w:r>
        <w:rPr>
          <w:rFonts w:hint="eastAsia" w:ascii="仿宋_GB2312" w:eastAsia="仿宋_GB2312"/>
          <w:sz w:val="32"/>
          <w:szCs w:val="32"/>
          <w:lang w:val="en-US" w:eastAsia="zh-CN"/>
        </w:rPr>
        <w:t>,</w:t>
      </w:r>
      <w:r>
        <w:rPr>
          <w:rFonts w:hint="eastAsia" w:ascii="仿宋_GB2312" w:eastAsia="仿宋_GB2312"/>
          <w:sz w:val="32"/>
          <w:szCs w:val="32"/>
        </w:rPr>
        <w:t>956.35</w:t>
      </w:r>
      <w:r>
        <w:rPr>
          <w:rFonts w:ascii="仿宋_GB2312" w:eastAsia="仿宋_GB2312"/>
          <w:sz w:val="32"/>
          <w:szCs w:val="32"/>
        </w:rPr>
        <w:t>元，占</w:t>
      </w:r>
      <w:r>
        <w:rPr>
          <w:rFonts w:hint="eastAsia" w:ascii="仿宋_GB2312" w:eastAsia="仿宋_GB2312"/>
          <w:sz w:val="32"/>
          <w:szCs w:val="32"/>
          <w:lang w:val="en-US" w:eastAsia="zh-CN"/>
        </w:rPr>
        <w:t>74.41</w:t>
      </w:r>
      <w:r>
        <w:rPr>
          <w:rFonts w:ascii="仿宋_GB2312" w:eastAsia="仿宋_GB2312"/>
          <w:sz w:val="32"/>
          <w:szCs w:val="32"/>
        </w:rPr>
        <w:t>%；社会保障和就业支出</w:t>
      </w:r>
      <w:r>
        <w:rPr>
          <w:rFonts w:hint="eastAsia" w:ascii="仿宋_GB2312" w:eastAsia="仿宋_GB2312"/>
          <w:sz w:val="32"/>
          <w:szCs w:val="32"/>
        </w:rPr>
        <w:t>777</w:t>
      </w:r>
      <w:r>
        <w:rPr>
          <w:rFonts w:hint="eastAsia" w:ascii="仿宋_GB2312" w:eastAsia="仿宋_GB2312"/>
          <w:sz w:val="32"/>
          <w:szCs w:val="32"/>
          <w:lang w:val="en-US" w:eastAsia="zh-CN"/>
        </w:rPr>
        <w:t>,</w:t>
      </w:r>
      <w:r>
        <w:rPr>
          <w:rFonts w:hint="eastAsia" w:ascii="仿宋_GB2312" w:eastAsia="仿宋_GB2312"/>
          <w:sz w:val="32"/>
          <w:szCs w:val="32"/>
        </w:rPr>
        <w:t>475.56</w:t>
      </w:r>
      <w:r>
        <w:rPr>
          <w:rFonts w:ascii="仿宋_GB2312" w:eastAsia="仿宋_GB2312"/>
          <w:sz w:val="32"/>
          <w:szCs w:val="32"/>
        </w:rPr>
        <w:t>元，占</w:t>
      </w:r>
      <w:r>
        <w:rPr>
          <w:rFonts w:hint="eastAsia" w:ascii="仿宋_GB2312" w:eastAsia="仿宋_GB2312"/>
          <w:sz w:val="32"/>
          <w:szCs w:val="32"/>
          <w:lang w:val="en-US" w:eastAsia="zh-CN"/>
        </w:rPr>
        <w:t>11.07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413</w:t>
      </w:r>
      <w:r>
        <w:rPr>
          <w:rFonts w:hint="eastAsia" w:ascii="仿宋_GB2312" w:eastAsia="仿宋_GB2312"/>
          <w:sz w:val="32"/>
          <w:szCs w:val="32"/>
          <w:lang w:val="en-US" w:eastAsia="zh-CN"/>
        </w:rPr>
        <w:t>,</w:t>
      </w:r>
      <w:r>
        <w:rPr>
          <w:rFonts w:hint="eastAsia" w:ascii="仿宋_GB2312" w:eastAsia="仿宋_GB2312"/>
          <w:sz w:val="32"/>
          <w:szCs w:val="32"/>
        </w:rPr>
        <w:t>401.5</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5.89</w:t>
      </w:r>
      <w:r>
        <w:rPr>
          <w:rFonts w:ascii="仿宋_GB2312" w:eastAsia="仿宋_GB2312"/>
          <w:sz w:val="32"/>
          <w:szCs w:val="32"/>
        </w:rPr>
        <w:t>%；住房保障支出</w:t>
      </w:r>
      <w:r>
        <w:rPr>
          <w:rFonts w:hint="eastAsia" w:ascii="仿宋_GB2312" w:eastAsia="仿宋_GB2312"/>
          <w:sz w:val="32"/>
          <w:szCs w:val="32"/>
        </w:rPr>
        <w:t>605</w:t>
      </w:r>
      <w:r>
        <w:rPr>
          <w:rFonts w:hint="eastAsia" w:ascii="仿宋_GB2312" w:eastAsia="仿宋_GB2312"/>
          <w:sz w:val="32"/>
          <w:szCs w:val="32"/>
          <w:lang w:val="en-US" w:eastAsia="zh-CN"/>
        </w:rPr>
        <w:t>,</w:t>
      </w:r>
      <w:r>
        <w:rPr>
          <w:rFonts w:hint="eastAsia" w:ascii="仿宋_GB2312" w:eastAsia="仿宋_GB2312"/>
          <w:sz w:val="32"/>
          <w:szCs w:val="32"/>
        </w:rPr>
        <w:t>760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8.63</w:t>
      </w:r>
      <w:r>
        <w:rPr>
          <w:rFonts w:ascii="仿宋_GB2312" w:eastAsia="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before="0" w:line="570"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1,920,554.34</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事业运行</w:t>
      </w:r>
      <w:r>
        <w:rPr>
          <w:rFonts w:ascii="仿宋_GB2312" w:eastAsia="仿宋_GB2312"/>
          <w:sz w:val="32"/>
          <w:szCs w:val="32"/>
        </w:rPr>
        <w:t>（项）</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3,303,402.01</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年事业人员经费和日常公用经费方面的支出</w:t>
      </w:r>
      <w:r>
        <w:rPr>
          <w:rFonts w:hint="eastAsia" w:ascii="仿宋_GB2312" w:eastAsia="仿宋_GB2312"/>
          <w:sz w:val="32"/>
          <w:szCs w:val="32"/>
          <w:lang w:eastAsia="zh-CN"/>
        </w:rPr>
        <w:t>。</w:t>
      </w:r>
      <w:r>
        <w:rPr>
          <w:rFonts w:ascii="仿宋_GB2312"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777,475.56</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缴纳基本养老保险费。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259,158.45</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缴纳职业年金。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413401.50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254,934.67</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605,760.00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为职工缴纳住房公积金。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7,020,593.41</w:t>
      </w:r>
      <w:r>
        <w:rPr>
          <w:rFonts w:hint="eastAsia" w:cs="仿宋_GB2312"/>
          <w:kern w:val="2"/>
          <w:sz w:val="32"/>
          <w:szCs w:val="32"/>
        </w:rPr>
        <w:t>元，其中：人员经费6</w:t>
      </w:r>
      <w:r>
        <w:rPr>
          <w:rFonts w:hint="eastAsia" w:cs="仿宋_GB2312"/>
          <w:kern w:val="2"/>
          <w:sz w:val="32"/>
          <w:szCs w:val="32"/>
          <w:lang w:val="en-US" w:eastAsia="zh-CN"/>
        </w:rPr>
        <w:t>,</w:t>
      </w:r>
      <w:r>
        <w:rPr>
          <w:rFonts w:hint="eastAsia" w:cs="仿宋_GB2312"/>
          <w:kern w:val="2"/>
          <w:sz w:val="32"/>
          <w:szCs w:val="32"/>
        </w:rPr>
        <w:t>500</w:t>
      </w:r>
      <w:r>
        <w:rPr>
          <w:rFonts w:hint="eastAsia" w:cs="仿宋_GB2312"/>
          <w:kern w:val="2"/>
          <w:sz w:val="32"/>
          <w:szCs w:val="32"/>
          <w:lang w:val="en-US" w:eastAsia="zh-CN"/>
        </w:rPr>
        <w:t>,</w:t>
      </w:r>
      <w:r>
        <w:rPr>
          <w:rFonts w:hint="eastAsia" w:cs="仿宋_GB2312"/>
          <w:kern w:val="2"/>
          <w:sz w:val="32"/>
          <w:szCs w:val="32"/>
        </w:rPr>
        <w:t>606.63元，主要包括：基本工资、津贴补贴、奖金、机关事业单位基本养老保险缴费、职业年金缴费</w:t>
      </w:r>
      <w:r>
        <w:rPr>
          <w:rFonts w:hint="eastAsia" w:cs="仿宋_GB2312"/>
          <w:kern w:val="2"/>
          <w:sz w:val="32"/>
          <w:szCs w:val="32"/>
          <w:lang w:eastAsia="zh-CN"/>
        </w:rPr>
        <w:t>、职工基本医疗保险缴费、公务员医疗补助缴费、失业保险、 工伤保险、住房公积金、 医疗费、</w:t>
      </w:r>
      <w:r>
        <w:rPr>
          <w:rFonts w:hint="eastAsia" w:cs="仿宋_GB2312"/>
          <w:kern w:val="2"/>
          <w:sz w:val="32"/>
          <w:szCs w:val="32"/>
        </w:rPr>
        <w:t>其他社会保障缴费、绩效工资。</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cs="仿宋_GB2312"/>
          <w:kern w:val="2"/>
          <w:sz w:val="36"/>
          <w:szCs w:val="36"/>
        </w:rPr>
      </w:pPr>
      <w:r>
        <w:rPr>
          <w:rFonts w:hint="eastAsia" w:cs="仿宋_GB2312"/>
          <w:kern w:val="2"/>
          <w:sz w:val="32"/>
          <w:szCs w:val="32"/>
        </w:rPr>
        <w:t>公用经费519</w:t>
      </w:r>
      <w:r>
        <w:rPr>
          <w:rFonts w:hint="eastAsia" w:cs="仿宋_GB2312"/>
          <w:kern w:val="2"/>
          <w:sz w:val="32"/>
          <w:szCs w:val="32"/>
          <w:lang w:val="en-US" w:eastAsia="zh-CN"/>
        </w:rPr>
        <w:t>,</w:t>
      </w:r>
      <w:r>
        <w:rPr>
          <w:rFonts w:hint="eastAsia" w:cs="仿宋_GB2312"/>
          <w:kern w:val="2"/>
          <w:sz w:val="32"/>
          <w:szCs w:val="32"/>
        </w:rPr>
        <w:t>986.78元，主要包括：办公费、邮电费、差旅费</w:t>
      </w:r>
      <w:r>
        <w:rPr>
          <w:rFonts w:hint="eastAsia" w:cs="仿宋_GB2312"/>
          <w:kern w:val="2"/>
          <w:sz w:val="32"/>
          <w:szCs w:val="32"/>
          <w:lang w:eastAsia="zh-CN"/>
        </w:rPr>
        <w:t>、</w:t>
      </w:r>
      <w:r>
        <w:rPr>
          <w:rFonts w:hint="eastAsia" w:cs="仿宋_GB2312"/>
          <w:kern w:val="2"/>
          <w:sz w:val="32"/>
          <w:szCs w:val="32"/>
        </w:rPr>
        <w:t>培训费、</w:t>
      </w:r>
      <w:r>
        <w:rPr>
          <w:rFonts w:hint="eastAsia" w:cs="仿宋_GB2312"/>
          <w:kern w:val="2"/>
          <w:sz w:val="32"/>
          <w:szCs w:val="32"/>
          <w:lang w:eastAsia="zh-CN"/>
        </w:rPr>
        <w:t>公务接待费、福利费、公务用车运行维护</w:t>
      </w:r>
      <w:r>
        <w:rPr>
          <w:rFonts w:hint="eastAsia" w:cs="仿宋_GB2312"/>
          <w:kern w:val="2"/>
          <w:sz w:val="36"/>
          <w:szCs w:val="36"/>
          <w:lang w:eastAsia="zh-CN"/>
        </w:rPr>
        <w:t>费</w:t>
      </w:r>
      <w:r>
        <w:rPr>
          <w:rFonts w:hint="eastAsia" w:cs="仿宋_GB2312"/>
          <w:kern w:val="2"/>
          <w:sz w:val="36"/>
          <w:szCs w:val="36"/>
        </w:rPr>
        <w:t>、其他商品和服务支出。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七、“三公”经费财政拨款预算安排情况说明</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年“三公”经费财政拨款预算数46</w:t>
      </w:r>
      <w:r>
        <w:rPr>
          <w:rFonts w:hint="eastAsia" w:cs="仿宋_GB2312"/>
          <w:kern w:val="2"/>
          <w:sz w:val="32"/>
          <w:szCs w:val="32"/>
          <w:lang w:val="en-US" w:eastAsia="zh-CN"/>
        </w:rPr>
        <w:t>,</w:t>
      </w:r>
      <w:r>
        <w:rPr>
          <w:rFonts w:hint="eastAsia" w:cs="仿宋_GB2312"/>
          <w:kern w:val="2"/>
          <w:sz w:val="32"/>
          <w:szCs w:val="32"/>
        </w:rPr>
        <w:t>400</w:t>
      </w:r>
      <w:r>
        <w:rPr>
          <w:rFonts w:hint="eastAsia"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6,400.00</w:t>
      </w:r>
      <w:r>
        <w:rPr>
          <w:rFonts w:hint="eastAsia" w:cs="仿宋_GB2312"/>
          <w:kern w:val="2"/>
          <w:sz w:val="32"/>
          <w:szCs w:val="32"/>
          <w:highlight w:val="none"/>
        </w:rPr>
        <w:t>元，公务用车购置</w:t>
      </w:r>
      <w:r>
        <w:rPr>
          <w:rFonts w:hint="eastAsia" w:cs="仿宋_GB2312"/>
          <w:kern w:val="2"/>
          <w:sz w:val="32"/>
          <w:szCs w:val="32"/>
          <w:highlight w:val="none"/>
          <w:lang w:eastAsia="zh-CN"/>
        </w:rPr>
        <w:t>费</w:t>
      </w:r>
      <w:r>
        <w:rPr>
          <w:rFonts w:hint="eastAsia" w:cs="仿宋_GB2312"/>
          <w:kern w:val="2"/>
          <w:sz w:val="32"/>
          <w:szCs w:val="32"/>
          <w:highlight w:val="none"/>
          <w:lang w:val="en-US" w:eastAsia="zh-CN"/>
        </w:rPr>
        <w:t>0元，公务用车</w:t>
      </w:r>
      <w:r>
        <w:rPr>
          <w:rFonts w:hint="eastAsia" w:cs="仿宋_GB2312"/>
          <w:kern w:val="2"/>
          <w:sz w:val="32"/>
          <w:szCs w:val="32"/>
          <w:highlight w:val="none"/>
        </w:rPr>
        <w:t>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6,400.00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t>，</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519</w:t>
      </w:r>
      <w:r>
        <w:rPr>
          <w:rFonts w:hint="eastAsia"/>
          <w:sz w:val="32"/>
          <w:szCs w:val="32"/>
          <w:lang w:val="en-US" w:eastAsia="zh-CN"/>
        </w:rPr>
        <w:t>,</w:t>
      </w:r>
      <w:r>
        <w:rPr>
          <w:rFonts w:hint="eastAsia" w:ascii="仿宋_GB2312" w:eastAsia="仿宋_GB2312"/>
          <w:sz w:val="32"/>
          <w:szCs w:val="32"/>
        </w:rPr>
        <w:t>986.78</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191,586.78</w:t>
      </w:r>
      <w:r>
        <w:rPr>
          <w:rFonts w:ascii="仿宋_GB2312" w:eastAsia="仿宋_GB2312"/>
          <w:sz w:val="32"/>
          <w:szCs w:val="32"/>
        </w:rPr>
        <w:t>元，增长</w:t>
      </w:r>
      <w:r>
        <w:rPr>
          <w:rFonts w:hint="eastAsia"/>
          <w:sz w:val="32"/>
          <w:szCs w:val="32"/>
          <w:lang w:val="en-US" w:eastAsia="zh-CN"/>
        </w:rPr>
        <w:t>58.33</w:t>
      </w:r>
      <w:r>
        <w:rPr>
          <w:rFonts w:ascii="仿宋_GB2312" w:eastAsia="仿宋_GB2312"/>
          <w:sz w:val="32"/>
          <w:szCs w:val="32"/>
        </w:rPr>
        <w:t>%。主要原因是</w:t>
      </w:r>
      <w:r>
        <w:rPr>
          <w:rFonts w:hint="eastAsia"/>
          <w:sz w:val="32"/>
          <w:szCs w:val="32"/>
          <w:lang w:eastAsia="zh-CN"/>
        </w:rPr>
        <w:t>：</w:t>
      </w:r>
      <w:r>
        <w:rPr>
          <w:rFonts w:hint="eastAsia" w:ascii="仿宋_GB2312" w:eastAsia="仿宋_GB2312"/>
          <w:sz w:val="32"/>
          <w:szCs w:val="32"/>
          <w:lang w:val="en-US" w:eastAsia="zh-CN"/>
        </w:rPr>
        <w:t>2025年一般公用经费人均标准增加</w:t>
      </w:r>
      <w:r>
        <w:rPr>
          <w:rFonts w:hint="eastAsia"/>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2"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3,556,918.71</w:t>
      </w:r>
      <w:r>
        <w:rPr>
          <w:rFonts w:ascii="仿宋_GB2312" w:eastAsia="仿宋_GB2312"/>
          <w:sz w:val="32"/>
          <w:szCs w:val="32"/>
        </w:rPr>
        <w:t>元，其中：房屋</w:t>
      </w:r>
      <w:r>
        <w:rPr>
          <w:rFonts w:hint="eastAsia" w:ascii="仿宋_GB2312" w:eastAsia="仿宋_GB2312"/>
          <w:sz w:val="32"/>
          <w:szCs w:val="32"/>
          <w:lang w:val="en-US" w:eastAsia="zh-CN"/>
        </w:rPr>
        <w:t>1302.80</w:t>
      </w:r>
      <w:r>
        <w:rPr>
          <w:rFonts w:ascii="仿宋_GB2312" w:eastAsia="仿宋_GB2312"/>
          <w:sz w:val="32"/>
          <w:szCs w:val="32"/>
        </w:rPr>
        <w:t>平方米，价值</w:t>
      </w:r>
      <w:r>
        <w:rPr>
          <w:rFonts w:hint="eastAsia" w:ascii="仿宋_GB2312" w:eastAsia="仿宋_GB2312"/>
          <w:sz w:val="32"/>
          <w:szCs w:val="32"/>
        </w:rPr>
        <w:t>1,526,404.71</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rPr>
        <w:t>1,130,800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899,714.00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8"/>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附件：茂县财政局</w:t>
      </w:r>
      <w:r>
        <w:rPr>
          <w:rFonts w:hint="eastAsia" w:ascii="仿宋_GB2312" w:eastAsia="仿宋_GB2312"/>
          <w:sz w:val="32"/>
          <w:szCs w:val="32"/>
          <w:lang w:val="en-US" w:eastAsia="zh-CN"/>
        </w:rPr>
        <w:t>2025年部门预算</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eastAsia="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茂县财政局</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2025年3月26日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eastAsia="仿宋_GB2312"/>
          <w:sz w:val="32"/>
          <w:szCs w:val="32"/>
          <w:lang w:val="en-US" w:eastAsia="zh-CN"/>
        </w:rPr>
      </w:pPr>
    </w:p>
    <w:p>
      <w:pPr>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041BD2"/>
    <w:rsid w:val="06612F5A"/>
    <w:rsid w:val="07674A16"/>
    <w:rsid w:val="13197D31"/>
    <w:rsid w:val="14110B51"/>
    <w:rsid w:val="1588118C"/>
    <w:rsid w:val="164003A4"/>
    <w:rsid w:val="16C5583A"/>
    <w:rsid w:val="177904B8"/>
    <w:rsid w:val="17CD3ECB"/>
    <w:rsid w:val="19550115"/>
    <w:rsid w:val="1B0406D7"/>
    <w:rsid w:val="1B9D4375"/>
    <w:rsid w:val="1DA42A58"/>
    <w:rsid w:val="20361CB8"/>
    <w:rsid w:val="286D18E2"/>
    <w:rsid w:val="29566940"/>
    <w:rsid w:val="2BB3767F"/>
    <w:rsid w:val="2F4A44FC"/>
    <w:rsid w:val="320D5B26"/>
    <w:rsid w:val="32BF7DF5"/>
    <w:rsid w:val="3659219F"/>
    <w:rsid w:val="36CA2666"/>
    <w:rsid w:val="37885A5B"/>
    <w:rsid w:val="3B9C7F12"/>
    <w:rsid w:val="3BBFAC82"/>
    <w:rsid w:val="3BDE3CD5"/>
    <w:rsid w:val="3EE913AB"/>
    <w:rsid w:val="3FCE0E07"/>
    <w:rsid w:val="48280452"/>
    <w:rsid w:val="48EB0A3F"/>
    <w:rsid w:val="51F16034"/>
    <w:rsid w:val="54DF7D94"/>
    <w:rsid w:val="55EF6E77"/>
    <w:rsid w:val="560F497F"/>
    <w:rsid w:val="5E892804"/>
    <w:rsid w:val="5EA55661"/>
    <w:rsid w:val="5ECE3A6F"/>
    <w:rsid w:val="61693C9D"/>
    <w:rsid w:val="63650DBE"/>
    <w:rsid w:val="64CC0F4B"/>
    <w:rsid w:val="67E96994"/>
    <w:rsid w:val="6AFE3735"/>
    <w:rsid w:val="6BA647F0"/>
    <w:rsid w:val="6F094B4B"/>
    <w:rsid w:val="72D71001"/>
    <w:rsid w:val="738F33C0"/>
    <w:rsid w:val="7436465A"/>
    <w:rsid w:val="744D28E1"/>
    <w:rsid w:val="76EA7B68"/>
    <w:rsid w:val="77E10A4D"/>
    <w:rsid w:val="79C86F6E"/>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4076</Words>
  <Characters>4706</Characters>
  <Lines>23</Lines>
  <Paragraphs>6</Paragraphs>
  <TotalTime>66</TotalTime>
  <ScaleCrop>false</ScaleCrop>
  <LinksUpToDate>false</LinksUpToDate>
  <CharactersWithSpaces>4772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2025-03-24T15:56:00Z</cp:lastPrinted>
  <dcterms:modified xsi:type="dcterms:W3CDTF">2025-03-24T16:31:42Z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20DAA94F753A4DB6933FC71C71CA1399</vt:lpwstr>
  </property>
</Properties>
</file>