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92C7B">
      <w:pPr>
        <w:ind w:firstLine="0"/>
        <w:rPr>
          <w:lang w:eastAsia="zh-CN"/>
        </w:rPr>
      </w:pPr>
    </w:p>
    <w:p w14:paraId="7753A19C">
      <w:pPr>
        <w:rPr>
          <w:rFonts w:ascii="黑体" w:hAnsi="黑体" w:eastAsia="黑体"/>
          <w:sz w:val="32"/>
          <w:szCs w:val="32"/>
          <w:lang w:eastAsia="zh-CN"/>
        </w:rPr>
      </w:pPr>
    </w:p>
    <w:p w14:paraId="2284BD5D">
      <w:pPr>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2</w:t>
      </w:r>
    </w:p>
    <w:p w14:paraId="018BACFF">
      <w:pPr>
        <w:rPr>
          <w:lang w:eastAsia="zh-CN"/>
        </w:rPr>
      </w:pPr>
    </w:p>
    <w:p w14:paraId="17DA0BD0">
      <w:pPr>
        <w:rPr>
          <w:lang w:eastAsia="zh-CN"/>
        </w:rPr>
      </w:pPr>
    </w:p>
    <w:p w14:paraId="06CA8258">
      <w:pPr>
        <w:rPr>
          <w:lang w:eastAsia="zh-CN"/>
        </w:rPr>
      </w:pPr>
    </w:p>
    <w:p w14:paraId="47532EF0">
      <w:pPr>
        <w:ind w:firstLine="1100" w:firstLineChars="500"/>
        <w:rPr>
          <w:lang w:eastAsia="zh-CN"/>
        </w:rPr>
      </w:pPr>
    </w:p>
    <w:p w14:paraId="37DF78F6">
      <w:pPr>
        <w:ind w:firstLine="1100" w:firstLineChars="500"/>
        <w:rPr>
          <w:lang w:eastAsia="zh-CN"/>
        </w:rPr>
      </w:pPr>
    </w:p>
    <w:p w14:paraId="7CF8A419">
      <w:pPr>
        <w:ind w:firstLine="1760" w:firstLineChars="400"/>
        <w:rPr>
          <w:rFonts w:ascii="黑体" w:hAnsi="黑体" w:eastAsia="黑体"/>
          <w:sz w:val="44"/>
          <w:szCs w:val="44"/>
          <w:lang w:eastAsia="zh-CN"/>
        </w:rPr>
      </w:pPr>
    </w:p>
    <w:p w14:paraId="17ED53F8">
      <w:pPr>
        <w:ind w:firstLine="1760" w:firstLineChars="400"/>
        <w:rPr>
          <w:rFonts w:ascii="黑体" w:hAnsi="黑体" w:eastAsia="黑体"/>
          <w:sz w:val="44"/>
          <w:szCs w:val="44"/>
          <w:lang w:eastAsia="zh-CN"/>
        </w:rPr>
      </w:pPr>
    </w:p>
    <w:p w14:paraId="44316C7C">
      <w:pPr>
        <w:jc w:val="center"/>
        <w:rPr>
          <w:rFonts w:ascii="黑体" w:hAnsi="黑体" w:eastAsia="黑体"/>
          <w:sz w:val="44"/>
          <w:szCs w:val="44"/>
          <w:lang w:eastAsia="zh-CN"/>
        </w:rPr>
      </w:pPr>
      <w:r>
        <w:rPr>
          <w:rFonts w:hint="eastAsia" w:ascii="黑体" w:hAnsi="黑体" w:eastAsia="黑体"/>
          <w:sz w:val="44"/>
          <w:szCs w:val="44"/>
          <w:lang w:eastAsia="zh-CN"/>
        </w:rPr>
        <w:t>茂县人力资源和社会保障局</w:t>
      </w:r>
    </w:p>
    <w:p w14:paraId="254A326A">
      <w:pPr>
        <w:jc w:val="center"/>
        <w:rPr>
          <w:rFonts w:ascii="黑体" w:hAnsi="黑体" w:eastAsia="黑体"/>
          <w:sz w:val="44"/>
          <w:szCs w:val="44"/>
          <w:lang w:eastAsia="zh-CN"/>
        </w:rPr>
      </w:pPr>
      <w:r>
        <w:rPr>
          <w:rFonts w:ascii="黑体" w:hAnsi="黑体" w:eastAsia="黑体"/>
          <w:sz w:val="44"/>
          <w:szCs w:val="44"/>
          <w:lang w:eastAsia="zh-CN"/>
        </w:rPr>
        <w:t>2</w:t>
      </w:r>
      <w:r>
        <w:rPr>
          <w:rFonts w:hint="eastAsia" w:ascii="黑体" w:hAnsi="黑体" w:eastAsia="黑体"/>
          <w:sz w:val="44"/>
          <w:szCs w:val="44"/>
          <w:lang w:eastAsia="zh-CN"/>
        </w:rPr>
        <w:t>02</w:t>
      </w:r>
      <w:r>
        <w:rPr>
          <w:rFonts w:hint="eastAsia" w:ascii="黑体" w:hAnsi="黑体" w:eastAsia="黑体"/>
          <w:sz w:val="44"/>
          <w:szCs w:val="44"/>
          <w:lang w:val="en-US" w:eastAsia="zh-CN"/>
        </w:rPr>
        <w:t>6</w:t>
      </w:r>
      <w:r>
        <w:rPr>
          <w:rFonts w:hint="eastAsia" w:ascii="黑体" w:hAnsi="黑体" w:eastAsia="黑体"/>
          <w:sz w:val="44"/>
          <w:szCs w:val="44"/>
          <w:lang w:eastAsia="zh-CN"/>
        </w:rPr>
        <w:t>年部门预算</w:t>
      </w:r>
    </w:p>
    <w:p w14:paraId="62369DF4">
      <w:pPr>
        <w:ind w:firstLine="1760" w:firstLineChars="400"/>
        <w:rPr>
          <w:rFonts w:ascii="黑体" w:hAnsi="黑体" w:eastAsia="黑体"/>
          <w:sz w:val="44"/>
          <w:szCs w:val="44"/>
          <w:lang w:eastAsia="zh-CN"/>
        </w:rPr>
      </w:pPr>
    </w:p>
    <w:p w14:paraId="0FB5F7E5">
      <w:pPr>
        <w:ind w:left="0" w:leftChars="0" w:firstLine="3200" w:firstLineChars="1000"/>
        <w:rPr>
          <w:rFonts w:hint="default" w:ascii="黑体" w:hAnsi="黑体" w:eastAsia="黑体"/>
          <w:sz w:val="32"/>
          <w:szCs w:val="32"/>
          <w:lang w:val="en-US" w:eastAsia="zh-CN"/>
        </w:rPr>
      </w:pPr>
      <w:r>
        <w:rPr>
          <w:rFonts w:hint="eastAsia" w:ascii="黑体" w:hAnsi="黑体" w:eastAsia="黑体"/>
          <w:sz w:val="32"/>
          <w:szCs w:val="32"/>
          <w:lang w:val="en-US" w:eastAsia="zh-CN"/>
        </w:rPr>
        <w:t>2026年4月3日</w:t>
      </w:r>
    </w:p>
    <w:p w14:paraId="27E2C1E8">
      <w:pPr>
        <w:ind w:firstLine="1760" w:firstLineChars="400"/>
        <w:rPr>
          <w:rFonts w:ascii="黑体" w:hAnsi="黑体" w:eastAsia="黑体"/>
          <w:sz w:val="44"/>
          <w:szCs w:val="44"/>
          <w:lang w:eastAsia="zh-CN"/>
        </w:rPr>
      </w:pPr>
    </w:p>
    <w:p w14:paraId="172E52BC">
      <w:pPr>
        <w:ind w:firstLine="1760" w:firstLineChars="400"/>
        <w:rPr>
          <w:rFonts w:ascii="黑体" w:hAnsi="黑体" w:eastAsia="黑体"/>
          <w:sz w:val="44"/>
          <w:szCs w:val="44"/>
          <w:lang w:eastAsia="zh-CN"/>
        </w:rPr>
      </w:pPr>
    </w:p>
    <w:p w14:paraId="55F6F8C1">
      <w:pPr>
        <w:ind w:firstLine="1760" w:firstLineChars="400"/>
        <w:rPr>
          <w:rFonts w:ascii="黑体" w:hAnsi="黑体" w:eastAsia="黑体"/>
          <w:sz w:val="44"/>
          <w:szCs w:val="44"/>
          <w:lang w:eastAsia="zh-CN"/>
        </w:rPr>
      </w:pPr>
    </w:p>
    <w:p w14:paraId="4EAFE689">
      <w:pPr>
        <w:ind w:firstLine="1760" w:firstLineChars="400"/>
        <w:rPr>
          <w:rFonts w:ascii="黑体" w:hAnsi="黑体" w:eastAsia="黑体"/>
          <w:sz w:val="44"/>
          <w:szCs w:val="44"/>
          <w:lang w:eastAsia="zh-CN"/>
        </w:rPr>
      </w:pPr>
    </w:p>
    <w:p w14:paraId="51DA6A8E">
      <w:pPr>
        <w:ind w:firstLine="1760" w:firstLineChars="400"/>
        <w:rPr>
          <w:rFonts w:ascii="黑体" w:hAnsi="黑体" w:eastAsia="黑体"/>
          <w:sz w:val="44"/>
          <w:szCs w:val="44"/>
          <w:lang w:eastAsia="zh-CN"/>
        </w:rPr>
      </w:pPr>
    </w:p>
    <w:p w14:paraId="516E6743">
      <w:pPr>
        <w:ind w:firstLine="1760" w:firstLineChars="400"/>
        <w:rPr>
          <w:rFonts w:ascii="黑体" w:hAnsi="黑体" w:eastAsia="黑体"/>
          <w:sz w:val="44"/>
          <w:szCs w:val="44"/>
          <w:lang w:eastAsia="zh-CN"/>
        </w:rPr>
      </w:pPr>
    </w:p>
    <w:p w14:paraId="3041D8E2">
      <w:pPr>
        <w:ind w:firstLine="1760" w:firstLineChars="400"/>
        <w:rPr>
          <w:rFonts w:ascii="黑体" w:hAnsi="黑体" w:eastAsia="黑体"/>
          <w:sz w:val="44"/>
          <w:szCs w:val="44"/>
          <w:lang w:eastAsia="zh-CN"/>
        </w:rPr>
      </w:pPr>
    </w:p>
    <w:p w14:paraId="4510ADC4">
      <w:pPr>
        <w:ind w:firstLine="1760" w:firstLineChars="400"/>
        <w:rPr>
          <w:rFonts w:ascii="黑体" w:hAnsi="黑体" w:eastAsia="黑体"/>
          <w:sz w:val="44"/>
          <w:szCs w:val="44"/>
          <w:lang w:eastAsia="zh-CN"/>
        </w:rPr>
      </w:pPr>
    </w:p>
    <w:p w14:paraId="0E449630">
      <w:pPr>
        <w:ind w:firstLine="1760" w:firstLineChars="400"/>
        <w:rPr>
          <w:rFonts w:ascii="黑体" w:hAnsi="黑体" w:eastAsia="黑体"/>
          <w:sz w:val="44"/>
          <w:szCs w:val="44"/>
          <w:lang w:eastAsia="zh-CN"/>
        </w:rPr>
      </w:pPr>
    </w:p>
    <w:p w14:paraId="0B5C32CF">
      <w:pPr>
        <w:ind w:firstLine="1760" w:firstLineChars="400"/>
        <w:rPr>
          <w:rFonts w:ascii="黑体" w:hAnsi="黑体" w:eastAsia="黑体"/>
          <w:sz w:val="44"/>
          <w:szCs w:val="44"/>
          <w:lang w:eastAsia="zh-CN"/>
        </w:rPr>
      </w:pPr>
    </w:p>
    <w:p w14:paraId="5B262063">
      <w:pPr>
        <w:ind w:firstLine="0"/>
        <w:rPr>
          <w:rFonts w:ascii="黑体" w:hAnsi="黑体" w:eastAsia="黑体"/>
          <w:sz w:val="52"/>
          <w:szCs w:val="52"/>
          <w:lang w:eastAsia="zh-CN"/>
        </w:rPr>
      </w:pPr>
    </w:p>
    <w:p w14:paraId="6634D663">
      <w:pPr>
        <w:ind w:firstLine="3120" w:firstLineChars="600"/>
        <w:rPr>
          <w:rFonts w:ascii="黑体" w:hAnsi="黑体" w:eastAsia="黑体" w:cs="Times New Roman"/>
          <w:kern w:val="2"/>
          <w:sz w:val="52"/>
          <w:szCs w:val="52"/>
          <w:lang w:eastAsia="zh-CN" w:bidi="ar-SA"/>
        </w:rPr>
      </w:pPr>
      <w:r>
        <w:rPr>
          <w:rFonts w:hint="eastAsia" w:ascii="黑体" w:hAnsi="黑体" w:eastAsia="黑体" w:cs="Times New Roman"/>
          <w:kern w:val="2"/>
          <w:sz w:val="52"/>
          <w:szCs w:val="52"/>
          <w:lang w:eastAsia="zh-CN" w:bidi="ar-SA"/>
        </w:rPr>
        <w:t>目录</w:t>
      </w:r>
    </w:p>
    <w:p w14:paraId="49C33363">
      <w:pPr>
        <w:ind w:firstLine="3080" w:firstLineChars="700"/>
        <w:rPr>
          <w:rFonts w:ascii="黑体" w:hAnsi="黑体" w:eastAsia="黑体"/>
          <w:sz w:val="44"/>
          <w:szCs w:val="44"/>
          <w:lang w:eastAsia="zh-CN"/>
        </w:rPr>
      </w:pPr>
    </w:p>
    <w:p w14:paraId="09BCBC2E">
      <w:pPr>
        <w:pStyle w:val="16"/>
        <w:ind w:firstLine="0" w:firstLineChars="0"/>
        <w:rPr>
          <w:rFonts w:ascii="黑体" w:hAnsi="黑体" w:eastAsia="黑体"/>
          <w:sz w:val="32"/>
          <w:szCs w:val="32"/>
        </w:rPr>
      </w:pPr>
      <w:r>
        <w:rPr>
          <w:rFonts w:hint="eastAsia" w:ascii="黑体" w:hAnsi="黑体" w:eastAsia="黑体"/>
          <w:sz w:val="32"/>
          <w:szCs w:val="32"/>
        </w:rPr>
        <w:t>一、基本职能及主要工作</w:t>
      </w:r>
    </w:p>
    <w:p w14:paraId="08FF7FD2">
      <w:pPr>
        <w:pStyle w:val="16"/>
        <w:ind w:firstLine="0" w:firstLineChars="0"/>
        <w:rPr>
          <w:rFonts w:ascii="黑体" w:hAnsi="黑体" w:eastAsia="黑体"/>
          <w:sz w:val="32"/>
          <w:szCs w:val="32"/>
        </w:rPr>
      </w:pPr>
      <w:r>
        <w:rPr>
          <w:rFonts w:hint="eastAsia" w:ascii="黑体" w:hAnsi="黑体" w:eastAsia="黑体"/>
          <w:sz w:val="32"/>
          <w:szCs w:val="32"/>
        </w:rPr>
        <w:t>（一）部门职能简介</w:t>
      </w:r>
    </w:p>
    <w:p w14:paraId="0E033B01">
      <w:pPr>
        <w:pStyle w:val="16"/>
        <w:ind w:firstLine="0" w:firstLineChars="0"/>
        <w:rPr>
          <w:rFonts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6</w:t>
      </w:r>
      <w:r>
        <w:rPr>
          <w:rFonts w:hint="eastAsia" w:ascii="黑体" w:hAnsi="黑体" w:eastAsia="黑体"/>
          <w:sz w:val="32"/>
          <w:szCs w:val="32"/>
        </w:rPr>
        <w:t>年重点工作</w:t>
      </w:r>
    </w:p>
    <w:p w14:paraId="62A8CBAD">
      <w:pPr>
        <w:pStyle w:val="16"/>
        <w:ind w:firstLine="0" w:firstLineChars="0"/>
        <w:rPr>
          <w:rFonts w:ascii="黑体" w:hAnsi="黑体" w:eastAsia="黑体"/>
          <w:sz w:val="32"/>
          <w:szCs w:val="32"/>
        </w:rPr>
      </w:pPr>
      <w:r>
        <w:rPr>
          <w:rFonts w:hint="eastAsia" w:ascii="黑体" w:hAnsi="黑体" w:eastAsia="黑体"/>
          <w:sz w:val="32"/>
          <w:szCs w:val="32"/>
        </w:rPr>
        <w:t>二、部门预算单位构成</w:t>
      </w:r>
    </w:p>
    <w:p w14:paraId="61E798A2">
      <w:pPr>
        <w:pStyle w:val="16"/>
        <w:ind w:firstLine="0" w:firstLineChars="0"/>
        <w:rPr>
          <w:rFonts w:ascii="黑体" w:hAnsi="黑体" w:eastAsia="黑体"/>
          <w:sz w:val="32"/>
          <w:szCs w:val="32"/>
        </w:rPr>
      </w:pPr>
      <w:r>
        <w:rPr>
          <w:rFonts w:hint="eastAsia" w:ascii="黑体" w:hAnsi="黑体" w:eastAsia="黑体"/>
          <w:sz w:val="32"/>
          <w:szCs w:val="32"/>
        </w:rPr>
        <w:t>三、收支预算情况说明</w:t>
      </w:r>
    </w:p>
    <w:p w14:paraId="39BB4B08">
      <w:pPr>
        <w:pStyle w:val="16"/>
        <w:ind w:firstLine="0" w:firstLineChars="0"/>
        <w:rPr>
          <w:rFonts w:ascii="黑体" w:hAnsi="黑体" w:eastAsia="黑体"/>
          <w:sz w:val="32"/>
          <w:szCs w:val="32"/>
        </w:rPr>
      </w:pPr>
      <w:r>
        <w:rPr>
          <w:rFonts w:hint="eastAsia" w:ascii="黑体" w:hAnsi="黑体" w:eastAsia="黑体"/>
          <w:sz w:val="32"/>
          <w:szCs w:val="32"/>
        </w:rPr>
        <w:t>（一）收入预算情况</w:t>
      </w:r>
    </w:p>
    <w:p w14:paraId="13D18810">
      <w:pPr>
        <w:pStyle w:val="16"/>
        <w:ind w:firstLine="0" w:firstLineChars="0"/>
        <w:rPr>
          <w:rFonts w:ascii="黑体" w:hAnsi="黑体" w:eastAsia="黑体"/>
          <w:sz w:val="32"/>
          <w:szCs w:val="32"/>
        </w:rPr>
      </w:pPr>
      <w:r>
        <w:rPr>
          <w:rFonts w:hint="eastAsia" w:ascii="黑体" w:hAnsi="黑体" w:eastAsia="黑体"/>
          <w:sz w:val="32"/>
          <w:szCs w:val="32"/>
        </w:rPr>
        <w:t>（二）支出预算情况</w:t>
      </w:r>
    </w:p>
    <w:p w14:paraId="24B8BCFD">
      <w:pPr>
        <w:pStyle w:val="16"/>
        <w:ind w:firstLine="0" w:firstLineChars="0"/>
        <w:rPr>
          <w:rFonts w:ascii="黑体" w:hAnsi="黑体" w:eastAsia="黑体"/>
          <w:sz w:val="32"/>
          <w:szCs w:val="32"/>
        </w:rPr>
      </w:pPr>
      <w:r>
        <w:rPr>
          <w:rFonts w:hint="eastAsia" w:ascii="黑体" w:hAnsi="黑体" w:eastAsia="黑体"/>
          <w:sz w:val="32"/>
          <w:szCs w:val="32"/>
        </w:rPr>
        <w:t>四、财政拨款收支预算情况说明</w:t>
      </w:r>
    </w:p>
    <w:p w14:paraId="253F8636">
      <w:pPr>
        <w:pStyle w:val="16"/>
        <w:ind w:firstLine="0" w:firstLineChars="0"/>
        <w:rPr>
          <w:rFonts w:ascii="黑体" w:hAnsi="黑体" w:eastAsia="黑体"/>
          <w:sz w:val="32"/>
          <w:szCs w:val="32"/>
        </w:rPr>
      </w:pPr>
      <w:r>
        <w:rPr>
          <w:rFonts w:hint="eastAsia" w:ascii="黑体" w:hAnsi="黑体" w:eastAsia="黑体"/>
          <w:sz w:val="32"/>
          <w:szCs w:val="32"/>
        </w:rPr>
        <w:t>五、一般公共预算当年拨款情况说明</w:t>
      </w:r>
    </w:p>
    <w:p w14:paraId="7F2D9FE5">
      <w:pPr>
        <w:pStyle w:val="16"/>
        <w:ind w:firstLine="0" w:firstLineChars="0"/>
        <w:rPr>
          <w:rFonts w:ascii="黑体" w:hAnsi="黑体" w:eastAsia="黑体"/>
          <w:sz w:val="32"/>
          <w:szCs w:val="32"/>
        </w:rPr>
      </w:pPr>
      <w:r>
        <w:rPr>
          <w:rFonts w:hint="eastAsia" w:ascii="黑体" w:hAnsi="黑体" w:eastAsia="黑体"/>
          <w:sz w:val="32"/>
          <w:szCs w:val="32"/>
        </w:rPr>
        <w:t>（一）一般公共预算当年拨款规模变化情况</w:t>
      </w:r>
      <w:r>
        <w:rPr>
          <w:rFonts w:hint="eastAsia" w:ascii="黑体" w:hAnsi="黑体" w:eastAsia="黑体"/>
          <w:sz w:val="32"/>
          <w:szCs w:val="32"/>
        </w:rPr>
        <w:br w:type="textWrapping"/>
      </w:r>
      <w:r>
        <w:rPr>
          <w:rFonts w:hint="eastAsia" w:ascii="黑体" w:hAnsi="黑体" w:eastAsia="黑体"/>
          <w:sz w:val="32"/>
          <w:szCs w:val="32"/>
        </w:rPr>
        <w:t>（二）一般公共预算当年拨款结构情况</w:t>
      </w:r>
      <w:r>
        <w:rPr>
          <w:rFonts w:hint="eastAsia" w:ascii="黑体" w:hAnsi="黑体" w:eastAsia="黑体"/>
          <w:sz w:val="32"/>
          <w:szCs w:val="32"/>
        </w:rPr>
        <w:br w:type="textWrapping"/>
      </w:r>
      <w:r>
        <w:rPr>
          <w:rFonts w:hint="eastAsia" w:ascii="黑体" w:hAnsi="黑体" w:eastAsia="黑体"/>
          <w:sz w:val="32"/>
          <w:szCs w:val="32"/>
        </w:rPr>
        <w:t>（三）一般公共预算当年拨款具体使用情况</w:t>
      </w:r>
      <w:r>
        <w:rPr>
          <w:rFonts w:hint="eastAsia" w:ascii="黑体" w:hAnsi="黑体" w:eastAsia="黑体"/>
          <w:sz w:val="32"/>
          <w:szCs w:val="32"/>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7F5AC497">
      <w:pPr>
        <w:pStyle w:val="16"/>
        <w:ind w:firstLine="0" w:firstLineChars="0"/>
        <w:rPr>
          <w:rFonts w:ascii="黑体" w:hAnsi="黑体" w:eastAsia="黑体"/>
          <w:sz w:val="32"/>
          <w:szCs w:val="32"/>
        </w:rPr>
      </w:pPr>
    </w:p>
    <w:p w14:paraId="30E29AD8">
      <w:pPr>
        <w:ind w:firstLine="0"/>
        <w:rPr>
          <w:rFonts w:ascii="??" w:hAnsi="??" w:cs="宋体"/>
          <w:sz w:val="12"/>
          <w:szCs w:val="12"/>
          <w:lang w:eastAsia="zh-CN"/>
        </w:rPr>
      </w:pPr>
    </w:p>
    <w:p w14:paraId="56D0A666">
      <w:pPr>
        <w:ind w:firstLine="0"/>
        <w:rPr>
          <w:lang w:eastAsia="zh-CN"/>
        </w:rPr>
      </w:pPr>
    </w:p>
    <w:p w14:paraId="19FBD31B">
      <w:pPr>
        <w:ind w:firstLine="0"/>
        <w:rPr>
          <w:lang w:eastAsia="zh-CN"/>
        </w:rPr>
      </w:pPr>
    </w:p>
    <w:p w14:paraId="74D887D1">
      <w:pPr>
        <w:spacing w:line="576" w:lineRule="exact"/>
        <w:ind w:firstLine="640" w:firstLineChars="200"/>
        <w:rPr>
          <w:lang w:eastAsia="zh-CN"/>
        </w:rPr>
      </w:pPr>
      <w:r>
        <w:rPr>
          <w:rFonts w:hint="eastAsia" w:ascii="黑体" w:eastAsia="黑体"/>
          <w:sz w:val="32"/>
          <w:szCs w:val="32"/>
          <w:lang w:eastAsia="zh-CN"/>
        </w:rPr>
        <w:t>一、基本职能及主要工作</w:t>
      </w:r>
    </w:p>
    <w:p w14:paraId="61649FA1">
      <w:pPr>
        <w:widowControl w:val="0"/>
        <w:spacing w:line="576" w:lineRule="exact"/>
        <w:ind w:firstLine="643"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14:paraId="777DDB7D">
      <w:pPr>
        <w:spacing w:line="576" w:lineRule="exact"/>
        <w:ind w:firstLine="440" w:firstLineChars="200"/>
        <w:rPr>
          <w:rFonts w:ascii="仿宋_GB2312" w:eastAsia="仿宋_GB2312"/>
          <w:sz w:val="32"/>
          <w:szCs w:val="32"/>
          <w:lang w:eastAsia="zh-CN" w:bidi="ar-SA"/>
        </w:rPr>
      </w:pPr>
      <w:r>
        <w:rPr>
          <w:lang w:eastAsia="zh-CN"/>
        </w:rPr>
        <w:t>　</w:t>
      </w:r>
      <w:r>
        <w:rPr>
          <w:rFonts w:hint="eastAsia" w:ascii="仿宋_GB2312" w:eastAsia="仿宋_GB2312"/>
          <w:sz w:val="32"/>
          <w:szCs w:val="32"/>
          <w:lang w:eastAsia="zh-CN" w:bidi="ar-SA"/>
        </w:rPr>
        <w:t>（一）贯彻落实人力资源和社会保障法律、法规、规章和方针政策，拟定执行全县人力资源和社会保障事业发展规划，起草相关规范性文件草案，并组织实施和监督检查。</w:t>
      </w:r>
    </w:p>
    <w:p w14:paraId="70C55E2B">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（二）贯彻落实人力资源市场发展规划、人力资源流动政策，建立全县统一规范的人力资源市场，促进人力资源合理流动、有效配置。</w:t>
      </w:r>
    </w:p>
    <w:p w14:paraId="2627A39A">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三）负责促进就业工作。统筹全县就业发展规划、政策和措施，完善公共就业创业服务体系，组织落实创业、就业援助制度，完善职业资格制度，拟订落实职业介绍机构的管理办法并组织实施，统筹建立面向城乡劳动者的职业培训制度，牵头贯彻落实高校毕业生就业创业政策。</w:t>
      </w:r>
    </w:p>
    <w:p w14:paraId="1451DABA">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四）统筹推进建立覆盖城乡的社会保障体系。贯彻落实养老保险全国统筹办法和全国统一的养老、失业、工伤保险关系转续办法；统筹执行全县相关社会保险及补充保险基金支付、管理、运营和监督办法；编制全县养老、失业、工伤等相关社会保险基金预决算草案。会同有关部门实施全民参保计划。贯彻落实人力资源和社会保障信息化建设总体规划、年度计划，组织实施相关制度、标准和规范。指导、督促企业参加工伤保险。</w:t>
      </w:r>
    </w:p>
    <w:p w14:paraId="4B1A4A4E">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（五）负责就业、失业和相关社会保险基金预测预警和信息引导，实施预防、调节和控制，保持就业形势稳定和相关社会保险基金总体收支平衡。</w:t>
      </w:r>
    </w:p>
    <w:p w14:paraId="02B44624">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六）统筹贯彻劳动人事争议调解仲裁制度和劳动关系政策并组织和监督实施，完善劳动关系协调机制，贯彻职工工作时间、休息休假和假期制度，落实消除非法使用童工政策和女工、未成年工的特殊劳动保护政策，依法督促用人单位在劳动用工、合同签订与履约时，载明劳动保护、劳动条件和职业危害防护等条款。组织实施劳动保障监察，协调劳动者维权工作，依法查处重大案件。</w:t>
      </w:r>
    </w:p>
    <w:p w14:paraId="584CDA82">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七）牵头推进深化职称制度改革，执行专业技术人员管理、继续教育和博士后管理等政策，负责专业技术人才选拔和培养工作。组织实施技能人才培养、评价、使用和激励制度。贯彻落实职业资格制度以及职业技能多元化评价政策。指导、监督各类技工学校、民办职业培训机构按国家和省、州有关规定履行安全管理责任。</w:t>
      </w:r>
    </w:p>
    <w:p w14:paraId="51E7EA0A">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八）会同有关部门负责事业单位人事制度改革，按照管理权限负责规范事业单位岗位设置、公开招聘、聘用合同等人事综合管理工作，落实规范事业单位工作人员和机关工勤人员管理政策，将安全生产及环境保护责任履行情况作为事业单位工作人员奖惩、考核的重要内容。</w:t>
      </w:r>
    </w:p>
    <w:p w14:paraId="6AC8EC0C">
      <w:pPr>
        <w:spacing w:line="576" w:lineRule="exact"/>
        <w:ind w:firstLine="640"/>
        <w:rPr>
          <w:rFonts w:ascii="仿宋_GB2312" w:eastAsia="仿宋_GB2312"/>
          <w:sz w:val="32"/>
          <w:szCs w:val="32"/>
          <w:lang w:eastAsia="zh-CN" w:bidi="ar-SA"/>
        </w:rPr>
      </w:pPr>
      <w:r>
        <w:rPr>
          <w:rFonts w:hint="eastAsia" w:ascii="仿宋_GB2312" w:eastAsia="仿宋_GB2312"/>
          <w:sz w:val="32"/>
          <w:szCs w:val="32"/>
          <w:lang w:eastAsia="zh-CN" w:bidi="ar-SA"/>
        </w:rPr>
        <w:t>（九）组织实施国家表彰奖励制度，综合管理政府表彰奖励工作，承担评比达标表彰等工作，根据授权承办以县委、县政府名义开展的县级表彰奖励活动。承办提请县人大常委会和县政府决定的人事任免事项。</w:t>
      </w:r>
    </w:p>
    <w:p w14:paraId="2A86BAAB">
      <w:pPr>
        <w:spacing w:line="576" w:lineRule="exact"/>
        <w:ind w:firstLine="640"/>
        <w:rPr>
          <w:rFonts w:ascii="仿宋_GB2312" w:eastAsia="仿宋_GB2312"/>
          <w:sz w:val="32"/>
          <w:szCs w:val="32"/>
          <w:lang w:eastAsia="zh-CN" w:bidi="ar-SA"/>
        </w:rPr>
      </w:pPr>
      <w:r>
        <w:rPr>
          <w:rFonts w:hint="eastAsia" w:ascii="仿宋_GB2312" w:eastAsia="仿宋_GB2312"/>
          <w:sz w:val="32"/>
          <w:szCs w:val="32"/>
          <w:lang w:eastAsia="zh-CN" w:bidi="ar-SA"/>
        </w:rPr>
        <w:t>（十）会同有关部门执行事业单位人员工资收入分配政策，建立企事业单位人员工资决定、正常增长和支付保障机制。贯彻执行企事业单位人员福利和退休政策。</w:t>
      </w:r>
    </w:p>
    <w:p w14:paraId="205CC925">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（十一）会同有关部门拟订落实农民工工作综合性规划，推动相关政策的落实，协调解决重点难点问题，维护农民工合法权益。负责将安全生产纳入农民工技能培训内容。</w:t>
      </w:r>
    </w:p>
    <w:p w14:paraId="0F732DEF">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（十二）负责人力资源和社会保障领域的对外交流与合作工作。</w:t>
      </w:r>
    </w:p>
    <w:p w14:paraId="1AAD363F">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（十三）承担职责范围内的安全生产和职业健康、生态环境保护、审批服务便民化等工作。</w:t>
      </w:r>
    </w:p>
    <w:p w14:paraId="1DF6DB1F">
      <w:pPr>
        <w:spacing w:line="576" w:lineRule="exact"/>
        <w:ind w:firstLine="640"/>
        <w:rPr>
          <w:rFonts w:ascii="仿宋_GB2312" w:eastAsia="仿宋_GB2312"/>
          <w:sz w:val="32"/>
          <w:szCs w:val="32"/>
          <w:lang w:eastAsia="zh-CN" w:bidi="ar-SA"/>
        </w:rPr>
      </w:pPr>
      <w:r>
        <w:rPr>
          <w:rFonts w:hint="eastAsia" w:ascii="仿宋_GB2312" w:eastAsia="仿宋_GB2312"/>
          <w:sz w:val="32"/>
          <w:szCs w:val="32"/>
          <w:lang w:eastAsia="zh-CN" w:bidi="ar-SA"/>
        </w:rPr>
        <w:t>（十四）完成县委、县政府交办的其他任务。</w:t>
      </w:r>
    </w:p>
    <w:p w14:paraId="07695E13">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十五）职能转变。深入推进简政放权、放管结合、优化服务改革，进一步减少行政审批事项，规范和优化对外办理事项，贯彻落实国家职业资格目录清单管理制度，加强事中事后监管，创新就业和社会保障等公共服务方式，加强信息分享，提高公共服务水平。</w:t>
      </w:r>
    </w:p>
    <w:p w14:paraId="3BB957BB">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十六）有关职责分工。高校毕业生就业管理的职责分工。毕业生就业政策由县人力资源社会保障局牵头，会同县教育局等部门贯彻落实；毕业生离校前的就业指导和服务工作，由县教育局负责；毕业生离校后的就业指导和服务工作，由县人力资源社会保障局负责。</w:t>
      </w:r>
    </w:p>
    <w:p w14:paraId="37D678C3">
      <w:pPr>
        <w:widowControl w:val="0"/>
        <w:spacing w:line="576"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（二）20</w:t>
      </w:r>
      <w:r>
        <w:rPr>
          <w:rFonts w:hint="eastAsia" w:ascii="楷体_GB2312" w:hAnsi="楷体_GB2312" w:eastAsia="楷体_GB2312" w:cs="楷体_GB2312"/>
          <w:b/>
          <w:bCs/>
          <w:kern w:val="2"/>
          <w:sz w:val="32"/>
          <w:szCs w:val="32"/>
          <w:lang w:eastAsia="zh-CN" w:bidi="ar-SA"/>
        </w:rPr>
        <w:t>2</w:t>
      </w:r>
      <w:r>
        <w:rPr>
          <w:rFonts w:hint="eastAsia" w:ascii="楷体_GB2312" w:hAnsi="楷体_GB2312" w:eastAsia="楷体_GB2312" w:cs="楷体_GB2312"/>
          <w:b/>
          <w:bCs/>
          <w:kern w:val="2"/>
          <w:sz w:val="32"/>
          <w:szCs w:val="32"/>
          <w:lang w:val="en-US" w:eastAsia="zh-CN" w:bidi="ar-SA"/>
        </w:rPr>
        <w:t>6</w:t>
      </w:r>
      <w:r>
        <w:rPr>
          <w:rFonts w:ascii="楷体_GB2312" w:hAnsi="楷体_GB2312" w:eastAsia="楷体_GB2312" w:cs="楷体_GB2312"/>
          <w:b/>
          <w:bCs/>
          <w:kern w:val="2"/>
          <w:sz w:val="32"/>
          <w:szCs w:val="32"/>
          <w:lang w:eastAsia="zh-CN" w:bidi="ar-SA"/>
        </w:rPr>
        <w:t>年重点工作</w:t>
      </w:r>
    </w:p>
    <w:p w14:paraId="23314029">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Times New Roman" w:eastAsia="仿宋_GB2312" w:cs="仿宋_GB2312"/>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fldChar w:fldCharType="begin"/>
      </w:r>
      <w:r>
        <w:rPr>
          <w:rFonts w:hint="eastAsia" w:ascii="仿宋_GB2312" w:hAnsi="Times New Roman" w:eastAsia="仿宋_GB2312" w:cs="仿宋_GB2312"/>
          <w:color w:val="000000"/>
          <w:kern w:val="2"/>
          <w:sz w:val="32"/>
          <w:szCs w:val="32"/>
          <w:lang w:val="en-US" w:eastAsia="zh-CN" w:bidi="ar"/>
        </w:rPr>
        <w:instrText xml:space="preserve"> HYPERLINK "https://www.zhangqiaokeyan.com/academic-journal-cn_labor-social-security_thesis/02012164879450.html" \t "/home/huawei/Documents\\x/_blank" </w:instrText>
      </w:r>
      <w:r>
        <w:rPr>
          <w:rFonts w:hint="eastAsia" w:ascii="仿宋_GB2312" w:hAnsi="Times New Roman" w:eastAsia="仿宋_GB2312" w:cs="仿宋_GB2312"/>
          <w:color w:val="000000"/>
          <w:kern w:val="2"/>
          <w:sz w:val="32"/>
          <w:szCs w:val="32"/>
          <w:lang w:val="en-US" w:eastAsia="zh-CN" w:bidi="ar"/>
        </w:rPr>
        <w:fldChar w:fldCharType="separate"/>
      </w:r>
      <w:r>
        <w:rPr>
          <w:rFonts w:hint="eastAsia" w:ascii="仿宋_GB2312" w:hAnsi="Times New Roman" w:eastAsia="仿宋_GB2312" w:cs="仿宋_GB2312"/>
          <w:color w:val="000000"/>
          <w:kern w:val="2"/>
          <w:sz w:val="32"/>
          <w:szCs w:val="32"/>
          <w:lang w:val="en-US" w:eastAsia="zh-CN" w:bidi="ar"/>
        </w:rPr>
        <w:t>就业创业工作</w:t>
      </w:r>
      <w:r>
        <w:rPr>
          <w:rFonts w:hint="eastAsia" w:ascii="仿宋_GB2312" w:hAnsi="Times New Roman" w:eastAsia="仿宋_GB2312" w:cs="仿宋_GB2312"/>
          <w:color w:val="000000"/>
          <w:kern w:val="2"/>
          <w:sz w:val="32"/>
          <w:szCs w:val="32"/>
          <w:lang w:val="en-US" w:eastAsia="zh-CN" w:bidi="ar"/>
        </w:rPr>
        <w:fldChar w:fldCharType="end"/>
      </w:r>
      <w:r>
        <w:rPr>
          <w:rFonts w:hint="eastAsia" w:ascii="仿宋_GB2312" w:hAnsi="Times New Roman" w:eastAsia="仿宋_GB2312" w:cs="仿宋_GB2312"/>
          <w:color w:val="000000"/>
          <w:kern w:val="2"/>
          <w:sz w:val="32"/>
          <w:szCs w:val="32"/>
          <w:lang w:val="en-US" w:eastAsia="zh-CN" w:bidi="ar"/>
        </w:rPr>
        <w:t>，大力挖掘就业岗位。收集岗位资源，建立岗位信息库，</w:t>
      </w:r>
      <w:r>
        <w:rPr>
          <w:rFonts w:hint="eastAsia" w:ascii="仿宋_GB2312" w:hAnsi="Times New Roman" w:eastAsia="仿宋_GB2312" w:cs="仿宋_GB2312"/>
          <w:bCs/>
          <w:color w:val="000000"/>
          <w:kern w:val="2"/>
          <w:sz w:val="32"/>
          <w:szCs w:val="32"/>
          <w:lang w:val="en-US" w:eastAsia="zh-CN" w:bidi="ar"/>
        </w:rPr>
        <w:t>加强对口帮扶劳务协作，</w:t>
      </w:r>
      <w:r>
        <w:rPr>
          <w:rFonts w:hint="eastAsia" w:ascii="仿宋_GB2312" w:hAnsi="Times New Roman" w:eastAsia="仿宋_GB2312" w:cs="仿宋_GB2312"/>
          <w:color w:val="000000"/>
          <w:kern w:val="2"/>
          <w:sz w:val="32"/>
          <w:szCs w:val="32"/>
          <w:lang w:val="en-US" w:eastAsia="zh-CN" w:bidi="ar"/>
        </w:rPr>
        <w:t>收集发布岗位信息、组织开展劳务对接活动</w:t>
      </w:r>
      <w:r>
        <w:rPr>
          <w:rFonts w:hint="eastAsia" w:ascii="仿宋_GB2312" w:eastAsia="仿宋_GB2312" w:cs="仿宋_GB2312"/>
          <w:color w:val="000000"/>
          <w:kern w:val="2"/>
          <w:sz w:val="32"/>
          <w:szCs w:val="32"/>
          <w:lang w:val="en-US" w:eastAsia="zh-CN" w:bidi="ar"/>
        </w:rPr>
        <w:t>，</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rPr>
        <w:t>就业需求、人岗匹配、用工需求的劳务信息互助互通互联机制</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推动形成“需求导向—精准推送—高效对接”的全流程服务模式，有效破解“有岗无人”和“有人无岗”的结构性矛盾。</w:t>
      </w:r>
    </w:p>
    <w:p w14:paraId="2D05BAD4">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2.社会保险工作，</w:t>
      </w:r>
      <w:r>
        <w:rPr>
          <w:rFonts w:hint="eastAsia" w:ascii="仿宋_GB2312" w:hAnsi="仿宋_GB2312" w:eastAsia="仿宋_GB2312" w:cs="仿宋_GB2312"/>
          <w:sz w:val="32"/>
          <w:szCs w:val="32"/>
          <w:lang w:eastAsia="zh-CN"/>
        </w:rPr>
        <w:t>全力推进扩面参保计划。加大社会保险政策宣传力度，做好延退政策的解释工作；加强部门协调配合，建立数据共享机制。优化对新业态从业人员、灵活就业人员等重点群体的参保服务。</w:t>
      </w:r>
      <w:r>
        <w:rPr>
          <w:rFonts w:hint="eastAsia" w:ascii="仿宋_GB2312" w:hAnsi="仿宋_GB2312" w:eastAsia="仿宋_GB2312" w:cs="仿宋_GB2312"/>
          <w:sz w:val="32"/>
          <w:szCs w:val="32"/>
          <w:lang w:val="en-US" w:eastAsia="zh-CN"/>
        </w:rPr>
        <w:t>全面加强基金监管，完善内部控制机制，确保经办流程合规。</w:t>
      </w:r>
    </w:p>
    <w:p w14:paraId="5D6C6AE1">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3.人事人才工作，加大人才招引。紧跟全县经济社会发展的</w:t>
      </w:r>
      <w:r>
        <w:rPr>
          <w:rFonts w:hint="eastAsia" w:ascii="仿宋_GB2312" w:hAnsi="仿宋_GB2312" w:eastAsia="仿宋_GB2312" w:cs="仿宋_GB2312"/>
          <w:sz w:val="32"/>
          <w:szCs w:val="32"/>
          <w:lang w:eastAsia="zh-CN"/>
        </w:rPr>
        <w:t>突出需求导向，</w:t>
      </w:r>
      <w:r>
        <w:rPr>
          <w:rFonts w:hint="eastAsia" w:ascii="仿宋_GB2312" w:hAnsi="仿宋_GB2312" w:eastAsia="仿宋_GB2312" w:cs="仿宋_GB2312"/>
          <w:sz w:val="32"/>
          <w:szCs w:val="32"/>
          <w:lang w:val="en-US" w:eastAsia="zh-CN"/>
        </w:rPr>
        <w:t>通过事业单位公开考试招聘、考核招聘等引进急需紧缺性人员，为州域副中心建设夯实人才基础。</w:t>
      </w:r>
    </w:p>
    <w:p w14:paraId="3C7D03D7">
      <w:pPr>
        <w:keepNext w:val="0"/>
        <w:keepLines w:val="0"/>
        <w:pageBreakBefore w:val="0"/>
        <w:widowControl w:val="0"/>
        <w:numPr>
          <w:ilvl w:val="0"/>
          <w:numId w:val="0"/>
        </w:numPr>
        <w:pBdr>
          <w:bottom w:val="single" w:color="FFFFFF" w:sz="4" w:space="28"/>
        </w:pBdr>
        <w:suppressAutoHyphens/>
        <w:kinsoku/>
        <w:wordWrap/>
        <w:overflowPunct/>
        <w:topLinePunct/>
        <w:autoSpaceDE w:val="0"/>
        <w:autoSpaceDN/>
        <w:bidi w:val="0"/>
        <w:adjustRightInd/>
        <w:snapToGrid w:val="0"/>
        <w:spacing w:line="576" w:lineRule="exact"/>
        <w:ind w:firstLine="640" w:firstLineChars="200"/>
        <w:jc w:val="both"/>
        <w:textAlignment w:val="auto"/>
        <w:rPr>
          <w:rFonts w:hint="eastAsia" w:ascii="仿宋_GB2312" w:hAnsi="Times New Roman" w:eastAsia="仿宋_GB2312" w:cs="仿宋_GB2312"/>
          <w:sz w:val="32"/>
          <w:szCs w:val="32"/>
          <w:lang w:val="zh-CN"/>
        </w:rPr>
      </w:pPr>
      <w:r>
        <w:rPr>
          <w:rFonts w:hint="eastAsia" w:ascii="仿宋_GB2312" w:hAnsi="仿宋_GB2312" w:eastAsia="仿宋_GB2312" w:cs="仿宋_GB2312"/>
          <w:sz w:val="32"/>
          <w:szCs w:val="32"/>
          <w:lang w:val="en-US" w:eastAsia="zh-CN"/>
        </w:rPr>
        <w:t>4.劳动关系工作。紧盯政府投资项目和国企建设项目，常态化开展隐患排查等，确保不发生欠薪群体性事件和重大欠薪舆情。</w:t>
      </w:r>
      <w:r>
        <w:rPr>
          <w:rFonts w:hint="eastAsia" w:ascii="仿宋_GB2312" w:hAnsi="Times New Roman" w:eastAsia="仿宋_GB2312" w:cs="仿宋_GB2312"/>
          <w:sz w:val="32"/>
          <w:szCs w:val="32"/>
          <w:lang w:val="zh-CN" w:eastAsia="zh-CN"/>
        </w:rPr>
        <w:t>加强劳动人事争议处理效能建设，</w:t>
      </w:r>
      <w:r>
        <w:rPr>
          <w:rFonts w:hint="eastAsia" w:ascii="仿宋_GB2312" w:hAnsi="Times New Roman" w:eastAsia="仿宋_GB2312" w:cs="仿宋_GB2312"/>
          <w:sz w:val="32"/>
          <w:szCs w:val="32"/>
          <w:lang w:val="zh-CN"/>
        </w:rPr>
        <w:t>推进劳动人事争议多元化，深化“先预防、重调解、后仲裁”工作模式。</w:t>
      </w:r>
    </w:p>
    <w:p w14:paraId="13C293D7">
      <w:pPr>
        <w:widowControl w:val="0"/>
        <w:pBdr>
          <w:bottom w:val="single" w:color="FFFFFF" w:sz="4" w:space="28"/>
        </w:pBdr>
        <w:spacing w:line="576" w:lineRule="exact"/>
        <w:ind w:firstLine="640" w:firstLineChars="200"/>
        <w:jc w:val="both"/>
        <w:rPr>
          <w:rFonts w:ascii="仿宋_GB2312" w:hAnsi="仿宋_GB2312" w:eastAsia="仿宋_GB2312" w:cs="仿宋_GB2312"/>
          <w:color w:val="000000"/>
          <w:kern w:val="2"/>
          <w:sz w:val="32"/>
          <w:szCs w:val="32"/>
          <w:lang w:eastAsia="zh-CN" w:bidi="ar-SA"/>
        </w:rPr>
      </w:pPr>
      <w:r>
        <w:rPr>
          <w:rFonts w:ascii="黑体" w:eastAsia="黑体"/>
          <w:sz w:val="32"/>
          <w:szCs w:val="32"/>
          <w:lang w:eastAsia="zh-CN"/>
        </w:rPr>
        <w:t>二、部门预算单位构</w:t>
      </w:r>
      <w:r>
        <w:rPr>
          <w:rFonts w:ascii="楷体_GB2312" w:hAnsi="楷体_GB2312" w:eastAsia="楷体_GB2312" w:cs="楷体_GB2312"/>
          <w:b/>
          <w:bCs/>
          <w:kern w:val="2"/>
          <w:sz w:val="32"/>
          <w:szCs w:val="32"/>
          <w:lang w:eastAsia="zh-CN" w:bidi="ar-SA"/>
        </w:rPr>
        <w:t>成</w:t>
      </w:r>
    </w:p>
    <w:p w14:paraId="516FDCDC">
      <w:pPr>
        <w:widowControl w:val="0"/>
        <w:pBdr>
          <w:bottom w:val="single" w:color="FFFFFF" w:sz="4" w:space="28"/>
        </w:pBdr>
        <w:spacing w:line="576" w:lineRule="exact"/>
        <w:ind w:firstLine="640" w:firstLineChars="200"/>
        <w:jc w:val="both"/>
        <w:rPr>
          <w:rFonts w:ascii="仿宋_GB2312" w:hAnsi="仿宋_GB2312" w:eastAsia="仿宋_GB2312" w:cs="仿宋_GB2312"/>
          <w:color w:val="000000"/>
          <w:kern w:val="2"/>
          <w:sz w:val="32"/>
          <w:szCs w:val="32"/>
          <w:lang w:eastAsia="zh-CN" w:bidi="ar-SA"/>
        </w:rPr>
      </w:pPr>
      <w:r>
        <w:rPr>
          <w:rFonts w:hint="eastAsia" w:ascii="仿宋_GB2312" w:eastAsia="仿宋_GB2312"/>
          <w:sz w:val="32"/>
          <w:szCs w:val="32"/>
          <w:lang w:eastAsia="zh-CN"/>
        </w:rPr>
        <w:t>茂县人力资源和社会保障局属一级预算单位，下属二级预算单位0个，其中：参照公务员法管理的事业单位0个，其他事业单位0个。</w:t>
      </w:r>
    </w:p>
    <w:p w14:paraId="754F96B4">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ascii="黑体" w:eastAsia="黑体"/>
          <w:sz w:val="32"/>
          <w:szCs w:val="32"/>
          <w:lang w:eastAsia="zh-CN"/>
        </w:rPr>
        <w:t>三、收支预算情况说明</w:t>
      </w:r>
    </w:p>
    <w:p w14:paraId="4FAE0F0D">
      <w:pPr>
        <w:widowControl w:val="0"/>
        <w:pBdr>
          <w:bottom w:val="single" w:color="FFFFFF" w:sz="4" w:space="28"/>
        </w:pBdr>
        <w:spacing w:line="576" w:lineRule="exact"/>
        <w:ind w:firstLine="640" w:firstLineChars="200"/>
        <w:jc w:val="both"/>
        <w:rPr>
          <w:rFonts w:ascii="仿宋_GB2312" w:hAnsi="仿宋_GB2312" w:eastAsia="仿宋_GB2312" w:cs="仿宋_GB2312"/>
          <w:color w:val="000000"/>
          <w:kern w:val="2"/>
          <w:sz w:val="32"/>
          <w:szCs w:val="32"/>
          <w:lang w:eastAsia="zh-CN" w:bidi="ar-SA"/>
        </w:rPr>
      </w:pPr>
      <w:r>
        <w:rPr>
          <w:rFonts w:ascii="仿宋_GB2312" w:eastAsia="仿宋_GB2312"/>
          <w:sz w:val="32"/>
          <w:szCs w:val="32"/>
          <w:lang w:eastAsia="zh-CN"/>
        </w:rPr>
        <w:t>按照综合预算的原则，</w:t>
      </w:r>
      <w:r>
        <w:rPr>
          <w:rFonts w:hint="eastAsia" w:ascii="仿宋_GB2312" w:eastAsia="仿宋_GB2312"/>
          <w:sz w:val="32"/>
          <w:szCs w:val="32"/>
          <w:lang w:eastAsia="zh-CN"/>
        </w:rPr>
        <w:t>茂县人力资源和社会保障局</w:t>
      </w:r>
      <w:r>
        <w:rPr>
          <w:rFonts w:ascii="仿宋_GB2312" w:eastAsia="仿宋_GB2312"/>
          <w:sz w:val="32"/>
          <w:szCs w:val="32"/>
          <w:lang w:eastAsia="zh-CN"/>
        </w:rPr>
        <w:t>所有收入和支出均纳入部门预算管理。收入包括：一般公共预算拨款收入</w:t>
      </w:r>
      <w:r>
        <w:rPr>
          <w:rFonts w:hint="eastAsia" w:ascii="仿宋_GB2312" w:eastAsia="仿宋_GB2312"/>
          <w:sz w:val="32"/>
          <w:szCs w:val="32"/>
          <w:lang w:val="en-US" w:eastAsia="zh-CN"/>
        </w:rPr>
        <w:t>6243017.50</w:t>
      </w:r>
      <w:r>
        <w:rPr>
          <w:rFonts w:ascii="仿宋_GB2312" w:eastAsia="仿宋_GB2312"/>
          <w:sz w:val="32"/>
          <w:szCs w:val="32"/>
          <w:lang w:eastAsia="zh-CN"/>
        </w:rPr>
        <w:t>元；支出包括：社会保障和就业支出</w:t>
      </w:r>
      <w:r>
        <w:rPr>
          <w:rFonts w:hint="eastAsia" w:ascii="仿宋_GB2312" w:eastAsia="仿宋_GB2312"/>
          <w:sz w:val="32"/>
          <w:szCs w:val="32"/>
          <w:lang w:val="en-US" w:eastAsia="zh-CN"/>
        </w:rPr>
        <w:t>5319049.94</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393003.56</w:t>
      </w:r>
      <w:r>
        <w:rPr>
          <w:rFonts w:ascii="仿宋_GB2312" w:eastAsia="仿宋_GB2312"/>
          <w:sz w:val="32"/>
          <w:szCs w:val="32"/>
          <w:lang w:eastAsia="zh-CN"/>
        </w:rPr>
        <w:t>元，住房保障支出</w:t>
      </w:r>
      <w:r>
        <w:rPr>
          <w:rFonts w:hint="eastAsia" w:ascii="仿宋_GB2312" w:eastAsia="仿宋_GB2312"/>
          <w:sz w:val="32"/>
          <w:szCs w:val="32"/>
          <w:lang w:val="en-US" w:eastAsia="zh-CN"/>
        </w:rPr>
        <w:t>530964.00</w:t>
      </w:r>
      <w:r>
        <w:rPr>
          <w:rFonts w:ascii="仿宋_GB2312" w:eastAsia="仿宋_GB2312"/>
          <w:sz w:val="32"/>
          <w:szCs w:val="32"/>
          <w:lang w:eastAsia="zh-CN"/>
        </w:rPr>
        <w:t>元。</w:t>
      </w:r>
      <w:r>
        <w:rPr>
          <w:rFonts w:hint="eastAsia" w:ascii="仿宋_GB2312" w:eastAsia="仿宋_GB2312"/>
          <w:sz w:val="32"/>
          <w:szCs w:val="32"/>
          <w:lang w:eastAsia="zh-CN"/>
        </w:rPr>
        <w:t>茂县人力资源和社会保障局</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年收支总预算</w:t>
      </w:r>
      <w:r>
        <w:rPr>
          <w:rFonts w:hint="eastAsia" w:ascii="仿宋_GB2312" w:eastAsia="仿宋_GB2312"/>
          <w:sz w:val="32"/>
          <w:szCs w:val="32"/>
          <w:lang w:val="en-US" w:eastAsia="zh-CN"/>
        </w:rPr>
        <w:t>6243017.50</w:t>
      </w:r>
      <w:r>
        <w:rPr>
          <w:rFonts w:ascii="仿宋_GB2312" w:eastAsia="仿宋_GB2312"/>
          <w:sz w:val="32"/>
          <w:szCs w:val="32"/>
          <w:lang w:eastAsia="zh-CN"/>
        </w:rPr>
        <w:t>元,</w:t>
      </w:r>
      <w:r>
        <w:rPr>
          <w:rFonts w:hint="eastAsia" w:ascii="仿宋_GB2312" w:eastAsia="仿宋_GB2312"/>
          <w:sz w:val="32"/>
          <w:szCs w:val="32"/>
          <w:lang w:val="en-US" w:eastAsia="zh-CN"/>
        </w:rPr>
        <w:t>较</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年收支预算总数</w:t>
      </w:r>
      <w:r>
        <w:rPr>
          <w:rFonts w:hint="eastAsia" w:ascii="仿宋_GB2312" w:eastAsia="仿宋_GB2312"/>
          <w:sz w:val="32"/>
          <w:szCs w:val="32"/>
          <w:lang w:val="en-US" w:eastAsia="zh-CN"/>
        </w:rPr>
        <w:t>增加540457.34</w:t>
      </w:r>
      <w:r>
        <w:rPr>
          <w:rFonts w:ascii="仿宋_GB2312" w:eastAsia="仿宋_GB2312"/>
          <w:sz w:val="32"/>
          <w:szCs w:val="32"/>
          <w:lang w:eastAsia="zh-CN"/>
        </w:rPr>
        <w:t>元，主要原因</w:t>
      </w:r>
      <w:r>
        <w:rPr>
          <w:rFonts w:hint="eastAsia" w:ascii="仿宋_GB2312" w:eastAsia="仿宋_GB2312"/>
          <w:sz w:val="32"/>
          <w:szCs w:val="32"/>
          <w:lang w:eastAsia="zh-CN"/>
        </w:rPr>
        <w:t>是</w:t>
      </w:r>
      <w:r>
        <w:rPr>
          <w:rFonts w:ascii="仿宋_GB2312" w:eastAsia="仿宋_GB2312"/>
          <w:sz w:val="32"/>
          <w:szCs w:val="32"/>
          <w:lang w:eastAsia="zh-CN"/>
        </w:rPr>
        <w:t>:</w:t>
      </w:r>
      <w:r>
        <w:rPr>
          <w:rFonts w:hint="eastAsia" w:ascii="仿宋_GB2312" w:eastAsia="仿宋_GB2312"/>
          <w:sz w:val="32"/>
          <w:szCs w:val="32"/>
          <w:lang w:val="en-US" w:eastAsia="zh-CN"/>
        </w:rPr>
        <w:t>人员变动</w:t>
      </w:r>
      <w:r>
        <w:rPr>
          <w:rFonts w:ascii="仿宋_GB2312" w:eastAsia="仿宋_GB2312"/>
          <w:sz w:val="32"/>
          <w:szCs w:val="32"/>
          <w:lang w:eastAsia="zh-CN"/>
        </w:rPr>
        <w:t>等</w:t>
      </w:r>
      <w:r>
        <w:rPr>
          <w:rFonts w:hint="eastAsia" w:ascii="仿宋_GB2312" w:eastAsia="仿宋_GB2312"/>
          <w:sz w:val="32"/>
          <w:szCs w:val="32"/>
          <w:lang w:eastAsia="zh-CN"/>
        </w:rPr>
        <w:t>。</w:t>
      </w:r>
    </w:p>
    <w:p w14:paraId="62C69108">
      <w:pPr>
        <w:widowControl w:val="0"/>
        <w:pBdr>
          <w:bottom w:val="single" w:color="FFFFFF" w:sz="4" w:space="28"/>
        </w:pBdr>
        <w:spacing w:line="576" w:lineRule="exact"/>
        <w:ind w:firstLine="643" w:firstLineChars="200"/>
        <w:jc w:val="both"/>
        <w:rPr>
          <w:rFonts w:ascii="仿宋_GB2312" w:hAnsi="仿宋_GB2312" w:eastAsia="仿宋_GB2312" w:cs="仿宋_GB2312"/>
          <w:color w:val="000000"/>
          <w:kern w:val="2"/>
          <w:sz w:val="32"/>
          <w:szCs w:val="32"/>
          <w:lang w:eastAsia="zh-CN" w:bidi="ar-SA"/>
        </w:rPr>
      </w:pPr>
      <w:r>
        <w:rPr>
          <w:rFonts w:ascii="楷体_GB2312" w:hAnsi="楷体_GB2312" w:eastAsia="楷体_GB2312" w:cs="楷体_GB2312"/>
          <w:b/>
          <w:bCs/>
          <w:kern w:val="2"/>
          <w:sz w:val="32"/>
          <w:szCs w:val="32"/>
          <w:lang w:eastAsia="zh-CN" w:bidi="ar-SA"/>
        </w:rPr>
        <w:t>（一）收入预算情况</w:t>
      </w:r>
    </w:p>
    <w:p w14:paraId="726D4740">
      <w:pPr>
        <w:widowControl w:val="0"/>
        <w:pBdr>
          <w:bottom w:val="single" w:color="FFFFFF" w:sz="4" w:space="28"/>
        </w:pBdr>
        <w:spacing w:line="576" w:lineRule="exact"/>
        <w:ind w:firstLine="640" w:firstLineChars="200"/>
        <w:jc w:val="both"/>
        <w:rPr>
          <w:rFonts w:ascii="仿宋_GB2312" w:hAnsi="仿宋_GB2312" w:eastAsia="仿宋_GB2312" w:cs="仿宋_GB2312"/>
          <w:color w:val="000000"/>
          <w:kern w:val="2"/>
          <w:sz w:val="32"/>
          <w:szCs w:val="32"/>
          <w:lang w:eastAsia="zh-CN" w:bidi="ar-SA"/>
        </w:rPr>
      </w:pPr>
      <w:r>
        <w:rPr>
          <w:rFonts w:ascii="仿宋_GB2312" w:eastAsia="仿宋_GB2312"/>
          <w:sz w:val="32"/>
          <w:szCs w:val="32"/>
          <w:lang w:eastAsia="zh-CN"/>
        </w:rPr>
        <w:t>　</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lang w:eastAsia="zh-CN"/>
        </w:rPr>
        <w:t>年收入预算</w:t>
      </w:r>
      <w:r>
        <w:rPr>
          <w:rFonts w:hint="eastAsia" w:ascii="仿宋_GB2312" w:eastAsia="仿宋_GB2312"/>
          <w:sz w:val="32"/>
          <w:szCs w:val="32"/>
          <w:lang w:val="en-US" w:eastAsia="zh-CN"/>
        </w:rPr>
        <w:t>6243017.50</w:t>
      </w:r>
      <w:r>
        <w:rPr>
          <w:rFonts w:ascii="仿宋_GB2312" w:eastAsia="仿宋_GB2312"/>
          <w:sz w:val="32"/>
          <w:szCs w:val="32"/>
          <w:lang w:eastAsia="zh-CN"/>
        </w:rPr>
        <w:t>元；一般公共预算拨款收入</w:t>
      </w: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6243017.50</w:t>
      </w:r>
      <w:r>
        <w:rPr>
          <w:rFonts w:ascii="仿宋_GB2312" w:eastAsia="仿宋_GB2312"/>
          <w:sz w:val="32"/>
          <w:szCs w:val="32"/>
          <w:lang w:eastAsia="zh-CN"/>
        </w:rPr>
        <w:t>元，占</w:t>
      </w:r>
      <w:r>
        <w:rPr>
          <w:rFonts w:hint="eastAsia" w:ascii="仿宋_GB2312" w:eastAsia="仿宋_GB2312"/>
          <w:sz w:val="32"/>
          <w:szCs w:val="32"/>
          <w:lang w:eastAsia="zh-CN"/>
        </w:rPr>
        <w:t>100</w:t>
      </w:r>
      <w:r>
        <w:rPr>
          <w:rFonts w:ascii="仿宋_GB2312" w:eastAsia="仿宋_GB2312"/>
          <w:sz w:val="32"/>
          <w:szCs w:val="32"/>
          <w:lang w:eastAsia="zh-CN"/>
        </w:rPr>
        <w:t>%。</w:t>
      </w:r>
    </w:p>
    <w:p w14:paraId="52E5484A">
      <w:pPr>
        <w:widowControl w:val="0"/>
        <w:pBdr>
          <w:bottom w:val="single" w:color="FFFFFF" w:sz="4" w:space="28"/>
        </w:pBdr>
        <w:spacing w:line="576" w:lineRule="exact"/>
        <w:ind w:firstLine="643" w:firstLineChars="200"/>
        <w:jc w:val="both"/>
        <w:rPr>
          <w:rFonts w:ascii="仿宋_GB2312" w:hAnsi="仿宋_GB2312" w:eastAsia="仿宋_GB2312" w:cs="仿宋_GB2312"/>
          <w:color w:val="000000"/>
          <w:kern w:val="2"/>
          <w:sz w:val="32"/>
          <w:szCs w:val="32"/>
          <w:lang w:eastAsia="zh-CN" w:bidi="ar-SA"/>
        </w:rPr>
      </w:pPr>
      <w:r>
        <w:rPr>
          <w:rFonts w:ascii="楷体_GB2312" w:hAnsi="楷体_GB2312" w:eastAsia="楷体_GB2312" w:cs="楷体_GB2312"/>
          <w:b/>
          <w:bCs/>
          <w:kern w:val="2"/>
          <w:sz w:val="32"/>
          <w:szCs w:val="32"/>
          <w:lang w:eastAsia="zh-CN" w:bidi="ar-SA"/>
        </w:rPr>
        <w:t>（二）支出预算情况</w:t>
      </w:r>
    </w:p>
    <w:p w14:paraId="0DE44F17">
      <w:pPr>
        <w:widowControl w:val="0"/>
        <w:pBdr>
          <w:bottom w:val="single" w:color="FFFFFF" w:sz="4" w:space="28"/>
        </w:pBdr>
        <w:spacing w:line="576" w:lineRule="exact"/>
        <w:ind w:firstLine="640" w:firstLineChars="200"/>
        <w:jc w:val="both"/>
        <w:rPr>
          <w:rFonts w:ascii="仿宋_GB2312" w:hAnsi="仿宋_GB2312" w:eastAsia="仿宋_GB2312" w:cs="仿宋_GB2312"/>
          <w:color w:val="000000"/>
          <w:kern w:val="2"/>
          <w:sz w:val="32"/>
          <w:szCs w:val="32"/>
          <w:lang w:eastAsia="zh-CN" w:bidi="ar-SA"/>
        </w:rPr>
      </w:pPr>
      <w:r>
        <w:rPr>
          <w:rFonts w:ascii="仿宋_GB2312" w:eastAsia="仿宋_GB2312"/>
          <w:sz w:val="32"/>
          <w:szCs w:val="32"/>
          <w:lang w:eastAsia="zh-CN"/>
        </w:rPr>
        <w:t>2</w:t>
      </w:r>
      <w:r>
        <w:rPr>
          <w:rFonts w:hint="eastAsia" w:ascii="仿宋_GB2312" w:eastAsia="仿宋_GB2312"/>
          <w:sz w:val="32"/>
          <w:szCs w:val="32"/>
          <w:lang w:eastAsia="zh-CN"/>
        </w:rPr>
        <w:t>02</w:t>
      </w:r>
      <w:r>
        <w:rPr>
          <w:rFonts w:hint="eastAsia" w:ascii="仿宋_GB2312" w:eastAsia="仿宋_GB2312"/>
          <w:sz w:val="32"/>
          <w:szCs w:val="32"/>
          <w:lang w:val="en-US" w:eastAsia="zh-CN"/>
        </w:rPr>
        <w:t>6</w:t>
      </w:r>
      <w:r>
        <w:rPr>
          <w:rFonts w:ascii="仿宋_GB2312" w:eastAsia="仿宋_GB2312"/>
          <w:sz w:val="32"/>
          <w:szCs w:val="32"/>
          <w:lang w:eastAsia="zh-CN"/>
        </w:rPr>
        <w:t>年支出预算</w:t>
      </w:r>
      <w:r>
        <w:rPr>
          <w:rFonts w:hint="eastAsia" w:ascii="仿宋_GB2312" w:eastAsia="仿宋_GB2312"/>
          <w:sz w:val="32"/>
          <w:szCs w:val="32"/>
          <w:lang w:val="en-US" w:eastAsia="zh-CN"/>
        </w:rPr>
        <w:t>6243017.50</w:t>
      </w:r>
      <w:r>
        <w:rPr>
          <w:rFonts w:ascii="仿宋_GB2312" w:eastAsia="仿宋_GB2312"/>
          <w:sz w:val="32"/>
          <w:szCs w:val="32"/>
          <w:lang w:eastAsia="zh-CN"/>
        </w:rPr>
        <w:t>元；其中：基本支出</w:t>
      </w:r>
      <w:r>
        <w:rPr>
          <w:rFonts w:hint="eastAsia" w:ascii="仿宋_GB2312" w:eastAsia="仿宋_GB2312"/>
          <w:sz w:val="32"/>
          <w:szCs w:val="32"/>
          <w:lang w:val="en-US" w:eastAsia="zh-CN"/>
        </w:rPr>
        <w:t>6243017.50</w:t>
      </w:r>
      <w:r>
        <w:rPr>
          <w:rFonts w:ascii="仿宋_GB2312" w:eastAsia="仿宋_GB2312"/>
          <w:sz w:val="32"/>
          <w:szCs w:val="32"/>
          <w:lang w:eastAsia="zh-CN"/>
        </w:rPr>
        <w:t>元，占</w:t>
      </w:r>
      <w:r>
        <w:rPr>
          <w:rFonts w:hint="eastAsia" w:ascii="仿宋_GB2312" w:eastAsia="仿宋_GB2312"/>
          <w:sz w:val="32"/>
          <w:szCs w:val="32"/>
          <w:lang w:eastAsia="zh-CN"/>
        </w:rPr>
        <w:t>100</w:t>
      </w:r>
      <w:r>
        <w:rPr>
          <w:rFonts w:ascii="仿宋_GB2312" w:eastAsia="仿宋_GB2312"/>
          <w:sz w:val="32"/>
          <w:szCs w:val="32"/>
          <w:lang w:eastAsia="zh-CN"/>
        </w:rPr>
        <w:t>%。</w:t>
      </w:r>
    </w:p>
    <w:p w14:paraId="6DF66BB9">
      <w:pPr>
        <w:widowControl w:val="0"/>
        <w:pBdr>
          <w:bottom w:val="single" w:color="FFFFFF" w:sz="4" w:space="28"/>
        </w:pBdr>
        <w:spacing w:line="576" w:lineRule="exact"/>
        <w:ind w:firstLine="640" w:firstLineChars="200"/>
        <w:jc w:val="both"/>
        <w:rPr>
          <w:rFonts w:ascii="仿宋_GB2312" w:hAnsi="仿宋_GB2312" w:eastAsia="仿宋_GB2312" w:cs="仿宋_GB2312"/>
          <w:color w:val="000000"/>
          <w:kern w:val="2"/>
          <w:sz w:val="32"/>
          <w:szCs w:val="32"/>
          <w:lang w:eastAsia="zh-CN" w:bidi="ar-SA"/>
        </w:rPr>
      </w:pPr>
      <w:r>
        <w:rPr>
          <w:rFonts w:ascii="黑体" w:eastAsia="黑体"/>
          <w:sz w:val="32"/>
          <w:szCs w:val="32"/>
          <w:lang w:eastAsia="zh-CN"/>
        </w:rPr>
        <w:t>四、财政拨款收支预算情况说明</w:t>
      </w:r>
      <w:bookmarkStart w:id="0" w:name="_GoBack"/>
      <w:bookmarkEnd w:id="0"/>
    </w:p>
    <w:p w14:paraId="6170E569">
      <w:pPr>
        <w:widowControl w:val="0"/>
        <w:pBdr>
          <w:bottom w:val="single" w:color="FFFFFF" w:sz="4" w:space="28"/>
        </w:pBdr>
        <w:spacing w:line="576" w:lineRule="exact"/>
        <w:ind w:firstLine="640" w:firstLineChars="200"/>
        <w:jc w:val="both"/>
        <w:rPr>
          <w:rFonts w:ascii="仿宋_GB2312" w:hAnsi="仿宋_GB2312" w:eastAsia="仿宋_GB2312" w:cs="仿宋_GB2312"/>
          <w:color w:val="000000"/>
          <w:kern w:val="2"/>
          <w:sz w:val="32"/>
          <w:szCs w:val="32"/>
          <w:lang w:eastAsia="zh-CN" w:bidi="ar-SA"/>
        </w:rPr>
      </w:pPr>
      <w:r>
        <w:rPr>
          <w:rFonts w:hint="eastAsia" w:ascii="仿宋_GB2312" w:eastAsia="仿宋_GB2312"/>
          <w:sz w:val="32"/>
          <w:szCs w:val="32"/>
          <w:lang w:eastAsia="zh-CN"/>
        </w:rPr>
        <w:t>2</w:t>
      </w:r>
      <w:r>
        <w:rPr>
          <w:rFonts w:ascii="仿宋_GB2312" w:eastAsia="仿宋_GB2312"/>
          <w:sz w:val="32"/>
          <w:szCs w:val="32"/>
          <w:lang w:eastAsia="zh-CN"/>
        </w:rPr>
        <w:t>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年财政拨款收支总预算</w:t>
      </w:r>
      <w:r>
        <w:rPr>
          <w:rFonts w:hint="eastAsia" w:ascii="仿宋_GB2312" w:eastAsia="仿宋_GB2312"/>
          <w:sz w:val="32"/>
          <w:szCs w:val="32"/>
          <w:lang w:val="en-US" w:eastAsia="zh-CN"/>
        </w:rPr>
        <w:t>6243017.50</w:t>
      </w:r>
      <w:r>
        <w:rPr>
          <w:rFonts w:ascii="仿宋_GB2312" w:eastAsia="仿宋_GB2312"/>
          <w:sz w:val="32"/>
          <w:szCs w:val="32"/>
          <w:lang w:eastAsia="zh-CN"/>
        </w:rPr>
        <w:t>元,</w:t>
      </w:r>
      <w:r>
        <w:rPr>
          <w:rFonts w:hint="eastAsia" w:ascii="仿宋_GB2312" w:eastAsia="仿宋_GB2312"/>
          <w:sz w:val="32"/>
          <w:szCs w:val="32"/>
          <w:lang w:val="en-US" w:eastAsia="zh-CN"/>
        </w:rPr>
        <w:t>较</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年收支预算总数</w:t>
      </w:r>
      <w:r>
        <w:rPr>
          <w:rFonts w:hint="eastAsia" w:ascii="仿宋_GB2312" w:eastAsia="仿宋_GB2312"/>
          <w:sz w:val="32"/>
          <w:szCs w:val="32"/>
          <w:lang w:val="en-US" w:eastAsia="zh-CN"/>
        </w:rPr>
        <w:t>增加540457.34</w:t>
      </w:r>
      <w:r>
        <w:rPr>
          <w:rFonts w:ascii="仿宋_GB2312" w:eastAsia="仿宋_GB2312"/>
          <w:sz w:val="32"/>
          <w:szCs w:val="32"/>
          <w:lang w:eastAsia="zh-CN"/>
        </w:rPr>
        <w:t>元，主要原因</w:t>
      </w:r>
      <w:r>
        <w:rPr>
          <w:rFonts w:hint="eastAsia" w:ascii="仿宋_GB2312" w:eastAsia="仿宋_GB2312"/>
          <w:sz w:val="32"/>
          <w:szCs w:val="32"/>
          <w:lang w:eastAsia="zh-CN"/>
        </w:rPr>
        <w:t>是</w:t>
      </w:r>
      <w:r>
        <w:rPr>
          <w:rFonts w:ascii="仿宋_GB2312" w:eastAsia="仿宋_GB2312"/>
          <w:sz w:val="32"/>
          <w:szCs w:val="32"/>
          <w:lang w:eastAsia="zh-CN"/>
        </w:rPr>
        <w:t>:</w:t>
      </w:r>
      <w:r>
        <w:rPr>
          <w:rFonts w:hint="eastAsia" w:ascii="仿宋_GB2312" w:eastAsia="仿宋_GB2312"/>
          <w:sz w:val="32"/>
          <w:szCs w:val="32"/>
          <w:lang w:val="en-US" w:eastAsia="zh-CN"/>
        </w:rPr>
        <w:t>人员变动</w:t>
      </w:r>
      <w:r>
        <w:rPr>
          <w:rFonts w:ascii="仿宋_GB2312" w:eastAsia="仿宋_GB2312"/>
          <w:sz w:val="32"/>
          <w:szCs w:val="32"/>
          <w:lang w:eastAsia="zh-CN"/>
        </w:rPr>
        <w:t>等</w:t>
      </w:r>
      <w:r>
        <w:rPr>
          <w:rFonts w:hint="eastAsia" w:ascii="仿宋_GB2312" w:eastAsia="仿宋_GB2312"/>
          <w:sz w:val="32"/>
          <w:szCs w:val="32"/>
          <w:lang w:eastAsia="zh-CN"/>
        </w:rPr>
        <w:t>。</w:t>
      </w:r>
    </w:p>
    <w:p w14:paraId="5592AF50">
      <w:pPr>
        <w:widowControl w:val="0"/>
        <w:pBdr>
          <w:bottom w:val="single" w:color="FFFFFF" w:sz="4" w:space="28"/>
        </w:pBdr>
        <w:spacing w:line="576"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val="en-US" w:eastAsia="zh-CN"/>
        </w:rPr>
        <w:t>6243017.50</w:t>
      </w:r>
      <w:r>
        <w:rPr>
          <w:rFonts w:ascii="仿宋_GB2312" w:eastAsia="仿宋_GB2312"/>
          <w:sz w:val="32"/>
          <w:szCs w:val="32"/>
          <w:lang w:eastAsia="zh-CN"/>
        </w:rPr>
        <w:t>元</w:t>
      </w:r>
      <w:r>
        <w:rPr>
          <w:rFonts w:hint="eastAsia" w:ascii="仿宋_GB2312" w:eastAsia="仿宋_GB2312"/>
          <w:sz w:val="32"/>
          <w:szCs w:val="32"/>
          <w:lang w:eastAsia="zh-CN"/>
        </w:rPr>
        <w:t>。</w:t>
      </w:r>
    </w:p>
    <w:p w14:paraId="774005FB">
      <w:pPr>
        <w:widowControl w:val="0"/>
        <w:pBdr>
          <w:bottom w:val="single" w:color="FFFFFF" w:sz="4" w:space="28"/>
        </w:pBdr>
        <w:spacing w:line="576" w:lineRule="exact"/>
        <w:ind w:firstLine="640" w:firstLineChars="200"/>
        <w:jc w:val="both"/>
        <w:rPr>
          <w:rFonts w:ascii="仿宋_GB2312" w:hAnsi="仿宋_GB2312" w:eastAsia="仿宋_GB2312" w:cs="仿宋_GB2312"/>
          <w:color w:val="000000"/>
          <w:kern w:val="2"/>
          <w:sz w:val="32"/>
          <w:szCs w:val="32"/>
          <w:lang w:eastAsia="zh-CN" w:bidi="ar-SA"/>
        </w:rPr>
      </w:pPr>
      <w:r>
        <w:rPr>
          <w:rFonts w:ascii="仿宋_GB2312" w:eastAsia="仿宋_GB2312"/>
          <w:sz w:val="32"/>
          <w:szCs w:val="32"/>
          <w:lang w:eastAsia="zh-CN"/>
        </w:rPr>
        <w:t>支出包括：：社会保障和就业支出</w:t>
      </w:r>
      <w:r>
        <w:rPr>
          <w:rFonts w:hint="eastAsia" w:ascii="仿宋_GB2312" w:eastAsia="仿宋_GB2312"/>
          <w:sz w:val="32"/>
          <w:szCs w:val="32"/>
          <w:lang w:val="en-US" w:eastAsia="zh-CN"/>
        </w:rPr>
        <w:t>5319049.94</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393003.56</w:t>
      </w:r>
      <w:r>
        <w:rPr>
          <w:rFonts w:ascii="仿宋_GB2312" w:eastAsia="仿宋_GB2312"/>
          <w:sz w:val="32"/>
          <w:szCs w:val="32"/>
          <w:lang w:eastAsia="zh-CN"/>
        </w:rPr>
        <w:t>元，住房保障支出</w:t>
      </w:r>
      <w:r>
        <w:rPr>
          <w:rFonts w:hint="eastAsia" w:ascii="仿宋_GB2312" w:eastAsia="仿宋_GB2312"/>
          <w:sz w:val="32"/>
          <w:szCs w:val="32"/>
          <w:lang w:val="en-US" w:eastAsia="zh-CN"/>
        </w:rPr>
        <w:t>530964.00</w:t>
      </w:r>
      <w:r>
        <w:rPr>
          <w:rFonts w:ascii="仿宋_GB2312" w:eastAsia="仿宋_GB2312"/>
          <w:sz w:val="32"/>
          <w:szCs w:val="32"/>
          <w:lang w:eastAsia="zh-CN"/>
        </w:rPr>
        <w:t>元。</w:t>
      </w:r>
    </w:p>
    <w:p w14:paraId="622C64C2">
      <w:pPr>
        <w:widowControl w:val="0"/>
        <w:numPr>
          <w:ilvl w:val="0"/>
          <w:numId w:val="1"/>
        </w:numPr>
        <w:pBdr>
          <w:bottom w:val="single" w:color="FFFFFF" w:sz="4" w:space="28"/>
        </w:pBdr>
        <w:spacing w:line="576" w:lineRule="exact"/>
        <w:ind w:firstLine="640" w:firstLineChars="200"/>
        <w:jc w:val="both"/>
        <w:rPr>
          <w:rFonts w:ascii="黑体" w:eastAsia="黑体"/>
          <w:sz w:val="32"/>
          <w:szCs w:val="32"/>
          <w:lang w:eastAsia="zh-CN"/>
        </w:rPr>
      </w:pPr>
      <w:r>
        <w:rPr>
          <w:rFonts w:ascii="黑体" w:eastAsia="黑体"/>
          <w:sz w:val="32"/>
          <w:szCs w:val="32"/>
          <w:lang w:eastAsia="zh-CN"/>
        </w:rPr>
        <w:t>一般公共预算当年拨款情况说明</w:t>
      </w:r>
    </w:p>
    <w:p w14:paraId="589CCA4E">
      <w:pPr>
        <w:widowControl w:val="0"/>
        <w:numPr>
          <w:ilvl w:val="0"/>
          <w:numId w:val="2"/>
        </w:numPr>
        <w:pBdr>
          <w:bottom w:val="single" w:color="FFFFFF" w:sz="4" w:space="28"/>
        </w:pBdr>
        <w:spacing w:line="576" w:lineRule="exact"/>
        <w:ind w:firstLine="321" w:firstLineChars="1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一般公共预算当年拨款规模变化情况</w:t>
      </w:r>
    </w:p>
    <w:p w14:paraId="3409C277">
      <w:pPr>
        <w:widowControl w:val="0"/>
        <w:numPr>
          <w:ilvl w:val="0"/>
          <w:numId w:val="0"/>
        </w:numPr>
        <w:pBdr>
          <w:bottom w:val="single" w:color="FFFFFF" w:sz="4" w:space="28"/>
        </w:pBdr>
        <w:spacing w:line="576" w:lineRule="exact"/>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年一般公共预算拨款</w:t>
      </w:r>
      <w:r>
        <w:rPr>
          <w:rFonts w:hint="eastAsia" w:ascii="仿宋_GB2312" w:eastAsia="仿宋_GB2312"/>
          <w:sz w:val="32"/>
          <w:szCs w:val="32"/>
          <w:lang w:val="en-US" w:eastAsia="zh-CN"/>
        </w:rPr>
        <w:t>6243017.50</w:t>
      </w:r>
      <w:r>
        <w:rPr>
          <w:rFonts w:ascii="仿宋_GB2312" w:eastAsia="仿宋_GB2312"/>
          <w:sz w:val="32"/>
          <w:szCs w:val="32"/>
          <w:lang w:eastAsia="zh-CN"/>
        </w:rPr>
        <w:t>元,</w:t>
      </w:r>
      <w:r>
        <w:rPr>
          <w:rFonts w:hint="eastAsia" w:ascii="仿宋_GB2312" w:eastAsia="仿宋_GB2312"/>
          <w:sz w:val="32"/>
          <w:szCs w:val="32"/>
          <w:lang w:val="en-US" w:eastAsia="zh-CN"/>
        </w:rPr>
        <w:t>较</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年预算总数</w:t>
      </w:r>
      <w:r>
        <w:rPr>
          <w:rFonts w:hint="eastAsia" w:ascii="仿宋_GB2312" w:eastAsia="仿宋_GB2312"/>
          <w:sz w:val="32"/>
          <w:szCs w:val="32"/>
          <w:lang w:eastAsia="zh-CN"/>
        </w:rPr>
        <w:t>减少490483.56</w:t>
      </w:r>
      <w:r>
        <w:rPr>
          <w:rFonts w:ascii="仿宋_GB2312" w:eastAsia="仿宋_GB2312"/>
          <w:sz w:val="32"/>
          <w:szCs w:val="32"/>
          <w:lang w:eastAsia="zh-CN"/>
        </w:rPr>
        <w:t>元，主要原因</w:t>
      </w:r>
      <w:r>
        <w:rPr>
          <w:rFonts w:hint="eastAsia" w:ascii="仿宋_GB2312" w:eastAsia="仿宋_GB2312"/>
          <w:sz w:val="32"/>
          <w:szCs w:val="32"/>
          <w:lang w:eastAsia="zh-CN"/>
        </w:rPr>
        <w:t>是</w:t>
      </w:r>
      <w:r>
        <w:rPr>
          <w:rFonts w:ascii="仿宋_GB2312" w:eastAsia="仿宋_GB2312"/>
          <w:sz w:val="32"/>
          <w:szCs w:val="32"/>
          <w:lang w:eastAsia="zh-CN"/>
        </w:rPr>
        <w:t>:</w:t>
      </w:r>
      <w:r>
        <w:rPr>
          <w:rFonts w:hint="eastAsia" w:ascii="仿宋_GB2312" w:eastAsia="仿宋_GB2312"/>
          <w:sz w:val="32"/>
          <w:szCs w:val="32"/>
          <w:lang w:val="en-US" w:eastAsia="zh-CN"/>
        </w:rPr>
        <w:t>人员变动</w:t>
      </w:r>
      <w:r>
        <w:rPr>
          <w:rFonts w:ascii="仿宋_GB2312" w:eastAsia="仿宋_GB2312"/>
          <w:sz w:val="32"/>
          <w:szCs w:val="32"/>
          <w:lang w:eastAsia="zh-CN"/>
        </w:rPr>
        <w:t>等</w:t>
      </w:r>
      <w:r>
        <w:rPr>
          <w:rFonts w:hint="eastAsia" w:ascii="仿宋_GB2312" w:eastAsia="仿宋_GB2312"/>
          <w:sz w:val="32"/>
          <w:szCs w:val="32"/>
          <w:lang w:eastAsia="zh-CN"/>
        </w:rPr>
        <w:t>。</w:t>
      </w:r>
    </w:p>
    <w:p w14:paraId="66E178E8">
      <w:pPr>
        <w:widowControl w:val="0"/>
        <w:numPr>
          <w:ilvl w:val="0"/>
          <w:numId w:val="0"/>
        </w:numPr>
        <w:pBdr>
          <w:bottom w:val="single" w:color="FFFFFF" w:sz="4" w:space="28"/>
        </w:pBdr>
        <w:spacing w:line="576" w:lineRule="exact"/>
        <w:ind w:firstLine="643" w:firstLineChars="200"/>
        <w:jc w:val="both"/>
        <w:rPr>
          <w:rFonts w:ascii="仿宋_GB2312" w:eastAsia="仿宋_GB2312"/>
          <w:sz w:val="32"/>
          <w:szCs w:val="32"/>
          <w:lang w:eastAsia="zh-CN"/>
        </w:rPr>
      </w:pPr>
      <w:r>
        <w:rPr>
          <w:rFonts w:ascii="楷体_GB2312" w:hAnsi="楷体_GB2312" w:eastAsia="楷体_GB2312" w:cs="楷体_GB2312"/>
          <w:b/>
          <w:bCs/>
          <w:kern w:val="2"/>
          <w:sz w:val="32"/>
          <w:szCs w:val="32"/>
          <w:lang w:eastAsia="zh-CN" w:bidi="ar-SA"/>
        </w:rPr>
        <w:t>（二）一般公共预算当年拨款结构情况</w:t>
      </w:r>
    </w:p>
    <w:p w14:paraId="6A53443E">
      <w:pPr>
        <w:spacing w:line="576"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社会保障和就业支出</w:t>
      </w:r>
      <w:r>
        <w:rPr>
          <w:rFonts w:hint="eastAsia" w:ascii="仿宋_GB2312" w:eastAsia="仿宋_GB2312"/>
          <w:sz w:val="32"/>
          <w:szCs w:val="32"/>
          <w:lang w:val="en-US" w:eastAsia="zh-CN"/>
        </w:rPr>
        <w:t>5319049.94</w:t>
      </w:r>
      <w:r>
        <w:rPr>
          <w:rFonts w:ascii="仿宋_GB2312" w:eastAsia="仿宋_GB2312"/>
          <w:sz w:val="32"/>
          <w:szCs w:val="32"/>
          <w:lang w:eastAsia="zh-CN"/>
        </w:rPr>
        <w:t>元，占</w:t>
      </w:r>
      <w:r>
        <w:rPr>
          <w:rFonts w:hint="eastAsia" w:ascii="仿宋_GB2312" w:eastAsia="仿宋_GB2312"/>
          <w:sz w:val="32"/>
          <w:szCs w:val="32"/>
          <w:lang w:eastAsia="zh-CN"/>
        </w:rPr>
        <w:t>85.</w:t>
      </w:r>
      <w:r>
        <w:rPr>
          <w:rFonts w:hint="eastAsia" w:ascii="仿宋_GB2312" w:eastAsia="仿宋_GB2312"/>
          <w:sz w:val="32"/>
          <w:szCs w:val="32"/>
          <w:lang w:val="en-US" w:eastAsia="zh-CN"/>
        </w:rPr>
        <w:t>20</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393003.56</w:t>
      </w:r>
      <w:r>
        <w:rPr>
          <w:rFonts w:ascii="仿宋_GB2312" w:eastAsia="仿宋_GB2312"/>
          <w:sz w:val="32"/>
          <w:szCs w:val="32"/>
          <w:lang w:eastAsia="zh-CN"/>
        </w:rPr>
        <w:t>元，占</w:t>
      </w:r>
      <w:r>
        <w:rPr>
          <w:rFonts w:hint="eastAsia" w:ascii="仿宋_GB2312" w:eastAsia="仿宋_GB2312"/>
          <w:sz w:val="32"/>
          <w:szCs w:val="32"/>
          <w:lang w:val="en-US" w:eastAsia="zh-CN"/>
        </w:rPr>
        <w:t>6.30</w:t>
      </w:r>
      <w:r>
        <w:rPr>
          <w:rFonts w:ascii="仿宋_GB2312" w:eastAsia="仿宋_GB2312"/>
          <w:sz w:val="32"/>
          <w:szCs w:val="32"/>
          <w:lang w:eastAsia="zh-CN"/>
        </w:rPr>
        <w:t>%；住房保障支出</w:t>
      </w:r>
      <w:r>
        <w:rPr>
          <w:rFonts w:hint="eastAsia" w:ascii="仿宋_GB2312" w:eastAsia="仿宋_GB2312"/>
          <w:sz w:val="32"/>
          <w:szCs w:val="32"/>
          <w:lang w:val="en-US" w:eastAsia="zh-CN"/>
        </w:rPr>
        <w:t>530964.00</w:t>
      </w:r>
      <w:r>
        <w:rPr>
          <w:rFonts w:ascii="仿宋_GB2312" w:eastAsia="仿宋_GB2312"/>
          <w:sz w:val="32"/>
          <w:szCs w:val="32"/>
          <w:lang w:eastAsia="zh-CN"/>
        </w:rPr>
        <w:t>元，占</w:t>
      </w:r>
      <w:r>
        <w:rPr>
          <w:rFonts w:hint="eastAsia" w:ascii="仿宋_GB2312" w:eastAsia="仿宋_GB2312"/>
          <w:sz w:val="32"/>
          <w:szCs w:val="32"/>
          <w:lang w:eastAsia="zh-CN"/>
        </w:rPr>
        <w:t>8.</w:t>
      </w:r>
      <w:r>
        <w:rPr>
          <w:rFonts w:hint="eastAsia" w:ascii="仿宋_GB2312" w:eastAsia="仿宋_GB2312"/>
          <w:sz w:val="32"/>
          <w:szCs w:val="32"/>
          <w:lang w:val="en-US" w:eastAsia="zh-CN"/>
        </w:rPr>
        <w:t>50</w:t>
      </w:r>
      <w:r>
        <w:rPr>
          <w:rFonts w:ascii="仿宋_GB2312" w:eastAsia="仿宋_GB2312"/>
          <w:sz w:val="32"/>
          <w:szCs w:val="32"/>
          <w:lang w:eastAsia="zh-CN"/>
        </w:rPr>
        <w:t>%。</w:t>
      </w:r>
    </w:p>
    <w:p w14:paraId="32474419">
      <w:pPr>
        <w:spacing w:line="576"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（三）一般公共预算当年拨款具体使用情况</w:t>
      </w:r>
    </w:p>
    <w:p w14:paraId="69380B89">
      <w:pPr>
        <w:spacing w:line="576"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 xml:space="preserve"> 社会保障和就业支出（</w:t>
      </w:r>
      <w:r>
        <w:rPr>
          <w:rFonts w:hint="eastAsia" w:ascii="仿宋_GB2312" w:eastAsia="仿宋_GB2312"/>
          <w:sz w:val="32"/>
          <w:szCs w:val="32"/>
          <w:lang w:eastAsia="zh-CN"/>
        </w:rPr>
        <w:t>208</w:t>
      </w:r>
      <w:r>
        <w:rPr>
          <w:rFonts w:ascii="仿宋_GB2312" w:eastAsia="仿宋_GB2312"/>
          <w:sz w:val="32"/>
          <w:szCs w:val="32"/>
          <w:lang w:eastAsia="zh-CN"/>
        </w:rPr>
        <w:t>）</w:t>
      </w:r>
      <w:r>
        <w:rPr>
          <w:rFonts w:hint="eastAsia" w:ascii="仿宋_GB2312" w:eastAsia="仿宋_GB2312"/>
          <w:sz w:val="32"/>
          <w:szCs w:val="32"/>
          <w:lang w:eastAsia="zh-CN"/>
        </w:rPr>
        <w:t>人力</w:t>
      </w:r>
      <w:r>
        <w:rPr>
          <w:rFonts w:ascii="仿宋_GB2312" w:eastAsia="仿宋_GB2312"/>
          <w:sz w:val="32"/>
          <w:szCs w:val="32"/>
          <w:lang w:eastAsia="zh-CN"/>
        </w:rPr>
        <w:t>资源和社会保障管理事务（</w:t>
      </w:r>
      <w:r>
        <w:rPr>
          <w:rFonts w:hint="eastAsia" w:ascii="仿宋_GB2312" w:eastAsia="仿宋_GB2312"/>
          <w:sz w:val="32"/>
          <w:szCs w:val="32"/>
          <w:lang w:eastAsia="zh-CN"/>
        </w:rPr>
        <w:t>01</w:t>
      </w:r>
      <w:r>
        <w:rPr>
          <w:rFonts w:ascii="仿宋_GB2312" w:eastAsia="仿宋_GB2312"/>
          <w:sz w:val="32"/>
          <w:szCs w:val="32"/>
          <w:lang w:eastAsia="zh-CN"/>
        </w:rPr>
        <w:t>）行政运行（</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年预算数为</w:t>
      </w:r>
      <w:r>
        <w:rPr>
          <w:rFonts w:hint="eastAsia" w:ascii="仿宋_GB2312" w:eastAsia="仿宋_GB2312"/>
          <w:sz w:val="32"/>
          <w:szCs w:val="32"/>
          <w:lang w:val="en-US" w:eastAsia="zh-CN"/>
        </w:rPr>
        <w:t>1399498.98</w:t>
      </w:r>
      <w:r>
        <w:rPr>
          <w:rFonts w:ascii="仿宋_GB2312" w:eastAsia="仿宋_GB2312"/>
          <w:sz w:val="32"/>
          <w:szCs w:val="32"/>
          <w:lang w:eastAsia="zh-CN"/>
        </w:rPr>
        <w:t>元，主要用于 :</w:t>
      </w:r>
      <w:r>
        <w:rPr>
          <w:rFonts w:hint="eastAsia" w:ascii="仿宋_GB2312" w:eastAsia="仿宋_GB2312"/>
          <w:sz w:val="32"/>
          <w:szCs w:val="32"/>
          <w:lang w:eastAsia="zh-CN"/>
        </w:rPr>
        <w:t>单位</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w:t>
      </w:r>
      <w:r>
        <w:rPr>
          <w:rFonts w:hint="eastAsia" w:ascii="仿宋_GB2312" w:eastAsia="仿宋_GB2312"/>
          <w:sz w:val="32"/>
          <w:szCs w:val="32"/>
          <w:lang w:eastAsia="zh-CN"/>
        </w:rPr>
        <w:t>的</w:t>
      </w:r>
      <w:r>
        <w:rPr>
          <w:rFonts w:ascii="仿宋_GB2312" w:eastAsia="仿宋_GB2312"/>
          <w:sz w:val="32"/>
          <w:szCs w:val="32"/>
          <w:lang w:eastAsia="zh-CN"/>
        </w:rPr>
        <w:t>人员经费和日常公用经费等基本支出。</w:t>
      </w:r>
    </w:p>
    <w:p w14:paraId="7D2A3B34">
      <w:pPr>
        <w:spacing w:line="576"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w:t>
      </w:r>
      <w:r>
        <w:rPr>
          <w:rFonts w:ascii="仿宋_GB2312" w:eastAsia="仿宋_GB2312"/>
          <w:sz w:val="32"/>
          <w:szCs w:val="32"/>
          <w:lang w:eastAsia="zh-CN"/>
        </w:rPr>
        <w:t xml:space="preserve"> 社会保障和就业支出（</w:t>
      </w:r>
      <w:r>
        <w:rPr>
          <w:rFonts w:hint="eastAsia" w:ascii="仿宋_GB2312" w:eastAsia="仿宋_GB2312"/>
          <w:sz w:val="32"/>
          <w:szCs w:val="32"/>
          <w:lang w:eastAsia="zh-CN"/>
        </w:rPr>
        <w:t>208</w:t>
      </w:r>
      <w:r>
        <w:rPr>
          <w:rFonts w:ascii="仿宋_GB2312" w:eastAsia="仿宋_GB2312"/>
          <w:sz w:val="32"/>
          <w:szCs w:val="32"/>
          <w:lang w:eastAsia="zh-CN"/>
        </w:rPr>
        <w:t>）</w:t>
      </w:r>
      <w:r>
        <w:rPr>
          <w:rFonts w:hint="eastAsia" w:ascii="仿宋_GB2312" w:eastAsia="仿宋_GB2312"/>
          <w:sz w:val="32"/>
          <w:szCs w:val="32"/>
          <w:lang w:eastAsia="zh-CN"/>
        </w:rPr>
        <w:t>人力</w:t>
      </w:r>
      <w:r>
        <w:rPr>
          <w:rFonts w:ascii="仿宋_GB2312" w:eastAsia="仿宋_GB2312"/>
          <w:sz w:val="32"/>
          <w:szCs w:val="32"/>
          <w:lang w:eastAsia="zh-CN"/>
        </w:rPr>
        <w:t>资源和社会保障管理事务（</w:t>
      </w:r>
      <w:r>
        <w:rPr>
          <w:rFonts w:hint="eastAsia" w:ascii="仿宋_GB2312" w:eastAsia="仿宋_GB2312"/>
          <w:sz w:val="32"/>
          <w:szCs w:val="32"/>
          <w:lang w:eastAsia="zh-CN"/>
        </w:rPr>
        <w:t>01</w:t>
      </w:r>
      <w:r>
        <w:rPr>
          <w:rFonts w:ascii="仿宋_GB2312" w:eastAsia="仿宋_GB2312"/>
          <w:sz w:val="32"/>
          <w:szCs w:val="32"/>
          <w:lang w:eastAsia="zh-CN"/>
        </w:rPr>
        <w:t>）事业运行（</w:t>
      </w:r>
      <w:r>
        <w:rPr>
          <w:rFonts w:hint="eastAsia" w:ascii="仿宋_GB2312" w:eastAsia="仿宋_GB2312"/>
          <w:sz w:val="32"/>
          <w:szCs w:val="32"/>
          <w:lang w:eastAsia="zh-CN"/>
        </w:rPr>
        <w:t>50</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lang w:eastAsia="zh-CN"/>
        </w:rPr>
        <w:t>年预算数为</w:t>
      </w:r>
      <w:r>
        <w:rPr>
          <w:rFonts w:hint="eastAsia" w:ascii="仿宋_GB2312" w:eastAsia="仿宋_GB2312"/>
          <w:sz w:val="32"/>
          <w:szCs w:val="32"/>
          <w:lang w:val="en-US" w:eastAsia="zh-CN"/>
        </w:rPr>
        <w:t>3193689.44</w:t>
      </w:r>
      <w:r>
        <w:rPr>
          <w:rFonts w:ascii="仿宋_GB2312" w:eastAsia="仿宋_GB2312"/>
          <w:sz w:val="32"/>
          <w:szCs w:val="32"/>
          <w:lang w:eastAsia="zh-CN"/>
        </w:rPr>
        <w:t>元，主要用于:</w:t>
      </w:r>
      <w:r>
        <w:rPr>
          <w:rFonts w:hint="eastAsia" w:ascii="仿宋_GB2312" w:eastAsia="仿宋_GB2312"/>
          <w:sz w:val="32"/>
          <w:szCs w:val="32"/>
          <w:lang w:eastAsia="zh-CN"/>
        </w:rPr>
        <w:t xml:space="preserve"> 单位</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年事业人员经费和日常公用经费等基本支出。</w:t>
      </w:r>
    </w:p>
    <w:p w14:paraId="6AD4955C">
      <w:pPr>
        <w:spacing w:line="576"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3.</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年预算数为</w:t>
      </w:r>
      <w:r>
        <w:rPr>
          <w:rFonts w:hint="eastAsia" w:ascii="仿宋_GB2312" w:eastAsia="仿宋_GB2312"/>
          <w:sz w:val="32"/>
          <w:szCs w:val="32"/>
          <w:lang w:val="en-US" w:eastAsia="zh-CN"/>
        </w:rPr>
        <w:t>483907.74</w:t>
      </w:r>
      <w:r>
        <w:rPr>
          <w:rFonts w:ascii="仿宋_GB2312" w:eastAsia="仿宋_GB2312"/>
          <w:sz w:val="32"/>
          <w:szCs w:val="32"/>
          <w:lang w:eastAsia="zh-CN"/>
        </w:rPr>
        <w:t>元，主要用于</w:t>
      </w:r>
      <w:r>
        <w:rPr>
          <w:rFonts w:hint="eastAsia" w:ascii="仿宋_GB2312" w:eastAsia="仿宋_GB2312"/>
          <w:sz w:val="32"/>
          <w:szCs w:val="32"/>
          <w:lang w:eastAsia="zh-CN"/>
        </w:rPr>
        <w:t>：</w:t>
      </w:r>
      <w:r>
        <w:rPr>
          <w:rFonts w:ascii="仿宋_GB2312" w:eastAsia="仿宋_GB2312"/>
          <w:sz w:val="32"/>
          <w:szCs w:val="32"/>
          <w:lang w:eastAsia="zh-CN"/>
        </w:rPr>
        <w:t>单位缴纳基本养老保险费。</w:t>
      </w:r>
    </w:p>
    <w:p w14:paraId="5C06E4FE">
      <w:pPr>
        <w:spacing w:line="576"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4.</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年预算数为</w:t>
      </w:r>
      <w:r>
        <w:rPr>
          <w:rFonts w:hint="eastAsia" w:ascii="仿宋_GB2312" w:eastAsia="仿宋_GB2312"/>
          <w:sz w:val="32"/>
          <w:szCs w:val="32"/>
          <w:lang w:val="en-US" w:eastAsia="zh-CN"/>
        </w:rPr>
        <w:t>241953.78</w:t>
      </w:r>
      <w:r>
        <w:rPr>
          <w:rFonts w:ascii="仿宋_GB2312" w:eastAsia="仿宋_GB2312"/>
          <w:sz w:val="32"/>
          <w:szCs w:val="32"/>
          <w:lang w:eastAsia="zh-CN"/>
        </w:rPr>
        <w:t>元，主要用于</w:t>
      </w:r>
      <w:r>
        <w:rPr>
          <w:rFonts w:hint="eastAsia" w:ascii="仿宋_GB2312" w:eastAsia="仿宋_GB2312"/>
          <w:sz w:val="32"/>
          <w:szCs w:val="32"/>
          <w:lang w:eastAsia="zh-CN"/>
        </w:rPr>
        <w:t>：</w:t>
      </w:r>
      <w:r>
        <w:rPr>
          <w:rFonts w:ascii="仿宋_GB2312" w:eastAsia="仿宋_GB2312"/>
          <w:sz w:val="32"/>
          <w:szCs w:val="32"/>
          <w:lang w:eastAsia="zh-CN"/>
        </w:rPr>
        <w:t>单位缴纳职业年金。</w:t>
      </w:r>
    </w:p>
    <w:p w14:paraId="7C677704">
      <w:pPr>
        <w:spacing w:line="576"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5.卫生健康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）2</w:t>
      </w:r>
      <w:r>
        <w:rPr>
          <w:rFonts w:hint="eastAsia" w:ascii="仿宋_GB2312" w:eastAsia="仿宋_GB2312"/>
          <w:sz w:val="32"/>
          <w:szCs w:val="32"/>
          <w:lang w:eastAsia="zh-CN"/>
        </w:rPr>
        <w:t>02</w:t>
      </w:r>
      <w:r>
        <w:rPr>
          <w:rFonts w:hint="eastAsia" w:ascii="仿宋_GB2312" w:eastAsia="仿宋_GB2312"/>
          <w:sz w:val="32"/>
          <w:szCs w:val="32"/>
          <w:lang w:val="en-US" w:eastAsia="zh-CN"/>
        </w:rPr>
        <w:t>6</w:t>
      </w:r>
      <w:r>
        <w:rPr>
          <w:rFonts w:ascii="仿宋_GB2312" w:eastAsia="仿宋_GB2312"/>
          <w:sz w:val="32"/>
          <w:szCs w:val="32"/>
          <w:lang w:eastAsia="zh-CN"/>
        </w:rPr>
        <w:t>年预算数为</w:t>
      </w:r>
      <w:r>
        <w:rPr>
          <w:rFonts w:hint="eastAsia" w:ascii="仿宋_GB2312" w:eastAsia="仿宋_GB2312"/>
          <w:sz w:val="32"/>
          <w:szCs w:val="32"/>
          <w:lang w:val="en-US" w:eastAsia="zh-CN"/>
        </w:rPr>
        <w:t>122679.16</w:t>
      </w:r>
      <w:r>
        <w:rPr>
          <w:rFonts w:ascii="仿宋_GB2312" w:eastAsia="仿宋_GB2312"/>
          <w:sz w:val="32"/>
          <w:szCs w:val="32"/>
          <w:lang w:eastAsia="zh-CN"/>
        </w:rPr>
        <w:t>元，主要用于</w:t>
      </w:r>
      <w:r>
        <w:rPr>
          <w:rFonts w:hint="eastAsia" w:ascii="仿宋_GB2312" w:eastAsia="仿宋_GB2312"/>
          <w:sz w:val="32"/>
          <w:szCs w:val="32"/>
          <w:lang w:eastAsia="zh-CN"/>
        </w:rPr>
        <w:t>：</w:t>
      </w:r>
      <w:r>
        <w:rPr>
          <w:rFonts w:ascii="仿宋_GB2312" w:eastAsia="仿宋_GB2312"/>
          <w:sz w:val="32"/>
          <w:szCs w:val="32"/>
          <w:lang w:eastAsia="zh-CN"/>
        </w:rPr>
        <w:t>行政单位缴纳基本医疗保险。</w:t>
      </w:r>
    </w:p>
    <w:p w14:paraId="79D8E4C6">
      <w:pPr>
        <w:spacing w:line="576"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6.卫生健康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）事业单位医疗（</w:t>
      </w:r>
      <w:r>
        <w:rPr>
          <w:rFonts w:hint="eastAsia" w:ascii="仿宋_GB2312" w:eastAsia="仿宋_GB2312"/>
          <w:sz w:val="32"/>
          <w:szCs w:val="32"/>
          <w:lang w:eastAsia="zh-CN"/>
        </w:rPr>
        <w:t>02</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年预算数为</w:t>
      </w:r>
      <w:r>
        <w:rPr>
          <w:rFonts w:hint="eastAsia" w:ascii="仿宋_GB2312" w:eastAsia="仿宋_GB2312"/>
          <w:sz w:val="32"/>
          <w:szCs w:val="32"/>
          <w:lang w:val="en-US" w:eastAsia="zh-CN"/>
        </w:rPr>
        <w:t>270324.40</w:t>
      </w:r>
      <w:r>
        <w:rPr>
          <w:rFonts w:ascii="仿宋_GB2312" w:eastAsia="仿宋_GB2312"/>
          <w:sz w:val="32"/>
          <w:szCs w:val="32"/>
          <w:lang w:eastAsia="zh-CN"/>
        </w:rPr>
        <w:t>元，主要用于</w:t>
      </w:r>
      <w:r>
        <w:rPr>
          <w:rFonts w:hint="eastAsia" w:ascii="仿宋_GB2312" w:eastAsia="仿宋_GB2312"/>
          <w:sz w:val="32"/>
          <w:szCs w:val="32"/>
          <w:lang w:eastAsia="zh-CN"/>
        </w:rPr>
        <w:t>：</w:t>
      </w:r>
      <w:r>
        <w:rPr>
          <w:rFonts w:ascii="仿宋_GB2312" w:eastAsia="仿宋_GB2312"/>
          <w:sz w:val="32"/>
          <w:szCs w:val="32"/>
          <w:lang w:eastAsia="zh-CN"/>
        </w:rPr>
        <w:t>事业单位缴纳基本医疗保险。</w:t>
      </w:r>
    </w:p>
    <w:p w14:paraId="22B3BD37">
      <w:pPr>
        <w:spacing w:line="576"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7.</w:t>
      </w:r>
      <w:r>
        <w:rPr>
          <w:rFonts w:ascii="仿宋_GB2312" w:eastAsia="仿宋_GB2312"/>
          <w:sz w:val="32"/>
          <w:szCs w:val="32"/>
          <w:lang w:eastAsia="zh-CN"/>
        </w:rPr>
        <w:t>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年预算数为</w:t>
      </w:r>
      <w:r>
        <w:rPr>
          <w:rFonts w:hint="eastAsia" w:ascii="仿宋_GB2312" w:eastAsia="仿宋_GB2312"/>
          <w:sz w:val="32"/>
          <w:szCs w:val="32"/>
          <w:lang w:val="en-US" w:eastAsia="zh-CN"/>
        </w:rPr>
        <w:t>530964.00</w:t>
      </w:r>
      <w:r>
        <w:rPr>
          <w:rFonts w:ascii="仿宋_GB2312" w:eastAsia="仿宋_GB2312"/>
          <w:sz w:val="32"/>
          <w:szCs w:val="32"/>
          <w:lang w:eastAsia="zh-CN"/>
        </w:rPr>
        <w:t>元，主要用于</w:t>
      </w:r>
      <w:r>
        <w:rPr>
          <w:rFonts w:hint="eastAsia" w:ascii="仿宋_GB2312" w:eastAsia="仿宋_GB2312"/>
          <w:sz w:val="32"/>
          <w:szCs w:val="32"/>
          <w:lang w:eastAsia="zh-CN"/>
        </w:rPr>
        <w:t>：</w:t>
      </w:r>
      <w:r>
        <w:rPr>
          <w:rFonts w:ascii="仿宋_GB2312" w:eastAsia="仿宋_GB2312"/>
          <w:sz w:val="32"/>
          <w:szCs w:val="32"/>
          <w:lang w:eastAsia="zh-CN"/>
        </w:rPr>
        <w:t>单位为职工缴纳住房公积金。</w:t>
      </w:r>
    </w:p>
    <w:p w14:paraId="4F7DBD97">
      <w:pPr>
        <w:spacing w:line="576" w:lineRule="exact"/>
        <w:ind w:firstLine="640" w:firstLineChars="200"/>
        <w:rPr>
          <w:rFonts w:ascii="黑体" w:eastAsia="黑体"/>
          <w:sz w:val="32"/>
          <w:szCs w:val="32"/>
          <w:lang w:eastAsia="zh-CN"/>
        </w:rPr>
      </w:pPr>
      <w:r>
        <w:rPr>
          <w:rFonts w:ascii="黑体" w:eastAsia="黑体"/>
          <w:sz w:val="32"/>
          <w:szCs w:val="32"/>
          <w:lang w:eastAsia="zh-CN"/>
        </w:rPr>
        <w:t>六、一般公共预算基本支出情况说明</w:t>
      </w:r>
    </w:p>
    <w:p w14:paraId="2B9E3B27">
      <w:pPr>
        <w:spacing w:line="576" w:lineRule="exact"/>
        <w:ind w:firstLine="640" w:firstLineChars="200"/>
        <w:jc w:val="both"/>
        <w:rPr>
          <w:lang w:eastAsia="zh-CN"/>
        </w:rPr>
      </w:pPr>
      <w:r>
        <w:rPr>
          <w:rFonts w:hint="eastAsia" w:ascii="仿宋_GB2312" w:eastAsia="仿宋_GB2312"/>
          <w:sz w:val="32"/>
          <w:szCs w:val="32"/>
          <w:lang w:eastAsia="zh-CN"/>
        </w:rPr>
        <w:t>茂县人力资源和社会保障局</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年一般公共预算基本支出</w:t>
      </w:r>
      <w:r>
        <w:rPr>
          <w:rFonts w:hint="eastAsia" w:ascii="仿宋_GB2312" w:eastAsia="仿宋_GB2312"/>
          <w:sz w:val="32"/>
          <w:szCs w:val="32"/>
          <w:lang w:val="en-US" w:eastAsia="zh-CN"/>
        </w:rPr>
        <w:t>6243017.50</w:t>
      </w:r>
      <w:r>
        <w:rPr>
          <w:rFonts w:ascii="仿宋_GB2312" w:eastAsia="仿宋_GB2312"/>
          <w:sz w:val="32"/>
          <w:szCs w:val="32"/>
          <w:lang w:eastAsia="zh-CN"/>
        </w:rPr>
        <w:t>元，其中：人员经费</w:t>
      </w:r>
      <w:r>
        <w:rPr>
          <w:rFonts w:hint="eastAsia" w:ascii="仿宋_GB2312" w:eastAsia="仿宋_GB2312"/>
          <w:sz w:val="32"/>
          <w:szCs w:val="32"/>
          <w:lang w:val="en-US" w:eastAsia="zh-CN"/>
        </w:rPr>
        <w:t>5788426.31</w:t>
      </w:r>
      <w:r>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eastAsia="仿宋_GB2312"/>
          <w:sz w:val="32"/>
          <w:szCs w:val="32"/>
          <w:lang w:val="en-US" w:eastAsia="zh-CN"/>
        </w:rPr>
        <w:t>454591.19</w:t>
      </w:r>
      <w:r>
        <w:rPr>
          <w:rFonts w:ascii="仿宋_GB2312" w:eastAsia="仿宋_GB2312"/>
          <w:sz w:val="32"/>
          <w:szCs w:val="32"/>
          <w:lang w:eastAsia="zh-CN"/>
        </w:rPr>
        <w:t>元，主要包括：办公费、印刷费、手续费、水费、电费、邮电费、差旅费、</w:t>
      </w:r>
      <w:r>
        <w:rPr>
          <w:rFonts w:hint="eastAsia" w:ascii="仿宋_GB2312" w:eastAsia="仿宋_GB2312"/>
          <w:sz w:val="32"/>
          <w:szCs w:val="32"/>
          <w:lang w:eastAsia="zh-CN"/>
        </w:rPr>
        <w:t>公务接待费、公务用车运行维护费、</w:t>
      </w:r>
      <w:r>
        <w:rPr>
          <w:rFonts w:ascii="仿宋_GB2312" w:eastAsia="仿宋_GB2312"/>
          <w:sz w:val="32"/>
          <w:szCs w:val="32"/>
          <w:lang w:eastAsia="zh-CN"/>
        </w:rPr>
        <w:t>维修（护）费、租赁费、会议费、培训费、劳务费、工会经费、福利费、其他交通</w:t>
      </w:r>
      <w:r>
        <w:rPr>
          <w:rFonts w:hint="eastAsia" w:ascii="仿宋_GB2312" w:eastAsia="仿宋_GB2312"/>
          <w:sz w:val="32"/>
          <w:szCs w:val="32"/>
          <w:lang w:eastAsia="zh-CN"/>
        </w:rPr>
        <w:t>费用</w:t>
      </w:r>
      <w:r>
        <w:rPr>
          <w:rFonts w:ascii="仿宋_GB2312" w:eastAsia="仿宋_GB2312"/>
          <w:sz w:val="32"/>
          <w:szCs w:val="32"/>
          <w:lang w:eastAsia="zh-CN"/>
        </w:rPr>
        <w:t>、其他商品和服务支出。</w:t>
      </w:r>
    </w:p>
    <w:p w14:paraId="0CE4127B">
      <w:pPr>
        <w:spacing w:line="576" w:lineRule="exact"/>
        <w:ind w:firstLine="640" w:firstLineChars="200"/>
        <w:rPr>
          <w:rFonts w:ascii="黑体" w:eastAsia="黑体"/>
          <w:sz w:val="32"/>
          <w:szCs w:val="32"/>
          <w:lang w:eastAsia="zh-CN"/>
        </w:rPr>
      </w:pPr>
      <w:r>
        <w:rPr>
          <w:rFonts w:hint="eastAsia" w:ascii="黑体" w:eastAsia="黑体"/>
          <w:sz w:val="32"/>
          <w:szCs w:val="32"/>
          <w:lang w:eastAsia="zh-CN"/>
        </w:rPr>
        <w:t>七、“三公”经费财政拨款预算安排情况说明</w:t>
      </w:r>
    </w:p>
    <w:p w14:paraId="161452BE">
      <w:pPr>
        <w:spacing w:line="576" w:lineRule="exact"/>
        <w:ind w:firstLine="440" w:firstLineChars="200"/>
        <w:jc w:val="both"/>
        <w:rPr>
          <w:rFonts w:ascii="仿宋_GB2312" w:eastAsia="仿宋_GB2312"/>
          <w:sz w:val="32"/>
          <w:szCs w:val="32"/>
          <w:lang w:eastAsia="zh-CN"/>
        </w:rPr>
      </w:pPr>
      <w:r>
        <w:rPr>
          <w:lang w:eastAsia="zh-CN"/>
        </w:rPr>
        <w:t>　</w:t>
      </w:r>
      <w:r>
        <w:rPr>
          <w:rFonts w:hint="eastAsia" w:ascii="仿宋_GB2312" w:eastAsia="仿宋_GB2312"/>
          <w:sz w:val="32"/>
          <w:szCs w:val="32"/>
          <w:lang w:eastAsia="zh-CN"/>
        </w:rPr>
        <w:t>茂县人力资源和社会保障局</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w:t>
      </w:r>
      <w:r>
        <w:rPr>
          <w:rFonts w:hint="eastAsia" w:ascii="仿宋_GB2312" w:eastAsia="仿宋_GB2312"/>
          <w:sz w:val="32"/>
          <w:szCs w:val="32"/>
          <w:lang w:eastAsia="zh-CN"/>
        </w:rPr>
        <w:t>“</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经费财政拨款预算数45920</w:t>
      </w:r>
      <w:r>
        <w:rPr>
          <w:rFonts w:hint="eastAsia" w:ascii="仿宋_GB2312" w:eastAsia="仿宋_GB2312"/>
          <w:sz w:val="32"/>
          <w:szCs w:val="32"/>
          <w:lang w:eastAsia="zh-CN"/>
        </w:rPr>
        <w:t>.00</w:t>
      </w:r>
      <w:r>
        <w:rPr>
          <w:rFonts w:ascii="仿宋_GB2312" w:eastAsia="仿宋_GB2312"/>
          <w:sz w:val="32"/>
          <w:szCs w:val="32"/>
          <w:lang w:eastAsia="zh-CN"/>
        </w:rPr>
        <w:t>元，其中：因公出国（境）经费</w:t>
      </w:r>
      <w:r>
        <w:rPr>
          <w:rFonts w:hint="eastAsia" w:ascii="仿宋_GB2312" w:eastAsia="仿宋_GB2312"/>
          <w:sz w:val="32"/>
          <w:szCs w:val="32"/>
          <w:lang w:eastAsia="zh-CN"/>
        </w:rPr>
        <w:t>0元</w:t>
      </w:r>
      <w:r>
        <w:rPr>
          <w:rFonts w:ascii="仿宋_GB2312" w:eastAsia="仿宋_GB2312"/>
          <w:sz w:val="32"/>
          <w:szCs w:val="32"/>
          <w:lang w:eastAsia="zh-CN"/>
        </w:rPr>
        <w:t>，公务接待费</w:t>
      </w:r>
      <w:r>
        <w:rPr>
          <w:rFonts w:hint="eastAsia" w:ascii="仿宋_GB2312" w:eastAsia="仿宋_GB2312"/>
          <w:sz w:val="32"/>
          <w:szCs w:val="32"/>
          <w:lang w:eastAsia="zh-CN"/>
        </w:rPr>
        <w:t>5920.00</w:t>
      </w:r>
      <w:r>
        <w:rPr>
          <w:rFonts w:ascii="仿宋_GB2312" w:eastAsia="仿宋_GB2312"/>
          <w:sz w:val="32"/>
          <w:szCs w:val="32"/>
          <w:lang w:eastAsia="zh-CN"/>
        </w:rPr>
        <w:t>元，公务用车购置及运行维护费</w:t>
      </w:r>
      <w:r>
        <w:rPr>
          <w:rFonts w:hint="eastAsia" w:ascii="仿宋_GB2312" w:eastAsia="仿宋_GB2312"/>
          <w:sz w:val="32"/>
          <w:szCs w:val="32"/>
          <w:lang w:eastAsia="zh-CN"/>
        </w:rPr>
        <w:t>40000.00</w:t>
      </w:r>
      <w:r>
        <w:rPr>
          <w:rFonts w:ascii="仿宋_GB2312" w:eastAsia="仿宋_GB2312"/>
          <w:sz w:val="32"/>
          <w:szCs w:val="32"/>
          <w:lang w:eastAsia="zh-CN"/>
        </w:rPr>
        <w:t>元。</w:t>
      </w:r>
    </w:p>
    <w:p w14:paraId="31413838">
      <w:pPr>
        <w:spacing w:line="576"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lang w:eastAsia="zh-CN"/>
        </w:rPr>
        <w:t>年因公出国（境）经费</w:t>
      </w:r>
      <w:r>
        <w:rPr>
          <w:rFonts w:hint="eastAsia" w:ascii="仿宋_GB2312" w:eastAsia="仿宋_GB2312"/>
          <w:sz w:val="32"/>
          <w:szCs w:val="32"/>
          <w:lang w:val="en-US" w:eastAsia="zh-CN"/>
        </w:rPr>
        <w:t>0元</w:t>
      </w:r>
      <w:r>
        <w:rPr>
          <w:rFonts w:ascii="仿宋_GB2312" w:eastAsia="仿宋_GB2312"/>
          <w:sz w:val="32"/>
          <w:szCs w:val="32"/>
          <w:lang w:eastAsia="zh-CN"/>
        </w:rPr>
        <w:t>。</w:t>
      </w:r>
    </w:p>
    <w:p w14:paraId="22A95CAE">
      <w:pPr>
        <w:spacing w:line="576"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（二）20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年公务接待费</w:t>
      </w:r>
      <w:r>
        <w:rPr>
          <w:rFonts w:hint="eastAsia" w:ascii="仿宋_GB2312" w:eastAsia="仿宋_GB2312"/>
          <w:sz w:val="32"/>
          <w:szCs w:val="32"/>
          <w:lang w:eastAsia="zh-CN"/>
        </w:rPr>
        <w:t>5920.00</w:t>
      </w:r>
      <w:r>
        <w:rPr>
          <w:rFonts w:ascii="仿宋_GB2312" w:eastAsia="仿宋_GB2312"/>
          <w:sz w:val="32"/>
          <w:szCs w:val="32"/>
          <w:lang w:eastAsia="zh-CN"/>
        </w:rPr>
        <w:t>元，</w:t>
      </w:r>
      <w:r>
        <w:rPr>
          <w:rFonts w:hint="eastAsia" w:ascii="仿宋_GB2312" w:eastAsia="仿宋_GB2312"/>
          <w:sz w:val="32"/>
          <w:szCs w:val="32"/>
          <w:lang w:val="en-US" w:eastAsia="zh-CN"/>
        </w:rPr>
        <w:t>较</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年</w:t>
      </w:r>
      <w:r>
        <w:rPr>
          <w:rFonts w:hint="eastAsia" w:ascii="仿宋_GB2312" w:eastAsia="仿宋_GB2312"/>
          <w:sz w:val="32"/>
          <w:szCs w:val="32"/>
          <w:lang w:eastAsia="zh-CN"/>
        </w:rPr>
        <w:t>预算持平。</w:t>
      </w:r>
    </w:p>
    <w:p w14:paraId="39E795DF">
      <w:pPr>
        <w:spacing w:line="576"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（三）</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lang w:eastAsia="zh-CN"/>
        </w:rPr>
        <w:t>年公务用车购置及运行维护费</w:t>
      </w:r>
      <w:r>
        <w:rPr>
          <w:rFonts w:hint="eastAsia" w:ascii="仿宋_GB2312" w:eastAsia="仿宋_GB2312"/>
          <w:sz w:val="32"/>
          <w:szCs w:val="32"/>
          <w:lang w:eastAsia="zh-CN"/>
        </w:rPr>
        <w:t>40000.00</w:t>
      </w:r>
      <w:r>
        <w:rPr>
          <w:rFonts w:ascii="仿宋_GB2312" w:eastAsia="仿宋_GB2312"/>
          <w:sz w:val="32"/>
          <w:szCs w:val="32"/>
          <w:lang w:eastAsia="zh-CN"/>
        </w:rPr>
        <w:t>元</w:t>
      </w:r>
      <w:r>
        <w:rPr>
          <w:rFonts w:hint="eastAsia" w:ascii="仿宋_GB2312" w:eastAsia="仿宋_GB2312"/>
          <w:sz w:val="32"/>
          <w:szCs w:val="32"/>
          <w:lang w:eastAsia="zh-CN"/>
        </w:rPr>
        <w:t>，其中：公务用车购置费0元，</w:t>
      </w:r>
      <w:r>
        <w:rPr>
          <w:rFonts w:hint="eastAsia" w:ascii="仿宋_GB2312" w:eastAsia="仿宋_GB2312"/>
          <w:sz w:val="32"/>
          <w:szCs w:val="32"/>
          <w:lang w:val="en-US" w:eastAsia="zh-CN"/>
        </w:rPr>
        <w:t>较</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年</w:t>
      </w:r>
      <w:r>
        <w:rPr>
          <w:rFonts w:hint="eastAsia" w:ascii="仿宋_GB2312" w:eastAsia="仿宋_GB2312"/>
          <w:sz w:val="32"/>
          <w:szCs w:val="32"/>
          <w:lang w:eastAsia="zh-CN"/>
        </w:rPr>
        <w:t>预算持平</w:t>
      </w:r>
      <w:r>
        <w:rPr>
          <w:rFonts w:ascii="仿宋_GB2312" w:eastAsia="仿宋_GB2312"/>
          <w:sz w:val="32"/>
          <w:szCs w:val="32"/>
          <w:lang w:eastAsia="zh-CN"/>
        </w:rPr>
        <w:t>。</w:t>
      </w:r>
      <w:r>
        <w:rPr>
          <w:rFonts w:hint="eastAsia" w:ascii="仿宋_GB2312" w:eastAsia="仿宋_GB2312"/>
          <w:sz w:val="32"/>
          <w:szCs w:val="32"/>
          <w:lang w:eastAsia="zh-CN"/>
        </w:rPr>
        <w:t>公车运行维护费40000.00元，</w:t>
      </w:r>
      <w:r>
        <w:rPr>
          <w:rFonts w:hint="eastAsia" w:ascii="仿宋_GB2312" w:eastAsia="仿宋_GB2312"/>
          <w:sz w:val="32"/>
          <w:szCs w:val="32"/>
          <w:lang w:val="en-US" w:eastAsia="zh-CN"/>
        </w:rPr>
        <w:t>较</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年</w:t>
      </w:r>
      <w:r>
        <w:rPr>
          <w:rFonts w:hint="eastAsia" w:ascii="仿宋_GB2312" w:eastAsia="仿宋_GB2312"/>
          <w:sz w:val="32"/>
          <w:szCs w:val="32"/>
          <w:lang w:eastAsia="zh-CN"/>
        </w:rPr>
        <w:t>预算持平。</w:t>
      </w:r>
    </w:p>
    <w:p w14:paraId="788AD694">
      <w:pPr>
        <w:spacing w:line="576" w:lineRule="exact"/>
        <w:ind w:firstLine="640" w:firstLineChars="200"/>
        <w:jc w:val="both"/>
        <w:rPr>
          <w:rFonts w:ascii="仿宋_GB2312" w:eastAsia="仿宋_GB2312"/>
          <w:sz w:val="32"/>
          <w:szCs w:val="32"/>
          <w:lang w:eastAsia="zh-CN"/>
        </w:rPr>
      </w:pPr>
      <w:r>
        <w:rPr>
          <w:rFonts w:ascii="黑体" w:eastAsia="黑体"/>
          <w:sz w:val="32"/>
          <w:szCs w:val="32"/>
          <w:lang w:eastAsia="zh-CN"/>
        </w:rPr>
        <w:t>八、政府性基金预算支出情况说明</w:t>
      </w:r>
    </w:p>
    <w:p w14:paraId="2B0D18EE">
      <w:pPr>
        <w:pStyle w:val="19"/>
        <w:spacing w:before="0" w:line="360" w:lineRule="auto"/>
        <w:ind w:firstLine="640" w:firstLineChars="200"/>
        <w:jc w:val="both"/>
      </w:pPr>
      <w:r>
        <w:rPr>
          <w:rFonts w:hint="eastAsia"/>
          <w:sz w:val="32"/>
          <w:szCs w:val="32"/>
        </w:rPr>
        <w:t>茂县人力资源和社会保障局</w:t>
      </w: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4D3730FE">
      <w:pPr>
        <w:spacing w:line="576" w:lineRule="exact"/>
        <w:ind w:firstLine="640" w:firstLineChars="200"/>
        <w:rPr>
          <w:rFonts w:ascii="黑体" w:eastAsia="黑体"/>
          <w:sz w:val="32"/>
          <w:szCs w:val="32"/>
          <w:lang w:eastAsia="zh-CN"/>
        </w:rPr>
      </w:pPr>
      <w:r>
        <w:rPr>
          <w:rFonts w:ascii="黑体" w:eastAsia="黑体"/>
          <w:sz w:val="32"/>
          <w:szCs w:val="32"/>
          <w:lang w:eastAsia="zh-CN"/>
        </w:rPr>
        <w:t>九、其他重要事项的情况说明</w:t>
      </w:r>
    </w:p>
    <w:p w14:paraId="7B273155">
      <w:pPr>
        <w:spacing w:line="576" w:lineRule="exact"/>
        <w:ind w:firstLine="643" w:firstLineChars="200"/>
        <w:rPr>
          <w:rFonts w:ascii="黑体" w:eastAsia="黑体"/>
          <w:b/>
          <w:sz w:val="32"/>
          <w:szCs w:val="32"/>
          <w:lang w:eastAsia="zh-CN"/>
        </w:rPr>
      </w:pPr>
      <w:r>
        <w:rPr>
          <w:rFonts w:ascii="楷体_GB2312" w:hAnsi="楷体_GB2312" w:eastAsia="楷体_GB2312" w:cs="楷体_GB2312"/>
          <w:b/>
          <w:bCs/>
          <w:kern w:val="2"/>
          <w:sz w:val="32"/>
          <w:szCs w:val="32"/>
          <w:lang w:eastAsia="zh-CN" w:bidi="ar-SA"/>
        </w:rPr>
        <w:t>（一）机关运行经费</w:t>
      </w:r>
    </w:p>
    <w:p w14:paraId="3E7E0456">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茂县人力资源和社会保障局</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年机关运行经费财政拨款预算为</w:t>
      </w:r>
      <w:r>
        <w:rPr>
          <w:rFonts w:hint="eastAsia" w:ascii="仿宋_GB2312" w:eastAsia="仿宋_GB2312"/>
          <w:sz w:val="32"/>
          <w:szCs w:val="32"/>
          <w:lang w:val="en-US" w:eastAsia="zh-CN"/>
        </w:rPr>
        <w:t>454591.19</w:t>
      </w:r>
      <w:r>
        <w:rPr>
          <w:rFonts w:ascii="仿宋_GB2312" w:eastAsia="仿宋_GB2312"/>
          <w:sz w:val="32"/>
          <w:szCs w:val="32"/>
          <w:lang w:eastAsia="zh-CN"/>
        </w:rPr>
        <w:t>元，</w:t>
      </w:r>
      <w:r>
        <w:rPr>
          <w:rFonts w:hint="eastAsia" w:ascii="仿宋_GB2312" w:eastAsia="仿宋_GB2312"/>
          <w:sz w:val="32"/>
          <w:szCs w:val="32"/>
          <w:lang w:val="en-US" w:eastAsia="zh-CN"/>
        </w:rPr>
        <w:t>较</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ascii="仿宋_GB2312" w:eastAsia="仿宋_GB2312"/>
          <w:sz w:val="32"/>
          <w:szCs w:val="32"/>
          <w:lang w:eastAsia="zh-CN"/>
        </w:rPr>
        <w:t>年预算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21436.20</w:t>
      </w:r>
      <w:r>
        <w:rPr>
          <w:rFonts w:ascii="仿宋_GB2312" w:eastAsia="仿宋_GB2312"/>
          <w:sz w:val="32"/>
          <w:szCs w:val="32"/>
          <w:lang w:eastAsia="zh-CN"/>
        </w:rPr>
        <w:t>元，</w:t>
      </w:r>
      <w:r>
        <w:rPr>
          <w:rFonts w:hint="eastAsia" w:ascii="仿宋_GB2312" w:eastAsia="仿宋_GB2312"/>
          <w:sz w:val="32"/>
          <w:szCs w:val="32"/>
          <w:lang w:eastAsia="zh-CN"/>
        </w:rPr>
        <w:t>增</w:t>
      </w:r>
      <w:r>
        <w:rPr>
          <w:rFonts w:hint="eastAsia" w:ascii="仿宋_GB2312" w:eastAsia="仿宋_GB2312"/>
          <w:sz w:val="32"/>
          <w:szCs w:val="32"/>
          <w:lang w:val="en-US" w:eastAsia="zh-CN"/>
        </w:rPr>
        <w:t>长4.95</w:t>
      </w:r>
      <w:r>
        <w:rPr>
          <w:rFonts w:hint="eastAsia" w:ascii="仿宋_GB2312" w:eastAsia="仿宋_GB2312"/>
          <w:sz w:val="32"/>
          <w:szCs w:val="32"/>
          <w:lang w:eastAsia="zh-CN"/>
        </w:rPr>
        <w:t xml:space="preserve"> </w:t>
      </w:r>
      <w:r>
        <w:rPr>
          <w:rFonts w:ascii="仿宋_GB2312" w:eastAsia="仿宋_GB2312"/>
          <w:sz w:val="32"/>
          <w:szCs w:val="32"/>
          <w:lang w:eastAsia="zh-CN"/>
        </w:rPr>
        <w:t>%。主要原因是：</w:t>
      </w:r>
      <w:r>
        <w:rPr>
          <w:rFonts w:hint="eastAsia" w:ascii="仿宋_GB2312" w:eastAsia="仿宋_GB2312"/>
          <w:sz w:val="32"/>
          <w:szCs w:val="32"/>
          <w:lang w:eastAsia="zh-CN"/>
        </w:rPr>
        <w:t>出差开展业务增多、当年工资晋升、人员保险增加等。</w:t>
      </w:r>
    </w:p>
    <w:p w14:paraId="69C50BF6">
      <w:pPr>
        <w:spacing w:line="576" w:lineRule="exact"/>
        <w:ind w:firstLine="440" w:firstLineChars="20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（二）政府采购情况</w:t>
      </w:r>
    </w:p>
    <w:p w14:paraId="6D1B7534">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lang w:eastAsia="zh-CN"/>
        </w:rPr>
        <w:t>年</w:t>
      </w:r>
      <w:r>
        <w:rPr>
          <w:rFonts w:hint="eastAsia" w:ascii="仿宋_GB2312" w:eastAsia="仿宋_GB2312"/>
          <w:sz w:val="32"/>
          <w:szCs w:val="32"/>
          <w:lang w:eastAsia="zh-CN"/>
        </w:rPr>
        <w:t>，茂县人力资源和社会保障局预</w:t>
      </w:r>
      <w:r>
        <w:rPr>
          <w:rFonts w:ascii="仿宋_GB2312" w:eastAsia="仿宋_GB2312"/>
          <w:sz w:val="32"/>
          <w:szCs w:val="32"/>
          <w:lang w:eastAsia="zh-CN"/>
        </w:rPr>
        <w:t>安排政府采购预算</w:t>
      </w:r>
      <w:r>
        <w:rPr>
          <w:rFonts w:hint="eastAsia" w:ascii="仿宋_GB2312" w:eastAsia="仿宋_GB2312"/>
          <w:sz w:val="32"/>
          <w:szCs w:val="32"/>
          <w:lang w:eastAsia="zh-CN"/>
        </w:rPr>
        <w:t>0元</w:t>
      </w:r>
      <w:r>
        <w:rPr>
          <w:rFonts w:ascii="仿宋_GB2312" w:eastAsia="仿宋_GB2312"/>
          <w:sz w:val="32"/>
          <w:szCs w:val="32"/>
          <w:lang w:eastAsia="zh-CN"/>
        </w:rPr>
        <w:t>。</w:t>
      </w:r>
    </w:p>
    <w:p w14:paraId="6FCFE83E">
      <w:pPr>
        <w:spacing w:line="576"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（三）国有资产占有使用情况</w:t>
      </w:r>
    </w:p>
    <w:p w14:paraId="1718FE41">
      <w:pPr>
        <w:spacing w:line="576" w:lineRule="exact"/>
        <w:ind w:firstLine="640" w:firstLineChars="200"/>
        <w:jc w:val="both"/>
        <w:rPr>
          <w:lang w:eastAsia="zh-CN"/>
        </w:rPr>
      </w:pPr>
      <w:r>
        <w:rPr>
          <w:rFonts w:hint="eastAsia" w:ascii="仿宋_GB2312" w:eastAsia="仿宋_GB2312"/>
          <w:sz w:val="32"/>
          <w:szCs w:val="32"/>
          <w:lang w:eastAsia="zh-CN"/>
        </w:rPr>
        <w:t>茂县人力资源和社会保障局</w:t>
      </w:r>
      <w:r>
        <w:rPr>
          <w:rFonts w:ascii="仿宋_GB2312" w:eastAsia="仿宋_GB2312"/>
          <w:sz w:val="32"/>
          <w:szCs w:val="32"/>
          <w:lang w:eastAsia="zh-CN"/>
        </w:rPr>
        <w:t>截</w:t>
      </w:r>
      <w:r>
        <w:rPr>
          <w:rFonts w:hint="eastAsia" w:ascii="仿宋_GB2312" w:eastAsia="仿宋_GB2312"/>
          <w:sz w:val="32"/>
          <w:szCs w:val="32"/>
          <w:lang w:val="en-US" w:eastAsia="zh-CN"/>
        </w:rPr>
        <w:t>至</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年12月31日，固定资产总额</w:t>
      </w:r>
      <w:r>
        <w:rPr>
          <w:rFonts w:hint="eastAsia" w:ascii="仿宋_GB2312" w:hAnsi="宋体" w:eastAsia="仿宋_GB2312"/>
          <w:kern w:val="0"/>
          <w:sz w:val="32"/>
          <w:szCs w:val="32"/>
          <w:lang w:val="en-US" w:eastAsia="zh-CN"/>
        </w:rPr>
        <w:t>4822671.64</w:t>
      </w:r>
      <w:r>
        <w:rPr>
          <w:rFonts w:ascii="仿宋_GB2312" w:eastAsia="仿宋_GB2312"/>
          <w:sz w:val="32"/>
          <w:szCs w:val="32"/>
          <w:lang w:eastAsia="zh-CN"/>
        </w:rPr>
        <w:t>元，其中：房屋</w:t>
      </w:r>
      <w:r>
        <w:rPr>
          <w:rFonts w:hint="eastAsia" w:ascii="仿宋_GB2312" w:eastAsia="仿宋_GB2312"/>
          <w:sz w:val="32"/>
          <w:szCs w:val="32"/>
          <w:lang w:eastAsia="zh-CN"/>
        </w:rPr>
        <w:t>1333.79</w:t>
      </w:r>
      <w:r>
        <w:rPr>
          <w:rFonts w:ascii="仿宋_GB2312" w:eastAsia="仿宋_GB2312"/>
          <w:sz w:val="32"/>
          <w:szCs w:val="32"/>
          <w:lang w:eastAsia="zh-CN"/>
        </w:rPr>
        <w:t>平方米，价值</w:t>
      </w:r>
      <w:r>
        <w:rPr>
          <w:rFonts w:hint="eastAsia" w:ascii="仿宋_GB2312" w:eastAsia="仿宋_GB2312"/>
          <w:sz w:val="32"/>
          <w:szCs w:val="32"/>
          <w:lang w:eastAsia="zh-CN"/>
        </w:rPr>
        <w:t>2148745.64</w:t>
      </w:r>
      <w:r>
        <w:rPr>
          <w:rFonts w:ascii="仿宋_GB2312" w:eastAsia="仿宋_GB2312"/>
          <w:sz w:val="32"/>
          <w:szCs w:val="32"/>
          <w:lang w:eastAsia="zh-CN"/>
        </w:rPr>
        <w:t>元；公务用车</w:t>
      </w:r>
      <w:r>
        <w:rPr>
          <w:rFonts w:hint="eastAsia" w:ascii="仿宋_GB2312" w:eastAsia="仿宋_GB2312"/>
          <w:sz w:val="32"/>
          <w:szCs w:val="32"/>
          <w:lang w:eastAsia="zh-CN"/>
        </w:rPr>
        <w:t xml:space="preserve">2 </w:t>
      </w:r>
      <w:r>
        <w:rPr>
          <w:rFonts w:ascii="仿宋_GB2312" w:eastAsia="仿宋_GB2312"/>
          <w:sz w:val="32"/>
          <w:szCs w:val="32"/>
          <w:lang w:eastAsia="zh-CN"/>
        </w:rPr>
        <w:t>辆，价值</w:t>
      </w:r>
      <w:r>
        <w:rPr>
          <w:rFonts w:hint="eastAsia" w:ascii="仿宋_GB2312" w:eastAsia="仿宋_GB2312"/>
          <w:sz w:val="32"/>
          <w:szCs w:val="32"/>
          <w:lang w:eastAsia="zh-CN"/>
        </w:rPr>
        <w:t>382500.00</w:t>
      </w:r>
      <w:r>
        <w:rPr>
          <w:rFonts w:ascii="仿宋_GB2312" w:eastAsia="仿宋_GB2312"/>
          <w:sz w:val="32"/>
          <w:szCs w:val="32"/>
          <w:lang w:eastAsia="zh-CN"/>
        </w:rPr>
        <w:t>元；通用设备等其他固定资产</w:t>
      </w:r>
      <w:r>
        <w:rPr>
          <w:rFonts w:hint="eastAsia" w:ascii="仿宋_GB2312" w:eastAsia="仿宋_GB2312"/>
          <w:sz w:val="32"/>
          <w:szCs w:val="32"/>
          <w:lang w:val="en-US" w:eastAsia="zh-CN"/>
        </w:rPr>
        <w:t>2291426.00</w:t>
      </w:r>
      <w:r>
        <w:rPr>
          <w:rFonts w:ascii="仿宋_GB2312" w:eastAsia="仿宋_GB2312"/>
          <w:sz w:val="32"/>
          <w:szCs w:val="32"/>
          <w:lang w:eastAsia="zh-CN"/>
        </w:rPr>
        <w:t>元。</w:t>
      </w:r>
    </w:p>
    <w:p w14:paraId="483AA524">
      <w:pPr>
        <w:spacing w:line="576"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（四）绩效目标设置情况</w:t>
      </w:r>
    </w:p>
    <w:p w14:paraId="266DAF8C">
      <w:pPr>
        <w:spacing w:line="560" w:lineRule="exact"/>
        <w:ind w:firstLine="640" w:firstLineChars="200"/>
        <w:jc w:val="both"/>
        <w:rPr>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年项目支出均按要求实行绩效目标管理，涉及项目   0个，一般公共预算当年拨款0元。</w:t>
      </w:r>
    </w:p>
    <w:p w14:paraId="6E17B494">
      <w:pPr>
        <w:spacing w:line="576" w:lineRule="exact"/>
        <w:ind w:firstLine="640" w:firstLineChars="200"/>
        <w:jc w:val="both"/>
        <w:rPr>
          <w:lang w:eastAsia="zh-CN"/>
        </w:rPr>
      </w:pPr>
      <w:r>
        <w:rPr>
          <w:rFonts w:ascii="黑体" w:eastAsia="黑体"/>
          <w:sz w:val="32"/>
          <w:szCs w:val="32"/>
          <w:lang w:eastAsia="zh-CN"/>
        </w:rPr>
        <w:t>十、名词解释</w:t>
      </w:r>
    </w:p>
    <w:p w14:paraId="2C41F6E8">
      <w:pPr>
        <w:spacing w:line="576"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14:paraId="51A917C3">
      <w:pPr>
        <w:spacing w:line="576"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14:paraId="4C140A68">
      <w:pPr>
        <w:spacing w:line="576"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14:paraId="08315F43">
      <w:pPr>
        <w:spacing w:line="576"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14:paraId="778EB0AA">
      <w:pPr>
        <w:spacing w:line="576"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14:paraId="06FAF45B">
      <w:pPr>
        <w:spacing w:line="576"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14:paraId="4420E308">
      <w:pPr>
        <w:spacing w:line="576"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0E130A2">
      <w:pPr>
        <w:spacing w:line="576" w:lineRule="exact"/>
        <w:ind w:firstLine="841" w:firstLineChars="263"/>
        <w:rPr>
          <w:rFonts w:ascii="仿宋_GB2312" w:eastAsia="仿宋_GB2312"/>
          <w:sz w:val="32"/>
          <w:szCs w:val="32"/>
          <w:lang w:eastAsia="zh-CN"/>
        </w:rPr>
      </w:pPr>
    </w:p>
    <w:p w14:paraId="0A57559B">
      <w:pPr>
        <w:spacing w:line="576" w:lineRule="exact"/>
        <w:ind w:firstLine="0"/>
        <w:rPr>
          <w:rFonts w:ascii="仿宋_GB2312" w:eastAsia="仿宋_GB2312"/>
          <w:sz w:val="32"/>
          <w:szCs w:val="32"/>
          <w:lang w:eastAsia="zh-CN"/>
        </w:rPr>
      </w:pPr>
    </w:p>
    <w:p w14:paraId="787EF960">
      <w:pPr>
        <w:pStyle w:val="2"/>
        <w:rPr>
          <w:lang w:eastAsia="zh-CN"/>
        </w:rPr>
      </w:pPr>
    </w:p>
    <w:p w14:paraId="54D92498">
      <w:pPr>
        <w:pStyle w:val="2"/>
        <w:rPr>
          <w:lang w:eastAsia="zh-CN"/>
        </w:rPr>
      </w:pPr>
    </w:p>
    <w:p w14:paraId="6A227E4B">
      <w:pPr>
        <w:pStyle w:val="2"/>
        <w:rPr>
          <w:lang w:eastAsia="zh-CN"/>
        </w:rPr>
      </w:pPr>
    </w:p>
    <w:p w14:paraId="265EB47E">
      <w:pPr>
        <w:spacing w:line="576" w:lineRule="exact"/>
        <w:ind w:firstLine="4041" w:firstLineChars="1263"/>
        <w:rPr>
          <w:rFonts w:ascii="仿宋_GB2312" w:eastAsia="仿宋_GB2312"/>
          <w:sz w:val="32"/>
          <w:szCs w:val="32"/>
          <w:lang w:eastAsia="zh-CN"/>
        </w:rPr>
      </w:pPr>
      <w:r>
        <w:rPr>
          <w:rFonts w:hint="eastAsia" w:ascii="仿宋_GB2312" w:eastAsia="仿宋_GB2312"/>
          <w:sz w:val="32"/>
          <w:szCs w:val="32"/>
          <w:lang w:eastAsia="zh-CN"/>
        </w:rPr>
        <w:t>茂县人力资源和社会保障局</w:t>
      </w:r>
    </w:p>
    <w:p w14:paraId="4B3EEF7F">
      <w:pPr>
        <w:spacing w:line="576" w:lineRule="exact"/>
        <w:ind w:firstLine="4681" w:firstLineChars="1463"/>
        <w:rPr>
          <w:rFonts w:ascii="仿宋_GB2312" w:eastAsia="仿宋_GB2312"/>
          <w:sz w:val="32"/>
          <w:szCs w:val="32"/>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w:t>
      </w:r>
      <w:r>
        <w:rPr>
          <w:rFonts w:hint="eastAsia" w:ascii="仿宋_GB2312" w:eastAsia="仿宋_GB2312"/>
          <w:sz w:val="32"/>
          <w:szCs w:val="32"/>
          <w:lang w:val="en-US" w:eastAsia="zh-CN"/>
        </w:rPr>
        <w:t>4</w:t>
      </w:r>
      <w:r>
        <w:rPr>
          <w:rFonts w:hint="eastAsia" w:ascii="仿宋_GB2312" w:eastAsia="仿宋_GB2312"/>
          <w:sz w:val="32"/>
          <w:szCs w:val="32"/>
          <w:lang w:eastAsia="zh-CN"/>
        </w:rPr>
        <w:t>月</w:t>
      </w:r>
      <w:r>
        <w:rPr>
          <w:rFonts w:hint="eastAsia" w:ascii="仿宋_GB2312" w:eastAsia="仿宋_GB2312"/>
          <w:sz w:val="32"/>
          <w:szCs w:val="32"/>
          <w:lang w:val="en-US" w:eastAsia="zh-CN"/>
        </w:rPr>
        <w:t>3</w:t>
      </w:r>
      <w:r>
        <w:rPr>
          <w:rFonts w:hint="eastAsia" w:ascii="仿宋_GB2312" w:eastAsia="仿宋_GB2312"/>
          <w:sz w:val="32"/>
          <w:szCs w:val="32"/>
          <w:lang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sdtPr>
    <w:sdtContent>
      <w:p w14:paraId="0714EC41">
        <w:pPr>
          <w:pStyle w:val="2"/>
          <w:jc w:val="center"/>
        </w:pPr>
        <w:r>
          <w:fldChar w:fldCharType="begin"/>
        </w:r>
        <w:r>
          <w:instrText xml:space="preserve"> PAGE   \* MERGEFORMAT </w:instrText>
        </w:r>
        <w:r>
          <w:fldChar w:fldCharType="separate"/>
        </w:r>
        <w:r>
          <w:rPr>
            <w:lang w:val="zh-CN"/>
          </w:rPr>
          <w:t>12</w:t>
        </w:r>
        <w:r>
          <w:rPr>
            <w:lang w:val="zh-CN"/>
          </w:rPr>
          <w:fldChar w:fldCharType="end"/>
        </w:r>
      </w:p>
    </w:sdtContent>
  </w:sdt>
  <w:p w14:paraId="71C5A194">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C98CA"/>
    <w:multiLevelType w:val="singleLevel"/>
    <w:tmpl w:val="A09C98CA"/>
    <w:lvl w:ilvl="0" w:tentative="0">
      <w:start w:val="5"/>
      <w:numFmt w:val="chineseCounting"/>
      <w:suff w:val="nothing"/>
      <w:lvlText w:val="%1、"/>
      <w:lvlJc w:val="left"/>
      <w:rPr>
        <w:rFonts w:hint="eastAsia"/>
      </w:rPr>
    </w:lvl>
  </w:abstractNum>
  <w:abstractNum w:abstractNumId="1">
    <w:nsid w:val="D89416D1"/>
    <w:multiLevelType w:val="singleLevel"/>
    <w:tmpl w:val="D89416D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CA74F3"/>
    <w:rsid w:val="000078E5"/>
    <w:rsid w:val="00030CDD"/>
    <w:rsid w:val="0005098D"/>
    <w:rsid w:val="000614F1"/>
    <w:rsid w:val="000A4ECA"/>
    <w:rsid w:val="000B33C5"/>
    <w:rsid w:val="000C6D5C"/>
    <w:rsid w:val="000D120B"/>
    <w:rsid w:val="000D301C"/>
    <w:rsid w:val="000D50D6"/>
    <w:rsid w:val="00112732"/>
    <w:rsid w:val="00123FD0"/>
    <w:rsid w:val="00127C2B"/>
    <w:rsid w:val="00131083"/>
    <w:rsid w:val="00145198"/>
    <w:rsid w:val="00170DBA"/>
    <w:rsid w:val="00172159"/>
    <w:rsid w:val="00173A3A"/>
    <w:rsid w:val="0018075B"/>
    <w:rsid w:val="00182F98"/>
    <w:rsid w:val="00186E1A"/>
    <w:rsid w:val="00193FCD"/>
    <w:rsid w:val="001A08B4"/>
    <w:rsid w:val="001A7A95"/>
    <w:rsid w:val="001A7C5F"/>
    <w:rsid w:val="001B7130"/>
    <w:rsid w:val="001B7DF9"/>
    <w:rsid w:val="001C5977"/>
    <w:rsid w:val="0020693E"/>
    <w:rsid w:val="00221591"/>
    <w:rsid w:val="00225052"/>
    <w:rsid w:val="00227962"/>
    <w:rsid w:val="00227B77"/>
    <w:rsid w:val="00237553"/>
    <w:rsid w:val="00240F83"/>
    <w:rsid w:val="00243D41"/>
    <w:rsid w:val="002541D4"/>
    <w:rsid w:val="00262727"/>
    <w:rsid w:val="00273D2D"/>
    <w:rsid w:val="00284ED3"/>
    <w:rsid w:val="002A0A9A"/>
    <w:rsid w:val="002B4294"/>
    <w:rsid w:val="002B4ADC"/>
    <w:rsid w:val="002C319A"/>
    <w:rsid w:val="002E7A44"/>
    <w:rsid w:val="002F0499"/>
    <w:rsid w:val="003164D1"/>
    <w:rsid w:val="00316688"/>
    <w:rsid w:val="003260E2"/>
    <w:rsid w:val="00326274"/>
    <w:rsid w:val="00326341"/>
    <w:rsid w:val="003271F5"/>
    <w:rsid w:val="00347313"/>
    <w:rsid w:val="003537EA"/>
    <w:rsid w:val="00360941"/>
    <w:rsid w:val="00370D72"/>
    <w:rsid w:val="00382B7A"/>
    <w:rsid w:val="0038433F"/>
    <w:rsid w:val="003C4D30"/>
    <w:rsid w:val="003F181D"/>
    <w:rsid w:val="0043752F"/>
    <w:rsid w:val="00446BD2"/>
    <w:rsid w:val="004555F0"/>
    <w:rsid w:val="004853BA"/>
    <w:rsid w:val="004854E3"/>
    <w:rsid w:val="00486EE4"/>
    <w:rsid w:val="004B22B8"/>
    <w:rsid w:val="004C0647"/>
    <w:rsid w:val="004C5E51"/>
    <w:rsid w:val="004D066F"/>
    <w:rsid w:val="004F25F5"/>
    <w:rsid w:val="00500B12"/>
    <w:rsid w:val="00503806"/>
    <w:rsid w:val="005054F6"/>
    <w:rsid w:val="00513150"/>
    <w:rsid w:val="00516B1D"/>
    <w:rsid w:val="00517944"/>
    <w:rsid w:val="005233A1"/>
    <w:rsid w:val="00523922"/>
    <w:rsid w:val="00532C6E"/>
    <w:rsid w:val="00535CD1"/>
    <w:rsid w:val="00535E0A"/>
    <w:rsid w:val="00540985"/>
    <w:rsid w:val="00563DC0"/>
    <w:rsid w:val="00565A54"/>
    <w:rsid w:val="00574006"/>
    <w:rsid w:val="005A0D0D"/>
    <w:rsid w:val="005A2720"/>
    <w:rsid w:val="005C334E"/>
    <w:rsid w:val="005D1ACE"/>
    <w:rsid w:val="005D62A2"/>
    <w:rsid w:val="005E1FC6"/>
    <w:rsid w:val="005E7711"/>
    <w:rsid w:val="00610894"/>
    <w:rsid w:val="00633765"/>
    <w:rsid w:val="0063677A"/>
    <w:rsid w:val="00657114"/>
    <w:rsid w:val="006752BC"/>
    <w:rsid w:val="00677BD8"/>
    <w:rsid w:val="006919DA"/>
    <w:rsid w:val="00696576"/>
    <w:rsid w:val="006C0D8A"/>
    <w:rsid w:val="00705A03"/>
    <w:rsid w:val="00716A52"/>
    <w:rsid w:val="0074461B"/>
    <w:rsid w:val="00751B62"/>
    <w:rsid w:val="00757787"/>
    <w:rsid w:val="00760C62"/>
    <w:rsid w:val="00783B7A"/>
    <w:rsid w:val="00790255"/>
    <w:rsid w:val="007959FB"/>
    <w:rsid w:val="00795C76"/>
    <w:rsid w:val="007977FC"/>
    <w:rsid w:val="007B41F3"/>
    <w:rsid w:val="007C2369"/>
    <w:rsid w:val="007E120C"/>
    <w:rsid w:val="007E382E"/>
    <w:rsid w:val="007F131A"/>
    <w:rsid w:val="007F295F"/>
    <w:rsid w:val="008048BC"/>
    <w:rsid w:val="00813FF4"/>
    <w:rsid w:val="008144B8"/>
    <w:rsid w:val="008155C4"/>
    <w:rsid w:val="008202CD"/>
    <w:rsid w:val="008221D3"/>
    <w:rsid w:val="00826ED9"/>
    <w:rsid w:val="00843529"/>
    <w:rsid w:val="0085536F"/>
    <w:rsid w:val="00874CEF"/>
    <w:rsid w:val="008B2711"/>
    <w:rsid w:val="008C71A7"/>
    <w:rsid w:val="008D2C10"/>
    <w:rsid w:val="008D61B8"/>
    <w:rsid w:val="008D68E9"/>
    <w:rsid w:val="008E6AA6"/>
    <w:rsid w:val="008F1AEB"/>
    <w:rsid w:val="008F6102"/>
    <w:rsid w:val="009064CF"/>
    <w:rsid w:val="00914BD9"/>
    <w:rsid w:val="00922DE7"/>
    <w:rsid w:val="00927C5E"/>
    <w:rsid w:val="00935D21"/>
    <w:rsid w:val="0097466F"/>
    <w:rsid w:val="00974FF7"/>
    <w:rsid w:val="00977A1E"/>
    <w:rsid w:val="009802B9"/>
    <w:rsid w:val="009859BF"/>
    <w:rsid w:val="00992E2D"/>
    <w:rsid w:val="0099637F"/>
    <w:rsid w:val="009B0755"/>
    <w:rsid w:val="009C609C"/>
    <w:rsid w:val="009F6C59"/>
    <w:rsid w:val="00A04981"/>
    <w:rsid w:val="00A062A9"/>
    <w:rsid w:val="00A12D72"/>
    <w:rsid w:val="00A14F53"/>
    <w:rsid w:val="00A265F5"/>
    <w:rsid w:val="00A33390"/>
    <w:rsid w:val="00A45C4B"/>
    <w:rsid w:val="00A5161F"/>
    <w:rsid w:val="00A53F54"/>
    <w:rsid w:val="00A543F7"/>
    <w:rsid w:val="00A66065"/>
    <w:rsid w:val="00A71277"/>
    <w:rsid w:val="00AA4C94"/>
    <w:rsid w:val="00AD6B5B"/>
    <w:rsid w:val="00AF09C2"/>
    <w:rsid w:val="00AF32E9"/>
    <w:rsid w:val="00B00764"/>
    <w:rsid w:val="00B662E0"/>
    <w:rsid w:val="00B7444D"/>
    <w:rsid w:val="00B75BD0"/>
    <w:rsid w:val="00B906A9"/>
    <w:rsid w:val="00BD4A85"/>
    <w:rsid w:val="00C179F0"/>
    <w:rsid w:val="00C2111F"/>
    <w:rsid w:val="00C53B2B"/>
    <w:rsid w:val="00C646E6"/>
    <w:rsid w:val="00CB0440"/>
    <w:rsid w:val="00CC5EE7"/>
    <w:rsid w:val="00CC75B4"/>
    <w:rsid w:val="00CD0EFA"/>
    <w:rsid w:val="00CE1682"/>
    <w:rsid w:val="00CE35ED"/>
    <w:rsid w:val="00D03B5C"/>
    <w:rsid w:val="00D13148"/>
    <w:rsid w:val="00D3347F"/>
    <w:rsid w:val="00D45E3B"/>
    <w:rsid w:val="00D45F4D"/>
    <w:rsid w:val="00D62C31"/>
    <w:rsid w:val="00D705AE"/>
    <w:rsid w:val="00D94A56"/>
    <w:rsid w:val="00D9772A"/>
    <w:rsid w:val="00DA76FF"/>
    <w:rsid w:val="00DB5A44"/>
    <w:rsid w:val="00DB7A6E"/>
    <w:rsid w:val="00DC345A"/>
    <w:rsid w:val="00DC5054"/>
    <w:rsid w:val="00E0755E"/>
    <w:rsid w:val="00E12BB0"/>
    <w:rsid w:val="00E23AC0"/>
    <w:rsid w:val="00E27CDC"/>
    <w:rsid w:val="00E44C53"/>
    <w:rsid w:val="00E70D78"/>
    <w:rsid w:val="00E7248E"/>
    <w:rsid w:val="00E75164"/>
    <w:rsid w:val="00EB65E3"/>
    <w:rsid w:val="00EE4AAB"/>
    <w:rsid w:val="00EF6703"/>
    <w:rsid w:val="00F13630"/>
    <w:rsid w:val="00F245CE"/>
    <w:rsid w:val="00F322EA"/>
    <w:rsid w:val="00F43364"/>
    <w:rsid w:val="00F739E0"/>
    <w:rsid w:val="00F869DE"/>
    <w:rsid w:val="00FB6170"/>
    <w:rsid w:val="00FC1C09"/>
    <w:rsid w:val="01E74ACC"/>
    <w:rsid w:val="04EE6171"/>
    <w:rsid w:val="07577FFE"/>
    <w:rsid w:val="080D690E"/>
    <w:rsid w:val="099D5CD1"/>
    <w:rsid w:val="0B0008B8"/>
    <w:rsid w:val="0B2111B3"/>
    <w:rsid w:val="0BE300B2"/>
    <w:rsid w:val="0D1E3113"/>
    <w:rsid w:val="0D4A7BD4"/>
    <w:rsid w:val="106F63B8"/>
    <w:rsid w:val="10E11283"/>
    <w:rsid w:val="10E8758C"/>
    <w:rsid w:val="114B052F"/>
    <w:rsid w:val="11626FD8"/>
    <w:rsid w:val="11B12A00"/>
    <w:rsid w:val="166A59A8"/>
    <w:rsid w:val="18246888"/>
    <w:rsid w:val="186B06FB"/>
    <w:rsid w:val="1A9B68CC"/>
    <w:rsid w:val="1BD43BCE"/>
    <w:rsid w:val="1FA31BDA"/>
    <w:rsid w:val="212E2F60"/>
    <w:rsid w:val="24972750"/>
    <w:rsid w:val="25B5356A"/>
    <w:rsid w:val="28372507"/>
    <w:rsid w:val="2B20324F"/>
    <w:rsid w:val="2B7963FB"/>
    <w:rsid w:val="2BE23A8A"/>
    <w:rsid w:val="2D3B2415"/>
    <w:rsid w:val="2E6D0438"/>
    <w:rsid w:val="2ED410E1"/>
    <w:rsid w:val="300C557A"/>
    <w:rsid w:val="302E0AEA"/>
    <w:rsid w:val="32C12788"/>
    <w:rsid w:val="3347335D"/>
    <w:rsid w:val="33705E1F"/>
    <w:rsid w:val="36251143"/>
    <w:rsid w:val="3722312D"/>
    <w:rsid w:val="37D53888"/>
    <w:rsid w:val="404843AC"/>
    <w:rsid w:val="413D1A37"/>
    <w:rsid w:val="43161E0C"/>
    <w:rsid w:val="4588524B"/>
    <w:rsid w:val="48117437"/>
    <w:rsid w:val="48422CAA"/>
    <w:rsid w:val="4908531F"/>
    <w:rsid w:val="4ADD3943"/>
    <w:rsid w:val="4BE77582"/>
    <w:rsid w:val="4C6D34EC"/>
    <w:rsid w:val="4E7520E4"/>
    <w:rsid w:val="4FD56D87"/>
    <w:rsid w:val="50175B49"/>
    <w:rsid w:val="567C4958"/>
    <w:rsid w:val="56EC0B6D"/>
    <w:rsid w:val="5EBB1D95"/>
    <w:rsid w:val="5F511A67"/>
    <w:rsid w:val="5FC33A6A"/>
    <w:rsid w:val="5FE14488"/>
    <w:rsid w:val="60DE56B7"/>
    <w:rsid w:val="63A26858"/>
    <w:rsid w:val="67455FBB"/>
    <w:rsid w:val="67470A61"/>
    <w:rsid w:val="695503E5"/>
    <w:rsid w:val="6CA420BB"/>
    <w:rsid w:val="6CB43CD9"/>
    <w:rsid w:val="70CB5E68"/>
    <w:rsid w:val="7426061C"/>
    <w:rsid w:val="75882579"/>
    <w:rsid w:val="763C3C00"/>
    <w:rsid w:val="769D4131"/>
    <w:rsid w:val="7ECA7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sz w:val="22"/>
      <w:szCs w:val="22"/>
      <w:lang w:val="en-US" w:eastAsia="en-US" w:bidi="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qFormat/>
    <w:uiPriority w:val="99"/>
    <w:pPr>
      <w:tabs>
        <w:tab w:val="center" w:pos="4153"/>
        <w:tab w:val="right" w:pos="8306"/>
      </w:tabs>
      <w:snapToGrid w:val="0"/>
    </w:pPr>
    <w:rPr>
      <w:sz w:val="18"/>
      <w:szCs w:val="18"/>
    </w:rPr>
  </w:style>
  <w:style w:type="paragraph" w:styleId="3">
    <w:name w:val="Body Text"/>
    <w:basedOn w:val="1"/>
    <w:next w:val="1"/>
    <w:link w:val="17"/>
    <w:qFormat/>
    <w:uiPriority w:val="0"/>
    <w:pPr>
      <w:widowControl w:val="0"/>
      <w:spacing w:after="120"/>
      <w:ind w:firstLine="0"/>
      <w:jc w:val="both"/>
    </w:pPr>
    <w:rPr>
      <w:rFonts w:cs="Times New Roman"/>
      <w:kern w:val="2"/>
      <w:sz w:val="21"/>
      <w:lang w:eastAsia="zh-CN" w:bidi="ar-SA"/>
    </w:rPr>
  </w:style>
  <w:style w:type="paragraph" w:styleId="4">
    <w:name w:val="Balloon Text"/>
    <w:basedOn w:val="1"/>
    <w:link w:val="18"/>
    <w:qFormat/>
    <w:uiPriority w:val="0"/>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ind w:left="400" w:leftChars="200" w:hanging="200" w:hangingChars="200"/>
    </w:pPr>
  </w:style>
  <w:style w:type="paragraph" w:styleId="7">
    <w:name w:val="Normal (Web)"/>
    <w:basedOn w:val="1"/>
    <w:qFormat/>
    <w:uiPriority w:val="0"/>
    <w:pPr>
      <w:spacing w:beforeAutospacing="1" w:afterAutospacing="1"/>
    </w:pPr>
    <w:rPr>
      <w:rFonts w:cs="Times New Roman"/>
      <w:sz w:val="24"/>
      <w:lang w:eastAsia="zh-CN" w:bidi="ar-SA"/>
    </w:rPr>
  </w:style>
  <w:style w:type="character" w:styleId="10">
    <w:name w:val="Strong"/>
    <w:basedOn w:val="9"/>
    <w:qFormat/>
    <w:uiPriority w:val="22"/>
    <w:rPr>
      <w:b/>
    </w:rPr>
  </w:style>
  <w:style w:type="character" w:styleId="11">
    <w:name w:val="FollowedHyperlink"/>
    <w:basedOn w:val="9"/>
    <w:qFormat/>
    <w:uiPriority w:val="0"/>
    <w:rPr>
      <w:color w:val="323232"/>
      <w:u w:val="none"/>
    </w:rPr>
  </w:style>
  <w:style w:type="character" w:styleId="12">
    <w:name w:val="Hyperlink"/>
    <w:basedOn w:val="9"/>
    <w:qFormat/>
    <w:uiPriority w:val="0"/>
    <w:rPr>
      <w:color w:val="323232"/>
      <w:u w:val="none"/>
    </w:rPr>
  </w:style>
  <w:style w:type="character" w:customStyle="1" w:styleId="13">
    <w:name w:val="bsharetext"/>
    <w:basedOn w:val="9"/>
    <w:qFormat/>
    <w:uiPriority w:val="0"/>
  </w:style>
  <w:style w:type="character" w:customStyle="1" w:styleId="14">
    <w:name w:val="页眉 Char"/>
    <w:basedOn w:val="9"/>
    <w:link w:val="5"/>
    <w:qFormat/>
    <w:uiPriority w:val="0"/>
    <w:rPr>
      <w:rFonts w:ascii="Calibri" w:hAnsi="Calibri" w:cs="Arial"/>
      <w:sz w:val="18"/>
      <w:szCs w:val="18"/>
      <w:lang w:eastAsia="en-US" w:bidi="en-US"/>
    </w:rPr>
  </w:style>
  <w:style w:type="character" w:customStyle="1" w:styleId="15">
    <w:name w:val="页脚 Char"/>
    <w:basedOn w:val="9"/>
    <w:link w:val="2"/>
    <w:qFormat/>
    <w:uiPriority w:val="99"/>
    <w:rPr>
      <w:rFonts w:ascii="Calibri" w:hAnsi="Calibri" w:cs="Arial"/>
      <w:sz w:val="18"/>
      <w:szCs w:val="18"/>
      <w:lang w:eastAsia="en-US" w:bidi="en-US"/>
    </w:rPr>
  </w:style>
  <w:style w:type="paragraph" w:styleId="16">
    <w:name w:val="List Paragraph"/>
    <w:basedOn w:val="1"/>
    <w:qFormat/>
    <w:uiPriority w:val="99"/>
    <w:pPr>
      <w:widowControl w:val="0"/>
      <w:ind w:firstLine="420" w:firstLineChars="200"/>
      <w:jc w:val="both"/>
    </w:pPr>
    <w:rPr>
      <w:rFonts w:cs="Times New Roman"/>
      <w:kern w:val="2"/>
      <w:sz w:val="21"/>
      <w:lang w:eastAsia="zh-CN" w:bidi="ar-SA"/>
    </w:rPr>
  </w:style>
  <w:style w:type="character" w:customStyle="1" w:styleId="17">
    <w:name w:val="正文文本 Char"/>
    <w:basedOn w:val="9"/>
    <w:link w:val="3"/>
    <w:qFormat/>
    <w:uiPriority w:val="0"/>
    <w:rPr>
      <w:rFonts w:ascii="Calibri" w:hAnsi="Calibri"/>
      <w:kern w:val="2"/>
      <w:sz w:val="21"/>
      <w:szCs w:val="22"/>
    </w:rPr>
  </w:style>
  <w:style w:type="character" w:customStyle="1" w:styleId="18">
    <w:name w:val="批注框文本 Char"/>
    <w:basedOn w:val="9"/>
    <w:link w:val="4"/>
    <w:qFormat/>
    <w:uiPriority w:val="0"/>
    <w:rPr>
      <w:rFonts w:ascii="Calibri" w:hAnsi="Calibri" w:cs="Arial"/>
      <w:sz w:val="18"/>
      <w:szCs w:val="18"/>
      <w:lang w:eastAsia="en-US" w:bidi="en-US"/>
    </w:rPr>
  </w:style>
  <w:style w:type="paragraph" w:customStyle="1" w:styleId="19">
    <w:name w:val="正文文本1"/>
    <w:basedOn w:val="1"/>
    <w:qFormat/>
    <w:uiPriority w:val="99"/>
    <w:pPr>
      <w:widowControl w:val="0"/>
      <w:spacing w:before="93"/>
      <w:ind w:firstLine="0"/>
      <w:jc w:val="both"/>
    </w:pPr>
    <w:rPr>
      <w:rFonts w:ascii="仿宋_GB2312" w:hAnsi="仿宋_GB2312" w:eastAsia="仿宋_GB2312" w:cs="Times New Roman"/>
      <w:sz w:val="30"/>
      <w:szCs w:val="20"/>
      <w:lang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12</Pages>
  <Words>4672</Words>
  <Characters>5203</Characters>
  <Lines>6</Lines>
  <Paragraphs>11</Paragraphs>
  <TotalTime>1</TotalTime>
  <ScaleCrop>false</ScaleCrop>
  <LinksUpToDate>false</LinksUpToDate>
  <CharactersWithSpaces>5221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随心所欲</cp:lastModifiedBy>
  <cp:lastPrinted>2026-03-30T07:54:00Z</cp:lastPrinted>
  <dcterms:modified xsi:type="dcterms:W3CDTF">2026-04-01T02:48:33Z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ED3C5E995C274589B603A68848B5AACC</vt:lpwstr>
  </property>
  <property fmtid="{D5CDD505-2E9C-101B-9397-08002B2CF9AE}" pid="4" name="KSOTemplateDocerSaveRecord">
    <vt:lpwstr>eyJoZGlkIjoiMjJhYTZiYWMyMjExZGMzMjM0ZWE1MzM4ZDRjOGNhZmQiLCJ1c2VySWQiOiI4MjcwNzU3NTMifQ==</vt:lpwstr>
  </property>
</Properties>
</file>