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自然资源局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5</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1.履行全民所有土地、矿产、森林、草原、湿地、水等自然资源资产所有者职责和所有国土空间用途管制职责；</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2.负责全县自然资源调查监测评价；</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3.负责全县自然资源统一确权登记工作；</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4.负责全县自然资源资产有偿使用工作；</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5.负责全县自然资源的合理开发利用；</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6.负责建立全县空间规划体系并监督实施；</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7.负责统筹全县国土空间生态修复；</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8.负责组织实施最严格的耕地保护制度；</w:t>
      </w:r>
    </w:p>
    <w:p>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9.负责管理全县地质勘查行业和地质工作；</w:t>
      </w:r>
    </w:p>
    <w:p>
      <w:pPr>
        <w:ind w:firstLine="640" w:firstLineChars="200"/>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10.负责落实综合防灾减灾规划相关要求；</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11.负责全县矿产资源管理工作；</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12.负责全县测绘地理信息工作；</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13.推动全县自然资源领域科技发展和对外合作；</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14.配合国家、省、州对县政府落实党中央、国务院关于自然资源和国土空间规划的重大方针政策、决策部署及法律法规执行情况进行督察；</w:t>
      </w:r>
    </w:p>
    <w:p>
      <w:pPr>
        <w:widowControl/>
        <w:adjustRightInd w:val="0"/>
        <w:snapToGrid w:val="0"/>
        <w:spacing w:line="576" w:lineRule="exact"/>
        <w:ind w:firstLine="640" w:firstLineChars="200"/>
        <w:jc w:val="left"/>
        <w:rPr>
          <w:rFonts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15.负责职责范围内的安全生产和职业健康、生态环境保护、审批服务便民化及行政执法等工作；</w:t>
      </w:r>
    </w:p>
    <w:p>
      <w:pPr>
        <w:widowControl/>
        <w:snapToGrid w:val="0"/>
        <w:spacing w:line="576" w:lineRule="exact"/>
        <w:ind w:firstLine="640" w:firstLineChars="200"/>
      </w:pPr>
      <w:r>
        <w:rPr>
          <w:rFonts w:hint="eastAsia" w:ascii="仿宋_GB2312" w:eastAsia="仿宋_GB2312" w:cs="仿宋_GB2312"/>
          <w:color w:val="000000"/>
          <w:kern w:val="0"/>
          <w:sz w:val="32"/>
          <w:szCs w:val="32"/>
          <w:shd w:val="clear" w:color="auto" w:fill="FFFFFF"/>
        </w:rPr>
        <w:t>16.完成县委、县政府交办的其他任务。</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1.</w:t>
      </w:r>
      <w:r>
        <w:rPr>
          <w:rFonts w:hint="eastAsia" w:ascii="仿宋_GB2312" w:eastAsia="仿宋_GB2312" w:cs="仿宋_GB2312"/>
          <w:color w:val="000000"/>
          <w:kern w:val="0"/>
          <w:sz w:val="32"/>
          <w:szCs w:val="32"/>
          <w:shd w:val="clear" w:color="auto" w:fill="FFFFFF"/>
          <w:lang w:eastAsia="zh-CN"/>
        </w:rPr>
        <w:t>统筹抓好</w:t>
      </w:r>
      <w:r>
        <w:rPr>
          <w:rFonts w:hint="eastAsia" w:ascii="仿宋_GB2312" w:eastAsia="仿宋_GB2312" w:cs="仿宋_GB2312"/>
          <w:color w:val="000000"/>
          <w:kern w:val="0"/>
          <w:sz w:val="32"/>
          <w:szCs w:val="32"/>
          <w:shd w:val="clear" w:color="auto" w:fill="FFFFFF"/>
          <w:lang w:val="en-US" w:eastAsia="zh-CN"/>
        </w:rPr>
        <w:t>地灾防治</w:t>
      </w:r>
      <w:r>
        <w:rPr>
          <w:rFonts w:hint="eastAsia" w:ascii="仿宋_GB2312" w:eastAsia="仿宋_GB2312" w:cs="仿宋_GB2312"/>
          <w:color w:val="000000"/>
          <w:kern w:val="0"/>
          <w:sz w:val="32"/>
          <w:szCs w:val="32"/>
          <w:shd w:val="clear" w:color="auto" w:fill="FFFFFF"/>
        </w:rPr>
        <w:t>;</w:t>
      </w:r>
    </w:p>
    <w:p>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2.</w:t>
      </w:r>
      <w:r>
        <w:rPr>
          <w:rFonts w:hint="eastAsia" w:ascii="仿宋_GB2312" w:eastAsia="仿宋_GB2312" w:cs="仿宋_GB2312"/>
          <w:color w:val="000000"/>
          <w:kern w:val="0"/>
          <w:sz w:val="32"/>
          <w:szCs w:val="32"/>
          <w:shd w:val="clear" w:color="auto" w:fill="FFFFFF"/>
          <w:lang w:eastAsia="zh-CN"/>
        </w:rPr>
        <w:t>构建科学规划</w:t>
      </w:r>
      <w:r>
        <w:rPr>
          <w:rFonts w:hint="eastAsia" w:ascii="仿宋_GB2312" w:eastAsia="仿宋_GB2312" w:cs="仿宋_GB2312"/>
          <w:color w:val="000000"/>
          <w:kern w:val="0"/>
          <w:sz w:val="32"/>
          <w:szCs w:val="32"/>
          <w:shd w:val="clear" w:color="auto" w:fill="FFFFFF"/>
          <w:lang w:val="en-US" w:eastAsia="zh-CN"/>
        </w:rPr>
        <w:t>格局</w:t>
      </w:r>
      <w:r>
        <w:rPr>
          <w:rFonts w:hint="eastAsia" w:ascii="仿宋_GB2312" w:eastAsia="仿宋_GB2312" w:cs="仿宋_GB2312"/>
          <w:color w:val="000000"/>
          <w:kern w:val="0"/>
          <w:sz w:val="32"/>
          <w:szCs w:val="32"/>
          <w:shd w:val="clear" w:color="auto" w:fill="FFFFFF"/>
        </w:rPr>
        <w:t>;</w:t>
      </w:r>
    </w:p>
    <w:p>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3.</w:t>
      </w:r>
      <w:r>
        <w:rPr>
          <w:rFonts w:hint="eastAsia" w:ascii="仿宋_GB2312" w:eastAsia="仿宋_GB2312" w:cs="仿宋_GB2312"/>
          <w:color w:val="000000"/>
          <w:kern w:val="0"/>
          <w:sz w:val="32"/>
          <w:szCs w:val="32"/>
          <w:shd w:val="clear" w:color="auto" w:fill="FFFFFF"/>
          <w:lang w:val="en-US" w:eastAsia="zh-CN"/>
        </w:rPr>
        <w:t>严格落实耕地保护</w:t>
      </w:r>
      <w:r>
        <w:rPr>
          <w:rFonts w:hint="eastAsia" w:ascii="仿宋_GB2312" w:eastAsia="仿宋_GB2312" w:cs="仿宋_GB2312"/>
          <w:color w:val="000000"/>
          <w:kern w:val="0"/>
          <w:sz w:val="32"/>
          <w:szCs w:val="32"/>
          <w:shd w:val="clear" w:color="auto" w:fill="FFFFFF"/>
        </w:rPr>
        <w:t>;</w:t>
      </w:r>
    </w:p>
    <w:p>
      <w:pPr>
        <w:widowControl/>
        <w:adjustRightInd w:val="0"/>
        <w:snapToGrid w:val="0"/>
        <w:spacing w:line="576" w:lineRule="exact"/>
        <w:ind w:firstLine="640" w:firstLineChars="200"/>
        <w:jc w:val="left"/>
        <w:rPr>
          <w:rFonts w:hint="eastAsia" w:ascii="仿宋_GB2312" w:eastAsia="仿宋_GB2312" w:cs="仿宋_GB2312"/>
          <w:color w:val="000000"/>
          <w:kern w:val="0"/>
          <w:sz w:val="32"/>
          <w:szCs w:val="32"/>
          <w:shd w:val="clear" w:color="auto" w:fill="FFFFFF"/>
        </w:rPr>
      </w:pPr>
      <w:r>
        <w:rPr>
          <w:rFonts w:hint="eastAsia" w:ascii="仿宋_GB2312" w:eastAsia="仿宋_GB2312" w:cs="仿宋_GB2312"/>
          <w:color w:val="000000"/>
          <w:kern w:val="0"/>
          <w:sz w:val="32"/>
          <w:szCs w:val="32"/>
          <w:shd w:val="clear" w:color="auto" w:fill="FFFFFF"/>
        </w:rPr>
        <w:t>4.</w:t>
      </w:r>
      <w:r>
        <w:rPr>
          <w:rFonts w:hint="eastAsia" w:ascii="仿宋_GB2312" w:eastAsia="仿宋_GB2312" w:cs="仿宋_GB2312"/>
          <w:color w:val="000000"/>
          <w:kern w:val="0"/>
          <w:sz w:val="32"/>
          <w:szCs w:val="32"/>
          <w:shd w:val="clear" w:color="auto" w:fill="FFFFFF"/>
          <w:lang w:val="en-US" w:eastAsia="zh-CN"/>
        </w:rPr>
        <w:t>推进民生服务工作</w:t>
      </w:r>
      <w:r>
        <w:rPr>
          <w:rFonts w:hint="eastAsia" w:ascii="仿宋_GB2312" w:eastAsia="仿宋_GB2312" w:cs="仿宋_GB2312"/>
          <w:color w:val="000000"/>
          <w:kern w:val="0"/>
          <w:sz w:val="32"/>
          <w:szCs w:val="32"/>
          <w:shd w:val="clear" w:color="auto" w:fill="FFFFFF"/>
        </w:rPr>
        <w:t>;</w:t>
      </w:r>
    </w:p>
    <w:p>
      <w:pPr>
        <w:pStyle w:val="9"/>
        <w:rPr>
          <w:rFonts w:ascii="黑体" w:eastAsia="黑体"/>
          <w:sz w:val="32"/>
          <w:szCs w:val="32"/>
        </w:rPr>
      </w:pPr>
      <w:r>
        <w:rPr>
          <w:rFonts w:hint="eastAsia" w:ascii="仿宋_GB2312" w:eastAsia="仿宋_GB2312" w:cs="仿宋_GB2312"/>
          <w:color w:val="000000"/>
          <w:kern w:val="0"/>
          <w:sz w:val="32"/>
          <w:szCs w:val="32"/>
          <w:shd w:val="clear" w:color="auto" w:fill="FFFFFF"/>
        </w:rPr>
        <w:t>5.</w:t>
      </w:r>
      <w:r>
        <w:rPr>
          <w:rFonts w:hint="eastAsia" w:ascii="仿宋_GB2312" w:eastAsia="仿宋_GB2312" w:cs="仿宋_GB2312"/>
          <w:color w:val="000000"/>
          <w:kern w:val="0"/>
          <w:sz w:val="32"/>
          <w:szCs w:val="32"/>
          <w:shd w:val="clear" w:color="auto" w:fill="FFFFFF"/>
          <w:lang w:val="en-US" w:eastAsia="zh-CN"/>
        </w:rPr>
        <w:t>提高资源保障能力</w:t>
      </w:r>
      <w:r>
        <w:rPr>
          <w:rFonts w:hint="eastAsia" w:ascii="仿宋_GB2312" w:eastAsia="仿宋_GB2312" w:cs="仿宋_GB2312"/>
          <w:color w:val="000000"/>
          <w:kern w:val="0"/>
          <w:sz w:val="32"/>
          <w:szCs w:val="32"/>
          <w:shd w:val="clear" w:color="auto" w:fill="FFFFFF"/>
        </w:rPr>
        <w:t>。</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茂县自然资源局属一级预算单位，下属二级预算单位  </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1</w:t>
      </w:r>
      <w:r>
        <w:rPr>
          <w:rFonts w:hint="eastAsia" w:ascii="仿宋_GB2312" w:eastAsia="仿宋_GB2312"/>
          <w:sz w:val="32"/>
          <w:szCs w:val="32"/>
        </w:rPr>
        <w:t>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茂县自然资源局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支出包括：社会保障和就业支出</w:t>
      </w:r>
      <w:r>
        <w:rPr>
          <w:rFonts w:hint="eastAsia" w:ascii="仿宋_GB2312" w:eastAsia="仿宋_GB2312"/>
          <w:sz w:val="32"/>
          <w:szCs w:val="32"/>
          <w:lang w:val="en-US" w:eastAsia="zh-CN"/>
        </w:rPr>
        <w:t>1010481.08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521773.67</w:t>
      </w:r>
      <w:r>
        <w:rPr>
          <w:rFonts w:ascii="仿宋_GB2312" w:eastAsia="仿宋_GB2312"/>
          <w:sz w:val="32"/>
          <w:szCs w:val="32"/>
        </w:rPr>
        <w:t>元，</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6717394.61元，</w:t>
      </w:r>
      <w:r>
        <w:rPr>
          <w:rFonts w:ascii="仿宋_GB2312" w:eastAsia="仿宋_GB2312"/>
          <w:sz w:val="32"/>
          <w:szCs w:val="32"/>
        </w:rPr>
        <w:t>住房保障支出</w:t>
      </w:r>
      <w:r>
        <w:rPr>
          <w:rFonts w:hint="eastAsia" w:ascii="仿宋_GB2312" w:eastAsia="仿宋_GB2312"/>
          <w:sz w:val="32"/>
          <w:szCs w:val="32"/>
          <w:lang w:val="en-US" w:eastAsia="zh-CN"/>
        </w:rPr>
        <w:t>767016</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茂县自然资源局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lang w:eastAsia="zh-CN"/>
        </w:rPr>
        <w:t>，</w:t>
      </w:r>
      <w:r>
        <w:rPr>
          <w:rFonts w:hint="default"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92089.62</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rPr>
        <w:t>政府性基金</w:t>
      </w:r>
      <w:r>
        <w:rPr>
          <w:rFonts w:hint="eastAsia" w:ascii="仿宋_GB2312" w:eastAsia="仿宋_GB2312"/>
          <w:sz w:val="32"/>
          <w:szCs w:val="32"/>
          <w:lang w:eastAsia="zh-CN"/>
        </w:rPr>
        <w:t>项目</w:t>
      </w:r>
      <w:r>
        <w:rPr>
          <w:rFonts w:hint="eastAsia" w:ascii="仿宋_GB2312" w:eastAsia="仿宋_GB2312"/>
          <w:sz w:val="32"/>
          <w:szCs w:val="32"/>
        </w:rPr>
        <w:t>预算</w:t>
      </w:r>
      <w:r>
        <w:rPr>
          <w:rFonts w:hint="eastAsia" w:ascii="仿宋_GB2312" w:eastAsia="仿宋_GB2312"/>
          <w:sz w:val="32"/>
          <w:szCs w:val="32"/>
          <w:lang w:eastAsia="zh-CN"/>
        </w:rPr>
        <w:t>减少</w:t>
      </w:r>
      <w:r>
        <w:rPr>
          <w:rFonts w:hint="eastAsia" w:eastAsia="仿宋_GB2312" w:cs="仿宋_GB2312"/>
          <w:kern w:val="2"/>
          <w:sz w:val="32"/>
          <w:szCs w:val="32"/>
          <w:lang w:eastAsia="zh-CN"/>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lang w:eastAsia="zh-CN"/>
        </w:rPr>
        <w:t>，其中：</w:t>
      </w:r>
      <w:r>
        <w:rPr>
          <w:rFonts w:ascii="仿宋_GB2312" w:eastAsia="仿宋_GB2312"/>
          <w:sz w:val="32"/>
          <w:szCs w:val="32"/>
        </w:rPr>
        <w:t>一般公共预算拨款收入</w:t>
      </w:r>
      <w:r>
        <w:rPr>
          <w:rFonts w:hint="eastAsia" w:ascii="仿宋_GB2312" w:eastAsia="仿宋_GB2312"/>
          <w:sz w:val="32"/>
          <w:szCs w:val="32"/>
          <w:lang w:val="en-US" w:eastAsia="zh-CN"/>
        </w:rPr>
        <w:t>9016665.36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9016665.36</w:t>
      </w:r>
      <w:r>
        <w:rPr>
          <w:rFonts w:ascii="仿宋_GB2312" w:eastAsia="仿宋_GB2312"/>
          <w:sz w:val="32"/>
          <w:szCs w:val="32"/>
        </w:rPr>
        <w:t>元，其中：基本支出</w:t>
      </w:r>
      <w:r>
        <w:rPr>
          <w:rFonts w:hint="eastAsia" w:ascii="仿宋_GB2312" w:eastAsia="仿宋_GB2312"/>
          <w:sz w:val="32"/>
          <w:szCs w:val="32"/>
          <w:lang w:val="en-US" w:eastAsia="zh-CN"/>
        </w:rPr>
        <w:t>9016665.36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黑体" w:eastAsia="黑体"/>
          <w:b/>
          <w:sz w:val="32"/>
          <w:szCs w:val="32"/>
        </w:rPr>
      </w:pP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lang w:eastAsia="zh-CN"/>
        </w:rPr>
        <w:t>，</w:t>
      </w:r>
      <w:r>
        <w:rPr>
          <w:rFonts w:hint="default"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rPr>
        <w:t>减少</w:t>
      </w:r>
      <w:r>
        <w:rPr>
          <w:rFonts w:hint="eastAsia" w:ascii="仿宋_GB2312" w:eastAsia="仿宋_GB2312"/>
          <w:sz w:val="32"/>
          <w:szCs w:val="32"/>
          <w:lang w:val="en-US" w:eastAsia="zh-CN"/>
        </w:rPr>
        <w:t>92089.62</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rPr>
        <w:t>政府性基金预算</w:t>
      </w:r>
      <w:r>
        <w:rPr>
          <w:rFonts w:hint="eastAsia" w:ascii="仿宋_GB2312" w:eastAsia="仿宋_GB2312"/>
          <w:sz w:val="32"/>
          <w:szCs w:val="32"/>
          <w:lang w:eastAsia="zh-CN"/>
        </w:rPr>
        <w:t>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9016665.36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1010481.08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521773.67</w:t>
      </w:r>
      <w:r>
        <w:rPr>
          <w:rFonts w:ascii="仿宋_GB2312" w:eastAsia="仿宋_GB2312"/>
          <w:sz w:val="32"/>
          <w:szCs w:val="32"/>
        </w:rPr>
        <w:t>元，</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6717394.61元，</w:t>
      </w:r>
      <w:r>
        <w:rPr>
          <w:rFonts w:ascii="仿宋_GB2312" w:eastAsia="仿宋_GB2312"/>
          <w:sz w:val="32"/>
          <w:szCs w:val="32"/>
        </w:rPr>
        <w:t>住房保障支出</w:t>
      </w:r>
      <w:r>
        <w:rPr>
          <w:rFonts w:hint="eastAsia" w:ascii="仿宋_GB2312" w:eastAsia="仿宋_GB2312"/>
          <w:sz w:val="32"/>
          <w:szCs w:val="32"/>
          <w:lang w:val="en-US" w:eastAsia="zh-CN"/>
        </w:rPr>
        <w:t>767016</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9016665.36</w:t>
      </w:r>
      <w:r>
        <w:rPr>
          <w:rFonts w:ascii="仿宋_GB2312" w:eastAsia="仿宋_GB2312"/>
          <w:sz w:val="32"/>
          <w:szCs w:val="32"/>
        </w:rPr>
        <w:t>元,</w:t>
      </w:r>
      <w:r>
        <w:rPr>
          <w:rFonts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107910.38</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各大保险、公积金、工资等增加。</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1010481.08</w:t>
      </w:r>
      <w:r>
        <w:rPr>
          <w:rFonts w:ascii="仿宋_GB2312" w:eastAsia="仿宋_GB2312"/>
          <w:sz w:val="32"/>
          <w:szCs w:val="32"/>
        </w:rPr>
        <w:t>元，占</w:t>
      </w:r>
      <w:r>
        <w:rPr>
          <w:rFonts w:hint="eastAsia" w:ascii="仿宋_GB2312" w:eastAsia="仿宋_GB2312"/>
          <w:sz w:val="32"/>
          <w:szCs w:val="32"/>
          <w:lang w:val="en-US" w:eastAsia="zh-CN"/>
        </w:rPr>
        <w:t>11.21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521773.67</w:t>
      </w:r>
      <w:r>
        <w:rPr>
          <w:rFonts w:ascii="仿宋_GB2312" w:eastAsia="仿宋_GB2312"/>
          <w:sz w:val="32"/>
          <w:szCs w:val="32"/>
        </w:rPr>
        <w:t>元，占</w:t>
      </w:r>
      <w:r>
        <w:rPr>
          <w:rFonts w:hint="eastAsia" w:ascii="仿宋_GB2312" w:eastAsia="仿宋_GB2312"/>
          <w:sz w:val="32"/>
          <w:szCs w:val="32"/>
          <w:lang w:val="en-US" w:eastAsia="zh-CN"/>
        </w:rPr>
        <w:t>5.78</w:t>
      </w:r>
      <w:r>
        <w:rPr>
          <w:rFonts w:ascii="仿宋_GB2312" w:eastAsia="仿宋_GB2312"/>
          <w:sz w:val="32"/>
          <w:szCs w:val="32"/>
        </w:rPr>
        <w:t>%；</w:t>
      </w:r>
      <w:r>
        <w:rPr>
          <w:rFonts w:hint="eastAsia" w:ascii="仿宋_GB2312" w:eastAsia="仿宋_GB2312"/>
          <w:sz w:val="32"/>
          <w:szCs w:val="32"/>
          <w:lang w:eastAsia="zh-CN"/>
        </w:rPr>
        <w:t>自然资源海洋气象等支出</w:t>
      </w:r>
      <w:r>
        <w:rPr>
          <w:rFonts w:hint="eastAsia" w:ascii="仿宋_GB2312" w:eastAsia="仿宋_GB2312"/>
          <w:sz w:val="32"/>
          <w:szCs w:val="32"/>
          <w:lang w:val="en-US" w:eastAsia="zh-CN"/>
        </w:rPr>
        <w:t>6717394.61元，占74.5%</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767016</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8.5</w:t>
      </w:r>
      <w:r>
        <w:rPr>
          <w:rFonts w:ascii="仿宋_GB2312" w:eastAsia="仿宋_GB2312"/>
          <w:sz w:val="32"/>
          <w:szCs w:val="32"/>
        </w:rPr>
        <w:t>%。</w:t>
      </w:r>
    </w:p>
    <w:p>
      <w:pPr>
        <w:pStyle w:val="10"/>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1847818.16</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.自然资源海洋气象等支出</w:t>
      </w:r>
      <w:r>
        <w:rPr>
          <w:rFonts w:ascii="仿宋_GB2312" w:eastAsia="仿宋_GB2312"/>
          <w:sz w:val="32"/>
          <w:szCs w:val="32"/>
        </w:rPr>
        <w:t>（</w:t>
      </w:r>
      <w:r>
        <w:rPr>
          <w:rFonts w:hint="eastAsia" w:ascii="仿宋_GB2312" w:eastAsia="仿宋_GB2312"/>
          <w:sz w:val="32"/>
          <w:szCs w:val="32"/>
        </w:rPr>
        <w:t>220</w:t>
      </w:r>
      <w:r>
        <w:rPr>
          <w:rFonts w:ascii="仿宋_GB2312" w:eastAsia="仿宋_GB2312"/>
          <w:sz w:val="32"/>
          <w:szCs w:val="32"/>
        </w:rPr>
        <w:t>）</w:t>
      </w:r>
      <w:r>
        <w:rPr>
          <w:rFonts w:hint="eastAsia" w:ascii="仿宋_GB2312" w:eastAsia="仿宋_GB2312"/>
          <w:sz w:val="32"/>
          <w:szCs w:val="32"/>
        </w:rPr>
        <w:t>自然资源事务</w:t>
      </w:r>
      <w:r>
        <w:rPr>
          <w:rFonts w:ascii="仿宋_GB2312" w:eastAsia="仿宋_GB2312"/>
          <w:sz w:val="32"/>
          <w:szCs w:val="32"/>
        </w:rPr>
        <w:t>（</w:t>
      </w:r>
      <w:r>
        <w:rPr>
          <w:rFonts w:hint="eastAsia" w:ascii="仿宋_GB2312" w:eastAsia="仿宋_GB2312"/>
          <w:sz w:val="32"/>
          <w:szCs w:val="32"/>
        </w:rPr>
        <w:t>01</w:t>
      </w:r>
      <w:r>
        <w:rPr>
          <w:rFonts w:ascii="仿宋_GB2312" w:eastAsia="仿宋_GB2312"/>
          <w:sz w:val="32"/>
          <w:szCs w:val="32"/>
        </w:rPr>
        <w:t>）</w:t>
      </w:r>
      <w:r>
        <w:rPr>
          <w:rFonts w:hint="eastAsia" w:ascii="仿宋_GB2312" w:eastAsia="仿宋_GB2312"/>
          <w:sz w:val="32"/>
          <w:szCs w:val="32"/>
        </w:rPr>
        <w:t>事业</w:t>
      </w:r>
      <w:r>
        <w:rPr>
          <w:rFonts w:ascii="仿宋_GB2312" w:eastAsia="仿宋_GB2312"/>
          <w:sz w:val="32"/>
          <w:szCs w:val="32"/>
        </w:rPr>
        <w:t>运行（</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4869576.45</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w:t>
      </w:r>
      <w:r>
        <w:rPr>
          <w:rFonts w:hint="eastAsia" w:ascii="仿宋_GB2312" w:eastAsia="仿宋_GB2312"/>
          <w:sz w:val="32"/>
          <w:szCs w:val="32"/>
          <w:lang w:eastAsia="zh-CN"/>
        </w:rPr>
        <w:t>为</w:t>
      </w:r>
      <w:r>
        <w:rPr>
          <w:rFonts w:hint="eastAsia" w:ascii="仿宋_GB2312" w:eastAsia="仿宋_GB2312"/>
          <w:sz w:val="32"/>
          <w:szCs w:val="32"/>
          <w:lang w:val="en-US" w:eastAsia="zh-CN"/>
        </w:rPr>
        <w:t>176559.52</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88279.76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149583.31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372190.36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767016</w:t>
      </w:r>
      <w:r>
        <w:rPr>
          <w:rFonts w:ascii="仿宋_GB2312" w:eastAsia="仿宋_GB2312"/>
          <w:sz w:val="32"/>
          <w:szCs w:val="32"/>
          <w:lang w:val="en-US" w:eastAsia="zh-CN"/>
        </w:rPr>
        <w:t>.00</w:t>
      </w:r>
      <w:r>
        <w:rPr>
          <w:rFonts w:hint="eastAsia" w:ascii="仿宋_GB2312" w:eastAsia="仿宋_GB2312"/>
          <w:sz w:val="32"/>
          <w:szCs w:val="32"/>
        </w:rPr>
        <w:t>元，</w:t>
      </w:r>
      <w:r>
        <w:rPr>
          <w:rFonts w:ascii="仿宋_GB2312" w:eastAsia="仿宋_GB2312"/>
          <w:sz w:val="32"/>
          <w:szCs w:val="32"/>
        </w:rPr>
        <w:t>主要用于</w:t>
      </w:r>
      <w:r>
        <w:rPr>
          <w:rFonts w:hint="eastAsia" w:ascii="仿宋_GB2312" w:eastAsia="仿宋_GB2312"/>
          <w:sz w:val="32"/>
          <w:szCs w:val="32"/>
          <w:lang w:eastAsia="zh-CN"/>
        </w:rPr>
        <w:t>：</w:t>
      </w:r>
      <w:r>
        <w:rPr>
          <w:rFonts w:ascii="仿宋_GB2312" w:eastAsia="仿宋_GB2312"/>
          <w:sz w:val="32"/>
          <w:szCs w:val="32"/>
        </w:rPr>
        <w:t>为职工缴纳住房公积金</w:t>
      </w:r>
      <w:r>
        <w:rPr>
          <w:rFonts w:hint="eastAsia"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color w:val="auto"/>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color w:val="auto"/>
          <w:kern w:val="2"/>
          <w:sz w:val="32"/>
          <w:szCs w:val="32"/>
        </w:rPr>
        <w:t>年一般公共预算基本支出</w:t>
      </w:r>
      <w:r>
        <w:rPr>
          <w:rFonts w:hint="eastAsia" w:cs="仿宋_GB2312"/>
          <w:color w:val="auto"/>
          <w:kern w:val="2"/>
          <w:sz w:val="32"/>
          <w:szCs w:val="32"/>
          <w:lang w:val="en-US" w:eastAsia="zh-CN"/>
        </w:rPr>
        <w:t>9016665.36</w:t>
      </w:r>
      <w:r>
        <w:rPr>
          <w:rFonts w:hint="eastAsia" w:cs="仿宋_GB2312"/>
          <w:color w:val="auto"/>
          <w:kern w:val="2"/>
          <w:sz w:val="32"/>
          <w:szCs w:val="32"/>
        </w:rPr>
        <w:t>元，其中：人员经费</w:t>
      </w:r>
      <w:r>
        <w:rPr>
          <w:rFonts w:hint="eastAsia" w:cs="仿宋_GB2312"/>
          <w:color w:val="auto"/>
          <w:kern w:val="2"/>
          <w:sz w:val="32"/>
          <w:szCs w:val="32"/>
          <w:lang w:val="en-US" w:eastAsia="zh-CN"/>
        </w:rPr>
        <w:t>8323228.95</w:t>
      </w:r>
      <w:r>
        <w:rPr>
          <w:rFonts w:hint="eastAsia" w:cs="仿宋_GB2312"/>
          <w:color w:val="auto"/>
          <w:kern w:val="2"/>
          <w:sz w:val="32"/>
          <w:szCs w:val="32"/>
        </w:rPr>
        <w:t>元，主要包括：基本工资、津贴补贴、奖金、其他社会保障缴费、绩效工资、机关事业单位基本养老保险缴费、职业年金缴费</w:t>
      </w:r>
      <w:r>
        <w:rPr>
          <w:rFonts w:hint="eastAsia" w:cs="仿宋_GB2312"/>
          <w:color w:val="auto"/>
          <w:kern w:val="2"/>
          <w:sz w:val="32"/>
          <w:szCs w:val="32"/>
          <w:lang w:eastAsia="zh-CN"/>
        </w:rPr>
        <w:t>、职工基本医疗保险缴费、公务员医疗补助缴费、</w:t>
      </w:r>
      <w:r>
        <w:rPr>
          <w:rFonts w:hint="eastAsia" w:cs="仿宋_GB2312"/>
          <w:color w:val="auto"/>
          <w:kern w:val="2"/>
          <w:sz w:val="32"/>
          <w:szCs w:val="32"/>
        </w:rPr>
        <w:t>奖励金、住房公积金、医疗费、生活补助。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公用经费693436.41元，主要包括：办公费、水费、电费、邮电费、差旅费、培训费、公务接待费、公务用车运行维护费。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40000</w:t>
      </w:r>
      <w:r>
        <w:rPr>
          <w:rFonts w:ascii="仿宋_GB2312" w:eastAsia="仿宋_GB2312"/>
          <w:sz w:val="32"/>
          <w:szCs w:val="32"/>
          <w:lang w:val="en-US" w:eastAsia="zh-CN"/>
        </w:rPr>
        <w:t>.00</w:t>
      </w:r>
      <w:r>
        <w:rPr>
          <w:rFonts w:hint="eastAsia" w:cs="仿宋_GB2312"/>
          <w:kern w:val="2"/>
          <w:sz w:val="32"/>
          <w:szCs w:val="32"/>
        </w:rPr>
        <w:t>元，其中：</w:t>
      </w:r>
      <w:r>
        <w:rPr>
          <w:rFonts w:hint="eastAsia" w:cs="仿宋_GB2312"/>
          <w:kern w:val="2"/>
          <w:sz w:val="32"/>
          <w:szCs w:val="32"/>
          <w:highlight w:val="none"/>
        </w:rPr>
        <w:t>公务用车购置及运行维护费</w:t>
      </w:r>
      <w:r>
        <w:rPr>
          <w:rFonts w:hint="eastAsia" w:cs="仿宋_GB2312"/>
          <w:kern w:val="2"/>
          <w:sz w:val="32"/>
          <w:szCs w:val="32"/>
          <w:highlight w:val="none"/>
          <w:lang w:val="en-US" w:eastAsia="zh-CN"/>
        </w:rPr>
        <w:t>40000</w:t>
      </w:r>
      <w:r>
        <w:rPr>
          <w:rFonts w:ascii="仿宋_GB2312" w:eastAsia="仿宋_GB2312"/>
          <w:sz w:val="32"/>
          <w:szCs w:val="32"/>
          <w:lang w:val="en-US" w:eastAsia="zh-CN"/>
        </w:rPr>
        <w:t>.00</w:t>
      </w:r>
      <w:r>
        <w:rPr>
          <w:rFonts w:hint="eastAsia" w:cs="仿宋_GB2312"/>
          <w:kern w:val="2"/>
          <w:sz w:val="32"/>
          <w:szCs w:val="32"/>
          <w:highlight w:val="none"/>
        </w:rPr>
        <w:t>元。</w:t>
      </w:r>
    </w:p>
    <w:p>
      <w:pPr>
        <w:pStyle w:val="10"/>
        <w:spacing w:before="0" w:line="360" w:lineRule="auto"/>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sz w:val="32"/>
          <w:szCs w:val="32"/>
          <w:lang w:val="en-US" w:eastAsia="zh-CN"/>
        </w:rPr>
        <w:t>5</w:t>
      </w:r>
      <w:r>
        <w:rPr>
          <w:rFonts w:ascii="仿宋_GB2312" w:eastAsia="仿宋_GB2312"/>
          <w:sz w:val="32"/>
          <w:szCs w:val="32"/>
        </w:rPr>
        <w:t>年无因公出国（境）经费。</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持平。</w:t>
      </w:r>
    </w:p>
    <w:p>
      <w:pPr>
        <w:pStyle w:val="10"/>
        <w:spacing w:before="0" w:line="360" w:lineRule="auto"/>
        <w:ind w:firstLine="640" w:firstLineChars="200"/>
        <w:rPr>
          <w:rFonts w:hint="eastAsia" w:cs="宋体"/>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公务接待经费。较202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减少</w:t>
      </w:r>
      <w:r>
        <w:rPr>
          <w:rFonts w:hint="eastAsia" w:cs="仿宋_GB2312"/>
          <w:color w:val="000000"/>
          <w:kern w:val="2"/>
          <w:sz w:val="32"/>
          <w:szCs w:val="32"/>
          <w:lang w:val="en-US" w:eastAsia="zh-CN"/>
        </w:rPr>
        <w:t>8480</w:t>
      </w:r>
      <w:r>
        <w:rPr>
          <w:rFonts w:ascii="仿宋_GB2312" w:eastAsia="仿宋_GB2312"/>
          <w:sz w:val="32"/>
          <w:szCs w:val="32"/>
          <w:lang w:val="en-US" w:eastAsia="zh-CN"/>
        </w:rPr>
        <w:t>.00</w:t>
      </w:r>
      <w:r>
        <w:rPr>
          <w:rFonts w:hint="eastAsia" w:cs="仿宋_GB2312"/>
          <w:color w:val="000000"/>
          <w:kern w:val="2"/>
          <w:sz w:val="32"/>
          <w:szCs w:val="32"/>
        </w:rPr>
        <w:t>元</w:t>
      </w:r>
      <w:r>
        <w:rPr>
          <w:rFonts w:hint="eastAsia" w:cs="宋体"/>
          <w:sz w:val="32"/>
          <w:szCs w:val="32"/>
          <w:lang w:eastAsia="zh-CN"/>
        </w:rPr>
        <w:t>。</w:t>
      </w:r>
    </w:p>
    <w:p>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ascii="仿宋_GB2312" w:eastAsia="仿宋_GB2312"/>
          <w:sz w:val="32"/>
          <w:szCs w:val="32"/>
          <w:lang w:val="en-US" w:eastAsia="zh-CN"/>
        </w:rPr>
        <w:t>.00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w:t>
      </w:r>
      <w:r>
        <w:rPr>
          <w:rFonts w:hint="eastAsia"/>
          <w:sz w:val="32"/>
          <w:szCs w:val="32"/>
          <w:lang w:eastAsia="zh-CN"/>
        </w:rPr>
        <w:t>无</w:t>
      </w:r>
      <w:r>
        <w:rPr>
          <w:sz w:val="32"/>
          <w:szCs w:val="32"/>
        </w:rPr>
        <w:t>政府性基金预算拨款安排支出</w:t>
      </w:r>
      <w:r>
        <w:rPr>
          <w:rFonts w:hint="eastAsia"/>
          <w:sz w:val="32"/>
          <w:szCs w:val="32"/>
          <w:lang w:eastAsia="zh-CN"/>
        </w:rPr>
        <w:t>，较</w:t>
      </w:r>
      <w:r>
        <w:rPr>
          <w:rFonts w:hint="eastAsia"/>
          <w:sz w:val="32"/>
          <w:szCs w:val="32"/>
          <w:lang w:val="en-US" w:eastAsia="zh-CN"/>
        </w:rPr>
        <w:t>2024年</w:t>
      </w:r>
      <w:r>
        <w:rPr>
          <w:sz w:val="32"/>
          <w:szCs w:val="32"/>
        </w:rPr>
        <w:t>政府性基金</w:t>
      </w:r>
      <w:r>
        <w:rPr>
          <w:rFonts w:hint="eastAsia"/>
          <w:sz w:val="32"/>
          <w:szCs w:val="32"/>
          <w:lang w:val="en-US" w:eastAsia="zh-CN"/>
        </w:rPr>
        <w:t>预算减少200000.00元，主要原因：2025年政府性基金项目预算减少</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highlight w:val="none"/>
        </w:rPr>
      </w:pPr>
      <w:r>
        <w:rPr>
          <w:rFonts w:hint="eastAsia" w:ascii="楷体_GB2312" w:eastAsia="楷体_GB2312" w:cs="仿宋_GB2312"/>
          <w:b/>
          <w:sz w:val="32"/>
          <w:szCs w:val="32"/>
          <w:highlight w:val="none"/>
        </w:rPr>
        <w:t>（一）机关运行经费</w:t>
      </w:r>
    </w:p>
    <w:p>
      <w:pPr>
        <w:pStyle w:val="10"/>
        <w:spacing w:before="0" w:line="360" w:lineRule="auto"/>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20</w:t>
      </w:r>
      <w:r>
        <w:rPr>
          <w:rFonts w:hint="eastAsia" w:ascii="仿宋_GB2312" w:eastAsia="仿宋_GB2312"/>
          <w:sz w:val="32"/>
          <w:szCs w:val="32"/>
          <w:highlight w:val="none"/>
        </w:rPr>
        <w:t>2</w:t>
      </w:r>
      <w:r>
        <w:rPr>
          <w:rFonts w:hint="eastAsia"/>
          <w:sz w:val="32"/>
          <w:szCs w:val="32"/>
          <w:highlight w:val="none"/>
          <w:lang w:val="en-US" w:eastAsia="zh-CN"/>
        </w:rPr>
        <w:t>5</w:t>
      </w:r>
      <w:r>
        <w:rPr>
          <w:rFonts w:ascii="仿宋_GB2312" w:eastAsia="仿宋_GB2312"/>
          <w:sz w:val="32"/>
          <w:szCs w:val="32"/>
          <w:highlight w:val="none"/>
        </w:rPr>
        <w:t>年机关运行经费财政拨款预算</w:t>
      </w:r>
      <w:r>
        <w:rPr>
          <w:rFonts w:hint="eastAsia"/>
          <w:sz w:val="32"/>
          <w:szCs w:val="32"/>
          <w:highlight w:val="none"/>
          <w:lang w:eastAsia="zh-CN"/>
        </w:rPr>
        <w:t>数</w:t>
      </w:r>
      <w:r>
        <w:rPr>
          <w:rFonts w:ascii="仿宋_GB2312" w:eastAsia="仿宋_GB2312"/>
          <w:sz w:val="32"/>
          <w:szCs w:val="32"/>
          <w:highlight w:val="none"/>
        </w:rPr>
        <w:t>为</w:t>
      </w:r>
      <w:r>
        <w:rPr>
          <w:rFonts w:hint="eastAsia"/>
          <w:sz w:val="32"/>
          <w:szCs w:val="32"/>
          <w:highlight w:val="none"/>
          <w:lang w:val="en-US" w:eastAsia="zh-CN"/>
        </w:rPr>
        <w:t>693436.41</w:t>
      </w:r>
      <w:r>
        <w:rPr>
          <w:rFonts w:ascii="仿宋_GB2312" w:eastAsia="仿宋_GB2312"/>
          <w:sz w:val="32"/>
          <w:szCs w:val="32"/>
          <w:highlight w:val="none"/>
        </w:rPr>
        <w:t>元，</w:t>
      </w:r>
      <w:r>
        <w:rPr>
          <w:rFonts w:hint="eastAsia" w:cs="仿宋_GB2312"/>
          <w:color w:val="000000"/>
          <w:kern w:val="2"/>
          <w:sz w:val="32"/>
          <w:szCs w:val="32"/>
          <w:highlight w:val="none"/>
        </w:rPr>
        <w:t>较202</w:t>
      </w:r>
      <w:r>
        <w:rPr>
          <w:rFonts w:hint="eastAsia" w:cs="仿宋_GB2312"/>
          <w:color w:val="000000"/>
          <w:kern w:val="2"/>
          <w:sz w:val="32"/>
          <w:szCs w:val="32"/>
          <w:highlight w:val="none"/>
          <w:lang w:val="en-US" w:eastAsia="zh-CN"/>
        </w:rPr>
        <w:t>4</w:t>
      </w:r>
      <w:r>
        <w:rPr>
          <w:rFonts w:hint="eastAsia" w:cs="仿宋_GB2312"/>
          <w:color w:val="000000"/>
          <w:kern w:val="2"/>
          <w:sz w:val="32"/>
          <w:szCs w:val="32"/>
          <w:highlight w:val="none"/>
        </w:rPr>
        <w:t>年预算经费</w:t>
      </w:r>
      <w:r>
        <w:rPr>
          <w:rFonts w:hint="eastAsia" w:cs="宋体"/>
          <w:sz w:val="32"/>
          <w:szCs w:val="32"/>
          <w:highlight w:val="none"/>
          <w:lang w:eastAsia="zh-CN"/>
        </w:rPr>
        <w:t>增加</w:t>
      </w:r>
      <w:r>
        <w:rPr>
          <w:rFonts w:hint="eastAsia" w:cs="仿宋_GB2312"/>
          <w:color w:val="000000"/>
          <w:kern w:val="2"/>
          <w:sz w:val="32"/>
          <w:szCs w:val="32"/>
          <w:highlight w:val="none"/>
          <w:lang w:val="en-US" w:eastAsia="zh-CN"/>
        </w:rPr>
        <w:t>229436.41</w:t>
      </w:r>
      <w:r>
        <w:rPr>
          <w:rFonts w:hint="eastAsia" w:cs="仿宋_GB2312"/>
          <w:color w:val="000000"/>
          <w:kern w:val="2"/>
          <w:sz w:val="32"/>
          <w:szCs w:val="32"/>
          <w:highlight w:val="none"/>
        </w:rPr>
        <w:t>元</w:t>
      </w:r>
      <w:r>
        <w:rPr>
          <w:rFonts w:hint="eastAsia"/>
          <w:sz w:val="32"/>
          <w:szCs w:val="32"/>
          <w:highlight w:val="none"/>
          <w:lang w:val="en-US" w:eastAsia="zh-CN"/>
        </w:rPr>
        <w:t>，主要原因：2025年人均办公费按政策增加</w:t>
      </w:r>
      <w:r>
        <w:rPr>
          <w:highlight w:val="none"/>
        </w:rPr>
        <w:t>。</w:t>
      </w:r>
    </w:p>
    <w:p>
      <w:pPr>
        <w:pStyle w:val="10"/>
        <w:numPr>
          <w:ilvl w:val="0"/>
          <w:numId w:val="2"/>
        </w:numPr>
        <w:spacing w:before="0" w:line="360" w:lineRule="auto"/>
        <w:ind w:left="0" w:firstLine="642" w:firstLineChars="200"/>
        <w:rPr>
          <w:rFonts w:hint="eastAsia" w:cs="仿宋_GB2312"/>
          <w:color w:val="000000"/>
          <w:kern w:val="2"/>
          <w:sz w:val="32"/>
          <w:szCs w:val="32"/>
          <w:highlight w:val="none"/>
        </w:rPr>
      </w:pPr>
      <w:r>
        <w:rPr>
          <w:rFonts w:hint="eastAsia" w:ascii="楷体_GB2312" w:eastAsia="楷体_GB2312" w:cs="仿宋_GB2312"/>
          <w:b/>
          <w:kern w:val="2"/>
          <w:sz w:val="32"/>
          <w:szCs w:val="32"/>
          <w:highlight w:val="none"/>
        </w:rPr>
        <w:t>政府采购情况</w:t>
      </w:r>
      <w:r>
        <w:rPr>
          <w:rFonts w:hint="eastAsia" w:ascii="楷体_GB2312" w:eastAsia="楷体_GB2312" w:cs="仿宋_GB2312"/>
          <w:b/>
          <w:kern w:val="2"/>
          <w:sz w:val="32"/>
          <w:szCs w:val="32"/>
          <w:highlight w:val="none"/>
        </w:rPr>
        <w:br w:type="textWrapping"/>
      </w:r>
      <w:r>
        <w:rPr>
          <w:rFonts w:hint="eastAsia" w:cs="仿宋_GB2312"/>
          <w:kern w:val="2"/>
          <w:sz w:val="32"/>
          <w:szCs w:val="32"/>
          <w:highlight w:val="none"/>
        </w:rPr>
        <w:t>　</w:t>
      </w:r>
      <w:r>
        <w:rPr>
          <w:rFonts w:hint="eastAsia" w:cs="仿宋_GB2312"/>
          <w:color w:val="000000"/>
          <w:kern w:val="2"/>
          <w:sz w:val="32"/>
          <w:szCs w:val="32"/>
          <w:highlight w:val="none"/>
        </w:rPr>
        <w:t>　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，较</w:t>
      </w:r>
      <w:r>
        <w:rPr>
          <w:rFonts w:hint="eastAsia" w:ascii="仿宋_GB2312" w:eastAsia="仿宋_GB2312"/>
          <w:sz w:val="32"/>
          <w:szCs w:val="32"/>
          <w:highlight w:val="none"/>
        </w:rPr>
        <w:t>202</w:t>
      </w:r>
      <w:r>
        <w:rPr>
          <w:rFonts w:hint="eastAsia"/>
          <w:sz w:val="32"/>
          <w:szCs w:val="32"/>
          <w:highlight w:val="none"/>
          <w:lang w:val="en-US" w:eastAsia="zh-CN"/>
        </w:rPr>
        <w:t>4</w:t>
      </w:r>
      <w:r>
        <w:rPr>
          <w:rFonts w:ascii="仿宋_GB2312" w:eastAsia="仿宋_GB2312"/>
          <w:sz w:val="32"/>
          <w:szCs w:val="32"/>
          <w:highlight w:val="none"/>
        </w:rPr>
        <w:t>年预算</w:t>
      </w:r>
      <w:r>
        <w:rPr>
          <w:rFonts w:hint="eastAsia"/>
          <w:sz w:val="32"/>
          <w:szCs w:val="32"/>
          <w:highlight w:val="none"/>
          <w:lang w:eastAsia="zh-CN"/>
        </w:rPr>
        <w:t>持平</w:t>
      </w:r>
      <w:r>
        <w:rPr>
          <w:rFonts w:hint="eastAsia" w:cs="仿宋_GB2312"/>
          <w:color w:val="000000"/>
          <w:kern w:val="2"/>
          <w:sz w:val="32"/>
          <w:szCs w:val="32"/>
          <w:highlight w:val="none"/>
          <w:lang w:eastAsia="zh-CN"/>
        </w:rPr>
        <w:t>。</w:t>
      </w:r>
    </w:p>
    <w:p>
      <w:pPr>
        <w:pStyle w:val="10"/>
        <w:spacing w:before="0" w:line="360" w:lineRule="auto"/>
        <w:ind w:left="0" w:firstLine="642" w:firstLineChars="200"/>
        <w:rPr>
          <w:rFonts w:ascii="楷体_GB2312" w:eastAsia="楷体_GB2312" w:cs="仿宋_GB2312"/>
          <w:b/>
          <w:kern w:val="2"/>
          <w:sz w:val="32"/>
          <w:szCs w:val="32"/>
          <w:highlight w:val="none"/>
        </w:rPr>
      </w:pPr>
      <w:r>
        <w:rPr>
          <w:rFonts w:hint="eastAsia" w:ascii="楷体_GB2312" w:eastAsia="楷体_GB2312" w:cs="仿宋_GB2312"/>
          <w:b/>
          <w:kern w:val="2"/>
          <w:sz w:val="32"/>
          <w:szCs w:val="32"/>
          <w:highlight w:val="none"/>
        </w:rPr>
        <w:t>（三）国有资产占有使用情况</w:t>
      </w:r>
    </w:p>
    <w:p>
      <w:pPr>
        <w:spacing w:line="560" w:lineRule="exact"/>
        <w:ind w:firstLine="640" w:firstLineChars="200"/>
        <w:rPr>
          <w:highlight w:val="none"/>
        </w:rPr>
      </w:pPr>
      <w:r>
        <w:rPr>
          <w:rFonts w:ascii="仿宋_GB2312" w:eastAsia="仿宋_GB2312"/>
          <w:sz w:val="32"/>
          <w:szCs w:val="32"/>
          <w:highlight w:val="none"/>
        </w:rPr>
        <w:t>截止20</w:t>
      </w: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4</w:t>
      </w:r>
      <w:r>
        <w:rPr>
          <w:rFonts w:ascii="仿宋_GB2312" w:eastAsia="仿宋_GB2312"/>
          <w:sz w:val="32"/>
          <w:szCs w:val="32"/>
          <w:highlight w:val="none"/>
        </w:rPr>
        <w:t>年12月31日，</w:t>
      </w:r>
      <w:r>
        <w:rPr>
          <w:rFonts w:hint="eastAsia" w:ascii="仿宋_GB2312" w:eastAsia="仿宋_GB2312"/>
          <w:sz w:val="32"/>
          <w:szCs w:val="32"/>
          <w:highlight w:val="none"/>
        </w:rPr>
        <w:t>我单位</w:t>
      </w:r>
      <w:r>
        <w:rPr>
          <w:rFonts w:ascii="仿宋_GB2312" w:eastAsia="仿宋_GB2312"/>
          <w:sz w:val="32"/>
          <w:szCs w:val="32"/>
          <w:highlight w:val="none"/>
        </w:rPr>
        <w:t>固定资产总额</w:t>
      </w:r>
      <w:r>
        <w:rPr>
          <w:rFonts w:hint="eastAsia" w:ascii="仿宋_GB2312" w:eastAsia="仿宋_GB2312"/>
          <w:sz w:val="32"/>
          <w:szCs w:val="32"/>
          <w:highlight w:val="none"/>
          <w:lang w:val="en-US" w:eastAsia="zh-CN"/>
        </w:rPr>
        <w:t>5630329.35</w:t>
      </w:r>
      <w:r>
        <w:rPr>
          <w:rFonts w:ascii="仿宋_GB2312" w:eastAsia="仿宋_GB2312"/>
          <w:sz w:val="32"/>
          <w:szCs w:val="32"/>
          <w:highlight w:val="none"/>
        </w:rPr>
        <w:t>元，其中：房屋</w:t>
      </w:r>
      <w:r>
        <w:rPr>
          <w:rFonts w:hint="eastAsia" w:ascii="仿宋_GB2312" w:eastAsia="仿宋_GB2312"/>
          <w:sz w:val="32"/>
          <w:szCs w:val="32"/>
          <w:highlight w:val="none"/>
          <w:lang w:val="en-US" w:eastAsia="zh-CN"/>
        </w:rPr>
        <w:t>1323.48</w:t>
      </w:r>
      <w:r>
        <w:rPr>
          <w:rFonts w:ascii="仿宋_GB2312" w:eastAsia="仿宋_GB2312"/>
          <w:sz w:val="32"/>
          <w:szCs w:val="32"/>
          <w:highlight w:val="none"/>
        </w:rPr>
        <w:t>平方米，价值</w:t>
      </w:r>
      <w:r>
        <w:rPr>
          <w:rFonts w:hint="eastAsia" w:ascii="仿宋_GB2312" w:eastAsia="仿宋_GB2312"/>
          <w:sz w:val="32"/>
          <w:szCs w:val="32"/>
          <w:highlight w:val="none"/>
          <w:lang w:val="en-US" w:eastAsia="zh-CN"/>
        </w:rPr>
        <w:t>2407023.10</w:t>
      </w:r>
      <w:r>
        <w:rPr>
          <w:rFonts w:ascii="仿宋_GB2312" w:eastAsia="仿宋_GB2312"/>
          <w:sz w:val="32"/>
          <w:szCs w:val="32"/>
          <w:highlight w:val="none"/>
        </w:rPr>
        <w:t>元；公务用车</w:t>
      </w:r>
      <w:r>
        <w:rPr>
          <w:rFonts w:hint="eastAsia" w:ascii="仿宋_GB2312" w:eastAsia="仿宋_GB2312"/>
          <w:sz w:val="32"/>
          <w:szCs w:val="32"/>
          <w:highlight w:val="none"/>
          <w:lang w:val="en-US" w:eastAsia="zh-CN"/>
        </w:rPr>
        <w:t>4</w:t>
      </w:r>
      <w:r>
        <w:rPr>
          <w:rFonts w:ascii="仿宋_GB2312" w:eastAsia="仿宋_GB2312"/>
          <w:sz w:val="32"/>
          <w:szCs w:val="32"/>
          <w:highlight w:val="none"/>
        </w:rPr>
        <w:t>辆，价值</w:t>
      </w:r>
      <w:r>
        <w:rPr>
          <w:rFonts w:hint="eastAsia" w:ascii="仿宋_GB2312" w:eastAsia="仿宋_GB2312"/>
          <w:sz w:val="32"/>
          <w:szCs w:val="32"/>
          <w:highlight w:val="none"/>
          <w:lang w:val="en-US" w:eastAsia="zh-CN"/>
        </w:rPr>
        <w:t>853800</w:t>
      </w:r>
      <w:r>
        <w:rPr>
          <w:rFonts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ascii="仿宋_GB2312" w:eastAsia="仿宋_GB2312"/>
          <w:sz w:val="32"/>
          <w:szCs w:val="32"/>
          <w:highlight w:val="none"/>
        </w:rPr>
        <w:t>其他固定资产</w:t>
      </w:r>
      <w:r>
        <w:rPr>
          <w:rFonts w:hint="eastAsia" w:ascii="仿宋_GB2312" w:eastAsia="仿宋_GB2312"/>
          <w:sz w:val="32"/>
          <w:szCs w:val="32"/>
          <w:highlight w:val="none"/>
        </w:rPr>
        <w:t>2369506.25</w:t>
      </w:r>
      <w:r>
        <w:rPr>
          <w:rFonts w:ascii="仿宋_GB2312" w:eastAsia="仿宋_GB2312"/>
          <w:sz w:val="32"/>
          <w:szCs w:val="32"/>
          <w:highlight w:val="none"/>
        </w:rPr>
        <w:t>元。</w:t>
      </w:r>
    </w:p>
    <w:p>
      <w:pPr>
        <w:spacing w:line="560" w:lineRule="exact"/>
        <w:ind w:firstLine="642" w:firstLineChars="200"/>
      </w:pPr>
      <w:r>
        <w:rPr>
          <w:rFonts w:hint="eastAsia" w:ascii="楷体_GB2312" w:eastAsia="楷体_GB2312" w:cs="仿宋_GB2312"/>
          <w:b/>
          <w:sz w:val="32"/>
          <w:szCs w:val="32"/>
          <w:highlight w:val="none"/>
        </w:rPr>
        <w:t>（四）绩效目标设置情况</w:t>
      </w:r>
      <w:r>
        <w:rPr>
          <w:rFonts w:hint="eastAsia" w:ascii="楷体_GB2312" w:eastAsia="楷体_GB2312" w:cs="仿宋_GB2312"/>
          <w:b/>
          <w:sz w:val="32"/>
          <w:szCs w:val="32"/>
          <w:highlight w:val="none"/>
        </w:rPr>
        <w:br w:type="textWrapping"/>
      </w:r>
      <w:r>
        <w:rPr>
          <w:rFonts w:hint="eastAsia" w:cs="仿宋_GB2312"/>
          <w:sz w:val="32"/>
          <w:szCs w:val="32"/>
          <w:highlight w:val="none"/>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0"/>
        <w:spacing w:before="0" w:line="360" w:lineRule="auto"/>
        <w:ind w:firstLine="640" w:firstLineChars="200"/>
        <w:rPr>
          <w:rFonts w:hint="eastAsia" w:ascii="黑体" w:eastAsia="黑体"/>
          <w:sz w:val="32"/>
          <w:szCs w:val="32"/>
        </w:rPr>
      </w:pPr>
      <w:r>
        <w:rPr>
          <w:rFonts w:hint="eastAsia" w:ascii="黑体" w:eastAsia="黑体"/>
          <w:sz w:val="32"/>
          <w:szCs w:val="32"/>
        </w:rPr>
        <w:t>十、名称解释</w:t>
      </w:r>
    </w:p>
    <w:p>
      <w:pPr>
        <w:pStyle w:val="10"/>
        <w:spacing w:before="0" w:line="360" w:lineRule="auto"/>
        <w:ind w:firstLine="642" w:firstLineChars="200"/>
        <w:rPr>
          <w:rFonts w:hint="eastAsia" w:ascii="仿宋_GB2312" w:hAnsi="仿宋_GB2312" w:eastAsia="仿宋_GB2312"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楷体_GB2312" w:eastAsia="楷体_GB2312" w:cs="仿宋_GB2312"/>
          <w:b/>
          <w:kern w:val="2"/>
          <w:sz w:val="32"/>
          <w:szCs w:val="32"/>
        </w:rPr>
        <w:t>（四）其他收入：</w:t>
      </w:r>
      <w:r>
        <w:rPr>
          <w:rFonts w:hint="eastAsia" w:ascii="仿宋_GB2312" w:hAnsi="仿宋_GB2312" w:eastAsia="仿宋_GB2312" w:cs="仿宋_GB2312"/>
          <w:kern w:val="2"/>
          <w:sz w:val="32"/>
          <w:szCs w:val="32"/>
        </w:rPr>
        <w:t>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楷体_GB2312" w:eastAsia="楷体_GB2312" w:cs="仿宋_GB2312"/>
          <w:b/>
          <w:kern w:val="2"/>
          <w:sz w:val="32"/>
          <w:szCs w:val="32"/>
        </w:rPr>
        <w:t>　（五）用事业基金弥补收支差额：</w:t>
      </w:r>
      <w:r>
        <w:rPr>
          <w:rFonts w:hint="eastAsia" w:ascii="仿宋_GB2312" w:hAns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w:t>
      </w:r>
      <w:r>
        <w:rPr>
          <w:rFonts w:hint="eastAsia" w:ascii="仿宋_GB2312" w:hAnsi="仿宋_GB2312" w:eastAsia="仿宋_GB2312" w:cs="仿宋_GB2312"/>
          <w:b/>
          <w:kern w:val="2"/>
          <w:sz w:val="32"/>
          <w:szCs w:val="32"/>
        </w:rPr>
        <w:t>　</w:t>
      </w:r>
      <w:r>
        <w:rPr>
          <w:rFonts w:hint="eastAsia" w:ascii="楷体_GB2312" w:eastAsia="楷体_GB2312" w:cs="仿宋_GB2312"/>
          <w:b/>
          <w:kern w:val="2"/>
          <w:sz w:val="32"/>
          <w:szCs w:val="32"/>
        </w:rPr>
        <w:t>（六）上年结转：</w:t>
      </w:r>
      <w:r>
        <w:rPr>
          <w:rFonts w:hint="eastAsia" w:ascii="仿宋_GB2312" w:hAns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hint="eastAsia" w:ascii="仿宋_GB2312" w:eastAsia="仿宋_GB2312"/>
          <w:sz w:val="32"/>
          <w:szCs w:val="32"/>
        </w:rPr>
      </w:pPr>
      <w:r>
        <w:rPr>
          <w:rFonts w:hint="eastAsia" w:ascii="楷体_GB2312" w:hAnsi="Calibri" w:eastAsia="楷体_GB2312" w:cs="仿宋_GB2312"/>
          <w:b/>
          <w:kern w:val="2"/>
          <w:sz w:val="32"/>
          <w:szCs w:val="32"/>
          <w:lang w:val="en-US" w:eastAsia="zh-CN" w:bidi="ar-SA"/>
        </w:rPr>
        <w:t>（七）基本支出：</w:t>
      </w:r>
      <w:r>
        <w:rPr>
          <w:rFonts w:hint="eastAsia" w:ascii="仿宋_GB2312" w:hAnsi="仿宋_GB2312" w:eastAsia="仿宋_GB2312" w:cs="仿宋_GB2312"/>
          <w:sz w:val="32"/>
          <w:szCs w:val="32"/>
        </w:rPr>
        <w:t>指为保证机构正常运转，完成日常工</w:t>
      </w:r>
      <w:r>
        <w:rPr>
          <w:rFonts w:hint="eastAsia" w:ascii="仿宋_GB2312" w:eastAsia="仿宋_GB2312"/>
          <w:sz w:val="32"/>
          <w:szCs w:val="32"/>
        </w:rPr>
        <w:t>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jc w:val="right"/>
        <w:rPr>
          <w:rFonts w:hint="eastAsia" w:ascii="仿宋_GB2312" w:eastAsia="仿宋_GB2312"/>
          <w:sz w:val="32"/>
          <w:szCs w:val="32"/>
        </w:rPr>
      </w:pPr>
    </w:p>
    <w:p>
      <w:pPr>
        <w:spacing w:line="560" w:lineRule="exact"/>
        <w:ind w:firstLine="640" w:firstLineChars="200"/>
        <w:rPr>
          <w:rFonts w:hint="default" w:ascii="仿宋_GB2312" w:eastAsia="仿宋_GB2312"/>
          <w:sz w:val="32"/>
          <w:szCs w:val="32"/>
          <w:lang w:eastAsia="zh-CN"/>
        </w:rPr>
      </w:pPr>
      <w:r>
        <w:rPr>
          <w:rFonts w:hint="eastAsia" w:ascii="仿宋_GB2312" w:eastAsia="仿宋_GB2312"/>
          <w:sz w:val="32"/>
          <w:szCs w:val="32"/>
          <w:lang w:val="en-US" w:eastAsia="zh-CN"/>
        </w:rPr>
        <w:t>附件：茂县自然资源局2025年部门预算</w:t>
      </w:r>
      <w:r>
        <w:rPr>
          <w:rFonts w:hint="default" w:ascii="仿宋_GB2312" w:eastAsia="仿宋_GB2312"/>
          <w:sz w:val="32"/>
          <w:szCs w:val="32"/>
          <w:lang w:eastAsia="zh-CN"/>
        </w:rPr>
        <w:t>公开表</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rPr>
          <w:rFonts w:hint="eastAsia" w:ascii="仿宋_GB2312" w:eastAsia="仿宋_GB2312"/>
          <w:sz w:val="32"/>
          <w:szCs w:val="32"/>
          <w:lang w:val="en-US" w:eastAsia="zh-CN"/>
        </w:rPr>
      </w:pPr>
      <w:bookmarkStart w:id="0" w:name="_GoBack"/>
      <w:bookmarkEnd w:id="0"/>
    </w:p>
    <w:p>
      <w:pPr>
        <w:spacing w:line="560" w:lineRule="exact"/>
        <w:ind w:firstLine="640" w:firstLineChars="200"/>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茂县自然资源局</w:t>
      </w:r>
    </w:p>
    <w:p>
      <w:pPr>
        <w:spacing w:line="560" w:lineRule="exact"/>
        <w:ind w:firstLine="640" w:firstLineChars="200"/>
        <w:jc w:val="right"/>
        <w:rPr>
          <w:rFonts w:hint="default" w:ascii="仿宋_GB2312" w:eastAsia="仿宋_GB2312"/>
          <w:sz w:val="32"/>
          <w:szCs w:val="32"/>
          <w:lang w:val="en-US" w:eastAsia="zh-CN"/>
        </w:rPr>
      </w:pPr>
      <w:r>
        <w:rPr>
          <w:rFonts w:hint="eastAsia" w:ascii="仿宋_GB2312" w:eastAsia="仿宋_GB2312"/>
          <w:sz w:val="32"/>
          <w:szCs w:val="32"/>
          <w:lang w:val="en-US" w:eastAsia="zh-CN"/>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CA64054"/>
    <w:multiLevelType w:val="singleLevel"/>
    <w:tmpl w:val="6CA64054"/>
    <w:lvl w:ilvl="0" w:tentative="0">
      <w:start w:val="2"/>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MmY5Y2IyNWNlYTdhZGUzMGRmNWFhMWI5Zjk2NDhiZDIifQ=="/>
  </w:docVars>
  <w:rsids>
    <w:rsidRoot w:val="00000000"/>
    <w:rsid w:val="013C3EBE"/>
    <w:rsid w:val="04770B5D"/>
    <w:rsid w:val="0F3C12D6"/>
    <w:rsid w:val="236205DD"/>
    <w:rsid w:val="2D09202C"/>
    <w:rsid w:val="379B5FF6"/>
    <w:rsid w:val="46A97B88"/>
    <w:rsid w:val="5C5028E2"/>
    <w:rsid w:val="76BF1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3050</Words>
  <Characters>3641</Characters>
  <Lines>205</Lines>
  <Paragraphs>83</Paragraphs>
  <TotalTime>0</TotalTime>
  <ScaleCrop>false</ScaleCrop>
  <LinksUpToDate>false</LinksUpToDate>
  <CharactersWithSpaces>3701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2025-03-26T09:49:00Z</cp:lastPrinted>
  <dcterms:modified xsi:type="dcterms:W3CDTF">2025-03-27T10:31:40Z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C0D87241200743FD9DB94C5F8A52DE52_12</vt:lpwstr>
  </property>
  <property fmtid="{D5CDD505-2E9C-101B-9397-08002B2CF9AE}" pid="4" name="KSOTemplateDocerSaveRecord">
    <vt:lpwstr>eyJoZGlkIjoiMmY5Y2IyNWNlYTdhZGUzMGRmNWFhMWI5Zjk2NDhiZDIiLCJ1c2VySWQiOiIyNzg4NjIxMzcifQ==</vt:lpwstr>
  </property>
</Properties>
</file>