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8ECED">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24E5BAA9"/>
    <w:p w14:paraId="70C92BF1"/>
    <w:p w14:paraId="26B9C463"/>
    <w:p w14:paraId="1F4206D6">
      <w:pPr>
        <w:ind w:firstLine="1050" w:firstLineChars="500"/>
      </w:pPr>
    </w:p>
    <w:p w14:paraId="1C3614C5">
      <w:pPr>
        <w:ind w:firstLine="1050" w:firstLineChars="500"/>
      </w:pPr>
    </w:p>
    <w:p w14:paraId="2BF8D093">
      <w:pPr>
        <w:ind w:firstLine="1760" w:firstLineChars="400"/>
        <w:rPr>
          <w:rFonts w:ascii="黑体" w:eastAsia="黑体"/>
          <w:sz w:val="44"/>
          <w:szCs w:val="44"/>
        </w:rPr>
      </w:pPr>
    </w:p>
    <w:p w14:paraId="4C08DF74">
      <w:pPr>
        <w:ind w:firstLine="1760" w:firstLineChars="400"/>
        <w:rPr>
          <w:rFonts w:ascii="黑体" w:eastAsia="黑体"/>
          <w:sz w:val="44"/>
          <w:szCs w:val="44"/>
        </w:rPr>
      </w:pPr>
    </w:p>
    <w:p w14:paraId="312169D6">
      <w:pPr>
        <w:ind w:firstLine="1760" w:firstLineChars="400"/>
        <w:rPr>
          <w:rFonts w:ascii="黑体" w:eastAsia="黑体"/>
          <w:sz w:val="44"/>
          <w:szCs w:val="44"/>
        </w:rPr>
      </w:pPr>
    </w:p>
    <w:p w14:paraId="3E0B3746">
      <w:pPr>
        <w:ind w:firstLine="1760" w:firstLineChars="400"/>
        <w:rPr>
          <w:rFonts w:ascii="黑体" w:eastAsia="黑体"/>
          <w:sz w:val="44"/>
          <w:szCs w:val="44"/>
        </w:rPr>
      </w:pPr>
    </w:p>
    <w:p w14:paraId="55C718BF">
      <w:pPr>
        <w:jc w:val="center"/>
        <w:rPr>
          <w:rFonts w:hint="eastAsia" w:ascii="黑体" w:eastAsia="黑体"/>
          <w:sz w:val="44"/>
          <w:szCs w:val="44"/>
          <w:lang w:eastAsia="zh-CN"/>
        </w:rPr>
      </w:pPr>
      <w:r>
        <w:rPr>
          <w:rFonts w:hint="eastAsia" w:ascii="黑体" w:eastAsia="黑体"/>
          <w:sz w:val="44"/>
          <w:szCs w:val="44"/>
        </w:rPr>
        <w:t>茂县</w:t>
      </w:r>
      <w:r>
        <w:rPr>
          <w:rFonts w:hint="eastAsia" w:ascii="黑体" w:eastAsia="黑体"/>
          <w:sz w:val="44"/>
          <w:szCs w:val="44"/>
          <w:lang w:eastAsia="zh-CN"/>
        </w:rPr>
        <w:t>自然资源局</w:t>
      </w:r>
    </w:p>
    <w:p w14:paraId="79F3570F">
      <w:pPr>
        <w:jc w:val="center"/>
        <w:rPr>
          <w:rFonts w:hint="eastAsia"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6</w:t>
      </w:r>
      <w:r>
        <w:rPr>
          <w:rFonts w:hint="eastAsia" w:ascii="黑体" w:eastAsia="黑体"/>
          <w:sz w:val="44"/>
          <w:szCs w:val="44"/>
        </w:rPr>
        <w:t>年部门预算</w:t>
      </w:r>
    </w:p>
    <w:p w14:paraId="77643E4B">
      <w:pPr>
        <w:jc w:val="center"/>
        <w:rPr>
          <w:rFonts w:hint="eastAsia" w:ascii="黑体" w:eastAsia="黑体"/>
          <w:sz w:val="44"/>
          <w:szCs w:val="44"/>
        </w:rPr>
      </w:pPr>
    </w:p>
    <w:p w14:paraId="646B696D">
      <w:pPr>
        <w:jc w:val="center"/>
        <w:rPr>
          <w:rFonts w:hint="eastAsia" w:ascii="黑体" w:eastAsia="黑体"/>
          <w:sz w:val="44"/>
          <w:szCs w:val="44"/>
          <w:lang w:val="en-US" w:eastAsia="zh-CN"/>
        </w:rPr>
      </w:pPr>
    </w:p>
    <w:p w14:paraId="1CE6D328">
      <w:pPr>
        <w:jc w:val="center"/>
        <w:rPr>
          <w:rFonts w:hint="eastAsia" w:ascii="黑体" w:eastAsia="黑体"/>
          <w:sz w:val="44"/>
          <w:szCs w:val="44"/>
          <w:lang w:val="en-US" w:eastAsia="zh-CN"/>
        </w:rPr>
      </w:pPr>
    </w:p>
    <w:p w14:paraId="2DF8E267">
      <w:pPr>
        <w:jc w:val="center"/>
        <w:rPr>
          <w:rFonts w:hint="eastAsia" w:ascii="黑体" w:eastAsia="黑体"/>
          <w:sz w:val="44"/>
          <w:szCs w:val="44"/>
          <w:lang w:val="en-US" w:eastAsia="zh-CN"/>
        </w:rPr>
      </w:pPr>
    </w:p>
    <w:p w14:paraId="51FB006F">
      <w:pPr>
        <w:jc w:val="center"/>
        <w:rPr>
          <w:rFonts w:hint="default" w:ascii="仿宋_GB2312" w:eastAsia="仿宋_GB2312" w:cs="仿宋_GB2312"/>
          <w:color w:val="000000"/>
          <w:kern w:val="0"/>
          <w:sz w:val="32"/>
          <w:szCs w:val="32"/>
          <w:shd w:val="clear" w:color="auto" w:fill="FFFFFF"/>
          <w:lang w:val="en-US" w:eastAsia="zh-CN"/>
        </w:rPr>
      </w:pPr>
      <w:r>
        <w:rPr>
          <w:rFonts w:hint="eastAsia" w:ascii="仿宋_GB2312" w:eastAsia="仿宋_GB2312" w:cs="仿宋_GB2312"/>
          <w:color w:val="000000"/>
          <w:kern w:val="0"/>
          <w:sz w:val="32"/>
          <w:szCs w:val="32"/>
          <w:shd w:val="clear" w:color="auto" w:fill="FFFFFF"/>
          <w:lang w:val="en-US" w:eastAsia="zh-CN"/>
        </w:rPr>
        <w:t>2026年4月3日</w:t>
      </w:r>
    </w:p>
    <w:p w14:paraId="4E74FADB">
      <w:pPr>
        <w:ind w:firstLine="1760" w:firstLineChars="400"/>
        <w:rPr>
          <w:rFonts w:ascii="黑体" w:eastAsia="黑体"/>
          <w:sz w:val="44"/>
          <w:szCs w:val="44"/>
        </w:rPr>
      </w:pPr>
    </w:p>
    <w:p w14:paraId="7DFBAD42">
      <w:pPr>
        <w:ind w:firstLine="1760" w:firstLineChars="400"/>
        <w:rPr>
          <w:rFonts w:ascii="黑体" w:eastAsia="黑体"/>
          <w:sz w:val="44"/>
          <w:szCs w:val="44"/>
        </w:rPr>
      </w:pPr>
    </w:p>
    <w:p w14:paraId="401761A4">
      <w:pPr>
        <w:ind w:firstLine="1760" w:firstLineChars="400"/>
        <w:rPr>
          <w:rFonts w:ascii="黑体" w:eastAsia="黑体"/>
          <w:sz w:val="44"/>
          <w:szCs w:val="44"/>
        </w:rPr>
      </w:pPr>
    </w:p>
    <w:p w14:paraId="7BC41874">
      <w:pPr>
        <w:ind w:firstLine="1760" w:firstLineChars="400"/>
        <w:rPr>
          <w:rFonts w:ascii="黑体" w:eastAsia="黑体"/>
          <w:sz w:val="44"/>
          <w:szCs w:val="44"/>
        </w:rPr>
      </w:pPr>
    </w:p>
    <w:p w14:paraId="3E9A6BC9">
      <w:pPr>
        <w:ind w:firstLine="1760" w:firstLineChars="400"/>
        <w:rPr>
          <w:rFonts w:ascii="黑体" w:eastAsia="黑体"/>
          <w:sz w:val="44"/>
          <w:szCs w:val="44"/>
        </w:rPr>
      </w:pPr>
    </w:p>
    <w:p w14:paraId="55033CD3">
      <w:pPr>
        <w:ind w:firstLine="1760" w:firstLineChars="400"/>
        <w:rPr>
          <w:rFonts w:ascii="黑体" w:eastAsia="黑体"/>
          <w:sz w:val="44"/>
          <w:szCs w:val="44"/>
        </w:rPr>
      </w:pPr>
    </w:p>
    <w:p w14:paraId="25340052">
      <w:pPr>
        <w:ind w:firstLine="1760" w:firstLineChars="400"/>
        <w:rPr>
          <w:rFonts w:ascii="黑体" w:eastAsia="黑体"/>
          <w:sz w:val="44"/>
          <w:szCs w:val="44"/>
        </w:rPr>
      </w:pPr>
    </w:p>
    <w:p w14:paraId="6705F981">
      <w:pPr>
        <w:ind w:firstLine="3120" w:firstLineChars="600"/>
        <w:rPr>
          <w:rFonts w:ascii="黑体" w:eastAsia="黑体"/>
          <w:sz w:val="52"/>
          <w:szCs w:val="52"/>
        </w:rPr>
      </w:pPr>
      <w:r>
        <w:rPr>
          <w:rFonts w:hint="eastAsia" w:ascii="黑体" w:eastAsia="黑体"/>
          <w:sz w:val="52"/>
          <w:szCs w:val="52"/>
        </w:rPr>
        <w:t>目录</w:t>
      </w:r>
    </w:p>
    <w:p w14:paraId="152E443E">
      <w:pPr>
        <w:ind w:firstLine="3080" w:firstLineChars="700"/>
        <w:rPr>
          <w:rFonts w:ascii="黑体" w:eastAsia="黑体"/>
          <w:sz w:val="44"/>
          <w:szCs w:val="44"/>
        </w:rPr>
      </w:pPr>
    </w:p>
    <w:p w14:paraId="6CA0D1E9">
      <w:pPr>
        <w:pStyle w:val="9"/>
        <w:ind w:firstLine="0" w:firstLineChars="0"/>
        <w:rPr>
          <w:rFonts w:ascii="黑体" w:eastAsia="黑体"/>
          <w:sz w:val="32"/>
          <w:szCs w:val="32"/>
        </w:rPr>
      </w:pPr>
      <w:r>
        <w:rPr>
          <w:rFonts w:hint="eastAsia" w:ascii="黑体" w:eastAsia="黑体"/>
          <w:sz w:val="32"/>
          <w:szCs w:val="32"/>
        </w:rPr>
        <w:t>一、基本职能及主要工作</w:t>
      </w:r>
    </w:p>
    <w:p w14:paraId="565B3647">
      <w:pPr>
        <w:rPr>
          <w:rFonts w:ascii="楷体_GB2312" w:eastAsia="楷体_GB2312"/>
          <w:sz w:val="32"/>
          <w:szCs w:val="32"/>
        </w:rPr>
      </w:pPr>
      <w:r>
        <w:rPr>
          <w:rFonts w:hint="eastAsia" w:ascii="楷体_GB2312" w:eastAsia="楷体_GB2312"/>
          <w:sz w:val="32"/>
          <w:szCs w:val="32"/>
        </w:rPr>
        <w:t>（一）部门职能简介</w:t>
      </w:r>
    </w:p>
    <w:p w14:paraId="47B51351">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6</w:t>
      </w:r>
      <w:r>
        <w:rPr>
          <w:rFonts w:hint="eastAsia" w:ascii="楷体_GB2312" w:eastAsia="楷体_GB2312"/>
          <w:sz w:val="32"/>
          <w:szCs w:val="32"/>
        </w:rPr>
        <w:t>年重点工作</w:t>
      </w:r>
    </w:p>
    <w:p w14:paraId="7D560CB0">
      <w:pPr>
        <w:rPr>
          <w:rFonts w:ascii="黑体" w:eastAsia="黑体"/>
          <w:sz w:val="32"/>
          <w:szCs w:val="32"/>
        </w:rPr>
      </w:pPr>
      <w:r>
        <w:rPr>
          <w:rFonts w:hint="eastAsia" w:ascii="黑体" w:eastAsia="黑体"/>
          <w:sz w:val="32"/>
          <w:szCs w:val="32"/>
        </w:rPr>
        <w:t>二、部门预算单位构成</w:t>
      </w:r>
    </w:p>
    <w:p w14:paraId="35F704FC">
      <w:pPr>
        <w:rPr>
          <w:rFonts w:ascii="黑体" w:eastAsia="黑体"/>
          <w:sz w:val="32"/>
          <w:szCs w:val="32"/>
        </w:rPr>
      </w:pPr>
      <w:r>
        <w:rPr>
          <w:rFonts w:hint="eastAsia" w:ascii="黑体" w:eastAsia="黑体"/>
          <w:sz w:val="32"/>
          <w:szCs w:val="32"/>
        </w:rPr>
        <w:t>三、收支预算情况说明</w:t>
      </w:r>
    </w:p>
    <w:p w14:paraId="0F607AB3">
      <w:pPr>
        <w:rPr>
          <w:rFonts w:ascii="楷体_GB2312" w:eastAsia="楷体_GB2312"/>
          <w:sz w:val="32"/>
          <w:szCs w:val="32"/>
        </w:rPr>
      </w:pPr>
      <w:r>
        <w:rPr>
          <w:rFonts w:hint="eastAsia" w:ascii="楷体_GB2312" w:eastAsia="楷体_GB2312"/>
          <w:sz w:val="32"/>
          <w:szCs w:val="32"/>
        </w:rPr>
        <w:t>（一）收入预算情况</w:t>
      </w:r>
    </w:p>
    <w:p w14:paraId="10F9AE0F">
      <w:pPr>
        <w:rPr>
          <w:rFonts w:ascii="楷体_GB2312" w:eastAsia="楷体_GB2312"/>
          <w:sz w:val="32"/>
          <w:szCs w:val="32"/>
        </w:rPr>
      </w:pPr>
      <w:r>
        <w:rPr>
          <w:rFonts w:hint="eastAsia" w:ascii="楷体_GB2312" w:eastAsia="楷体_GB2312"/>
          <w:sz w:val="32"/>
          <w:szCs w:val="32"/>
        </w:rPr>
        <w:t>（二）支出预算情况</w:t>
      </w:r>
    </w:p>
    <w:p w14:paraId="38EAE44B">
      <w:pPr>
        <w:rPr>
          <w:rFonts w:ascii="黑体" w:eastAsia="黑体"/>
          <w:sz w:val="32"/>
          <w:szCs w:val="32"/>
        </w:rPr>
      </w:pPr>
      <w:r>
        <w:rPr>
          <w:rFonts w:hint="eastAsia" w:ascii="黑体" w:eastAsia="黑体"/>
          <w:sz w:val="32"/>
          <w:szCs w:val="32"/>
        </w:rPr>
        <w:t>四、财政拨款收支预算情况说明</w:t>
      </w:r>
    </w:p>
    <w:p w14:paraId="698AF319">
      <w:pPr>
        <w:rPr>
          <w:rFonts w:ascii="黑体" w:eastAsia="黑体"/>
          <w:sz w:val="32"/>
          <w:szCs w:val="32"/>
        </w:rPr>
      </w:pPr>
      <w:r>
        <w:rPr>
          <w:rFonts w:hint="eastAsia" w:ascii="黑体" w:eastAsia="黑体"/>
          <w:sz w:val="32"/>
          <w:szCs w:val="32"/>
        </w:rPr>
        <w:t>五、一般公共预算当年拨款情况说明</w:t>
      </w:r>
    </w:p>
    <w:p w14:paraId="51E5CA4D">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06AED3ED">
      <w:pPr>
        <w:rPr>
          <w:rFonts w:ascii="黑体" w:eastAsia="黑体"/>
          <w:sz w:val="32"/>
          <w:szCs w:val="32"/>
        </w:rPr>
      </w:pPr>
    </w:p>
    <w:p w14:paraId="2200DC6E">
      <w:pPr>
        <w:widowControl/>
        <w:shd w:val="clear" w:color="auto" w:fill="FFFFFF"/>
        <w:spacing w:before="100" w:beforeAutospacing="1" w:after="100" w:afterAutospacing="1" w:line="290" w:lineRule="atLeast"/>
        <w:ind w:right="300"/>
        <w:jc w:val="left"/>
        <w:rPr>
          <w:rFonts w:ascii="??" w:hAnsi="??" w:cs="宋体"/>
          <w:kern w:val="0"/>
          <w:sz w:val="12"/>
          <w:szCs w:val="12"/>
        </w:rPr>
      </w:pPr>
    </w:p>
    <w:p w14:paraId="083BC9E5">
      <w:pPr>
        <w:pStyle w:val="9"/>
        <w:rPr>
          <w:rFonts w:ascii="黑体" w:eastAsia="黑体"/>
          <w:sz w:val="32"/>
          <w:szCs w:val="32"/>
        </w:rPr>
      </w:pPr>
      <w:r>
        <w:rPr>
          <w:rFonts w:hint="eastAsia" w:ascii="黑体" w:eastAsia="黑体"/>
          <w:sz w:val="32"/>
          <w:szCs w:val="32"/>
        </w:rPr>
        <w:t>一、基本职能及主要工作</w:t>
      </w:r>
    </w:p>
    <w:p w14:paraId="77EBCB83">
      <w:pPr>
        <w:ind w:firstLine="643" w:firstLineChars="200"/>
        <w:rPr>
          <w:rFonts w:ascii="楷体_GB2312" w:eastAsia="楷体_GB2312"/>
          <w:b/>
          <w:sz w:val="32"/>
          <w:szCs w:val="32"/>
        </w:rPr>
      </w:pPr>
      <w:r>
        <w:rPr>
          <w:rFonts w:hint="eastAsia" w:ascii="楷体_GB2312" w:eastAsia="楷体_GB2312"/>
          <w:b/>
          <w:sz w:val="32"/>
          <w:szCs w:val="32"/>
        </w:rPr>
        <w:t>（一）部门职能简介</w:t>
      </w:r>
    </w:p>
    <w:p w14:paraId="4F676EA8">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1.履行全民所有土地、矿产、森林、草原、湿地、水等自然资源资产所有者职责和所有国土空间用途管制职责；</w:t>
      </w:r>
    </w:p>
    <w:p w14:paraId="620A8CF3">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2.负责全县自然资源调查监测评价；</w:t>
      </w:r>
    </w:p>
    <w:p w14:paraId="4A64EF4D">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3.负责全县自然资源统一确权登记工作；</w:t>
      </w:r>
    </w:p>
    <w:p w14:paraId="29C88A3D">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4.负责全县自然资源资产有偿使用工作；</w:t>
      </w:r>
    </w:p>
    <w:p w14:paraId="593FCA9E">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5.负责全县自然资源的合理开发利用；</w:t>
      </w:r>
    </w:p>
    <w:p w14:paraId="6713761A">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6.负责建立全县空间规划体系并监督实施；</w:t>
      </w:r>
    </w:p>
    <w:p w14:paraId="2BCEA31A">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7.负责统筹全县国土空间生态修复；</w:t>
      </w:r>
    </w:p>
    <w:p w14:paraId="11B17105">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8.负责组织实施最严格的耕地保护制度；</w:t>
      </w:r>
    </w:p>
    <w:p w14:paraId="053568FF">
      <w:pPr>
        <w:ind w:firstLine="640" w:firstLineChars="200"/>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9.负责管理全县地质勘查行业和地质工作；</w:t>
      </w:r>
    </w:p>
    <w:p w14:paraId="1B248EA3">
      <w:pPr>
        <w:ind w:firstLine="640" w:firstLineChars="200"/>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10.负责落实综合防灾减灾规划相关要求；</w:t>
      </w:r>
    </w:p>
    <w:p w14:paraId="61E37543">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11.负责全县矿产资源管理工作；</w:t>
      </w:r>
    </w:p>
    <w:p w14:paraId="67E1DEE0">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12.负责全县测绘地理信息工作；</w:t>
      </w:r>
    </w:p>
    <w:p w14:paraId="008684B6">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13.推动全县自然资源领域科技发展和对外合作；</w:t>
      </w:r>
    </w:p>
    <w:p w14:paraId="29B2C557">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14.配合国家、省、州对县政府落实党中央、国务院关于自然资源和国土空间规划的重大方针政策、决策部署及法律法规执行情况进行督察；</w:t>
      </w:r>
    </w:p>
    <w:p w14:paraId="6FA20CCA">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15.负责职责范围内的安全生产和职业健康、生态环境保护、审批服务便民化及行政执法等工作；</w:t>
      </w:r>
    </w:p>
    <w:p w14:paraId="20D1B9AD">
      <w:pPr>
        <w:widowControl/>
        <w:snapToGrid w:val="0"/>
        <w:spacing w:line="576" w:lineRule="exact"/>
        <w:ind w:firstLine="640" w:firstLineChars="200"/>
      </w:pPr>
      <w:r>
        <w:rPr>
          <w:rFonts w:hint="eastAsia" w:ascii="仿宋_GB2312" w:eastAsia="仿宋_GB2312" w:cs="仿宋_GB2312"/>
          <w:color w:val="000000"/>
          <w:kern w:val="0"/>
          <w:sz w:val="32"/>
          <w:szCs w:val="32"/>
          <w:shd w:val="clear" w:color="auto" w:fill="FFFFFF"/>
        </w:rPr>
        <w:t>16.完成县委、县政府交办的其他任务。</w:t>
      </w:r>
    </w:p>
    <w:p w14:paraId="6A2D2B8D">
      <w:pPr>
        <w:ind w:firstLine="643" w:firstLineChars="200"/>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6</w:t>
      </w:r>
      <w:r>
        <w:rPr>
          <w:rFonts w:hint="eastAsia" w:ascii="楷体_GB2312" w:eastAsia="楷体_GB2312"/>
          <w:b/>
          <w:sz w:val="32"/>
          <w:szCs w:val="32"/>
        </w:rPr>
        <w:t>年重点工作</w:t>
      </w:r>
    </w:p>
    <w:p w14:paraId="1D0EB147">
      <w:pPr>
        <w:widowControl/>
        <w:adjustRightInd w:val="0"/>
        <w:snapToGrid w:val="0"/>
        <w:spacing w:line="576" w:lineRule="exact"/>
        <w:ind w:firstLine="640" w:firstLineChars="200"/>
        <w:jc w:val="left"/>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1.</w:t>
      </w:r>
      <w:r>
        <w:rPr>
          <w:rFonts w:hint="eastAsia" w:ascii="仿宋_GB2312" w:eastAsia="仿宋_GB2312" w:cs="仿宋_GB2312"/>
          <w:color w:val="000000"/>
          <w:kern w:val="0"/>
          <w:sz w:val="32"/>
          <w:szCs w:val="32"/>
          <w:shd w:val="clear" w:color="auto" w:fill="FFFFFF"/>
          <w:lang w:eastAsia="zh-CN"/>
        </w:rPr>
        <w:t>统筹抓好</w:t>
      </w:r>
      <w:r>
        <w:rPr>
          <w:rFonts w:hint="eastAsia" w:ascii="仿宋_GB2312" w:eastAsia="仿宋_GB2312" w:cs="仿宋_GB2312"/>
          <w:color w:val="000000"/>
          <w:kern w:val="0"/>
          <w:sz w:val="32"/>
          <w:szCs w:val="32"/>
          <w:shd w:val="clear" w:color="auto" w:fill="FFFFFF"/>
          <w:lang w:val="en-US" w:eastAsia="zh-CN"/>
        </w:rPr>
        <w:t>地灾防治</w:t>
      </w:r>
      <w:r>
        <w:rPr>
          <w:rFonts w:hint="eastAsia" w:ascii="仿宋_GB2312" w:eastAsia="仿宋_GB2312" w:cs="仿宋_GB2312"/>
          <w:color w:val="000000"/>
          <w:kern w:val="0"/>
          <w:sz w:val="32"/>
          <w:szCs w:val="32"/>
          <w:shd w:val="clear" w:color="auto" w:fill="FFFFFF"/>
        </w:rPr>
        <w:t>;</w:t>
      </w:r>
    </w:p>
    <w:p w14:paraId="1F3268DD">
      <w:pPr>
        <w:widowControl/>
        <w:adjustRightInd w:val="0"/>
        <w:snapToGrid w:val="0"/>
        <w:spacing w:line="576" w:lineRule="exact"/>
        <w:ind w:firstLine="640" w:firstLineChars="200"/>
        <w:jc w:val="left"/>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2.</w:t>
      </w:r>
      <w:r>
        <w:rPr>
          <w:rFonts w:hint="eastAsia" w:ascii="仿宋_GB2312" w:eastAsia="仿宋_GB2312" w:cs="仿宋_GB2312"/>
          <w:color w:val="000000"/>
          <w:kern w:val="0"/>
          <w:sz w:val="32"/>
          <w:szCs w:val="32"/>
          <w:shd w:val="clear" w:color="auto" w:fill="FFFFFF"/>
          <w:lang w:eastAsia="zh-CN"/>
        </w:rPr>
        <w:t>构建科学规划</w:t>
      </w:r>
      <w:r>
        <w:rPr>
          <w:rFonts w:hint="eastAsia" w:ascii="仿宋_GB2312" w:eastAsia="仿宋_GB2312" w:cs="仿宋_GB2312"/>
          <w:color w:val="000000"/>
          <w:kern w:val="0"/>
          <w:sz w:val="32"/>
          <w:szCs w:val="32"/>
          <w:shd w:val="clear" w:color="auto" w:fill="FFFFFF"/>
          <w:lang w:val="en-US" w:eastAsia="zh-CN"/>
        </w:rPr>
        <w:t>格局</w:t>
      </w:r>
      <w:r>
        <w:rPr>
          <w:rFonts w:hint="eastAsia" w:ascii="仿宋_GB2312" w:eastAsia="仿宋_GB2312" w:cs="仿宋_GB2312"/>
          <w:color w:val="000000"/>
          <w:kern w:val="0"/>
          <w:sz w:val="32"/>
          <w:szCs w:val="32"/>
          <w:shd w:val="clear" w:color="auto" w:fill="FFFFFF"/>
        </w:rPr>
        <w:t>;</w:t>
      </w:r>
    </w:p>
    <w:p w14:paraId="586BF7B6">
      <w:pPr>
        <w:widowControl/>
        <w:adjustRightInd w:val="0"/>
        <w:snapToGrid w:val="0"/>
        <w:spacing w:line="576" w:lineRule="exact"/>
        <w:ind w:firstLine="640" w:firstLineChars="200"/>
        <w:jc w:val="left"/>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3.</w:t>
      </w:r>
      <w:r>
        <w:rPr>
          <w:rFonts w:hint="eastAsia" w:ascii="仿宋_GB2312" w:eastAsia="仿宋_GB2312" w:cs="仿宋_GB2312"/>
          <w:color w:val="000000"/>
          <w:kern w:val="0"/>
          <w:sz w:val="32"/>
          <w:szCs w:val="32"/>
          <w:shd w:val="clear" w:color="auto" w:fill="FFFFFF"/>
          <w:lang w:val="en-US" w:eastAsia="zh-CN"/>
        </w:rPr>
        <w:t>严格落实耕地保护</w:t>
      </w:r>
      <w:r>
        <w:rPr>
          <w:rFonts w:hint="eastAsia" w:ascii="仿宋_GB2312" w:eastAsia="仿宋_GB2312" w:cs="仿宋_GB2312"/>
          <w:color w:val="000000"/>
          <w:kern w:val="0"/>
          <w:sz w:val="32"/>
          <w:szCs w:val="32"/>
          <w:shd w:val="clear" w:color="auto" w:fill="FFFFFF"/>
        </w:rPr>
        <w:t>;</w:t>
      </w:r>
    </w:p>
    <w:p w14:paraId="19287EFC">
      <w:pPr>
        <w:widowControl/>
        <w:adjustRightInd w:val="0"/>
        <w:snapToGrid w:val="0"/>
        <w:spacing w:line="576" w:lineRule="exact"/>
        <w:ind w:firstLine="640" w:firstLineChars="200"/>
        <w:jc w:val="left"/>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4.</w:t>
      </w:r>
      <w:r>
        <w:rPr>
          <w:rFonts w:hint="eastAsia" w:ascii="仿宋_GB2312" w:eastAsia="仿宋_GB2312" w:cs="仿宋_GB2312"/>
          <w:color w:val="000000"/>
          <w:kern w:val="0"/>
          <w:sz w:val="32"/>
          <w:szCs w:val="32"/>
          <w:shd w:val="clear" w:color="auto" w:fill="FFFFFF"/>
          <w:lang w:val="en-US" w:eastAsia="zh-CN"/>
        </w:rPr>
        <w:t>推进民生服务工作</w:t>
      </w:r>
      <w:r>
        <w:rPr>
          <w:rFonts w:hint="eastAsia" w:ascii="仿宋_GB2312" w:eastAsia="仿宋_GB2312" w:cs="仿宋_GB2312"/>
          <w:color w:val="000000"/>
          <w:kern w:val="0"/>
          <w:sz w:val="32"/>
          <w:szCs w:val="32"/>
          <w:shd w:val="clear" w:color="auto" w:fill="FFFFFF"/>
        </w:rPr>
        <w:t>;</w:t>
      </w:r>
    </w:p>
    <w:p w14:paraId="36F258F6">
      <w:pPr>
        <w:pStyle w:val="9"/>
        <w:rPr>
          <w:rFonts w:ascii="黑体" w:eastAsia="黑体"/>
          <w:sz w:val="32"/>
          <w:szCs w:val="32"/>
        </w:rPr>
      </w:pPr>
      <w:r>
        <w:rPr>
          <w:rFonts w:hint="eastAsia" w:ascii="仿宋_GB2312" w:eastAsia="仿宋_GB2312" w:cs="仿宋_GB2312"/>
          <w:color w:val="000000"/>
          <w:kern w:val="0"/>
          <w:sz w:val="32"/>
          <w:szCs w:val="32"/>
          <w:shd w:val="clear" w:color="auto" w:fill="FFFFFF"/>
        </w:rPr>
        <w:t>5.</w:t>
      </w:r>
      <w:r>
        <w:rPr>
          <w:rFonts w:hint="eastAsia" w:ascii="仿宋_GB2312" w:eastAsia="仿宋_GB2312" w:cs="仿宋_GB2312"/>
          <w:color w:val="000000"/>
          <w:kern w:val="0"/>
          <w:sz w:val="32"/>
          <w:szCs w:val="32"/>
          <w:shd w:val="clear" w:color="auto" w:fill="FFFFFF"/>
          <w:lang w:val="en-US" w:eastAsia="zh-CN"/>
        </w:rPr>
        <w:t>提高资源保障能力</w:t>
      </w:r>
      <w:r>
        <w:rPr>
          <w:rFonts w:hint="eastAsia" w:ascii="仿宋_GB2312" w:eastAsia="仿宋_GB2312" w:cs="仿宋_GB2312"/>
          <w:color w:val="000000"/>
          <w:kern w:val="0"/>
          <w:sz w:val="32"/>
          <w:szCs w:val="32"/>
          <w:shd w:val="clear" w:color="auto" w:fill="FFFFFF"/>
        </w:rPr>
        <w:t>。</w:t>
      </w:r>
    </w:p>
    <w:p w14:paraId="46BABC08">
      <w:pPr>
        <w:pStyle w:val="9"/>
        <w:numPr>
          <w:ilvl w:val="0"/>
          <w:numId w:val="1"/>
        </w:numPr>
        <w:ind w:firstLineChars="0"/>
        <w:rPr>
          <w:rFonts w:ascii="黑体" w:eastAsia="黑体"/>
          <w:sz w:val="32"/>
          <w:szCs w:val="32"/>
        </w:rPr>
      </w:pPr>
      <w:r>
        <w:rPr>
          <w:rFonts w:hint="eastAsia" w:ascii="黑体" w:eastAsia="黑体"/>
          <w:sz w:val="32"/>
          <w:szCs w:val="32"/>
        </w:rPr>
        <w:t>部门预算单位构成</w:t>
      </w:r>
    </w:p>
    <w:p w14:paraId="387A792F">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 xml:space="preserve">茂县自然资源局属一级预算单位，下属二级预算单位  </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1</w:t>
      </w:r>
      <w:r>
        <w:rPr>
          <w:rFonts w:hint="eastAsia" w:ascii="仿宋_GB2312" w:eastAsia="仿宋_GB2312"/>
          <w:sz w:val="32"/>
          <w:szCs w:val="32"/>
        </w:rPr>
        <w:t>个。</w:t>
      </w:r>
      <w:r>
        <w:rPr>
          <w:rFonts w:hint="eastAsia" w:ascii="仿宋_GB2312" w:eastAsia="仿宋_GB2312"/>
          <w:sz w:val="32"/>
          <w:szCs w:val="32"/>
          <w:lang w:eastAsia="zh-CN"/>
        </w:rPr>
        <w:t>其他事业单位是：茂县自然资源收购储备中心。</w:t>
      </w:r>
    </w:p>
    <w:p w14:paraId="1CDAA04E">
      <w:pPr>
        <w:pStyle w:val="9"/>
        <w:ind w:left="720" w:firstLine="0" w:firstLineChars="0"/>
        <w:rPr>
          <w:rFonts w:ascii="黑体" w:eastAsia="黑体"/>
          <w:sz w:val="32"/>
          <w:szCs w:val="32"/>
        </w:rPr>
      </w:pPr>
      <w:r>
        <w:rPr>
          <w:rFonts w:hint="eastAsia" w:ascii="黑体" w:eastAsia="黑体"/>
          <w:sz w:val="32"/>
          <w:szCs w:val="32"/>
        </w:rPr>
        <w:t>三、收支预算情况说明</w:t>
      </w:r>
    </w:p>
    <w:p w14:paraId="5BE29972">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茂县自然资源局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10110193.77</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支出包括：社会保障和就业支出</w:t>
      </w:r>
      <w:r>
        <w:rPr>
          <w:rFonts w:hint="eastAsia" w:ascii="仿宋_GB2312" w:eastAsia="仿宋_GB2312"/>
          <w:sz w:val="32"/>
          <w:szCs w:val="32"/>
          <w:lang w:val="en-US" w:eastAsia="zh-CN"/>
        </w:rPr>
        <w:t>1501523.30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607870.82</w:t>
      </w:r>
      <w:r>
        <w:rPr>
          <w:rFonts w:ascii="仿宋_GB2312" w:eastAsia="仿宋_GB2312"/>
          <w:sz w:val="32"/>
          <w:szCs w:val="32"/>
        </w:rPr>
        <w:t>元，</w:t>
      </w:r>
      <w:r>
        <w:rPr>
          <w:rFonts w:hint="eastAsia" w:ascii="仿宋_GB2312" w:eastAsia="仿宋_GB2312"/>
          <w:sz w:val="32"/>
          <w:szCs w:val="32"/>
          <w:lang w:eastAsia="zh-CN"/>
        </w:rPr>
        <w:t>自然资源海洋气象等支出</w:t>
      </w:r>
      <w:r>
        <w:rPr>
          <w:rFonts w:hint="eastAsia" w:ascii="仿宋_GB2312" w:eastAsia="仿宋_GB2312"/>
          <w:sz w:val="32"/>
          <w:szCs w:val="32"/>
          <w:lang w:val="en-US" w:eastAsia="zh-CN"/>
        </w:rPr>
        <w:t>7215411.65元，</w:t>
      </w:r>
      <w:r>
        <w:rPr>
          <w:rFonts w:ascii="仿宋_GB2312" w:eastAsia="仿宋_GB2312"/>
          <w:sz w:val="32"/>
          <w:szCs w:val="32"/>
        </w:rPr>
        <w:t>住房保障支出</w:t>
      </w:r>
      <w:r>
        <w:rPr>
          <w:rFonts w:hint="eastAsia" w:ascii="仿宋_GB2312" w:eastAsia="仿宋_GB2312"/>
          <w:sz w:val="32"/>
          <w:szCs w:val="32"/>
          <w:lang w:val="en-US" w:eastAsia="zh-CN"/>
        </w:rPr>
        <w:t>785388.00</w:t>
      </w:r>
      <w:r>
        <w:rPr>
          <w:rFonts w:ascii="仿宋_GB2312" w:eastAsia="仿宋_GB2312"/>
          <w:sz w:val="32"/>
          <w:szCs w:val="32"/>
        </w:rPr>
        <w:t>元。</w:t>
      </w:r>
      <w:r>
        <w:rPr>
          <w:rFonts w:hint="eastAsia" w:ascii="仿宋_GB2312" w:eastAsia="仿宋_GB2312"/>
          <w:sz w:val="32"/>
          <w:szCs w:val="32"/>
          <w:lang w:eastAsia="zh-CN"/>
        </w:rPr>
        <w:t>茂县自然资源局</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lang w:val="en-US" w:eastAsia="zh-CN"/>
        </w:rPr>
        <w:t>9016665.36</w:t>
      </w:r>
      <w:r>
        <w:rPr>
          <w:rFonts w:ascii="仿宋_GB2312" w:eastAsia="仿宋_GB2312"/>
          <w:sz w:val="32"/>
          <w:szCs w:val="32"/>
        </w:rPr>
        <w:t>元</w:t>
      </w:r>
      <w:r>
        <w:rPr>
          <w:rFonts w:hint="eastAsia" w:ascii="仿宋_GB2312" w:eastAsia="仿宋_GB2312"/>
          <w:sz w:val="32"/>
          <w:szCs w:val="32"/>
          <w:lang w:eastAsia="zh-CN"/>
        </w:rPr>
        <w:t>，</w:t>
      </w:r>
      <w:r>
        <w:rPr>
          <w:rFonts w:hint="default"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1093528.41</w:t>
      </w:r>
      <w:r>
        <w:rPr>
          <w:rFonts w:ascii="仿宋_GB2312" w:eastAsia="仿宋_GB2312"/>
          <w:sz w:val="32"/>
          <w:szCs w:val="32"/>
        </w:rPr>
        <w:t>元，主要原因</w:t>
      </w:r>
      <w:r>
        <w:rPr>
          <w:rFonts w:hint="eastAsia" w:ascii="仿宋_GB2312" w:eastAsia="仿宋_GB2312"/>
          <w:sz w:val="32"/>
          <w:szCs w:val="32"/>
          <w:lang w:eastAsia="zh-CN"/>
        </w:rPr>
        <w:t>：</w:t>
      </w:r>
      <w:r>
        <w:rPr>
          <w:rFonts w:ascii="仿宋_GB2312" w:eastAsia="仿宋_GB2312"/>
          <w:sz w:val="32"/>
          <w:szCs w:val="32"/>
        </w:rPr>
        <w:t>社会保障和就业支出</w:t>
      </w:r>
      <w:r>
        <w:rPr>
          <w:rFonts w:hint="eastAsia" w:ascii="仿宋_GB2312" w:eastAsia="仿宋_GB2312"/>
          <w:sz w:val="32"/>
          <w:szCs w:val="32"/>
          <w:lang w:eastAsia="zh-CN"/>
        </w:rPr>
        <w:t>和自然资源海洋气象等支出</w:t>
      </w:r>
      <w:r>
        <w:rPr>
          <w:rFonts w:hint="eastAsia" w:ascii="仿宋_GB2312" w:eastAsia="仿宋_GB2312"/>
          <w:sz w:val="32"/>
          <w:szCs w:val="32"/>
        </w:rPr>
        <w:t>预算</w:t>
      </w:r>
      <w:r>
        <w:rPr>
          <w:rFonts w:hint="eastAsia" w:ascii="仿宋_GB2312" w:eastAsia="仿宋_GB2312"/>
          <w:sz w:val="32"/>
          <w:szCs w:val="32"/>
          <w:lang w:eastAsia="zh-CN"/>
        </w:rPr>
        <w:t>增加</w:t>
      </w:r>
      <w:r>
        <w:rPr>
          <w:rFonts w:hint="eastAsia" w:eastAsia="仿宋_GB2312" w:cs="仿宋_GB2312"/>
          <w:kern w:val="2"/>
          <w:sz w:val="32"/>
          <w:szCs w:val="32"/>
          <w:lang w:eastAsia="zh-CN"/>
        </w:rPr>
        <w:t>。</w:t>
      </w:r>
    </w:p>
    <w:p w14:paraId="4FB73656">
      <w:pPr>
        <w:spacing w:line="560" w:lineRule="exact"/>
        <w:ind w:firstLine="643" w:firstLineChars="200"/>
        <w:rPr>
          <w:rFonts w:ascii="楷体_GB2312" w:eastAsia="楷体_GB2312" w:cs="楷体_GB2312"/>
          <w:b/>
          <w:bCs/>
          <w:sz w:val="32"/>
          <w:szCs w:val="32"/>
        </w:rPr>
      </w:pPr>
      <w:r>
        <w:rPr>
          <w:rFonts w:hint="eastAsia" w:ascii="楷体_GB2312" w:eastAsia="楷体_GB2312"/>
          <w:b/>
          <w:sz w:val="32"/>
          <w:szCs w:val="32"/>
        </w:rPr>
        <w:t>（一）收入预算情况</w:t>
      </w:r>
    </w:p>
    <w:p w14:paraId="007090CC">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10110193.77</w:t>
      </w:r>
      <w:r>
        <w:rPr>
          <w:rFonts w:ascii="仿宋_GB2312" w:eastAsia="仿宋_GB2312"/>
          <w:sz w:val="32"/>
          <w:szCs w:val="32"/>
        </w:rPr>
        <w:t>元</w:t>
      </w:r>
      <w:r>
        <w:rPr>
          <w:rFonts w:hint="eastAsia" w:ascii="仿宋_GB2312" w:eastAsia="仿宋_GB2312"/>
          <w:sz w:val="32"/>
          <w:szCs w:val="32"/>
          <w:lang w:eastAsia="zh-CN"/>
        </w:rPr>
        <w:t>，其中：</w:t>
      </w:r>
      <w:r>
        <w:rPr>
          <w:rFonts w:ascii="仿宋_GB2312" w:eastAsia="仿宋_GB2312"/>
          <w:sz w:val="32"/>
          <w:szCs w:val="32"/>
        </w:rPr>
        <w:t>一般公共预算拨款收入</w:t>
      </w:r>
      <w:r>
        <w:rPr>
          <w:rFonts w:hint="eastAsia" w:ascii="仿宋_GB2312" w:eastAsia="仿宋_GB2312"/>
          <w:sz w:val="32"/>
          <w:szCs w:val="32"/>
          <w:lang w:val="en-US" w:eastAsia="zh-CN"/>
        </w:rPr>
        <w:t>10110193.77</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53840081">
      <w:pPr>
        <w:spacing w:line="560" w:lineRule="exact"/>
        <w:ind w:firstLine="643"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14:paraId="5BF1F2FF">
      <w:pPr>
        <w:ind w:firstLine="640" w:firstLineChars="200"/>
        <w:rPr>
          <w:rFonts w:ascii="仿宋_GB2312" w:eastAsia="仿宋_GB2312"/>
          <w:vanish/>
          <w:sz w:val="32"/>
          <w:szCs w:val="32"/>
        </w:rPr>
      </w:pP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10110193.77</w:t>
      </w:r>
      <w:r>
        <w:rPr>
          <w:rFonts w:ascii="仿宋_GB2312" w:eastAsia="仿宋_GB2312"/>
          <w:sz w:val="32"/>
          <w:szCs w:val="32"/>
        </w:rPr>
        <w:t>元，其中：基本支出</w:t>
      </w:r>
      <w:r>
        <w:rPr>
          <w:rFonts w:hint="eastAsia" w:ascii="仿宋_GB2312" w:eastAsia="仿宋_GB2312"/>
          <w:sz w:val="32"/>
          <w:szCs w:val="32"/>
          <w:lang w:val="en-US" w:eastAsia="zh-CN"/>
        </w:rPr>
        <w:t>10110193.77</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26FCA669">
      <w:pPr>
        <w:spacing w:line="560" w:lineRule="exact"/>
        <w:ind w:firstLine="643" w:firstLineChars="200"/>
        <w:rPr>
          <w:rFonts w:ascii="黑体" w:eastAsia="黑体"/>
          <w:b/>
          <w:sz w:val="32"/>
          <w:szCs w:val="32"/>
        </w:rPr>
      </w:pPr>
    </w:p>
    <w:p w14:paraId="02F0FAAD">
      <w:pPr>
        <w:spacing w:line="560" w:lineRule="exact"/>
        <w:ind w:firstLine="800" w:firstLineChars="250"/>
        <w:jc w:val="left"/>
        <w:rPr>
          <w:rFonts w:ascii="仿宋_GB2312" w:eastAsia="仿宋_GB2312"/>
          <w:sz w:val="32"/>
          <w:szCs w:val="32"/>
        </w:rPr>
      </w:pPr>
      <w:r>
        <w:rPr>
          <w:rFonts w:hint="eastAsia" w:ascii="黑体" w:eastAsia="黑体"/>
          <w:sz w:val="32"/>
          <w:szCs w:val="32"/>
        </w:rPr>
        <w:t>四、财政拨款收支预算情况说明</w:t>
      </w:r>
    </w:p>
    <w:p w14:paraId="1A6775A7">
      <w:pPr>
        <w:spacing w:line="560"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10110193.77</w:t>
      </w:r>
      <w:r>
        <w:rPr>
          <w:rFonts w:ascii="仿宋_GB2312" w:eastAsia="仿宋_GB2312"/>
          <w:sz w:val="32"/>
          <w:szCs w:val="32"/>
        </w:rPr>
        <w:t>元</w:t>
      </w:r>
      <w:r>
        <w:rPr>
          <w:rFonts w:hint="eastAsia" w:ascii="仿宋_GB2312" w:eastAsia="仿宋_GB2312"/>
          <w:sz w:val="32"/>
          <w:szCs w:val="32"/>
          <w:lang w:eastAsia="zh-CN"/>
        </w:rPr>
        <w:t>，</w:t>
      </w:r>
      <w:r>
        <w:rPr>
          <w:rFonts w:hint="default"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eastAsia="zh-CN"/>
        </w:rPr>
        <w:t>增加</w:t>
      </w:r>
      <w:r>
        <w:rPr>
          <w:rFonts w:hint="eastAsia" w:ascii="仿宋_GB2312" w:eastAsia="仿宋_GB2312"/>
          <w:sz w:val="32"/>
          <w:szCs w:val="32"/>
          <w:lang w:val="en-US" w:eastAsia="zh-CN"/>
        </w:rPr>
        <w:t>1093528.41</w:t>
      </w:r>
      <w:r>
        <w:rPr>
          <w:rFonts w:ascii="仿宋_GB2312" w:eastAsia="仿宋_GB2312"/>
          <w:sz w:val="32"/>
          <w:szCs w:val="32"/>
        </w:rPr>
        <w:t>元，主要原因</w:t>
      </w:r>
      <w:r>
        <w:rPr>
          <w:rFonts w:hint="eastAsia" w:ascii="仿宋_GB2312" w:eastAsia="仿宋_GB2312"/>
          <w:sz w:val="32"/>
          <w:szCs w:val="32"/>
          <w:lang w:eastAsia="zh-CN"/>
        </w:rPr>
        <w:t>：</w:t>
      </w:r>
      <w:r>
        <w:rPr>
          <w:rFonts w:ascii="仿宋_GB2312" w:eastAsia="仿宋_GB2312"/>
          <w:sz w:val="32"/>
          <w:szCs w:val="32"/>
        </w:rPr>
        <w:t>社会保障和就业支出</w:t>
      </w:r>
      <w:r>
        <w:rPr>
          <w:rFonts w:hint="eastAsia" w:ascii="仿宋_GB2312" w:eastAsia="仿宋_GB2312"/>
          <w:sz w:val="32"/>
          <w:szCs w:val="32"/>
          <w:lang w:eastAsia="zh-CN"/>
        </w:rPr>
        <w:t>和自然资源海洋气象等支出</w:t>
      </w:r>
      <w:r>
        <w:rPr>
          <w:rFonts w:hint="eastAsia" w:ascii="仿宋_GB2312" w:eastAsia="仿宋_GB2312"/>
          <w:sz w:val="32"/>
          <w:szCs w:val="32"/>
        </w:rPr>
        <w:t>预算</w:t>
      </w:r>
      <w:r>
        <w:rPr>
          <w:rFonts w:hint="eastAsia" w:ascii="仿宋_GB2312" w:eastAsia="仿宋_GB2312"/>
          <w:sz w:val="32"/>
          <w:szCs w:val="32"/>
          <w:lang w:eastAsia="zh-CN"/>
        </w:rPr>
        <w:t>增加。</w:t>
      </w:r>
    </w:p>
    <w:p w14:paraId="560227F7">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10110193.77</w:t>
      </w:r>
      <w:r>
        <w:rPr>
          <w:rFonts w:ascii="仿宋_GB2312" w:eastAsia="仿宋_GB2312"/>
          <w:sz w:val="32"/>
          <w:szCs w:val="32"/>
        </w:rPr>
        <w:t>元</w:t>
      </w:r>
      <w:r>
        <w:rPr>
          <w:rFonts w:hint="eastAsia" w:ascii="仿宋_GB2312" w:eastAsia="仿宋_GB2312"/>
          <w:sz w:val="32"/>
          <w:szCs w:val="32"/>
        </w:rPr>
        <w:t>。</w:t>
      </w:r>
    </w:p>
    <w:p w14:paraId="7F782A3B">
      <w:pPr>
        <w:spacing w:line="560" w:lineRule="exact"/>
        <w:ind w:firstLine="640" w:firstLineChars="200"/>
        <w:jc w:val="both"/>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lang w:val="en-US" w:eastAsia="zh-CN"/>
        </w:rPr>
        <w:t>1501523.30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607870.82</w:t>
      </w:r>
      <w:r>
        <w:rPr>
          <w:rFonts w:ascii="仿宋_GB2312" w:eastAsia="仿宋_GB2312"/>
          <w:sz w:val="32"/>
          <w:szCs w:val="32"/>
        </w:rPr>
        <w:t>元，</w:t>
      </w:r>
      <w:r>
        <w:rPr>
          <w:rFonts w:hint="eastAsia" w:ascii="仿宋_GB2312" w:eastAsia="仿宋_GB2312"/>
          <w:sz w:val="32"/>
          <w:szCs w:val="32"/>
          <w:lang w:eastAsia="zh-CN"/>
        </w:rPr>
        <w:t>自然资源海洋气象等支出</w:t>
      </w:r>
      <w:r>
        <w:rPr>
          <w:rFonts w:hint="eastAsia" w:ascii="仿宋_GB2312" w:eastAsia="仿宋_GB2312"/>
          <w:sz w:val="32"/>
          <w:szCs w:val="32"/>
          <w:lang w:val="en-US" w:eastAsia="zh-CN"/>
        </w:rPr>
        <w:t>7215411.65元，</w:t>
      </w:r>
      <w:r>
        <w:rPr>
          <w:rFonts w:ascii="仿宋_GB2312" w:eastAsia="仿宋_GB2312"/>
          <w:sz w:val="32"/>
          <w:szCs w:val="32"/>
        </w:rPr>
        <w:t>住房保障支出</w:t>
      </w:r>
      <w:r>
        <w:rPr>
          <w:rFonts w:hint="eastAsia" w:ascii="仿宋_GB2312" w:eastAsia="仿宋_GB2312"/>
          <w:sz w:val="32"/>
          <w:szCs w:val="32"/>
          <w:lang w:val="en-US" w:eastAsia="zh-CN"/>
        </w:rPr>
        <w:t>785388.00</w:t>
      </w:r>
      <w:r>
        <w:rPr>
          <w:rFonts w:ascii="仿宋_GB2312" w:eastAsia="仿宋_GB2312"/>
          <w:sz w:val="32"/>
          <w:szCs w:val="32"/>
        </w:rPr>
        <w:t>元。</w:t>
      </w:r>
    </w:p>
    <w:p w14:paraId="4FAB5D69">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14:paraId="79BD0308">
      <w:pPr>
        <w:pStyle w:val="10"/>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14:paraId="63BAED9F">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10110193.77</w:t>
      </w:r>
      <w:r>
        <w:rPr>
          <w:rFonts w:ascii="仿宋_GB2312" w:eastAsia="仿宋_GB2312"/>
          <w:sz w:val="32"/>
          <w:szCs w:val="32"/>
        </w:rPr>
        <w:t>元,较20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年预算数增加</w:t>
      </w:r>
      <w:r>
        <w:rPr>
          <w:rFonts w:hint="eastAsia" w:ascii="仿宋_GB2312" w:eastAsia="仿宋_GB2312"/>
          <w:sz w:val="32"/>
          <w:szCs w:val="32"/>
          <w:lang w:val="en-US" w:eastAsia="zh-CN"/>
        </w:rPr>
        <w:t>1093528.41</w:t>
      </w:r>
      <w:r>
        <w:rPr>
          <w:rFonts w:ascii="仿宋_GB2312" w:eastAsia="仿宋_GB2312"/>
          <w:sz w:val="32"/>
          <w:szCs w:val="32"/>
        </w:rPr>
        <w:t>元，主要原因</w:t>
      </w:r>
      <w:r>
        <w:rPr>
          <w:rFonts w:hint="eastAsia" w:ascii="仿宋_GB2312" w:eastAsia="仿宋_GB2312"/>
          <w:sz w:val="32"/>
          <w:szCs w:val="32"/>
          <w:lang w:eastAsia="zh-CN"/>
        </w:rPr>
        <w:t>：</w:t>
      </w:r>
      <w:r>
        <w:rPr>
          <w:rFonts w:hint="eastAsia" w:eastAsia="仿宋_GB2312" w:cs="仿宋_GB2312"/>
          <w:kern w:val="2"/>
          <w:sz w:val="32"/>
          <w:szCs w:val="32"/>
          <w:lang w:eastAsia="zh-CN"/>
        </w:rPr>
        <w:t>各大保险、公积金、工资等增加。</w:t>
      </w:r>
    </w:p>
    <w:p w14:paraId="0D4BAEC2">
      <w:pPr>
        <w:spacing w:line="560" w:lineRule="exact"/>
        <w:ind w:firstLine="643"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14:paraId="03B1F48C">
      <w:pPr>
        <w:spacing w:line="560" w:lineRule="exact"/>
        <w:ind w:firstLine="640" w:firstLineChars="200"/>
        <w:jc w:val="left"/>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lang w:val="en-US" w:eastAsia="zh-CN"/>
        </w:rPr>
        <w:t>1501523.30</w:t>
      </w:r>
      <w:r>
        <w:rPr>
          <w:rFonts w:ascii="仿宋_GB2312" w:eastAsia="仿宋_GB2312"/>
          <w:sz w:val="32"/>
          <w:szCs w:val="32"/>
        </w:rPr>
        <w:t>元，占</w:t>
      </w:r>
      <w:r>
        <w:rPr>
          <w:rFonts w:hint="eastAsia" w:ascii="仿宋_GB2312" w:eastAsia="仿宋_GB2312"/>
          <w:sz w:val="32"/>
          <w:szCs w:val="32"/>
          <w:lang w:val="en-US" w:eastAsia="zh-CN"/>
        </w:rPr>
        <w:t>14.85</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607870.82</w:t>
      </w:r>
      <w:r>
        <w:rPr>
          <w:rFonts w:ascii="仿宋_GB2312" w:eastAsia="仿宋_GB2312"/>
          <w:sz w:val="32"/>
          <w:szCs w:val="32"/>
        </w:rPr>
        <w:t>元，占</w:t>
      </w:r>
      <w:r>
        <w:rPr>
          <w:rFonts w:hint="eastAsia" w:ascii="仿宋_GB2312" w:eastAsia="仿宋_GB2312"/>
          <w:sz w:val="32"/>
          <w:szCs w:val="32"/>
          <w:lang w:val="en-US" w:eastAsia="zh-CN"/>
        </w:rPr>
        <w:t>6.01</w:t>
      </w:r>
      <w:r>
        <w:rPr>
          <w:rFonts w:ascii="仿宋_GB2312" w:eastAsia="仿宋_GB2312"/>
          <w:sz w:val="32"/>
          <w:szCs w:val="32"/>
        </w:rPr>
        <w:t>%；</w:t>
      </w:r>
      <w:r>
        <w:rPr>
          <w:rFonts w:hint="eastAsia" w:ascii="仿宋_GB2312" w:eastAsia="仿宋_GB2312"/>
          <w:sz w:val="32"/>
          <w:szCs w:val="32"/>
          <w:lang w:eastAsia="zh-CN"/>
        </w:rPr>
        <w:t>自然资源海洋气象等支出</w:t>
      </w:r>
      <w:r>
        <w:rPr>
          <w:rFonts w:hint="eastAsia" w:ascii="仿宋_GB2312" w:eastAsia="仿宋_GB2312"/>
          <w:sz w:val="32"/>
          <w:szCs w:val="32"/>
          <w:lang w:val="en-US" w:eastAsia="zh-CN"/>
        </w:rPr>
        <w:t>7215411.65元，占71.37%</w:t>
      </w:r>
      <w:r>
        <w:rPr>
          <w:rFonts w:hint="eastAsia" w:ascii="仿宋_GB2312" w:eastAsia="仿宋_GB2312"/>
          <w:sz w:val="32"/>
          <w:szCs w:val="32"/>
          <w:lang w:eastAsia="zh-CN"/>
        </w:rPr>
        <w:t>，</w:t>
      </w:r>
      <w:r>
        <w:rPr>
          <w:rFonts w:ascii="仿宋_GB2312" w:eastAsia="仿宋_GB2312"/>
          <w:sz w:val="32"/>
          <w:szCs w:val="32"/>
        </w:rPr>
        <w:t>住房保障支出</w:t>
      </w:r>
      <w:r>
        <w:rPr>
          <w:rFonts w:hint="eastAsia" w:ascii="仿宋_GB2312" w:eastAsia="仿宋_GB2312"/>
          <w:sz w:val="32"/>
          <w:szCs w:val="32"/>
          <w:lang w:val="en-US" w:eastAsia="zh-CN"/>
        </w:rPr>
        <w:t>785388.00</w:t>
      </w:r>
      <w:r>
        <w:rPr>
          <w:rFonts w:ascii="仿宋_GB2312" w:eastAsia="仿宋_GB2312"/>
          <w:sz w:val="32"/>
          <w:szCs w:val="32"/>
        </w:rPr>
        <w:t>元，占</w:t>
      </w:r>
      <w:r>
        <w:rPr>
          <w:rFonts w:hint="eastAsia" w:ascii="仿宋_GB2312" w:eastAsia="仿宋_GB2312"/>
          <w:sz w:val="32"/>
          <w:szCs w:val="32"/>
          <w:lang w:val="en-US" w:eastAsia="zh-CN"/>
        </w:rPr>
        <w:t>7.77</w:t>
      </w:r>
      <w:r>
        <w:rPr>
          <w:rFonts w:ascii="仿宋_GB2312" w:eastAsia="仿宋_GB2312"/>
          <w:sz w:val="32"/>
          <w:szCs w:val="32"/>
        </w:rPr>
        <w:t>%。</w:t>
      </w:r>
    </w:p>
    <w:p w14:paraId="16EFCF82">
      <w:pPr>
        <w:pStyle w:val="10"/>
        <w:spacing w:before="0" w:line="360" w:lineRule="auto"/>
        <w:ind w:left="651" w:leftChars="310"/>
        <w:jc w:val="left"/>
        <w:rPr>
          <w:rFonts w:ascii="楷体_GB2312" w:eastAsia="楷体_GB2312" w:cs="楷体_GB2312"/>
          <w:b/>
          <w:bCs/>
          <w:sz w:val="32"/>
          <w:szCs w:val="32"/>
        </w:rPr>
      </w:pPr>
      <w:r>
        <w:rPr>
          <w:rFonts w:hint="eastAsia" w:ascii="楷体_GB2312" w:eastAsia="楷体_GB2312" w:cs="仿宋_GB2312"/>
          <w:b/>
          <w:kern w:val="2"/>
          <w:sz w:val="32"/>
          <w:szCs w:val="32"/>
        </w:rPr>
        <w:t>（三）一般公共预算当年拨款具体使用情况</w:t>
      </w:r>
    </w:p>
    <w:p w14:paraId="3948F34D">
      <w:pPr>
        <w:spacing w:line="560" w:lineRule="exact"/>
        <w:ind w:firstLine="640" w:firstLineChars="200"/>
        <w:rPr>
          <w:rFonts w:ascii="仿宋_GB2312" w:eastAsia="仿宋_GB2312"/>
          <w:sz w:val="32"/>
          <w:szCs w:val="32"/>
        </w:rPr>
      </w:pPr>
      <w:r>
        <w:rPr>
          <w:rFonts w:hint="eastAsia" w:ascii="仿宋_GB2312" w:eastAsia="仿宋_GB2312"/>
          <w:sz w:val="32"/>
          <w:szCs w:val="32"/>
        </w:rPr>
        <w:t>1.自然资源海洋气象等支出</w:t>
      </w:r>
      <w:r>
        <w:rPr>
          <w:rFonts w:ascii="仿宋_GB2312" w:eastAsia="仿宋_GB2312"/>
          <w:sz w:val="32"/>
          <w:szCs w:val="32"/>
        </w:rPr>
        <w:t>（</w:t>
      </w:r>
      <w:r>
        <w:rPr>
          <w:rFonts w:hint="eastAsia" w:ascii="仿宋_GB2312" w:eastAsia="仿宋_GB2312"/>
          <w:sz w:val="32"/>
          <w:szCs w:val="32"/>
        </w:rPr>
        <w:t>220</w:t>
      </w:r>
      <w:r>
        <w:rPr>
          <w:rFonts w:ascii="仿宋_GB2312" w:eastAsia="仿宋_GB2312"/>
          <w:sz w:val="32"/>
          <w:szCs w:val="32"/>
        </w:rPr>
        <w:t>）</w:t>
      </w:r>
      <w:r>
        <w:rPr>
          <w:rFonts w:hint="eastAsia" w:ascii="仿宋_GB2312" w:eastAsia="仿宋_GB2312"/>
          <w:sz w:val="32"/>
          <w:szCs w:val="32"/>
        </w:rPr>
        <w:t>自然资源事务</w:t>
      </w:r>
      <w:r>
        <w:rPr>
          <w:rFonts w:ascii="仿宋_GB2312" w:eastAsia="仿宋_GB2312"/>
          <w:sz w:val="32"/>
          <w:szCs w:val="32"/>
        </w:rPr>
        <w:t>（</w:t>
      </w:r>
      <w:r>
        <w:rPr>
          <w:rFonts w:hint="eastAsia" w:ascii="仿宋_GB2312" w:eastAsia="仿宋_GB2312"/>
          <w:sz w:val="32"/>
          <w:szCs w:val="32"/>
        </w:rPr>
        <w:t>01</w:t>
      </w:r>
      <w:r>
        <w:rPr>
          <w:rFonts w:ascii="仿宋_GB2312" w:eastAsia="仿宋_GB2312"/>
          <w:sz w:val="32"/>
          <w:szCs w:val="32"/>
        </w:rPr>
        <w:t>）行政运行（</w:t>
      </w:r>
      <w:r>
        <w:rPr>
          <w:rFonts w:hint="eastAsia" w:ascii="仿宋_GB2312" w:eastAsia="仿宋_GB2312"/>
          <w:sz w:val="32"/>
          <w:szCs w:val="32"/>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1169383.39</w:t>
      </w:r>
      <w:r>
        <w:rPr>
          <w:rFonts w:ascii="仿宋_GB2312" w:eastAsia="仿宋_GB2312"/>
          <w:sz w:val="32"/>
          <w:szCs w:val="32"/>
        </w:rPr>
        <w:t>元，主要用于:20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年的人员经费和日常公用经费等基本支出。</w:t>
      </w:r>
    </w:p>
    <w:p w14:paraId="34505612">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.自然资源海洋气象等支出</w:t>
      </w:r>
      <w:r>
        <w:rPr>
          <w:rFonts w:ascii="仿宋_GB2312" w:eastAsia="仿宋_GB2312"/>
          <w:sz w:val="32"/>
          <w:szCs w:val="32"/>
        </w:rPr>
        <w:t>（</w:t>
      </w:r>
      <w:r>
        <w:rPr>
          <w:rFonts w:hint="eastAsia" w:ascii="仿宋_GB2312" w:eastAsia="仿宋_GB2312"/>
          <w:sz w:val="32"/>
          <w:szCs w:val="32"/>
        </w:rPr>
        <w:t>220</w:t>
      </w:r>
      <w:r>
        <w:rPr>
          <w:rFonts w:ascii="仿宋_GB2312" w:eastAsia="仿宋_GB2312"/>
          <w:sz w:val="32"/>
          <w:szCs w:val="32"/>
        </w:rPr>
        <w:t>）</w:t>
      </w:r>
      <w:r>
        <w:rPr>
          <w:rFonts w:hint="eastAsia" w:ascii="仿宋_GB2312" w:eastAsia="仿宋_GB2312"/>
          <w:sz w:val="32"/>
          <w:szCs w:val="32"/>
        </w:rPr>
        <w:t>自然资源事务</w:t>
      </w:r>
      <w:r>
        <w:rPr>
          <w:rFonts w:ascii="仿宋_GB2312" w:eastAsia="仿宋_GB2312"/>
          <w:sz w:val="32"/>
          <w:szCs w:val="32"/>
        </w:rPr>
        <w:t>（</w:t>
      </w:r>
      <w:r>
        <w:rPr>
          <w:rFonts w:hint="eastAsia" w:ascii="仿宋_GB2312" w:eastAsia="仿宋_GB2312"/>
          <w:sz w:val="32"/>
          <w:szCs w:val="32"/>
        </w:rPr>
        <w:t>01</w:t>
      </w:r>
      <w:r>
        <w:rPr>
          <w:rFonts w:ascii="仿宋_GB2312" w:eastAsia="仿宋_GB2312"/>
          <w:sz w:val="32"/>
          <w:szCs w:val="32"/>
        </w:rPr>
        <w:t>）</w:t>
      </w:r>
      <w:r>
        <w:rPr>
          <w:rFonts w:hint="eastAsia" w:ascii="仿宋_GB2312" w:eastAsia="仿宋_GB2312"/>
          <w:sz w:val="32"/>
          <w:szCs w:val="32"/>
        </w:rPr>
        <w:t>事业</w:t>
      </w:r>
      <w:r>
        <w:rPr>
          <w:rFonts w:ascii="仿宋_GB2312" w:eastAsia="仿宋_GB2312"/>
          <w:sz w:val="32"/>
          <w:szCs w:val="32"/>
        </w:rPr>
        <w:t>运行（</w:t>
      </w:r>
      <w:r>
        <w:rPr>
          <w:rFonts w:hint="eastAsia" w:ascii="仿宋_GB2312" w:eastAsia="仿宋_GB2312"/>
          <w:sz w:val="32"/>
          <w:szCs w:val="32"/>
        </w:rPr>
        <w:t>50</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6046028.26</w:t>
      </w:r>
      <w:r>
        <w:rPr>
          <w:rFonts w:ascii="仿宋_GB2312" w:eastAsia="仿宋_GB2312"/>
          <w:sz w:val="32"/>
          <w:szCs w:val="32"/>
        </w:rPr>
        <w:t>元，主要用于:20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年的人员经费和日常公用经费等基本支出。 </w:t>
      </w:r>
    </w:p>
    <w:p w14:paraId="60630F5E">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rPr>
        <w:t>05</w:t>
      </w:r>
      <w:r>
        <w:rPr>
          <w:rFonts w:ascii="仿宋_GB2312" w:eastAsia="仿宋_GB2312"/>
          <w:sz w:val="32"/>
          <w:szCs w:val="32"/>
        </w:rPr>
        <w:t>）机关事业单位基本养老保险缴费支出（</w:t>
      </w:r>
      <w:r>
        <w:rPr>
          <w:rFonts w:hint="eastAsia" w:ascii="仿宋_GB2312" w:eastAsia="仿宋_GB2312"/>
          <w:sz w:val="32"/>
          <w:szCs w:val="32"/>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w:t>
      </w:r>
      <w:r>
        <w:rPr>
          <w:rFonts w:hint="eastAsia" w:ascii="仿宋_GB2312" w:eastAsia="仿宋_GB2312"/>
          <w:sz w:val="32"/>
          <w:szCs w:val="32"/>
          <w:lang w:eastAsia="zh-CN"/>
        </w:rPr>
        <w:t>为</w:t>
      </w:r>
      <w:r>
        <w:rPr>
          <w:rFonts w:hint="eastAsia" w:ascii="仿宋_GB2312" w:eastAsia="仿宋_GB2312"/>
          <w:sz w:val="32"/>
          <w:szCs w:val="32"/>
          <w:lang w:val="en-US" w:eastAsia="zh-CN"/>
        </w:rPr>
        <w:t>1001015.59</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缴纳基本养老保险费。</w:t>
      </w:r>
    </w:p>
    <w:p w14:paraId="731BDAC9">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rPr>
        <w:t>05</w:t>
      </w:r>
      <w:r>
        <w:rPr>
          <w:rFonts w:ascii="仿宋_GB2312" w:eastAsia="仿宋_GB2312"/>
          <w:sz w:val="32"/>
          <w:szCs w:val="32"/>
        </w:rPr>
        <w:t>）机关事业单位职业年金缴费支出（</w:t>
      </w:r>
      <w:r>
        <w:rPr>
          <w:rFonts w:hint="eastAsia" w:ascii="仿宋_GB2312" w:eastAsia="仿宋_GB2312"/>
          <w:sz w:val="32"/>
          <w:szCs w:val="32"/>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500507.71</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缴纳职业年金。</w:t>
      </w:r>
    </w:p>
    <w:p w14:paraId="178B4DC1">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rPr>
        <w:t>210</w:t>
      </w:r>
      <w:r>
        <w:rPr>
          <w:rFonts w:ascii="仿宋_GB2312" w:eastAsia="仿宋_GB2312"/>
          <w:sz w:val="32"/>
          <w:szCs w:val="32"/>
        </w:rPr>
        <w:t>）行政事业单位医疗（</w:t>
      </w:r>
      <w:r>
        <w:rPr>
          <w:rFonts w:hint="eastAsia" w:ascii="仿宋_GB2312" w:eastAsia="仿宋_GB2312"/>
          <w:sz w:val="32"/>
          <w:szCs w:val="32"/>
        </w:rPr>
        <w:t>11</w:t>
      </w:r>
      <w:r>
        <w:rPr>
          <w:rFonts w:ascii="仿宋_GB2312" w:eastAsia="仿宋_GB2312"/>
          <w:sz w:val="32"/>
          <w:szCs w:val="32"/>
        </w:rPr>
        <w:t>）行政单位医疗（</w:t>
      </w:r>
      <w:r>
        <w:rPr>
          <w:rFonts w:hint="eastAsia" w:ascii="仿宋_GB2312" w:eastAsia="仿宋_GB2312"/>
          <w:sz w:val="32"/>
          <w:szCs w:val="32"/>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104595.49</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行政单位缴纳基本医疗保险。</w:t>
      </w:r>
    </w:p>
    <w:p w14:paraId="3D0E7257">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rPr>
        <w:t>210</w:t>
      </w:r>
      <w:r>
        <w:rPr>
          <w:rFonts w:ascii="仿宋_GB2312" w:eastAsia="仿宋_GB2312"/>
          <w:sz w:val="32"/>
          <w:szCs w:val="32"/>
        </w:rPr>
        <w:t>）行政事业单位医疗（</w:t>
      </w:r>
      <w:r>
        <w:rPr>
          <w:rFonts w:hint="eastAsia" w:ascii="仿宋_GB2312" w:eastAsia="仿宋_GB2312"/>
          <w:sz w:val="32"/>
          <w:szCs w:val="32"/>
        </w:rPr>
        <w:t>11</w:t>
      </w:r>
      <w:r>
        <w:rPr>
          <w:rFonts w:ascii="仿宋_GB2312" w:eastAsia="仿宋_GB2312"/>
          <w:sz w:val="32"/>
          <w:szCs w:val="32"/>
        </w:rPr>
        <w:t>）事业单位医疗（</w:t>
      </w:r>
      <w:r>
        <w:rPr>
          <w:rFonts w:hint="eastAsia" w:ascii="仿宋_GB2312" w:eastAsia="仿宋_GB2312"/>
          <w:sz w:val="32"/>
          <w:szCs w:val="32"/>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503275.33</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事业单位缴纳基本医疗保险。</w:t>
      </w:r>
    </w:p>
    <w:p w14:paraId="218BA3CD">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02</w:t>
      </w:r>
      <w:r>
        <w:rPr>
          <w:rFonts w:ascii="仿宋_GB2312" w:eastAsia="仿宋_GB2312"/>
          <w:sz w:val="32"/>
          <w:szCs w:val="32"/>
        </w:rPr>
        <w:t>）住房公积金（</w:t>
      </w:r>
      <w:r>
        <w:rPr>
          <w:rFonts w:hint="eastAsia" w:ascii="仿宋_GB2312" w:eastAsia="仿宋_GB2312"/>
          <w:sz w:val="32"/>
          <w:szCs w:val="32"/>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785388</w:t>
      </w:r>
      <w:r>
        <w:rPr>
          <w:rFonts w:ascii="仿宋_GB2312" w:eastAsia="仿宋_GB2312"/>
          <w:sz w:val="32"/>
          <w:szCs w:val="32"/>
          <w:lang w:val="en-US" w:eastAsia="zh-CN"/>
        </w:rPr>
        <w:t>.00</w:t>
      </w:r>
      <w:r>
        <w:rPr>
          <w:rFonts w:hint="eastAsia" w:ascii="仿宋_GB2312" w:eastAsia="仿宋_GB2312"/>
          <w:sz w:val="32"/>
          <w:szCs w:val="32"/>
        </w:rPr>
        <w:t>元，</w:t>
      </w:r>
      <w:r>
        <w:rPr>
          <w:rFonts w:ascii="仿宋_GB2312" w:eastAsia="仿宋_GB2312"/>
          <w:sz w:val="32"/>
          <w:szCs w:val="32"/>
        </w:rPr>
        <w:t>主要用于</w:t>
      </w:r>
      <w:r>
        <w:rPr>
          <w:rFonts w:hint="eastAsia" w:ascii="仿宋_GB2312" w:eastAsia="仿宋_GB2312"/>
          <w:sz w:val="32"/>
          <w:szCs w:val="32"/>
          <w:lang w:eastAsia="zh-CN"/>
        </w:rPr>
        <w:t>：</w:t>
      </w:r>
      <w:r>
        <w:rPr>
          <w:rFonts w:ascii="仿宋_GB2312" w:eastAsia="仿宋_GB2312"/>
          <w:sz w:val="32"/>
          <w:szCs w:val="32"/>
        </w:rPr>
        <w:t>为职工缴纳住房公积金</w:t>
      </w:r>
      <w:r>
        <w:rPr>
          <w:rFonts w:hint="eastAsia" w:ascii="仿宋_GB2312" w:eastAsia="仿宋_GB2312"/>
          <w:sz w:val="32"/>
          <w:szCs w:val="32"/>
        </w:rPr>
        <w:t>。</w:t>
      </w:r>
    </w:p>
    <w:p w14:paraId="27EF78D6">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14:paraId="027C63DF">
      <w:pPr>
        <w:pStyle w:val="10"/>
        <w:spacing w:before="0" w:line="360" w:lineRule="auto"/>
        <w:ind w:firstLine="640" w:firstLineChars="200"/>
        <w:rPr>
          <w:rFonts w:cs="仿宋_GB2312"/>
          <w:color w:val="auto"/>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color w:val="auto"/>
          <w:kern w:val="2"/>
          <w:sz w:val="32"/>
          <w:szCs w:val="32"/>
        </w:rPr>
        <w:t>年一般公共预算基本支出</w:t>
      </w:r>
      <w:r>
        <w:rPr>
          <w:rFonts w:hint="eastAsia" w:ascii="仿宋_GB2312" w:eastAsia="仿宋_GB2312"/>
          <w:sz w:val="32"/>
          <w:szCs w:val="32"/>
          <w:lang w:val="en-US" w:eastAsia="zh-CN"/>
        </w:rPr>
        <w:t>10110193.77</w:t>
      </w:r>
      <w:r>
        <w:rPr>
          <w:rFonts w:hint="eastAsia" w:cs="仿宋_GB2312"/>
          <w:color w:val="auto"/>
          <w:kern w:val="2"/>
          <w:sz w:val="32"/>
          <w:szCs w:val="32"/>
        </w:rPr>
        <w:t>元，其中：人员经费</w:t>
      </w:r>
      <w:r>
        <w:rPr>
          <w:rFonts w:hint="eastAsia" w:cs="仿宋_GB2312"/>
          <w:color w:val="auto"/>
          <w:kern w:val="2"/>
          <w:sz w:val="32"/>
          <w:szCs w:val="32"/>
          <w:lang w:val="en-US" w:eastAsia="zh-CN"/>
        </w:rPr>
        <w:t>9401260.89</w:t>
      </w:r>
      <w:r>
        <w:rPr>
          <w:rFonts w:hint="eastAsia" w:cs="仿宋_GB2312"/>
          <w:color w:val="auto"/>
          <w:kern w:val="2"/>
          <w:sz w:val="32"/>
          <w:szCs w:val="32"/>
        </w:rPr>
        <w:t>元，主要包括：基本工资、津贴补贴、奖金、其他社会保障缴费、绩效工资、机关事业单位基本养老保险缴费、职业年金缴费</w:t>
      </w:r>
      <w:r>
        <w:rPr>
          <w:rFonts w:hint="eastAsia" w:cs="仿宋_GB2312"/>
          <w:color w:val="auto"/>
          <w:kern w:val="2"/>
          <w:sz w:val="32"/>
          <w:szCs w:val="32"/>
          <w:lang w:eastAsia="zh-CN"/>
        </w:rPr>
        <w:t>、职工基本医疗保险缴费、公务员医疗补助缴费、</w:t>
      </w:r>
      <w:r>
        <w:rPr>
          <w:rFonts w:hint="eastAsia" w:cs="仿宋_GB2312"/>
          <w:color w:val="auto"/>
          <w:kern w:val="2"/>
          <w:sz w:val="32"/>
          <w:szCs w:val="32"/>
        </w:rPr>
        <w:t>奖励金、住房公积金、医疗费、生活补助。</w:t>
      </w:r>
    </w:p>
    <w:p w14:paraId="2CC6E2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kern w:val="2"/>
          <w:sz w:val="32"/>
          <w:szCs w:val="32"/>
          <w:lang w:val="en-US" w:eastAsia="zh-CN" w:bidi="ar-SA"/>
        </w:rPr>
      </w:pPr>
      <w:r>
        <w:rPr>
          <w:rFonts w:hint="eastAsia" w:ascii="仿宋_GB2312" w:eastAsia="仿宋_GB2312" w:cs="仿宋_GB2312"/>
          <w:kern w:val="2"/>
          <w:sz w:val="32"/>
          <w:szCs w:val="32"/>
          <w:lang w:val="en-US" w:eastAsia="zh-CN" w:bidi="ar-SA"/>
        </w:rPr>
        <w:t>公用经费708932.88元，主要包括：办公费、水费、电费、邮电费、差旅费、培训费、公务接待费、公务用车运行维护费。</w:t>
      </w:r>
    </w:p>
    <w:p w14:paraId="5D96D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eastAsia="黑体"/>
          <w:sz w:val="32"/>
          <w:szCs w:val="32"/>
        </w:rPr>
        <w:t>七、“三公”经费财政拨款预算安排情况说明</w:t>
      </w:r>
    </w:p>
    <w:p w14:paraId="75241DD9">
      <w:pPr>
        <w:pStyle w:val="10"/>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cs="仿宋_GB2312"/>
          <w:kern w:val="2"/>
          <w:sz w:val="32"/>
          <w:szCs w:val="32"/>
          <w:lang w:val="en-US" w:eastAsia="zh-CN"/>
        </w:rPr>
        <w:t>40000</w:t>
      </w:r>
      <w:r>
        <w:rPr>
          <w:rFonts w:ascii="仿宋_GB2312" w:eastAsia="仿宋_GB2312"/>
          <w:sz w:val="32"/>
          <w:szCs w:val="32"/>
          <w:lang w:val="en-US" w:eastAsia="zh-CN"/>
        </w:rPr>
        <w:t>.00</w:t>
      </w:r>
      <w:r>
        <w:rPr>
          <w:rFonts w:hint="eastAsia" w:cs="仿宋_GB2312"/>
          <w:kern w:val="2"/>
          <w:sz w:val="32"/>
          <w:szCs w:val="32"/>
        </w:rPr>
        <w:t>元，其中：</w:t>
      </w:r>
      <w:r>
        <w:rPr>
          <w:sz w:val="32"/>
          <w:szCs w:val="32"/>
          <w:highlight w:val="none"/>
        </w:rPr>
        <w:t>因公出国（境）经费</w:t>
      </w:r>
      <w:r>
        <w:rPr>
          <w:rFonts w:hint="eastAsia"/>
          <w:sz w:val="32"/>
          <w:szCs w:val="32"/>
          <w:highlight w:val="none"/>
          <w:lang w:val="en-US" w:eastAsia="zh-CN"/>
        </w:rPr>
        <w:t>0元</w:t>
      </w:r>
      <w:r>
        <w:rPr>
          <w:sz w:val="32"/>
          <w:szCs w:val="32"/>
          <w:highlight w:val="none"/>
        </w:rPr>
        <w:t>，</w:t>
      </w:r>
      <w:r>
        <w:rPr>
          <w:rFonts w:hint="eastAsia" w:cs="仿宋_GB2312"/>
          <w:kern w:val="2"/>
          <w:sz w:val="32"/>
          <w:szCs w:val="32"/>
          <w:highlight w:val="none"/>
        </w:rPr>
        <w:t>公务接待费</w:t>
      </w:r>
      <w:r>
        <w:rPr>
          <w:rFonts w:hint="eastAsia"/>
          <w:sz w:val="32"/>
          <w:szCs w:val="32"/>
          <w:lang w:val="en-US" w:eastAsia="zh-CN"/>
        </w:rPr>
        <w:t>0</w:t>
      </w:r>
      <w:r>
        <w:rPr>
          <w:rFonts w:hint="eastAsia" w:cs="仿宋_GB2312"/>
          <w:kern w:val="2"/>
          <w:sz w:val="32"/>
          <w:szCs w:val="32"/>
          <w:highlight w:val="none"/>
        </w:rPr>
        <w:t>元</w:t>
      </w:r>
      <w:r>
        <w:rPr>
          <w:rFonts w:hint="eastAsia" w:cs="仿宋_GB2312"/>
          <w:kern w:val="2"/>
          <w:sz w:val="32"/>
          <w:szCs w:val="32"/>
          <w:highlight w:val="none"/>
          <w:lang w:eastAsia="zh-CN"/>
        </w:rPr>
        <w:t>，</w:t>
      </w:r>
      <w:r>
        <w:rPr>
          <w:rFonts w:hint="eastAsia" w:cs="仿宋_GB2312"/>
          <w:kern w:val="2"/>
          <w:sz w:val="32"/>
          <w:szCs w:val="32"/>
          <w:highlight w:val="none"/>
        </w:rPr>
        <w:t>公务用车购置及运行维护费</w:t>
      </w:r>
      <w:r>
        <w:rPr>
          <w:rFonts w:hint="eastAsia" w:cs="仿宋_GB2312"/>
          <w:kern w:val="2"/>
          <w:sz w:val="32"/>
          <w:szCs w:val="32"/>
          <w:highlight w:val="none"/>
          <w:lang w:val="en-US" w:eastAsia="zh-CN"/>
        </w:rPr>
        <w:t>40000</w:t>
      </w:r>
      <w:r>
        <w:rPr>
          <w:rFonts w:ascii="仿宋_GB2312" w:eastAsia="仿宋_GB2312"/>
          <w:sz w:val="32"/>
          <w:szCs w:val="32"/>
          <w:lang w:val="en-US" w:eastAsia="zh-CN"/>
        </w:rPr>
        <w:t>.00</w:t>
      </w:r>
      <w:r>
        <w:rPr>
          <w:rFonts w:hint="eastAsia" w:cs="仿宋_GB2312"/>
          <w:kern w:val="2"/>
          <w:sz w:val="32"/>
          <w:szCs w:val="32"/>
          <w:highlight w:val="none"/>
        </w:rPr>
        <w:t>元。</w:t>
      </w:r>
    </w:p>
    <w:p w14:paraId="0F6C7C58">
      <w:pPr>
        <w:pStyle w:val="10"/>
        <w:spacing w:before="0" w:line="360" w:lineRule="auto"/>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sz w:val="32"/>
          <w:szCs w:val="32"/>
          <w:lang w:val="en-US" w:eastAsia="zh-CN"/>
        </w:rPr>
        <w:t>6</w:t>
      </w:r>
      <w:r>
        <w:rPr>
          <w:rFonts w:ascii="仿宋_GB2312" w:eastAsia="仿宋_GB2312"/>
          <w:sz w:val="32"/>
          <w:szCs w:val="32"/>
        </w:rPr>
        <w:t>年因公出国（境）经费</w:t>
      </w:r>
      <w:r>
        <w:rPr>
          <w:rFonts w:hint="eastAsia"/>
          <w:sz w:val="32"/>
          <w:szCs w:val="32"/>
          <w:lang w:val="en-US" w:eastAsia="zh-CN"/>
        </w:rPr>
        <w:t>0元</w:t>
      </w:r>
      <w:r>
        <w:rPr>
          <w:rFonts w:ascii="仿宋_GB2312" w:eastAsia="仿宋_GB2312"/>
          <w:sz w:val="32"/>
          <w:szCs w:val="32"/>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宋体"/>
          <w:sz w:val="32"/>
          <w:szCs w:val="32"/>
          <w:lang w:eastAsia="zh-CN"/>
        </w:rPr>
        <w:t>持平。</w:t>
      </w:r>
    </w:p>
    <w:p w14:paraId="64E854CB">
      <w:pPr>
        <w:pStyle w:val="10"/>
        <w:spacing w:before="0" w:line="360" w:lineRule="auto"/>
        <w:ind w:firstLine="640" w:firstLineChars="200"/>
        <w:rPr>
          <w:rFonts w:hint="eastAsia" w:cs="宋体"/>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cs="仿宋_GB2312"/>
          <w:color w:val="000000"/>
          <w:kern w:val="2"/>
          <w:sz w:val="32"/>
          <w:szCs w:val="32"/>
          <w:lang w:val="en-US" w:eastAsia="zh-CN"/>
        </w:rPr>
        <w:t>0元</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宋体"/>
          <w:sz w:val="32"/>
          <w:szCs w:val="32"/>
          <w:lang w:eastAsia="zh-CN"/>
        </w:rPr>
        <w:t>持平。</w:t>
      </w:r>
    </w:p>
    <w:p w14:paraId="5AADFBBF">
      <w:pPr>
        <w:pStyle w:val="10"/>
        <w:spacing w:before="0" w:line="360" w:lineRule="auto"/>
        <w:ind w:firstLine="640" w:firstLineChars="200"/>
        <w:rPr>
          <w:rFonts w:hint="eastAsia" w:eastAsia="仿宋_GB2312" w:cs="仿宋_GB2312"/>
          <w:color w:val="000000"/>
          <w:kern w:val="2"/>
          <w:sz w:val="32"/>
          <w:szCs w:val="32"/>
          <w:lang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40000</w:t>
      </w:r>
      <w:r>
        <w:rPr>
          <w:rFonts w:ascii="仿宋_GB2312" w:eastAsia="仿宋_GB2312"/>
          <w:sz w:val="32"/>
          <w:szCs w:val="32"/>
          <w:lang w:val="en-US" w:eastAsia="zh-CN"/>
        </w:rPr>
        <w:t>.00</w:t>
      </w:r>
      <w:r>
        <w:rPr>
          <w:rFonts w:hint="eastAsia" w:cs="仿宋_GB2312"/>
          <w:color w:val="000000"/>
          <w:kern w:val="2"/>
          <w:sz w:val="32"/>
          <w:szCs w:val="32"/>
        </w:rPr>
        <w:t>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eastAsia="zh-CN"/>
        </w:rPr>
        <w:t>持平。</w:t>
      </w:r>
    </w:p>
    <w:p w14:paraId="7E732CEE">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14:paraId="50CB2595">
      <w:pPr>
        <w:pStyle w:val="10"/>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w:t>
      </w:r>
      <w:r>
        <w:rPr>
          <w:rFonts w:hint="eastAsia"/>
          <w:sz w:val="32"/>
          <w:szCs w:val="32"/>
          <w:lang w:eastAsia="zh-CN"/>
        </w:rPr>
        <w:t>无</w:t>
      </w:r>
      <w:r>
        <w:rPr>
          <w:sz w:val="32"/>
          <w:szCs w:val="32"/>
        </w:rPr>
        <w:t>政府性基金预算拨款安排支出</w:t>
      </w:r>
      <w:r>
        <w:rPr>
          <w:rFonts w:hint="eastAsia"/>
          <w:sz w:val="32"/>
          <w:szCs w:val="32"/>
          <w:lang w:eastAsia="zh-CN"/>
        </w:rPr>
        <w:t>，较</w:t>
      </w:r>
      <w:r>
        <w:rPr>
          <w:rFonts w:hint="eastAsia"/>
          <w:sz w:val="32"/>
          <w:szCs w:val="32"/>
          <w:lang w:val="en-US" w:eastAsia="zh-CN"/>
        </w:rPr>
        <w:t>2025年</w:t>
      </w:r>
      <w:r>
        <w:rPr>
          <w:sz w:val="32"/>
          <w:szCs w:val="32"/>
        </w:rPr>
        <w:t>政府性基金</w:t>
      </w:r>
      <w:r>
        <w:rPr>
          <w:rFonts w:hint="eastAsia"/>
          <w:sz w:val="32"/>
          <w:szCs w:val="32"/>
          <w:lang w:val="en-US" w:eastAsia="zh-CN"/>
        </w:rPr>
        <w:t>预算持平</w:t>
      </w:r>
      <w:r>
        <w:t>。</w:t>
      </w:r>
    </w:p>
    <w:p w14:paraId="58DDE927">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2B11659D">
      <w:pPr>
        <w:spacing w:line="560" w:lineRule="exact"/>
        <w:ind w:firstLine="643" w:firstLineChars="200"/>
        <w:rPr>
          <w:rFonts w:ascii="楷体_GB2312" w:eastAsia="楷体_GB2312"/>
          <w:b/>
          <w:sz w:val="32"/>
          <w:szCs w:val="32"/>
          <w:highlight w:val="none"/>
        </w:rPr>
      </w:pPr>
      <w:r>
        <w:rPr>
          <w:rFonts w:hint="eastAsia" w:ascii="楷体_GB2312" w:eastAsia="楷体_GB2312" w:cs="仿宋_GB2312"/>
          <w:b/>
          <w:sz w:val="32"/>
          <w:szCs w:val="32"/>
          <w:highlight w:val="none"/>
        </w:rPr>
        <w:t>（一）机关运行经费</w:t>
      </w:r>
    </w:p>
    <w:p w14:paraId="4618EFFB">
      <w:pPr>
        <w:pStyle w:val="10"/>
        <w:spacing w:before="0" w:line="360" w:lineRule="auto"/>
        <w:ind w:firstLine="640" w:firstLineChars="200"/>
        <w:rPr>
          <w:rFonts w:hint="eastAsia" w:ascii="仿宋_GB2312" w:eastAsia="仿宋_GB2312"/>
          <w:sz w:val="32"/>
          <w:szCs w:val="32"/>
          <w:highlight w:val="none"/>
          <w:lang w:eastAsia="zh-CN"/>
        </w:rPr>
      </w:pP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sz w:val="32"/>
          <w:szCs w:val="32"/>
          <w:highlight w:val="none"/>
          <w:lang w:val="en-US" w:eastAsia="zh-CN"/>
        </w:rPr>
        <w:t>6</w:t>
      </w:r>
      <w:r>
        <w:rPr>
          <w:rFonts w:ascii="仿宋_GB2312" w:eastAsia="仿宋_GB2312"/>
          <w:sz w:val="32"/>
          <w:szCs w:val="32"/>
          <w:highlight w:val="none"/>
        </w:rPr>
        <w:t>年机关运行经费财政拨款预算</w:t>
      </w:r>
      <w:r>
        <w:rPr>
          <w:rFonts w:hint="eastAsia"/>
          <w:sz w:val="32"/>
          <w:szCs w:val="32"/>
          <w:highlight w:val="none"/>
          <w:lang w:eastAsia="zh-CN"/>
        </w:rPr>
        <w:t>数</w:t>
      </w:r>
      <w:r>
        <w:rPr>
          <w:rFonts w:ascii="仿宋_GB2312" w:eastAsia="仿宋_GB2312"/>
          <w:sz w:val="32"/>
          <w:szCs w:val="32"/>
          <w:highlight w:val="none"/>
        </w:rPr>
        <w:t>为</w:t>
      </w:r>
      <w:r>
        <w:rPr>
          <w:rFonts w:hint="eastAsia"/>
          <w:sz w:val="32"/>
          <w:szCs w:val="32"/>
          <w:highlight w:val="none"/>
          <w:lang w:val="en-US" w:eastAsia="zh-CN"/>
        </w:rPr>
        <w:t>708932.88</w:t>
      </w:r>
      <w:r>
        <w:rPr>
          <w:rFonts w:ascii="仿宋_GB2312" w:eastAsia="仿宋_GB2312"/>
          <w:sz w:val="32"/>
          <w:szCs w:val="32"/>
          <w:highlight w:val="none"/>
        </w:rPr>
        <w:t>元，</w:t>
      </w:r>
      <w:r>
        <w:rPr>
          <w:rFonts w:hint="eastAsia" w:cs="仿宋_GB2312"/>
          <w:color w:val="000000"/>
          <w:kern w:val="2"/>
          <w:sz w:val="32"/>
          <w:szCs w:val="32"/>
          <w:highlight w:val="none"/>
        </w:rPr>
        <w:t>较202</w:t>
      </w:r>
      <w:r>
        <w:rPr>
          <w:rFonts w:hint="eastAsia" w:cs="仿宋_GB2312"/>
          <w:color w:val="000000"/>
          <w:kern w:val="2"/>
          <w:sz w:val="32"/>
          <w:szCs w:val="32"/>
          <w:highlight w:val="none"/>
          <w:lang w:val="en-US" w:eastAsia="zh-CN"/>
        </w:rPr>
        <w:t>5</w:t>
      </w:r>
      <w:r>
        <w:rPr>
          <w:rFonts w:hint="eastAsia" w:cs="仿宋_GB2312"/>
          <w:color w:val="000000"/>
          <w:kern w:val="2"/>
          <w:sz w:val="32"/>
          <w:szCs w:val="32"/>
          <w:highlight w:val="none"/>
        </w:rPr>
        <w:t>年预算经费</w:t>
      </w:r>
      <w:r>
        <w:rPr>
          <w:rFonts w:hint="eastAsia" w:cs="宋体"/>
          <w:sz w:val="32"/>
          <w:szCs w:val="32"/>
          <w:highlight w:val="none"/>
          <w:lang w:eastAsia="zh-CN"/>
        </w:rPr>
        <w:t>增加</w:t>
      </w:r>
      <w:r>
        <w:rPr>
          <w:rFonts w:hint="eastAsia" w:cs="仿宋_GB2312"/>
          <w:color w:val="000000"/>
          <w:kern w:val="2"/>
          <w:sz w:val="32"/>
          <w:szCs w:val="32"/>
          <w:highlight w:val="none"/>
          <w:lang w:val="en-US" w:eastAsia="zh-CN"/>
        </w:rPr>
        <w:t>15496.47</w:t>
      </w:r>
      <w:r>
        <w:rPr>
          <w:rFonts w:hint="eastAsia" w:cs="仿宋_GB2312"/>
          <w:color w:val="000000"/>
          <w:kern w:val="2"/>
          <w:sz w:val="32"/>
          <w:szCs w:val="32"/>
          <w:highlight w:val="none"/>
        </w:rPr>
        <w:t>元</w:t>
      </w:r>
      <w:r>
        <w:rPr>
          <w:rFonts w:hint="eastAsia"/>
          <w:sz w:val="32"/>
          <w:szCs w:val="32"/>
          <w:highlight w:val="none"/>
          <w:lang w:val="en-US" w:eastAsia="zh-CN"/>
        </w:rPr>
        <w:t>，主要原因：2026年人员增加</w:t>
      </w:r>
      <w:r>
        <w:rPr>
          <w:highlight w:val="none"/>
        </w:rPr>
        <w:t>。</w:t>
      </w:r>
    </w:p>
    <w:p w14:paraId="28EB5869">
      <w:pPr>
        <w:pStyle w:val="10"/>
        <w:numPr>
          <w:ilvl w:val="0"/>
          <w:numId w:val="2"/>
        </w:numPr>
        <w:spacing w:before="0" w:line="360" w:lineRule="auto"/>
        <w:ind w:left="0" w:firstLine="643" w:firstLineChars="200"/>
        <w:rPr>
          <w:rFonts w:hint="eastAsia" w:cs="仿宋_GB2312"/>
          <w:color w:val="000000"/>
          <w:kern w:val="2"/>
          <w:sz w:val="32"/>
          <w:szCs w:val="32"/>
          <w:highlight w:val="none"/>
        </w:rPr>
      </w:pPr>
      <w:r>
        <w:rPr>
          <w:rFonts w:hint="eastAsia" w:ascii="楷体_GB2312" w:eastAsia="楷体_GB2312" w:cs="仿宋_GB2312"/>
          <w:b/>
          <w:kern w:val="2"/>
          <w:sz w:val="32"/>
          <w:szCs w:val="32"/>
          <w:highlight w:val="none"/>
        </w:rPr>
        <w:t>政府采购情况</w:t>
      </w:r>
      <w:r>
        <w:rPr>
          <w:rFonts w:hint="eastAsia" w:ascii="楷体_GB2312" w:eastAsia="楷体_GB2312" w:cs="仿宋_GB2312"/>
          <w:b/>
          <w:kern w:val="2"/>
          <w:sz w:val="32"/>
          <w:szCs w:val="32"/>
          <w:highlight w:val="none"/>
        </w:rPr>
        <w:br w:type="textWrapping"/>
      </w:r>
      <w:r>
        <w:rPr>
          <w:rFonts w:hint="eastAsia" w:cs="仿宋_GB2312"/>
          <w:kern w:val="2"/>
          <w:sz w:val="32"/>
          <w:szCs w:val="32"/>
          <w:highlight w:val="none"/>
        </w:rPr>
        <w:t>　</w:t>
      </w:r>
      <w:r>
        <w:rPr>
          <w:rFonts w:hint="eastAsia" w:cs="仿宋_GB2312"/>
          <w:color w:val="000000"/>
          <w:kern w:val="2"/>
          <w:sz w:val="32"/>
          <w:szCs w:val="32"/>
          <w:highlight w:val="none"/>
        </w:rPr>
        <w:t>　202</w:t>
      </w:r>
      <w:r>
        <w:rPr>
          <w:rFonts w:hint="eastAsia" w:cs="仿宋_GB2312"/>
          <w:color w:val="000000"/>
          <w:kern w:val="2"/>
          <w:sz w:val="32"/>
          <w:szCs w:val="32"/>
          <w:highlight w:val="none"/>
          <w:lang w:val="en-US" w:eastAsia="zh-CN"/>
        </w:rPr>
        <w:t>6</w:t>
      </w:r>
      <w:r>
        <w:rPr>
          <w:rFonts w:hint="eastAsia" w:cs="仿宋_GB2312"/>
          <w:color w:val="000000"/>
          <w:kern w:val="2"/>
          <w:sz w:val="32"/>
          <w:szCs w:val="32"/>
          <w:highlight w:val="none"/>
        </w:rPr>
        <w:t>年安排政府采购预算</w:t>
      </w:r>
      <w:r>
        <w:rPr>
          <w:rFonts w:hint="eastAsia" w:cs="仿宋_GB2312"/>
          <w:color w:val="000000"/>
          <w:kern w:val="2"/>
          <w:sz w:val="32"/>
          <w:szCs w:val="32"/>
          <w:highlight w:val="none"/>
          <w:lang w:val="en-US" w:eastAsia="zh-CN"/>
        </w:rPr>
        <w:t>0</w:t>
      </w:r>
      <w:r>
        <w:rPr>
          <w:rFonts w:hint="eastAsia" w:cs="仿宋_GB2312"/>
          <w:color w:val="000000"/>
          <w:kern w:val="2"/>
          <w:sz w:val="32"/>
          <w:szCs w:val="32"/>
          <w:highlight w:val="none"/>
        </w:rPr>
        <w:t>元</w:t>
      </w:r>
      <w:r>
        <w:rPr>
          <w:rFonts w:hint="eastAsia" w:cs="仿宋_GB2312"/>
          <w:color w:val="000000"/>
          <w:kern w:val="2"/>
          <w:sz w:val="32"/>
          <w:szCs w:val="32"/>
          <w:highlight w:val="none"/>
          <w:lang w:eastAsia="zh-CN"/>
        </w:rPr>
        <w:t>，较</w:t>
      </w:r>
      <w:r>
        <w:rPr>
          <w:rFonts w:hint="eastAsia" w:ascii="仿宋_GB2312" w:eastAsia="仿宋_GB2312"/>
          <w:sz w:val="32"/>
          <w:szCs w:val="32"/>
          <w:highlight w:val="none"/>
        </w:rPr>
        <w:t>202</w:t>
      </w:r>
      <w:r>
        <w:rPr>
          <w:rFonts w:hint="eastAsia"/>
          <w:sz w:val="32"/>
          <w:szCs w:val="32"/>
          <w:highlight w:val="none"/>
          <w:lang w:val="en-US" w:eastAsia="zh-CN"/>
        </w:rPr>
        <w:t>5</w:t>
      </w:r>
      <w:r>
        <w:rPr>
          <w:rFonts w:ascii="仿宋_GB2312" w:eastAsia="仿宋_GB2312"/>
          <w:sz w:val="32"/>
          <w:szCs w:val="32"/>
          <w:highlight w:val="none"/>
        </w:rPr>
        <w:t>年预算</w:t>
      </w:r>
      <w:r>
        <w:rPr>
          <w:rFonts w:hint="eastAsia"/>
          <w:sz w:val="32"/>
          <w:szCs w:val="32"/>
          <w:highlight w:val="none"/>
          <w:lang w:eastAsia="zh-CN"/>
        </w:rPr>
        <w:t>持平</w:t>
      </w:r>
      <w:r>
        <w:rPr>
          <w:rFonts w:hint="eastAsia" w:cs="仿宋_GB2312"/>
          <w:color w:val="000000"/>
          <w:kern w:val="2"/>
          <w:sz w:val="32"/>
          <w:szCs w:val="32"/>
          <w:highlight w:val="none"/>
          <w:lang w:eastAsia="zh-CN"/>
        </w:rPr>
        <w:t>。</w:t>
      </w:r>
    </w:p>
    <w:p w14:paraId="37D6A57E">
      <w:pPr>
        <w:pStyle w:val="10"/>
        <w:spacing w:before="0" w:line="360" w:lineRule="auto"/>
        <w:ind w:left="0" w:firstLine="643" w:firstLineChars="200"/>
        <w:rPr>
          <w:rFonts w:ascii="楷体_GB2312" w:eastAsia="楷体_GB2312" w:cs="仿宋_GB2312"/>
          <w:b/>
          <w:kern w:val="2"/>
          <w:sz w:val="32"/>
          <w:szCs w:val="32"/>
          <w:highlight w:val="none"/>
        </w:rPr>
      </w:pPr>
      <w:r>
        <w:rPr>
          <w:rFonts w:hint="eastAsia" w:ascii="楷体_GB2312" w:eastAsia="楷体_GB2312" w:cs="仿宋_GB2312"/>
          <w:b/>
          <w:kern w:val="2"/>
          <w:sz w:val="32"/>
          <w:szCs w:val="32"/>
          <w:highlight w:val="none"/>
        </w:rPr>
        <w:t>（三）国有资产占有使用情况</w:t>
      </w:r>
    </w:p>
    <w:p w14:paraId="3D2A9445">
      <w:pPr>
        <w:spacing w:line="560" w:lineRule="exact"/>
        <w:ind w:firstLine="640" w:firstLineChars="200"/>
        <w:rPr>
          <w:highlight w:val="none"/>
        </w:rPr>
      </w:pPr>
      <w:r>
        <w:rPr>
          <w:rFonts w:ascii="仿宋_GB2312" w:eastAsia="仿宋_GB2312"/>
          <w:sz w:val="32"/>
          <w:szCs w:val="32"/>
          <w:highlight w:val="none"/>
        </w:rPr>
        <w:t>截</w:t>
      </w:r>
      <w:r>
        <w:rPr>
          <w:rFonts w:hint="eastAsia" w:ascii="仿宋_GB2312" w:eastAsia="仿宋_GB2312"/>
          <w:sz w:val="32"/>
          <w:szCs w:val="32"/>
          <w:highlight w:val="none"/>
          <w:lang w:eastAsia="zh-CN"/>
        </w:rPr>
        <w:t>至</w:t>
      </w: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5</w:t>
      </w:r>
      <w:r>
        <w:rPr>
          <w:rFonts w:ascii="仿宋_GB2312" w:eastAsia="仿宋_GB2312"/>
          <w:sz w:val="32"/>
          <w:szCs w:val="32"/>
          <w:highlight w:val="none"/>
        </w:rPr>
        <w:t>年12月31日，</w:t>
      </w:r>
      <w:r>
        <w:rPr>
          <w:rFonts w:hint="eastAsia" w:ascii="仿宋_GB2312" w:eastAsia="仿宋_GB2312"/>
          <w:sz w:val="32"/>
          <w:szCs w:val="32"/>
          <w:highlight w:val="none"/>
        </w:rPr>
        <w:t>我单位</w:t>
      </w:r>
      <w:r>
        <w:rPr>
          <w:rFonts w:ascii="仿宋_GB2312" w:eastAsia="仿宋_GB2312"/>
          <w:sz w:val="32"/>
          <w:szCs w:val="32"/>
          <w:highlight w:val="none"/>
        </w:rPr>
        <w:t>固定资产总额</w:t>
      </w:r>
      <w:r>
        <w:rPr>
          <w:rFonts w:hint="eastAsia" w:ascii="仿宋_GB2312" w:eastAsia="仿宋_GB2312"/>
          <w:sz w:val="32"/>
          <w:szCs w:val="32"/>
          <w:highlight w:val="none"/>
          <w:lang w:val="en-US" w:eastAsia="zh-CN"/>
        </w:rPr>
        <w:t>5630329.35</w:t>
      </w:r>
      <w:r>
        <w:rPr>
          <w:rFonts w:ascii="仿宋_GB2312" w:eastAsia="仿宋_GB2312"/>
          <w:sz w:val="32"/>
          <w:szCs w:val="32"/>
          <w:highlight w:val="none"/>
        </w:rPr>
        <w:t>元，其中：</w:t>
      </w:r>
      <w:bookmarkStart w:id="0" w:name="_GoBack"/>
      <w:bookmarkEnd w:id="0"/>
      <w:r>
        <w:rPr>
          <w:rFonts w:ascii="仿宋_GB2312" w:eastAsia="仿宋_GB2312"/>
          <w:sz w:val="32"/>
          <w:szCs w:val="32"/>
          <w:highlight w:val="none"/>
        </w:rPr>
        <w:t>房屋</w:t>
      </w:r>
      <w:r>
        <w:rPr>
          <w:rFonts w:hint="eastAsia" w:ascii="仿宋_GB2312" w:eastAsia="仿宋_GB2312"/>
          <w:sz w:val="32"/>
          <w:szCs w:val="32"/>
          <w:highlight w:val="none"/>
          <w:lang w:val="en-US" w:eastAsia="zh-CN"/>
        </w:rPr>
        <w:t>1323.48</w:t>
      </w:r>
      <w:r>
        <w:rPr>
          <w:rFonts w:ascii="仿宋_GB2312" w:eastAsia="仿宋_GB2312"/>
          <w:sz w:val="32"/>
          <w:szCs w:val="32"/>
          <w:highlight w:val="none"/>
        </w:rPr>
        <w:t>平方米，价值</w:t>
      </w:r>
      <w:r>
        <w:rPr>
          <w:rFonts w:hint="eastAsia" w:ascii="仿宋_GB2312" w:eastAsia="仿宋_GB2312"/>
          <w:sz w:val="32"/>
          <w:szCs w:val="32"/>
          <w:highlight w:val="none"/>
          <w:lang w:val="en-US" w:eastAsia="zh-CN"/>
        </w:rPr>
        <w:t>2407023.10</w:t>
      </w:r>
      <w:r>
        <w:rPr>
          <w:rFonts w:ascii="仿宋_GB2312" w:eastAsia="仿宋_GB2312"/>
          <w:sz w:val="32"/>
          <w:szCs w:val="32"/>
          <w:highlight w:val="none"/>
        </w:rPr>
        <w:t>元；公务用车</w:t>
      </w:r>
      <w:r>
        <w:rPr>
          <w:rFonts w:hint="eastAsia" w:ascii="仿宋_GB2312" w:eastAsia="仿宋_GB2312"/>
          <w:sz w:val="32"/>
          <w:szCs w:val="32"/>
          <w:highlight w:val="none"/>
          <w:lang w:val="en-US" w:eastAsia="zh-CN"/>
        </w:rPr>
        <w:t>4</w:t>
      </w:r>
      <w:r>
        <w:rPr>
          <w:rFonts w:ascii="仿宋_GB2312" w:eastAsia="仿宋_GB2312"/>
          <w:sz w:val="32"/>
          <w:szCs w:val="32"/>
          <w:highlight w:val="none"/>
        </w:rPr>
        <w:t>辆，价值</w:t>
      </w:r>
      <w:r>
        <w:rPr>
          <w:rFonts w:hint="eastAsia" w:ascii="仿宋_GB2312" w:eastAsia="仿宋_GB2312"/>
          <w:sz w:val="32"/>
          <w:szCs w:val="32"/>
          <w:highlight w:val="none"/>
          <w:lang w:val="en-US" w:eastAsia="zh-CN"/>
        </w:rPr>
        <w:t>853800</w:t>
      </w:r>
      <w:r>
        <w:rPr>
          <w:rFonts w:ascii="仿宋_GB2312" w:eastAsia="仿宋_GB2312"/>
          <w:sz w:val="32"/>
          <w:szCs w:val="32"/>
          <w:highlight w:val="none"/>
          <w:lang w:val="en-US" w:eastAsia="zh-CN"/>
        </w:rPr>
        <w:t>.00</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ascii="仿宋_GB2312" w:eastAsia="仿宋_GB2312"/>
          <w:sz w:val="32"/>
          <w:szCs w:val="32"/>
          <w:highlight w:val="none"/>
        </w:rPr>
        <w:t>其他固定资产</w:t>
      </w:r>
      <w:r>
        <w:rPr>
          <w:rFonts w:hint="eastAsia" w:ascii="仿宋_GB2312" w:eastAsia="仿宋_GB2312"/>
          <w:sz w:val="32"/>
          <w:szCs w:val="32"/>
          <w:highlight w:val="none"/>
        </w:rPr>
        <w:t>2369506.25</w:t>
      </w:r>
      <w:r>
        <w:rPr>
          <w:rFonts w:ascii="仿宋_GB2312" w:eastAsia="仿宋_GB2312"/>
          <w:sz w:val="32"/>
          <w:szCs w:val="32"/>
          <w:highlight w:val="none"/>
        </w:rPr>
        <w:t>元。</w:t>
      </w:r>
    </w:p>
    <w:p w14:paraId="63298A94">
      <w:pPr>
        <w:spacing w:line="560" w:lineRule="exact"/>
        <w:ind w:firstLine="643" w:firstLineChars="200"/>
      </w:pPr>
      <w:r>
        <w:rPr>
          <w:rFonts w:hint="eastAsia" w:ascii="楷体_GB2312" w:eastAsia="楷体_GB2312" w:cs="仿宋_GB2312"/>
          <w:b/>
          <w:sz w:val="32"/>
          <w:szCs w:val="32"/>
          <w:highlight w:val="none"/>
        </w:rPr>
        <w:t>（四）绩效目标设置情况</w:t>
      </w:r>
      <w:r>
        <w:rPr>
          <w:rFonts w:hint="eastAsia" w:ascii="楷体_GB2312" w:eastAsia="楷体_GB2312" w:cs="仿宋_GB2312"/>
          <w:b/>
          <w:sz w:val="32"/>
          <w:szCs w:val="32"/>
          <w:highlight w:val="none"/>
        </w:rPr>
        <w:br w:type="textWrapping"/>
      </w:r>
      <w:r>
        <w:rPr>
          <w:rFonts w:hint="eastAsia" w:cs="仿宋_GB2312"/>
          <w:sz w:val="32"/>
          <w:szCs w:val="32"/>
          <w:highlight w:val="none"/>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14:paraId="2037F454">
      <w:pPr>
        <w:pStyle w:val="10"/>
        <w:spacing w:before="0" w:line="360" w:lineRule="auto"/>
        <w:ind w:firstLine="640" w:firstLineChars="200"/>
        <w:rPr>
          <w:rFonts w:hint="eastAsia" w:ascii="黑体" w:eastAsia="黑体"/>
          <w:sz w:val="32"/>
          <w:szCs w:val="32"/>
        </w:rPr>
      </w:pPr>
      <w:r>
        <w:rPr>
          <w:rFonts w:hint="eastAsia" w:ascii="黑体" w:eastAsia="黑体"/>
          <w:sz w:val="32"/>
          <w:szCs w:val="32"/>
        </w:rPr>
        <w:t>十、名称解释</w:t>
      </w:r>
    </w:p>
    <w:p w14:paraId="27FA87D0">
      <w:pPr>
        <w:pStyle w:val="10"/>
        <w:spacing w:before="0" w:line="360" w:lineRule="auto"/>
        <w:ind w:firstLine="643" w:firstLineChars="200"/>
        <w:rPr>
          <w:rFonts w:hint="eastAsia" w:ascii="仿宋_GB2312" w:hAnsi="仿宋_GB2312" w:eastAsia="仿宋_GB2312" w:cs="仿宋_GB2312"/>
          <w:kern w:val="2"/>
          <w:sz w:val="32"/>
          <w:szCs w:val="32"/>
        </w:rPr>
      </w:pP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ascii="仿宋_GB2312" w:hAnsi="仿宋_GB2312" w:eastAsia="仿宋_GB2312" w:cs="仿宋_GB2312"/>
          <w:kern w:val="2"/>
          <w:sz w:val="32"/>
          <w:szCs w:val="32"/>
        </w:rPr>
        <w:t>　　</w:t>
      </w:r>
      <w:r>
        <w:rPr>
          <w:rFonts w:hint="eastAsia" w:ascii="楷体_GB2312" w:eastAsia="楷体_GB2312" w:cs="仿宋_GB2312"/>
          <w:b/>
          <w:kern w:val="2"/>
          <w:sz w:val="32"/>
          <w:szCs w:val="32"/>
        </w:rPr>
        <w:t>（四）其他收入：</w:t>
      </w:r>
      <w:r>
        <w:rPr>
          <w:rFonts w:hint="eastAsia" w:ascii="仿宋_GB2312" w:hAnsi="仿宋_GB2312" w:eastAsia="仿宋_GB2312" w:cs="仿宋_GB2312"/>
          <w:kern w:val="2"/>
          <w:sz w:val="32"/>
          <w:szCs w:val="32"/>
        </w:rPr>
        <w:t>指除上述“财政拨款收入”、“事业收入”、“事业单位经营收入”等以外的收入，主要是所属行政事业单位按规定动用的售房收入、存款利息收入等。</w:t>
      </w:r>
      <w:r>
        <w:rPr>
          <w:rFonts w:hint="eastAsia" w:ascii="仿宋_GB2312" w:hAnsi="仿宋_GB2312" w:eastAsia="仿宋_GB2312" w:cs="仿宋_GB2312"/>
          <w:kern w:val="2"/>
          <w:sz w:val="32"/>
          <w:szCs w:val="32"/>
        </w:rPr>
        <w:br w:type="textWrapping"/>
      </w:r>
      <w:r>
        <w:rPr>
          <w:rFonts w:hint="eastAsia" w:ascii="仿宋_GB2312" w:hAnsi="仿宋_GB2312" w:eastAsia="仿宋_GB2312" w:cs="仿宋_GB2312"/>
          <w:kern w:val="2"/>
          <w:sz w:val="32"/>
          <w:szCs w:val="32"/>
        </w:rPr>
        <w:t>　</w:t>
      </w:r>
      <w:r>
        <w:rPr>
          <w:rFonts w:hint="eastAsia" w:ascii="楷体_GB2312" w:eastAsia="楷体_GB2312" w:cs="仿宋_GB2312"/>
          <w:b/>
          <w:kern w:val="2"/>
          <w:sz w:val="32"/>
          <w:szCs w:val="32"/>
        </w:rPr>
        <w:t>　（五）用事业基金弥补收支差额：</w:t>
      </w:r>
      <w:r>
        <w:rPr>
          <w:rFonts w:hint="eastAsia" w:ascii="仿宋_GB2312" w:hAnsi="仿宋_GB2312" w:eastAsia="仿宋_GB2312" w:cs="仿宋_GB2312"/>
          <w:kern w:val="2"/>
          <w:sz w:val="32"/>
          <w:szCs w:val="32"/>
        </w:rPr>
        <w:t>指所属事业单位在预计用当年的“财政拨款收入”、“事业收入”、“事业单位经营收入”、“其他收入”不足以安排当年支出的情况下，使用以前年度积累的事业基金弥补本年度收支缺口的资金。</w:t>
      </w:r>
      <w:r>
        <w:rPr>
          <w:rFonts w:hint="eastAsia" w:ascii="仿宋_GB2312" w:hAnsi="仿宋_GB2312" w:eastAsia="仿宋_GB2312" w:cs="仿宋_GB2312"/>
          <w:kern w:val="2"/>
          <w:sz w:val="32"/>
          <w:szCs w:val="32"/>
        </w:rPr>
        <w:br w:type="textWrapping"/>
      </w:r>
      <w:r>
        <w:rPr>
          <w:rFonts w:hint="eastAsia" w:ascii="仿宋_GB2312" w:hAnsi="仿宋_GB2312" w:eastAsia="仿宋_GB2312" w:cs="仿宋_GB2312"/>
          <w:kern w:val="2"/>
          <w:sz w:val="32"/>
          <w:szCs w:val="32"/>
        </w:rPr>
        <w:t>　</w:t>
      </w:r>
      <w:r>
        <w:rPr>
          <w:rFonts w:hint="eastAsia" w:ascii="仿宋_GB2312" w:hAnsi="仿宋_GB2312" w:eastAsia="仿宋_GB2312" w:cs="仿宋_GB2312"/>
          <w:b/>
          <w:kern w:val="2"/>
          <w:sz w:val="32"/>
          <w:szCs w:val="32"/>
        </w:rPr>
        <w:t>　</w:t>
      </w:r>
      <w:r>
        <w:rPr>
          <w:rFonts w:hint="eastAsia" w:ascii="楷体_GB2312" w:eastAsia="楷体_GB2312" w:cs="仿宋_GB2312"/>
          <w:b/>
          <w:kern w:val="2"/>
          <w:sz w:val="32"/>
          <w:szCs w:val="32"/>
        </w:rPr>
        <w:t>（六）上年结转：</w:t>
      </w:r>
      <w:r>
        <w:rPr>
          <w:rFonts w:hint="eastAsia" w:ascii="仿宋_GB2312" w:hAnsi="仿宋_GB2312" w:eastAsia="仿宋_GB2312" w:cs="仿宋_GB2312"/>
          <w:kern w:val="2"/>
          <w:sz w:val="32"/>
          <w:szCs w:val="32"/>
        </w:rPr>
        <w:t>指所属行政事业单位以前年度尚未完成、结转至本年按原规定用途继续使用的资金和以前年度已完成项目剩余资金经批准用于新用途使用的资金。</w:t>
      </w:r>
    </w:p>
    <w:p w14:paraId="1F4EAEB0">
      <w:pPr>
        <w:spacing w:line="560" w:lineRule="exact"/>
        <w:ind w:firstLine="643" w:firstLineChars="200"/>
        <w:rPr>
          <w:rFonts w:hint="eastAsia" w:ascii="仿宋_GB2312" w:eastAsia="仿宋_GB2312"/>
          <w:sz w:val="32"/>
          <w:szCs w:val="32"/>
        </w:rPr>
      </w:pPr>
      <w:r>
        <w:rPr>
          <w:rFonts w:hint="eastAsia" w:ascii="楷体_GB2312" w:hAnsi="Calibri" w:eastAsia="楷体_GB2312" w:cs="仿宋_GB2312"/>
          <w:b/>
          <w:kern w:val="2"/>
          <w:sz w:val="32"/>
          <w:szCs w:val="32"/>
          <w:lang w:val="en-US" w:eastAsia="zh-CN" w:bidi="ar-SA"/>
        </w:rPr>
        <w:t>（七）基本支出：</w:t>
      </w:r>
      <w:r>
        <w:rPr>
          <w:rFonts w:hint="eastAsia" w:ascii="仿宋_GB2312" w:hAnsi="仿宋_GB2312" w:eastAsia="仿宋_GB2312" w:cs="仿宋_GB2312"/>
          <w:sz w:val="32"/>
          <w:szCs w:val="32"/>
        </w:rPr>
        <w:t>指为保证机构正常运转，完成日常工</w:t>
      </w:r>
      <w:r>
        <w:rPr>
          <w:rFonts w:hint="eastAsia" w:ascii="仿宋_GB2312" w:eastAsia="仿宋_GB2312"/>
          <w:sz w:val="32"/>
          <w:szCs w:val="32"/>
        </w:rPr>
        <w:t>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3DE5C97E">
      <w:pPr>
        <w:spacing w:line="560" w:lineRule="exact"/>
        <w:ind w:firstLine="640" w:firstLineChars="200"/>
        <w:jc w:val="right"/>
        <w:rPr>
          <w:rFonts w:hint="eastAsia" w:ascii="仿宋_GB2312" w:eastAsia="仿宋_GB2312"/>
          <w:sz w:val="32"/>
          <w:szCs w:val="32"/>
        </w:rPr>
      </w:pPr>
    </w:p>
    <w:p w14:paraId="38F5B6B9">
      <w:pPr>
        <w:spacing w:line="560" w:lineRule="exact"/>
        <w:ind w:firstLine="640" w:firstLineChars="200"/>
        <w:rPr>
          <w:rFonts w:hint="default" w:ascii="仿宋_GB2312" w:eastAsia="仿宋_GB2312"/>
          <w:sz w:val="32"/>
          <w:szCs w:val="32"/>
          <w:lang w:eastAsia="zh-CN"/>
        </w:rPr>
      </w:pPr>
      <w:r>
        <w:rPr>
          <w:rFonts w:hint="eastAsia" w:ascii="仿宋_GB2312" w:eastAsia="仿宋_GB2312"/>
          <w:sz w:val="32"/>
          <w:szCs w:val="32"/>
          <w:lang w:val="en-US" w:eastAsia="zh-CN"/>
        </w:rPr>
        <w:t>附件：茂县自然资源局2026年部门预算</w:t>
      </w:r>
      <w:r>
        <w:rPr>
          <w:rFonts w:hint="default" w:ascii="仿宋_GB2312" w:eastAsia="仿宋_GB2312"/>
          <w:sz w:val="32"/>
          <w:szCs w:val="32"/>
          <w:lang w:eastAsia="zh-CN"/>
        </w:rPr>
        <w:t>公开表</w:t>
      </w:r>
    </w:p>
    <w:p w14:paraId="27F0756F">
      <w:pPr>
        <w:spacing w:line="560" w:lineRule="exact"/>
        <w:ind w:firstLine="640" w:firstLineChars="200"/>
        <w:rPr>
          <w:rFonts w:hint="eastAsia" w:ascii="仿宋_GB2312" w:eastAsia="仿宋_GB2312"/>
          <w:sz w:val="32"/>
          <w:szCs w:val="32"/>
          <w:lang w:val="en-US" w:eastAsia="zh-CN"/>
        </w:rPr>
      </w:pPr>
    </w:p>
    <w:p w14:paraId="31846D2A">
      <w:pPr>
        <w:spacing w:line="560" w:lineRule="exact"/>
        <w:ind w:firstLine="640" w:firstLineChars="200"/>
        <w:rPr>
          <w:rFonts w:hint="eastAsia" w:ascii="仿宋_GB2312" w:eastAsia="仿宋_GB2312"/>
          <w:sz w:val="32"/>
          <w:szCs w:val="32"/>
          <w:lang w:val="en-US" w:eastAsia="zh-CN"/>
        </w:rPr>
      </w:pPr>
    </w:p>
    <w:p w14:paraId="4C5725A7">
      <w:pPr>
        <w:spacing w:line="560" w:lineRule="exact"/>
        <w:ind w:firstLine="640" w:firstLineChars="200"/>
        <w:jc w:val="right"/>
        <w:rPr>
          <w:rFonts w:hint="default" w:ascii="仿宋_GB2312" w:eastAsia="仿宋_GB2312"/>
          <w:sz w:val="32"/>
          <w:szCs w:val="32"/>
          <w:lang w:val="en-US" w:eastAsia="zh-CN"/>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146D7">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CA64054"/>
    <w:multiLevelType w:val="singleLevel"/>
    <w:tmpl w:val="6CA64054"/>
    <w:lvl w:ilvl="0" w:tentative="0">
      <w:start w:val="2"/>
      <w:numFmt w:val="chineseCounting"/>
      <w:suff w:val="nothing"/>
      <w:lvlText w:val="（%1）"/>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mY5Y2IyNWNlYTdhZGUzMGRmNWFhMWI5Zjk2NDhiZDIifQ=="/>
  </w:docVars>
  <w:rsids>
    <w:rsidRoot w:val="00000000"/>
    <w:rsid w:val="012858B1"/>
    <w:rsid w:val="013C3EBE"/>
    <w:rsid w:val="02875A1D"/>
    <w:rsid w:val="04770B5D"/>
    <w:rsid w:val="0F3C12D6"/>
    <w:rsid w:val="17351274"/>
    <w:rsid w:val="1815799A"/>
    <w:rsid w:val="1D187DD7"/>
    <w:rsid w:val="236205DD"/>
    <w:rsid w:val="27F420DE"/>
    <w:rsid w:val="2B663EAD"/>
    <w:rsid w:val="2D09202C"/>
    <w:rsid w:val="2DAC25A2"/>
    <w:rsid w:val="33243844"/>
    <w:rsid w:val="379B5FF6"/>
    <w:rsid w:val="40B81BFF"/>
    <w:rsid w:val="46A97B88"/>
    <w:rsid w:val="49C942B4"/>
    <w:rsid w:val="4D6A2FDA"/>
    <w:rsid w:val="5C5028E2"/>
    <w:rsid w:val="6D4A5BC3"/>
    <w:rsid w:val="70341DE5"/>
    <w:rsid w:val="76BF1547"/>
    <w:rsid w:val="7E8961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3088</Words>
  <Characters>3677</Characters>
  <Lines>205</Lines>
  <Paragraphs>83</Paragraphs>
  <TotalTime>0</TotalTime>
  <ScaleCrop>false</ScaleCrop>
  <LinksUpToDate>false</LinksUpToDate>
  <CharactersWithSpaces>3703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若、</cp:lastModifiedBy>
  <cp:lastPrinted>2025-03-26T09:49:00Z</cp:lastPrinted>
  <dcterms:modified xsi:type="dcterms:W3CDTF">2026-04-01T06:52:14Z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C0D87241200743FD9DB94C5F8A52DE52_12</vt:lpwstr>
  </property>
  <property fmtid="{D5CDD505-2E9C-101B-9397-08002B2CF9AE}" pid="4" name="KSOTemplateDocerSaveRecord">
    <vt:lpwstr>eyJoZGlkIjoiMmY5Y2IyNWNlYTdhZGUzMGRmNWFhMWI5Zjk2NDhiZDIiLCJ1c2VySWQiOiIyNzg4NjIxMzcifQ==</vt:lpwstr>
  </property>
</Properties>
</file>