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75" w:beforeAutospacing="0" w:after="75" w:afterAutospacing="0" w:line="560" w:lineRule="exact"/>
        <w:ind w:firstLine="0"/>
        <w:jc w:val="center"/>
        <w:rPr>
          <w:rFonts w:ascii="方正小标宋简体" w:eastAsia="方正小标宋简体" w:cs="方正小标宋简体"/>
          <w:color w:val="333333"/>
          <w:sz w:val="44"/>
          <w:szCs w:val="44"/>
        </w:rPr>
      </w:pPr>
      <w:r>
        <w:rPr>
          <w:rFonts w:hint="eastAsia"/>
        </w:rPr>
        <w:t>　　</w:t>
      </w:r>
      <w:r>
        <w:rPr>
          <w:rStyle w:val="11"/>
          <w:rFonts w:hint="eastAsia" w:ascii="方正小标宋简体" w:eastAsia="方正小标宋简体" w:cs="方正小标宋简体"/>
          <w:b w:val="0"/>
          <w:color w:val="333333"/>
          <w:sz w:val="44"/>
          <w:szCs w:val="44"/>
          <w:shd w:val="clear" w:color="auto" w:fill="FFFFFF"/>
        </w:rPr>
        <w:t>茂县住房和城乡建设局</w:t>
      </w:r>
    </w:p>
    <w:p>
      <w:pPr>
        <w:pStyle w:val="8"/>
        <w:shd w:val="clear" w:color="auto" w:fill="FFFFFF"/>
        <w:spacing w:before="75" w:beforeAutospacing="0" w:after="75" w:afterAutospacing="0" w:line="560" w:lineRule="exact"/>
        <w:ind w:firstLine="1980" w:firstLineChars="450"/>
        <w:jc w:val="both"/>
        <w:rPr>
          <w:rStyle w:val="11"/>
          <w:rFonts w:ascii="方正小标宋简体" w:eastAsia="方正小标宋简体" w:cs="方正小标宋简体"/>
          <w:b w:val="0"/>
          <w:color w:val="333333"/>
          <w:sz w:val="44"/>
          <w:szCs w:val="44"/>
          <w:shd w:val="clear" w:color="auto" w:fill="FFFFFF"/>
        </w:rPr>
      </w:pPr>
      <w:r>
        <w:rPr>
          <w:rStyle w:val="11"/>
          <w:rFonts w:ascii="方正小标宋简体" w:eastAsia="方正小标宋简体" w:cs="方正小标宋简体"/>
          <w:b w:val="0"/>
          <w:color w:val="333333"/>
          <w:sz w:val="44"/>
          <w:szCs w:val="44"/>
          <w:shd w:val="clear" w:color="auto" w:fill="FFFFFF"/>
        </w:rPr>
        <w:t>20</w:t>
      </w:r>
      <w:r>
        <w:rPr>
          <w:rStyle w:val="11"/>
          <w:rFonts w:hint="eastAsia" w:ascii="方正小标宋简体" w:eastAsia="方正小标宋简体" w:cs="方正小标宋简体"/>
          <w:b w:val="0"/>
          <w:color w:val="333333"/>
          <w:sz w:val="44"/>
          <w:szCs w:val="44"/>
          <w:shd w:val="clear" w:color="auto" w:fill="FFFFFF"/>
        </w:rPr>
        <w:t>23年部门预算公开说明</w:t>
      </w:r>
    </w:p>
    <w:p>
      <w:pPr>
        <w:pStyle w:val="8"/>
        <w:shd w:val="clear" w:color="auto" w:fill="FFFFFF"/>
        <w:spacing w:before="75" w:beforeAutospacing="0" w:after="75" w:afterAutospacing="0" w:line="560" w:lineRule="exact"/>
        <w:ind w:firstLine="883"/>
        <w:jc w:val="center"/>
        <w:rPr>
          <w:rStyle w:val="11"/>
          <w:rFonts w:ascii="方正小标宋简体" w:eastAsia="方正小标宋简体" w:cs="方正小标宋简体"/>
          <w:bCs/>
          <w:color w:val="333333"/>
          <w:sz w:val="44"/>
          <w:szCs w:val="44"/>
          <w:shd w:val="clear" w:color="auto" w:fill="FFFFFF"/>
        </w:rPr>
      </w:pPr>
    </w:p>
    <w:p>
      <w:pPr>
        <w:pStyle w:val="8"/>
        <w:shd w:val="clear" w:color="auto" w:fill="FFFFFF"/>
        <w:spacing w:before="75" w:beforeAutospacing="0" w:after="75" w:afterAutospacing="0" w:line="560" w:lineRule="exact"/>
        <w:ind w:firstLine="0"/>
        <w:jc w:val="both"/>
        <w:rPr>
          <w:rFonts w:ascii="黑体" w:eastAsia="黑体" w:cs="仿宋_GB2312"/>
          <w:color w:val="333333"/>
          <w:sz w:val="32"/>
          <w:szCs w:val="32"/>
        </w:rPr>
      </w:pPr>
      <w:r>
        <w:rPr>
          <w:rFonts w:hint="eastAsia" w:ascii="仿宋_GB2312" w:eastAsia="仿宋_GB2312" w:cs="仿宋_GB2312"/>
          <w:color w:val="333333"/>
          <w:sz w:val="32"/>
          <w:szCs w:val="32"/>
          <w:shd w:val="clear" w:color="auto" w:fill="FFFFFF"/>
        </w:rPr>
        <w:t>　　</w:t>
      </w:r>
      <w:r>
        <w:rPr>
          <w:rFonts w:hint="eastAsia" w:ascii="黑体" w:eastAsia="黑体" w:cs="仿宋_GB2312"/>
          <w:color w:val="333333"/>
          <w:sz w:val="32"/>
          <w:szCs w:val="32"/>
          <w:shd w:val="clear" w:color="auto" w:fill="FFFFFF"/>
        </w:rPr>
        <w:t>目 录</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一、基本职能及主要工作</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(一)部门职能简介</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(二)2023年重点工作 </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二、部门预算单位构成</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三、收支总预算情况说明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(一)收入预算情况</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(二)支出预算情况</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四、财政拨款收支预算情况说明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五、一般公共预算当年拨款情况说明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(一)一般公共预算当年拨款规模变化情况</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(二)一般公共预算当年拨款结构情况</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(三)一般公共预算当年拨款具体使用情况</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六、一般公共预算基本支出情况说明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七、“三公”经费财政拨款预算安排情况说明</w:t>
      </w:r>
      <w:r>
        <w:rPr>
          <w:rFonts w:ascii="仿宋_GB2312" w:eastAsia="仿宋_GB2312" w:cs="仿宋_GB2312"/>
          <w:color w:val="333333"/>
          <w:sz w:val="32"/>
          <w:szCs w:val="32"/>
          <w:shd w:val="clear" w:color="auto" w:fill="FFFFFF"/>
        </w:rPr>
        <w:t> </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八、政府性基金预算支出情况说明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九、其他重要事项的情况说明</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十、名称解释</w:t>
      </w:r>
    </w:p>
    <w:p>
      <w:pPr>
        <w:ind w:firstLine="0"/>
        <w:rPr>
          <w:lang w:eastAsia="zh-CN"/>
        </w:rPr>
      </w:pPr>
    </w:p>
    <w:p>
      <w:pPr>
        <w:spacing w:line="600" w:lineRule="exact"/>
        <w:rPr>
          <w:rFonts w:ascii="黑体" w:eastAsia="黑体"/>
          <w:sz w:val="32"/>
          <w:szCs w:val="32"/>
          <w:lang w:eastAsia="zh-CN"/>
        </w:rPr>
      </w:pPr>
      <w:r>
        <w:rPr>
          <w:rFonts w:hint="eastAsia" w:ascii="黑体" w:eastAsia="黑体"/>
          <w:sz w:val="32"/>
          <w:szCs w:val="32"/>
          <w:lang w:eastAsia="zh-CN"/>
        </w:rPr>
        <w:t>一、基本职能及主要工作</w:t>
      </w:r>
    </w:p>
    <w:p>
      <w:pPr>
        <w:spacing w:line="600" w:lineRule="exact"/>
        <w:ind w:firstLine="517" w:firstLineChars="161"/>
        <w:rPr>
          <w:rFonts w:ascii="楷体_GB2312" w:eastAsia="楷体_GB2312"/>
          <w:b/>
          <w:sz w:val="32"/>
          <w:szCs w:val="32"/>
          <w:lang w:eastAsia="zh-CN"/>
        </w:rPr>
      </w:pPr>
      <w:r>
        <w:rPr>
          <w:rFonts w:hint="eastAsia" w:ascii="楷体_GB2312" w:eastAsia="楷体_GB2312"/>
          <w:b/>
          <w:sz w:val="32"/>
          <w:szCs w:val="32"/>
          <w:lang w:eastAsia="zh-CN"/>
        </w:rPr>
        <w:t>（一）部门职能简介</w:t>
      </w:r>
    </w:p>
    <w:p>
      <w:pPr>
        <w:spacing w:line="60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1.贯彻执行国家、省、州关于工程建设、城市建设、村镇建设、建筑业、房地产业、农村能源建设和测绘工作的方针、政策、中长期规划，并指导实施、起草相关的地方性法规草案。</w:t>
      </w:r>
      <w:r>
        <w:rPr>
          <w:rFonts w:hint="eastAsia" w:eastAsia="仿宋_GB2312"/>
          <w:sz w:val="32"/>
          <w:szCs w:val="32"/>
          <w:lang w:eastAsia="zh-CN"/>
        </w:rPr>
        <w:t> </w:t>
      </w:r>
      <w:r>
        <w:rPr>
          <w:rFonts w:hint="eastAsia" w:ascii="仿宋_GB2312" w:eastAsia="仿宋_GB2312"/>
          <w:sz w:val="32"/>
          <w:szCs w:val="32"/>
          <w:lang w:eastAsia="zh-CN"/>
        </w:rPr>
        <w:br w:type="textWrapping"/>
      </w:r>
      <w:r>
        <w:rPr>
          <w:rFonts w:hint="eastAsia" w:ascii="仿宋_GB2312" w:eastAsia="仿宋_GB2312"/>
          <w:sz w:val="32"/>
          <w:szCs w:val="32"/>
          <w:lang w:eastAsia="zh-CN"/>
        </w:rPr>
        <w:t xml:space="preserve">    2.负责各类房屋建筑及其附属设施的建造和与其配套的线路、管道、设备安装项目和市政工程项目的初步设计审查、施工图审批、开工审批和招投标活动的执法监督。</w:t>
      </w:r>
      <w:r>
        <w:rPr>
          <w:rFonts w:hint="eastAsia" w:eastAsia="仿宋_GB2312"/>
          <w:sz w:val="32"/>
          <w:szCs w:val="32"/>
          <w:lang w:eastAsia="zh-CN"/>
        </w:rPr>
        <w:t> </w:t>
      </w:r>
      <w:r>
        <w:rPr>
          <w:rFonts w:hint="eastAsia" w:ascii="仿宋_GB2312" w:eastAsia="仿宋_GB2312"/>
          <w:sz w:val="32"/>
          <w:szCs w:val="32"/>
          <w:lang w:eastAsia="zh-CN"/>
        </w:rPr>
        <w:br w:type="textWrapping"/>
      </w:r>
      <w:r>
        <w:rPr>
          <w:rFonts w:hint="eastAsia" w:ascii="仿宋_GB2312" w:eastAsia="仿宋_GB2312"/>
          <w:sz w:val="32"/>
          <w:szCs w:val="32"/>
          <w:lang w:eastAsia="zh-CN"/>
        </w:rPr>
        <w:t>　  3.综合管理和指导全县建筑业，规范建筑市场。</w:t>
      </w:r>
    </w:p>
    <w:p>
      <w:pPr>
        <w:spacing w:line="600" w:lineRule="exact"/>
        <w:ind w:firstLine="0"/>
        <w:rPr>
          <w:rFonts w:ascii="仿宋_GB2312" w:eastAsia="仿宋_GB2312"/>
          <w:sz w:val="32"/>
          <w:szCs w:val="32"/>
          <w:lang w:eastAsia="zh-CN"/>
        </w:rPr>
      </w:pPr>
      <w:r>
        <w:rPr>
          <w:rFonts w:hint="eastAsia" w:ascii="仿宋_GB2312" w:eastAsia="仿宋_GB2312"/>
          <w:sz w:val="32"/>
          <w:szCs w:val="32"/>
          <w:lang w:eastAsia="zh-CN"/>
        </w:rPr>
        <w:t>　  4.指导城市供水、排水设施的建设管理工作；指导城市计划用水，节约用水工作。</w:t>
      </w:r>
      <w:r>
        <w:rPr>
          <w:rFonts w:hint="eastAsia" w:eastAsia="仿宋_GB2312"/>
          <w:sz w:val="32"/>
          <w:szCs w:val="32"/>
          <w:lang w:eastAsia="zh-CN"/>
        </w:rPr>
        <w:t> </w:t>
      </w:r>
      <w:r>
        <w:rPr>
          <w:rFonts w:hint="eastAsia" w:ascii="仿宋_GB2312" w:eastAsia="仿宋_GB2312"/>
          <w:sz w:val="32"/>
          <w:szCs w:val="32"/>
          <w:lang w:eastAsia="zh-CN"/>
        </w:rPr>
        <w:br w:type="textWrapping"/>
      </w:r>
      <w:r>
        <w:rPr>
          <w:rFonts w:hint="eastAsia" w:ascii="仿宋_GB2312" w:eastAsia="仿宋_GB2312"/>
          <w:sz w:val="32"/>
          <w:szCs w:val="32"/>
          <w:lang w:eastAsia="zh-CN"/>
        </w:rPr>
        <w:t xml:space="preserve">    5.指导全县城镇建设、集镇和村镇规划建设工作。</w:t>
      </w:r>
    </w:p>
    <w:p>
      <w:pPr>
        <w:spacing w:line="600" w:lineRule="exact"/>
        <w:ind w:firstLine="0"/>
        <w:rPr>
          <w:rFonts w:ascii="仿宋_GB2312" w:eastAsia="仿宋_GB2312"/>
          <w:sz w:val="32"/>
          <w:szCs w:val="32"/>
          <w:lang w:eastAsia="zh-CN"/>
        </w:rPr>
      </w:pPr>
      <w:r>
        <w:rPr>
          <w:rFonts w:hint="eastAsia" w:ascii="仿宋_GB2312" w:eastAsia="仿宋_GB2312"/>
          <w:sz w:val="32"/>
          <w:szCs w:val="32"/>
          <w:lang w:eastAsia="zh-CN"/>
        </w:rPr>
        <w:t xml:space="preserve">    6.指导全县城镇土地使用权有偿转让、房地产开发经营和中介服务、房屋商品化工作，规范房地产市场。</w:t>
      </w:r>
    </w:p>
    <w:p>
      <w:pPr>
        <w:spacing w:line="600" w:lineRule="exact"/>
        <w:ind w:firstLine="0"/>
        <w:rPr>
          <w:rFonts w:ascii="仿宋_GB2312" w:eastAsia="仿宋_GB2312"/>
          <w:sz w:val="32"/>
          <w:szCs w:val="32"/>
          <w:lang w:eastAsia="zh-CN"/>
        </w:rPr>
      </w:pPr>
      <w:r>
        <w:rPr>
          <w:rFonts w:hint="eastAsia" w:ascii="仿宋_GB2312" w:eastAsia="仿宋_GB2312"/>
          <w:sz w:val="32"/>
          <w:szCs w:val="32"/>
          <w:lang w:eastAsia="zh-CN"/>
        </w:rPr>
        <w:t xml:space="preserve">    7.参与全县注册建筑师和注册工程师的管理。</w:t>
      </w:r>
    </w:p>
    <w:p>
      <w:pPr>
        <w:spacing w:line="600" w:lineRule="exact"/>
        <w:ind w:firstLine="0"/>
        <w:rPr>
          <w:rFonts w:ascii="仿宋_GB2312" w:eastAsia="仿宋_GB2312"/>
          <w:sz w:val="32"/>
          <w:szCs w:val="32"/>
          <w:lang w:eastAsia="zh-CN"/>
        </w:rPr>
      </w:pPr>
      <w:r>
        <w:rPr>
          <w:rFonts w:hint="eastAsia" w:ascii="仿宋_GB2312" w:eastAsia="仿宋_GB2312"/>
          <w:sz w:val="32"/>
          <w:szCs w:val="32"/>
          <w:lang w:eastAsia="zh-CN"/>
        </w:rPr>
        <w:t xml:space="preserve">    8.承担推进住房制度改革、保障城镇低收入家庭住房的责任；拟订全县住房及住房保障相关政策并指导实施，指导住房建设和住房制度改革。 </w:t>
      </w:r>
      <w:r>
        <w:rPr>
          <w:rFonts w:hint="eastAsia" w:ascii="仿宋_GB2312" w:eastAsia="仿宋_GB2312"/>
          <w:sz w:val="32"/>
          <w:szCs w:val="32"/>
          <w:lang w:eastAsia="zh-CN"/>
        </w:rPr>
        <w:br w:type="textWrapping"/>
      </w:r>
      <w:r>
        <w:rPr>
          <w:rFonts w:hint="eastAsia" w:ascii="仿宋_GB2312" w:eastAsia="仿宋_GB2312"/>
          <w:sz w:val="32"/>
          <w:szCs w:val="32"/>
          <w:lang w:eastAsia="zh-CN"/>
        </w:rPr>
        <w:t>　  9.承担县政府公布的有关行政审批事项。</w:t>
      </w:r>
      <w:r>
        <w:rPr>
          <w:rFonts w:hint="eastAsia" w:eastAsia="仿宋_GB2312"/>
          <w:sz w:val="32"/>
          <w:szCs w:val="32"/>
          <w:lang w:eastAsia="zh-CN"/>
        </w:rPr>
        <w:t> </w:t>
      </w:r>
      <w:r>
        <w:rPr>
          <w:rFonts w:hint="eastAsia" w:ascii="仿宋_GB2312" w:eastAsia="仿宋_GB2312"/>
          <w:sz w:val="32"/>
          <w:szCs w:val="32"/>
          <w:lang w:eastAsia="zh-CN"/>
        </w:rPr>
        <w:br w:type="textWrapping"/>
      </w:r>
      <w:r>
        <w:rPr>
          <w:rFonts w:hint="eastAsia" w:ascii="仿宋_GB2312" w:eastAsia="仿宋_GB2312"/>
          <w:sz w:val="32"/>
          <w:szCs w:val="32"/>
          <w:lang w:eastAsia="zh-CN"/>
        </w:rPr>
        <w:t>　  10.承办县政府交办的其他事项。</w:t>
      </w:r>
    </w:p>
    <w:p>
      <w:pPr>
        <w:spacing w:line="600" w:lineRule="exact"/>
        <w:ind w:firstLine="517" w:firstLineChars="161"/>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w:t>
      </w:r>
      <w:r>
        <w:rPr>
          <w:rFonts w:ascii="楷体_GB2312" w:eastAsia="楷体_GB2312" w:cs="楷体_GB2312"/>
          <w:b/>
          <w:bCs/>
          <w:kern w:val="2"/>
          <w:sz w:val="32"/>
          <w:szCs w:val="32"/>
          <w:lang w:eastAsia="zh-CN"/>
        </w:rPr>
        <w:t>202</w:t>
      </w:r>
      <w:r>
        <w:rPr>
          <w:rFonts w:hint="eastAsia" w:ascii="楷体_GB2312" w:eastAsia="楷体_GB2312" w:cs="楷体_GB2312"/>
          <w:b/>
          <w:bCs/>
          <w:kern w:val="2"/>
          <w:sz w:val="32"/>
          <w:szCs w:val="32"/>
          <w:lang w:eastAsia="zh-CN"/>
        </w:rPr>
        <w:t>3年重点工作</w:t>
      </w:r>
    </w:p>
    <w:p>
      <w:pPr>
        <w:autoSpaceDE w:val="0"/>
        <w:spacing w:line="560" w:lineRule="exact"/>
        <w:ind w:firstLine="640" w:firstLineChars="200"/>
        <w:rPr>
          <w:rFonts w:ascii="仿宋_GB2312" w:eastAsia="仿宋_GB2312" w:cs="仿宋_GB2312"/>
          <w:sz w:val="32"/>
          <w:szCs w:val="32"/>
        </w:rPr>
      </w:pPr>
      <w:r>
        <w:rPr>
          <w:rFonts w:hint="eastAsia" w:ascii="仿宋_GB2312" w:eastAsia="仿宋_GB2312" w:cs="楷体_GB2312"/>
          <w:bCs/>
          <w:color w:val="000000"/>
          <w:sz w:val="32"/>
          <w:szCs w:val="32"/>
        </w:rPr>
        <w:t>1</w:t>
      </w:r>
      <w:r>
        <w:rPr>
          <w:rFonts w:hint="eastAsia" w:ascii="仿宋_GB2312" w:eastAsia="仿宋_GB2312" w:cs="楷体_GB2312"/>
          <w:bCs/>
          <w:color w:val="000000"/>
          <w:sz w:val="32"/>
          <w:szCs w:val="32"/>
          <w:lang w:eastAsia="zh-CN"/>
        </w:rPr>
        <w:t>.</w:t>
      </w:r>
      <w:r>
        <w:rPr>
          <w:rFonts w:hint="eastAsia" w:ascii="仿宋_GB2312" w:eastAsia="仿宋_GB2312" w:cs="楷体_GB2312"/>
          <w:bCs/>
          <w:kern w:val="2"/>
          <w:sz w:val="32"/>
          <w:szCs w:val="32"/>
          <w:lang w:eastAsia="zh-CN"/>
        </w:rPr>
        <w:t>常态化开展城镇燃气安全隐患排查整治工作</w:t>
      </w:r>
      <w:r>
        <w:rPr>
          <w:rFonts w:hint="eastAsia" w:ascii="仿宋_GB2312" w:eastAsia="仿宋_GB2312" w:cs="楷体_GB2312"/>
          <w:bCs/>
          <w:color w:val="000000"/>
          <w:sz w:val="32"/>
          <w:szCs w:val="32"/>
          <w:lang w:eastAsia="zh-CN"/>
        </w:rPr>
        <w:t>:</w:t>
      </w:r>
      <w:r>
        <w:rPr>
          <w:rFonts w:hint="eastAsia" w:ascii="仿宋_GB2312" w:eastAsia="仿宋_GB2312" w:cs="仿宋_GB2312"/>
          <w:kern w:val="2"/>
          <w:sz w:val="32"/>
          <w:szCs w:val="32"/>
          <w:lang w:eastAsia="zh-CN"/>
        </w:rPr>
        <w:t>督促燃气企业落实安全生产主体责任, 重点抓实场站、运输（输气管道）、用户三个环节, 积极推进老旧燃气管网改造项目前期</w:t>
      </w:r>
    </w:p>
    <w:p>
      <w:pPr>
        <w:autoSpaceDE w:val="0"/>
        <w:spacing w:line="560" w:lineRule="exact"/>
        <w:ind w:firstLine="640" w:firstLineChars="200"/>
        <w:rPr>
          <w:rFonts w:ascii="仿宋_GB2312" w:eastAsia="仿宋_GB2312" w:cs="仿宋_GB2312"/>
          <w:sz w:val="32"/>
          <w:szCs w:val="32"/>
        </w:rPr>
      </w:pPr>
      <w:r>
        <w:rPr>
          <w:rFonts w:hint="eastAsia" w:ascii="仿宋_GB2312" w:eastAsia="仿宋_GB2312" w:cs="楷体_GB2312"/>
          <w:bCs/>
          <w:color w:val="000000"/>
          <w:sz w:val="32"/>
          <w:szCs w:val="32"/>
        </w:rPr>
        <w:t>2</w:t>
      </w:r>
      <w:r>
        <w:rPr>
          <w:rFonts w:hint="eastAsia" w:ascii="仿宋_GB2312" w:eastAsia="仿宋_GB2312" w:cs="楷体_GB2312"/>
          <w:bCs/>
          <w:color w:val="000000"/>
          <w:sz w:val="32"/>
          <w:szCs w:val="32"/>
          <w:lang w:eastAsia="zh-CN"/>
        </w:rPr>
        <w:t>.</w:t>
      </w:r>
      <w:r>
        <w:rPr>
          <w:rFonts w:hint="eastAsia" w:ascii="仿宋_GB2312" w:eastAsia="仿宋_GB2312" w:cs="楷体_GB2312"/>
          <w:bCs/>
          <w:kern w:val="2"/>
          <w:sz w:val="32"/>
          <w:szCs w:val="32"/>
          <w:lang w:eastAsia="zh-CN"/>
        </w:rPr>
        <w:t>强化建筑工地施工安全监管:</w:t>
      </w:r>
      <w:r>
        <w:rPr>
          <w:rFonts w:hint="eastAsia" w:ascii="仿宋_GB2312" w:eastAsia="仿宋_GB2312" w:cs="仿宋_GB2312"/>
          <w:kern w:val="2"/>
          <w:sz w:val="32"/>
          <w:szCs w:val="32"/>
          <w:lang w:eastAsia="zh-CN"/>
        </w:rPr>
        <w:t xml:space="preserve"> 压实五方责任主体责任，形成质量、安全、文明施工全过程监管合力，确保建筑施工安全持续向好。</w:t>
      </w:r>
    </w:p>
    <w:p>
      <w:pPr>
        <w:autoSpaceDE w:val="0"/>
        <w:spacing w:line="560" w:lineRule="exact"/>
        <w:ind w:firstLine="640" w:firstLineChars="200"/>
        <w:rPr>
          <w:rFonts w:hint="eastAsia" w:ascii="仿宋_GB2312" w:eastAsia="仿宋_GB2312" w:cs="楷体_GB2312"/>
          <w:bCs/>
          <w:color w:val="000000"/>
          <w:sz w:val="32"/>
          <w:szCs w:val="32"/>
        </w:rPr>
      </w:pPr>
      <w:r>
        <w:rPr>
          <w:rFonts w:hint="eastAsia" w:ascii="仿宋_GB2312" w:eastAsia="仿宋_GB2312" w:cs="楷体_GB2312"/>
          <w:bCs/>
          <w:color w:val="000000"/>
          <w:sz w:val="32"/>
          <w:szCs w:val="32"/>
        </w:rPr>
        <w:t>3</w:t>
      </w:r>
      <w:r>
        <w:rPr>
          <w:rFonts w:hint="eastAsia" w:ascii="仿宋_GB2312" w:eastAsia="仿宋_GB2312" w:cs="楷体_GB2312"/>
          <w:bCs/>
          <w:color w:val="000000"/>
          <w:sz w:val="32"/>
          <w:szCs w:val="32"/>
          <w:lang w:eastAsia="zh-CN"/>
        </w:rPr>
        <w:t>.</w:t>
      </w:r>
      <w:r>
        <w:rPr>
          <w:rFonts w:hint="eastAsia" w:ascii="仿宋_GB2312" w:eastAsia="仿宋_GB2312" w:cs="楷体_GB2312"/>
          <w:bCs/>
          <w:kern w:val="2"/>
          <w:sz w:val="32"/>
          <w:szCs w:val="32"/>
          <w:lang w:eastAsia="zh-CN"/>
        </w:rPr>
        <w:t>持续抓好自建房安全专项整治工作。</w:t>
      </w:r>
    </w:p>
    <w:p>
      <w:pPr>
        <w:pBdr>
          <w:bottom w:val="single" w:color="FFFFFF" w:sz="4" w:space="31"/>
        </w:pBdr>
        <w:overflowPunct w:val="0"/>
        <w:autoSpaceDE w:val="0"/>
        <w:autoSpaceDN w:val="0"/>
        <w:spacing w:line="576" w:lineRule="exact"/>
        <w:ind w:firstLine="640" w:firstLineChars="200"/>
        <w:rPr>
          <w:rFonts w:hint="eastAsia" w:ascii="楷体_GB2312" w:eastAsia="楷体_GB2312" w:cs="楷体_GB2312"/>
          <w:b/>
          <w:bCs/>
          <w:kern w:val="2"/>
          <w:sz w:val="32"/>
          <w:szCs w:val="32"/>
          <w:lang w:eastAsia="zh-CN"/>
        </w:rPr>
      </w:pPr>
      <w:r>
        <w:rPr>
          <w:rFonts w:hint="eastAsia" w:ascii="仿宋_GB2312" w:eastAsia="仿宋_GB2312" w:cs="楷体_GB2312"/>
          <w:bCs/>
          <w:color w:val="000000"/>
          <w:sz w:val="32"/>
          <w:szCs w:val="32"/>
        </w:rPr>
        <w:t>4.</w:t>
      </w:r>
      <w:r>
        <w:rPr>
          <w:rFonts w:hint="eastAsia" w:ascii="仿宋_GB2312" w:eastAsia="仿宋_GB2312" w:cs="楷体_GB2312"/>
          <w:bCs/>
          <w:color w:val="000000"/>
          <w:sz w:val="32"/>
          <w:szCs w:val="32"/>
          <w:lang w:eastAsia="zh-CN"/>
        </w:rPr>
        <w:t>有序推进两个新开工项目:</w:t>
      </w:r>
      <w:r>
        <w:rPr>
          <w:rFonts w:hint="eastAsia" w:ascii="仿宋_GB2312" w:eastAsia="仿宋_GB2312" w:cs="楷体_GB2312"/>
          <w:bCs/>
          <w:kern w:val="2"/>
          <w:sz w:val="32"/>
          <w:szCs w:val="32"/>
          <w:lang w:eastAsia="zh-CN"/>
        </w:rPr>
        <w:t>茂县南新镇污水处理站及配套管网工程;茂县沙坝镇污水处理站及配套管网工程</w:t>
      </w:r>
      <w:r>
        <w:rPr>
          <w:rFonts w:hint="eastAsia" w:ascii="楷体_GB2312" w:eastAsia="楷体_GB2312" w:cs="楷体_GB2312"/>
          <w:b/>
          <w:bCs/>
          <w:kern w:val="2"/>
          <w:sz w:val="32"/>
          <w:szCs w:val="32"/>
          <w:lang w:eastAsia="zh-CN"/>
        </w:rPr>
        <w:t>。</w:t>
      </w:r>
    </w:p>
    <w:p>
      <w:pPr>
        <w:pBdr>
          <w:bottom w:val="single" w:color="FFFFFF" w:sz="4" w:space="31"/>
        </w:pBdr>
        <w:overflowPunct w:val="0"/>
        <w:autoSpaceDE w:val="0"/>
        <w:autoSpaceDN w:val="0"/>
        <w:spacing w:line="576" w:lineRule="exact"/>
        <w:ind w:firstLine="640" w:firstLineChars="200"/>
        <w:rPr>
          <w:rFonts w:ascii="楷体_GB2312" w:eastAsia="楷体_GB2312" w:cs="楷体_GB2312"/>
          <w:b/>
          <w:bCs/>
          <w:kern w:val="2"/>
          <w:sz w:val="32"/>
          <w:szCs w:val="32"/>
          <w:lang w:eastAsia="zh-CN"/>
        </w:rPr>
      </w:pPr>
      <w:r>
        <w:rPr>
          <w:rFonts w:hint="eastAsia" w:ascii="仿宋_GB2312" w:eastAsia="仿宋_GB2312" w:cs="楷体_GB2312"/>
          <w:bCs/>
          <w:kern w:val="2"/>
          <w:sz w:val="32"/>
          <w:szCs w:val="32"/>
          <w:lang w:eastAsia="zh-CN"/>
        </w:rPr>
        <w:t>5.深入推进工程审批制度改革:</w:t>
      </w:r>
      <w:r>
        <w:rPr>
          <w:rFonts w:hint="eastAsia" w:ascii="仿宋_GB2312" w:eastAsia="仿宋_GB2312" w:cs="仿宋_GB2312"/>
          <w:kern w:val="2"/>
          <w:sz w:val="32"/>
          <w:szCs w:val="32"/>
          <w:lang w:eastAsia="zh-CN"/>
        </w:rPr>
        <w:t xml:space="preserve"> 积极发挥牵头单位作用，提高办件数量和质量。下一步将分解目标任务到成员单位，制定工改系统成员单位考核办法，压实成员单位责任。</w:t>
      </w:r>
    </w:p>
    <w:p>
      <w:pPr>
        <w:pBdr>
          <w:bottom w:val="single" w:color="FFFFFF" w:sz="4" w:space="31"/>
        </w:pBdr>
        <w:overflowPunct w:val="0"/>
        <w:autoSpaceDE w:val="0"/>
        <w:autoSpaceDN w:val="0"/>
        <w:spacing w:line="576" w:lineRule="exact"/>
        <w:ind w:firstLine="480" w:firstLineChars="150"/>
        <w:rPr>
          <w:rFonts w:ascii="仿宋_GB2312" w:eastAsia="仿宋_GB2312" w:cs="仿宋_GB2312"/>
          <w:color w:val="000000"/>
          <w:sz w:val="32"/>
          <w:szCs w:val="32"/>
          <w:lang w:eastAsia="zh-CN"/>
        </w:rPr>
      </w:pPr>
      <w:r>
        <w:rPr>
          <w:rFonts w:hint="eastAsia" w:ascii="仿宋_GB2312" w:eastAsia="仿宋_GB2312" w:cs="仿宋_GB2312"/>
          <w:bCs/>
          <w:color w:val="000000"/>
          <w:sz w:val="32"/>
          <w:szCs w:val="32"/>
          <w:lang w:eastAsia="zh-CN"/>
        </w:rPr>
        <w:t xml:space="preserve"> 6</w:t>
      </w:r>
      <w:r>
        <w:rPr>
          <w:rFonts w:hint="eastAsia" w:ascii="仿宋_GB2312" w:eastAsia="仿宋_GB2312" w:cs="仿宋_GB2312"/>
          <w:bCs/>
          <w:color w:val="000000"/>
          <w:sz w:val="32"/>
          <w:szCs w:val="32"/>
        </w:rPr>
        <w:t>.积极推动城市更新改造工作：</w:t>
      </w:r>
      <w:r>
        <w:rPr>
          <w:rFonts w:hint="eastAsia" w:ascii="仿宋_GB2312" w:eastAsia="仿宋_GB2312" w:cs="仿宋_GB2312"/>
          <w:color w:val="000000"/>
          <w:sz w:val="32"/>
          <w:szCs w:val="32"/>
        </w:rPr>
        <w:t>积极开展旧城更新改造调研，在充分尊重群众意愿的前提下，提出可实施性强的工作方案，整合统筹相关部门、社会力量、技术力量扎实开展前期调查和方案设计工作。按照县委政府决策部署，全力推动城市更新工作</w:t>
      </w:r>
      <w:r>
        <w:rPr>
          <w:rFonts w:hint="eastAsia" w:ascii="仿宋_GB2312" w:eastAsia="仿宋_GB2312" w:cs="仿宋_GB2312"/>
          <w:color w:val="000000"/>
          <w:sz w:val="32"/>
          <w:szCs w:val="32"/>
          <w:lang w:eastAsia="zh-CN"/>
        </w:rPr>
        <w:t>。</w:t>
      </w:r>
    </w:p>
    <w:p>
      <w:pPr>
        <w:pBdr>
          <w:bottom w:val="single" w:color="FFFFFF" w:sz="4" w:space="31"/>
        </w:pBdr>
        <w:overflowPunct w:val="0"/>
        <w:autoSpaceDE w:val="0"/>
        <w:autoSpaceDN w:val="0"/>
        <w:spacing w:line="576" w:lineRule="exact"/>
        <w:ind w:firstLine="640" w:firstLineChars="200"/>
        <w:rPr>
          <w:rFonts w:ascii="仿宋_GB2312" w:eastAsia="仿宋_GB2312" w:cs="仿宋_GB2312"/>
          <w:sz w:val="32"/>
          <w:szCs w:val="32"/>
          <w:lang w:eastAsia="zh-CN"/>
        </w:rPr>
      </w:pPr>
      <w:r>
        <w:rPr>
          <w:rFonts w:hint="eastAsia" w:ascii="仿宋_GB2312" w:eastAsia="仿宋_GB2312" w:cs="仿宋_GB2312"/>
          <w:color w:val="000000"/>
          <w:sz w:val="32"/>
          <w:szCs w:val="32"/>
          <w:lang w:eastAsia="zh-CN"/>
        </w:rPr>
        <w:t>7.</w:t>
      </w:r>
      <w:r>
        <w:rPr>
          <w:rFonts w:hint="eastAsia" w:ascii="仿宋_GB2312" w:eastAsia="仿宋_GB2312" w:cs="仿宋_GB2312"/>
          <w:sz w:val="32"/>
          <w:szCs w:val="32"/>
        </w:rPr>
        <w:t>继续学习践行“不忘初心、牢记使命”精神，坚持原则办事，按程序监督，规范各方责任主体质量责任行为，要求认真履行职能职责，提高质量责任意识</w:t>
      </w:r>
      <w:r>
        <w:rPr>
          <w:rFonts w:hint="eastAsia" w:ascii="仿宋_GB2312" w:eastAsia="仿宋_GB2312" w:cs="仿宋_GB2312"/>
          <w:sz w:val="32"/>
          <w:szCs w:val="32"/>
          <w:lang w:eastAsia="zh-CN"/>
        </w:rPr>
        <w:t>。</w:t>
      </w:r>
    </w:p>
    <w:p>
      <w:pPr>
        <w:pBdr>
          <w:bottom w:val="single" w:color="FFFFFF" w:sz="4" w:space="31"/>
        </w:pBdr>
        <w:overflowPunct w:val="0"/>
        <w:autoSpaceDE w:val="0"/>
        <w:autoSpaceDN w:val="0"/>
        <w:spacing w:line="576" w:lineRule="exact"/>
        <w:ind w:firstLine="640" w:firstLineChars="200"/>
        <w:rPr>
          <w:rFonts w:ascii="仿宋_GB2312" w:eastAsia="仿宋_GB2312"/>
          <w:color w:val="000000"/>
          <w:sz w:val="32"/>
          <w:szCs w:val="32"/>
          <w:lang w:eastAsia="zh-CN"/>
        </w:rPr>
      </w:pPr>
      <w:r>
        <w:rPr>
          <w:rFonts w:hint="eastAsia" w:ascii="仿宋_GB2312" w:eastAsia="仿宋_GB2312"/>
          <w:color w:val="000000"/>
          <w:sz w:val="32"/>
          <w:szCs w:val="32"/>
          <w:lang w:eastAsia="zh-CN"/>
        </w:rPr>
        <w:t>8</w:t>
      </w:r>
      <w:r>
        <w:rPr>
          <w:rFonts w:hint="eastAsia" w:ascii="仿宋_GB2312" w:eastAsia="仿宋_GB2312"/>
          <w:color w:val="000000"/>
          <w:sz w:val="32"/>
          <w:szCs w:val="32"/>
        </w:rPr>
        <w:t>.</w:t>
      </w:r>
      <w:r>
        <w:rPr>
          <w:rFonts w:hint="eastAsia" w:ascii="仿宋_GB2312" w:eastAsia="仿宋_GB2312"/>
          <w:sz w:val="32"/>
          <w:szCs w:val="32"/>
        </w:rPr>
        <w:t>做好森林草原防灭火工作，通过“两联一进”入户走访等形式多方面宣传森林草原防灭火工作，提升老百姓防火意识，加强林缘边居民、建筑工地防火宣传、排查，加强施工单位管控，确保无火灾隐患发生</w:t>
      </w:r>
      <w:r>
        <w:rPr>
          <w:rFonts w:hint="eastAsia" w:ascii="仿宋_GB2312" w:eastAsia="仿宋_GB2312"/>
          <w:color w:val="000000"/>
          <w:sz w:val="32"/>
          <w:szCs w:val="32"/>
        </w:rPr>
        <w:t>。</w:t>
      </w:r>
    </w:p>
    <w:p>
      <w:pPr>
        <w:pBdr>
          <w:bottom w:val="single" w:color="FFFFFF" w:sz="4" w:space="31"/>
        </w:pBdr>
        <w:overflowPunct w:val="0"/>
        <w:autoSpaceDE w:val="0"/>
        <w:autoSpaceDN w:val="0"/>
        <w:spacing w:line="576" w:lineRule="exact"/>
        <w:ind w:firstLine="640" w:firstLineChars="200"/>
        <w:rPr>
          <w:rFonts w:hint="eastAsia" w:ascii="仿宋_GB2312" w:eastAsia="仿宋_GB2312" w:cs="仿宋_GB2312"/>
          <w:kern w:val="2"/>
          <w:sz w:val="32"/>
          <w:szCs w:val="32"/>
          <w:lang w:eastAsia="zh-CN"/>
        </w:rPr>
      </w:pPr>
      <w:r>
        <w:rPr>
          <w:rFonts w:hint="eastAsia" w:ascii="仿宋_GB2312" w:eastAsia="仿宋_GB2312" w:cs="仿宋_GB2312"/>
          <w:color w:val="000000"/>
          <w:sz w:val="32"/>
          <w:szCs w:val="32"/>
          <w:lang w:eastAsia="zh-CN"/>
        </w:rPr>
        <w:t>9.</w:t>
      </w:r>
      <w:r>
        <w:rPr>
          <w:rFonts w:hint="eastAsia" w:ascii="仿宋_GB2312" w:eastAsia="仿宋_GB2312" w:cs="楷体_GB2312"/>
          <w:bCs/>
          <w:kern w:val="2"/>
          <w:sz w:val="32"/>
          <w:szCs w:val="32"/>
          <w:lang w:eastAsia="zh-CN"/>
        </w:rPr>
        <w:t xml:space="preserve"> 城乡环境综合治理工作:</w:t>
      </w:r>
      <w:r>
        <w:rPr>
          <w:rFonts w:hint="eastAsia" w:ascii="仿宋_GB2312" w:eastAsia="仿宋_GB2312" w:cs="仿宋_GB2312"/>
          <w:kern w:val="2"/>
          <w:sz w:val="32"/>
          <w:szCs w:val="32"/>
          <w:lang w:eastAsia="zh-CN"/>
        </w:rPr>
        <w:t xml:space="preserve"> 按照《茂县全域环境治理工作总体方案》联合交通、水务、科农、文旅、民宗、城市公用中心等部门对县域内城乡环境、路域环境、水域环境、人居环境、景区景点环境等进行常态化巡查、暗访和按月督查，对发现问题及时交办相关责任单位，并进行全县通报评比，提升各镇环境卫生治理工作主动性，推动县域环境卫生整治常态长效。</w:t>
      </w:r>
    </w:p>
    <w:p>
      <w:pPr>
        <w:pBdr>
          <w:bottom w:val="single" w:color="FFFFFF" w:sz="4" w:space="31"/>
        </w:pBdr>
        <w:overflowPunct w:val="0"/>
        <w:autoSpaceDE w:val="0"/>
        <w:autoSpaceDN w:val="0"/>
        <w:spacing w:line="576" w:lineRule="exact"/>
        <w:ind w:firstLine="640" w:firstLineChars="200"/>
        <w:rPr>
          <w:rFonts w:ascii="仿宋_GB2312" w:eastAsia="仿宋_GB2312" w:cs="仿宋_GB2312"/>
          <w:kern w:val="2"/>
          <w:sz w:val="32"/>
          <w:szCs w:val="32"/>
          <w:lang w:eastAsia="zh-CN"/>
        </w:rPr>
      </w:pPr>
      <w:r>
        <w:rPr>
          <w:rFonts w:hint="eastAsia" w:ascii="仿宋_GB2312" w:eastAsia="仿宋_GB2312" w:cs="仿宋_GB2312"/>
          <w:kern w:val="2"/>
          <w:sz w:val="32"/>
          <w:szCs w:val="32"/>
          <w:lang w:eastAsia="zh-CN"/>
        </w:rPr>
        <w:t>10.</w:t>
      </w:r>
      <w:r>
        <w:rPr>
          <w:rFonts w:hint="eastAsia" w:ascii="仿宋_GB2312" w:eastAsia="仿宋_GB2312" w:cs="楷体_GB2312"/>
          <w:bCs/>
          <w:kern w:val="2"/>
          <w:sz w:val="32"/>
          <w:szCs w:val="32"/>
          <w:lang w:eastAsia="zh-CN"/>
        </w:rPr>
        <w:t>加快推进垃圾处理费征收，按时序推进污水处理费调整;</w:t>
      </w:r>
      <w:r>
        <w:rPr>
          <w:rFonts w:hint="eastAsia" w:ascii="仿宋_GB2312" w:eastAsia="仿宋_GB2312" w:cs="仿宋_GB2312"/>
          <w:kern w:val="2"/>
          <w:sz w:val="32"/>
          <w:szCs w:val="32"/>
          <w:lang w:eastAsia="zh-CN"/>
        </w:rPr>
        <w:t xml:space="preserve"> 2022年全县行政事业单位已按照《茂县城乡生活垃圾处理费征收工作方案（试行）》相关标准进行征收，2023年加快推进城乡居民生活垃圾处理费征收。</w:t>
      </w:r>
    </w:p>
    <w:p>
      <w:pPr>
        <w:pBdr>
          <w:bottom w:val="single" w:color="FFFFFF" w:sz="4" w:space="31"/>
        </w:pBdr>
        <w:overflowPunct w:val="0"/>
        <w:autoSpaceDE w:val="0"/>
        <w:autoSpaceDN w:val="0"/>
        <w:spacing w:line="576" w:lineRule="exact"/>
        <w:ind w:firstLine="800" w:firstLineChars="250"/>
        <w:rPr>
          <w:lang w:eastAsia="zh-CN"/>
        </w:rPr>
      </w:pPr>
      <w:r>
        <w:rPr>
          <w:rFonts w:hint="eastAsia" w:ascii="黑体" w:eastAsia="黑体"/>
          <w:sz w:val="32"/>
          <w:szCs w:val="32"/>
          <w:lang w:eastAsia="zh-CN"/>
        </w:rPr>
        <w:t>二、部门预算单位构成</w:t>
      </w:r>
    </w:p>
    <w:p>
      <w:pPr>
        <w:pBdr>
          <w:bottom w:val="single" w:color="FFFFFF" w:sz="4" w:space="31"/>
        </w:pBdr>
        <w:overflowPunct w:val="0"/>
        <w:autoSpaceDE w:val="0"/>
        <w:autoSpaceDN w:val="0"/>
        <w:spacing w:line="576" w:lineRule="exact"/>
        <w:ind w:firstLine="640" w:firstLineChars="200"/>
        <w:rPr>
          <w:lang w:eastAsia="zh-CN"/>
        </w:rPr>
      </w:pPr>
      <w:r>
        <w:rPr>
          <w:rFonts w:hint="eastAsia" w:ascii="仿宋_GB2312" w:eastAsia="仿宋_GB2312"/>
          <w:sz w:val="32"/>
          <w:szCs w:val="32"/>
          <w:lang w:eastAsia="zh-CN"/>
        </w:rPr>
        <w:t>茂县住房和城乡建设局属一级预算单位，下属二级预算单位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w:t>
      </w:r>
      <w:r>
        <w:rPr>
          <w:rFonts w:ascii="仿宋_GB2312" w:eastAsia="仿宋_GB2312"/>
          <w:sz w:val="32"/>
          <w:szCs w:val="32"/>
          <w:lang w:eastAsia="zh-CN"/>
        </w:rPr>
        <w:t>,</w:t>
      </w:r>
      <w:r>
        <w:rPr>
          <w:rFonts w:hint="eastAsia" w:ascii="仿宋_GB2312" w:eastAsia="仿宋_GB2312"/>
          <w:sz w:val="32"/>
          <w:szCs w:val="32"/>
          <w:lang w:eastAsia="zh-CN"/>
        </w:rPr>
        <w:t>其他事业单位</w:t>
      </w:r>
      <w:r>
        <w:rPr>
          <w:rFonts w:ascii="仿宋_GB2312" w:eastAsia="仿宋_GB2312"/>
          <w:sz w:val="32"/>
          <w:szCs w:val="32"/>
          <w:lang w:eastAsia="zh-CN"/>
        </w:rPr>
        <w:t>0</w:t>
      </w:r>
      <w:r>
        <w:rPr>
          <w:rFonts w:hint="eastAsia" w:ascii="仿宋_GB2312" w:eastAsia="仿宋_GB2312"/>
          <w:sz w:val="32"/>
          <w:szCs w:val="32"/>
          <w:lang w:eastAsia="zh-CN"/>
        </w:rPr>
        <w:t>个。茂县住房和城乡建设局总编制30名,其中:行政编制</w:t>
      </w:r>
      <w:r>
        <w:rPr>
          <w:rFonts w:ascii="仿宋_GB2312" w:eastAsia="仿宋_GB2312"/>
          <w:sz w:val="32"/>
          <w:szCs w:val="32"/>
          <w:lang w:eastAsia="zh-CN"/>
        </w:rPr>
        <w:t>8</w:t>
      </w:r>
      <w:r>
        <w:rPr>
          <w:rFonts w:hint="eastAsia" w:ascii="仿宋_GB2312" w:eastAsia="仿宋_GB2312"/>
          <w:sz w:val="32"/>
          <w:szCs w:val="32"/>
          <w:lang w:eastAsia="zh-CN"/>
        </w:rPr>
        <w:t>名,其他事业编制</w:t>
      </w:r>
      <w:r>
        <w:rPr>
          <w:rFonts w:ascii="仿宋_GB2312" w:eastAsia="仿宋_GB2312"/>
          <w:sz w:val="32"/>
          <w:szCs w:val="32"/>
          <w:lang w:eastAsia="zh-CN"/>
        </w:rPr>
        <w:t>20</w:t>
      </w:r>
      <w:r>
        <w:rPr>
          <w:rFonts w:hint="eastAsia" w:ascii="仿宋_GB2312" w:eastAsia="仿宋_GB2312"/>
          <w:sz w:val="32"/>
          <w:szCs w:val="32"/>
          <w:lang w:eastAsia="zh-CN"/>
        </w:rPr>
        <w:t>名。在职人员总数30人,其中:行政人员7人,行政工勤1人,其他事业人员</w:t>
      </w:r>
      <w:r>
        <w:rPr>
          <w:rFonts w:ascii="仿宋_GB2312" w:eastAsia="仿宋_GB2312"/>
          <w:sz w:val="32"/>
          <w:szCs w:val="32"/>
          <w:lang w:eastAsia="zh-CN"/>
        </w:rPr>
        <w:t>2</w:t>
      </w:r>
      <w:r>
        <w:rPr>
          <w:rFonts w:hint="eastAsia" w:ascii="仿宋_GB2312" w:eastAsia="仿宋_GB2312"/>
          <w:sz w:val="32"/>
          <w:szCs w:val="32"/>
          <w:lang w:eastAsia="zh-CN"/>
        </w:rPr>
        <w:t>2人。离休人员</w:t>
      </w:r>
      <w:r>
        <w:rPr>
          <w:rFonts w:ascii="仿宋_GB2312" w:eastAsia="仿宋_GB2312"/>
          <w:sz w:val="32"/>
          <w:szCs w:val="32"/>
          <w:lang w:eastAsia="zh-CN"/>
        </w:rPr>
        <w:t>0</w:t>
      </w:r>
      <w:r>
        <w:rPr>
          <w:rFonts w:hint="eastAsia" w:ascii="仿宋_GB2312" w:eastAsia="仿宋_GB2312"/>
          <w:sz w:val="32"/>
          <w:szCs w:val="32"/>
          <w:lang w:eastAsia="zh-CN"/>
        </w:rPr>
        <w:t>人,退休人员7人。</w:t>
      </w:r>
    </w:p>
    <w:p>
      <w:pPr>
        <w:pBdr>
          <w:bottom w:val="single" w:color="FFFFFF" w:sz="4" w:space="31"/>
        </w:pBdr>
        <w:overflowPunct w:val="0"/>
        <w:autoSpaceDE w:val="0"/>
        <w:autoSpaceDN w:val="0"/>
        <w:spacing w:line="576" w:lineRule="exact"/>
        <w:ind w:firstLine="832" w:firstLineChars="260"/>
        <w:rPr>
          <w:lang w:eastAsia="zh-CN"/>
        </w:rPr>
      </w:pPr>
      <w:r>
        <w:rPr>
          <w:rFonts w:hint="eastAsia" w:ascii="黑体" w:eastAsia="黑体"/>
          <w:sz w:val="32"/>
          <w:szCs w:val="32"/>
          <w:lang w:eastAsia="zh-CN"/>
        </w:rPr>
        <w:t>三、收支预算情况说明</w:t>
      </w:r>
    </w:p>
    <w:p>
      <w:pPr>
        <w:pBdr>
          <w:bottom w:val="single" w:color="FFFFFF" w:sz="4" w:space="31"/>
        </w:pBdr>
        <w:overflowPunct w:val="0"/>
        <w:autoSpaceDE w:val="0"/>
        <w:autoSpaceDN w:val="0"/>
        <w:spacing w:line="576" w:lineRule="exact"/>
        <w:ind w:firstLine="640" w:firstLineChars="200"/>
        <w:jc w:val="both"/>
        <w:rPr>
          <w:lang w:eastAsia="zh-CN"/>
        </w:rPr>
      </w:pPr>
      <w:r>
        <w:rPr>
          <w:rFonts w:hint="eastAsia" w:ascii="仿宋_GB2312" w:eastAsia="仿宋_GB2312"/>
          <w:sz w:val="32"/>
          <w:szCs w:val="32"/>
          <w:lang w:eastAsia="zh-CN"/>
        </w:rPr>
        <w:t>按照综合预算的原则,茂县住房和城乡建设局所有收入和支出均纳入部门预算管理。收入包括:一般公共预算拨款收入4948632.4元;支出包括:城乡社区支出3724333.94元，社会保障和就业支出568447.56元,卫生健康支出304034.9元,住房保障支出351816元。茂县住房和城乡建设局</w:t>
      </w:r>
      <w:r>
        <w:rPr>
          <w:rFonts w:ascii="仿宋_GB2312" w:eastAsia="仿宋_GB2312"/>
          <w:sz w:val="32"/>
          <w:szCs w:val="32"/>
          <w:lang w:eastAsia="zh-CN"/>
        </w:rPr>
        <w:t>202</w:t>
      </w:r>
      <w:r>
        <w:rPr>
          <w:rFonts w:hint="eastAsia" w:ascii="仿宋_GB2312" w:eastAsia="仿宋_GB2312"/>
          <w:sz w:val="32"/>
          <w:szCs w:val="32"/>
          <w:lang w:eastAsia="zh-CN"/>
        </w:rPr>
        <w:t>3年收支总预算4948632.4元,比</w:t>
      </w:r>
      <w:r>
        <w:rPr>
          <w:rFonts w:ascii="仿宋_GB2312" w:eastAsia="仿宋_GB2312"/>
          <w:sz w:val="32"/>
          <w:szCs w:val="32"/>
          <w:lang w:eastAsia="zh-CN"/>
        </w:rPr>
        <w:t>20</w:t>
      </w:r>
      <w:r>
        <w:rPr>
          <w:rFonts w:hint="eastAsia" w:ascii="仿宋_GB2312" w:eastAsia="仿宋_GB2312"/>
          <w:sz w:val="32"/>
          <w:szCs w:val="32"/>
          <w:lang w:eastAsia="zh-CN"/>
        </w:rPr>
        <w:t>22年收支预算总数增加1533332.4元</w:t>
      </w:r>
      <w:r>
        <w:rPr>
          <w:rFonts w:ascii="仿宋_GB2312" w:eastAsia="仿宋_GB2312"/>
          <w:sz w:val="32"/>
          <w:szCs w:val="32"/>
          <w:lang w:eastAsia="zh-CN"/>
        </w:rPr>
        <w:t xml:space="preserve">, </w:t>
      </w:r>
      <w:r>
        <w:rPr>
          <w:rFonts w:hint="eastAsia" w:ascii="仿宋_GB2312" w:eastAsia="仿宋_GB2312"/>
          <w:sz w:val="32"/>
          <w:szCs w:val="32"/>
          <w:lang w:eastAsia="zh-CN"/>
        </w:rPr>
        <w:t>主要原因</w:t>
      </w:r>
      <w:r>
        <w:rPr>
          <w:rFonts w:ascii="仿宋_GB2312" w:eastAsia="仿宋_GB2312"/>
          <w:sz w:val="32"/>
          <w:szCs w:val="32"/>
          <w:lang w:eastAsia="zh-CN"/>
        </w:rPr>
        <w:t>: 20</w:t>
      </w:r>
      <w:r>
        <w:rPr>
          <w:rFonts w:hint="eastAsia" w:ascii="仿宋_GB2312" w:eastAsia="仿宋_GB2312"/>
          <w:sz w:val="32"/>
          <w:szCs w:val="32"/>
          <w:lang w:eastAsia="zh-CN"/>
        </w:rPr>
        <w:t>22年新进两名事业人员，预算增加。</w:t>
      </w:r>
    </w:p>
    <w:p>
      <w:pPr>
        <w:pBdr>
          <w:bottom w:val="single" w:color="FFFFFF" w:sz="4" w:space="31"/>
        </w:pBdr>
        <w:overflowPunct w:val="0"/>
        <w:autoSpaceDE w:val="0"/>
        <w:autoSpaceDN w:val="0"/>
        <w:spacing w:line="576" w:lineRule="exact"/>
        <w:ind w:firstLine="360" w:firstLineChars="112"/>
        <w:rPr>
          <w:lang w:eastAsia="zh-CN"/>
        </w:rPr>
      </w:pPr>
      <w:r>
        <w:rPr>
          <w:rFonts w:hint="eastAsia" w:ascii="楷体_GB2312" w:eastAsia="楷体_GB2312" w:cs="楷体_GB2312"/>
          <w:b/>
          <w:bCs/>
          <w:kern w:val="2"/>
          <w:sz w:val="32"/>
          <w:szCs w:val="32"/>
          <w:lang w:eastAsia="zh-CN"/>
        </w:rPr>
        <w:t>（一）收入预算情况</w:t>
      </w:r>
    </w:p>
    <w:p>
      <w:pPr>
        <w:pBdr>
          <w:bottom w:val="single" w:color="FFFFFF" w:sz="4" w:space="31"/>
        </w:pBdr>
        <w:overflowPunct w:val="0"/>
        <w:autoSpaceDE w:val="0"/>
        <w:autoSpaceDN w:val="0"/>
        <w:spacing w:line="576" w:lineRule="exact"/>
        <w:ind w:left="0"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eastAsia="zh-CN"/>
        </w:rPr>
        <w:t>3年收入预算4948632.4元；一般公共预算拨款收入4948632.4元</w:t>
      </w:r>
      <w:r>
        <w:rPr>
          <w:rFonts w:ascii="仿宋_GB2312" w:eastAsia="仿宋_GB2312"/>
          <w:sz w:val="32"/>
          <w:szCs w:val="32"/>
          <w:lang w:eastAsia="zh-CN"/>
        </w:rPr>
        <w:t>,</w:t>
      </w:r>
      <w:r>
        <w:rPr>
          <w:rFonts w:hint="eastAsia" w:ascii="仿宋_GB2312" w:eastAsia="仿宋_GB2312"/>
          <w:sz w:val="32"/>
          <w:szCs w:val="32"/>
          <w:lang w:eastAsia="zh-CN"/>
        </w:rPr>
        <w:t>占</w:t>
      </w:r>
      <w:r>
        <w:rPr>
          <w:rFonts w:ascii="仿宋_GB2312" w:eastAsia="仿宋_GB2312"/>
          <w:sz w:val="32"/>
          <w:szCs w:val="32"/>
          <w:lang w:eastAsia="zh-CN"/>
        </w:rPr>
        <w:t>100%</w:t>
      </w:r>
      <w:r>
        <w:rPr>
          <w:rFonts w:hint="eastAsia" w:ascii="仿宋_GB2312" w:eastAsia="仿宋_GB2312"/>
          <w:sz w:val="32"/>
          <w:szCs w:val="32"/>
          <w:lang w:eastAsia="zh-CN"/>
        </w:rPr>
        <w:t>。</w:t>
      </w:r>
    </w:p>
    <w:p>
      <w:pPr>
        <w:pBdr>
          <w:bottom w:val="single" w:color="FFFFFF" w:sz="4" w:space="31"/>
        </w:pBdr>
        <w:overflowPunct w:val="0"/>
        <w:autoSpaceDE w:val="0"/>
        <w:autoSpaceDN w:val="0"/>
        <w:spacing w:line="576" w:lineRule="exact"/>
        <w:ind w:firstLine="360" w:firstLineChars="112"/>
        <w:rPr>
          <w:lang w:eastAsia="zh-CN"/>
        </w:rPr>
      </w:pPr>
      <w:r>
        <w:rPr>
          <w:rFonts w:hint="eastAsia" w:ascii="楷体_GB2312" w:eastAsia="楷体_GB2312" w:cs="楷体_GB2312"/>
          <w:b/>
          <w:bCs/>
          <w:kern w:val="2"/>
          <w:sz w:val="32"/>
          <w:szCs w:val="32"/>
          <w:lang w:eastAsia="zh-CN"/>
        </w:rPr>
        <w:t>（二）支出预算情况</w:t>
      </w:r>
    </w:p>
    <w:p>
      <w:pPr>
        <w:pBdr>
          <w:bottom w:val="single" w:color="FFFFFF" w:sz="4" w:space="31"/>
        </w:pBdr>
        <w:overflowPunct w:val="0"/>
        <w:autoSpaceDE w:val="0"/>
        <w:autoSpaceDN w:val="0"/>
        <w:spacing w:line="576" w:lineRule="exact"/>
        <w:ind w:left="0" w:firstLine="640" w:firstLineChars="200"/>
        <w:rPr>
          <w:lang w:eastAsia="zh-CN"/>
        </w:rPr>
      </w:pPr>
      <w:r>
        <w:rPr>
          <w:rFonts w:ascii="仿宋_GB2312" w:eastAsia="仿宋_GB2312"/>
          <w:sz w:val="32"/>
          <w:szCs w:val="32"/>
          <w:lang w:eastAsia="zh-CN"/>
        </w:rPr>
        <w:t>202</w:t>
      </w:r>
      <w:r>
        <w:rPr>
          <w:rFonts w:hint="eastAsia" w:ascii="仿宋_GB2312" w:eastAsia="仿宋_GB2312"/>
          <w:sz w:val="32"/>
          <w:szCs w:val="32"/>
          <w:lang w:eastAsia="zh-CN"/>
        </w:rPr>
        <w:t>3年支出预算4948632.4元</w:t>
      </w:r>
      <w:r>
        <w:rPr>
          <w:rFonts w:ascii="仿宋_GB2312" w:eastAsia="仿宋_GB2312"/>
          <w:sz w:val="32"/>
          <w:szCs w:val="32"/>
          <w:lang w:eastAsia="zh-CN"/>
        </w:rPr>
        <w:t>,</w:t>
      </w:r>
      <w:r>
        <w:rPr>
          <w:rFonts w:hint="eastAsia" w:ascii="仿宋_GB2312" w:eastAsia="仿宋_GB2312"/>
          <w:sz w:val="32"/>
          <w:szCs w:val="32"/>
          <w:lang w:eastAsia="zh-CN"/>
        </w:rPr>
        <w:t>其中：人员类4669632.4元占90</w:t>
      </w:r>
      <w:r>
        <w:rPr>
          <w:rFonts w:ascii="仿宋_GB2312" w:eastAsia="仿宋_GB2312"/>
          <w:sz w:val="32"/>
          <w:szCs w:val="32"/>
          <w:lang w:eastAsia="zh-CN"/>
        </w:rPr>
        <w:t>%</w:t>
      </w:r>
      <w:r>
        <w:rPr>
          <w:rFonts w:hint="eastAsia" w:ascii="仿宋_GB2312" w:eastAsia="仿宋_GB2312"/>
          <w:sz w:val="32"/>
          <w:szCs w:val="32"/>
          <w:lang w:eastAsia="zh-CN"/>
        </w:rPr>
        <w:t>，运转类280000元占10%，特定目标类0元。</w:t>
      </w:r>
    </w:p>
    <w:p>
      <w:pPr>
        <w:pBdr>
          <w:bottom w:val="single" w:color="FFFFFF" w:sz="4" w:space="31"/>
        </w:pBdr>
        <w:overflowPunct w:val="0"/>
        <w:autoSpaceDE w:val="0"/>
        <w:autoSpaceDN w:val="0"/>
        <w:spacing w:line="576" w:lineRule="exact"/>
        <w:ind w:left="0" w:firstLine="640" w:firstLineChars="200"/>
        <w:rPr>
          <w:lang w:eastAsia="zh-CN"/>
        </w:rPr>
      </w:pPr>
      <w:r>
        <w:rPr>
          <w:rFonts w:hint="eastAsia" w:ascii="黑体" w:eastAsia="黑体"/>
          <w:sz w:val="32"/>
          <w:szCs w:val="32"/>
          <w:lang w:eastAsia="zh-CN"/>
        </w:rPr>
        <w:t>四、财政拨款收支预算情况说明</w:t>
      </w:r>
    </w:p>
    <w:p>
      <w:pPr>
        <w:pBdr>
          <w:bottom w:val="single" w:color="FFFFFF" w:sz="4" w:space="31"/>
        </w:pBdr>
        <w:overflowPunct w:val="0"/>
        <w:autoSpaceDE w:val="0"/>
        <w:autoSpaceDN w:val="0"/>
        <w:spacing w:line="576" w:lineRule="exact"/>
        <w:ind w:left="0" w:firstLine="660"/>
        <w:rPr>
          <w:lang w:eastAsia="zh-CN"/>
        </w:rPr>
      </w:pPr>
      <w:r>
        <w:rPr>
          <w:rFonts w:ascii="仿宋_GB2312" w:eastAsia="仿宋_GB2312"/>
          <w:sz w:val="32"/>
          <w:szCs w:val="32"/>
          <w:lang w:eastAsia="zh-CN"/>
        </w:rPr>
        <w:t>202</w:t>
      </w:r>
      <w:r>
        <w:rPr>
          <w:rFonts w:hint="eastAsia" w:ascii="仿宋_GB2312" w:eastAsia="仿宋_GB2312"/>
          <w:sz w:val="32"/>
          <w:szCs w:val="32"/>
          <w:lang w:eastAsia="zh-CN"/>
        </w:rPr>
        <w:t>3年财政拨款收支总预算4948632.4元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22年收支预算总数增加1533332.4元，主要原因</w:t>
      </w:r>
      <w:r>
        <w:rPr>
          <w:rFonts w:ascii="仿宋_GB2312" w:eastAsia="仿宋_GB2312"/>
          <w:sz w:val="32"/>
          <w:szCs w:val="32"/>
          <w:lang w:eastAsia="zh-CN"/>
        </w:rPr>
        <w:t>: 20</w:t>
      </w:r>
      <w:r>
        <w:rPr>
          <w:rFonts w:hint="eastAsia" w:ascii="仿宋_GB2312" w:eastAsia="仿宋_GB2312"/>
          <w:sz w:val="32"/>
          <w:szCs w:val="32"/>
          <w:lang w:eastAsia="zh-CN"/>
        </w:rPr>
        <w:t>23年新进两名人员预算增加;保险、公积金基础调整预算增加。</w:t>
      </w:r>
    </w:p>
    <w:p>
      <w:pPr>
        <w:pBdr>
          <w:bottom w:val="single" w:color="FFFFFF" w:sz="4" w:space="31"/>
        </w:pBdr>
        <w:overflowPunct w:val="0"/>
        <w:autoSpaceDE w:val="0"/>
        <w:autoSpaceDN w:val="0"/>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收入包括:本年一般公共预算拨款收入4948632.4元。</w:t>
      </w:r>
    </w:p>
    <w:p>
      <w:pPr>
        <w:pBdr>
          <w:bottom w:val="single" w:color="FFFFFF" w:sz="4" w:space="31"/>
        </w:pBdr>
        <w:overflowPunct w:val="0"/>
        <w:autoSpaceDE w:val="0"/>
        <w:autoSpaceDN w:val="0"/>
        <w:spacing w:line="576" w:lineRule="exact"/>
        <w:ind w:firstLine="640" w:firstLineChars="200"/>
        <w:rPr>
          <w:lang w:eastAsia="zh-CN"/>
        </w:rPr>
      </w:pPr>
      <w:r>
        <w:rPr>
          <w:rFonts w:hint="eastAsia" w:ascii="仿宋_GB2312" w:eastAsia="仿宋_GB2312"/>
          <w:sz w:val="32"/>
          <w:szCs w:val="32"/>
          <w:lang w:eastAsia="zh-CN"/>
        </w:rPr>
        <w:t>支出包括:城乡社区支出3724333.94元,社会保障和就业支出568447.56元,卫生健康支出304034.9元,住房保障支出351816元</w:t>
      </w:r>
    </w:p>
    <w:p>
      <w:pPr>
        <w:pBdr>
          <w:bottom w:val="single" w:color="FFFFFF" w:sz="4" w:space="31"/>
        </w:pBdr>
        <w:overflowPunct w:val="0"/>
        <w:autoSpaceDE w:val="0"/>
        <w:autoSpaceDN w:val="0"/>
        <w:spacing w:line="576" w:lineRule="exact"/>
        <w:ind w:left="0" w:firstLine="659"/>
        <w:rPr>
          <w:lang w:eastAsia="zh-CN"/>
        </w:rPr>
      </w:pPr>
      <w:r>
        <w:rPr>
          <w:rFonts w:hint="eastAsia" w:ascii="黑体" w:eastAsia="黑体"/>
          <w:sz w:val="32"/>
          <w:szCs w:val="32"/>
          <w:lang w:eastAsia="zh-CN"/>
        </w:rPr>
        <w:t>五、一般公共预算当年拨款情况说明</w:t>
      </w:r>
    </w:p>
    <w:p>
      <w:pPr>
        <w:pBdr>
          <w:bottom w:val="single" w:color="FFFFFF" w:sz="4" w:space="31"/>
        </w:pBdr>
        <w:overflowPunct w:val="0"/>
        <w:autoSpaceDE w:val="0"/>
        <w:autoSpaceDN w:val="0"/>
        <w:spacing w:line="576" w:lineRule="exact"/>
        <w:ind w:left="0" w:firstLine="659"/>
        <w:rPr>
          <w:rFonts w:hint="eastAsia"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（一）一般公共预算当年拨款规模变化情况</w:t>
      </w:r>
    </w:p>
    <w:p>
      <w:pPr>
        <w:pBdr>
          <w:bottom w:val="single" w:color="FFFFFF" w:sz="4" w:space="31"/>
        </w:pBdr>
        <w:overflowPunct w:val="0"/>
        <w:autoSpaceDE w:val="0"/>
        <w:autoSpaceDN w:val="0"/>
        <w:spacing w:line="576" w:lineRule="exact"/>
        <w:ind w:firstLine="838" w:firstLineChars="262"/>
        <w:rPr>
          <w:lang w:eastAsia="zh-CN"/>
        </w:rPr>
      </w:pPr>
      <w:r>
        <w:rPr>
          <w:rFonts w:ascii="仿宋_GB2312" w:eastAsia="仿宋_GB2312"/>
          <w:sz w:val="32"/>
          <w:szCs w:val="32"/>
          <w:lang w:eastAsia="zh-CN"/>
        </w:rPr>
        <w:t>202</w:t>
      </w:r>
      <w:r>
        <w:rPr>
          <w:rFonts w:hint="eastAsia" w:ascii="仿宋_GB2312" w:eastAsia="仿宋_GB2312"/>
          <w:sz w:val="32"/>
          <w:szCs w:val="32"/>
          <w:lang w:eastAsia="zh-CN"/>
        </w:rPr>
        <w:t>3年财政拨款收支总预算4948632.4元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22年收支预算总数增加1533332.4元,主要原因:</w:t>
      </w:r>
      <w:r>
        <w:rPr>
          <w:rFonts w:ascii="仿宋_GB2312" w:eastAsia="仿宋_GB2312"/>
          <w:sz w:val="32"/>
          <w:szCs w:val="32"/>
          <w:lang w:eastAsia="zh-CN"/>
        </w:rPr>
        <w:t>20</w:t>
      </w:r>
      <w:r>
        <w:rPr>
          <w:rFonts w:hint="eastAsia" w:ascii="仿宋_GB2312" w:eastAsia="仿宋_GB2312"/>
          <w:sz w:val="32"/>
          <w:szCs w:val="32"/>
          <w:lang w:eastAsia="zh-CN"/>
        </w:rPr>
        <w:t>23年新进两名人员预算增加;保险、公积金基础调整预算增加.</w:t>
      </w:r>
    </w:p>
    <w:p>
      <w:pPr>
        <w:pBdr>
          <w:bottom w:val="single" w:color="FFFFFF" w:sz="4" w:space="31"/>
        </w:pBdr>
        <w:overflowPunct w:val="0"/>
        <w:autoSpaceDE w:val="0"/>
        <w:autoSpaceDN w:val="0"/>
        <w:spacing w:line="576" w:lineRule="exact"/>
        <w:ind w:firstLine="520" w:firstLineChars="162"/>
        <w:rPr>
          <w:lang w:eastAsia="zh-CN"/>
        </w:rPr>
      </w:pPr>
      <w:r>
        <w:rPr>
          <w:rFonts w:hint="eastAsia" w:ascii="楷体_GB2312" w:eastAsia="楷体_GB2312" w:cs="楷体_GB2312"/>
          <w:b/>
          <w:bCs/>
          <w:kern w:val="2"/>
          <w:sz w:val="32"/>
          <w:szCs w:val="32"/>
          <w:lang w:eastAsia="zh-CN"/>
        </w:rPr>
        <w:t>（二）一般公共预算当年拨款结构情况</w:t>
      </w:r>
    </w:p>
    <w:p>
      <w:pPr>
        <w:pBdr>
          <w:bottom w:val="single" w:color="FFFFFF" w:sz="4" w:space="31"/>
        </w:pBdr>
        <w:overflowPunct w:val="0"/>
        <w:autoSpaceDE w:val="0"/>
        <w:autoSpaceDN w:val="0"/>
        <w:spacing w:line="576" w:lineRule="exact"/>
        <w:ind w:firstLine="640" w:firstLineChars="200"/>
        <w:rPr>
          <w:lang w:eastAsia="zh-CN"/>
        </w:rPr>
      </w:pPr>
      <w:r>
        <w:rPr>
          <w:rFonts w:hint="eastAsia" w:ascii="仿宋_GB2312" w:eastAsia="仿宋_GB2312"/>
          <w:sz w:val="32"/>
          <w:szCs w:val="32"/>
          <w:lang w:eastAsia="zh-CN"/>
        </w:rPr>
        <w:t>一般公共预算支出4948632.4元</w:t>
      </w:r>
      <w:r>
        <w:rPr>
          <w:rFonts w:ascii="仿宋_GB2312" w:eastAsia="仿宋_GB2312"/>
          <w:sz w:val="32"/>
          <w:szCs w:val="32"/>
          <w:lang w:eastAsia="zh-CN"/>
        </w:rPr>
        <w:t>,</w:t>
      </w:r>
      <w:r>
        <w:rPr>
          <w:rFonts w:hint="eastAsia" w:ascii="仿宋_GB2312" w:eastAsia="仿宋_GB2312"/>
          <w:sz w:val="32"/>
          <w:szCs w:val="32"/>
          <w:lang w:eastAsia="zh-CN"/>
        </w:rPr>
        <w:t>占</w:t>
      </w:r>
      <w:r>
        <w:rPr>
          <w:rFonts w:ascii="仿宋_GB2312" w:eastAsia="仿宋_GB2312"/>
          <w:sz w:val="32"/>
          <w:szCs w:val="32"/>
          <w:lang w:eastAsia="zh-CN"/>
        </w:rPr>
        <w:t>100%</w:t>
      </w:r>
      <w:r>
        <w:rPr>
          <w:rFonts w:hint="eastAsia" w:ascii="仿宋_GB2312" w:eastAsia="仿宋_GB2312"/>
          <w:sz w:val="32"/>
          <w:szCs w:val="32"/>
          <w:lang w:eastAsia="zh-CN"/>
        </w:rPr>
        <w:t>；城乡社区支出3724333.94元</w:t>
      </w:r>
      <w:r>
        <w:rPr>
          <w:rFonts w:ascii="仿宋_GB2312" w:eastAsia="仿宋_GB2312"/>
          <w:sz w:val="32"/>
          <w:szCs w:val="32"/>
          <w:lang w:eastAsia="zh-CN"/>
        </w:rPr>
        <w:t>;</w:t>
      </w:r>
      <w:r>
        <w:rPr>
          <w:rFonts w:hint="eastAsia" w:ascii="仿宋_GB2312" w:eastAsia="仿宋_GB2312"/>
          <w:sz w:val="32"/>
          <w:szCs w:val="32"/>
          <w:lang w:eastAsia="zh-CN"/>
        </w:rPr>
        <w:t>占</w:t>
      </w:r>
      <w:r>
        <w:rPr>
          <w:rFonts w:ascii="仿宋_GB2312" w:eastAsia="仿宋_GB2312"/>
          <w:sz w:val="32"/>
          <w:szCs w:val="32"/>
          <w:lang w:eastAsia="zh-CN"/>
        </w:rPr>
        <w:t>7</w:t>
      </w:r>
      <w:r>
        <w:rPr>
          <w:rFonts w:hint="eastAsia" w:ascii="仿宋_GB2312" w:eastAsia="仿宋_GB2312"/>
          <w:sz w:val="32"/>
          <w:szCs w:val="32"/>
          <w:lang w:eastAsia="zh-CN"/>
        </w:rPr>
        <w:t>5</w:t>
      </w:r>
      <w:r>
        <w:rPr>
          <w:rFonts w:ascii="仿宋_GB2312" w:eastAsia="仿宋_GB2312"/>
          <w:sz w:val="32"/>
          <w:szCs w:val="32"/>
          <w:lang w:eastAsia="zh-CN"/>
        </w:rPr>
        <w:t>%;</w:t>
      </w:r>
      <w:r>
        <w:rPr>
          <w:rFonts w:hint="eastAsia" w:ascii="仿宋_GB2312" w:eastAsia="仿宋_GB2312"/>
          <w:sz w:val="32"/>
          <w:szCs w:val="32"/>
          <w:lang w:eastAsia="zh-CN"/>
        </w:rPr>
        <w:t>社会保障和就业支出568447.56元；占</w:t>
      </w:r>
      <w:r>
        <w:rPr>
          <w:rFonts w:ascii="仿宋_GB2312" w:eastAsia="仿宋_GB2312"/>
          <w:sz w:val="32"/>
          <w:szCs w:val="32"/>
          <w:lang w:eastAsia="zh-CN"/>
        </w:rPr>
        <w:t>1</w:t>
      </w:r>
      <w:r>
        <w:rPr>
          <w:rFonts w:hint="eastAsia" w:ascii="仿宋_GB2312" w:eastAsia="仿宋_GB2312"/>
          <w:sz w:val="32"/>
          <w:szCs w:val="32"/>
          <w:lang w:eastAsia="zh-CN"/>
        </w:rPr>
        <w:t>1</w:t>
      </w:r>
      <w:r>
        <w:rPr>
          <w:rFonts w:ascii="仿宋_GB2312" w:eastAsia="仿宋_GB2312"/>
          <w:sz w:val="32"/>
          <w:szCs w:val="32"/>
          <w:lang w:eastAsia="zh-CN"/>
        </w:rPr>
        <w:t>%;</w:t>
      </w:r>
      <w:r>
        <w:rPr>
          <w:rFonts w:hint="eastAsia" w:ascii="仿宋_GB2312" w:eastAsia="仿宋_GB2312"/>
          <w:sz w:val="32"/>
          <w:szCs w:val="32"/>
          <w:lang w:eastAsia="zh-CN"/>
        </w:rPr>
        <w:t>卫生健康支出304034.9元</w:t>
      </w:r>
      <w:r>
        <w:rPr>
          <w:rFonts w:ascii="仿宋_GB2312" w:eastAsia="仿宋_GB2312"/>
          <w:sz w:val="32"/>
          <w:szCs w:val="32"/>
          <w:lang w:eastAsia="zh-CN"/>
        </w:rPr>
        <w:t>,</w:t>
      </w:r>
      <w:r>
        <w:rPr>
          <w:rFonts w:hint="eastAsia" w:ascii="仿宋_GB2312" w:eastAsia="仿宋_GB2312"/>
          <w:sz w:val="32"/>
          <w:szCs w:val="32"/>
          <w:lang w:eastAsia="zh-CN"/>
        </w:rPr>
        <w:t>占7</w:t>
      </w:r>
      <w:r>
        <w:rPr>
          <w:rFonts w:ascii="仿宋_GB2312" w:eastAsia="仿宋_GB2312"/>
          <w:sz w:val="32"/>
          <w:szCs w:val="32"/>
          <w:lang w:eastAsia="zh-CN"/>
        </w:rPr>
        <w:t>%;</w:t>
      </w:r>
      <w:r>
        <w:rPr>
          <w:rFonts w:hint="eastAsia" w:ascii="仿宋_GB2312" w:eastAsia="仿宋_GB2312"/>
          <w:sz w:val="32"/>
          <w:szCs w:val="32"/>
          <w:lang w:eastAsia="zh-CN"/>
        </w:rPr>
        <w:t>住房保障支出351816元，占7</w:t>
      </w:r>
      <w:r>
        <w:rPr>
          <w:rFonts w:ascii="仿宋_GB2312" w:eastAsia="仿宋_GB2312"/>
          <w:sz w:val="32"/>
          <w:szCs w:val="32"/>
          <w:lang w:eastAsia="zh-CN"/>
        </w:rPr>
        <w:t>%</w:t>
      </w:r>
      <w:r>
        <w:rPr>
          <w:rFonts w:hint="eastAsia" w:ascii="仿宋_GB2312" w:eastAsia="仿宋_GB2312"/>
          <w:sz w:val="32"/>
          <w:szCs w:val="32"/>
          <w:lang w:eastAsia="zh-CN"/>
        </w:rPr>
        <w:t>。</w:t>
      </w:r>
    </w:p>
    <w:p>
      <w:pPr>
        <w:pBdr>
          <w:bottom w:val="single" w:color="FFFFFF" w:sz="4" w:space="31"/>
        </w:pBdr>
        <w:overflowPunct w:val="0"/>
        <w:autoSpaceDE w:val="0"/>
        <w:autoSpaceDN w:val="0"/>
        <w:spacing w:line="576" w:lineRule="exact"/>
        <w:ind w:firstLine="520" w:firstLineChars="162"/>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（三）一般公共预算当年拨款具体使用情况</w:t>
      </w:r>
    </w:p>
    <w:p>
      <w:pPr>
        <w:pBdr>
          <w:bottom w:val="single" w:color="FFFFFF" w:sz="4" w:space="31"/>
        </w:pBdr>
        <w:overflowPunct w:val="0"/>
        <w:autoSpaceDE w:val="0"/>
        <w:autoSpaceDN w:val="0"/>
        <w:spacing w:line="576" w:lineRule="exact"/>
        <w:ind w:firstLine="800" w:firstLineChars="250"/>
        <w:rPr>
          <w:rFonts w:ascii="宋体" w:cs="宋体"/>
          <w:sz w:val="32"/>
          <w:szCs w:val="32"/>
          <w:shd w:val="clear" w:color="auto" w:fill="FFFFFF"/>
          <w:lang w:eastAsia="zh-CN"/>
        </w:rPr>
      </w:pPr>
      <w:r>
        <w:rPr>
          <w:rFonts w:ascii="仿宋_GB2312" w:eastAsia="仿宋_GB2312" w:cs="仿宋_GB2312"/>
          <w:sz w:val="32"/>
          <w:szCs w:val="32"/>
          <w:shd w:val="clear" w:color="auto" w:fill="FFFFFF"/>
        </w:rPr>
        <w:t>1</w:t>
      </w:r>
      <w:r>
        <w:rPr>
          <w:rFonts w:hint="eastAsia" w:ascii="仿宋_GB2312" w:eastAsia="仿宋_GB2312" w:cs="仿宋_GB2312"/>
          <w:sz w:val="32"/>
          <w:szCs w:val="32"/>
          <w:shd w:val="clear" w:color="auto" w:fill="FFFFFF"/>
        </w:rPr>
        <w:t>.城乡社区支出（</w:t>
      </w:r>
      <w:r>
        <w:rPr>
          <w:rFonts w:ascii="仿宋_GB2312" w:eastAsia="仿宋_GB2312" w:cs="仿宋_GB2312"/>
          <w:sz w:val="32"/>
          <w:szCs w:val="32"/>
          <w:shd w:val="clear" w:color="auto" w:fill="FFFFFF"/>
        </w:rPr>
        <w:t>212</w:t>
      </w:r>
      <w:r>
        <w:rPr>
          <w:rFonts w:hint="eastAsia" w:ascii="仿宋_GB2312" w:eastAsia="仿宋_GB2312" w:cs="仿宋_GB2312"/>
          <w:sz w:val="32"/>
          <w:szCs w:val="32"/>
          <w:shd w:val="clear" w:color="auto" w:fill="FFFFFF"/>
        </w:rPr>
        <w:t>）城乡社区管理事务（</w:t>
      </w:r>
      <w:r>
        <w:rPr>
          <w:rFonts w:ascii="仿宋_GB2312" w:eastAsia="仿宋_GB2312" w:cs="仿宋_GB2312"/>
          <w:sz w:val="32"/>
          <w:szCs w:val="32"/>
          <w:shd w:val="clear" w:color="auto" w:fill="FFFFFF"/>
        </w:rPr>
        <w:t>01</w:t>
      </w:r>
      <w:r>
        <w:rPr>
          <w:rFonts w:hint="eastAsia" w:ascii="仿宋_GB2312" w:eastAsia="仿宋_GB2312" w:cs="仿宋_GB2312"/>
          <w:sz w:val="32"/>
          <w:szCs w:val="32"/>
          <w:shd w:val="clear" w:color="auto" w:fill="FFFFFF"/>
        </w:rPr>
        <w:t>）行政运行（</w:t>
      </w:r>
      <w:r>
        <w:rPr>
          <w:rFonts w:ascii="仿宋_GB2312" w:eastAsia="仿宋_GB2312" w:cs="仿宋_GB2312"/>
          <w:sz w:val="32"/>
          <w:szCs w:val="32"/>
          <w:shd w:val="clear" w:color="auto" w:fill="FFFFFF"/>
        </w:rPr>
        <w:t>01</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eastAsia="zh-CN"/>
        </w:rPr>
        <w:t>3</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eastAsia="zh-CN"/>
        </w:rPr>
        <w:t>1451730.91</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主要用于单位</w:t>
      </w:r>
      <w:r>
        <w:rPr>
          <w:rFonts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eastAsia="zh-CN"/>
        </w:rPr>
        <w:t>3</w:t>
      </w:r>
      <w:r>
        <w:rPr>
          <w:rFonts w:hint="eastAsia" w:ascii="仿宋_GB2312" w:eastAsia="仿宋_GB2312" w:cs="仿宋_GB2312"/>
          <w:sz w:val="32"/>
          <w:szCs w:val="32"/>
          <w:shd w:val="clear" w:color="auto" w:fill="FFFFFF"/>
        </w:rPr>
        <w:t>年的行政人员经费和日常公用经费等基本支出。</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640" w:firstLineChars="200"/>
        <w:rPr>
          <w:rFonts w:ascii="宋体" w:cs="宋体"/>
          <w:sz w:val="32"/>
          <w:szCs w:val="32"/>
          <w:shd w:val="clear" w:color="auto" w:fill="FFFFFF"/>
          <w:lang w:eastAsia="zh-CN"/>
        </w:rPr>
      </w:pPr>
      <w:r>
        <w:rPr>
          <w:rFonts w:hint="eastAsia" w:ascii="仿宋_GB2312" w:eastAsia="仿宋_GB2312" w:cs="仿宋_GB2312"/>
          <w:sz w:val="32"/>
          <w:szCs w:val="32"/>
          <w:shd w:val="clear" w:color="auto" w:fill="FFFFFF"/>
        </w:rPr>
        <w:t xml:space="preserve"> </w:t>
      </w: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.城乡社区支出</w:t>
      </w:r>
      <w:r>
        <w:rPr>
          <w:rFonts w:ascii="仿宋_GB2312" w:eastAsia="仿宋_GB2312" w:cs="仿宋_GB2312"/>
          <w:sz w:val="32"/>
          <w:szCs w:val="32"/>
          <w:shd w:val="clear" w:color="auto" w:fill="FFFFFF"/>
        </w:rPr>
        <w:t>(21</w:t>
      </w:r>
      <w:r>
        <w:rPr>
          <w:rFonts w:hint="eastAsia" w:ascii="仿宋_GB2312" w:eastAsia="仿宋_GB2312" w:cs="仿宋_GB2312"/>
          <w:sz w:val="32"/>
          <w:szCs w:val="32"/>
          <w:shd w:val="clear" w:color="auto" w:fill="FFFFFF"/>
        </w:rPr>
        <w:t>2</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城乡社区管理事务</w:t>
      </w:r>
      <w:r>
        <w:rPr>
          <w:rFonts w:ascii="仿宋_GB2312" w:eastAsia="仿宋_GB2312" w:cs="仿宋_GB2312"/>
          <w:sz w:val="32"/>
          <w:szCs w:val="32"/>
          <w:shd w:val="clear" w:color="auto" w:fill="FFFFFF"/>
        </w:rPr>
        <w:t>(01)</w:t>
      </w:r>
      <w:r>
        <w:rPr>
          <w:rFonts w:hint="eastAsia" w:ascii="仿宋_GB2312" w:eastAsia="仿宋_GB2312" w:cs="仿宋_GB2312"/>
          <w:sz w:val="32"/>
          <w:szCs w:val="32"/>
          <w:shd w:val="clear" w:color="auto" w:fill="FFFFFF"/>
        </w:rPr>
        <w:t>其他城乡社区管理事务支出</w:t>
      </w:r>
      <w:r>
        <w:rPr>
          <w:rFonts w:ascii="仿宋_GB2312" w:eastAsia="仿宋_GB2312" w:cs="仿宋_GB2312"/>
          <w:sz w:val="32"/>
          <w:szCs w:val="32"/>
          <w:shd w:val="clear" w:color="auto" w:fill="FFFFFF"/>
        </w:rPr>
        <w:t>(99) 202</w:t>
      </w:r>
      <w:r>
        <w:rPr>
          <w:rFonts w:hint="eastAsia" w:ascii="仿宋_GB2312" w:eastAsia="仿宋_GB2312" w:cs="仿宋_GB2312"/>
          <w:sz w:val="32"/>
          <w:szCs w:val="32"/>
          <w:shd w:val="clear" w:color="auto" w:fill="FFFFFF"/>
          <w:lang w:eastAsia="zh-CN"/>
        </w:rPr>
        <w:t>3</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eastAsia="zh-CN"/>
        </w:rPr>
        <w:t>3496901.49</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主要用于单位</w:t>
      </w:r>
      <w:r>
        <w:rPr>
          <w:rFonts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eastAsia="zh-CN"/>
        </w:rPr>
        <w:t>3</w:t>
      </w:r>
      <w:r>
        <w:rPr>
          <w:rFonts w:hint="eastAsia" w:ascii="仿宋_GB2312" w:eastAsia="仿宋_GB2312" w:cs="仿宋_GB2312"/>
          <w:sz w:val="32"/>
          <w:szCs w:val="32"/>
          <w:shd w:val="clear" w:color="auto" w:fill="FFFFFF"/>
        </w:rPr>
        <w:t>年的事业人员经费和日常公用经费等基本支出。</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800" w:firstLineChars="250"/>
        <w:rPr>
          <w:rFonts w:ascii="宋体" w:cs="宋体"/>
          <w:sz w:val="32"/>
          <w:szCs w:val="32"/>
          <w:shd w:val="clear" w:color="auto" w:fill="FFFFFF"/>
          <w:lang w:eastAsia="zh-CN"/>
        </w:rPr>
      </w:pPr>
      <w:r>
        <w:rPr>
          <w:rFonts w:hint="eastAsia" w:ascii="仿宋_GB2312" w:eastAsia="仿宋_GB2312" w:cs="仿宋_GB2312"/>
          <w:sz w:val="32"/>
          <w:szCs w:val="32"/>
          <w:shd w:val="clear" w:color="auto" w:fill="FFFFFF"/>
        </w:rPr>
        <w:t>3.社会保障和就业支出</w:t>
      </w:r>
      <w:r>
        <w:rPr>
          <w:rFonts w:ascii="仿宋_GB2312" w:eastAsia="仿宋_GB2312" w:cs="仿宋_GB2312"/>
          <w:sz w:val="32"/>
          <w:szCs w:val="32"/>
          <w:shd w:val="clear" w:color="auto" w:fill="FFFFFF"/>
        </w:rPr>
        <w:t>(208)</w:t>
      </w:r>
      <w:r>
        <w:rPr>
          <w:rFonts w:hint="eastAsia" w:ascii="仿宋_GB2312" w:eastAsia="仿宋_GB2312" w:cs="仿宋_GB2312"/>
          <w:sz w:val="32"/>
          <w:szCs w:val="32"/>
          <w:shd w:val="clear" w:color="auto" w:fill="FFFFFF"/>
        </w:rPr>
        <w:t>行政事业单位离退休</w:t>
      </w:r>
      <w:r>
        <w:rPr>
          <w:rFonts w:ascii="仿宋_GB2312" w:eastAsia="仿宋_GB2312" w:cs="仿宋_GB2312"/>
          <w:sz w:val="32"/>
          <w:szCs w:val="32"/>
          <w:shd w:val="clear" w:color="auto" w:fill="FFFFFF"/>
        </w:rPr>
        <w:t>(05)</w:t>
      </w:r>
      <w:r>
        <w:rPr>
          <w:rFonts w:hint="eastAsia" w:ascii="仿宋_GB2312" w:eastAsia="仿宋_GB2312" w:cs="仿宋_GB2312"/>
          <w:sz w:val="32"/>
          <w:szCs w:val="32"/>
          <w:shd w:val="clear" w:color="auto" w:fill="FFFFFF"/>
        </w:rPr>
        <w:t>机关事业单位基本养老保险缴费支出</w:t>
      </w:r>
      <w:r>
        <w:rPr>
          <w:rFonts w:ascii="仿宋_GB2312" w:eastAsia="仿宋_GB2312" w:cs="仿宋_GB2312"/>
          <w:sz w:val="32"/>
          <w:szCs w:val="32"/>
          <w:shd w:val="clear" w:color="auto" w:fill="FFFFFF"/>
        </w:rPr>
        <w:t>(05)2</w:t>
      </w:r>
      <w:r>
        <w:rPr>
          <w:rFonts w:hint="eastAsia" w:ascii="仿宋_GB2312" w:eastAsia="仿宋_GB2312" w:cs="仿宋_GB2312"/>
          <w:sz w:val="32"/>
          <w:szCs w:val="32"/>
          <w:shd w:val="clear" w:color="auto" w:fill="FFFFFF"/>
        </w:rPr>
        <w:t>02</w:t>
      </w:r>
      <w:r>
        <w:rPr>
          <w:rFonts w:hint="eastAsia" w:ascii="仿宋_GB2312" w:eastAsia="仿宋_GB2312" w:cs="仿宋_GB2312"/>
          <w:sz w:val="32"/>
          <w:szCs w:val="32"/>
          <w:shd w:val="clear" w:color="auto" w:fill="FFFFFF"/>
          <w:lang w:eastAsia="zh-CN"/>
        </w:rPr>
        <w:t>3</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eastAsia="zh-CN"/>
        </w:rPr>
        <w:t>378965.07</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主要用于单位缴纳基本养老保险费。</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800" w:firstLineChars="250"/>
        <w:rPr>
          <w:rFonts w:ascii="宋体" w:cs="宋体"/>
          <w:sz w:val="32"/>
          <w:szCs w:val="32"/>
          <w:shd w:val="clear" w:color="auto" w:fill="FFFFFF"/>
          <w:lang w:eastAsia="zh-CN"/>
        </w:rPr>
      </w:pPr>
      <w:r>
        <w:rPr>
          <w:rFonts w:ascii="仿宋_GB2312" w:eastAsia="仿宋_GB2312" w:cs="仿宋_GB2312"/>
          <w:sz w:val="32"/>
          <w:szCs w:val="32"/>
          <w:shd w:val="clear" w:color="auto" w:fill="FFFFFF"/>
        </w:rPr>
        <w:t>4</w:t>
      </w:r>
      <w:r>
        <w:rPr>
          <w:rFonts w:hint="eastAsia" w:ascii="仿宋_GB2312" w:eastAsia="仿宋_GB2312" w:cs="仿宋_GB2312"/>
          <w:sz w:val="32"/>
          <w:szCs w:val="32"/>
          <w:shd w:val="clear" w:color="auto" w:fill="FFFFFF"/>
        </w:rPr>
        <w:t>.社会保障和就业支出</w:t>
      </w:r>
      <w:r>
        <w:rPr>
          <w:rFonts w:ascii="仿宋_GB2312" w:eastAsia="仿宋_GB2312" w:cs="仿宋_GB2312"/>
          <w:sz w:val="32"/>
          <w:szCs w:val="32"/>
          <w:shd w:val="clear" w:color="auto" w:fill="FFFFFF"/>
        </w:rPr>
        <w:t>(208)</w:t>
      </w:r>
      <w:r>
        <w:rPr>
          <w:rFonts w:hint="eastAsia" w:ascii="仿宋_GB2312" w:eastAsia="仿宋_GB2312" w:cs="仿宋_GB2312"/>
          <w:sz w:val="32"/>
          <w:szCs w:val="32"/>
          <w:shd w:val="clear" w:color="auto" w:fill="FFFFFF"/>
        </w:rPr>
        <w:t>行政事业单位离退休</w:t>
      </w:r>
      <w:r>
        <w:rPr>
          <w:rFonts w:ascii="仿宋_GB2312" w:eastAsia="仿宋_GB2312" w:cs="仿宋_GB2312"/>
          <w:sz w:val="32"/>
          <w:szCs w:val="32"/>
          <w:shd w:val="clear" w:color="auto" w:fill="FFFFFF"/>
        </w:rPr>
        <w:t>(05)</w:t>
      </w:r>
      <w:r>
        <w:rPr>
          <w:rFonts w:hint="eastAsia" w:ascii="仿宋_GB2312" w:eastAsia="仿宋_GB2312" w:cs="仿宋_GB2312"/>
          <w:sz w:val="32"/>
          <w:szCs w:val="32"/>
          <w:shd w:val="clear" w:color="auto" w:fill="FFFFFF"/>
        </w:rPr>
        <w:t>机关事业单位职业年金缴费支出</w:t>
      </w:r>
      <w:r>
        <w:rPr>
          <w:rFonts w:ascii="仿宋_GB2312" w:eastAsia="仿宋_GB2312" w:cs="仿宋_GB2312"/>
          <w:sz w:val="32"/>
          <w:szCs w:val="32"/>
          <w:shd w:val="clear" w:color="auto" w:fill="FFFFFF"/>
        </w:rPr>
        <w:t>(06)202</w:t>
      </w:r>
      <w:r>
        <w:rPr>
          <w:rFonts w:hint="eastAsia" w:ascii="仿宋_GB2312" w:eastAsia="仿宋_GB2312" w:cs="仿宋_GB2312"/>
          <w:sz w:val="32"/>
          <w:szCs w:val="32"/>
          <w:shd w:val="clear" w:color="auto" w:fill="FFFFFF"/>
          <w:lang w:eastAsia="zh-CN"/>
        </w:rPr>
        <w:t>3</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eastAsia="zh-CN"/>
        </w:rPr>
        <w:t>189482.49</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主要用于单位缴纳职业年金。</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800" w:firstLineChars="250"/>
        <w:rPr>
          <w:rFonts w:ascii="宋体" w:cs="宋体"/>
          <w:sz w:val="32"/>
          <w:szCs w:val="32"/>
          <w:shd w:val="clear" w:color="auto" w:fill="FFFFFF"/>
          <w:lang w:eastAsia="zh-CN"/>
        </w:rPr>
      </w:pPr>
      <w:r>
        <w:rPr>
          <w:rFonts w:hint="eastAsia" w:ascii="仿宋_GB2312" w:eastAsia="仿宋_GB2312" w:cs="仿宋_GB2312"/>
          <w:sz w:val="32"/>
          <w:szCs w:val="32"/>
          <w:shd w:val="clear" w:color="auto" w:fill="FFFFFF"/>
        </w:rPr>
        <w:t>5.卫生健康支出</w:t>
      </w:r>
      <w:r>
        <w:rPr>
          <w:rFonts w:ascii="仿宋_GB2312" w:eastAsia="仿宋_GB2312" w:cs="仿宋_GB2312"/>
          <w:sz w:val="32"/>
          <w:szCs w:val="32"/>
          <w:shd w:val="clear" w:color="auto" w:fill="FFFFFF"/>
        </w:rPr>
        <w:t>(210)</w:t>
      </w:r>
      <w:r>
        <w:rPr>
          <w:rFonts w:hint="eastAsia" w:ascii="仿宋_GB2312" w:eastAsia="仿宋_GB2312" w:cs="仿宋_GB2312"/>
          <w:sz w:val="32"/>
          <w:szCs w:val="32"/>
          <w:shd w:val="clear" w:color="auto" w:fill="FFFFFF"/>
        </w:rPr>
        <w:t>行政事业单位医疗（</w:t>
      </w:r>
      <w:r>
        <w:rPr>
          <w:rFonts w:ascii="仿宋_GB2312" w:eastAsia="仿宋_GB2312" w:cs="仿宋_GB2312"/>
          <w:sz w:val="32"/>
          <w:szCs w:val="32"/>
          <w:shd w:val="clear" w:color="auto" w:fill="FFFFFF"/>
        </w:rPr>
        <w:t>11)</w:t>
      </w:r>
      <w:r>
        <w:rPr>
          <w:rFonts w:hint="eastAsia" w:ascii="仿宋_GB2312" w:eastAsia="仿宋_GB2312" w:cs="仿宋_GB2312"/>
          <w:sz w:val="32"/>
          <w:szCs w:val="32"/>
          <w:shd w:val="clear" w:color="auto" w:fill="FFFFFF"/>
        </w:rPr>
        <w:t>行政单位医疗</w:t>
      </w:r>
      <w:r>
        <w:rPr>
          <w:rFonts w:ascii="仿宋_GB2312" w:eastAsia="仿宋_GB2312" w:cs="仿宋_GB2312"/>
          <w:sz w:val="32"/>
          <w:szCs w:val="32"/>
          <w:shd w:val="clear" w:color="auto" w:fill="FFFFFF"/>
        </w:rPr>
        <w:t>(01)202</w:t>
      </w:r>
      <w:r>
        <w:rPr>
          <w:rFonts w:hint="eastAsia" w:ascii="仿宋_GB2312" w:eastAsia="仿宋_GB2312" w:cs="仿宋_GB2312"/>
          <w:sz w:val="32"/>
          <w:szCs w:val="32"/>
          <w:shd w:val="clear" w:color="auto" w:fill="FFFFFF"/>
          <w:lang w:eastAsia="zh-CN"/>
        </w:rPr>
        <w:t>3</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eastAsia="zh-CN"/>
        </w:rPr>
        <w:t>91011.76</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主要用于行政单位缴纳基本医疗保险。</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left="0" w:firstLine="640" w:firstLineChars="200"/>
        <w:jc w:val="both"/>
        <w:rPr>
          <w:rFonts w:ascii="宋体" w:cs="宋体"/>
          <w:sz w:val="32"/>
          <w:szCs w:val="32"/>
          <w:shd w:val="clear" w:color="auto" w:fill="FFFFFF"/>
          <w:lang w:eastAsia="zh-CN"/>
        </w:rPr>
      </w:pPr>
      <w:r>
        <w:rPr>
          <w:rFonts w:ascii="仿宋_GB2312" w:eastAsia="仿宋_GB2312" w:cs="仿宋_GB2312"/>
          <w:sz w:val="32"/>
          <w:szCs w:val="32"/>
          <w:shd w:val="clear" w:color="auto" w:fill="FFFFFF"/>
        </w:rPr>
        <w:t>6</w:t>
      </w:r>
      <w:r>
        <w:rPr>
          <w:rFonts w:hint="eastAsia" w:ascii="仿宋_GB2312" w:eastAsia="仿宋_GB2312" w:cs="仿宋_GB2312"/>
          <w:sz w:val="32"/>
          <w:szCs w:val="32"/>
          <w:shd w:val="clear" w:color="auto" w:fill="FFFFFF"/>
        </w:rPr>
        <w:t>.卫生健康支出</w:t>
      </w:r>
      <w:r>
        <w:rPr>
          <w:rFonts w:ascii="仿宋_GB2312" w:eastAsia="仿宋_GB2312" w:cs="仿宋_GB2312"/>
          <w:sz w:val="32"/>
          <w:szCs w:val="32"/>
          <w:shd w:val="clear" w:color="auto" w:fill="FFFFFF"/>
        </w:rPr>
        <w:t>(210)</w:t>
      </w:r>
      <w:r>
        <w:rPr>
          <w:rFonts w:hint="eastAsia" w:ascii="仿宋_GB2312" w:eastAsia="仿宋_GB2312" w:cs="仿宋_GB2312"/>
          <w:sz w:val="32"/>
          <w:szCs w:val="32"/>
          <w:shd w:val="clear" w:color="auto" w:fill="FFFFFF"/>
        </w:rPr>
        <w:t>行政事业单位医疗</w:t>
      </w:r>
      <w:r>
        <w:rPr>
          <w:rFonts w:ascii="仿宋_GB2312" w:eastAsia="仿宋_GB2312" w:cs="仿宋_GB2312"/>
          <w:sz w:val="32"/>
          <w:szCs w:val="32"/>
          <w:shd w:val="clear" w:color="auto" w:fill="FFFFFF"/>
        </w:rPr>
        <w:t>(11)</w:t>
      </w:r>
      <w:r>
        <w:rPr>
          <w:rFonts w:hint="eastAsia" w:ascii="仿宋_GB2312" w:eastAsia="仿宋_GB2312" w:cs="仿宋_GB2312"/>
          <w:sz w:val="32"/>
          <w:szCs w:val="32"/>
          <w:shd w:val="clear" w:color="auto" w:fill="FFFFFF"/>
        </w:rPr>
        <w:t>事业单位医疗</w:t>
      </w:r>
      <w:r>
        <w:rPr>
          <w:rFonts w:ascii="仿宋_GB2312" w:eastAsia="仿宋_GB2312" w:cs="仿宋_GB2312"/>
          <w:sz w:val="32"/>
          <w:szCs w:val="32"/>
          <w:shd w:val="clear" w:color="auto" w:fill="FFFFFF"/>
        </w:rPr>
        <w:t>(02)202</w:t>
      </w:r>
      <w:r>
        <w:rPr>
          <w:rFonts w:hint="eastAsia" w:ascii="仿宋_GB2312" w:eastAsia="仿宋_GB2312" w:cs="仿宋_GB2312"/>
          <w:sz w:val="32"/>
          <w:szCs w:val="32"/>
          <w:shd w:val="clear" w:color="auto" w:fill="FFFFFF"/>
          <w:lang w:eastAsia="zh-CN"/>
        </w:rPr>
        <w:t>3</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eastAsia="zh-CN"/>
        </w:rPr>
        <w:t>213023.14</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主要用于事业单位缴纳基本医疗保险。</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left="0" w:firstLine="640" w:firstLineChars="200"/>
        <w:jc w:val="both"/>
        <w:rPr>
          <w:rFonts w:ascii="宋体" w:cs="宋体"/>
          <w:color w:val="333333"/>
          <w:sz w:val="32"/>
          <w:szCs w:val="32"/>
          <w:shd w:val="clear" w:color="auto" w:fill="FFFFFF"/>
          <w:lang w:eastAsia="zh-CN"/>
        </w:rPr>
      </w:pPr>
      <w:r>
        <w:rPr>
          <w:rFonts w:ascii="仿宋_GB2312" w:eastAsia="仿宋_GB2312" w:cs="仿宋_GB2312"/>
          <w:color w:val="333333"/>
          <w:sz w:val="32"/>
          <w:szCs w:val="32"/>
          <w:shd w:val="clear" w:color="auto" w:fill="FFFFFF"/>
        </w:rPr>
        <w:t>7</w:t>
      </w:r>
      <w:r>
        <w:rPr>
          <w:rFonts w:hint="eastAsia" w:ascii="仿宋_GB2312" w:eastAsia="仿宋_GB2312" w:cs="仿宋_GB2312"/>
          <w:color w:val="333333"/>
          <w:sz w:val="32"/>
          <w:szCs w:val="32"/>
          <w:shd w:val="clear" w:color="auto" w:fill="FFFFFF"/>
        </w:rPr>
        <w:t>.</w:t>
      </w:r>
      <w:r>
        <w:rPr>
          <w:rFonts w:hint="eastAsia" w:ascii="仿宋_GB2312" w:eastAsia="仿宋_GB2312" w:cs="仿宋_GB2312"/>
          <w:sz w:val="32"/>
          <w:szCs w:val="32"/>
          <w:shd w:val="clear" w:color="auto" w:fill="FFFFFF"/>
        </w:rPr>
        <w:t>住房保障(221)住房改革(02)住房公积金(01)2021年预算数为</w:t>
      </w:r>
      <w:r>
        <w:rPr>
          <w:rFonts w:hint="eastAsia" w:ascii="仿宋_GB2312" w:eastAsia="仿宋_GB2312" w:cs="仿宋_GB2312"/>
          <w:sz w:val="32"/>
          <w:szCs w:val="32"/>
          <w:shd w:val="clear" w:color="auto" w:fill="FFFFFF"/>
          <w:lang w:eastAsia="zh-CN"/>
        </w:rPr>
        <w:t>351816</w:t>
      </w:r>
      <w:r>
        <w:rPr>
          <w:rFonts w:hint="eastAsia" w:ascii="仿宋_GB2312" w:eastAsia="仿宋_GB2312" w:cs="仿宋_GB2312"/>
          <w:sz w:val="32"/>
          <w:szCs w:val="32"/>
          <w:shd w:val="clear" w:color="auto" w:fill="FFFFFF"/>
        </w:rPr>
        <w:t>元,主要用于单位为职工缴纳住房公积金。</w:t>
      </w:r>
    </w:p>
    <w:p>
      <w:pPr>
        <w:pBdr>
          <w:bottom w:val="single" w:color="FFFFFF" w:sz="4" w:space="31"/>
        </w:pBdr>
        <w:overflowPunct w:val="0"/>
        <w:autoSpaceDE w:val="0"/>
        <w:autoSpaceDN w:val="0"/>
        <w:spacing w:line="576" w:lineRule="exact"/>
        <w:ind w:firstLine="832" w:firstLineChars="260"/>
        <w:rPr>
          <w:lang w:eastAsia="zh-CN"/>
        </w:rPr>
      </w:pPr>
      <w:r>
        <w:rPr>
          <w:rFonts w:hint="eastAsia" w:ascii="黑体" w:eastAsia="黑体"/>
          <w:sz w:val="32"/>
          <w:szCs w:val="32"/>
          <w:lang w:eastAsia="zh-CN"/>
        </w:rPr>
        <w:t>六、一般公共预算基本支出情况说明</w:t>
      </w:r>
    </w:p>
    <w:p>
      <w:pPr>
        <w:pBdr>
          <w:bottom w:val="single" w:color="FFFFFF" w:sz="4" w:space="31"/>
        </w:pBdr>
        <w:overflowPunct w:val="0"/>
        <w:autoSpaceDE w:val="0"/>
        <w:autoSpaceDN w:val="0"/>
        <w:spacing w:line="576" w:lineRule="exact"/>
        <w:ind w:firstLine="800" w:firstLineChars="250"/>
        <w:rPr>
          <w:lang w:eastAsia="zh-CN"/>
        </w:rPr>
      </w:pPr>
      <w:r>
        <w:rPr>
          <w:rFonts w:hint="eastAsia" w:ascii="仿宋_GB2312" w:eastAsia="仿宋_GB2312"/>
          <w:sz w:val="32"/>
          <w:szCs w:val="32"/>
          <w:lang w:eastAsia="zh-CN"/>
        </w:rPr>
        <w:t>茂县住房和城乡建设局</w:t>
      </w:r>
      <w:r>
        <w:rPr>
          <w:rFonts w:ascii="仿宋_GB2312" w:eastAsia="仿宋_GB2312"/>
          <w:sz w:val="32"/>
          <w:szCs w:val="32"/>
          <w:lang w:eastAsia="zh-CN"/>
        </w:rPr>
        <w:t>202</w:t>
      </w:r>
      <w:r>
        <w:rPr>
          <w:rFonts w:hint="eastAsia" w:ascii="仿宋_GB2312" w:eastAsia="仿宋_GB2312"/>
          <w:sz w:val="32"/>
          <w:szCs w:val="32"/>
          <w:lang w:eastAsia="zh-CN"/>
        </w:rPr>
        <w:t>3年一般公共预算基本支出4948632.4元，其中：人员经费4668632.4元，主要包括：基本工资、津贴补贴、奖金、其他社会保障缴费、绩效工资、机关事业单位基本养老保险缴费、职业年金缴费、其他工资福利支出、离休费、奖励金、住房公积金、其他对个人和家庭的补助支出。公用经费280000元，主要包括：办公费、印刷费、手续费、水费、电费、邮电费、差旅费、公务接待费、公务用车运行维护费、维修（护）费、租赁费、会议费、培训费、劳务费、工会经费、福利费、其他交通费用、其他商品和服务支出。</w:t>
      </w:r>
    </w:p>
    <w:p>
      <w:pPr>
        <w:pBdr>
          <w:bottom w:val="single" w:color="FFFFFF" w:sz="4" w:space="31"/>
        </w:pBdr>
        <w:overflowPunct w:val="0"/>
        <w:autoSpaceDE w:val="0"/>
        <w:autoSpaceDN w:val="0"/>
        <w:spacing w:line="576" w:lineRule="exact"/>
        <w:ind w:firstLine="672" w:firstLineChars="210"/>
        <w:rPr>
          <w:lang w:eastAsia="zh-CN"/>
        </w:rPr>
      </w:pPr>
      <w:r>
        <w:rPr>
          <w:rFonts w:hint="eastAsia" w:ascii="黑体" w:eastAsia="黑体"/>
          <w:sz w:val="32"/>
          <w:szCs w:val="32"/>
          <w:lang w:eastAsia="zh-CN"/>
        </w:rPr>
        <w:t>七、“三公”经费财政拨款预算安排情况说明</w:t>
      </w:r>
    </w:p>
    <w:p>
      <w:pPr>
        <w:pBdr>
          <w:bottom w:val="single" w:color="FFFFFF" w:sz="4" w:space="31"/>
        </w:pBdr>
        <w:overflowPunct w:val="0"/>
        <w:autoSpaceDE w:val="0"/>
        <w:autoSpaceDN w:val="0"/>
        <w:spacing w:line="576" w:lineRule="exact"/>
        <w:ind w:left="0" w:firstLine="636" w:firstLineChars="200"/>
        <w:rPr>
          <w:lang w:eastAsia="zh-CN"/>
        </w:rPr>
      </w:pPr>
      <w:r>
        <w:rPr>
          <w:rFonts w:hint="eastAsia" w:ascii="仿宋_GB2312" w:eastAsia="仿宋_GB2312"/>
          <w:spacing w:val="1"/>
          <w:w w:val="99"/>
          <w:kern w:val="0"/>
          <w:sz w:val="32"/>
          <w:szCs w:val="32"/>
          <w:fitText w:val="7359" w:id="1"/>
          <w:lang w:eastAsia="zh-CN"/>
        </w:rPr>
        <w:t>茂县住房和城乡建设局2023年“三公”经费财政拨</w:t>
      </w:r>
      <w:r>
        <w:rPr>
          <w:rFonts w:hint="eastAsia" w:ascii="仿宋_GB2312" w:eastAsia="仿宋_GB2312"/>
          <w:spacing w:val="31"/>
          <w:w w:val="99"/>
          <w:kern w:val="0"/>
          <w:sz w:val="32"/>
          <w:szCs w:val="32"/>
          <w:fitText w:val="7359" w:id="1"/>
          <w:lang w:eastAsia="zh-CN"/>
        </w:rPr>
        <w:t>款</w:t>
      </w:r>
      <w:r>
        <w:rPr>
          <w:rFonts w:hint="eastAsia" w:ascii="仿宋_GB2312" w:eastAsia="仿宋_GB2312"/>
          <w:sz w:val="32"/>
          <w:szCs w:val="32"/>
          <w:lang w:eastAsia="zh-CN"/>
        </w:rPr>
        <w:t>预算数44800元，其中：公务接待费4800元</w:t>
      </w:r>
      <w:r>
        <w:rPr>
          <w:rFonts w:ascii="仿宋_GB2312" w:eastAsia="仿宋_GB2312"/>
          <w:sz w:val="32"/>
          <w:szCs w:val="32"/>
          <w:lang w:eastAsia="zh-CN"/>
        </w:rPr>
        <w:t>,</w:t>
      </w:r>
      <w:r>
        <w:rPr>
          <w:rFonts w:hint="eastAsia" w:ascii="仿宋_GB2312" w:eastAsia="仿宋_GB2312"/>
          <w:sz w:val="32"/>
          <w:szCs w:val="32"/>
          <w:lang w:eastAsia="zh-CN"/>
        </w:rPr>
        <w:t>公务用车购置及运行维护费</w:t>
      </w:r>
      <w:r>
        <w:rPr>
          <w:rFonts w:ascii="仿宋_GB2312" w:eastAsia="仿宋_GB2312"/>
          <w:sz w:val="32"/>
          <w:szCs w:val="32"/>
          <w:lang w:eastAsia="zh-CN"/>
        </w:rPr>
        <w:t>40000</w:t>
      </w:r>
      <w:r>
        <w:rPr>
          <w:rFonts w:hint="eastAsia" w:ascii="仿宋_GB2312" w:eastAsia="仿宋_GB2312"/>
          <w:sz w:val="32"/>
          <w:szCs w:val="32"/>
          <w:lang w:eastAsia="zh-CN"/>
        </w:rPr>
        <w:t>元。</w:t>
      </w:r>
    </w:p>
    <w:p>
      <w:pPr>
        <w:pBdr>
          <w:bottom w:val="single" w:color="FFFFFF" w:sz="4" w:space="31"/>
        </w:pBdr>
        <w:overflowPunct w:val="0"/>
        <w:autoSpaceDE w:val="0"/>
        <w:autoSpaceDN w:val="0"/>
        <w:spacing w:line="576" w:lineRule="exact"/>
        <w:ind w:firstLine="640" w:firstLineChars="200"/>
        <w:rPr>
          <w:lang w:eastAsia="zh-CN"/>
        </w:rPr>
      </w:pPr>
      <w:r>
        <w:rPr>
          <w:rFonts w:hint="eastAsia" w:ascii="仿宋_GB2312" w:eastAsia="仿宋_GB2312"/>
          <w:sz w:val="32"/>
          <w:szCs w:val="32"/>
          <w:lang w:eastAsia="zh-CN"/>
        </w:rPr>
        <w:t>（一）</w:t>
      </w:r>
      <w:r>
        <w:rPr>
          <w:rFonts w:ascii="仿宋_GB2312" w:eastAsia="仿宋_GB2312"/>
          <w:sz w:val="32"/>
          <w:szCs w:val="32"/>
          <w:lang w:eastAsia="zh-CN"/>
        </w:rPr>
        <w:t>202</w:t>
      </w:r>
      <w:r>
        <w:rPr>
          <w:rFonts w:hint="eastAsia" w:ascii="仿宋_GB2312" w:eastAsia="仿宋_GB2312"/>
          <w:sz w:val="32"/>
          <w:szCs w:val="32"/>
          <w:lang w:eastAsia="zh-CN"/>
        </w:rPr>
        <w:t>3年无因公出国（境）经费。</w:t>
      </w:r>
    </w:p>
    <w:p>
      <w:pPr>
        <w:pBdr>
          <w:bottom w:val="single" w:color="FFFFFF" w:sz="4" w:space="31"/>
        </w:pBdr>
        <w:overflowPunct w:val="0"/>
        <w:autoSpaceDE w:val="0"/>
        <w:autoSpaceDN w:val="0"/>
        <w:spacing w:line="576" w:lineRule="exact"/>
        <w:ind w:firstLine="675" w:firstLineChars="211"/>
        <w:rPr>
          <w:lang w:eastAsia="zh-CN"/>
        </w:rPr>
      </w:pPr>
      <w:r>
        <w:rPr>
          <w:rFonts w:hint="eastAsia" w:ascii="仿宋_GB2312" w:eastAsia="仿宋_GB2312"/>
          <w:sz w:val="32"/>
          <w:szCs w:val="32"/>
          <w:lang w:eastAsia="zh-CN"/>
        </w:rPr>
        <w:t>（二）</w:t>
      </w:r>
      <w:r>
        <w:rPr>
          <w:rFonts w:ascii="仿宋_GB2312" w:eastAsia="仿宋_GB2312"/>
          <w:sz w:val="32"/>
          <w:szCs w:val="32"/>
          <w:lang w:eastAsia="zh-CN"/>
        </w:rPr>
        <w:t>202</w:t>
      </w:r>
      <w:r>
        <w:rPr>
          <w:rFonts w:hint="eastAsia" w:ascii="仿宋_GB2312" w:eastAsia="仿宋_GB2312"/>
          <w:sz w:val="32"/>
          <w:szCs w:val="32"/>
          <w:lang w:eastAsia="zh-CN"/>
        </w:rPr>
        <w:t>3年公务接待费</w:t>
      </w:r>
      <w:r>
        <w:rPr>
          <w:rFonts w:ascii="仿宋_GB2312" w:eastAsia="仿宋_GB2312"/>
          <w:sz w:val="32"/>
          <w:szCs w:val="32"/>
          <w:lang w:eastAsia="zh-CN"/>
        </w:rPr>
        <w:t>4</w:t>
      </w:r>
      <w:r>
        <w:rPr>
          <w:rFonts w:hint="eastAsia" w:ascii="仿宋_GB2312" w:eastAsia="仿宋_GB2312"/>
          <w:sz w:val="32"/>
          <w:szCs w:val="32"/>
          <w:lang w:eastAsia="zh-CN"/>
        </w:rPr>
        <w:t>800元。较上年增加480元。</w:t>
      </w:r>
    </w:p>
    <w:p>
      <w:pPr>
        <w:pBdr>
          <w:bottom w:val="single" w:color="FFFFFF" w:sz="4" w:space="31"/>
        </w:pBdr>
        <w:overflowPunct w:val="0"/>
        <w:autoSpaceDE w:val="0"/>
        <w:autoSpaceDN w:val="0"/>
        <w:spacing w:line="576" w:lineRule="exact"/>
        <w:ind w:firstLine="640" w:firstLineChars="200"/>
        <w:rPr>
          <w:lang w:eastAsia="zh-CN"/>
        </w:rPr>
      </w:pPr>
      <w:r>
        <w:rPr>
          <w:rFonts w:hint="eastAsia" w:ascii="仿宋_GB2312" w:eastAsia="仿宋_GB2312"/>
          <w:sz w:val="32"/>
          <w:szCs w:val="32"/>
          <w:lang w:eastAsia="zh-CN"/>
        </w:rPr>
        <w:t>（三）</w:t>
      </w:r>
      <w:r>
        <w:rPr>
          <w:rFonts w:ascii="仿宋_GB2312" w:eastAsia="仿宋_GB2312"/>
          <w:sz w:val="32"/>
          <w:szCs w:val="32"/>
          <w:lang w:eastAsia="zh-CN"/>
        </w:rPr>
        <w:t>202</w:t>
      </w:r>
      <w:r>
        <w:rPr>
          <w:rFonts w:hint="eastAsia" w:ascii="仿宋_GB2312" w:eastAsia="仿宋_GB2312"/>
          <w:sz w:val="32"/>
          <w:szCs w:val="32"/>
          <w:lang w:eastAsia="zh-CN"/>
        </w:rPr>
        <w:t>3年公务用车购置</w:t>
      </w:r>
      <w:r>
        <w:rPr>
          <w:rFonts w:hint="eastAsia" w:ascii="仿宋_GB2312" w:eastAsia="仿宋_GB2312"/>
          <w:sz w:val="32"/>
          <w:szCs w:val="32"/>
          <w:lang w:val="en-US" w:eastAsia="zh-CN"/>
        </w:rPr>
        <w:t>0万元，</w:t>
      </w:r>
      <w:r>
        <w:rPr>
          <w:rFonts w:hint="eastAsia" w:ascii="仿宋_GB2312" w:eastAsia="仿宋_GB2312"/>
          <w:sz w:val="32"/>
          <w:szCs w:val="32"/>
          <w:lang w:eastAsia="zh-CN"/>
        </w:rPr>
        <w:t>与上年持平；</w:t>
      </w:r>
      <w:r>
        <w:rPr>
          <w:rFonts w:hint="eastAsia" w:ascii="仿宋_GB2312" w:eastAsia="仿宋_GB2312"/>
          <w:sz w:val="32"/>
          <w:szCs w:val="32"/>
          <w:lang w:val="en-US" w:eastAsia="zh-CN"/>
        </w:rPr>
        <w:t>公务用车</w:t>
      </w:r>
      <w:r>
        <w:rPr>
          <w:rFonts w:hint="eastAsia" w:ascii="仿宋_GB2312" w:eastAsia="仿宋_GB2312"/>
          <w:sz w:val="32"/>
          <w:szCs w:val="32"/>
          <w:lang w:eastAsia="zh-CN"/>
        </w:rPr>
        <w:t>运行维护费</w:t>
      </w:r>
      <w:r>
        <w:rPr>
          <w:rFonts w:ascii="仿宋_GB2312" w:eastAsia="仿宋_GB2312"/>
          <w:sz w:val="32"/>
          <w:szCs w:val="32"/>
          <w:lang w:eastAsia="zh-CN"/>
        </w:rPr>
        <w:t>40000</w:t>
      </w:r>
      <w:r>
        <w:rPr>
          <w:rFonts w:hint="eastAsia" w:ascii="仿宋_GB2312" w:eastAsia="仿宋_GB2312"/>
          <w:sz w:val="32"/>
          <w:szCs w:val="32"/>
          <w:lang w:eastAsia="zh-CN"/>
        </w:rPr>
        <w:t>元。与上年持平。</w:t>
      </w:r>
    </w:p>
    <w:p>
      <w:pPr>
        <w:pBdr>
          <w:bottom w:val="single" w:color="FFFFFF" w:sz="4" w:space="31"/>
        </w:pBdr>
        <w:overflowPunct w:val="0"/>
        <w:autoSpaceDE w:val="0"/>
        <w:autoSpaceDN w:val="0"/>
        <w:spacing w:line="576" w:lineRule="exact"/>
        <w:ind w:left="0" w:firstLine="720" w:firstLineChars="225"/>
        <w:rPr>
          <w:lang w:eastAsia="zh-CN"/>
        </w:rPr>
      </w:pPr>
      <w:r>
        <w:rPr>
          <w:rFonts w:hint="eastAsia" w:ascii="黑体" w:eastAsia="黑体"/>
          <w:sz w:val="32"/>
          <w:szCs w:val="32"/>
          <w:lang w:eastAsia="zh-CN"/>
        </w:rPr>
        <w:t>八、政府性基金预算支出情况说明</w:t>
      </w:r>
    </w:p>
    <w:p>
      <w:pPr>
        <w:pBdr>
          <w:bottom w:val="single" w:color="FFFFFF" w:sz="4" w:space="31"/>
        </w:pBdr>
        <w:overflowPunct w:val="0"/>
        <w:autoSpaceDE w:val="0"/>
        <w:autoSpaceDN w:val="0"/>
        <w:spacing w:line="576" w:lineRule="exact"/>
        <w:ind w:left="0" w:firstLine="640" w:firstLineChars="200"/>
        <w:rPr>
          <w:lang w:eastAsia="zh-CN"/>
        </w:rPr>
      </w:pPr>
      <w:r>
        <w:rPr>
          <w:rFonts w:hint="eastAsia" w:ascii="仿宋_GB2312" w:eastAsia="仿宋_GB2312"/>
          <w:sz w:val="32"/>
          <w:szCs w:val="32"/>
          <w:lang w:eastAsia="zh-CN"/>
        </w:rPr>
        <w:t>茂县住房和城乡建设局</w:t>
      </w:r>
      <w:r>
        <w:rPr>
          <w:rFonts w:ascii="仿宋_GB2312" w:eastAsia="仿宋_GB2312"/>
          <w:sz w:val="32"/>
          <w:szCs w:val="32"/>
          <w:lang w:eastAsia="zh-CN"/>
        </w:rPr>
        <w:t>202</w:t>
      </w:r>
      <w:r>
        <w:rPr>
          <w:rFonts w:hint="eastAsia" w:ascii="仿宋_GB2312" w:eastAsia="仿宋_GB2312"/>
          <w:sz w:val="32"/>
          <w:szCs w:val="32"/>
          <w:lang w:eastAsia="zh-CN"/>
        </w:rPr>
        <w:t>3年无政府性基金预算拨款安排的支出</w:t>
      </w:r>
      <w:r>
        <w:rPr>
          <w:rFonts w:hint="eastAsia"/>
          <w:lang w:eastAsia="zh-CN"/>
        </w:rPr>
        <w:t>。</w:t>
      </w:r>
    </w:p>
    <w:p>
      <w:pPr>
        <w:pBdr>
          <w:bottom w:val="single" w:color="FFFFFF" w:sz="4" w:space="31"/>
        </w:pBdr>
        <w:overflowPunct w:val="0"/>
        <w:autoSpaceDE w:val="0"/>
        <w:autoSpaceDN w:val="0"/>
        <w:ind w:firstLine="672" w:firstLineChars="210"/>
        <w:rPr>
          <w:rFonts w:ascii="黑体" w:eastAsia="黑体"/>
          <w:sz w:val="32"/>
          <w:szCs w:val="32"/>
          <w:lang w:eastAsia="zh-CN"/>
        </w:rPr>
      </w:pPr>
      <w:r>
        <w:rPr>
          <w:rFonts w:hint="eastAsia" w:ascii="黑体" w:eastAsia="黑体"/>
          <w:sz w:val="32"/>
          <w:szCs w:val="32"/>
          <w:lang w:eastAsia="zh-CN"/>
        </w:rPr>
        <w:t>九、其他重要事项的情况说明</w:t>
      </w:r>
    </w:p>
    <w:p>
      <w:pPr>
        <w:pBdr>
          <w:bottom w:val="single" w:color="FFFFFF" w:sz="4" w:space="31"/>
        </w:pBdr>
        <w:overflowPunct w:val="0"/>
        <w:autoSpaceDE w:val="0"/>
        <w:autoSpaceDN w:val="0"/>
        <w:ind w:firstLine="660"/>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（一）机关运行经费</w:t>
      </w:r>
    </w:p>
    <w:p>
      <w:pPr>
        <w:pBdr>
          <w:bottom w:val="single" w:color="FFFFFF" w:sz="4" w:space="31"/>
        </w:pBdr>
        <w:overflowPunct w:val="0"/>
        <w:autoSpaceDE w:val="0"/>
        <w:autoSpaceDN w:val="0"/>
        <w:ind w:firstLine="660"/>
        <w:rPr>
          <w:rFonts w:hint="eastAsia" w:ascii="仿宋_GB2312" w:eastAsia="仿宋_GB2312"/>
          <w:sz w:val="32"/>
          <w:szCs w:val="32"/>
          <w:lang w:eastAsia="zh-CN"/>
        </w:rPr>
      </w:pPr>
      <w:r>
        <w:rPr>
          <w:rFonts w:hint="eastAsia" w:ascii="仿宋_GB2312" w:eastAsia="仿宋_GB2312"/>
          <w:sz w:val="32"/>
          <w:szCs w:val="32"/>
          <w:lang w:eastAsia="zh-CN"/>
        </w:rPr>
        <w:t>茂县住房和城乡建设局2023年机关运行经费财政拨款预算为280000元,较上年增加24000元，主要原因是2023年人员增加,经费增加。</w:t>
      </w:r>
    </w:p>
    <w:p>
      <w:pPr>
        <w:pBdr>
          <w:bottom w:val="single" w:color="FFFFFF" w:sz="4" w:space="31"/>
        </w:pBdr>
        <w:overflowPunct w:val="0"/>
        <w:autoSpaceDE w:val="0"/>
        <w:autoSpaceDN w:val="0"/>
        <w:ind w:firstLine="675" w:firstLineChars="210"/>
        <w:rPr>
          <w:rFonts w:hint="eastAsia"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（二）政府采购情况</w:t>
      </w:r>
    </w:p>
    <w:p>
      <w:pPr>
        <w:pBdr>
          <w:bottom w:val="single" w:color="FFFFFF" w:sz="4" w:space="31"/>
        </w:pBdr>
        <w:overflowPunct w:val="0"/>
        <w:autoSpaceDE w:val="0"/>
        <w:autoSpaceDN w:val="0"/>
        <w:ind w:firstLine="800" w:firstLineChars="250"/>
        <w:rPr>
          <w:rFonts w:ascii="楷体_GB2312" w:eastAsia="楷体_GB2312" w:cs="楷体_GB2312"/>
          <w:b/>
          <w:bCs/>
          <w:kern w:val="2"/>
          <w:sz w:val="32"/>
          <w:szCs w:val="32"/>
          <w:lang w:eastAsia="zh-CN"/>
        </w:rPr>
      </w:pPr>
      <w:r>
        <w:rPr>
          <w:rFonts w:ascii="仿宋_GB2312" w:eastAsia="仿宋_GB2312"/>
          <w:sz w:val="32"/>
          <w:szCs w:val="32"/>
          <w:lang w:eastAsia="zh-CN"/>
        </w:rPr>
        <w:t>202</w:t>
      </w:r>
      <w:r>
        <w:rPr>
          <w:rFonts w:hint="eastAsia" w:ascii="仿宋_GB2312" w:eastAsia="仿宋_GB2312"/>
          <w:sz w:val="32"/>
          <w:szCs w:val="32"/>
          <w:lang w:eastAsia="zh-CN"/>
        </w:rPr>
        <w:t>3年，茂县住房和城乡建设局无政府采购预算。</w:t>
      </w:r>
    </w:p>
    <w:p>
      <w:pPr>
        <w:pBdr>
          <w:bottom w:val="single" w:color="FFFFFF" w:sz="4" w:space="31"/>
        </w:pBdr>
        <w:overflowPunct w:val="0"/>
        <w:autoSpaceDE w:val="0"/>
        <w:autoSpaceDN w:val="0"/>
        <w:ind w:firstLine="520" w:firstLineChars="162"/>
        <w:rPr>
          <w:rFonts w:ascii="楷体_GB2312" w:eastAsia="楷体_GB2312" w:cs="楷体_GB2312"/>
          <w:b/>
          <w:bCs/>
          <w:kern w:val="2"/>
          <w:sz w:val="32"/>
          <w:szCs w:val="32"/>
          <w:lang w:eastAsia="zh-CN"/>
        </w:rPr>
      </w:pPr>
      <w:r>
        <w:rPr>
          <w:rFonts w:hint="eastAsia" w:ascii="楷体_GB2312" w:eastAsia="楷体_GB2312" w:cs="楷体_GB2312"/>
          <w:b/>
          <w:bCs/>
          <w:kern w:val="2"/>
          <w:sz w:val="32"/>
          <w:szCs w:val="32"/>
          <w:lang w:eastAsia="zh-CN"/>
        </w:rPr>
        <w:t>（三）国有资产占有使用情况</w:t>
      </w:r>
    </w:p>
    <w:p>
      <w:pPr>
        <w:pBdr>
          <w:bottom w:val="single" w:color="FFFFFF" w:sz="4" w:space="31"/>
        </w:pBdr>
        <w:overflowPunct w:val="0"/>
        <w:autoSpaceDE w:val="0"/>
        <w:autoSpaceDN w:val="0"/>
        <w:ind w:firstLine="800" w:firstLineChars="250"/>
        <w:rPr>
          <w:lang w:eastAsia="zh-CN"/>
        </w:rPr>
      </w:pPr>
      <w:r>
        <w:rPr>
          <w:rFonts w:hint="eastAsia" w:ascii="仿宋_GB2312" w:eastAsia="仿宋_GB2312"/>
          <w:sz w:val="32"/>
          <w:szCs w:val="32"/>
          <w:lang w:eastAsia="zh-CN"/>
        </w:rPr>
        <w:t>茂县住房和城乡建设局截止</w:t>
      </w:r>
      <w:r>
        <w:rPr>
          <w:rFonts w:ascii="仿宋_GB2312" w:eastAsia="仿宋_GB2312"/>
          <w:sz w:val="32"/>
          <w:szCs w:val="32"/>
          <w:lang w:eastAsia="zh-CN"/>
        </w:rPr>
        <w:t>20</w:t>
      </w:r>
      <w:r>
        <w:rPr>
          <w:rFonts w:hint="eastAsia" w:ascii="仿宋_GB2312" w:eastAsia="仿宋_GB2312"/>
          <w:sz w:val="32"/>
          <w:szCs w:val="32"/>
          <w:lang w:eastAsia="zh-CN"/>
        </w:rPr>
        <w:t>22年</w:t>
      </w:r>
      <w:r>
        <w:rPr>
          <w:rFonts w:ascii="仿宋_GB2312" w:eastAsia="仿宋_GB2312"/>
          <w:sz w:val="32"/>
          <w:szCs w:val="32"/>
          <w:lang w:eastAsia="zh-CN"/>
        </w:rPr>
        <w:t>12</w:t>
      </w:r>
      <w:r>
        <w:rPr>
          <w:rFonts w:hint="eastAsia" w:ascii="仿宋_GB2312" w:eastAsia="仿宋_GB2312"/>
          <w:sz w:val="32"/>
          <w:szCs w:val="32"/>
          <w:lang w:eastAsia="zh-CN"/>
        </w:rPr>
        <w:t>月</w:t>
      </w:r>
      <w:r>
        <w:rPr>
          <w:rFonts w:ascii="仿宋_GB2312" w:eastAsia="仿宋_GB2312"/>
          <w:sz w:val="32"/>
          <w:szCs w:val="32"/>
          <w:lang w:eastAsia="zh-CN"/>
        </w:rPr>
        <w:t>31</w:t>
      </w:r>
      <w:r>
        <w:rPr>
          <w:rFonts w:hint="eastAsia" w:ascii="仿宋_GB2312" w:eastAsia="仿宋_GB2312"/>
          <w:sz w:val="32"/>
          <w:szCs w:val="32"/>
          <w:lang w:eastAsia="zh-CN"/>
        </w:rPr>
        <w:t>日,固定资产总额3167634元,其中:房屋</w:t>
      </w:r>
      <w:r>
        <w:rPr>
          <w:rFonts w:ascii="仿宋_GB2312" w:eastAsia="仿宋_GB2312"/>
          <w:sz w:val="32"/>
          <w:szCs w:val="32"/>
          <w:lang w:eastAsia="zh-CN"/>
        </w:rPr>
        <w:t>2190.01</w:t>
      </w:r>
      <w:r>
        <w:rPr>
          <w:rFonts w:hint="eastAsia" w:ascii="仿宋_GB2312" w:eastAsia="仿宋_GB2312"/>
          <w:sz w:val="32"/>
          <w:szCs w:val="32"/>
          <w:lang w:eastAsia="zh-CN"/>
        </w:rPr>
        <w:t>平方米,价值</w:t>
      </w:r>
      <w:r>
        <w:rPr>
          <w:rFonts w:ascii="仿宋_GB2312" w:eastAsia="仿宋_GB2312"/>
          <w:sz w:val="32"/>
          <w:szCs w:val="32"/>
          <w:lang w:eastAsia="zh-CN"/>
        </w:rPr>
        <w:t>1095005</w:t>
      </w:r>
      <w:r>
        <w:rPr>
          <w:rFonts w:hint="eastAsia" w:ascii="仿宋_GB2312" w:eastAsia="仿宋_GB2312"/>
          <w:sz w:val="32"/>
          <w:szCs w:val="32"/>
          <w:lang w:eastAsia="zh-CN"/>
        </w:rPr>
        <w:t>元;公务用车7辆,价值1356400</w:t>
      </w:r>
      <w:r>
        <w:rPr>
          <w:rFonts w:ascii="仿宋_GB2312" w:eastAsia="仿宋_GB2312"/>
          <w:sz w:val="32"/>
          <w:szCs w:val="32"/>
          <w:lang w:eastAsia="zh-CN"/>
        </w:rPr>
        <w:t xml:space="preserve"> </w:t>
      </w:r>
      <w:r>
        <w:rPr>
          <w:rFonts w:hint="eastAsia" w:ascii="仿宋_GB2312" w:eastAsia="仿宋_GB2312"/>
          <w:sz w:val="32"/>
          <w:szCs w:val="32"/>
          <w:lang w:eastAsia="zh-CN"/>
        </w:rPr>
        <w:t>元;其他固定资产</w:t>
      </w:r>
      <w:r>
        <w:rPr>
          <w:rFonts w:ascii="仿宋_GB2312" w:eastAsia="仿宋_GB2312"/>
          <w:sz w:val="32"/>
          <w:szCs w:val="32"/>
          <w:lang w:eastAsia="zh-CN"/>
        </w:rPr>
        <w:t xml:space="preserve"> </w:t>
      </w:r>
      <w:r>
        <w:rPr>
          <w:rFonts w:hint="eastAsia" w:ascii="仿宋_GB2312" w:eastAsia="仿宋_GB2312"/>
          <w:sz w:val="32"/>
          <w:szCs w:val="32"/>
          <w:lang w:eastAsia="zh-CN"/>
        </w:rPr>
        <w:t>716229元。</w:t>
      </w:r>
    </w:p>
    <w:p>
      <w:pPr>
        <w:pBdr>
          <w:bottom w:val="single" w:color="FFFFFF" w:sz="4" w:space="31"/>
        </w:pBdr>
        <w:overflowPunct w:val="0"/>
        <w:autoSpaceDE w:val="0"/>
        <w:autoSpaceDN w:val="0"/>
        <w:spacing w:line="576" w:lineRule="exact"/>
        <w:ind w:firstLine="520" w:firstLineChars="162"/>
        <w:rPr>
          <w:lang w:eastAsia="zh-CN"/>
        </w:rPr>
      </w:pPr>
      <w:r>
        <w:rPr>
          <w:rFonts w:hint="eastAsia" w:ascii="楷体_GB2312" w:eastAsia="楷体_GB2312" w:cs="楷体_GB2312"/>
          <w:b/>
          <w:bCs/>
          <w:kern w:val="2"/>
          <w:sz w:val="32"/>
          <w:szCs w:val="32"/>
          <w:lang w:eastAsia="zh-CN"/>
        </w:rPr>
        <w:t>（四）绩效目标设置情况</w:t>
      </w:r>
    </w:p>
    <w:p>
      <w:pPr>
        <w:pBdr>
          <w:bottom w:val="single" w:color="FFFFFF" w:sz="4" w:space="31"/>
        </w:pBdr>
        <w:overflowPunct w:val="0"/>
        <w:autoSpaceDE w:val="0"/>
        <w:autoSpaceDN w:val="0"/>
        <w:spacing w:line="576" w:lineRule="exact"/>
        <w:ind w:firstLine="640" w:firstLineChars="200"/>
        <w:jc w:val="both"/>
        <w:rPr>
          <w:rFonts w:hint="default" w:eastAsia="仿宋_GB2312"/>
          <w:lang w:val="en-US" w:eastAsia="zh-CN"/>
        </w:rPr>
      </w:pPr>
      <w:r>
        <w:rPr>
          <w:rFonts w:ascii="仿宋_GB2312" w:eastAsia="仿宋_GB2312"/>
          <w:sz w:val="32"/>
          <w:szCs w:val="32"/>
          <w:lang w:eastAsia="zh-CN"/>
        </w:rPr>
        <w:t>202</w:t>
      </w:r>
      <w:r>
        <w:rPr>
          <w:rFonts w:hint="eastAsia" w:ascii="仿宋_GB2312" w:eastAsia="仿宋_GB2312"/>
          <w:sz w:val="32"/>
          <w:szCs w:val="32"/>
          <w:lang w:eastAsia="zh-CN"/>
        </w:rPr>
        <w:t>3年茂县住房和城乡建设局通用项目和专用项目均按要求实行绩效目标管理，一般公共预算当年拨款4948632.4元。</w:t>
      </w:r>
      <w:r>
        <w:rPr>
          <w:rFonts w:hint="eastAsia" w:ascii="仿宋_GB2312" w:eastAsia="仿宋_GB2312"/>
          <w:sz w:val="32"/>
          <w:szCs w:val="32"/>
          <w:lang w:val="en-US" w:eastAsia="zh-CN"/>
        </w:rPr>
        <w:t>2023年开展绩效目标管理的项目24个，涉及预算4948632.4</w:t>
      </w:r>
      <w:r>
        <w:rPr>
          <w:rFonts w:hint="eastAsia" w:ascii="仿宋_GB2312" w:eastAsia="仿宋_GB2312"/>
          <w:sz w:val="32"/>
          <w:szCs w:val="32"/>
        </w:rPr>
        <w:t>元</w:t>
      </w:r>
      <w:r>
        <w:rPr>
          <w:rFonts w:hint="eastAsia" w:ascii="仿宋_GB2312" w:eastAsia="仿宋_GB2312"/>
          <w:sz w:val="32"/>
          <w:szCs w:val="32"/>
          <w:lang w:eastAsia="zh-CN"/>
        </w:rPr>
        <w:t>。其中：人员类项目</w:t>
      </w:r>
      <w:r>
        <w:rPr>
          <w:rFonts w:hint="eastAsia" w:ascii="仿宋_GB2312" w:eastAsia="仿宋_GB2312"/>
          <w:sz w:val="32"/>
          <w:szCs w:val="32"/>
          <w:lang w:val="en-US" w:eastAsia="zh-CN"/>
        </w:rPr>
        <w:t>22个，涉及预算4708632.4元；运转类项目2个，涉及预算240000元；特定目标类0个，涉及预算0元。</w:t>
      </w:r>
    </w:p>
    <w:p>
      <w:pPr>
        <w:pBdr>
          <w:bottom w:val="single" w:color="FFFFFF" w:sz="4" w:space="31"/>
        </w:pBdr>
        <w:overflowPunct w:val="0"/>
        <w:autoSpaceDE w:val="0"/>
        <w:autoSpaceDN w:val="0"/>
        <w:spacing w:line="576" w:lineRule="exact"/>
        <w:ind w:firstLine="440" w:firstLineChars="200"/>
        <w:jc w:val="both"/>
        <w:rPr>
          <w:rFonts w:hint="eastAsia"/>
          <w:lang w:eastAsia="zh-CN"/>
        </w:rPr>
      </w:pPr>
    </w:p>
    <w:p>
      <w:pPr>
        <w:pBdr>
          <w:bottom w:val="single" w:color="FFFFFF" w:sz="4" w:space="31"/>
        </w:pBdr>
        <w:overflowPunct w:val="0"/>
        <w:autoSpaceDE w:val="0"/>
        <w:autoSpaceDN w:val="0"/>
        <w:spacing w:line="576" w:lineRule="exact"/>
        <w:ind w:firstLine="672" w:firstLineChars="210"/>
        <w:rPr>
          <w:rFonts w:hint="eastAsia"/>
          <w:lang w:eastAsia="zh-CN"/>
        </w:rPr>
      </w:pPr>
      <w:r>
        <w:rPr>
          <w:rFonts w:hint="eastAsia" w:ascii="黑体" w:eastAsia="黑体"/>
          <w:sz w:val="32"/>
          <w:szCs w:val="32"/>
          <w:lang w:eastAsia="zh-CN"/>
        </w:rPr>
        <w:t>十、名词解释</w:t>
      </w:r>
    </w:p>
    <w:p>
      <w:pPr>
        <w:pBdr>
          <w:bottom w:val="single" w:color="FFFFFF" w:sz="4" w:space="31"/>
        </w:pBdr>
        <w:tabs>
          <w:tab w:val="left" w:pos="1560"/>
        </w:tabs>
        <w:overflowPunct w:val="0"/>
        <w:autoSpaceDE w:val="0"/>
        <w:autoSpaceDN w:val="0"/>
        <w:spacing w:line="576" w:lineRule="exact"/>
        <w:ind w:firstLine="482" w:firstLineChars="150"/>
        <w:rPr>
          <w:rFonts w:hint="eastAsia"/>
          <w:lang w:eastAsia="zh-CN"/>
        </w:rPr>
      </w:pP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pBdr>
          <w:bottom w:val="single" w:color="FFFFFF" w:sz="4" w:space="31"/>
        </w:pBdr>
        <w:overflowPunct w:val="0"/>
        <w:autoSpaceDE w:val="0"/>
        <w:autoSpaceDN w:val="0"/>
        <w:spacing w:line="576" w:lineRule="exact"/>
        <w:ind w:left="0" w:firstLine="482" w:firstLineChars="150"/>
        <w:rPr>
          <w:rFonts w:hint="eastAsia"/>
          <w:lang w:eastAsia="zh-CN"/>
        </w:rPr>
      </w:pPr>
      <w:r>
        <w:rPr>
          <w:rFonts w:hint="eastAsia" w:ascii="楷体_GB2312" w:eastAsia="楷体_GB2312"/>
          <w:b/>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pBdr>
          <w:bottom w:val="single" w:color="FFFFFF" w:sz="4" w:space="31"/>
        </w:pBdr>
        <w:overflowPunct w:val="0"/>
        <w:autoSpaceDE w:val="0"/>
        <w:autoSpaceDN w:val="0"/>
        <w:spacing w:line="576" w:lineRule="exact"/>
        <w:ind w:left="0" w:firstLine="482" w:firstLineChars="150"/>
        <w:rPr>
          <w:rFonts w:hint="eastAsia"/>
          <w:lang w:eastAsia="zh-CN"/>
        </w:rPr>
      </w:pPr>
      <w:r>
        <w:rPr>
          <w:rFonts w:hint="eastAsia" w:ascii="楷体_GB2312" w:eastAsia="楷体_GB2312"/>
          <w:b/>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pBdr>
          <w:bottom w:val="single" w:color="FFFFFF" w:sz="4" w:space="31"/>
        </w:pBdr>
        <w:overflowPunct w:val="0"/>
        <w:autoSpaceDE w:val="0"/>
        <w:autoSpaceDN w:val="0"/>
        <w:spacing w:line="576" w:lineRule="exact"/>
        <w:ind w:firstLine="643" w:firstLineChars="200"/>
        <w:rPr>
          <w:rFonts w:ascii="楷体_GB2312" w:eastAsia="楷体_GB2312"/>
          <w:b/>
          <w:sz w:val="32"/>
          <w:szCs w:val="32"/>
          <w:lang w:eastAsia="zh-CN"/>
        </w:rPr>
      </w:pPr>
      <w:r>
        <w:rPr>
          <w:rFonts w:hint="eastAsia" w:ascii="楷体_GB2312" w:eastAsia="楷体_GB2312"/>
          <w:b/>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r>
        <w:rPr>
          <w:rFonts w:hint="eastAsia"/>
          <w:lang w:eastAsia="zh-CN"/>
        </w:rPr>
        <w:t xml:space="preserve">                                  </w:t>
      </w:r>
      <w:r>
        <w:rPr>
          <w:rFonts w:hint="eastAsia" w:ascii="楷体_GB2312" w:eastAsia="楷体_GB2312"/>
          <w:b/>
          <w:sz w:val="32"/>
          <w:szCs w:val="32"/>
          <w:lang w:eastAsia="zh-CN"/>
        </w:rPr>
        <w:t xml:space="preserve">                                         </w:t>
      </w:r>
    </w:p>
    <w:p>
      <w:pPr>
        <w:pBdr>
          <w:bottom w:val="single" w:color="FFFFFF" w:sz="4" w:space="31"/>
        </w:pBdr>
        <w:overflowPunct w:val="0"/>
        <w:autoSpaceDE w:val="0"/>
        <w:autoSpaceDN w:val="0"/>
        <w:spacing w:line="576" w:lineRule="exact"/>
        <w:ind w:left="0" w:firstLine="482" w:firstLineChars="150"/>
        <w:rPr>
          <w:rFonts w:hint="eastAsia"/>
          <w:lang w:eastAsia="zh-CN"/>
        </w:rPr>
      </w:pP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pBdr>
          <w:bottom w:val="single" w:color="FFFFFF" w:sz="4" w:space="31"/>
        </w:pBdr>
        <w:overflowPunct w:val="0"/>
        <w:autoSpaceDE w:val="0"/>
        <w:autoSpaceDN w:val="0"/>
        <w:spacing w:line="576" w:lineRule="exact"/>
        <w:ind w:left="0" w:firstLine="482" w:firstLineChars="150"/>
        <w:rPr>
          <w:rFonts w:hint="eastAsia"/>
          <w:lang w:eastAsia="zh-CN"/>
        </w:rPr>
      </w:pPr>
      <w:r>
        <w:rPr>
          <w:rFonts w:hint="eastAsia" w:ascii="楷体_GB2312" w:eastAsia="楷体_GB2312"/>
          <w:b/>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pBdr>
          <w:bottom w:val="single" w:color="FFFFFF" w:sz="4" w:space="31"/>
        </w:pBdr>
        <w:overflowPunct w:val="0"/>
        <w:autoSpaceDE w:val="0"/>
        <w:autoSpaceDN w:val="0"/>
        <w:spacing w:line="576" w:lineRule="exact"/>
        <w:ind w:firstLine="482" w:firstLineChars="150"/>
        <w:rPr>
          <w:rFonts w:hint="eastAsia" w:ascii="仿宋_GB2312" w:eastAsia="仿宋_GB2312"/>
          <w:sz w:val="32"/>
          <w:szCs w:val="32"/>
          <w:lang w:eastAsia="zh-CN"/>
        </w:rPr>
      </w:pPr>
      <w:r>
        <w:rPr>
          <w:rFonts w:hint="eastAsia" w:ascii="楷体_GB2312" w:eastAsia="楷体_GB2312"/>
          <w:b/>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ascii="仿宋_GB2312" w:eastAsia="仿宋_GB2312"/>
          <w:sz w:val="32"/>
          <w:szCs w:val="32"/>
          <w:lang w:eastAsia="zh-CN"/>
        </w:rPr>
        <w:br w:type="textWrapping"/>
      </w:r>
      <w:r>
        <w:rPr>
          <w:rFonts w:hint="eastAsia" w:ascii="楷体_GB2312" w:eastAsia="楷体_GB2312"/>
          <w:b/>
          <w:sz w:val="32"/>
          <w:szCs w:val="32"/>
          <w:lang w:eastAsia="zh-CN"/>
        </w:rPr>
        <w:t xml:space="preserve">  </w:t>
      </w:r>
      <w:r>
        <w:rPr>
          <w:rFonts w:ascii="楷体_GB2312" w:eastAsia="楷体_GB2312"/>
          <w:b/>
          <w:sz w:val="32"/>
          <w:szCs w:val="32"/>
          <w:lang w:eastAsia="zh-CN"/>
        </w:rPr>
        <w:t xml:space="preserve"> </w:t>
      </w: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ascii="仿宋_GB2312" w:eastAsia="仿宋_GB2312"/>
          <w:sz w:val="32"/>
          <w:szCs w:val="32"/>
          <w:lang w:eastAsia="zh-CN"/>
        </w:rPr>
        <w:br w:type="textWrapping"/>
      </w:r>
      <w:r>
        <w:rPr>
          <w:rFonts w:hint="eastAsia" w:ascii="楷体_GB2312" w:eastAsia="楷体_GB2312"/>
          <w:b/>
          <w:sz w:val="32"/>
          <w:szCs w:val="32"/>
          <w:lang w:eastAsia="zh-CN"/>
        </w:rPr>
        <w:t xml:space="preserve">  </w:t>
      </w:r>
      <w:r>
        <w:rPr>
          <w:rFonts w:ascii="楷体_GB2312" w:eastAsia="楷体_GB2312"/>
          <w:b/>
          <w:sz w:val="32"/>
          <w:szCs w:val="32"/>
          <w:lang w:eastAsia="zh-CN"/>
        </w:rPr>
        <w:t xml:space="preserve">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Bdr>
          <w:bottom w:val="single" w:color="FFFFFF" w:sz="4" w:space="31"/>
        </w:pBdr>
        <w:overflowPunct w:val="0"/>
        <w:autoSpaceDE w:val="0"/>
        <w:autoSpaceDN w:val="0"/>
        <w:spacing w:line="576" w:lineRule="exact"/>
        <w:ind w:firstLine="160" w:firstLineChars="50"/>
        <w:rPr>
          <w:rFonts w:hint="eastAsia" w:ascii="仿宋_GB2312" w:eastAsia="仿宋_GB2312" w:cs="仿宋_GB2312"/>
          <w:color w:val="333333"/>
          <w:sz w:val="32"/>
          <w:szCs w:val="32"/>
          <w:shd w:val="clear" w:color="auto" w:fill="FFFFFF"/>
          <w:lang w:eastAsia="zh-CN"/>
        </w:rPr>
      </w:pPr>
    </w:p>
    <w:p>
      <w:pPr>
        <w:pBdr>
          <w:bottom w:val="single" w:color="FFFFFF" w:sz="4" w:space="31"/>
        </w:pBdr>
        <w:overflowPunct w:val="0"/>
        <w:autoSpaceDE w:val="0"/>
        <w:autoSpaceDN w:val="0"/>
        <w:spacing w:line="576" w:lineRule="exact"/>
        <w:ind w:firstLine="160" w:firstLineChars="50"/>
        <w:rPr>
          <w:rFonts w:hint="eastAsia" w:ascii="仿宋_GB2312" w:eastAsia="仿宋_GB2312" w:cs="仿宋_GB2312"/>
          <w:color w:val="333333"/>
          <w:sz w:val="32"/>
          <w:szCs w:val="32"/>
          <w:shd w:val="clear" w:color="auto" w:fill="FFFFFF"/>
        </w:rPr>
      </w:pPr>
      <w:r>
        <w:rPr>
          <w:rFonts w:hint="eastAsia" w:ascii="仿宋_GB2312" w:eastAsia="仿宋_GB2312" w:cs="仿宋_GB2312"/>
          <w:color w:val="333333"/>
          <w:sz w:val="32"/>
          <w:szCs w:val="32"/>
          <w:shd w:val="clear" w:color="auto" w:fill="FFFFFF"/>
        </w:rPr>
        <w:t>附件：茂县住房和城乡建设局</w:t>
      </w:r>
      <w:r>
        <w:rPr>
          <w:rFonts w:ascii="仿宋_GB2312" w:eastAsia="仿宋_GB2312" w:cs="仿宋_GB2312"/>
          <w:color w:val="333333"/>
          <w:sz w:val="32"/>
          <w:szCs w:val="32"/>
          <w:shd w:val="clear" w:color="auto" w:fill="FFFFFF"/>
        </w:rPr>
        <w:t>202</w:t>
      </w:r>
      <w:r>
        <w:rPr>
          <w:rFonts w:hint="eastAsia" w:ascii="仿宋_GB2312" w:eastAsia="仿宋_GB2312" w:cs="仿宋_GB2312"/>
          <w:color w:val="333333"/>
          <w:sz w:val="32"/>
          <w:szCs w:val="32"/>
          <w:shd w:val="clear" w:color="auto" w:fill="FFFFFF"/>
        </w:rPr>
        <w:t>3年部门预算表</w:t>
      </w:r>
    </w:p>
    <w:p>
      <w:pPr>
        <w:pBdr>
          <w:bottom w:val="single" w:color="FFFFFF" w:sz="4" w:space="31"/>
        </w:pBdr>
        <w:overflowPunct w:val="0"/>
        <w:autoSpaceDE w:val="0"/>
        <w:autoSpaceDN w:val="0"/>
        <w:spacing w:line="576" w:lineRule="exact"/>
        <w:ind w:firstLine="1120" w:firstLineChars="350"/>
        <w:rPr>
          <w:rFonts w:hint="eastAsia" w:ascii="仿宋_GB2312" w:eastAsia="仿宋_GB2312" w:cs="仿宋_GB2312"/>
          <w:color w:val="333333"/>
          <w:sz w:val="32"/>
          <w:szCs w:val="32"/>
          <w:shd w:val="clear" w:color="auto" w:fill="FFFFFF"/>
          <w:lang w:eastAsia="zh-CN"/>
        </w:rPr>
      </w:pPr>
      <w:r>
        <w:rPr>
          <w:rFonts w:hint="eastAsia" w:ascii="仿宋_GB2312" w:eastAsia="仿宋_GB2312" w:cs="仿宋_GB2312"/>
          <w:color w:val="333333"/>
          <w:sz w:val="32"/>
          <w:szCs w:val="32"/>
          <w:shd w:val="clear" w:color="auto" w:fill="FFFFFF"/>
          <w:lang w:val="en-US" w:eastAsia="zh-CN"/>
        </w:rPr>
        <w:t>项目绩效目标表</w:t>
      </w:r>
    </w:p>
    <w:p>
      <w:pPr>
        <w:pStyle w:val="8"/>
        <w:shd w:val="clear" w:color="auto" w:fill="FFFFFF"/>
        <w:spacing w:before="75" w:beforeAutospacing="0" w:after="75" w:afterAutospacing="0" w:line="560" w:lineRule="exact"/>
        <w:ind w:left="4800" w:hanging="4800" w:hangingChars="1500"/>
        <w:jc w:val="both"/>
        <w:rPr>
          <w:rFonts w:ascii="仿宋_GB2312" w:eastAsia="仿宋_GB2312" w:cs="仿宋_GB2312"/>
          <w:color w:val="333333"/>
          <w:sz w:val="32"/>
          <w:szCs w:val="32"/>
          <w:shd w:val="clear" w:color="auto" w:fill="FFFFFF"/>
        </w:rPr>
      </w:pPr>
      <w:r>
        <w:rPr>
          <w:rFonts w:hint="eastAsia" w:ascii="仿宋_GB2312" w:eastAsia="仿宋_GB2312" w:cs="仿宋_GB2312"/>
          <w:color w:val="333333"/>
          <w:sz w:val="32"/>
          <w:szCs w:val="32"/>
          <w:shd w:val="clear" w:color="auto" w:fill="FFFFFF"/>
        </w:rPr>
        <w:t>　　　</w:t>
      </w:r>
      <w:r>
        <w:rPr>
          <w:rFonts w:ascii="仿宋_GB2312" w:eastAsia="仿宋_GB2312" w:cs="仿宋_GB2312"/>
          <w:color w:val="333333"/>
          <w:sz w:val="32"/>
          <w:szCs w:val="32"/>
          <w:shd w:val="clear" w:color="auto" w:fill="FFFFFF"/>
        </w:rPr>
        <w:t xml:space="preserve">                                                    </w:t>
      </w:r>
    </w:p>
    <w:p>
      <w:pPr>
        <w:pStyle w:val="8"/>
        <w:shd w:val="clear" w:color="auto" w:fill="FFFFFF"/>
        <w:spacing w:before="75" w:beforeAutospacing="0" w:after="75" w:afterAutospacing="0" w:line="560" w:lineRule="exact"/>
        <w:ind w:left="4800" w:hanging="4800" w:hangingChars="1500"/>
        <w:jc w:val="both"/>
        <w:rPr>
          <w:rFonts w:ascii="仿宋_GB2312" w:eastAsia="仿宋_GB2312" w:cs="仿宋_GB2312"/>
          <w:color w:val="333333"/>
          <w:sz w:val="32"/>
          <w:szCs w:val="32"/>
          <w:shd w:val="clear" w:color="auto" w:fill="FFFFFF"/>
        </w:rPr>
      </w:pPr>
    </w:p>
    <w:p>
      <w:pPr>
        <w:pStyle w:val="8"/>
        <w:shd w:val="clear" w:color="auto" w:fill="FFFFFF"/>
        <w:spacing w:before="75" w:beforeAutospacing="0" w:after="75" w:afterAutospacing="0" w:line="560" w:lineRule="exact"/>
        <w:ind w:left="4785" w:leftChars="2175" w:firstLine="0" w:firstLineChars="0"/>
        <w:jc w:val="both"/>
        <w:rPr>
          <w:rFonts w:ascii="仿宋_GB2312" w:eastAsia="仿宋_GB2312" w:cs="仿宋_GB2312"/>
          <w:color w:val="333333"/>
          <w:sz w:val="32"/>
          <w:szCs w:val="32"/>
          <w:shd w:val="clear" w:color="auto" w:fill="FFFFFF"/>
        </w:rPr>
      </w:pPr>
      <w:bookmarkStart w:id="0" w:name="_GoBack"/>
      <w:bookmarkEnd w:id="0"/>
      <w:r>
        <w:rPr>
          <w:rFonts w:hint="eastAsia" w:ascii="仿宋_GB2312" w:eastAsia="仿宋_GB2312" w:cs="仿宋_GB2312"/>
          <w:color w:val="333333"/>
          <w:sz w:val="32"/>
          <w:szCs w:val="32"/>
          <w:shd w:val="clear" w:color="auto" w:fill="FFFFFF"/>
        </w:rPr>
        <w:t xml:space="preserve"> 茂县住房和城乡建设局</w:t>
      </w:r>
    </w:p>
    <w:p>
      <w:pPr>
        <w:pStyle w:val="8"/>
        <w:shd w:val="clear" w:color="auto" w:fill="FFFFFF"/>
        <w:spacing w:before="75" w:beforeAutospacing="0" w:after="75" w:afterAutospacing="0" w:line="560" w:lineRule="exact"/>
        <w:ind w:firstLine="0"/>
        <w:jc w:val="both"/>
        <w:rPr>
          <w:rFonts w:ascii="仿宋_GB2312" w:eastAsia="仿宋_GB2312" w:cs="仿宋_GB2312"/>
          <w:color w:val="333333"/>
          <w:sz w:val="32"/>
          <w:szCs w:val="32"/>
        </w:rPr>
      </w:pPr>
      <w:r>
        <w:rPr>
          <w:rFonts w:hint="eastAsia" w:ascii="仿宋_GB2312" w:eastAsia="仿宋_GB2312" w:cs="仿宋_GB2312"/>
          <w:color w:val="333333"/>
          <w:sz w:val="32"/>
          <w:szCs w:val="32"/>
          <w:shd w:val="clear" w:color="auto" w:fill="FFFFFF"/>
        </w:rPr>
        <w:t>　　</w:t>
      </w:r>
      <w:r>
        <w:rPr>
          <w:rFonts w:ascii="仿宋_GB2312" w:eastAsia="仿宋_GB2312" w:cs="仿宋_GB2312"/>
          <w:color w:val="333333"/>
          <w:sz w:val="32"/>
          <w:szCs w:val="32"/>
          <w:shd w:val="clear" w:color="auto" w:fill="FFFFFF"/>
        </w:rPr>
        <w:t>               </w:t>
      </w:r>
      <w:r>
        <w:rPr>
          <w:rFonts w:hint="eastAsia" w:ascii="仿宋_GB2312" w:eastAsia="仿宋_GB2312" w:cs="仿宋_GB2312"/>
          <w:color w:val="333333"/>
          <w:sz w:val="32"/>
          <w:szCs w:val="32"/>
          <w:shd w:val="clear" w:color="auto" w:fill="FFFFFF"/>
        </w:rPr>
        <w:t xml:space="preserve">  </w:t>
      </w:r>
      <w:r>
        <w:rPr>
          <w:rFonts w:ascii="仿宋_GB2312" w:eastAsia="仿宋_GB2312" w:cs="仿宋_GB2312"/>
          <w:color w:val="333333"/>
          <w:sz w:val="32"/>
          <w:szCs w:val="32"/>
          <w:shd w:val="clear" w:color="auto" w:fill="FFFFFF"/>
        </w:rPr>
        <w:t xml:space="preserve">                 2023</w:t>
      </w:r>
      <w:r>
        <w:rPr>
          <w:rFonts w:hint="eastAsia" w:ascii="仿宋_GB2312" w:eastAsia="仿宋_GB2312" w:cs="仿宋_GB2312"/>
          <w:color w:val="333333"/>
          <w:sz w:val="32"/>
          <w:szCs w:val="32"/>
          <w:shd w:val="clear" w:color="auto" w:fill="FFFFFF"/>
        </w:rPr>
        <w:t>年3月7日</w:t>
      </w:r>
    </w:p>
    <w:p>
      <w:pPr>
        <w:spacing w:line="560" w:lineRule="exact"/>
        <w:rPr>
          <w:rFonts w:ascii="仿宋_GB2312" w:eastAsia="仿宋_GB2312" w:cs="仿宋_GB2312"/>
          <w:sz w:val="32"/>
          <w:szCs w:val="32"/>
          <w:lang w:eastAsia="zh-CN"/>
        </w:rPr>
      </w:pPr>
    </w:p>
    <w:p>
      <w:pPr>
        <w:ind w:firstLine="0"/>
        <w:rPr>
          <w:lang w:eastAsia="zh-CN"/>
        </w:rPr>
      </w:pPr>
    </w:p>
    <w:p>
      <w:pPr>
        <w:ind w:firstLine="0"/>
        <w:rPr>
          <w:lang w:eastAsia="zh-CN"/>
        </w:rPr>
      </w:pPr>
    </w:p>
    <w:p>
      <w:pPr>
        <w:ind w:firstLine="0"/>
        <w:rPr>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8</w:t>
    </w:r>
    <w:r>
      <w:rPr>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0A5C37D7"/>
    <w:rsid w:val="24972B5E"/>
    <w:rsid w:val="28EA2DC4"/>
    <w:rsid w:val="2E393AA5"/>
    <w:rsid w:val="33D816BC"/>
    <w:rsid w:val="65120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uiPriority w:val="0"/>
    <w:pPr>
      <w:tabs>
        <w:tab w:val="center" w:pos="4153"/>
        <w:tab w:val="right" w:pos="8306"/>
      </w:tabs>
      <w:snapToGrid w:val="0"/>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Autospacing="1" w:afterAutospacing="1"/>
    </w:pPr>
    <w:rPr>
      <w:rFonts w:cs="Times New Roman"/>
      <w:sz w:val="24"/>
      <w:lang w:eastAsia="zh-CN"/>
    </w:rPr>
  </w:style>
  <w:style w:type="character" w:styleId="11">
    <w:name w:val="Strong"/>
    <w:basedOn w:val="10"/>
    <w:uiPriority w:val="0"/>
    <w:rPr>
      <w:rFonts w:cs="Times New Roman"/>
      <w:b/>
    </w:rPr>
  </w:style>
  <w:style w:type="character" w:styleId="12">
    <w:name w:val="FollowedHyperlink"/>
    <w:basedOn w:val="10"/>
    <w:qFormat/>
    <w:uiPriority w:val="0"/>
    <w:rPr>
      <w:rFonts w:cs="Times New Roman"/>
      <w:color w:val="323232"/>
      <w:u w:val="none"/>
    </w:rPr>
  </w:style>
  <w:style w:type="character" w:styleId="13">
    <w:name w:val="Hyperlink"/>
    <w:basedOn w:val="10"/>
    <w:uiPriority w:val="0"/>
    <w:rPr>
      <w:rFonts w:cs="Times New Roman"/>
      <w:color w:val="323232"/>
      <w:u w:val="none"/>
    </w:rPr>
  </w:style>
  <w:style w:type="character" w:customStyle="1" w:styleId="14">
    <w:name w:val="bsharetext"/>
    <w:basedOn w:val="10"/>
    <w:uiPriority w:val="0"/>
    <w:rPr>
      <w:rFonts w:cs="Times New Roman"/>
    </w:rPr>
  </w:style>
  <w:style w:type="character" w:customStyle="1" w:styleId="15">
    <w:name w:val="16"/>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Lenovo (Beijing) Limited</Company>
  <Pages>10</Pages>
  <Words>3980</Words>
  <Characters>4555</Characters>
  <Lines>220</Lines>
  <Paragraphs>92</Paragraphs>
  <TotalTime>7</TotalTime>
  <ScaleCrop>false</ScaleCrop>
  <LinksUpToDate>false</LinksUpToDate>
  <CharactersWithSpaces>4852</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2023-03-07T03:19:00Z</dcterms:created>
  <dc:creator>Administrator</dc:creator>
  <cp:lastModifiedBy>Administrator</cp:lastModifiedBy>
  <cp:lastPrinted>2021-04-12T06:55:00Z</cp:lastPrinted>
  <dcterms:modified xsi:type="dcterms:W3CDTF">2024-08-13T08:01:43Z</dcterms:modified>
  <dc:title>目 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4C7BE5D99DAF4944AF20FAFE1EA1DDA7</vt:lpwstr>
  </property>
</Properties>
</file>