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75" w:beforeAutospacing="0" w:after="75" w:afterAutospacing="0" w:line="560" w:lineRule="exact"/>
        <w:ind w:firstLine="0"/>
        <w:jc w:val="center"/>
        <w:rPr>
          <w:rFonts w:ascii="方正小标宋简体" w:eastAsia="方正小标宋简体" w:cs="方正小标宋简体"/>
          <w:color w:val="333333"/>
          <w:sz w:val="44"/>
          <w:szCs w:val="44"/>
        </w:rPr>
      </w:pPr>
      <w:r>
        <w:rPr>
          <w:rFonts w:hint="eastAsia"/>
        </w:rPr>
        <w:t>　　</w:t>
      </w:r>
      <w:r>
        <w:rPr>
          <w:rStyle w:val="11"/>
          <w:rFonts w:hint="eastAsia" w:ascii="方正小标宋简体" w:eastAsia="方正小标宋简体" w:cs="方正小标宋简体"/>
          <w:b w:val="0"/>
          <w:color w:val="333333"/>
          <w:sz w:val="44"/>
          <w:szCs w:val="44"/>
          <w:shd w:val="clear" w:color="auto" w:fill="FFFFFF"/>
        </w:rPr>
        <w:t>茂县住房和城乡建设局</w:t>
      </w:r>
    </w:p>
    <w:p>
      <w:pPr>
        <w:pStyle w:val="8"/>
        <w:shd w:val="clear" w:color="auto" w:fill="FFFFFF"/>
        <w:spacing w:before="75" w:beforeAutospacing="0" w:after="75" w:afterAutospacing="0" w:line="560" w:lineRule="exact"/>
        <w:ind w:firstLine="1980" w:firstLineChars="450"/>
        <w:jc w:val="both"/>
        <w:rPr>
          <w:rStyle w:val="11"/>
          <w:rFonts w:ascii="方正小标宋简体" w:eastAsia="方正小标宋简体" w:cs="方正小标宋简体"/>
          <w:b w:val="0"/>
          <w:color w:val="333333"/>
          <w:sz w:val="44"/>
          <w:szCs w:val="44"/>
          <w:shd w:val="clear" w:color="auto" w:fill="FFFFFF"/>
        </w:rPr>
      </w:pPr>
      <w:r>
        <w:rPr>
          <w:rStyle w:val="11"/>
          <w:rFonts w:ascii="方正小标宋简体" w:eastAsia="方正小标宋简体" w:cs="方正小标宋简体"/>
          <w:b w:val="0"/>
          <w:color w:val="333333"/>
          <w:sz w:val="44"/>
          <w:szCs w:val="44"/>
          <w:shd w:val="clear" w:color="auto" w:fill="FFFFFF"/>
        </w:rPr>
        <w:t>20</w:t>
      </w:r>
      <w:r>
        <w:rPr>
          <w:rStyle w:val="11"/>
          <w:rFonts w:hint="eastAsia" w:ascii="方正小标宋简体" w:eastAsia="方正小标宋简体" w:cs="方正小标宋简体"/>
          <w:b w:val="0"/>
          <w:color w:val="333333"/>
          <w:sz w:val="44"/>
          <w:szCs w:val="44"/>
          <w:shd w:val="clear" w:color="auto" w:fill="FFFFFF"/>
        </w:rPr>
        <w:t>24年部门预算公开说明</w:t>
      </w:r>
    </w:p>
    <w:p>
      <w:pPr>
        <w:pStyle w:val="8"/>
        <w:shd w:val="clear" w:color="auto" w:fill="FFFFFF"/>
        <w:spacing w:before="75" w:beforeAutospacing="0" w:after="75" w:afterAutospacing="0" w:line="560" w:lineRule="exact"/>
        <w:ind w:firstLine="883"/>
        <w:jc w:val="center"/>
        <w:rPr>
          <w:rStyle w:val="11"/>
          <w:rFonts w:ascii="方正小标宋简体" w:eastAsia="方正小标宋简体" w:cs="方正小标宋简体"/>
          <w:bCs/>
          <w:color w:val="333333"/>
          <w:sz w:val="44"/>
          <w:szCs w:val="44"/>
          <w:shd w:val="clear" w:color="auto" w:fill="FFFFFF"/>
        </w:rPr>
      </w:pPr>
    </w:p>
    <w:p>
      <w:pPr>
        <w:pStyle w:val="8"/>
        <w:shd w:val="clear" w:color="auto" w:fill="FFFFFF"/>
        <w:spacing w:before="75" w:beforeAutospacing="0" w:after="75" w:afterAutospacing="0" w:line="560" w:lineRule="exact"/>
        <w:ind w:firstLine="0"/>
        <w:jc w:val="both"/>
        <w:rPr>
          <w:rFonts w:ascii="黑体" w:eastAsia="黑体" w:cs="仿宋_GB2312"/>
          <w:color w:val="333333"/>
          <w:sz w:val="32"/>
          <w:szCs w:val="32"/>
        </w:rPr>
      </w:pPr>
      <w:r>
        <w:rPr>
          <w:rFonts w:hint="eastAsia" w:ascii="仿宋_GB2312" w:eastAsia="仿宋_GB2312" w:cs="仿宋_GB2312"/>
          <w:color w:val="333333"/>
          <w:sz w:val="32"/>
          <w:szCs w:val="32"/>
          <w:shd w:val="clear" w:color="auto" w:fill="FFFFFF"/>
        </w:rPr>
        <w:t>　　</w:t>
      </w:r>
      <w:r>
        <w:rPr>
          <w:rFonts w:hint="eastAsia" w:ascii="黑体" w:eastAsia="黑体" w:cs="仿宋_GB2312"/>
          <w:color w:val="333333"/>
          <w:sz w:val="32"/>
          <w:szCs w:val="32"/>
          <w:shd w:val="clear" w:color="auto" w:fill="FFFFFF"/>
        </w:rPr>
        <w:t>目 录</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一、基本职能及主要工作</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(一)部门职能简介</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(二)2024年重点工作 </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二、部门预算单位构成</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三、收支总预算情况说明</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(一)收入预算情况</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(二)支出预算情况</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四、财政拨款收支预算情况说明</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五、一般公共预算当年拨款情况说明</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(一)一般公共预算当年拨款规模变化情况</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(二)一般公共预算当年拨款结构情况</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(三)一般公共预算当年拨款具体使用情况</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六、一般公共预算基本支出情况说明</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七、“三公”经费财政拨款预算安排情况说明</w:t>
      </w:r>
      <w:r>
        <w:rPr>
          <w:rFonts w:ascii="仿宋_GB2312" w:eastAsia="仿宋_GB2312" w:cs="仿宋_GB2312"/>
          <w:color w:val="333333"/>
          <w:sz w:val="32"/>
          <w:szCs w:val="32"/>
          <w:shd w:val="clear" w:color="auto" w:fill="FFFFFF"/>
        </w:rPr>
        <w:t> </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八、政府性基金预算支出情况说明</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九、其他重要事项的情况说明</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十、名称解释</w:t>
      </w:r>
    </w:p>
    <w:p>
      <w:pPr>
        <w:ind w:firstLine="0"/>
      </w:pPr>
    </w:p>
    <w:p>
      <w:pPr>
        <w:spacing w:line="600" w:lineRule="exact"/>
        <w:ind w:firstLine="0"/>
        <w:rPr>
          <w:rFonts w:ascii="黑体" w:eastAsia="黑体"/>
          <w:sz w:val="32"/>
          <w:szCs w:val="32"/>
        </w:rPr>
      </w:pPr>
      <w:r>
        <w:rPr>
          <w:rFonts w:hint="eastAsia" w:ascii="黑体" w:eastAsia="黑体"/>
          <w:sz w:val="32"/>
          <w:szCs w:val="32"/>
        </w:rPr>
        <w:t>一、基本职能及主要工作</w:t>
      </w:r>
    </w:p>
    <w:p>
      <w:pPr>
        <w:spacing w:line="600" w:lineRule="exact"/>
        <w:ind w:firstLine="517" w:firstLineChars="161"/>
        <w:rPr>
          <w:rFonts w:ascii="楷体_GB2312" w:eastAsia="楷体_GB2312"/>
          <w:b/>
          <w:sz w:val="32"/>
          <w:szCs w:val="32"/>
        </w:rPr>
      </w:pPr>
      <w:r>
        <w:rPr>
          <w:rFonts w:hint="eastAsia" w:ascii="楷体_GB2312" w:eastAsia="楷体_GB2312"/>
          <w:b/>
          <w:sz w:val="32"/>
          <w:szCs w:val="32"/>
        </w:rPr>
        <w:t>（一）部门职能简介</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1.贯彻执行国家、省、州关于工程建设、城市建设、村镇建设、建筑业、房地产业、农村能源建设和测绘工作的方针、政策、中长期规划,并指导实施、起草相关的地方性法规草案。</w:t>
      </w:r>
      <w:r>
        <w:rPr>
          <w:rFonts w:hint="eastAsia" w:eastAsia="仿宋_GB2312"/>
          <w:sz w:val="32"/>
          <w:szCs w:val="32"/>
        </w:rPr>
        <w:t> </w:t>
      </w:r>
      <w:r>
        <w:rPr>
          <w:rFonts w:hint="eastAsia" w:ascii="仿宋_GB2312" w:eastAsia="仿宋_GB2312"/>
          <w:sz w:val="32"/>
          <w:szCs w:val="32"/>
        </w:rPr>
        <w:br w:type="textWrapping"/>
      </w:r>
      <w:r>
        <w:rPr>
          <w:rFonts w:hint="eastAsia" w:ascii="仿宋_GB2312" w:eastAsia="仿宋_GB2312"/>
          <w:sz w:val="32"/>
          <w:szCs w:val="32"/>
        </w:rPr>
        <w:t xml:space="preserve">    2.负责各类房屋建筑及其附属设施的建造和与其配套的线路、管道、设备安装项目和市政工程项目的初步设计审查、施工图审批、开工审批和招投标活动的执法监督。</w:t>
      </w:r>
      <w:r>
        <w:rPr>
          <w:rFonts w:hint="eastAsia" w:eastAsia="仿宋_GB2312"/>
          <w:sz w:val="32"/>
          <w:szCs w:val="32"/>
        </w:rPr>
        <w:t> </w:t>
      </w:r>
      <w:r>
        <w:rPr>
          <w:rFonts w:hint="eastAsia" w:ascii="仿宋_GB2312" w:eastAsia="仿宋_GB2312"/>
          <w:sz w:val="32"/>
          <w:szCs w:val="32"/>
        </w:rPr>
        <w:br w:type="textWrapping"/>
      </w:r>
      <w:r>
        <w:rPr>
          <w:rFonts w:hint="eastAsia" w:ascii="仿宋_GB2312" w:eastAsia="仿宋_GB2312"/>
          <w:sz w:val="32"/>
          <w:szCs w:val="32"/>
        </w:rPr>
        <w:t>　  3.综合管理和指导全县建筑业,规范建筑市场。</w:t>
      </w:r>
    </w:p>
    <w:p>
      <w:pPr>
        <w:spacing w:line="600" w:lineRule="exact"/>
        <w:ind w:firstLine="0"/>
        <w:rPr>
          <w:rFonts w:ascii="仿宋_GB2312" w:eastAsia="仿宋_GB2312"/>
          <w:sz w:val="32"/>
          <w:szCs w:val="32"/>
        </w:rPr>
      </w:pPr>
      <w:r>
        <w:rPr>
          <w:rFonts w:hint="eastAsia" w:ascii="仿宋_GB2312" w:eastAsia="仿宋_GB2312"/>
          <w:sz w:val="32"/>
          <w:szCs w:val="32"/>
        </w:rPr>
        <w:t>　  4.指导城市供水、排水设施的建设管理工作;指导城市计划用水,节约用水工作。</w:t>
      </w:r>
      <w:r>
        <w:rPr>
          <w:rFonts w:hint="eastAsia" w:eastAsia="仿宋_GB2312"/>
          <w:sz w:val="32"/>
          <w:szCs w:val="32"/>
        </w:rPr>
        <w:t> </w:t>
      </w:r>
      <w:r>
        <w:rPr>
          <w:rFonts w:hint="eastAsia" w:ascii="仿宋_GB2312" w:eastAsia="仿宋_GB2312"/>
          <w:sz w:val="32"/>
          <w:szCs w:val="32"/>
        </w:rPr>
        <w:br w:type="textWrapping"/>
      </w:r>
      <w:r>
        <w:rPr>
          <w:rFonts w:hint="eastAsia" w:ascii="仿宋_GB2312" w:eastAsia="仿宋_GB2312"/>
          <w:sz w:val="32"/>
          <w:szCs w:val="32"/>
        </w:rPr>
        <w:t xml:space="preserve">    5.指导全县城镇建设、集镇和村镇规划建设工作。</w:t>
      </w:r>
    </w:p>
    <w:p>
      <w:pPr>
        <w:spacing w:line="600" w:lineRule="exact"/>
        <w:ind w:firstLine="0"/>
        <w:rPr>
          <w:rFonts w:ascii="仿宋_GB2312" w:eastAsia="仿宋_GB2312"/>
          <w:sz w:val="32"/>
          <w:szCs w:val="32"/>
        </w:rPr>
      </w:pPr>
      <w:r>
        <w:rPr>
          <w:rFonts w:hint="eastAsia" w:ascii="仿宋_GB2312" w:eastAsia="仿宋_GB2312"/>
          <w:sz w:val="32"/>
          <w:szCs w:val="32"/>
        </w:rPr>
        <w:t xml:space="preserve">    6.指导全县城镇土地使用权有偿转让、房地产开发经营和中介服务、房屋商品化工作,规范房地产市场。</w:t>
      </w:r>
    </w:p>
    <w:p>
      <w:pPr>
        <w:spacing w:line="600" w:lineRule="exact"/>
        <w:ind w:firstLine="0"/>
        <w:rPr>
          <w:rFonts w:ascii="仿宋_GB2312" w:eastAsia="仿宋_GB2312"/>
          <w:sz w:val="32"/>
          <w:szCs w:val="32"/>
        </w:rPr>
      </w:pPr>
      <w:r>
        <w:rPr>
          <w:rFonts w:hint="eastAsia" w:ascii="仿宋_GB2312" w:eastAsia="仿宋_GB2312"/>
          <w:sz w:val="32"/>
          <w:szCs w:val="32"/>
        </w:rPr>
        <w:t xml:space="preserve">    7.参与全县注册建筑师和注册工程师的管理。</w:t>
      </w:r>
    </w:p>
    <w:p>
      <w:pPr>
        <w:spacing w:line="600" w:lineRule="exact"/>
        <w:ind w:firstLine="0"/>
        <w:rPr>
          <w:rFonts w:ascii="仿宋_GB2312" w:eastAsia="仿宋_GB2312"/>
          <w:sz w:val="32"/>
          <w:szCs w:val="32"/>
        </w:rPr>
      </w:pPr>
      <w:r>
        <w:rPr>
          <w:rFonts w:hint="eastAsia" w:ascii="仿宋_GB2312" w:eastAsia="仿宋_GB2312"/>
          <w:sz w:val="32"/>
          <w:szCs w:val="32"/>
        </w:rPr>
        <w:t xml:space="preserve">    8.承担推进住房制度改革、保障城镇低收入家庭住房的责任;拟订全县住房及住房保障相关政策并指导实施,指导住房建设和住房制度改革。 </w:t>
      </w:r>
      <w:r>
        <w:rPr>
          <w:rFonts w:hint="eastAsia" w:ascii="仿宋_GB2312" w:eastAsia="仿宋_GB2312"/>
          <w:sz w:val="32"/>
          <w:szCs w:val="32"/>
        </w:rPr>
        <w:br w:type="textWrapping"/>
      </w:r>
      <w:r>
        <w:rPr>
          <w:rFonts w:hint="eastAsia" w:ascii="仿宋_GB2312" w:eastAsia="仿宋_GB2312"/>
          <w:sz w:val="32"/>
          <w:szCs w:val="32"/>
        </w:rPr>
        <w:t>　  9.承担县政府公布的有关行政审批事项。</w:t>
      </w:r>
      <w:r>
        <w:rPr>
          <w:rFonts w:hint="eastAsia" w:eastAsia="仿宋_GB2312"/>
          <w:sz w:val="32"/>
          <w:szCs w:val="32"/>
        </w:rPr>
        <w:t> </w:t>
      </w:r>
      <w:r>
        <w:rPr>
          <w:rFonts w:hint="eastAsia" w:ascii="仿宋_GB2312" w:eastAsia="仿宋_GB2312"/>
          <w:sz w:val="32"/>
          <w:szCs w:val="32"/>
        </w:rPr>
        <w:br w:type="textWrapping"/>
      </w:r>
      <w:r>
        <w:rPr>
          <w:rFonts w:hint="eastAsia" w:ascii="仿宋_GB2312" w:eastAsia="仿宋_GB2312"/>
          <w:sz w:val="32"/>
          <w:szCs w:val="32"/>
        </w:rPr>
        <w:t>　 10.承办县政府交办的其他事项。</w:t>
      </w:r>
    </w:p>
    <w:p>
      <w:pPr>
        <w:spacing w:line="600" w:lineRule="exact"/>
        <w:ind w:firstLine="517" w:firstLineChars="161"/>
        <w:rPr>
          <w:rFonts w:ascii="楷体_GB2312" w:eastAsia="楷体_GB2312" w:cs="楷体_GB2312"/>
          <w:b/>
          <w:bCs/>
          <w:kern w:val="2"/>
          <w:sz w:val="32"/>
          <w:szCs w:val="32"/>
        </w:rPr>
      </w:pPr>
      <w:r>
        <w:rPr>
          <w:rFonts w:hint="eastAsia" w:ascii="楷体_GB2312" w:eastAsia="楷体_GB2312" w:cs="楷体_GB2312"/>
          <w:b/>
          <w:bCs/>
          <w:kern w:val="2"/>
          <w:sz w:val="32"/>
          <w:szCs w:val="32"/>
        </w:rPr>
        <w:t>（二）</w:t>
      </w:r>
      <w:r>
        <w:rPr>
          <w:rFonts w:ascii="楷体_GB2312" w:eastAsia="楷体_GB2312" w:cs="楷体_GB2312"/>
          <w:b/>
          <w:bCs/>
          <w:kern w:val="2"/>
          <w:sz w:val="32"/>
          <w:szCs w:val="32"/>
        </w:rPr>
        <w:t>202</w:t>
      </w:r>
      <w:r>
        <w:rPr>
          <w:rFonts w:hint="eastAsia" w:ascii="楷体_GB2312" w:eastAsia="楷体_GB2312" w:cs="楷体_GB2312"/>
          <w:b/>
          <w:bCs/>
          <w:kern w:val="2"/>
          <w:sz w:val="32"/>
          <w:szCs w:val="32"/>
        </w:rPr>
        <w:t>4年重点工作</w:t>
      </w:r>
    </w:p>
    <w:p>
      <w:pPr>
        <w:autoSpaceDE w:val="0"/>
        <w:spacing w:line="560" w:lineRule="exact"/>
        <w:ind w:firstLine="800" w:firstLineChars="250"/>
        <w:rPr>
          <w:rFonts w:ascii="仿宋_GB2312" w:eastAsia="仿宋_GB2312" w:cs="楷体_GB2312"/>
          <w:bCs/>
          <w:kern w:val="2"/>
          <w:sz w:val="32"/>
          <w:szCs w:val="32"/>
        </w:rPr>
      </w:pPr>
      <w:r>
        <w:rPr>
          <w:rFonts w:hint="eastAsia" w:ascii="仿宋_GB2312" w:eastAsia="仿宋_GB2312" w:cs="楷体_GB2312"/>
          <w:bCs/>
          <w:color w:val="000000"/>
          <w:sz w:val="32"/>
          <w:szCs w:val="32"/>
        </w:rPr>
        <w:t>1.</w:t>
      </w:r>
      <w:r>
        <w:rPr>
          <w:rFonts w:hint="eastAsia" w:ascii="仿宋_GB2312" w:eastAsia="仿宋_GB2312"/>
          <w:color w:val="000000"/>
          <w:sz w:val="32"/>
          <w:szCs w:val="32"/>
        </w:rPr>
        <w:t>加强与发改、财政和上级部门协调,综合研判项目申报政策方向,科学谋划储备项目。加快开展茂县城南片区市政基础设施和茂县城市供水（二期工程）项目、茂县晋茂大道排水管网工程前期，加快推进茂县城市管道更新改造工程、茂县城市供水（一期）工程、茂县2024年老旧小区改造项目、茂县2023年老旧小区改造配套基础设施项目建设工作，做好项目质量和安全监督。</w:t>
      </w:r>
    </w:p>
    <w:p>
      <w:pPr>
        <w:pBdr>
          <w:bottom w:val="single" w:color="FFFFFF" w:sz="4" w:space="31"/>
        </w:pBdr>
        <w:overflowPunct w:val="0"/>
        <w:autoSpaceDE w:val="0"/>
        <w:autoSpaceDN w:val="0"/>
        <w:spacing w:line="576" w:lineRule="exact"/>
        <w:ind w:firstLine="640" w:firstLineChars="200"/>
        <w:rPr>
          <w:rFonts w:ascii="仿宋_GB2312" w:eastAsia="仿宋_GB2312"/>
          <w:b/>
          <w:color w:val="000000"/>
          <w:sz w:val="32"/>
          <w:szCs w:val="32"/>
        </w:rPr>
      </w:pPr>
      <w:r>
        <w:rPr>
          <w:rFonts w:hint="eastAsia" w:ascii="仿宋_GB2312" w:eastAsia="仿宋_GB2312" w:cs="楷体_GB2312"/>
          <w:bCs/>
          <w:color w:val="000000"/>
          <w:sz w:val="32"/>
          <w:szCs w:val="32"/>
        </w:rPr>
        <w:t xml:space="preserve"> 2.</w:t>
      </w:r>
      <w:r>
        <w:rPr>
          <w:rFonts w:hint="eastAsia" w:ascii="仿宋_GB2312" w:eastAsia="仿宋_GB2312"/>
          <w:color w:val="000000"/>
          <w:sz w:val="32"/>
          <w:szCs w:val="32"/>
        </w:rPr>
        <w:t>督促燃气企业常态化开展燃气入户安全检查,及时发现及时处置安全隐患;加大燃气安全宣传力度,</w:t>
      </w:r>
      <w:r>
        <w:rPr>
          <w:rFonts w:ascii="仿宋_GB2312" w:eastAsia="仿宋_GB2312"/>
          <w:color w:val="000000"/>
          <w:sz w:val="32"/>
          <w:szCs w:val="32"/>
        </w:rPr>
        <w:t>比如增加互联网燃气用气知识宣传、到小区宣传燃气用气知识等</w:t>
      </w:r>
      <w:r>
        <w:rPr>
          <w:rFonts w:hint="eastAsia" w:ascii="仿宋_GB2312" w:eastAsia="仿宋_GB2312"/>
          <w:color w:val="000000"/>
          <w:sz w:val="32"/>
          <w:szCs w:val="32"/>
        </w:rPr>
        <w:t>;</w:t>
      </w:r>
      <w:r>
        <w:rPr>
          <w:rFonts w:hint="eastAsia" w:ascii="仿宋_GB2312" w:eastAsia="仿宋_GB2312"/>
          <w:b/>
          <w:bCs/>
          <w:color w:val="000000"/>
          <w:sz w:val="32"/>
          <w:szCs w:val="32"/>
        </w:rPr>
        <w:t>三是</w:t>
      </w:r>
      <w:r>
        <w:rPr>
          <w:rFonts w:hint="eastAsia" w:ascii="仿宋_GB2312" w:eastAsia="仿宋_GB2312"/>
          <w:color w:val="000000"/>
          <w:sz w:val="32"/>
          <w:szCs w:val="32"/>
        </w:rPr>
        <w:t>加大城镇燃气安全监管执法力度,坚持每月城镇燃气安全形势分析研判。</w:t>
      </w:r>
    </w:p>
    <w:p>
      <w:pPr>
        <w:pBdr>
          <w:bottom w:val="single" w:color="FFFFFF" w:sz="4" w:space="31"/>
        </w:pBdr>
        <w:overflowPunct w:val="0"/>
        <w:autoSpaceDE w:val="0"/>
        <w:autoSpaceDN w:val="0"/>
        <w:spacing w:line="576" w:lineRule="exact"/>
        <w:ind w:firstLine="800" w:firstLineChars="250"/>
        <w:rPr>
          <w:rFonts w:ascii="仿宋_GB2312" w:eastAsia="仿宋_GB2312"/>
          <w:b/>
          <w:color w:val="000000"/>
          <w:sz w:val="32"/>
          <w:szCs w:val="32"/>
        </w:rPr>
      </w:pPr>
      <w:r>
        <w:rPr>
          <w:rFonts w:hint="eastAsia" w:ascii="仿宋_GB2312" w:eastAsia="仿宋_GB2312" w:cs="楷体_GB2312"/>
          <w:bCs/>
          <w:color w:val="000000"/>
          <w:sz w:val="32"/>
          <w:szCs w:val="32"/>
        </w:rPr>
        <w:t>3.</w:t>
      </w:r>
      <w:r>
        <w:rPr>
          <w:rFonts w:hint="eastAsia" w:ascii="仿宋_GB2312" w:eastAsia="仿宋_GB2312"/>
          <w:color w:val="000000"/>
          <w:sz w:val="32"/>
          <w:szCs w:val="32"/>
        </w:rPr>
        <w:t>全面加强在建工地质量安全监管,督促各责任主体履职尽责,斗硬执法处罚。</w:t>
      </w:r>
    </w:p>
    <w:p>
      <w:pPr>
        <w:pBdr>
          <w:bottom w:val="single" w:color="FFFFFF" w:sz="4" w:space="31"/>
        </w:pBdr>
        <w:overflowPunct w:val="0"/>
        <w:autoSpaceDE w:val="0"/>
        <w:autoSpaceDN w:val="0"/>
        <w:spacing w:line="540" w:lineRule="exact"/>
        <w:ind w:firstLine="800" w:firstLineChars="250"/>
        <w:rPr>
          <w:rFonts w:ascii="仿宋_GB2312" w:eastAsia="仿宋_GB2312"/>
          <w:b/>
          <w:color w:val="000000"/>
          <w:sz w:val="32"/>
          <w:szCs w:val="32"/>
        </w:rPr>
      </w:pPr>
      <w:r>
        <w:rPr>
          <w:rFonts w:hint="eastAsia" w:ascii="仿宋_GB2312" w:eastAsia="仿宋_GB2312" w:cs="楷体_GB2312"/>
          <w:bCs/>
          <w:color w:val="000000"/>
          <w:sz w:val="32"/>
          <w:szCs w:val="32"/>
        </w:rPr>
        <w:t>4.</w:t>
      </w:r>
      <w:r>
        <w:rPr>
          <w:rFonts w:hint="eastAsia" w:ascii="仿宋_GB2312" w:eastAsia="仿宋_GB2312"/>
          <w:color w:val="000000"/>
          <w:sz w:val="32"/>
          <w:szCs w:val="32"/>
        </w:rPr>
        <w:t>进一步压实自建房房屋所有权人（使用人）的安全主体责任、各镇的属地责任和行业部门属事责任。加强自建房安全知识的宣传教育,引导并推动自建房安全群防群治工作。</w:t>
      </w:r>
    </w:p>
    <w:p>
      <w:pPr>
        <w:pBdr>
          <w:bottom w:val="single" w:color="FFFFFF" w:sz="4" w:space="31"/>
        </w:pBdr>
        <w:overflowPunct w:val="0"/>
        <w:autoSpaceDE w:val="0"/>
        <w:autoSpaceDN w:val="0"/>
        <w:spacing w:line="576" w:lineRule="exact"/>
        <w:ind w:firstLine="800" w:firstLineChars="250"/>
        <w:rPr>
          <w:rFonts w:ascii="仿宋_GB2312" w:eastAsia="仿宋_GB2312"/>
          <w:bCs/>
          <w:color w:val="000000"/>
          <w:sz w:val="32"/>
          <w:szCs w:val="32"/>
        </w:rPr>
      </w:pPr>
      <w:r>
        <w:rPr>
          <w:rFonts w:hint="eastAsia" w:ascii="仿宋_GB2312" w:eastAsia="仿宋_GB2312" w:cs="楷体_GB2312"/>
          <w:bCs/>
          <w:kern w:val="2"/>
          <w:sz w:val="32"/>
          <w:szCs w:val="32"/>
        </w:rPr>
        <w:t>5.</w:t>
      </w:r>
      <w:r>
        <w:rPr>
          <w:rFonts w:hint="eastAsia" w:ascii="仿宋_GB2312" w:eastAsia="仿宋_GB2312"/>
          <w:bCs/>
          <w:color w:val="000000"/>
          <w:sz w:val="32"/>
          <w:szCs w:val="32"/>
        </w:rPr>
        <w:t>加强《茂县进一步培育本地建筑企业若干措施意见》的宣传,激励引导建筑企业不断发展壮大;积极与统计、税务部门配合,加强企业入库纳统指导，做到应统尽统，确保我县建筑业产值颗粒归仓。</w:t>
      </w:r>
    </w:p>
    <w:p>
      <w:pPr>
        <w:pBdr>
          <w:bottom w:val="single" w:color="FFFFFF" w:sz="4" w:space="31"/>
        </w:pBdr>
        <w:overflowPunct w:val="0"/>
        <w:autoSpaceDE w:val="0"/>
        <w:autoSpaceDN w:val="0"/>
        <w:spacing w:line="576" w:lineRule="exact"/>
        <w:ind w:firstLine="800" w:firstLineChars="250"/>
        <w:rPr>
          <w:rFonts w:ascii="仿宋_GB2312" w:eastAsia="仿宋_GB2312"/>
          <w:bCs/>
          <w:color w:val="000000"/>
          <w:sz w:val="32"/>
          <w:szCs w:val="32"/>
        </w:rPr>
      </w:pPr>
      <w:r>
        <w:rPr>
          <w:rFonts w:hint="eastAsia" w:ascii="仿宋_GB2312" w:eastAsia="仿宋_GB2312" w:cs="仿宋_GB2312"/>
          <w:bCs/>
          <w:color w:val="000000"/>
          <w:sz w:val="32"/>
          <w:szCs w:val="32"/>
        </w:rPr>
        <w:t>6.</w:t>
      </w:r>
      <w:r>
        <w:rPr>
          <w:rFonts w:hint="eastAsia" w:ascii="仿宋_GB2312" w:eastAsia="仿宋_GB2312"/>
          <w:color w:val="000000"/>
          <w:sz w:val="32"/>
          <w:szCs w:val="32"/>
        </w:rPr>
        <w:t>继续采取“按月轮值牵头负责制”,联合环境治理县级各牵头单位重点开展区域环境问题专项整治,同时推动治理工作向农村、向盲点延伸，切实加大背街小巷、城乡结合部、城中村、高半山村组等薄弱环节和卫生死角整治力度</w:t>
      </w:r>
    </w:p>
    <w:p>
      <w:pPr>
        <w:pBdr>
          <w:bottom w:val="single" w:color="FFFFFF" w:sz="4" w:space="31"/>
        </w:pBdr>
        <w:overflowPunct w:val="0"/>
        <w:autoSpaceDE w:val="0"/>
        <w:autoSpaceDN w:val="0"/>
        <w:spacing w:line="576" w:lineRule="exact"/>
        <w:ind w:firstLine="566" w:firstLineChars="177"/>
        <w:rPr>
          <w:rFonts w:ascii="仿宋_GB2312" w:eastAsia="仿宋_GB2312"/>
          <w:color w:val="000000"/>
          <w:sz w:val="32"/>
          <w:szCs w:val="32"/>
        </w:rPr>
      </w:pPr>
      <w:r>
        <w:rPr>
          <w:rFonts w:hint="eastAsia" w:ascii="仿宋_GB2312" w:eastAsia="仿宋_GB2312" w:cs="仿宋_GB2312"/>
          <w:color w:val="000000"/>
          <w:sz w:val="32"/>
          <w:szCs w:val="32"/>
        </w:rPr>
        <w:t>7.</w:t>
      </w:r>
      <w:r>
        <w:rPr>
          <w:rFonts w:hint="eastAsia" w:ascii="仿宋_GB2312" w:eastAsia="仿宋_GB2312"/>
          <w:color w:val="000000"/>
          <w:sz w:val="32"/>
          <w:szCs w:val="32"/>
        </w:rPr>
        <w:t>加快推进公共租赁住房维修,提高保障水平;加快公共租赁住房管理信息化建设,加大对租金的催缴力度，完善轮候制度,加快推进城镇老旧小区（院落）治理补短提质。推进拆迁安置房（置换房）办证工作;推进物业管理示范创建工作,规范物业小区管理,加强物业矛盾纠纷排查化解。</w:t>
      </w:r>
    </w:p>
    <w:p>
      <w:pPr>
        <w:pBdr>
          <w:bottom w:val="single" w:color="FFFFFF" w:sz="4" w:space="31"/>
        </w:pBdr>
        <w:overflowPunct w:val="0"/>
        <w:autoSpaceDE w:val="0"/>
        <w:autoSpaceDN w:val="0"/>
        <w:spacing w:line="576" w:lineRule="exact"/>
        <w:ind w:firstLine="358" w:firstLineChars="112"/>
      </w:pPr>
      <w:r>
        <w:rPr>
          <w:rFonts w:hint="eastAsia" w:ascii="黑体" w:eastAsia="黑体"/>
          <w:sz w:val="32"/>
          <w:szCs w:val="32"/>
        </w:rPr>
        <w:t>二、部门预算单位构成</w:t>
      </w:r>
    </w:p>
    <w:p>
      <w:pPr>
        <w:pBdr>
          <w:bottom w:val="single" w:color="FFFFFF" w:sz="4" w:space="31"/>
        </w:pBdr>
        <w:overflowPunct w:val="0"/>
        <w:autoSpaceDE w:val="0"/>
        <w:autoSpaceDN w:val="0"/>
        <w:spacing w:line="576" w:lineRule="exact"/>
        <w:ind w:firstLine="640" w:firstLineChars="200"/>
      </w:pPr>
      <w:r>
        <w:rPr>
          <w:rFonts w:hint="eastAsia" w:ascii="仿宋_GB2312" w:eastAsia="仿宋_GB2312"/>
          <w:sz w:val="32"/>
          <w:szCs w:val="32"/>
        </w:rPr>
        <w:t>茂县住房和城乡建设局属一级预算单位,下属二级预算单位</w:t>
      </w:r>
      <w:r>
        <w:rPr>
          <w:rFonts w:ascii="仿宋_GB2312" w:eastAsia="仿宋_GB2312"/>
          <w:sz w:val="32"/>
          <w:szCs w:val="32"/>
        </w:rPr>
        <w:t>0</w:t>
      </w:r>
      <w:r>
        <w:rPr>
          <w:rFonts w:hint="eastAsia" w:ascii="仿宋_GB2312" w:eastAsia="仿宋_GB2312"/>
          <w:sz w:val="32"/>
          <w:szCs w:val="32"/>
        </w:rPr>
        <w:t>个,其中:参照公务员法管理的事业单位</w:t>
      </w:r>
      <w:r>
        <w:rPr>
          <w:rFonts w:ascii="仿宋_GB2312" w:eastAsia="仿宋_GB2312"/>
          <w:sz w:val="32"/>
          <w:szCs w:val="32"/>
        </w:rPr>
        <w:t>0</w:t>
      </w:r>
      <w:r>
        <w:rPr>
          <w:rFonts w:hint="eastAsia" w:ascii="仿宋_GB2312" w:eastAsia="仿宋_GB2312"/>
          <w:sz w:val="32"/>
          <w:szCs w:val="32"/>
        </w:rPr>
        <w:t>个</w:t>
      </w:r>
      <w:r>
        <w:rPr>
          <w:rFonts w:ascii="仿宋_GB2312" w:eastAsia="仿宋_GB2312"/>
          <w:sz w:val="32"/>
          <w:szCs w:val="32"/>
        </w:rPr>
        <w:t>,</w:t>
      </w:r>
      <w:r>
        <w:rPr>
          <w:rFonts w:hint="eastAsia" w:ascii="仿宋_GB2312" w:eastAsia="仿宋_GB2312"/>
          <w:sz w:val="32"/>
          <w:szCs w:val="32"/>
        </w:rPr>
        <w:t>其他事业单位</w:t>
      </w:r>
      <w:r>
        <w:rPr>
          <w:rFonts w:ascii="仿宋_GB2312" w:eastAsia="仿宋_GB2312"/>
          <w:sz w:val="32"/>
          <w:szCs w:val="32"/>
        </w:rPr>
        <w:t>0</w:t>
      </w:r>
      <w:r>
        <w:rPr>
          <w:rFonts w:hint="eastAsia" w:ascii="仿宋_GB2312" w:eastAsia="仿宋_GB2312"/>
          <w:sz w:val="32"/>
          <w:szCs w:val="32"/>
        </w:rPr>
        <w:t>个。茂县住房和城乡建设局总编制30名,其中:行政编制</w:t>
      </w:r>
      <w:r>
        <w:rPr>
          <w:rFonts w:ascii="仿宋_GB2312" w:eastAsia="仿宋_GB2312"/>
          <w:sz w:val="32"/>
          <w:szCs w:val="32"/>
        </w:rPr>
        <w:t>8</w:t>
      </w:r>
      <w:r>
        <w:rPr>
          <w:rFonts w:hint="eastAsia" w:ascii="仿宋_GB2312" w:eastAsia="仿宋_GB2312"/>
          <w:sz w:val="32"/>
          <w:szCs w:val="32"/>
        </w:rPr>
        <w:t>名,其他事业编制</w:t>
      </w:r>
      <w:r>
        <w:rPr>
          <w:rFonts w:ascii="仿宋_GB2312" w:eastAsia="仿宋_GB2312"/>
          <w:sz w:val="32"/>
          <w:szCs w:val="32"/>
        </w:rPr>
        <w:t>20</w:t>
      </w:r>
      <w:r>
        <w:rPr>
          <w:rFonts w:hint="eastAsia" w:ascii="仿宋_GB2312" w:eastAsia="仿宋_GB2312"/>
          <w:sz w:val="32"/>
          <w:szCs w:val="32"/>
        </w:rPr>
        <w:t>名。在职人员总数30人,其中:行政人员7人,行政工勤1人,其他事业人员</w:t>
      </w:r>
      <w:r>
        <w:rPr>
          <w:rFonts w:ascii="仿宋_GB2312" w:eastAsia="仿宋_GB2312"/>
          <w:sz w:val="32"/>
          <w:szCs w:val="32"/>
        </w:rPr>
        <w:t>2</w:t>
      </w:r>
      <w:r>
        <w:rPr>
          <w:rFonts w:hint="eastAsia" w:ascii="仿宋_GB2312" w:eastAsia="仿宋_GB2312"/>
          <w:sz w:val="32"/>
          <w:szCs w:val="32"/>
        </w:rPr>
        <w:t>2人。离休人员</w:t>
      </w:r>
      <w:r>
        <w:rPr>
          <w:rFonts w:ascii="仿宋_GB2312" w:eastAsia="仿宋_GB2312"/>
          <w:sz w:val="32"/>
          <w:szCs w:val="32"/>
        </w:rPr>
        <w:t>0</w:t>
      </w:r>
      <w:r>
        <w:rPr>
          <w:rFonts w:hint="eastAsia" w:ascii="仿宋_GB2312" w:eastAsia="仿宋_GB2312"/>
          <w:sz w:val="32"/>
          <w:szCs w:val="32"/>
        </w:rPr>
        <w:t>人,退休人员7人。</w:t>
      </w:r>
    </w:p>
    <w:p>
      <w:pPr>
        <w:pBdr>
          <w:bottom w:val="single" w:color="FFFFFF" w:sz="4" w:space="31"/>
        </w:pBdr>
        <w:overflowPunct w:val="0"/>
        <w:autoSpaceDE w:val="0"/>
        <w:autoSpaceDN w:val="0"/>
        <w:spacing w:line="576" w:lineRule="exact"/>
        <w:ind w:firstLine="358" w:firstLineChars="112"/>
      </w:pPr>
      <w:r>
        <w:rPr>
          <w:rFonts w:hint="eastAsia" w:ascii="黑体" w:eastAsia="黑体"/>
          <w:sz w:val="32"/>
          <w:szCs w:val="32"/>
        </w:rPr>
        <w:t>三、收支预算情况说明</w:t>
      </w:r>
    </w:p>
    <w:p>
      <w:pPr>
        <w:pBdr>
          <w:bottom w:val="single" w:color="FFFFFF" w:sz="4" w:space="31"/>
        </w:pBdr>
        <w:overflowPunct w:val="0"/>
        <w:autoSpaceDE w:val="0"/>
        <w:autoSpaceDN w:val="0"/>
        <w:spacing w:line="576" w:lineRule="exact"/>
        <w:ind w:firstLine="640" w:firstLineChars="200"/>
        <w:jc w:val="both"/>
      </w:pPr>
      <w:r>
        <w:rPr>
          <w:rFonts w:hint="eastAsia" w:ascii="仿宋_GB2312" w:eastAsia="仿宋_GB2312"/>
          <w:sz w:val="32"/>
          <w:szCs w:val="32"/>
        </w:rPr>
        <w:t>按照综合预算的原则,茂县住房和城乡建设局所有收入和支出均纳入部门预算管理。收入包括:一般公共预算拨款收入5177827.82元;支出包括:城乡社区支出3850699.38元，社会保障和就业支出589432.12元,卫生健康支出318524.32元,住房保障支出419172</w:t>
      </w:r>
      <w:r>
        <w:rPr>
          <w:rFonts w:ascii="仿宋_GB2312" w:eastAsia="仿宋_GB2312"/>
          <w:sz w:val="32"/>
          <w:szCs w:val="32"/>
        </w:rPr>
        <w:t>.00</w:t>
      </w:r>
      <w:r>
        <w:rPr>
          <w:rFonts w:hint="eastAsia" w:ascii="仿宋_GB2312" w:eastAsia="仿宋_GB2312"/>
          <w:sz w:val="32"/>
          <w:szCs w:val="32"/>
        </w:rPr>
        <w:t>元。茂县住房和城乡建设局</w:t>
      </w:r>
      <w:r>
        <w:rPr>
          <w:rFonts w:ascii="仿宋_GB2312" w:eastAsia="仿宋_GB2312"/>
          <w:sz w:val="32"/>
          <w:szCs w:val="32"/>
        </w:rPr>
        <w:t>202</w:t>
      </w:r>
      <w:r>
        <w:rPr>
          <w:rFonts w:hint="eastAsia" w:ascii="仿宋_GB2312" w:eastAsia="仿宋_GB2312"/>
          <w:sz w:val="32"/>
          <w:szCs w:val="32"/>
        </w:rPr>
        <w:t>4年收支总预算5177827.82元,比</w:t>
      </w:r>
      <w:r>
        <w:rPr>
          <w:rFonts w:ascii="仿宋_GB2312" w:eastAsia="仿宋_GB2312"/>
          <w:sz w:val="32"/>
          <w:szCs w:val="32"/>
        </w:rPr>
        <w:t>20</w:t>
      </w:r>
      <w:r>
        <w:rPr>
          <w:rFonts w:hint="eastAsia" w:ascii="仿宋_GB2312" w:eastAsia="仿宋_GB2312"/>
          <w:sz w:val="32"/>
          <w:szCs w:val="32"/>
        </w:rPr>
        <w:t>23年收支预算总数增加229195.42元,主要原因</w:t>
      </w:r>
      <w:r>
        <w:rPr>
          <w:rFonts w:ascii="仿宋_GB2312" w:eastAsia="仿宋_GB2312"/>
          <w:sz w:val="32"/>
          <w:szCs w:val="32"/>
        </w:rPr>
        <w:t>: 20</w:t>
      </w:r>
      <w:r>
        <w:rPr>
          <w:rFonts w:hint="eastAsia" w:ascii="仿宋_GB2312" w:eastAsia="仿宋_GB2312"/>
          <w:sz w:val="32"/>
          <w:szCs w:val="32"/>
        </w:rPr>
        <w:t>24年奖励绩效奖一部分纳入每月工资中,单位人员岗位变动导致工资基数上调等原因,年初预算增加。</w:t>
      </w:r>
    </w:p>
    <w:p>
      <w:pPr>
        <w:pBdr>
          <w:bottom w:val="single" w:color="FFFFFF" w:sz="4" w:space="31"/>
        </w:pBdr>
        <w:overflowPunct w:val="0"/>
        <w:autoSpaceDE w:val="0"/>
        <w:autoSpaceDN w:val="0"/>
        <w:spacing w:line="576" w:lineRule="exact"/>
        <w:ind w:firstLine="360" w:firstLineChars="112"/>
      </w:pPr>
      <w:r>
        <w:rPr>
          <w:rFonts w:hint="eastAsia" w:ascii="楷体_GB2312" w:eastAsia="楷体_GB2312" w:cs="楷体_GB2312"/>
          <w:b/>
          <w:bCs/>
          <w:kern w:val="2"/>
          <w:sz w:val="32"/>
          <w:szCs w:val="32"/>
        </w:rPr>
        <w:t>（一）收入预算情况</w:t>
      </w:r>
    </w:p>
    <w:p>
      <w:pPr>
        <w:pBdr>
          <w:bottom w:val="single" w:color="FFFFFF" w:sz="4" w:space="31"/>
        </w:pBdr>
        <w:overflowPunct w:val="0"/>
        <w:autoSpaceDE w:val="0"/>
        <w:autoSpaceDN w:val="0"/>
        <w:spacing w:line="576" w:lineRule="exact"/>
        <w:ind w:firstLine="640" w:firstLineChars="200"/>
      </w:pPr>
      <w:r>
        <w:rPr>
          <w:rFonts w:ascii="仿宋_GB2312" w:eastAsia="仿宋_GB2312"/>
          <w:sz w:val="32"/>
          <w:szCs w:val="32"/>
        </w:rPr>
        <w:t>202</w:t>
      </w:r>
      <w:r>
        <w:rPr>
          <w:rFonts w:hint="eastAsia" w:ascii="仿宋_GB2312" w:eastAsia="仿宋_GB2312"/>
          <w:sz w:val="32"/>
          <w:szCs w:val="32"/>
        </w:rPr>
        <w:t>4年收入预算5177827.82元；一般公共预算拨款收入5177827.82元</w:t>
      </w:r>
      <w:r>
        <w:rPr>
          <w:rFonts w:ascii="仿宋_GB2312" w:eastAsia="仿宋_GB2312"/>
          <w:sz w:val="32"/>
          <w:szCs w:val="32"/>
        </w:rPr>
        <w:t>,</w:t>
      </w:r>
      <w:r>
        <w:rPr>
          <w:rFonts w:hint="eastAsia" w:ascii="仿宋_GB2312" w:eastAsia="仿宋_GB2312"/>
          <w:sz w:val="32"/>
          <w:szCs w:val="32"/>
        </w:rPr>
        <w:t>占</w:t>
      </w:r>
      <w:r>
        <w:rPr>
          <w:rFonts w:ascii="仿宋_GB2312" w:eastAsia="仿宋_GB2312"/>
          <w:sz w:val="32"/>
          <w:szCs w:val="32"/>
        </w:rPr>
        <w:t>100%</w:t>
      </w:r>
      <w:r>
        <w:rPr>
          <w:rFonts w:hint="eastAsia" w:ascii="仿宋_GB2312" w:eastAsia="仿宋_GB2312"/>
          <w:sz w:val="32"/>
          <w:szCs w:val="32"/>
        </w:rPr>
        <w:t>。</w:t>
      </w:r>
    </w:p>
    <w:p>
      <w:pPr>
        <w:pBdr>
          <w:bottom w:val="single" w:color="FFFFFF" w:sz="4" w:space="31"/>
        </w:pBdr>
        <w:overflowPunct w:val="0"/>
        <w:autoSpaceDE w:val="0"/>
        <w:autoSpaceDN w:val="0"/>
        <w:spacing w:line="576" w:lineRule="exact"/>
        <w:ind w:firstLine="360" w:firstLineChars="112"/>
      </w:pPr>
      <w:r>
        <w:rPr>
          <w:rFonts w:hint="eastAsia" w:ascii="楷体_GB2312" w:eastAsia="楷体_GB2312" w:cs="楷体_GB2312"/>
          <w:b/>
          <w:bCs/>
          <w:kern w:val="2"/>
          <w:sz w:val="32"/>
          <w:szCs w:val="32"/>
        </w:rPr>
        <w:t>（二）支出预算情况</w:t>
      </w:r>
    </w:p>
    <w:p>
      <w:pPr>
        <w:pBdr>
          <w:bottom w:val="single" w:color="FFFFFF" w:sz="4" w:space="31"/>
        </w:pBdr>
        <w:overflowPunct w:val="0"/>
        <w:autoSpaceDE w:val="0"/>
        <w:autoSpaceDN w:val="0"/>
        <w:spacing w:line="576" w:lineRule="exact"/>
        <w:ind w:firstLine="480" w:firstLineChars="150"/>
      </w:pPr>
      <w:r>
        <w:rPr>
          <w:rFonts w:ascii="仿宋_GB2312" w:eastAsia="仿宋_GB2312"/>
          <w:sz w:val="32"/>
          <w:szCs w:val="32"/>
        </w:rPr>
        <w:t>202</w:t>
      </w:r>
      <w:r>
        <w:rPr>
          <w:rFonts w:hint="eastAsia" w:ascii="仿宋_GB2312" w:eastAsia="仿宋_GB2312"/>
          <w:sz w:val="32"/>
          <w:szCs w:val="32"/>
        </w:rPr>
        <w:t>4年支出预算5177827.82元</w:t>
      </w:r>
      <w:r>
        <w:rPr>
          <w:rFonts w:ascii="仿宋_GB2312" w:eastAsia="仿宋_GB2312"/>
          <w:sz w:val="32"/>
          <w:szCs w:val="32"/>
        </w:rPr>
        <w:t>,</w:t>
      </w:r>
      <w:r>
        <w:rPr>
          <w:rFonts w:hint="eastAsia" w:ascii="仿宋_GB2312" w:eastAsia="仿宋_GB2312"/>
          <w:sz w:val="32"/>
          <w:szCs w:val="32"/>
        </w:rPr>
        <w:t>其中:人员类4897827.82元占90</w:t>
      </w:r>
      <w:r>
        <w:rPr>
          <w:rFonts w:ascii="仿宋_GB2312" w:eastAsia="仿宋_GB2312"/>
          <w:sz w:val="32"/>
          <w:szCs w:val="32"/>
        </w:rPr>
        <w:t>%</w:t>
      </w:r>
      <w:r>
        <w:rPr>
          <w:rFonts w:hint="eastAsia" w:ascii="仿宋_GB2312" w:eastAsia="仿宋_GB2312"/>
          <w:sz w:val="32"/>
          <w:szCs w:val="32"/>
        </w:rPr>
        <w:t>,运转类280000</w:t>
      </w:r>
      <w:r>
        <w:rPr>
          <w:rFonts w:ascii="仿宋_GB2312" w:eastAsia="仿宋_GB2312"/>
          <w:sz w:val="32"/>
          <w:szCs w:val="32"/>
        </w:rPr>
        <w:t>.00</w:t>
      </w:r>
      <w:r>
        <w:rPr>
          <w:rFonts w:hint="eastAsia" w:ascii="仿宋_GB2312" w:eastAsia="仿宋_GB2312"/>
          <w:sz w:val="32"/>
          <w:szCs w:val="32"/>
        </w:rPr>
        <w:t>元占10%,特定目标类0元。</w:t>
      </w:r>
    </w:p>
    <w:p>
      <w:pPr>
        <w:pBdr>
          <w:bottom w:val="single" w:color="FFFFFF" w:sz="4" w:space="31"/>
        </w:pBdr>
        <w:overflowPunct w:val="0"/>
        <w:autoSpaceDE w:val="0"/>
        <w:autoSpaceDN w:val="0"/>
        <w:spacing w:line="576" w:lineRule="exact"/>
        <w:ind w:firstLine="358" w:firstLineChars="112"/>
      </w:pPr>
      <w:r>
        <w:rPr>
          <w:rFonts w:hint="eastAsia" w:ascii="黑体" w:eastAsia="黑体"/>
          <w:sz w:val="32"/>
          <w:szCs w:val="32"/>
        </w:rPr>
        <w:t>四、财政拨款收支预算情况说明</w:t>
      </w:r>
    </w:p>
    <w:p>
      <w:pPr>
        <w:pBdr>
          <w:bottom w:val="single" w:color="FFFFFF" w:sz="4" w:space="31"/>
        </w:pBdr>
        <w:overflowPunct w:val="0"/>
        <w:autoSpaceDE w:val="0"/>
        <w:autoSpaceDN w:val="0"/>
        <w:spacing w:line="576" w:lineRule="exact"/>
        <w:ind w:firstLine="640" w:firstLineChars="200"/>
        <w:jc w:val="both"/>
      </w:pPr>
      <w:r>
        <w:rPr>
          <w:rFonts w:ascii="仿宋_GB2312" w:eastAsia="仿宋_GB2312"/>
          <w:sz w:val="32"/>
          <w:szCs w:val="32"/>
        </w:rPr>
        <w:t>202</w:t>
      </w:r>
      <w:r>
        <w:rPr>
          <w:rFonts w:hint="eastAsia" w:ascii="仿宋_GB2312" w:eastAsia="仿宋_GB2312"/>
          <w:sz w:val="32"/>
          <w:szCs w:val="32"/>
        </w:rPr>
        <w:t>4年财政拨款收支总预算5177827.82元</w:t>
      </w:r>
      <w:r>
        <w:rPr>
          <w:rFonts w:ascii="仿宋_GB2312" w:eastAsia="仿宋_GB2312"/>
          <w:sz w:val="32"/>
          <w:szCs w:val="32"/>
        </w:rPr>
        <w:t>,</w:t>
      </w:r>
      <w:r>
        <w:rPr>
          <w:rFonts w:hint="eastAsia" w:ascii="仿宋_GB2312" w:eastAsia="仿宋_GB2312"/>
          <w:sz w:val="32"/>
          <w:szCs w:val="32"/>
        </w:rPr>
        <w:t>比</w:t>
      </w:r>
      <w:r>
        <w:rPr>
          <w:rFonts w:ascii="仿宋_GB2312" w:eastAsia="仿宋_GB2312"/>
          <w:sz w:val="32"/>
          <w:szCs w:val="32"/>
        </w:rPr>
        <w:t>20</w:t>
      </w:r>
      <w:r>
        <w:rPr>
          <w:rFonts w:hint="eastAsia" w:ascii="仿宋_GB2312" w:eastAsia="仿宋_GB2312"/>
          <w:sz w:val="32"/>
          <w:szCs w:val="32"/>
        </w:rPr>
        <w:t>23年收支预算总数增加229195.42元,主要原因:</w:t>
      </w:r>
      <w:r>
        <w:rPr>
          <w:rFonts w:ascii="仿宋_GB2312" w:eastAsia="仿宋_GB2312"/>
          <w:sz w:val="32"/>
          <w:szCs w:val="32"/>
        </w:rPr>
        <w:t>20</w:t>
      </w:r>
      <w:r>
        <w:rPr>
          <w:rFonts w:hint="eastAsia" w:ascii="仿宋_GB2312" w:eastAsia="仿宋_GB2312"/>
          <w:sz w:val="32"/>
          <w:szCs w:val="32"/>
        </w:rPr>
        <w:t>24年奖励绩效奖一部分纳入每月工资中,单位人员岗位变动导致工资基数上调等原因,年初预算增加。</w:t>
      </w:r>
    </w:p>
    <w:p>
      <w:pPr>
        <w:pBdr>
          <w:bottom w:val="single" w:color="FFFFFF" w:sz="4" w:space="31"/>
        </w:pBdr>
        <w:overflowPunct w:val="0"/>
        <w:autoSpaceDE w:val="0"/>
        <w:autoSpaceDN w:val="0"/>
        <w:spacing w:line="576" w:lineRule="exact"/>
        <w:ind w:firstLine="640" w:firstLineChars="200"/>
        <w:rPr>
          <w:rFonts w:ascii="仿宋_GB2312" w:eastAsia="仿宋_GB2312"/>
          <w:sz w:val="32"/>
          <w:szCs w:val="32"/>
        </w:rPr>
      </w:pPr>
      <w:r>
        <w:rPr>
          <w:rFonts w:hint="eastAsia" w:ascii="仿宋_GB2312" w:eastAsia="仿宋_GB2312"/>
          <w:sz w:val="32"/>
          <w:szCs w:val="32"/>
        </w:rPr>
        <w:t>收入包括:本年一般公共预算拨款收入5177827.82元。</w:t>
      </w:r>
    </w:p>
    <w:p>
      <w:pPr>
        <w:pBdr>
          <w:bottom w:val="single" w:color="FFFFFF" w:sz="4" w:space="31"/>
        </w:pBdr>
        <w:overflowPunct w:val="0"/>
        <w:autoSpaceDE w:val="0"/>
        <w:autoSpaceDN w:val="0"/>
        <w:spacing w:line="576" w:lineRule="exact"/>
        <w:ind w:firstLine="640" w:firstLineChars="200"/>
      </w:pPr>
      <w:r>
        <w:rPr>
          <w:rFonts w:hint="eastAsia" w:ascii="仿宋_GB2312" w:eastAsia="仿宋_GB2312"/>
          <w:sz w:val="32"/>
          <w:szCs w:val="32"/>
        </w:rPr>
        <w:t>支出包括:城乡社区支出3850699.38元,社会保障和就业支出5589432.12元,卫生健康支出318524.32元,住房保障支出419172</w:t>
      </w:r>
      <w:r>
        <w:rPr>
          <w:rFonts w:ascii="仿宋_GB2312" w:eastAsia="仿宋_GB2312"/>
          <w:sz w:val="32"/>
          <w:szCs w:val="32"/>
        </w:rPr>
        <w:t>.00</w:t>
      </w:r>
      <w:r>
        <w:rPr>
          <w:rFonts w:hint="eastAsia" w:ascii="仿宋_GB2312" w:eastAsia="仿宋_GB2312"/>
          <w:sz w:val="32"/>
          <w:szCs w:val="32"/>
        </w:rPr>
        <w:t>元。</w:t>
      </w:r>
    </w:p>
    <w:p>
      <w:pPr>
        <w:pBdr>
          <w:bottom w:val="single" w:color="FFFFFF" w:sz="4" w:space="31"/>
        </w:pBdr>
        <w:overflowPunct w:val="0"/>
        <w:autoSpaceDE w:val="0"/>
        <w:autoSpaceDN w:val="0"/>
        <w:spacing w:line="576" w:lineRule="exact"/>
        <w:ind w:firstLine="320" w:firstLineChars="100"/>
      </w:pPr>
      <w:r>
        <w:rPr>
          <w:rFonts w:hint="eastAsia" w:ascii="黑体" w:eastAsia="黑体"/>
          <w:sz w:val="32"/>
          <w:szCs w:val="32"/>
        </w:rPr>
        <w:t>五、一般公共预算当年拨款情况说明</w:t>
      </w:r>
    </w:p>
    <w:p>
      <w:pPr>
        <w:pBdr>
          <w:bottom w:val="single" w:color="FFFFFF" w:sz="4" w:space="31"/>
        </w:pBdr>
        <w:overflowPunct w:val="0"/>
        <w:autoSpaceDE w:val="0"/>
        <w:autoSpaceDN w:val="0"/>
        <w:spacing w:line="576" w:lineRule="exact"/>
        <w:ind w:firstLine="659"/>
        <w:rPr>
          <w:rFonts w:ascii="楷体_GB2312" w:eastAsia="楷体_GB2312" w:cs="楷体_GB2312"/>
          <w:b/>
          <w:bCs/>
          <w:kern w:val="2"/>
          <w:sz w:val="32"/>
          <w:szCs w:val="32"/>
        </w:rPr>
      </w:pPr>
      <w:r>
        <w:rPr>
          <w:rFonts w:hint="eastAsia" w:ascii="楷体_GB2312" w:eastAsia="楷体_GB2312" w:cs="楷体_GB2312"/>
          <w:b/>
          <w:bCs/>
          <w:kern w:val="2"/>
          <w:sz w:val="32"/>
          <w:szCs w:val="32"/>
        </w:rPr>
        <w:t>（一）一般公共预算当年拨款规模变化情况</w:t>
      </w:r>
    </w:p>
    <w:p>
      <w:pPr>
        <w:pBdr>
          <w:bottom w:val="single" w:color="FFFFFF" w:sz="4" w:space="31"/>
        </w:pBdr>
        <w:overflowPunct w:val="0"/>
        <w:autoSpaceDE w:val="0"/>
        <w:autoSpaceDN w:val="0"/>
        <w:spacing w:line="576" w:lineRule="exact"/>
        <w:ind w:firstLine="640" w:firstLineChars="200"/>
        <w:jc w:val="both"/>
      </w:pPr>
      <w:r>
        <w:rPr>
          <w:rFonts w:ascii="仿宋_GB2312" w:eastAsia="仿宋_GB2312"/>
          <w:sz w:val="32"/>
          <w:szCs w:val="32"/>
        </w:rPr>
        <w:t>202</w:t>
      </w:r>
      <w:r>
        <w:rPr>
          <w:rFonts w:hint="eastAsia" w:ascii="仿宋_GB2312" w:eastAsia="仿宋_GB2312"/>
          <w:sz w:val="32"/>
          <w:szCs w:val="32"/>
        </w:rPr>
        <w:t>4年财政拨款收支总预算5177827.82元,比</w:t>
      </w:r>
      <w:r>
        <w:rPr>
          <w:rFonts w:ascii="仿宋_GB2312" w:eastAsia="仿宋_GB2312"/>
          <w:sz w:val="32"/>
          <w:szCs w:val="32"/>
        </w:rPr>
        <w:t>20</w:t>
      </w:r>
      <w:r>
        <w:rPr>
          <w:rFonts w:hint="eastAsia" w:ascii="仿宋_GB2312" w:eastAsia="仿宋_GB2312"/>
          <w:sz w:val="32"/>
          <w:szCs w:val="32"/>
        </w:rPr>
        <w:t>23年收支预算总数增加229195.42元,主要原因:</w:t>
      </w:r>
      <w:r>
        <w:rPr>
          <w:rFonts w:ascii="仿宋_GB2312" w:eastAsia="仿宋_GB2312"/>
          <w:sz w:val="32"/>
          <w:szCs w:val="32"/>
        </w:rPr>
        <w:t>20</w:t>
      </w:r>
      <w:r>
        <w:rPr>
          <w:rFonts w:hint="eastAsia" w:ascii="仿宋_GB2312" w:eastAsia="仿宋_GB2312"/>
          <w:sz w:val="32"/>
          <w:szCs w:val="32"/>
        </w:rPr>
        <w:t>24年奖励绩效奖一部分纳入每月工资中,单位人员岗位变动导致工资基数上调等原因,年初预算增加。</w:t>
      </w:r>
    </w:p>
    <w:p>
      <w:pPr>
        <w:pBdr>
          <w:bottom w:val="single" w:color="FFFFFF" w:sz="4" w:space="31"/>
        </w:pBdr>
        <w:overflowPunct w:val="0"/>
        <w:autoSpaceDE w:val="0"/>
        <w:autoSpaceDN w:val="0"/>
        <w:spacing w:line="576" w:lineRule="exact"/>
        <w:ind w:firstLine="520" w:firstLineChars="162"/>
      </w:pPr>
      <w:r>
        <w:rPr>
          <w:rFonts w:hint="eastAsia" w:ascii="楷体_GB2312" w:eastAsia="楷体_GB2312" w:cs="楷体_GB2312"/>
          <w:b/>
          <w:bCs/>
          <w:kern w:val="2"/>
          <w:sz w:val="32"/>
          <w:szCs w:val="32"/>
        </w:rPr>
        <w:t>（二）一般公共预算当年拨款结构情况</w:t>
      </w:r>
    </w:p>
    <w:p>
      <w:pPr>
        <w:pBdr>
          <w:bottom w:val="single" w:color="FFFFFF" w:sz="4" w:space="31"/>
        </w:pBdr>
        <w:overflowPunct w:val="0"/>
        <w:autoSpaceDE w:val="0"/>
        <w:autoSpaceDN w:val="0"/>
        <w:spacing w:line="576" w:lineRule="exact"/>
        <w:ind w:firstLine="640" w:firstLineChars="200"/>
        <w:jc w:val="both"/>
      </w:pPr>
      <w:r>
        <w:rPr>
          <w:rFonts w:hint="eastAsia" w:ascii="仿宋_GB2312" w:eastAsia="仿宋_GB2312"/>
          <w:sz w:val="32"/>
          <w:szCs w:val="32"/>
        </w:rPr>
        <w:t>一般公共预算支出5177827.82元</w:t>
      </w:r>
      <w:r>
        <w:rPr>
          <w:rFonts w:ascii="仿宋_GB2312" w:eastAsia="仿宋_GB2312"/>
          <w:sz w:val="32"/>
          <w:szCs w:val="32"/>
        </w:rPr>
        <w:t>,</w:t>
      </w:r>
      <w:r>
        <w:rPr>
          <w:rFonts w:hint="eastAsia" w:ascii="仿宋_GB2312" w:eastAsia="仿宋_GB2312"/>
          <w:sz w:val="32"/>
          <w:szCs w:val="32"/>
        </w:rPr>
        <w:t>占</w:t>
      </w:r>
      <w:r>
        <w:rPr>
          <w:rFonts w:ascii="仿宋_GB2312" w:eastAsia="仿宋_GB2312"/>
          <w:sz w:val="32"/>
          <w:szCs w:val="32"/>
        </w:rPr>
        <w:t>100%</w:t>
      </w:r>
      <w:r>
        <w:rPr>
          <w:rFonts w:hint="eastAsia" w:ascii="仿宋_GB2312" w:eastAsia="仿宋_GB2312"/>
          <w:sz w:val="32"/>
          <w:szCs w:val="32"/>
        </w:rPr>
        <w:t>;城乡社区支出3850699.38元</w:t>
      </w:r>
      <w:r>
        <w:rPr>
          <w:rFonts w:ascii="仿宋_GB2312" w:eastAsia="仿宋_GB2312"/>
          <w:sz w:val="32"/>
          <w:szCs w:val="32"/>
        </w:rPr>
        <w:t>;</w:t>
      </w:r>
      <w:r>
        <w:rPr>
          <w:rFonts w:hint="eastAsia" w:ascii="仿宋_GB2312" w:eastAsia="仿宋_GB2312"/>
          <w:sz w:val="32"/>
          <w:szCs w:val="32"/>
        </w:rPr>
        <w:t>占</w:t>
      </w:r>
      <w:r>
        <w:rPr>
          <w:rFonts w:ascii="仿宋_GB2312" w:eastAsia="仿宋_GB2312"/>
          <w:sz w:val="32"/>
          <w:szCs w:val="32"/>
        </w:rPr>
        <w:t>7</w:t>
      </w: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社会保障和就业支出589432.12元；占</w:t>
      </w:r>
      <w:r>
        <w:rPr>
          <w:rFonts w:ascii="仿宋_GB2312" w:eastAsia="仿宋_GB2312"/>
          <w:sz w:val="32"/>
          <w:szCs w:val="32"/>
        </w:rPr>
        <w:t>1</w:t>
      </w: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卫生健康支出318524.32元</w:t>
      </w:r>
      <w:r>
        <w:rPr>
          <w:rFonts w:ascii="仿宋_GB2312" w:eastAsia="仿宋_GB2312"/>
          <w:sz w:val="32"/>
          <w:szCs w:val="32"/>
        </w:rPr>
        <w:t>,</w:t>
      </w:r>
      <w:r>
        <w:rPr>
          <w:rFonts w:hint="eastAsia" w:ascii="仿宋_GB2312" w:eastAsia="仿宋_GB2312"/>
          <w:sz w:val="32"/>
          <w:szCs w:val="32"/>
        </w:rPr>
        <w:t>占7</w:t>
      </w:r>
      <w:r>
        <w:rPr>
          <w:rFonts w:ascii="仿宋_GB2312" w:eastAsia="仿宋_GB2312"/>
          <w:sz w:val="32"/>
          <w:szCs w:val="32"/>
        </w:rPr>
        <w:t>%;</w:t>
      </w:r>
      <w:r>
        <w:rPr>
          <w:rFonts w:hint="eastAsia" w:ascii="仿宋_GB2312" w:eastAsia="仿宋_GB2312"/>
          <w:sz w:val="32"/>
          <w:szCs w:val="32"/>
        </w:rPr>
        <w:t>住房保障支出419172</w:t>
      </w:r>
      <w:r>
        <w:rPr>
          <w:rFonts w:ascii="仿宋_GB2312" w:eastAsia="仿宋_GB2312"/>
          <w:sz w:val="32"/>
          <w:szCs w:val="32"/>
        </w:rPr>
        <w:t>.00</w:t>
      </w:r>
      <w:r>
        <w:rPr>
          <w:rFonts w:hint="eastAsia" w:ascii="仿宋_GB2312" w:eastAsia="仿宋_GB2312"/>
          <w:sz w:val="32"/>
          <w:szCs w:val="32"/>
        </w:rPr>
        <w:t>元,占7</w:t>
      </w:r>
      <w:r>
        <w:rPr>
          <w:rFonts w:ascii="仿宋_GB2312" w:eastAsia="仿宋_GB2312"/>
          <w:sz w:val="32"/>
          <w:szCs w:val="32"/>
        </w:rPr>
        <w:t>%</w:t>
      </w:r>
      <w:r>
        <w:rPr>
          <w:rFonts w:hint="eastAsia" w:ascii="仿宋_GB2312" w:eastAsia="仿宋_GB2312"/>
          <w:sz w:val="32"/>
          <w:szCs w:val="32"/>
        </w:rPr>
        <w:t>。</w:t>
      </w:r>
    </w:p>
    <w:p>
      <w:pPr>
        <w:pBdr>
          <w:bottom w:val="single" w:color="FFFFFF" w:sz="4" w:space="31"/>
        </w:pBdr>
        <w:overflowPunct w:val="0"/>
        <w:autoSpaceDE w:val="0"/>
        <w:autoSpaceDN w:val="0"/>
        <w:spacing w:line="576" w:lineRule="exact"/>
        <w:ind w:firstLine="520" w:firstLineChars="162"/>
        <w:rPr>
          <w:rFonts w:ascii="楷体_GB2312" w:eastAsia="楷体_GB2312" w:cs="楷体_GB2312"/>
          <w:b/>
          <w:bCs/>
          <w:kern w:val="2"/>
          <w:sz w:val="32"/>
          <w:szCs w:val="32"/>
        </w:rPr>
      </w:pPr>
      <w:r>
        <w:rPr>
          <w:rFonts w:hint="eastAsia" w:ascii="楷体_GB2312" w:eastAsia="楷体_GB2312" w:cs="楷体_GB2312"/>
          <w:b/>
          <w:bCs/>
          <w:kern w:val="2"/>
          <w:sz w:val="32"/>
          <w:szCs w:val="32"/>
        </w:rPr>
        <w:t>（三）一般公共预算当年拨款具体使用情况</w:t>
      </w:r>
    </w:p>
    <w:p>
      <w:pPr>
        <w:pBdr>
          <w:bottom w:val="single" w:color="FFFFFF" w:sz="4" w:space="31"/>
        </w:pBdr>
        <w:overflowPunct w:val="0"/>
        <w:autoSpaceDE w:val="0"/>
        <w:autoSpaceDN w:val="0"/>
        <w:spacing w:line="576" w:lineRule="exact"/>
        <w:ind w:firstLine="707" w:firstLineChars="221"/>
        <w:rPr>
          <w:rFonts w:ascii="宋体" w:cs="宋体"/>
          <w:sz w:val="32"/>
          <w:szCs w:val="32"/>
          <w:shd w:val="clear" w:color="auto" w:fill="FFFFFF"/>
        </w:rPr>
      </w:pPr>
      <w:r>
        <w:rPr>
          <w:rFonts w:ascii="仿宋_GB2312" w:eastAsia="仿宋_GB2312" w:cs="仿宋_GB2312"/>
          <w:sz w:val="32"/>
          <w:szCs w:val="32"/>
          <w:shd w:val="clear" w:color="auto" w:fill="FFFFFF"/>
        </w:rPr>
        <w:t>1</w:t>
      </w:r>
      <w:r>
        <w:rPr>
          <w:rFonts w:hint="eastAsia" w:ascii="仿宋_GB2312" w:eastAsia="仿宋_GB2312" w:cs="仿宋_GB2312"/>
          <w:sz w:val="32"/>
          <w:szCs w:val="32"/>
          <w:shd w:val="clear" w:color="auto" w:fill="FFFFFF"/>
        </w:rPr>
        <w:t>.城乡社区支出（</w:t>
      </w:r>
      <w:r>
        <w:rPr>
          <w:rFonts w:ascii="仿宋_GB2312" w:eastAsia="仿宋_GB2312" w:cs="仿宋_GB2312"/>
          <w:sz w:val="32"/>
          <w:szCs w:val="32"/>
          <w:shd w:val="clear" w:color="auto" w:fill="FFFFFF"/>
        </w:rPr>
        <w:t>212</w:t>
      </w:r>
      <w:r>
        <w:rPr>
          <w:rFonts w:hint="eastAsia" w:ascii="仿宋_GB2312" w:eastAsia="仿宋_GB2312" w:cs="仿宋_GB2312"/>
          <w:sz w:val="32"/>
          <w:szCs w:val="32"/>
          <w:shd w:val="clear" w:color="auto" w:fill="FFFFFF"/>
        </w:rPr>
        <w:t>）城乡社区管理事务（</w:t>
      </w:r>
      <w:r>
        <w:rPr>
          <w:rFonts w:ascii="仿宋_GB2312" w:eastAsia="仿宋_GB2312" w:cs="仿宋_GB2312"/>
          <w:sz w:val="32"/>
          <w:szCs w:val="32"/>
          <w:shd w:val="clear" w:color="auto" w:fill="FFFFFF"/>
        </w:rPr>
        <w:t>01</w:t>
      </w:r>
      <w:r>
        <w:rPr>
          <w:rFonts w:hint="eastAsia" w:ascii="仿宋_GB2312" w:eastAsia="仿宋_GB2312" w:cs="仿宋_GB2312"/>
          <w:sz w:val="32"/>
          <w:szCs w:val="32"/>
          <w:shd w:val="clear" w:color="auto" w:fill="FFFFFF"/>
        </w:rPr>
        <w:t>）行政运行（</w:t>
      </w:r>
      <w:r>
        <w:rPr>
          <w:rFonts w:ascii="仿宋_GB2312" w:eastAsia="仿宋_GB2312" w:cs="仿宋_GB2312"/>
          <w:sz w:val="32"/>
          <w:szCs w:val="32"/>
          <w:shd w:val="clear" w:color="auto" w:fill="FFFFFF"/>
        </w:rPr>
        <w:t>01</w:t>
      </w:r>
      <w:r>
        <w:rPr>
          <w:rFonts w:hint="eastAsia" w:ascii="仿宋_GB2312" w:eastAsia="仿宋_GB2312" w:cs="仿宋_GB2312"/>
          <w:sz w:val="32"/>
          <w:szCs w:val="32"/>
          <w:shd w:val="clear" w:color="auto" w:fill="FFFFFF"/>
        </w:rPr>
        <w:t>）</w:t>
      </w:r>
      <w:r>
        <w:rPr>
          <w:rFonts w:ascii="仿宋_GB2312" w:eastAsia="仿宋_GB2312" w:cs="仿宋_GB2312"/>
          <w:sz w:val="32"/>
          <w:szCs w:val="32"/>
          <w:shd w:val="clear" w:color="auto" w:fill="FFFFFF"/>
        </w:rPr>
        <w:t>202</w:t>
      </w:r>
      <w:r>
        <w:rPr>
          <w:rFonts w:hint="eastAsia" w:ascii="仿宋_GB2312" w:eastAsia="仿宋_GB2312" w:cs="仿宋_GB2312"/>
          <w:sz w:val="32"/>
          <w:szCs w:val="32"/>
          <w:shd w:val="clear" w:color="auto" w:fill="FFFFFF"/>
        </w:rPr>
        <w:t>4年预算数为1492303.17元</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主要用于单位</w:t>
      </w:r>
      <w:r>
        <w:rPr>
          <w:rFonts w:ascii="仿宋_GB2312" w:eastAsia="仿宋_GB2312" w:cs="仿宋_GB2312"/>
          <w:sz w:val="32"/>
          <w:szCs w:val="32"/>
          <w:shd w:val="clear" w:color="auto" w:fill="FFFFFF"/>
        </w:rPr>
        <w:t>202</w:t>
      </w:r>
      <w:r>
        <w:rPr>
          <w:rFonts w:hint="eastAsia" w:ascii="仿宋_GB2312" w:eastAsia="仿宋_GB2312" w:cs="仿宋_GB2312"/>
          <w:sz w:val="32"/>
          <w:szCs w:val="32"/>
          <w:shd w:val="clear" w:color="auto" w:fill="FFFFFF"/>
        </w:rPr>
        <w:t>4年的行政人员经费和日常公用经费等基本支出。</w:t>
      </w:r>
      <w:r>
        <w:rPr>
          <w:rFonts w:hint="eastAsia" w:ascii="宋体" w:cs="宋体"/>
          <w:sz w:val="32"/>
          <w:szCs w:val="32"/>
          <w:shd w:val="clear" w:color="auto" w:fill="FFFFFF"/>
        </w:rPr>
        <w:t> </w:t>
      </w:r>
    </w:p>
    <w:p>
      <w:pPr>
        <w:pBdr>
          <w:bottom w:val="single" w:color="FFFFFF" w:sz="4" w:space="31"/>
        </w:pBdr>
        <w:overflowPunct w:val="0"/>
        <w:autoSpaceDE w:val="0"/>
        <w:autoSpaceDN w:val="0"/>
        <w:spacing w:line="576" w:lineRule="exact"/>
        <w:ind w:firstLine="640" w:firstLineChars="200"/>
        <w:rPr>
          <w:rFonts w:ascii="宋体" w:cs="宋体"/>
          <w:sz w:val="32"/>
          <w:szCs w:val="32"/>
          <w:shd w:val="clear" w:color="auto" w:fill="FFFFFF"/>
        </w:rPr>
      </w:pPr>
      <w:r>
        <w:rPr>
          <w:rFonts w:ascii="仿宋_GB2312" w:eastAsia="仿宋_GB2312" w:cs="仿宋_GB2312"/>
          <w:sz w:val="32"/>
          <w:szCs w:val="32"/>
          <w:shd w:val="clear" w:color="auto" w:fill="FFFFFF"/>
        </w:rPr>
        <w:t>2</w:t>
      </w:r>
      <w:r>
        <w:rPr>
          <w:rFonts w:hint="eastAsia" w:ascii="仿宋_GB2312" w:eastAsia="仿宋_GB2312" w:cs="仿宋_GB2312"/>
          <w:sz w:val="32"/>
          <w:szCs w:val="32"/>
          <w:shd w:val="clear" w:color="auto" w:fill="FFFFFF"/>
        </w:rPr>
        <w:t>.城乡社区支出</w:t>
      </w:r>
      <w:r>
        <w:rPr>
          <w:rFonts w:ascii="仿宋_GB2312" w:eastAsia="仿宋_GB2312" w:cs="仿宋_GB2312"/>
          <w:sz w:val="32"/>
          <w:szCs w:val="32"/>
          <w:shd w:val="clear" w:color="auto" w:fill="FFFFFF"/>
        </w:rPr>
        <w:t>(21</w:t>
      </w:r>
      <w:r>
        <w:rPr>
          <w:rFonts w:hint="eastAsia" w:ascii="仿宋_GB2312" w:eastAsia="仿宋_GB2312" w:cs="仿宋_GB2312"/>
          <w:sz w:val="32"/>
          <w:szCs w:val="32"/>
          <w:shd w:val="clear" w:color="auto" w:fill="FFFFFF"/>
        </w:rPr>
        <w:t>2</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城乡社区管理事务</w:t>
      </w:r>
      <w:r>
        <w:rPr>
          <w:rFonts w:ascii="仿宋_GB2312" w:eastAsia="仿宋_GB2312" w:cs="仿宋_GB2312"/>
          <w:sz w:val="32"/>
          <w:szCs w:val="32"/>
          <w:shd w:val="clear" w:color="auto" w:fill="FFFFFF"/>
        </w:rPr>
        <w:t>(01)</w:t>
      </w:r>
      <w:r>
        <w:rPr>
          <w:rFonts w:hint="eastAsia" w:ascii="仿宋_GB2312" w:eastAsia="仿宋_GB2312" w:cs="仿宋_GB2312"/>
          <w:sz w:val="32"/>
          <w:szCs w:val="32"/>
          <w:shd w:val="clear" w:color="auto" w:fill="FFFFFF"/>
        </w:rPr>
        <w:t>其他城乡社区管理事务支出</w:t>
      </w:r>
      <w:r>
        <w:rPr>
          <w:rFonts w:ascii="仿宋_GB2312" w:eastAsia="仿宋_GB2312" w:cs="仿宋_GB2312"/>
          <w:sz w:val="32"/>
          <w:szCs w:val="32"/>
          <w:shd w:val="clear" w:color="auto" w:fill="FFFFFF"/>
        </w:rPr>
        <w:t>(99) 202</w:t>
      </w:r>
      <w:r>
        <w:rPr>
          <w:rFonts w:hint="eastAsia" w:ascii="仿宋_GB2312" w:eastAsia="仿宋_GB2312" w:cs="仿宋_GB2312"/>
          <w:sz w:val="32"/>
          <w:szCs w:val="32"/>
          <w:shd w:val="clear" w:color="auto" w:fill="FFFFFF"/>
        </w:rPr>
        <w:t>4年预算数为3685524.65元</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主要用于单位</w:t>
      </w:r>
      <w:r>
        <w:rPr>
          <w:rFonts w:ascii="仿宋_GB2312" w:eastAsia="仿宋_GB2312" w:cs="仿宋_GB2312"/>
          <w:sz w:val="32"/>
          <w:szCs w:val="32"/>
          <w:shd w:val="clear" w:color="auto" w:fill="FFFFFF"/>
        </w:rPr>
        <w:t>202</w:t>
      </w:r>
      <w:r>
        <w:rPr>
          <w:rFonts w:hint="eastAsia" w:ascii="仿宋_GB2312" w:eastAsia="仿宋_GB2312" w:cs="仿宋_GB2312"/>
          <w:sz w:val="32"/>
          <w:szCs w:val="32"/>
          <w:shd w:val="clear" w:color="auto" w:fill="FFFFFF"/>
        </w:rPr>
        <w:t>4年的事业人员经费和日常公用经费等基本支出。</w:t>
      </w:r>
      <w:r>
        <w:rPr>
          <w:rFonts w:hint="eastAsia" w:ascii="宋体" w:cs="宋体"/>
          <w:sz w:val="32"/>
          <w:szCs w:val="32"/>
          <w:shd w:val="clear" w:color="auto" w:fill="FFFFFF"/>
        </w:rPr>
        <w:t> </w:t>
      </w:r>
    </w:p>
    <w:p>
      <w:pPr>
        <w:pBdr>
          <w:bottom w:val="single" w:color="FFFFFF" w:sz="4" w:space="31"/>
        </w:pBdr>
        <w:overflowPunct w:val="0"/>
        <w:autoSpaceDE w:val="0"/>
        <w:autoSpaceDN w:val="0"/>
        <w:spacing w:line="576" w:lineRule="exact"/>
        <w:ind w:firstLine="480" w:firstLineChars="150"/>
        <w:rPr>
          <w:rFonts w:ascii="宋体" w:cs="宋体"/>
          <w:sz w:val="32"/>
          <w:szCs w:val="32"/>
          <w:shd w:val="clear" w:color="auto" w:fill="FFFFFF"/>
        </w:rPr>
      </w:pPr>
      <w:r>
        <w:rPr>
          <w:rFonts w:hint="eastAsia" w:ascii="仿宋_GB2312" w:eastAsia="仿宋_GB2312" w:cs="仿宋_GB2312"/>
          <w:sz w:val="32"/>
          <w:szCs w:val="32"/>
          <w:shd w:val="clear" w:color="auto" w:fill="FFFFFF"/>
        </w:rPr>
        <w:t>3.社会保障和就业支出</w:t>
      </w:r>
      <w:r>
        <w:rPr>
          <w:rFonts w:ascii="仿宋_GB2312" w:eastAsia="仿宋_GB2312" w:cs="仿宋_GB2312"/>
          <w:sz w:val="32"/>
          <w:szCs w:val="32"/>
          <w:shd w:val="clear" w:color="auto" w:fill="FFFFFF"/>
        </w:rPr>
        <w:t>(208)</w:t>
      </w:r>
      <w:r>
        <w:rPr>
          <w:rFonts w:hint="eastAsia" w:ascii="仿宋_GB2312" w:eastAsia="仿宋_GB2312" w:cs="仿宋_GB2312"/>
          <w:sz w:val="32"/>
          <w:szCs w:val="32"/>
          <w:shd w:val="clear" w:color="auto" w:fill="FFFFFF"/>
        </w:rPr>
        <w:t>行政事业单位离退休</w:t>
      </w:r>
      <w:r>
        <w:rPr>
          <w:rFonts w:ascii="仿宋_GB2312" w:eastAsia="仿宋_GB2312" w:cs="仿宋_GB2312"/>
          <w:sz w:val="32"/>
          <w:szCs w:val="32"/>
          <w:shd w:val="clear" w:color="auto" w:fill="FFFFFF"/>
        </w:rPr>
        <w:t>(05)</w:t>
      </w:r>
      <w:r>
        <w:rPr>
          <w:rFonts w:hint="eastAsia" w:ascii="仿宋_GB2312" w:eastAsia="仿宋_GB2312" w:cs="仿宋_GB2312"/>
          <w:sz w:val="32"/>
          <w:szCs w:val="32"/>
          <w:shd w:val="clear" w:color="auto" w:fill="FFFFFF"/>
        </w:rPr>
        <w:t>机关事业单位基本养老保险缴费支出</w:t>
      </w:r>
      <w:r>
        <w:rPr>
          <w:rFonts w:ascii="仿宋_GB2312" w:eastAsia="仿宋_GB2312" w:cs="仿宋_GB2312"/>
          <w:sz w:val="32"/>
          <w:szCs w:val="32"/>
          <w:shd w:val="clear" w:color="auto" w:fill="FFFFFF"/>
        </w:rPr>
        <w:t>(05)2</w:t>
      </w:r>
      <w:r>
        <w:rPr>
          <w:rFonts w:hint="eastAsia" w:ascii="仿宋_GB2312" w:eastAsia="仿宋_GB2312" w:cs="仿宋_GB2312"/>
          <w:sz w:val="32"/>
          <w:szCs w:val="32"/>
          <w:shd w:val="clear" w:color="auto" w:fill="FFFFFF"/>
        </w:rPr>
        <w:t>024年预算数为392954.78元</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主要用于单位缴纳基本养老保险费。</w:t>
      </w:r>
      <w:r>
        <w:rPr>
          <w:rFonts w:hint="eastAsia" w:ascii="宋体" w:cs="宋体"/>
          <w:sz w:val="32"/>
          <w:szCs w:val="32"/>
          <w:shd w:val="clear" w:color="auto" w:fill="FFFFFF"/>
        </w:rPr>
        <w:t> </w:t>
      </w:r>
    </w:p>
    <w:p>
      <w:pPr>
        <w:pBdr>
          <w:bottom w:val="single" w:color="FFFFFF" w:sz="4" w:space="31"/>
        </w:pBdr>
        <w:overflowPunct w:val="0"/>
        <w:autoSpaceDE w:val="0"/>
        <w:autoSpaceDN w:val="0"/>
        <w:spacing w:line="576" w:lineRule="exact"/>
        <w:ind w:firstLine="480" w:firstLineChars="150"/>
        <w:rPr>
          <w:rFonts w:ascii="宋体" w:cs="宋体"/>
          <w:sz w:val="32"/>
          <w:szCs w:val="32"/>
          <w:shd w:val="clear" w:color="auto" w:fill="FFFFFF"/>
        </w:rPr>
      </w:pPr>
      <w:r>
        <w:rPr>
          <w:rFonts w:ascii="仿宋_GB2312" w:eastAsia="仿宋_GB2312" w:cs="仿宋_GB2312"/>
          <w:sz w:val="32"/>
          <w:szCs w:val="32"/>
          <w:shd w:val="clear" w:color="auto" w:fill="FFFFFF"/>
        </w:rPr>
        <w:t>4</w:t>
      </w:r>
      <w:r>
        <w:rPr>
          <w:rFonts w:hint="eastAsia" w:ascii="仿宋_GB2312" w:eastAsia="仿宋_GB2312" w:cs="仿宋_GB2312"/>
          <w:sz w:val="32"/>
          <w:szCs w:val="32"/>
          <w:shd w:val="clear" w:color="auto" w:fill="FFFFFF"/>
        </w:rPr>
        <w:t>.社会保障和就业支出</w:t>
      </w:r>
      <w:r>
        <w:rPr>
          <w:rFonts w:ascii="仿宋_GB2312" w:eastAsia="仿宋_GB2312" w:cs="仿宋_GB2312"/>
          <w:sz w:val="32"/>
          <w:szCs w:val="32"/>
          <w:shd w:val="clear" w:color="auto" w:fill="FFFFFF"/>
        </w:rPr>
        <w:t>(208)</w:t>
      </w:r>
      <w:r>
        <w:rPr>
          <w:rFonts w:hint="eastAsia" w:ascii="仿宋_GB2312" w:eastAsia="仿宋_GB2312" w:cs="仿宋_GB2312"/>
          <w:sz w:val="32"/>
          <w:szCs w:val="32"/>
          <w:shd w:val="clear" w:color="auto" w:fill="FFFFFF"/>
        </w:rPr>
        <w:t>行政事业单位离退休</w:t>
      </w:r>
      <w:r>
        <w:rPr>
          <w:rFonts w:ascii="仿宋_GB2312" w:eastAsia="仿宋_GB2312" w:cs="仿宋_GB2312"/>
          <w:sz w:val="32"/>
          <w:szCs w:val="32"/>
          <w:shd w:val="clear" w:color="auto" w:fill="FFFFFF"/>
        </w:rPr>
        <w:t>(05)</w:t>
      </w:r>
      <w:r>
        <w:rPr>
          <w:rFonts w:hint="eastAsia" w:ascii="仿宋_GB2312" w:eastAsia="仿宋_GB2312" w:cs="仿宋_GB2312"/>
          <w:sz w:val="32"/>
          <w:szCs w:val="32"/>
          <w:shd w:val="clear" w:color="auto" w:fill="FFFFFF"/>
        </w:rPr>
        <w:t>机关事业单位职业年金缴费支出</w:t>
      </w:r>
      <w:r>
        <w:rPr>
          <w:rFonts w:ascii="仿宋_GB2312" w:eastAsia="仿宋_GB2312" w:cs="仿宋_GB2312"/>
          <w:sz w:val="32"/>
          <w:szCs w:val="32"/>
          <w:shd w:val="clear" w:color="auto" w:fill="FFFFFF"/>
        </w:rPr>
        <w:t>(06)202</w:t>
      </w:r>
      <w:r>
        <w:rPr>
          <w:rFonts w:hint="eastAsia" w:ascii="仿宋_GB2312" w:eastAsia="仿宋_GB2312" w:cs="仿宋_GB2312"/>
          <w:sz w:val="32"/>
          <w:szCs w:val="32"/>
          <w:shd w:val="clear" w:color="auto" w:fill="FFFFFF"/>
        </w:rPr>
        <w:t>4年预算数为196477.34元</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主要用于单位缴纳职业年金。</w:t>
      </w:r>
      <w:r>
        <w:rPr>
          <w:rFonts w:hint="eastAsia" w:ascii="宋体" w:cs="宋体"/>
          <w:sz w:val="32"/>
          <w:szCs w:val="32"/>
          <w:shd w:val="clear" w:color="auto" w:fill="FFFFFF"/>
        </w:rPr>
        <w:t> </w:t>
      </w:r>
    </w:p>
    <w:p>
      <w:pPr>
        <w:pBdr>
          <w:bottom w:val="single" w:color="FFFFFF" w:sz="4" w:space="31"/>
        </w:pBdr>
        <w:overflowPunct w:val="0"/>
        <w:autoSpaceDE w:val="0"/>
        <w:autoSpaceDN w:val="0"/>
        <w:spacing w:line="576" w:lineRule="exact"/>
        <w:ind w:firstLine="640" w:firstLineChars="200"/>
        <w:rPr>
          <w:rFonts w:ascii="宋体" w:cs="宋体"/>
          <w:sz w:val="32"/>
          <w:szCs w:val="32"/>
          <w:shd w:val="clear" w:color="auto" w:fill="FFFFFF"/>
        </w:rPr>
      </w:pPr>
      <w:r>
        <w:rPr>
          <w:rFonts w:hint="eastAsia" w:ascii="仿宋_GB2312" w:eastAsia="仿宋_GB2312" w:cs="仿宋_GB2312"/>
          <w:sz w:val="32"/>
          <w:szCs w:val="32"/>
          <w:shd w:val="clear" w:color="auto" w:fill="FFFFFF"/>
        </w:rPr>
        <w:t>5.卫生健康支出</w:t>
      </w:r>
      <w:r>
        <w:rPr>
          <w:rFonts w:ascii="仿宋_GB2312" w:eastAsia="仿宋_GB2312" w:cs="仿宋_GB2312"/>
          <w:sz w:val="32"/>
          <w:szCs w:val="32"/>
          <w:shd w:val="clear" w:color="auto" w:fill="FFFFFF"/>
        </w:rPr>
        <w:t>(210)</w:t>
      </w:r>
      <w:r>
        <w:rPr>
          <w:rFonts w:hint="eastAsia" w:ascii="仿宋_GB2312" w:eastAsia="仿宋_GB2312" w:cs="仿宋_GB2312"/>
          <w:sz w:val="32"/>
          <w:szCs w:val="32"/>
          <w:shd w:val="clear" w:color="auto" w:fill="FFFFFF"/>
        </w:rPr>
        <w:t>行政事业单位医疗（</w:t>
      </w:r>
      <w:r>
        <w:rPr>
          <w:rFonts w:ascii="仿宋_GB2312" w:eastAsia="仿宋_GB2312" w:cs="仿宋_GB2312"/>
          <w:sz w:val="32"/>
          <w:szCs w:val="32"/>
          <w:shd w:val="clear" w:color="auto" w:fill="FFFFFF"/>
        </w:rPr>
        <w:t>11)</w:t>
      </w:r>
      <w:r>
        <w:rPr>
          <w:rFonts w:hint="eastAsia" w:ascii="仿宋_GB2312" w:eastAsia="仿宋_GB2312" w:cs="仿宋_GB2312"/>
          <w:sz w:val="32"/>
          <w:szCs w:val="32"/>
          <w:shd w:val="clear" w:color="auto" w:fill="FFFFFF"/>
        </w:rPr>
        <w:t>行政单位医疗</w:t>
      </w:r>
      <w:r>
        <w:rPr>
          <w:rFonts w:ascii="仿宋_GB2312" w:eastAsia="仿宋_GB2312" w:cs="仿宋_GB2312"/>
          <w:sz w:val="32"/>
          <w:szCs w:val="32"/>
          <w:shd w:val="clear" w:color="auto" w:fill="FFFFFF"/>
        </w:rPr>
        <w:t>(01)202</w:t>
      </w:r>
      <w:r>
        <w:rPr>
          <w:rFonts w:hint="eastAsia" w:ascii="仿宋_GB2312" w:eastAsia="仿宋_GB2312" w:cs="仿宋_GB2312"/>
          <w:sz w:val="32"/>
          <w:szCs w:val="32"/>
          <w:shd w:val="clear" w:color="auto" w:fill="FFFFFF"/>
        </w:rPr>
        <w:t>4年预算数为92833.65元</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主要用于行政单位缴纳基本医疗保险。</w:t>
      </w:r>
      <w:r>
        <w:rPr>
          <w:rFonts w:hint="eastAsia" w:ascii="宋体" w:cs="宋体"/>
          <w:sz w:val="32"/>
          <w:szCs w:val="32"/>
          <w:shd w:val="clear" w:color="auto" w:fill="FFFFFF"/>
        </w:rPr>
        <w:t> </w:t>
      </w:r>
    </w:p>
    <w:p>
      <w:pPr>
        <w:pBdr>
          <w:bottom w:val="single" w:color="FFFFFF" w:sz="4" w:space="31"/>
        </w:pBdr>
        <w:overflowPunct w:val="0"/>
        <w:autoSpaceDE w:val="0"/>
        <w:autoSpaceDN w:val="0"/>
        <w:spacing w:line="576" w:lineRule="exact"/>
        <w:ind w:firstLine="640" w:firstLineChars="200"/>
        <w:jc w:val="both"/>
        <w:rPr>
          <w:rFonts w:ascii="宋体" w:cs="宋体"/>
          <w:sz w:val="32"/>
          <w:szCs w:val="32"/>
          <w:shd w:val="clear" w:color="auto" w:fill="FFFFFF"/>
        </w:rPr>
      </w:pPr>
      <w:r>
        <w:rPr>
          <w:rFonts w:ascii="仿宋_GB2312" w:eastAsia="仿宋_GB2312" w:cs="仿宋_GB2312"/>
          <w:sz w:val="32"/>
          <w:szCs w:val="32"/>
          <w:shd w:val="clear" w:color="auto" w:fill="FFFFFF"/>
        </w:rPr>
        <w:t>6</w:t>
      </w:r>
      <w:r>
        <w:rPr>
          <w:rFonts w:hint="eastAsia" w:ascii="仿宋_GB2312" w:eastAsia="仿宋_GB2312" w:cs="仿宋_GB2312"/>
          <w:sz w:val="32"/>
          <w:szCs w:val="32"/>
          <w:shd w:val="clear" w:color="auto" w:fill="FFFFFF"/>
        </w:rPr>
        <w:t>.卫生健康支出</w:t>
      </w:r>
      <w:r>
        <w:rPr>
          <w:rFonts w:ascii="仿宋_GB2312" w:eastAsia="仿宋_GB2312" w:cs="仿宋_GB2312"/>
          <w:sz w:val="32"/>
          <w:szCs w:val="32"/>
          <w:shd w:val="clear" w:color="auto" w:fill="FFFFFF"/>
        </w:rPr>
        <w:t>(210)</w:t>
      </w:r>
      <w:r>
        <w:rPr>
          <w:rFonts w:hint="eastAsia" w:ascii="仿宋_GB2312" w:eastAsia="仿宋_GB2312" w:cs="仿宋_GB2312"/>
          <w:sz w:val="32"/>
          <w:szCs w:val="32"/>
          <w:shd w:val="clear" w:color="auto" w:fill="FFFFFF"/>
        </w:rPr>
        <w:t>行政事业单位医疗</w:t>
      </w:r>
      <w:r>
        <w:rPr>
          <w:rFonts w:ascii="仿宋_GB2312" w:eastAsia="仿宋_GB2312" w:cs="仿宋_GB2312"/>
          <w:sz w:val="32"/>
          <w:szCs w:val="32"/>
          <w:shd w:val="clear" w:color="auto" w:fill="FFFFFF"/>
        </w:rPr>
        <w:t>(11)</w:t>
      </w:r>
      <w:r>
        <w:rPr>
          <w:rFonts w:hint="eastAsia" w:ascii="仿宋_GB2312" w:eastAsia="仿宋_GB2312" w:cs="仿宋_GB2312"/>
          <w:sz w:val="32"/>
          <w:szCs w:val="32"/>
          <w:shd w:val="clear" w:color="auto" w:fill="FFFFFF"/>
        </w:rPr>
        <w:t>事业单位医疗</w:t>
      </w:r>
      <w:r>
        <w:rPr>
          <w:rFonts w:ascii="仿宋_GB2312" w:eastAsia="仿宋_GB2312" w:cs="仿宋_GB2312"/>
          <w:sz w:val="32"/>
          <w:szCs w:val="32"/>
          <w:shd w:val="clear" w:color="auto" w:fill="FFFFFF"/>
        </w:rPr>
        <w:t>(02)202</w:t>
      </w:r>
      <w:r>
        <w:rPr>
          <w:rFonts w:hint="eastAsia" w:ascii="仿宋_GB2312" w:eastAsia="仿宋_GB2312" w:cs="仿宋_GB2312"/>
          <w:sz w:val="32"/>
          <w:szCs w:val="32"/>
          <w:shd w:val="clear" w:color="auto" w:fill="FFFFFF"/>
        </w:rPr>
        <w:t>4年预算数为225690.47元</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主要用于事业单位缴纳基本医疗保险。</w:t>
      </w:r>
      <w:r>
        <w:rPr>
          <w:rFonts w:hint="eastAsia" w:ascii="宋体" w:cs="宋体"/>
          <w:sz w:val="32"/>
          <w:szCs w:val="32"/>
          <w:shd w:val="clear" w:color="auto" w:fill="FFFFFF"/>
        </w:rPr>
        <w:t> </w:t>
      </w:r>
    </w:p>
    <w:p>
      <w:pPr>
        <w:pBdr>
          <w:bottom w:val="single" w:color="FFFFFF" w:sz="4" w:space="31"/>
        </w:pBdr>
        <w:overflowPunct w:val="0"/>
        <w:autoSpaceDE w:val="0"/>
        <w:autoSpaceDN w:val="0"/>
        <w:spacing w:line="576" w:lineRule="exact"/>
        <w:ind w:firstLine="640" w:firstLineChars="200"/>
        <w:jc w:val="both"/>
        <w:rPr>
          <w:rFonts w:ascii="宋体" w:cs="宋体"/>
          <w:color w:val="333333"/>
          <w:sz w:val="32"/>
          <w:szCs w:val="32"/>
          <w:shd w:val="clear" w:color="auto" w:fill="FFFFFF"/>
        </w:rPr>
      </w:pPr>
      <w:r>
        <w:rPr>
          <w:rFonts w:ascii="仿宋_GB2312" w:eastAsia="仿宋_GB2312" w:cs="仿宋_GB2312"/>
          <w:color w:val="333333"/>
          <w:sz w:val="32"/>
          <w:szCs w:val="32"/>
          <w:shd w:val="clear" w:color="auto" w:fill="FFFFFF"/>
        </w:rPr>
        <w:t>7</w:t>
      </w:r>
      <w:r>
        <w:rPr>
          <w:rFonts w:hint="eastAsia" w:ascii="仿宋_GB2312" w:eastAsia="仿宋_GB2312" w:cs="仿宋_GB2312"/>
          <w:color w:val="333333"/>
          <w:sz w:val="32"/>
          <w:szCs w:val="32"/>
          <w:shd w:val="clear" w:color="auto" w:fill="FFFFFF"/>
        </w:rPr>
        <w:t>.</w:t>
      </w:r>
      <w:r>
        <w:rPr>
          <w:rFonts w:hint="eastAsia" w:ascii="仿宋_GB2312" w:eastAsia="仿宋_GB2312" w:cs="仿宋_GB2312"/>
          <w:sz w:val="32"/>
          <w:szCs w:val="32"/>
          <w:shd w:val="clear" w:color="auto" w:fill="FFFFFF"/>
        </w:rPr>
        <w:t>住房保障(221)住房改革(02)住房公积金(01)2024年预算数为419172</w:t>
      </w:r>
      <w:r>
        <w:rPr>
          <w:rFonts w:ascii="仿宋_GB2312" w:eastAsia="仿宋_GB2312" w:cs="仿宋_GB2312"/>
          <w:sz w:val="32"/>
          <w:szCs w:val="32"/>
          <w:shd w:val="clear" w:color="auto" w:fill="FFFFFF"/>
        </w:rPr>
        <w:t>.00</w:t>
      </w:r>
      <w:r>
        <w:rPr>
          <w:rFonts w:hint="eastAsia" w:ascii="仿宋_GB2312" w:eastAsia="仿宋_GB2312" w:cs="仿宋_GB2312"/>
          <w:sz w:val="32"/>
          <w:szCs w:val="32"/>
          <w:shd w:val="clear" w:color="auto" w:fill="FFFFFF"/>
        </w:rPr>
        <w:t>元,主要用于单位为职工缴纳住房公积金。</w:t>
      </w:r>
    </w:p>
    <w:p>
      <w:pPr>
        <w:pBdr>
          <w:bottom w:val="single" w:color="FFFFFF" w:sz="4" w:space="31"/>
        </w:pBdr>
        <w:overflowPunct w:val="0"/>
        <w:autoSpaceDE w:val="0"/>
        <w:autoSpaceDN w:val="0"/>
        <w:spacing w:line="576" w:lineRule="exact"/>
        <w:ind w:firstLine="160" w:firstLineChars="50"/>
      </w:pPr>
      <w:r>
        <w:rPr>
          <w:rFonts w:hint="eastAsia" w:ascii="黑体" w:eastAsia="黑体"/>
          <w:sz w:val="32"/>
          <w:szCs w:val="32"/>
        </w:rPr>
        <w:t>六、一般公共预算基本支出情况说明</w:t>
      </w:r>
    </w:p>
    <w:p>
      <w:pPr>
        <w:pBdr>
          <w:bottom w:val="single" w:color="FFFFFF" w:sz="4" w:space="31"/>
        </w:pBdr>
        <w:overflowPunct w:val="0"/>
        <w:autoSpaceDE w:val="0"/>
        <w:autoSpaceDN w:val="0"/>
        <w:spacing w:line="576" w:lineRule="exact"/>
        <w:ind w:firstLine="800" w:firstLineChars="250"/>
      </w:pPr>
      <w:r>
        <w:rPr>
          <w:rFonts w:hint="eastAsia" w:ascii="仿宋_GB2312" w:eastAsia="仿宋_GB2312"/>
          <w:sz w:val="32"/>
          <w:szCs w:val="32"/>
        </w:rPr>
        <w:t>茂县住房和城乡建设局</w:t>
      </w:r>
      <w:r>
        <w:rPr>
          <w:rFonts w:ascii="仿宋_GB2312" w:eastAsia="仿宋_GB2312"/>
          <w:sz w:val="32"/>
          <w:szCs w:val="32"/>
        </w:rPr>
        <w:t>202</w:t>
      </w:r>
      <w:r>
        <w:rPr>
          <w:rFonts w:hint="eastAsia" w:ascii="仿宋_GB2312" w:eastAsia="仿宋_GB2312"/>
          <w:sz w:val="32"/>
          <w:szCs w:val="32"/>
        </w:rPr>
        <w:t>4年一般公共预算基本支出5177827.82元，其中：人员经费4897827.82元，主要包括：基本工资、津贴补贴、奖金、其他社会保障缴费、绩效工资、机关事业单位基本养老保险缴费、职业年金缴费、其他工资福利支出、离休费、奖励金、住房公积金、其他对个人和家庭的补助支出。公用经费280000</w:t>
      </w:r>
      <w:r>
        <w:rPr>
          <w:rFonts w:ascii="仿宋_GB2312" w:eastAsia="仿宋_GB2312"/>
          <w:sz w:val="32"/>
          <w:szCs w:val="32"/>
        </w:rPr>
        <w:t>.00</w:t>
      </w:r>
      <w:r>
        <w:rPr>
          <w:rFonts w:hint="eastAsia" w:ascii="仿宋_GB2312" w:eastAsia="仿宋_GB2312"/>
          <w:sz w:val="32"/>
          <w:szCs w:val="32"/>
        </w:rPr>
        <w:t>元，主要包括：办公费、印刷费、手续费、水费、电费、邮电费、差旅费、公务接待费、公务用车运行维护费、维修（护）费、租赁费、会议费、培训费、劳务费、工会经费、福利费、其他交通费用、其他商品和服务支出。</w:t>
      </w:r>
    </w:p>
    <w:p>
      <w:pPr>
        <w:pBdr>
          <w:bottom w:val="single" w:color="FFFFFF" w:sz="4" w:space="31"/>
        </w:pBdr>
        <w:overflowPunct w:val="0"/>
        <w:autoSpaceDE w:val="0"/>
        <w:autoSpaceDN w:val="0"/>
        <w:spacing w:line="576" w:lineRule="exact"/>
        <w:ind w:firstLine="160" w:firstLineChars="50"/>
      </w:pPr>
      <w:r>
        <w:rPr>
          <w:rFonts w:hint="eastAsia" w:ascii="黑体" w:eastAsia="黑体"/>
          <w:sz w:val="32"/>
          <w:szCs w:val="32"/>
        </w:rPr>
        <w:t>七、“三公”经费财政拨款预算安排情况说明</w:t>
      </w:r>
    </w:p>
    <w:p>
      <w:pPr>
        <w:pBdr>
          <w:bottom w:val="single" w:color="FFFFFF" w:sz="4" w:space="31"/>
        </w:pBdr>
        <w:overflowPunct w:val="0"/>
        <w:autoSpaceDE w:val="0"/>
        <w:autoSpaceDN w:val="0"/>
        <w:spacing w:line="576" w:lineRule="exact"/>
        <w:ind w:firstLine="636" w:firstLineChars="200"/>
      </w:pPr>
      <w:r>
        <w:rPr>
          <w:rFonts w:hint="eastAsia" w:ascii="仿宋_GB2312" w:eastAsia="仿宋_GB2312"/>
          <w:spacing w:val="1"/>
          <w:w w:val="99"/>
          <w:kern w:val="0"/>
          <w:sz w:val="32"/>
          <w:szCs w:val="32"/>
          <w:fitText w:val="7359" w:id="1"/>
        </w:rPr>
        <w:t>茂县住房和城乡建设局2024年“三公”经费财政拨</w:t>
      </w:r>
      <w:r>
        <w:rPr>
          <w:rFonts w:hint="eastAsia" w:ascii="仿宋_GB2312" w:eastAsia="仿宋_GB2312"/>
          <w:spacing w:val="31"/>
          <w:w w:val="99"/>
          <w:kern w:val="0"/>
          <w:sz w:val="32"/>
          <w:szCs w:val="32"/>
          <w:fitText w:val="7359" w:id="1"/>
        </w:rPr>
        <w:t>款</w:t>
      </w:r>
      <w:r>
        <w:rPr>
          <w:rFonts w:hint="eastAsia" w:ascii="仿宋_GB2312" w:eastAsia="仿宋_GB2312"/>
          <w:sz w:val="32"/>
          <w:szCs w:val="32"/>
        </w:rPr>
        <w:t>预算数44800</w:t>
      </w:r>
      <w:r>
        <w:rPr>
          <w:rFonts w:ascii="仿宋_GB2312" w:eastAsia="仿宋_GB2312"/>
          <w:sz w:val="32"/>
          <w:szCs w:val="32"/>
        </w:rPr>
        <w:t>.00</w:t>
      </w:r>
      <w:r>
        <w:rPr>
          <w:rFonts w:hint="eastAsia" w:ascii="仿宋_GB2312" w:eastAsia="仿宋_GB2312"/>
          <w:sz w:val="32"/>
          <w:szCs w:val="32"/>
        </w:rPr>
        <w:t>元,其中:公务接待费4800</w:t>
      </w:r>
      <w:r>
        <w:rPr>
          <w:rFonts w:ascii="仿宋_GB2312" w:eastAsia="仿宋_GB2312"/>
          <w:sz w:val="32"/>
          <w:szCs w:val="32"/>
        </w:rPr>
        <w:t>.00</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公务用车购置及运行维护费</w:t>
      </w:r>
      <w:r>
        <w:rPr>
          <w:rFonts w:ascii="仿宋_GB2312" w:eastAsia="仿宋_GB2312"/>
          <w:sz w:val="32"/>
          <w:szCs w:val="32"/>
        </w:rPr>
        <w:t>40000.00</w:t>
      </w:r>
      <w:r>
        <w:rPr>
          <w:rFonts w:hint="eastAsia" w:ascii="仿宋_GB2312" w:eastAsia="仿宋_GB2312"/>
          <w:sz w:val="32"/>
          <w:szCs w:val="32"/>
        </w:rPr>
        <w:t>元。</w:t>
      </w:r>
    </w:p>
    <w:p>
      <w:pPr>
        <w:pBdr>
          <w:bottom w:val="single" w:color="FFFFFF" w:sz="4" w:space="31"/>
        </w:pBdr>
        <w:overflowPunct w:val="0"/>
        <w:autoSpaceDE w:val="0"/>
        <w:autoSpaceDN w:val="0"/>
        <w:spacing w:line="576" w:lineRule="exact"/>
        <w:ind w:firstLine="640" w:firstLineChars="200"/>
      </w:pPr>
      <w:r>
        <w:rPr>
          <w:rFonts w:hint="eastAsia" w:ascii="仿宋_GB2312" w:eastAsia="仿宋_GB2312"/>
          <w:sz w:val="32"/>
          <w:szCs w:val="32"/>
        </w:rPr>
        <w:t>（一）</w:t>
      </w:r>
      <w:r>
        <w:rPr>
          <w:rFonts w:ascii="仿宋_GB2312" w:eastAsia="仿宋_GB2312"/>
          <w:sz w:val="32"/>
          <w:szCs w:val="32"/>
        </w:rPr>
        <w:t>202</w:t>
      </w:r>
      <w:r>
        <w:rPr>
          <w:rFonts w:hint="eastAsia" w:ascii="仿宋_GB2312" w:eastAsia="仿宋_GB2312"/>
          <w:sz w:val="32"/>
          <w:szCs w:val="32"/>
        </w:rPr>
        <w:t>4年无因公出国（境）经费。</w:t>
      </w:r>
    </w:p>
    <w:p>
      <w:pPr>
        <w:pBdr>
          <w:bottom w:val="single" w:color="FFFFFF" w:sz="4" w:space="31"/>
        </w:pBdr>
        <w:overflowPunct w:val="0"/>
        <w:autoSpaceDE w:val="0"/>
        <w:autoSpaceDN w:val="0"/>
        <w:spacing w:line="576" w:lineRule="exact"/>
        <w:ind w:firstLine="672" w:firstLineChars="210"/>
      </w:pPr>
      <w:r>
        <w:rPr>
          <w:rFonts w:hint="eastAsia" w:ascii="仿宋_GB2312" w:eastAsia="仿宋_GB2312"/>
          <w:sz w:val="32"/>
          <w:szCs w:val="32"/>
        </w:rPr>
        <w:t>（二）</w:t>
      </w:r>
      <w:r>
        <w:rPr>
          <w:rFonts w:ascii="仿宋_GB2312" w:eastAsia="仿宋_GB2312"/>
          <w:sz w:val="32"/>
          <w:szCs w:val="32"/>
        </w:rPr>
        <w:t>202</w:t>
      </w:r>
      <w:r>
        <w:rPr>
          <w:rFonts w:hint="eastAsia" w:ascii="仿宋_GB2312" w:eastAsia="仿宋_GB2312"/>
          <w:sz w:val="32"/>
          <w:szCs w:val="32"/>
        </w:rPr>
        <w:t>4年公务接待费</w:t>
      </w:r>
      <w:r>
        <w:rPr>
          <w:rFonts w:ascii="仿宋_GB2312" w:eastAsia="仿宋_GB2312"/>
          <w:sz w:val="32"/>
          <w:szCs w:val="32"/>
        </w:rPr>
        <w:t>4</w:t>
      </w:r>
      <w:r>
        <w:rPr>
          <w:rFonts w:hint="eastAsia" w:ascii="仿宋_GB2312" w:eastAsia="仿宋_GB2312"/>
          <w:sz w:val="32"/>
          <w:szCs w:val="32"/>
        </w:rPr>
        <w:t>800</w:t>
      </w:r>
      <w:r>
        <w:rPr>
          <w:rFonts w:ascii="仿宋_GB2312" w:eastAsia="仿宋_GB2312"/>
          <w:sz w:val="32"/>
          <w:szCs w:val="32"/>
        </w:rPr>
        <w:t>.00</w:t>
      </w:r>
      <w:r>
        <w:rPr>
          <w:rFonts w:hint="eastAsia" w:ascii="仿宋_GB2312" w:eastAsia="仿宋_GB2312"/>
          <w:sz w:val="32"/>
          <w:szCs w:val="32"/>
        </w:rPr>
        <w:t>元。与上年持平。</w:t>
      </w:r>
    </w:p>
    <w:p>
      <w:pPr>
        <w:pBdr>
          <w:bottom w:val="single" w:color="FFFFFF" w:sz="4" w:space="31"/>
        </w:pBdr>
        <w:overflowPunct w:val="0"/>
        <w:autoSpaceDE w:val="0"/>
        <w:autoSpaceDN w:val="0"/>
        <w:spacing w:line="576" w:lineRule="exact"/>
        <w:ind w:firstLine="640" w:firstLineChars="200"/>
      </w:pPr>
      <w:r>
        <w:rPr>
          <w:rFonts w:hint="eastAsia" w:ascii="仿宋_GB2312" w:eastAsia="仿宋_GB2312"/>
          <w:sz w:val="32"/>
          <w:szCs w:val="32"/>
        </w:rPr>
        <w:t>（三）</w:t>
      </w:r>
      <w:r>
        <w:rPr>
          <w:rFonts w:ascii="仿宋_GB2312" w:eastAsia="仿宋_GB2312"/>
          <w:sz w:val="32"/>
          <w:szCs w:val="32"/>
        </w:rPr>
        <w:t>202</w:t>
      </w:r>
      <w:r>
        <w:rPr>
          <w:rFonts w:hint="eastAsia" w:ascii="仿宋_GB2312" w:eastAsia="仿宋_GB2312"/>
          <w:sz w:val="32"/>
          <w:szCs w:val="32"/>
        </w:rPr>
        <w:t>4年公务用车购置</w:t>
      </w:r>
      <w:r>
        <w:rPr>
          <w:rFonts w:hint="eastAsia" w:ascii="仿宋_GB2312" w:eastAsia="仿宋_GB2312"/>
          <w:sz w:val="32"/>
          <w:szCs w:val="32"/>
          <w:lang w:val="en-US" w:eastAsia="zh-CN"/>
        </w:rPr>
        <w:t>0万元，与上年持平；公务用车</w:t>
      </w:r>
      <w:r>
        <w:rPr>
          <w:rFonts w:hint="eastAsia" w:ascii="仿宋_GB2312" w:eastAsia="仿宋_GB2312"/>
          <w:sz w:val="32"/>
          <w:szCs w:val="32"/>
        </w:rPr>
        <w:t>运行维护费</w:t>
      </w:r>
      <w:r>
        <w:rPr>
          <w:rFonts w:ascii="仿宋_GB2312" w:eastAsia="仿宋_GB2312"/>
          <w:sz w:val="32"/>
          <w:szCs w:val="32"/>
        </w:rPr>
        <w:t>40000.00</w:t>
      </w:r>
      <w:r>
        <w:rPr>
          <w:rFonts w:hint="eastAsia"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rPr>
        <w:t>与上年持平。</w:t>
      </w:r>
    </w:p>
    <w:p>
      <w:pPr>
        <w:pBdr>
          <w:bottom w:val="single" w:color="FFFFFF" w:sz="4" w:space="31"/>
        </w:pBdr>
        <w:overflowPunct w:val="0"/>
        <w:autoSpaceDE w:val="0"/>
        <w:autoSpaceDN w:val="0"/>
        <w:spacing w:line="576" w:lineRule="exact"/>
        <w:ind w:firstLine="358" w:firstLineChars="112"/>
      </w:pPr>
      <w:r>
        <w:rPr>
          <w:rFonts w:hint="eastAsia" w:ascii="黑体" w:eastAsia="黑体"/>
          <w:sz w:val="32"/>
          <w:szCs w:val="32"/>
        </w:rPr>
        <w:t>八、政府性基金预算支出情况说明</w:t>
      </w:r>
    </w:p>
    <w:p>
      <w:pPr>
        <w:pBdr>
          <w:bottom w:val="single" w:color="FFFFFF" w:sz="4" w:space="31"/>
        </w:pBdr>
        <w:overflowPunct w:val="0"/>
        <w:autoSpaceDE w:val="0"/>
        <w:autoSpaceDN w:val="0"/>
        <w:spacing w:line="576" w:lineRule="exact"/>
        <w:ind w:firstLine="640" w:firstLineChars="200"/>
      </w:pPr>
      <w:r>
        <w:rPr>
          <w:rFonts w:hint="eastAsia" w:ascii="仿宋_GB2312" w:eastAsia="仿宋_GB2312"/>
          <w:sz w:val="32"/>
          <w:szCs w:val="32"/>
        </w:rPr>
        <w:t>茂县住房和城乡建设局</w:t>
      </w:r>
      <w:r>
        <w:rPr>
          <w:rFonts w:ascii="仿宋_GB2312" w:eastAsia="仿宋_GB2312"/>
          <w:sz w:val="32"/>
          <w:szCs w:val="32"/>
        </w:rPr>
        <w:t>202</w:t>
      </w:r>
      <w:r>
        <w:rPr>
          <w:rFonts w:hint="eastAsia" w:ascii="仿宋_GB2312" w:eastAsia="仿宋_GB2312"/>
          <w:sz w:val="32"/>
          <w:szCs w:val="32"/>
        </w:rPr>
        <w:t>4年无政府性基金预算拨款安排的支出</w:t>
      </w:r>
      <w:r>
        <w:rPr>
          <w:rFonts w:hint="eastAsia"/>
        </w:rPr>
        <w:t>。</w:t>
      </w:r>
    </w:p>
    <w:p>
      <w:pPr>
        <w:pBdr>
          <w:bottom w:val="single" w:color="FFFFFF" w:sz="4" w:space="31"/>
        </w:pBdr>
        <w:overflowPunct w:val="0"/>
        <w:autoSpaceDE w:val="0"/>
        <w:autoSpaceDN w:val="0"/>
        <w:ind w:firstLine="358" w:firstLineChars="112"/>
        <w:rPr>
          <w:rFonts w:ascii="黑体" w:eastAsia="黑体"/>
          <w:sz w:val="32"/>
          <w:szCs w:val="32"/>
        </w:rPr>
      </w:pPr>
      <w:r>
        <w:rPr>
          <w:rFonts w:hint="eastAsia" w:ascii="黑体" w:eastAsia="黑体"/>
          <w:sz w:val="32"/>
          <w:szCs w:val="32"/>
        </w:rPr>
        <w:t>九、其他重要事项的情况说明</w:t>
      </w:r>
    </w:p>
    <w:p>
      <w:pPr>
        <w:pBdr>
          <w:bottom w:val="single" w:color="FFFFFF" w:sz="4" w:space="31"/>
        </w:pBdr>
        <w:overflowPunct w:val="0"/>
        <w:autoSpaceDE w:val="0"/>
        <w:autoSpaceDN w:val="0"/>
        <w:ind w:firstLine="660"/>
        <w:rPr>
          <w:rFonts w:ascii="楷体_GB2312" w:eastAsia="楷体_GB2312" w:cs="楷体_GB2312"/>
          <w:b/>
          <w:bCs/>
          <w:kern w:val="2"/>
          <w:sz w:val="32"/>
          <w:szCs w:val="32"/>
        </w:rPr>
      </w:pPr>
      <w:r>
        <w:rPr>
          <w:rFonts w:hint="eastAsia" w:ascii="楷体_GB2312" w:eastAsia="楷体_GB2312" w:cs="楷体_GB2312"/>
          <w:b/>
          <w:bCs/>
          <w:kern w:val="2"/>
          <w:sz w:val="32"/>
          <w:szCs w:val="32"/>
        </w:rPr>
        <w:t>（一）机关运行经费</w:t>
      </w:r>
    </w:p>
    <w:p>
      <w:pPr>
        <w:pBdr>
          <w:bottom w:val="single" w:color="FFFFFF" w:sz="4" w:space="31"/>
        </w:pBdr>
        <w:overflowPunct w:val="0"/>
        <w:autoSpaceDE w:val="0"/>
        <w:autoSpaceDN w:val="0"/>
        <w:ind w:firstLine="660"/>
        <w:rPr>
          <w:rFonts w:ascii="仿宋_GB2312" w:eastAsia="仿宋_GB2312"/>
          <w:sz w:val="32"/>
          <w:szCs w:val="32"/>
        </w:rPr>
      </w:pPr>
      <w:r>
        <w:rPr>
          <w:rFonts w:hint="eastAsia" w:ascii="仿宋_GB2312" w:eastAsia="仿宋_GB2312"/>
          <w:sz w:val="32"/>
          <w:szCs w:val="32"/>
        </w:rPr>
        <w:t>茂县住房和城乡建设局2024年机关运行经费财政拨款预算为280000</w:t>
      </w:r>
      <w:r>
        <w:rPr>
          <w:rFonts w:ascii="仿宋_GB2312" w:eastAsia="仿宋_GB2312"/>
          <w:sz w:val="32"/>
          <w:szCs w:val="32"/>
        </w:rPr>
        <w:t>.00</w:t>
      </w:r>
      <w:r>
        <w:rPr>
          <w:rFonts w:hint="eastAsia" w:ascii="仿宋_GB2312" w:eastAsia="仿宋_GB2312"/>
          <w:sz w:val="32"/>
          <w:szCs w:val="32"/>
        </w:rPr>
        <w:t>元,与上年持平。</w:t>
      </w:r>
    </w:p>
    <w:p>
      <w:pPr>
        <w:pBdr>
          <w:bottom w:val="single" w:color="FFFFFF" w:sz="4" w:space="31"/>
        </w:pBdr>
        <w:overflowPunct w:val="0"/>
        <w:autoSpaceDE w:val="0"/>
        <w:autoSpaceDN w:val="0"/>
        <w:ind w:firstLine="678" w:firstLineChars="211"/>
        <w:rPr>
          <w:rFonts w:ascii="楷体_GB2312" w:eastAsia="楷体_GB2312" w:cs="楷体_GB2312"/>
          <w:b/>
          <w:bCs/>
          <w:kern w:val="2"/>
          <w:sz w:val="32"/>
          <w:szCs w:val="32"/>
        </w:rPr>
      </w:pPr>
      <w:r>
        <w:rPr>
          <w:rFonts w:hint="eastAsia" w:ascii="楷体_GB2312" w:eastAsia="楷体_GB2312" w:cs="楷体_GB2312"/>
          <w:b/>
          <w:bCs/>
          <w:kern w:val="2"/>
          <w:sz w:val="32"/>
          <w:szCs w:val="32"/>
        </w:rPr>
        <w:t>（二）政府采购情况</w:t>
      </w:r>
    </w:p>
    <w:p>
      <w:pPr>
        <w:pBdr>
          <w:bottom w:val="single" w:color="FFFFFF" w:sz="4" w:space="31"/>
        </w:pBdr>
        <w:overflowPunct w:val="0"/>
        <w:autoSpaceDE w:val="0"/>
        <w:autoSpaceDN w:val="0"/>
        <w:ind w:firstLine="800" w:firstLineChars="250"/>
        <w:rPr>
          <w:rFonts w:ascii="楷体_GB2312" w:eastAsia="楷体_GB2312" w:cs="楷体_GB2312"/>
          <w:b/>
          <w:bCs/>
          <w:kern w:val="2"/>
          <w:sz w:val="32"/>
          <w:szCs w:val="32"/>
        </w:rPr>
      </w:pPr>
      <w:r>
        <w:rPr>
          <w:rFonts w:ascii="仿宋_GB2312" w:eastAsia="仿宋_GB2312"/>
          <w:sz w:val="32"/>
          <w:szCs w:val="32"/>
        </w:rPr>
        <w:t>202</w:t>
      </w:r>
      <w:r>
        <w:rPr>
          <w:rFonts w:hint="eastAsia" w:ascii="仿宋_GB2312" w:eastAsia="仿宋_GB2312"/>
          <w:sz w:val="32"/>
          <w:szCs w:val="32"/>
        </w:rPr>
        <w:t>4年,茂县住房和城乡建设局无政府采购预算。</w:t>
      </w:r>
    </w:p>
    <w:p>
      <w:pPr>
        <w:pBdr>
          <w:bottom w:val="single" w:color="FFFFFF" w:sz="4" w:space="31"/>
        </w:pBdr>
        <w:overflowPunct w:val="0"/>
        <w:autoSpaceDE w:val="0"/>
        <w:autoSpaceDN w:val="0"/>
        <w:ind w:firstLine="678" w:firstLineChars="211"/>
        <w:rPr>
          <w:rFonts w:ascii="楷体_GB2312" w:eastAsia="楷体_GB2312" w:cs="楷体_GB2312"/>
          <w:b/>
          <w:bCs/>
          <w:kern w:val="2"/>
          <w:sz w:val="32"/>
          <w:szCs w:val="32"/>
        </w:rPr>
      </w:pPr>
      <w:r>
        <w:rPr>
          <w:rFonts w:hint="eastAsia" w:ascii="楷体_GB2312" w:eastAsia="楷体_GB2312" w:cs="楷体_GB2312"/>
          <w:b/>
          <w:bCs/>
          <w:kern w:val="2"/>
          <w:sz w:val="32"/>
          <w:szCs w:val="32"/>
        </w:rPr>
        <w:t>（三）国有资产占有使用情况</w:t>
      </w:r>
    </w:p>
    <w:p>
      <w:pPr>
        <w:pBdr>
          <w:bottom w:val="single" w:color="FFFFFF" w:sz="4" w:space="31"/>
        </w:pBdr>
        <w:overflowPunct w:val="0"/>
        <w:autoSpaceDE w:val="0"/>
        <w:autoSpaceDN w:val="0"/>
        <w:ind w:firstLine="800" w:firstLineChars="250"/>
      </w:pPr>
      <w:r>
        <w:rPr>
          <w:rFonts w:hint="eastAsia" w:ascii="仿宋_GB2312" w:eastAsia="仿宋_GB2312"/>
          <w:sz w:val="32"/>
          <w:szCs w:val="32"/>
        </w:rPr>
        <w:t>茂县住房和城乡建设局截止</w:t>
      </w:r>
      <w:r>
        <w:rPr>
          <w:rFonts w:ascii="仿宋_GB2312" w:eastAsia="仿宋_GB2312"/>
          <w:sz w:val="32"/>
          <w:szCs w:val="32"/>
        </w:rPr>
        <w:t>20</w:t>
      </w:r>
      <w:r>
        <w:rPr>
          <w:rFonts w:hint="eastAsia" w:ascii="仿宋_GB2312" w:eastAsia="仿宋_GB2312"/>
          <w:sz w:val="32"/>
          <w:szCs w:val="32"/>
        </w:rPr>
        <w:t>2</w:t>
      </w:r>
      <w:r>
        <w:rPr>
          <w:rFonts w:ascii="仿宋_GB2312" w:eastAsia="仿宋_GB2312"/>
          <w:sz w:val="32"/>
          <w:szCs w:val="32"/>
        </w:rPr>
        <w:t>3</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日,固定资产总额3004289</w:t>
      </w:r>
      <w:r>
        <w:rPr>
          <w:rFonts w:ascii="仿宋_GB2312" w:eastAsia="仿宋_GB2312"/>
          <w:sz w:val="32"/>
          <w:szCs w:val="32"/>
        </w:rPr>
        <w:t>.00</w:t>
      </w:r>
      <w:r>
        <w:rPr>
          <w:rFonts w:hint="eastAsia" w:ascii="仿宋_GB2312" w:eastAsia="仿宋_GB2312"/>
          <w:sz w:val="32"/>
          <w:szCs w:val="32"/>
        </w:rPr>
        <w:t>元,其中:房屋</w:t>
      </w:r>
      <w:r>
        <w:rPr>
          <w:rFonts w:ascii="仿宋_GB2312" w:eastAsia="仿宋_GB2312"/>
          <w:sz w:val="32"/>
          <w:szCs w:val="32"/>
        </w:rPr>
        <w:t>2190.01</w:t>
      </w:r>
      <w:r>
        <w:rPr>
          <w:rFonts w:hint="eastAsia" w:ascii="仿宋_GB2312" w:eastAsia="仿宋_GB2312"/>
          <w:sz w:val="32"/>
          <w:szCs w:val="32"/>
        </w:rPr>
        <w:t>平方米,价值</w:t>
      </w:r>
      <w:r>
        <w:rPr>
          <w:rFonts w:ascii="仿宋_GB2312" w:eastAsia="仿宋_GB2312"/>
          <w:sz w:val="32"/>
          <w:szCs w:val="32"/>
        </w:rPr>
        <w:t>1095005.00</w:t>
      </w:r>
      <w:r>
        <w:rPr>
          <w:rFonts w:hint="eastAsia" w:ascii="仿宋_GB2312" w:eastAsia="仿宋_GB2312"/>
          <w:sz w:val="32"/>
          <w:szCs w:val="32"/>
        </w:rPr>
        <w:t>元;应急保障车6辆,价值1179600</w:t>
      </w:r>
      <w:r>
        <w:rPr>
          <w:rFonts w:ascii="仿宋_GB2312" w:eastAsia="仿宋_GB2312"/>
          <w:sz w:val="32"/>
          <w:szCs w:val="32"/>
        </w:rPr>
        <w:t>.00</w:t>
      </w:r>
      <w:r>
        <w:rPr>
          <w:rFonts w:hint="eastAsia" w:ascii="仿宋_GB2312" w:eastAsia="仿宋_GB2312"/>
          <w:sz w:val="32"/>
          <w:szCs w:val="32"/>
        </w:rPr>
        <w:t>元;其他固定资产</w:t>
      </w:r>
      <w:r>
        <w:rPr>
          <w:rFonts w:ascii="仿宋_GB2312" w:eastAsia="仿宋_GB2312"/>
          <w:sz w:val="32"/>
          <w:szCs w:val="32"/>
        </w:rPr>
        <w:t xml:space="preserve"> </w:t>
      </w:r>
      <w:r>
        <w:rPr>
          <w:rFonts w:hint="eastAsia" w:ascii="仿宋_GB2312" w:eastAsia="仿宋_GB2312"/>
          <w:sz w:val="32"/>
          <w:szCs w:val="32"/>
        </w:rPr>
        <w:t>729684</w:t>
      </w:r>
      <w:r>
        <w:rPr>
          <w:rFonts w:ascii="仿宋_GB2312" w:eastAsia="仿宋_GB2312"/>
          <w:sz w:val="32"/>
          <w:szCs w:val="32"/>
        </w:rPr>
        <w:t>.00</w:t>
      </w:r>
      <w:r>
        <w:rPr>
          <w:rFonts w:hint="eastAsia" w:ascii="仿宋_GB2312" w:eastAsia="仿宋_GB2312"/>
          <w:sz w:val="32"/>
          <w:szCs w:val="32"/>
        </w:rPr>
        <w:t>元。</w:t>
      </w:r>
    </w:p>
    <w:p>
      <w:pPr>
        <w:pBdr>
          <w:bottom w:val="single" w:color="FFFFFF" w:sz="4" w:space="31"/>
        </w:pBdr>
        <w:overflowPunct w:val="0"/>
        <w:autoSpaceDE w:val="0"/>
        <w:autoSpaceDN w:val="0"/>
        <w:spacing w:line="576" w:lineRule="exact"/>
        <w:ind w:firstLine="565" w:firstLineChars="176"/>
      </w:pPr>
      <w:r>
        <w:rPr>
          <w:rFonts w:hint="eastAsia" w:ascii="楷体_GB2312" w:eastAsia="楷体_GB2312" w:cs="楷体_GB2312"/>
          <w:b/>
          <w:bCs/>
          <w:kern w:val="2"/>
          <w:sz w:val="32"/>
          <w:szCs w:val="32"/>
        </w:rPr>
        <w:t>（四）绩效目标设置情况</w:t>
      </w:r>
    </w:p>
    <w:p>
      <w:pPr>
        <w:pBdr>
          <w:bottom w:val="single" w:color="FFFFFF" w:sz="4" w:space="31"/>
        </w:pBdr>
        <w:overflowPunct w:val="0"/>
        <w:autoSpaceDE w:val="0"/>
        <w:autoSpaceDN w:val="0"/>
        <w:spacing w:line="576" w:lineRule="exact"/>
        <w:ind w:firstLine="640" w:firstLineChars="200"/>
        <w:jc w:val="both"/>
        <w:rPr>
          <w:rFonts w:hint="default" w:eastAsia="仿宋_GB2312"/>
          <w:lang w:val="en-US" w:eastAsia="zh-CN"/>
        </w:rPr>
      </w:pPr>
      <w:r>
        <w:rPr>
          <w:rFonts w:ascii="仿宋_GB2312" w:eastAsia="仿宋_GB2312"/>
          <w:sz w:val="32"/>
          <w:szCs w:val="32"/>
        </w:rPr>
        <w:t>202</w:t>
      </w:r>
      <w:r>
        <w:rPr>
          <w:rFonts w:hint="eastAsia" w:ascii="仿宋_GB2312" w:eastAsia="仿宋_GB2312"/>
          <w:sz w:val="32"/>
          <w:szCs w:val="32"/>
        </w:rPr>
        <w:t>4年茂县住房和城乡建设局通用项目和专用项目均按要求实行绩效目标管理，一般公共预算当年拨款5177827.82元。</w:t>
      </w:r>
      <w:r>
        <w:rPr>
          <w:rFonts w:hint="eastAsia" w:ascii="仿宋_GB2312" w:eastAsia="仿宋_GB2312"/>
          <w:sz w:val="32"/>
          <w:szCs w:val="32"/>
          <w:lang w:val="en-US" w:eastAsia="zh-CN"/>
        </w:rPr>
        <w:t>2024年开展绩效目标管理的项目30个，涉及预算</w:t>
      </w:r>
      <w:r>
        <w:rPr>
          <w:rFonts w:hint="eastAsia" w:ascii="仿宋_GB2312" w:eastAsia="仿宋_GB2312"/>
          <w:sz w:val="32"/>
          <w:szCs w:val="32"/>
        </w:rPr>
        <w:t>5177827.82元</w:t>
      </w:r>
      <w:r>
        <w:rPr>
          <w:rFonts w:hint="eastAsia" w:ascii="仿宋_GB2312" w:eastAsia="仿宋_GB2312"/>
          <w:sz w:val="32"/>
          <w:szCs w:val="32"/>
          <w:lang w:eastAsia="zh-CN"/>
        </w:rPr>
        <w:t>。其中：人员类项目</w:t>
      </w:r>
      <w:r>
        <w:rPr>
          <w:rFonts w:hint="eastAsia" w:ascii="仿宋_GB2312" w:eastAsia="仿宋_GB2312"/>
          <w:sz w:val="32"/>
          <w:szCs w:val="32"/>
          <w:lang w:val="en-US" w:eastAsia="zh-CN"/>
        </w:rPr>
        <w:t>28个，涉及预算4937827.82元；运转类项目2个，涉及预算240000元；特定目标类0个，涉及预算0元。</w:t>
      </w:r>
    </w:p>
    <w:p>
      <w:pPr>
        <w:pBdr>
          <w:bottom w:val="single" w:color="FFFFFF" w:sz="4" w:space="31"/>
        </w:pBdr>
        <w:overflowPunct w:val="0"/>
        <w:autoSpaceDE w:val="0"/>
        <w:autoSpaceDN w:val="0"/>
        <w:spacing w:line="576" w:lineRule="exact"/>
        <w:ind w:firstLine="358" w:firstLineChars="112"/>
      </w:pPr>
      <w:r>
        <w:rPr>
          <w:rFonts w:hint="eastAsia" w:ascii="黑体" w:eastAsia="黑体"/>
          <w:sz w:val="32"/>
          <w:szCs w:val="32"/>
        </w:rPr>
        <w:t>十、名词解释</w:t>
      </w:r>
    </w:p>
    <w:p>
      <w:pPr>
        <w:pBdr>
          <w:bottom w:val="single" w:color="FFFFFF" w:sz="4" w:space="31"/>
        </w:pBdr>
        <w:overflowPunct w:val="0"/>
        <w:autoSpaceDE w:val="0"/>
        <w:autoSpaceDN w:val="0"/>
        <w:spacing w:line="576" w:lineRule="exact"/>
        <w:ind w:firstLine="671" w:firstLineChars="209"/>
      </w:pPr>
      <w:r>
        <w:rPr>
          <w:rFonts w:hint="eastAsia" w:ascii="楷体_GB2312" w:eastAsia="楷体_GB2312"/>
          <w:b/>
          <w:sz w:val="32"/>
          <w:szCs w:val="32"/>
        </w:rPr>
        <w:t>（一）财政拨款收入：</w:t>
      </w:r>
      <w:r>
        <w:rPr>
          <w:rFonts w:hint="eastAsia" w:ascii="仿宋_GB2312" w:eastAsia="仿宋_GB2312"/>
          <w:sz w:val="32"/>
          <w:szCs w:val="32"/>
        </w:rPr>
        <w:t>指由财政拨款形成的部门收入。按现行管理制度，部门预算中反映的财政拨款仅包括一般公共预算拨款和政府性基金预算拨款。</w:t>
      </w:r>
    </w:p>
    <w:p>
      <w:pPr>
        <w:pBdr>
          <w:bottom w:val="single" w:color="FFFFFF" w:sz="4" w:space="31"/>
        </w:pBdr>
        <w:overflowPunct w:val="0"/>
        <w:autoSpaceDE w:val="0"/>
        <w:autoSpaceDN w:val="0"/>
        <w:spacing w:line="576" w:lineRule="exact"/>
        <w:ind w:firstLine="482" w:firstLineChars="150"/>
      </w:pPr>
      <w:r>
        <w:rPr>
          <w:rFonts w:hint="eastAsia" w:ascii="楷体_GB2312" w:eastAsia="楷体_GB2312"/>
          <w:b/>
          <w:sz w:val="32"/>
          <w:szCs w:val="32"/>
        </w:rPr>
        <w:t>（二）事业收入：</w:t>
      </w:r>
      <w:r>
        <w:rPr>
          <w:rFonts w:hint="eastAsia" w:ascii="仿宋_GB2312" w:eastAsia="仿宋_GB2312"/>
          <w:sz w:val="32"/>
          <w:szCs w:val="32"/>
        </w:rPr>
        <w:t>指所属事业单位开展专业业务活动及辅助活动所取得的收入。</w:t>
      </w:r>
    </w:p>
    <w:p>
      <w:pPr>
        <w:pBdr>
          <w:bottom w:val="single" w:color="FFFFFF" w:sz="4" w:space="31"/>
        </w:pBdr>
        <w:overflowPunct w:val="0"/>
        <w:autoSpaceDE w:val="0"/>
        <w:autoSpaceDN w:val="0"/>
        <w:spacing w:line="576" w:lineRule="exact"/>
        <w:ind w:firstLine="482" w:firstLineChars="150"/>
      </w:pPr>
      <w:r>
        <w:rPr>
          <w:rFonts w:hint="eastAsia" w:ascii="楷体_GB2312" w:eastAsia="楷体_GB2312"/>
          <w:b/>
          <w:sz w:val="32"/>
          <w:szCs w:val="32"/>
        </w:rPr>
        <w:t>（三）事业单位经营收入：</w:t>
      </w:r>
      <w:r>
        <w:rPr>
          <w:rFonts w:hint="eastAsia" w:ascii="仿宋_GB2312" w:eastAsia="仿宋_GB2312"/>
          <w:sz w:val="32"/>
          <w:szCs w:val="32"/>
        </w:rPr>
        <w:t>指所属事业单位在专业业务活动及其辅助活动之外开展非独立核算经营活动取得的收入。</w:t>
      </w:r>
    </w:p>
    <w:p>
      <w:pPr>
        <w:pBdr>
          <w:bottom w:val="single" w:color="FFFFFF" w:sz="4" w:space="31"/>
        </w:pBdr>
        <w:overflowPunct w:val="0"/>
        <w:autoSpaceDE w:val="0"/>
        <w:autoSpaceDN w:val="0"/>
        <w:spacing w:line="576" w:lineRule="exact"/>
        <w:ind w:firstLine="482" w:firstLineChars="150"/>
        <w:rPr>
          <w:rFonts w:ascii="楷体_GB2312" w:eastAsia="楷体_GB2312"/>
          <w:b/>
          <w:sz w:val="32"/>
          <w:szCs w:val="32"/>
        </w:rPr>
      </w:pPr>
      <w:r>
        <w:rPr>
          <w:rFonts w:hint="eastAsia" w:ascii="楷体_GB2312" w:eastAsia="楷体_GB2312"/>
          <w:b/>
          <w:sz w:val="32"/>
          <w:szCs w:val="32"/>
        </w:rPr>
        <w:t>（四）其他收入：</w:t>
      </w:r>
      <w:r>
        <w:rPr>
          <w:rFonts w:hint="eastAsia" w:ascii="仿宋_GB2312" w:eastAsia="仿宋_GB2312"/>
          <w:sz w:val="32"/>
          <w:szCs w:val="32"/>
        </w:rPr>
        <w:t>指除上述“财政拨款收入”、“事业收入”、“事业单位经营收入”等以外的收入，主要是所属行政事业单位按规定动用的售房收入、存款利息收入等。</w:t>
      </w:r>
      <w:r>
        <w:rPr>
          <w:rFonts w:hint="eastAsia"/>
        </w:rPr>
        <w:t xml:space="preserve">                                  </w:t>
      </w:r>
      <w:r>
        <w:rPr>
          <w:rFonts w:hint="eastAsia" w:ascii="楷体_GB2312" w:eastAsia="楷体_GB2312"/>
          <w:b/>
          <w:sz w:val="32"/>
          <w:szCs w:val="32"/>
        </w:rPr>
        <w:t xml:space="preserve">                                         </w:t>
      </w:r>
    </w:p>
    <w:p>
      <w:pPr>
        <w:pBdr>
          <w:bottom w:val="single" w:color="FFFFFF" w:sz="4" w:space="31"/>
        </w:pBdr>
        <w:overflowPunct w:val="0"/>
        <w:autoSpaceDE w:val="0"/>
        <w:autoSpaceDN w:val="0"/>
        <w:spacing w:line="576" w:lineRule="exact"/>
        <w:ind w:firstLine="482" w:firstLineChars="150"/>
      </w:pPr>
      <w:r>
        <w:rPr>
          <w:rFonts w:hint="eastAsia" w:ascii="楷体_GB2312" w:eastAsia="楷体_GB2312"/>
          <w:b/>
          <w:sz w:val="32"/>
          <w:szCs w:val="32"/>
        </w:rPr>
        <w:t>（五）用事业基金弥补收支差额：</w:t>
      </w:r>
      <w:r>
        <w:rPr>
          <w:rFonts w:hint="eastAsia" w:ascii="仿宋_GB2312" w:eastAsia="仿宋_GB2312"/>
          <w:sz w:val="32"/>
          <w:szCs w:val="32"/>
        </w:rPr>
        <w:t>指所属事业单位在预计用当年的“财政拨款收入”、“事业收入”、“事业单位经营收入”、“其他收入”不足以安排当年支出的情况下，使用以前年度积累的事业基金弥补本年度收支缺口的资金。</w:t>
      </w:r>
    </w:p>
    <w:p>
      <w:pPr>
        <w:pBdr>
          <w:bottom w:val="single" w:color="FFFFFF" w:sz="4" w:space="31"/>
        </w:pBdr>
        <w:overflowPunct w:val="0"/>
        <w:autoSpaceDE w:val="0"/>
        <w:autoSpaceDN w:val="0"/>
        <w:spacing w:line="576" w:lineRule="exact"/>
        <w:ind w:firstLine="482" w:firstLineChars="150"/>
      </w:pPr>
      <w:r>
        <w:rPr>
          <w:rFonts w:hint="eastAsia" w:ascii="楷体_GB2312" w:eastAsia="楷体_GB2312"/>
          <w:b/>
          <w:sz w:val="32"/>
          <w:szCs w:val="32"/>
        </w:rPr>
        <w:t>（六）上年结转：</w:t>
      </w:r>
      <w:r>
        <w:rPr>
          <w:rFonts w:hint="eastAsia" w:ascii="仿宋_GB2312" w:eastAsia="仿宋_GB2312"/>
          <w:sz w:val="32"/>
          <w:szCs w:val="32"/>
        </w:rPr>
        <w:t>指所属行政事业单位以前年度尚未完成、结转至本年按原规定用途继续使用的资金和以前年度已完成项目剩余资金经批准用于新用途使用的资金。</w:t>
      </w:r>
    </w:p>
    <w:p>
      <w:pPr>
        <w:pBdr>
          <w:bottom w:val="single" w:color="FFFFFF" w:sz="4" w:space="31"/>
        </w:pBdr>
        <w:overflowPunct w:val="0"/>
        <w:autoSpaceDE w:val="0"/>
        <w:autoSpaceDN w:val="0"/>
        <w:spacing w:line="576" w:lineRule="exact"/>
        <w:ind w:firstLine="482" w:firstLineChars="15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ascii="仿宋_GB2312" w:eastAsia="仿宋_GB2312"/>
          <w:sz w:val="32"/>
          <w:szCs w:val="32"/>
        </w:rPr>
        <w:br w:type="textWrapping"/>
      </w:r>
      <w:r>
        <w:rPr>
          <w:rFonts w:hint="eastAsia" w:ascii="楷体_GB2312" w:eastAsia="楷体_GB2312"/>
          <w:b/>
          <w:sz w:val="32"/>
          <w:szCs w:val="32"/>
        </w:rPr>
        <w:t xml:space="preserve">  </w:t>
      </w:r>
      <w:r>
        <w:rPr>
          <w:rFonts w:ascii="楷体_GB2312" w:eastAsia="楷体_GB2312"/>
          <w:b/>
          <w:sz w:val="32"/>
          <w:szCs w:val="32"/>
        </w:rPr>
        <w:t xml:space="preserve">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ascii="仿宋_GB2312" w:eastAsia="仿宋_GB2312"/>
          <w:sz w:val="32"/>
          <w:szCs w:val="32"/>
        </w:rPr>
        <w:br w:type="textWrapping"/>
      </w:r>
      <w:r>
        <w:rPr>
          <w:rFonts w:hint="eastAsia" w:ascii="楷体_GB2312" w:eastAsia="楷体_GB2312"/>
          <w:b/>
          <w:sz w:val="32"/>
          <w:szCs w:val="32"/>
        </w:rPr>
        <w:t xml:space="preserve">  </w:t>
      </w:r>
      <w:r>
        <w:rPr>
          <w:rFonts w:ascii="楷体_GB2312" w:eastAsia="楷体_GB2312"/>
          <w:b/>
          <w:sz w:val="32"/>
          <w:szCs w:val="32"/>
        </w:rPr>
        <w:t xml:space="preserve">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pBdr>
          <w:bottom w:val="single" w:color="FFFFFF" w:sz="4" w:space="31"/>
        </w:pBdr>
        <w:overflowPunct w:val="0"/>
        <w:autoSpaceDE w:val="0"/>
        <w:autoSpaceDN w:val="0"/>
        <w:spacing w:line="576" w:lineRule="exact"/>
        <w:ind w:firstLine="160" w:firstLineChars="50"/>
        <w:rPr>
          <w:rFonts w:ascii="仿宋_GB2312" w:eastAsia="仿宋_GB2312" w:cs="仿宋_GB2312"/>
          <w:color w:val="333333"/>
          <w:sz w:val="32"/>
          <w:szCs w:val="32"/>
          <w:shd w:val="clear" w:color="auto" w:fill="FFFFFF"/>
        </w:rPr>
      </w:pPr>
    </w:p>
    <w:p>
      <w:pPr>
        <w:pBdr>
          <w:bottom w:val="single" w:color="FFFFFF" w:sz="4" w:space="31"/>
        </w:pBdr>
        <w:overflowPunct w:val="0"/>
        <w:autoSpaceDE w:val="0"/>
        <w:autoSpaceDN w:val="0"/>
        <w:spacing w:line="576" w:lineRule="exact"/>
        <w:ind w:firstLine="160" w:firstLineChars="50"/>
        <w:rPr>
          <w:rFonts w:hint="eastAsia" w:ascii="仿宋_GB2312" w:eastAsia="仿宋_GB2312" w:cs="仿宋_GB2312"/>
          <w:color w:val="333333"/>
          <w:sz w:val="32"/>
          <w:szCs w:val="32"/>
          <w:shd w:val="clear" w:color="auto" w:fill="FFFFFF"/>
        </w:rPr>
      </w:pPr>
      <w:r>
        <w:rPr>
          <w:rFonts w:hint="eastAsia" w:ascii="仿宋_GB2312" w:eastAsia="仿宋_GB2312" w:cs="仿宋_GB2312"/>
          <w:color w:val="333333"/>
          <w:sz w:val="32"/>
          <w:szCs w:val="32"/>
          <w:shd w:val="clear" w:color="auto" w:fill="FFFFFF"/>
        </w:rPr>
        <w:t>附件：茂县住房和城乡建设局</w:t>
      </w:r>
      <w:r>
        <w:rPr>
          <w:rFonts w:ascii="仿宋_GB2312" w:eastAsia="仿宋_GB2312" w:cs="仿宋_GB2312"/>
          <w:color w:val="333333"/>
          <w:sz w:val="32"/>
          <w:szCs w:val="32"/>
          <w:shd w:val="clear" w:color="auto" w:fill="FFFFFF"/>
        </w:rPr>
        <w:t>202</w:t>
      </w:r>
      <w:r>
        <w:rPr>
          <w:rFonts w:hint="eastAsia" w:ascii="仿宋_GB2312" w:eastAsia="仿宋_GB2312" w:cs="仿宋_GB2312"/>
          <w:color w:val="333333"/>
          <w:sz w:val="32"/>
          <w:szCs w:val="32"/>
          <w:shd w:val="clear" w:color="auto" w:fill="FFFFFF"/>
        </w:rPr>
        <w:t>4年部门预算表</w:t>
      </w:r>
    </w:p>
    <w:p>
      <w:pPr>
        <w:pBdr>
          <w:bottom w:val="single" w:color="FFFFFF" w:sz="4" w:space="31"/>
        </w:pBdr>
        <w:overflowPunct w:val="0"/>
        <w:autoSpaceDE w:val="0"/>
        <w:autoSpaceDN w:val="0"/>
        <w:spacing w:line="576" w:lineRule="exact"/>
        <w:ind w:firstLine="160" w:firstLineChars="50"/>
        <w:rPr>
          <w:rFonts w:hint="default" w:ascii="仿宋_GB2312" w:eastAsia="仿宋_GB2312" w:cs="仿宋_GB2312"/>
          <w:color w:val="333333"/>
          <w:sz w:val="32"/>
          <w:szCs w:val="32"/>
          <w:shd w:val="clear" w:color="auto" w:fill="FFFFFF"/>
          <w:lang w:val="en-US" w:eastAsia="zh-CN"/>
        </w:rPr>
      </w:pPr>
      <w:r>
        <w:rPr>
          <w:rFonts w:hint="eastAsia" w:ascii="仿宋_GB2312" w:eastAsia="仿宋_GB2312" w:cs="仿宋_GB2312"/>
          <w:color w:val="333333"/>
          <w:sz w:val="32"/>
          <w:szCs w:val="32"/>
          <w:shd w:val="clear" w:color="auto" w:fill="FFFFFF"/>
          <w:lang w:val="en-US" w:eastAsia="zh-CN"/>
        </w:rPr>
        <w:t xml:space="preserve">      项目绩效目标表</w:t>
      </w:r>
    </w:p>
    <w:p>
      <w:pPr>
        <w:pStyle w:val="8"/>
        <w:shd w:val="clear" w:color="auto" w:fill="FFFFFF"/>
        <w:spacing w:before="75" w:beforeAutospacing="0" w:after="75" w:afterAutospacing="0" w:line="560" w:lineRule="exact"/>
        <w:ind w:left="4800" w:hanging="4800" w:hangingChars="1500"/>
        <w:jc w:val="both"/>
        <w:rPr>
          <w:rFonts w:ascii="仿宋_GB2312" w:eastAsia="仿宋_GB2312" w:cs="仿宋_GB2312"/>
          <w:color w:val="333333"/>
          <w:sz w:val="32"/>
          <w:szCs w:val="32"/>
          <w:shd w:val="clear" w:color="auto" w:fill="FFFFFF"/>
        </w:rPr>
      </w:pPr>
      <w:r>
        <w:rPr>
          <w:rFonts w:hint="eastAsia" w:ascii="仿宋_GB2312" w:eastAsia="仿宋_GB2312" w:cs="仿宋_GB2312"/>
          <w:color w:val="333333"/>
          <w:sz w:val="32"/>
          <w:szCs w:val="32"/>
          <w:shd w:val="clear" w:color="auto" w:fill="FFFFFF"/>
        </w:rPr>
        <w:t>　　　</w:t>
      </w:r>
      <w:r>
        <w:rPr>
          <w:rFonts w:ascii="仿宋_GB2312" w:eastAsia="仿宋_GB2312" w:cs="仿宋_GB2312"/>
          <w:color w:val="333333"/>
          <w:sz w:val="32"/>
          <w:szCs w:val="32"/>
          <w:shd w:val="clear" w:color="auto" w:fill="FFFFFF"/>
        </w:rPr>
        <w:t xml:space="preserve">                                                                     </w:t>
      </w:r>
      <w:r>
        <w:rPr>
          <w:rFonts w:hint="eastAsia" w:ascii="仿宋_GB2312" w:eastAsia="仿宋_GB2312" w:cs="仿宋_GB2312"/>
          <w:color w:val="333333"/>
          <w:sz w:val="32"/>
          <w:szCs w:val="32"/>
          <w:shd w:val="clear" w:color="auto" w:fill="FFFFFF"/>
        </w:rPr>
        <w:t xml:space="preserve"> </w:t>
      </w:r>
    </w:p>
    <w:p>
      <w:pPr>
        <w:pStyle w:val="8"/>
        <w:shd w:val="clear" w:color="auto" w:fill="FFFFFF"/>
        <w:spacing w:before="75" w:beforeAutospacing="0" w:after="75" w:afterAutospacing="0" w:line="560" w:lineRule="exact"/>
        <w:ind w:left="3300" w:leftChars="1500" w:firstLine="1280" w:firstLineChars="400"/>
        <w:jc w:val="both"/>
        <w:rPr>
          <w:rFonts w:ascii="仿宋_GB2312" w:eastAsia="仿宋_GB2312" w:cs="仿宋_GB2312"/>
          <w:color w:val="333333"/>
          <w:sz w:val="32"/>
          <w:szCs w:val="32"/>
          <w:shd w:val="clear" w:color="auto" w:fill="FFFFFF"/>
        </w:rPr>
      </w:pPr>
    </w:p>
    <w:p>
      <w:pPr>
        <w:pStyle w:val="8"/>
        <w:shd w:val="clear" w:color="auto" w:fill="FFFFFF"/>
        <w:spacing w:before="75" w:beforeAutospacing="0" w:after="75" w:afterAutospacing="0" w:line="560" w:lineRule="exact"/>
        <w:ind w:left="3300" w:leftChars="1500" w:firstLine="1280" w:firstLineChars="400"/>
        <w:jc w:val="both"/>
        <w:rPr>
          <w:rFonts w:ascii="仿宋_GB2312" w:eastAsia="仿宋_GB2312" w:cs="仿宋_GB2312"/>
          <w:color w:val="333333"/>
          <w:sz w:val="32"/>
          <w:szCs w:val="32"/>
          <w:shd w:val="clear" w:color="auto" w:fill="FFFFFF"/>
        </w:rPr>
      </w:pPr>
      <w:r>
        <w:rPr>
          <w:rFonts w:hint="eastAsia" w:ascii="仿宋_GB2312" w:eastAsia="仿宋_GB2312" w:cs="仿宋_GB2312"/>
          <w:color w:val="333333"/>
          <w:sz w:val="32"/>
          <w:szCs w:val="32"/>
          <w:shd w:val="clear" w:color="auto" w:fill="FFFFFF"/>
        </w:rPr>
        <w:t xml:space="preserve"> 茂县住房和城乡建设局</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w:t>
      </w:r>
      <w:r>
        <w:rPr>
          <w:rFonts w:ascii="仿宋_GB2312" w:eastAsia="仿宋_GB2312" w:cs="仿宋_GB2312"/>
          <w:color w:val="333333"/>
          <w:sz w:val="32"/>
          <w:szCs w:val="32"/>
          <w:shd w:val="clear" w:color="auto" w:fill="FFFFFF"/>
        </w:rPr>
        <w:t>               </w:t>
      </w:r>
      <w:r>
        <w:rPr>
          <w:rFonts w:hint="eastAsia" w:ascii="仿宋_GB2312" w:eastAsia="仿宋_GB2312" w:cs="仿宋_GB2312"/>
          <w:color w:val="333333"/>
          <w:sz w:val="32"/>
          <w:szCs w:val="32"/>
          <w:shd w:val="clear" w:color="auto" w:fill="FFFFFF"/>
        </w:rPr>
        <w:t xml:space="preserve">  </w:t>
      </w:r>
      <w:r>
        <w:rPr>
          <w:rFonts w:ascii="仿宋_GB2312" w:eastAsia="仿宋_GB2312" w:cs="仿宋_GB2312"/>
          <w:color w:val="333333"/>
          <w:sz w:val="32"/>
          <w:szCs w:val="32"/>
          <w:shd w:val="clear" w:color="auto" w:fill="FFFFFF"/>
        </w:rPr>
        <w:t xml:space="preserve">               202</w:t>
      </w:r>
      <w:r>
        <w:rPr>
          <w:rFonts w:hint="eastAsia" w:ascii="仿宋_GB2312" w:eastAsia="仿宋_GB2312" w:cs="仿宋_GB2312"/>
          <w:color w:val="333333"/>
          <w:sz w:val="32"/>
          <w:szCs w:val="32"/>
          <w:shd w:val="clear" w:color="auto" w:fill="FFFFFF"/>
        </w:rPr>
        <w:t>4年3月18日</w:t>
      </w:r>
    </w:p>
    <w:p>
      <w:pPr>
        <w:spacing w:line="560" w:lineRule="exact"/>
        <w:rPr>
          <w:rFonts w:ascii="仿宋_GB2312" w:eastAsia="仿宋_GB2312" w:cs="仿宋_GB2312"/>
          <w:sz w:val="32"/>
          <w:szCs w:val="32"/>
        </w:rPr>
      </w:pPr>
    </w:p>
    <w:p>
      <w:pPr>
        <w:ind w:firstLine="0"/>
      </w:pPr>
    </w:p>
    <w:p>
      <w:pPr>
        <w:ind w:firstLine="0"/>
      </w:pPr>
    </w:p>
    <w:p>
      <w:pPr>
        <w:ind w:firstLine="0"/>
      </w:pPr>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9</w:t>
    </w:r>
    <w:r>
      <w:rPr>
        <w:lang w:val="zh-CN"/>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doNotUseIndentAsNumberingTabStop/>
    <w:useAltKinsokuLineBreakRules/>
    <w:splitPgBreakAndParaMark/>
    <w:compatSetting w:name="compatibilityMode" w:uri="http://schemas.microsoft.com/office/word" w:val="12"/>
  </w:compat>
  <w:rsids>
    <w:rsidRoot w:val="00000000"/>
    <w:rsid w:val="1FA47015"/>
    <w:rsid w:val="5CA766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Arial"/>
      <w:sz w:val="22"/>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pPr>
    <w:rPr>
      <w:rFonts w:cs="Times New Roman"/>
      <w:sz w:val="24"/>
    </w:rPr>
  </w:style>
  <w:style w:type="character" w:styleId="11">
    <w:name w:val="Strong"/>
    <w:basedOn w:val="10"/>
    <w:qFormat/>
    <w:uiPriority w:val="0"/>
    <w:rPr>
      <w:rFonts w:cs="Times New Roman"/>
      <w:b/>
    </w:rPr>
  </w:style>
  <w:style w:type="character" w:styleId="12">
    <w:name w:val="FollowedHyperlink"/>
    <w:basedOn w:val="10"/>
    <w:qFormat/>
    <w:uiPriority w:val="0"/>
    <w:rPr>
      <w:rFonts w:cs="Times New Roman"/>
      <w:color w:val="323232"/>
      <w:u w:val="none"/>
    </w:rPr>
  </w:style>
  <w:style w:type="character" w:styleId="13">
    <w:name w:val="Hyperlink"/>
    <w:basedOn w:val="10"/>
    <w:qFormat/>
    <w:uiPriority w:val="0"/>
    <w:rPr>
      <w:rFonts w:cs="Times New Roman"/>
      <w:color w:val="323232"/>
      <w:u w:val="none"/>
    </w:rPr>
  </w:style>
  <w:style w:type="character" w:customStyle="1" w:styleId="14">
    <w:name w:val="bsharetext"/>
    <w:basedOn w:val="10"/>
    <w:qFormat/>
    <w:uiPriority w:val="0"/>
    <w:rPr>
      <w:rFonts w:cs="Times New Roman"/>
    </w:rPr>
  </w:style>
  <w:style w:type="character" w:customStyle="1" w:styleId="15">
    <w:name w:val="16"/>
    <w:qFormat/>
    <w:uiPriority w:val="0"/>
    <w:rPr>
      <w:rFonts w:ascii="Times New Roman" w:hAnsi="Times New Roman" w:eastAsia="楷体_GB2312" w:cs="楷体_GB2312"/>
      <w:sz w:val="32"/>
      <w:szCs w:val="32"/>
    </w:rPr>
  </w:style>
  <w:style w:type="paragraph" w:styleId="16">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Lenovo (Beijing) Limited</Company>
  <Pages>10</Pages>
  <Words>3923</Words>
  <Characters>4555</Characters>
  <Lines>219</Lines>
  <Paragraphs>89</Paragraphs>
  <TotalTime>5</TotalTime>
  <ScaleCrop>false</ScaleCrop>
  <LinksUpToDate>false</LinksUpToDate>
  <CharactersWithSpaces>4838</CharactersWithSpaces>
  <Application>WPS Office_11.8.2.12094_F1E327BC-269C-435d-A152-05C5408002CA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2024-03-18T02:22:00Z</dcterms:created>
  <dc:creator>Administrator</dc:creator>
  <cp:lastModifiedBy>Administrator</cp:lastModifiedBy>
  <cp:lastPrinted>2024-03-18T02:22:00Z</cp:lastPrinted>
  <dcterms:modified xsi:type="dcterms:W3CDTF">2024-08-13T02:29:14Z</dcterms:modified>
  <dc:title>目 录</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EF4F6653D7074B7A9726E00811976CD0</vt:lpwstr>
  </property>
</Properties>
</file>