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96475"/>
      <w:bookmarkStart w:id="1" w:name="_Toc15377193"/>
      <w:bookmarkStart w:id="2" w:name="_Toc15377425"/>
      <w:bookmarkStart w:id="3" w:name="_Toc15378441"/>
      <w:bookmarkStart w:id="4" w:name="_Toc15396597"/>
      <w:bookmarkStart w:id="5" w:name="_Toc15306267"/>
    </w:p>
    <w:p>
      <w:pPr>
        <w:pStyle w:val="6"/>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2023</w:t>
      </w:r>
      <w:r>
        <w:rPr>
          <w:rFonts w:ascii="方正小标宋简体" w:hAnsi="方正小标宋简体" w:eastAsia="方正小标宋简体" w:cs="方正小标宋简体"/>
          <w:color w:val="000000"/>
          <w:sz w:val="44"/>
          <w:u w:color="auto"/>
        </w:rPr>
        <w:t>年度</w:t>
      </w:r>
      <w:bookmarkEnd w:id="0"/>
      <w:bookmarkEnd w:id="1"/>
      <w:bookmarkEnd w:id="2"/>
      <w:bookmarkEnd w:id="3"/>
      <w:bookmarkEnd w:id="4"/>
    </w:p>
    <w:bookmarkEnd w:id="5"/>
    <w:p>
      <w:pPr>
        <w:jc w:val="center"/>
        <w:rPr>
          <w:rFonts w:hint="eastAsia" w:ascii="思源黑体 CN Normal" w:hAnsi="思源黑体 CN Normal" w:eastAsia="思源黑体 CN Normal" w:cs="思源黑体 CN Normal"/>
          <w:b w:val="0"/>
          <w:bCs/>
          <w:color w:val="000000" w:themeColor="text1"/>
          <w:sz w:val="44"/>
          <w:szCs w:val="44"/>
          <w14:textFill>
            <w14:solidFill>
              <w14:schemeClr w14:val="tx1"/>
            </w14:solidFill>
          </w14:textFill>
        </w:rPr>
      </w:pPr>
      <w:bookmarkStart w:id="6" w:name="_Toc15306268"/>
      <w:bookmarkStart w:id="7" w:name="_Toc15377194"/>
      <w:bookmarkStart w:id="8" w:name="_Toc15377426"/>
      <w:bookmarkStart w:id="9" w:name="_Toc15396598"/>
      <w:bookmarkStart w:id="10" w:name="_Toc15378442"/>
      <w:bookmarkStart w:id="11" w:name="_Toc15396476"/>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四川省阿坝州茂县茂县文化体育和旅游局部门决</w:t>
      </w:r>
      <w:r>
        <w:rPr>
          <w:rFonts w:ascii="方正小标宋简体" w:hAnsi="方正小标宋简体" w:eastAsia="方正小标宋简体" w:cs="方正小标宋简体"/>
          <w:color w:val="000000"/>
          <w:sz w:val="44"/>
          <w:u w:color="auto"/>
        </w:rPr>
        <w:t>算</w:t>
      </w:r>
      <w:bookmarkEnd w:id="6"/>
      <w:bookmarkEnd w:id="7"/>
      <w:bookmarkEnd w:id="8"/>
      <w:bookmarkEnd w:id="9"/>
      <w:bookmarkEnd w:id="10"/>
      <w:bookmarkEnd w:id="11"/>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6"/>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14"/>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25 </w:t>
      </w:r>
      <w:r>
        <w:rPr>
          <w:rFonts w:hint="eastAsia"/>
          <w:color w:val="000000" w:themeColor="text1"/>
          <w:highlight w:val="none"/>
          <w14:textFill>
            <w14:solidFill>
              <w14:schemeClr w14:val="tx1"/>
            </w14:solidFill>
          </w14:textFill>
        </w:rPr>
        <w:t>日</w:t>
      </w:r>
    </w:p>
    <w:p>
      <w:pPr>
        <w:pStyle w:val="14"/>
        <w:tabs>
          <w:tab w:val="right" w:leader="dot" w:pos="8306"/>
          <w:tab w:val="clear" w:pos="8296"/>
        </w:tabs>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_Toc19061 </w:instrText>
      </w:r>
      <w:r>
        <w:rPr>
          <w:rFonts w:hint="eastAsia" w:ascii="宋体" w:hAnsi="宋体" w:eastAsia="宋体" w:cs="宋体"/>
          <w:smallCaps/>
          <w:szCs w:val="20"/>
        </w:rPr>
        <w:fldChar w:fldCharType="separate"/>
      </w:r>
      <w:r>
        <w:rPr>
          <w:rFonts w:hint="eastAsia" w:ascii="黑体" w:hAnsi="黑体" w:eastAsia="黑体" w:cs="黑体"/>
          <w:bCs w:val="0"/>
        </w:rPr>
        <w:t>第一部分 部门</w:t>
      </w:r>
      <w:r>
        <w:rPr>
          <w:rFonts w:ascii="黑体" w:hAnsi="黑体" w:eastAsia="黑体" w:cs="黑体"/>
          <w:bCs w:val="0"/>
        </w:rPr>
        <w:t>概况</w:t>
      </w:r>
      <w:r>
        <w:tab/>
      </w:r>
      <w:r>
        <w:fldChar w:fldCharType="begin"/>
      </w:r>
      <w:r>
        <w:instrText xml:space="preserve"> PAGEREF _Toc19061 \h </w:instrText>
      </w:r>
      <w:r>
        <w:fldChar w:fldCharType="separate"/>
      </w:r>
      <w:r>
        <w:t>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_Toc27849 </w:instrText>
      </w:r>
      <w:r>
        <w:rPr>
          <w:rFonts w:hint="eastAsia" w:ascii="宋体" w:hAnsi="宋体" w:eastAsia="宋体" w:cs="宋体"/>
          <w:smallCaps/>
          <w:szCs w:val="20"/>
        </w:rPr>
        <w:fldChar w:fldCharType="separate"/>
      </w:r>
      <w:r>
        <w:rPr>
          <w:rFonts w:hint="eastAsia" w:ascii="黑体" w:hAnsi="黑体" w:eastAsia="黑体" w:cs="黑体"/>
          <w:bCs/>
        </w:rPr>
        <w:t>一、</w:t>
      </w:r>
      <w:r>
        <w:rPr>
          <w:rFonts w:hint="eastAsia" w:ascii="黑体" w:hAnsi="黑体" w:eastAsia="黑体" w:cs="黑体"/>
          <w:bCs/>
          <w:lang w:val="en-US" w:eastAsia="zh-CN"/>
        </w:rPr>
        <w:t>部门职责</w:t>
      </w:r>
      <w:r>
        <w:tab/>
      </w:r>
      <w:r>
        <w:fldChar w:fldCharType="begin"/>
      </w:r>
      <w:r>
        <w:instrText xml:space="preserve"> PAGEREF _Toc27849 \h </w:instrText>
      </w:r>
      <w:r>
        <w:fldChar w:fldCharType="separate"/>
      </w:r>
      <w:r>
        <w:t>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_Toc13108 </w:instrText>
      </w:r>
      <w:r>
        <w:rPr>
          <w:rFonts w:hint="eastAsia" w:ascii="宋体" w:hAnsi="宋体" w:eastAsia="宋体" w:cs="宋体"/>
          <w:smallCaps/>
          <w:szCs w:val="20"/>
        </w:rPr>
        <w:fldChar w:fldCharType="separate"/>
      </w:r>
      <w:r>
        <w:rPr>
          <w:rFonts w:hint="eastAsia" w:ascii="黑体" w:hAnsi="黑体" w:eastAsia="黑体" w:cs="黑体"/>
          <w:bCs/>
        </w:rPr>
        <w:t>二、机构设置</w:t>
      </w:r>
      <w:r>
        <w:tab/>
      </w:r>
      <w:r>
        <w:fldChar w:fldCharType="begin"/>
      </w:r>
      <w:r>
        <w:instrText xml:space="preserve"> PAGEREF _Toc13108 \h </w:instrText>
      </w:r>
      <w:r>
        <w:fldChar w:fldCharType="separate"/>
      </w:r>
      <w:r>
        <w:t>3</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4"/>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_Toc17906 </w:instrText>
      </w:r>
      <w:r>
        <w:rPr>
          <w:rFonts w:hint="eastAsia" w:ascii="宋体" w:hAnsi="宋体" w:eastAsia="宋体" w:cs="宋体"/>
          <w:smallCaps/>
          <w:szCs w:val="20"/>
        </w:rPr>
        <w:fldChar w:fldCharType="separate"/>
      </w:r>
      <w:r>
        <w:rPr>
          <w:rFonts w:hint="eastAsia" w:ascii="黑体" w:hAnsi="黑体" w:eastAsia="黑体" w:cs="黑体"/>
          <w:bCs w:val="0"/>
        </w:rPr>
        <w:t xml:space="preserve">第二部分 </w:t>
      </w:r>
      <w:r>
        <w:rPr>
          <w:rFonts w:ascii="黑体" w:hAnsi="黑体" w:eastAsia="黑体" w:cs="黑体"/>
        </w:rPr>
        <w:t>2023年度</w:t>
      </w:r>
      <w:r>
        <w:rPr>
          <w:rFonts w:hint="eastAsia" w:ascii="黑体" w:hAnsi="黑体" w:eastAsia="黑体" w:cs="黑体"/>
          <w:bCs w:val="0"/>
          <w:lang w:val="en-US" w:eastAsia="zh-CN"/>
        </w:rPr>
        <w:t>部门</w:t>
      </w:r>
      <w:r>
        <w:rPr>
          <w:rFonts w:hint="eastAsia" w:ascii="黑体" w:hAnsi="黑体" w:eastAsia="黑体" w:cs="黑体"/>
          <w:bCs w:val="0"/>
        </w:rPr>
        <w:t>决算情况说明</w:t>
      </w:r>
      <w:r>
        <w:tab/>
      </w:r>
      <w:r>
        <w:fldChar w:fldCharType="begin"/>
      </w:r>
      <w:r>
        <w:instrText xml:space="preserve"> PAGEREF _Toc17906 \h </w:instrText>
      </w:r>
      <w:r>
        <w:fldChar w:fldCharType="separate"/>
      </w:r>
      <w:r>
        <w:t>4</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_Toc20780 </w:instrText>
      </w:r>
      <w:r>
        <w:rPr>
          <w:rFonts w:hint="eastAsia" w:ascii="宋体" w:hAnsi="宋体" w:eastAsia="宋体" w:cs="宋体"/>
          <w:smallCaps/>
          <w:szCs w:val="20"/>
        </w:rPr>
        <w:fldChar w:fldCharType="separate"/>
      </w:r>
      <w:r>
        <w:rPr>
          <w:rFonts w:hint="eastAsia" w:ascii="黑体" w:hAnsi="黑体" w:eastAsia="黑体" w:cs="黑体"/>
          <w:bCs/>
        </w:rPr>
        <w:t>一、收入支出决算总体情况说明</w:t>
      </w:r>
      <w:r>
        <w:tab/>
      </w:r>
      <w:r>
        <w:fldChar w:fldCharType="begin"/>
      </w:r>
      <w:r>
        <w:instrText xml:space="preserve"> PAGEREF _Toc20780 \h </w:instrText>
      </w:r>
      <w:r>
        <w:fldChar w:fldCharType="separate"/>
      </w:r>
      <w:r>
        <w:t>4</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_Toc17617 </w:instrText>
      </w:r>
      <w:r>
        <w:rPr>
          <w:rFonts w:hint="eastAsia" w:ascii="宋体" w:hAnsi="宋体" w:eastAsia="宋体" w:cs="宋体"/>
          <w:smallCaps/>
          <w:szCs w:val="20"/>
        </w:rPr>
        <w:fldChar w:fldCharType="separate"/>
      </w:r>
      <w:r>
        <w:rPr>
          <w:rFonts w:hint="eastAsia" w:ascii="黑体" w:hAnsi="黑体" w:eastAsia="黑体" w:cs="黑体"/>
          <w:bCs/>
        </w:rPr>
        <w:t>二、收入决算情况说明</w:t>
      </w:r>
      <w:r>
        <w:tab/>
      </w:r>
      <w:r>
        <w:fldChar w:fldCharType="begin"/>
      </w:r>
      <w:r>
        <w:instrText xml:space="preserve"> PAGEREF _Toc17617 \h </w:instrText>
      </w:r>
      <w:r>
        <w:fldChar w:fldCharType="separate"/>
      </w:r>
      <w:r>
        <w:t>4</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_Toc19158 </w:instrText>
      </w:r>
      <w:r>
        <w:rPr>
          <w:rFonts w:hint="eastAsia" w:ascii="宋体" w:hAnsi="宋体" w:eastAsia="宋体" w:cs="宋体"/>
          <w:smallCaps/>
          <w:szCs w:val="20"/>
        </w:rPr>
        <w:fldChar w:fldCharType="separate"/>
      </w:r>
      <w:r>
        <w:rPr>
          <w:rFonts w:hint="eastAsia" w:ascii="黑体" w:hAnsi="黑体" w:eastAsia="黑体" w:cs="黑体"/>
          <w:bCs/>
        </w:rPr>
        <w:t>三、支出决算情况说明</w:t>
      </w:r>
      <w:r>
        <w:tab/>
      </w:r>
      <w:r>
        <w:fldChar w:fldCharType="begin"/>
      </w:r>
      <w:r>
        <w:instrText xml:space="preserve"> PAGEREF _Toc19158 \h </w:instrText>
      </w:r>
      <w:r>
        <w:fldChar w:fldCharType="separate"/>
      </w:r>
      <w:r>
        <w:t>5</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_Toc29464 </w:instrText>
      </w:r>
      <w:r>
        <w:rPr>
          <w:rFonts w:hint="eastAsia" w:ascii="宋体" w:hAnsi="宋体" w:eastAsia="宋体" w:cs="宋体"/>
          <w:smallCaps/>
          <w:szCs w:val="20"/>
        </w:rPr>
        <w:fldChar w:fldCharType="separate"/>
      </w:r>
      <w:r>
        <w:rPr>
          <w:rFonts w:hint="eastAsia" w:ascii="黑体" w:hAnsi="黑体" w:eastAsia="黑体" w:cs="黑体"/>
          <w:bCs/>
        </w:rPr>
        <w:t>四、财政拨款收入支出决算总体情况说明</w:t>
      </w:r>
      <w:r>
        <w:tab/>
      </w:r>
      <w:r>
        <w:fldChar w:fldCharType="begin"/>
      </w:r>
      <w:r>
        <w:instrText xml:space="preserve"> PAGEREF _Toc29464 \h </w:instrText>
      </w:r>
      <w:r>
        <w:fldChar w:fldCharType="separate"/>
      </w:r>
      <w:r>
        <w:t>6</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_Toc29650 </w:instrText>
      </w:r>
      <w:r>
        <w:rPr>
          <w:rFonts w:hint="eastAsia" w:ascii="宋体" w:hAnsi="宋体" w:eastAsia="宋体" w:cs="宋体"/>
          <w:smallCaps/>
          <w:szCs w:val="20"/>
        </w:rPr>
        <w:fldChar w:fldCharType="separate"/>
      </w:r>
      <w:r>
        <w:rPr>
          <w:rFonts w:hint="eastAsia" w:ascii="黑体" w:hAnsi="黑体" w:eastAsia="黑体" w:cs="黑体"/>
          <w:bCs/>
        </w:rPr>
        <w:t>五、一般公共预算财政拨款支出决算情况说明</w:t>
      </w:r>
      <w:r>
        <w:tab/>
      </w:r>
      <w:r>
        <w:fldChar w:fldCharType="begin"/>
      </w:r>
      <w:r>
        <w:instrText xml:space="preserve"> PAGEREF _Toc29650 \h </w:instrText>
      </w:r>
      <w:r>
        <w:fldChar w:fldCharType="separate"/>
      </w:r>
      <w:r>
        <w:t>7</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_Toc19407 </w:instrText>
      </w:r>
      <w:r>
        <w:rPr>
          <w:rFonts w:hint="eastAsia" w:ascii="宋体" w:hAnsi="宋体" w:eastAsia="宋体" w:cs="宋体"/>
          <w:smallCaps/>
          <w:szCs w:val="20"/>
        </w:rPr>
        <w:fldChar w:fldCharType="separate"/>
      </w:r>
      <w:r>
        <w:rPr>
          <w:rFonts w:hint="eastAsia" w:ascii="黑体" w:hAnsi="黑体" w:eastAsia="黑体" w:cs="黑体"/>
          <w:bCs/>
        </w:rPr>
        <w:t>六、一般公共预算财政拨款基本支出决算情况说明</w:t>
      </w:r>
      <w:r>
        <w:tab/>
      </w:r>
      <w:r>
        <w:fldChar w:fldCharType="begin"/>
      </w:r>
      <w:r>
        <w:instrText xml:space="preserve"> PAGEREF _Toc19407 \h </w:instrText>
      </w:r>
      <w:r>
        <w:fldChar w:fldCharType="separate"/>
      </w:r>
      <w:r>
        <w:t>11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_Toc8521 </w:instrText>
      </w:r>
      <w:r>
        <w:rPr>
          <w:rFonts w:hint="eastAsia" w:ascii="宋体" w:hAnsi="宋体" w:eastAsia="宋体" w:cs="宋体"/>
          <w:smallCaps/>
          <w:szCs w:val="20"/>
        </w:rPr>
        <w:fldChar w:fldCharType="separate"/>
      </w:r>
      <w:r>
        <w:rPr>
          <w:rFonts w:hint="eastAsia" w:ascii="黑体" w:hAnsi="黑体" w:eastAsia="黑体" w:cs="黑体"/>
          <w:bCs/>
        </w:rPr>
        <w:t>七、“三公”经费财政拨款支出决算情况说明</w:t>
      </w:r>
      <w:r>
        <w:tab/>
      </w:r>
      <w:r>
        <w:fldChar w:fldCharType="begin"/>
      </w:r>
      <w:r>
        <w:instrText xml:space="preserve"> PAGEREF _Toc8521 \h </w:instrText>
      </w:r>
      <w:r>
        <w:fldChar w:fldCharType="separate"/>
      </w:r>
      <w:r>
        <w:t>11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_Toc1208 </w:instrText>
      </w:r>
      <w:r>
        <w:rPr>
          <w:rFonts w:hint="eastAsia" w:ascii="宋体" w:hAnsi="宋体" w:eastAsia="宋体" w:cs="宋体"/>
          <w:smallCaps/>
          <w:szCs w:val="20"/>
        </w:rPr>
        <w:fldChar w:fldCharType="separate"/>
      </w:r>
      <w:r>
        <w:rPr>
          <w:rFonts w:hint="eastAsia" w:ascii="黑体" w:hAnsi="黑体" w:eastAsia="黑体" w:cs="黑体"/>
          <w:bCs/>
        </w:rPr>
        <w:t>八、政府性基金预算支出决算情况说明</w:t>
      </w:r>
      <w:r>
        <w:tab/>
      </w:r>
      <w:r>
        <w:fldChar w:fldCharType="begin"/>
      </w:r>
      <w:r>
        <w:instrText xml:space="preserve"> PAGEREF _Toc1208 \h </w:instrText>
      </w:r>
      <w:r>
        <w:fldChar w:fldCharType="separate"/>
      </w:r>
      <w:r>
        <w:t>13</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_Toc31303 </w:instrText>
      </w:r>
      <w:r>
        <w:rPr>
          <w:rFonts w:hint="eastAsia" w:ascii="宋体" w:hAnsi="宋体" w:eastAsia="宋体" w:cs="宋体"/>
          <w:smallCaps/>
          <w:szCs w:val="20"/>
        </w:rPr>
        <w:fldChar w:fldCharType="separate"/>
      </w:r>
      <w:r>
        <w:rPr>
          <w:rFonts w:hint="eastAsia" w:ascii="黑体" w:hAnsi="黑体" w:eastAsia="黑体" w:cs="黑体"/>
          <w:bCs/>
        </w:rPr>
        <w:t>九、国有资本经营预算支出决算情况说明</w:t>
      </w:r>
      <w:r>
        <w:tab/>
      </w:r>
      <w:r>
        <w:fldChar w:fldCharType="begin"/>
      </w:r>
      <w:r>
        <w:instrText xml:space="preserve"> PAGEREF _Toc31303 \h </w:instrText>
      </w:r>
      <w:r>
        <w:fldChar w:fldCharType="separate"/>
      </w:r>
      <w:r>
        <w:t>13</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_Toc6072 </w:instrText>
      </w:r>
      <w:r>
        <w:rPr>
          <w:rFonts w:hint="eastAsia" w:ascii="宋体" w:hAnsi="宋体" w:eastAsia="宋体" w:cs="宋体"/>
          <w:smallCaps/>
          <w:szCs w:val="20"/>
        </w:rPr>
        <w:fldChar w:fldCharType="separate"/>
      </w:r>
      <w:r>
        <w:rPr>
          <w:rFonts w:hint="eastAsia" w:ascii="黑体" w:hAnsi="黑体" w:eastAsia="黑体" w:cs="黑体"/>
          <w:bCs/>
        </w:rPr>
        <w:t>十、其他重要事项的情况说明</w:t>
      </w:r>
      <w:r>
        <w:tab/>
      </w:r>
      <w:r>
        <w:fldChar w:fldCharType="begin"/>
      </w:r>
      <w:r>
        <w:instrText xml:space="preserve"> PAGEREF _Toc6072 \h </w:instrText>
      </w:r>
      <w:r>
        <w:fldChar w:fldCharType="separate"/>
      </w:r>
      <w:r>
        <w:t>13</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4"/>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_Toc27645 </w:instrText>
      </w:r>
      <w:r>
        <w:rPr>
          <w:rFonts w:hint="eastAsia" w:ascii="宋体" w:hAnsi="宋体" w:eastAsia="宋体" w:cs="宋体"/>
          <w:smallCaps/>
          <w:szCs w:val="20"/>
        </w:rPr>
        <w:fldChar w:fldCharType="separate"/>
      </w:r>
      <w:r>
        <w:rPr>
          <w:rFonts w:hint="eastAsia" w:ascii="黑体" w:hAnsi="黑体" w:eastAsia="黑体" w:cs="黑体"/>
          <w:bCs w:val="0"/>
        </w:rPr>
        <w:t>第三部分 名词解释</w:t>
      </w:r>
      <w:r>
        <w:tab/>
      </w:r>
      <w:r>
        <w:fldChar w:fldCharType="begin"/>
      </w:r>
      <w:r>
        <w:instrText xml:space="preserve"> PAGEREF _Toc27645 \h </w:instrText>
      </w:r>
      <w:r>
        <w:fldChar w:fldCharType="separate"/>
      </w:r>
      <w:r>
        <w:t>16</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4"/>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_Toc13459 </w:instrText>
      </w:r>
      <w:r>
        <w:rPr>
          <w:rFonts w:hint="eastAsia" w:ascii="宋体" w:hAnsi="宋体" w:eastAsia="宋体" w:cs="宋体"/>
          <w:smallCaps/>
          <w:szCs w:val="20"/>
        </w:rPr>
        <w:fldChar w:fldCharType="separate"/>
      </w:r>
      <w:r>
        <w:rPr>
          <w:rFonts w:hint="eastAsia" w:ascii="黑体" w:hAnsi="黑体" w:eastAsia="黑体" w:cs="黑体"/>
          <w:bCs w:val="0"/>
        </w:rPr>
        <w:t>第四部分 附件</w:t>
      </w:r>
      <w:r>
        <w:tab/>
      </w:r>
      <w:r>
        <w:fldChar w:fldCharType="begin"/>
      </w:r>
      <w:r>
        <w:instrText xml:space="preserve"> PAGEREF _Toc13459 \h </w:instrText>
      </w:r>
      <w:r>
        <w:fldChar w:fldCharType="separate"/>
      </w:r>
      <w:r>
        <w:t>21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4"/>
        <w:tabs>
          <w:tab w:val="right" w:leader="dot" w:pos="8306"/>
          <w:tab w:val="clear" w:pos="8296"/>
        </w:tabs>
        <w:rPr>
          <w:rFonts w:hint="eastAsia" w:eastAsia="宋体"/>
          <w:lang w:val="en-US" w:eastAsia="zh-CN"/>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_Toc26898 </w:instrText>
      </w:r>
      <w:r>
        <w:rPr>
          <w:rFonts w:hint="eastAsia" w:ascii="宋体" w:hAnsi="宋体" w:eastAsia="宋体" w:cs="宋体"/>
          <w:smallCaps/>
          <w:szCs w:val="20"/>
        </w:rPr>
        <w:fldChar w:fldCharType="separate"/>
      </w:r>
      <w:r>
        <w:rPr>
          <w:rFonts w:hint="eastAsia" w:ascii="黑体" w:hAnsi="黑体" w:eastAsia="黑体"/>
          <w:highlight w:val="none"/>
        </w:rPr>
        <w:t>第五部分 附表</w:t>
      </w:r>
      <w:r>
        <w:tab/>
      </w:r>
      <w:r>
        <w:rPr>
          <w:rFonts w:hint="eastAsia"/>
          <w:lang w:val="en-US" w:eastAsia="zh-CN"/>
        </w:rPr>
        <w:t>5</w:t>
      </w:r>
      <w:r>
        <w:rPr>
          <w:rFonts w:hint="eastAsia" w:ascii="宋体" w:hAnsi="宋体" w:eastAsia="宋体" w:cs="宋体"/>
          <w:smallCaps/>
          <w:color w:val="000000" w:themeColor="text1"/>
          <w:szCs w:val="20"/>
          <w14:textFill>
            <w14:solidFill>
              <w14:schemeClr w14:val="tx1"/>
            </w14:solidFill>
          </w14:textFill>
        </w:rPr>
        <w:fldChar w:fldCharType="end"/>
      </w:r>
      <w:r>
        <w:rPr>
          <w:rFonts w:hint="eastAsia" w:ascii="宋体" w:hAnsi="宋体" w:eastAsia="宋体" w:cs="宋体"/>
          <w:smallCaps/>
          <w:color w:val="000000" w:themeColor="text1"/>
          <w:szCs w:val="20"/>
          <w:lang w:val="en-US" w:eastAsia="zh-CN"/>
          <w14:textFill>
            <w14:solidFill>
              <w14:schemeClr w14:val="tx1"/>
            </w14:solidFill>
          </w14:textFill>
        </w:rPr>
        <w:t>5</w:t>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_Toc17791 </w:instrText>
      </w:r>
      <w:r>
        <w:rPr>
          <w:rFonts w:hint="eastAsia" w:ascii="宋体" w:hAnsi="宋体" w:eastAsia="宋体" w:cs="宋体"/>
          <w:smallCaps/>
          <w:szCs w:val="20"/>
        </w:rPr>
        <w:fldChar w:fldCharType="separate"/>
      </w:r>
      <w:r>
        <w:rPr>
          <w:rFonts w:hint="eastAsia" w:ascii="仿宋" w:hAnsi="仿宋" w:eastAsia="仿宋" w:cs="仿宋"/>
          <w:bCs/>
        </w:rPr>
        <w:t>一、收入支出决算总表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_Toc5222 </w:instrText>
      </w:r>
      <w:r>
        <w:rPr>
          <w:rFonts w:hint="eastAsia" w:ascii="宋体" w:hAnsi="宋体" w:eastAsia="宋体" w:cs="宋体"/>
          <w:smallCaps/>
          <w:szCs w:val="20"/>
        </w:rPr>
        <w:fldChar w:fldCharType="separate"/>
      </w:r>
      <w:r>
        <w:rPr>
          <w:rFonts w:hint="eastAsia" w:ascii="仿宋" w:hAnsi="仿宋" w:eastAsia="仿宋" w:cs="仿宋"/>
          <w:bCs/>
        </w:rPr>
        <w:t>二、收入决算表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_Toc17755 </w:instrText>
      </w:r>
      <w:r>
        <w:rPr>
          <w:rFonts w:hint="eastAsia" w:ascii="宋体" w:hAnsi="宋体" w:eastAsia="宋体" w:cs="宋体"/>
          <w:smallCaps/>
          <w:szCs w:val="20"/>
        </w:rPr>
        <w:fldChar w:fldCharType="separate"/>
      </w:r>
      <w:r>
        <w:rPr>
          <w:rFonts w:hint="eastAsia" w:ascii="仿宋" w:hAnsi="仿宋" w:eastAsia="仿宋" w:cs="仿宋"/>
          <w:bCs/>
        </w:rPr>
        <w:t>三、支出决算表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_Toc15087 </w:instrText>
      </w:r>
      <w:r>
        <w:rPr>
          <w:rFonts w:hint="eastAsia" w:ascii="宋体" w:hAnsi="宋体" w:eastAsia="宋体" w:cs="宋体"/>
          <w:smallCaps/>
          <w:szCs w:val="20"/>
        </w:rPr>
        <w:fldChar w:fldCharType="separate"/>
      </w:r>
      <w:r>
        <w:rPr>
          <w:rFonts w:hint="eastAsia" w:ascii="仿宋" w:hAnsi="仿宋" w:eastAsia="仿宋" w:cs="仿宋"/>
          <w:bCs/>
        </w:rPr>
        <w:t>四、财政拨款收入支出决算总表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_Toc23691 </w:instrText>
      </w:r>
      <w:r>
        <w:rPr>
          <w:rFonts w:hint="eastAsia" w:ascii="宋体" w:hAnsi="宋体" w:eastAsia="宋体" w:cs="宋体"/>
          <w:smallCaps/>
          <w:szCs w:val="20"/>
        </w:rPr>
        <w:fldChar w:fldCharType="separate"/>
      </w:r>
      <w:r>
        <w:rPr>
          <w:rFonts w:hint="eastAsia" w:ascii="仿宋" w:hAnsi="仿宋" w:eastAsia="仿宋" w:cs="仿宋"/>
          <w:bCs/>
        </w:rPr>
        <w:t>五、财政拨款支出决算明细表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_Toc23970 </w:instrText>
      </w:r>
      <w:r>
        <w:rPr>
          <w:rFonts w:hint="eastAsia" w:ascii="宋体" w:hAnsi="宋体" w:eastAsia="宋体" w:cs="宋体"/>
          <w:smallCaps/>
          <w:szCs w:val="20"/>
        </w:rPr>
        <w:fldChar w:fldCharType="separate"/>
      </w:r>
      <w:r>
        <w:rPr>
          <w:rFonts w:hint="eastAsia" w:ascii="仿宋" w:hAnsi="仿宋" w:eastAsia="仿宋" w:cs="仿宋"/>
          <w:bCs/>
        </w:rPr>
        <w:t>六、一般公共预算财政拨款支出决算表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_Toc8648 </w:instrText>
      </w:r>
      <w:r>
        <w:rPr>
          <w:rFonts w:hint="eastAsia" w:ascii="宋体" w:hAnsi="宋体" w:eastAsia="宋体" w:cs="宋体"/>
          <w:smallCaps/>
          <w:szCs w:val="20"/>
        </w:rPr>
        <w:fldChar w:fldCharType="separate"/>
      </w:r>
      <w:r>
        <w:rPr>
          <w:rFonts w:hint="eastAsia" w:ascii="仿宋" w:hAnsi="仿宋" w:eastAsia="仿宋" w:cs="仿宋"/>
          <w:bCs/>
        </w:rPr>
        <w:t>七、一般公共预算财政拨款支出决算明细表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_Toc21383 </w:instrText>
      </w:r>
      <w:r>
        <w:rPr>
          <w:rFonts w:hint="eastAsia" w:ascii="宋体" w:hAnsi="宋体" w:eastAsia="宋体" w:cs="宋体"/>
          <w:smallCaps/>
          <w:szCs w:val="20"/>
        </w:rPr>
        <w:fldChar w:fldCharType="separate"/>
      </w:r>
      <w:r>
        <w:rPr>
          <w:rFonts w:hint="eastAsia" w:ascii="仿宋" w:hAnsi="仿宋" w:eastAsia="仿宋" w:cs="仿宋"/>
          <w:bCs/>
        </w:rPr>
        <w:t>八、一般公共预算财政拨款基本支出决算表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_Toc1640 </w:instrText>
      </w:r>
      <w:r>
        <w:rPr>
          <w:rFonts w:hint="eastAsia" w:ascii="宋体" w:hAnsi="宋体" w:eastAsia="宋体" w:cs="宋体"/>
          <w:smallCaps/>
          <w:szCs w:val="20"/>
        </w:rPr>
        <w:fldChar w:fldCharType="separate"/>
      </w:r>
      <w:r>
        <w:rPr>
          <w:rFonts w:hint="eastAsia" w:ascii="仿宋" w:hAnsi="仿宋" w:eastAsia="仿宋" w:cs="仿宋"/>
          <w:bCs/>
        </w:rPr>
        <w:t>九、一般公共预算财政拨款项目支出决算表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_Toc3420 </w:instrText>
      </w:r>
      <w:r>
        <w:rPr>
          <w:rFonts w:hint="eastAsia" w:ascii="宋体" w:hAnsi="宋体" w:eastAsia="宋体" w:cs="宋体"/>
          <w:smallCaps/>
          <w:szCs w:val="20"/>
        </w:rPr>
        <w:fldChar w:fldCharType="separate"/>
      </w:r>
      <w:r>
        <w:rPr>
          <w:rFonts w:hint="eastAsia" w:ascii="仿宋" w:hAnsi="仿宋" w:eastAsia="仿宋" w:cs="仿宋"/>
          <w:bCs/>
        </w:rPr>
        <w:t>十、政府性基金预算财政拨款收入支出决算表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_Toc29160 </w:instrText>
      </w:r>
      <w:r>
        <w:rPr>
          <w:rFonts w:hint="eastAsia" w:ascii="宋体" w:hAnsi="宋体" w:eastAsia="宋体" w:cs="宋体"/>
          <w:smallCaps/>
          <w:szCs w:val="20"/>
        </w:rPr>
        <w:fldChar w:fldCharType="separate"/>
      </w:r>
      <w:r>
        <w:rPr>
          <w:rFonts w:hint="eastAsia" w:ascii="仿宋" w:hAnsi="仿宋" w:eastAsia="仿宋" w:cs="仿宋"/>
          <w:bCs/>
        </w:rPr>
        <w:t>十一、国有资本经营预算财政拨款收入支出决算表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_Toc3966 </w:instrText>
      </w:r>
      <w:r>
        <w:rPr>
          <w:rFonts w:hint="eastAsia" w:ascii="宋体" w:hAnsi="宋体" w:eastAsia="宋体" w:cs="宋体"/>
          <w:smallCaps/>
          <w:szCs w:val="20"/>
        </w:rPr>
        <w:fldChar w:fldCharType="separate"/>
      </w:r>
      <w:r>
        <w:rPr>
          <w:rFonts w:hint="eastAsia" w:ascii="仿宋" w:hAnsi="仿宋" w:eastAsia="仿宋" w:cs="仿宋"/>
          <w:bCs/>
        </w:rPr>
        <w:t>十二、国有资本经营预算财政拨款支出决算表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_Toc28349 </w:instrText>
      </w:r>
      <w:r>
        <w:rPr>
          <w:rFonts w:hint="eastAsia" w:ascii="宋体" w:hAnsi="宋体" w:eastAsia="宋体" w:cs="宋体"/>
          <w:smallCaps/>
          <w:szCs w:val="20"/>
        </w:rPr>
        <w:fldChar w:fldCharType="separate"/>
      </w:r>
      <w:r>
        <w:rPr>
          <w:rFonts w:hint="eastAsia" w:ascii="仿宋" w:hAnsi="仿宋" w:eastAsia="仿宋" w:cs="仿宋"/>
          <w:bCs/>
        </w:rPr>
        <w:t>十三、财政拨款“三公”经费支出决算表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6"/>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pPr>
        <w:pStyle w:val="3"/>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111208495"/>
    </w:p>
    <w:p>
      <w:pPr>
        <w:pStyle w:val="3"/>
        <w:jc w:val="center"/>
        <w:rPr>
          <w:rFonts w:hint="eastAsia" w:ascii="黑体" w:hAnsi="黑体" w:eastAsia="黑体" w:cs="黑体"/>
          <w:b w:val="0"/>
          <w:bCs w:val="0"/>
        </w:rPr>
      </w:pPr>
      <w:bookmarkStart w:id="14" w:name="_Toc19061"/>
      <w:r>
        <w:rPr>
          <w:rFonts w:hint="eastAsia" w:ascii="黑体" w:hAnsi="黑体" w:eastAsia="黑体" w:cs="黑体"/>
          <w:b w:val="0"/>
          <w:bCs w:val="0"/>
        </w:rPr>
        <w:t xml:space="preserve">第一部分 </w:t>
      </w:r>
      <w:r>
        <w:rPr>
          <w:rStyle w:val="33"/>
          <w:rFonts w:hint="eastAsia" w:ascii="黑体" w:hAnsi="黑体" w:eastAsia="黑体" w:cs="黑体"/>
          <w:b w:val="0"/>
          <w:bCs w:val="0"/>
        </w:rPr>
        <w:t>部门</w:t>
      </w:r>
      <w:r>
        <w:rPr>
          <w:rStyle w:val="33"/>
          <w:rFonts w:ascii="黑体" w:hAnsi="黑体" w:eastAsia="黑体" w:cs="黑体"/>
          <w:b w:val="0"/>
          <w:bCs w:val="0"/>
          <w:u w:color="auto"/>
        </w:rPr>
        <w:t>概况</w:t>
      </w:r>
      <w:bookmarkEnd w:id="12"/>
      <w:bookmarkEnd w:id="13"/>
      <w:bookmarkEnd w:id="14"/>
    </w:p>
    <w:p>
      <w:pPr>
        <w:pStyle w:val="4"/>
        <w:ind w:firstLine="640" w:firstLineChars="200"/>
        <w:rPr>
          <w:rFonts w:hint="eastAsia" w:ascii="黑体" w:hAnsi="黑体" w:eastAsia="黑体" w:cs="黑体"/>
          <w:b w:val="0"/>
          <w:bCs/>
          <w:color w:val="000000"/>
          <w:lang w:val="en-US" w:eastAsia="zh-CN"/>
        </w:rPr>
      </w:pPr>
      <w:bookmarkStart w:id="15" w:name="_Toc113981010"/>
      <w:bookmarkStart w:id="16" w:name="_Toc15377197"/>
      <w:bookmarkStart w:id="17" w:name="_Toc111208496"/>
      <w:bookmarkStart w:id="18" w:name="_Toc27849"/>
      <w:bookmarkStart w:id="19" w:name="_Toc15377204"/>
      <w:r>
        <w:rPr>
          <w:rFonts w:hint="eastAsia" w:ascii="黑体" w:hAnsi="黑体" w:eastAsia="黑体" w:cs="黑体"/>
          <w:b w:val="0"/>
          <w:bCs/>
          <w:color w:val="000000"/>
        </w:rPr>
        <w:t>一、</w:t>
      </w:r>
      <w:bookmarkEnd w:id="15"/>
      <w:bookmarkEnd w:id="16"/>
      <w:bookmarkEnd w:id="17"/>
      <w:bookmarkStart w:id="20" w:name="_Toc15378445"/>
      <w:bookmarkStart w:id="21" w:name="_Toc15377198"/>
      <w:r>
        <w:rPr>
          <w:rFonts w:hint="eastAsia" w:ascii="黑体" w:hAnsi="黑体" w:eastAsia="黑体" w:cs="黑体"/>
          <w:b w:val="0"/>
          <w:bCs/>
          <w:color w:val="000000"/>
          <w:lang w:val="en-US" w:eastAsia="zh-CN"/>
        </w:rPr>
        <w:t>部门职责</w:t>
      </w:r>
      <w:bookmarkEnd w:id="18"/>
    </w:p>
    <w:bookmarkEnd w:id="20"/>
    <w:bookmarkEnd w:id="21"/>
    <w:p>
      <w:pPr>
        <w:keepNext w:val="0"/>
        <w:keepLines w:val="0"/>
        <w:widowControl w:val="0"/>
        <w:suppressLineNumbers w:val="0"/>
        <w:shd w:val="clear" w:fill="FFFFFF"/>
        <w:spacing w:before="0" w:beforeAutospacing="0" w:after="0" w:afterAutospacing="0" w:line="560" w:lineRule="exact"/>
        <w:ind w:left="0" w:right="0" w:firstLine="640" w:firstLineChars="200"/>
        <w:jc w:val="left"/>
        <w:rPr>
          <w:rFonts w:hint="eastAsia" w:ascii="仿宋" w:hAnsi="仿宋" w:eastAsia="仿宋" w:cs="仿宋"/>
          <w:kern w:val="2"/>
          <w:sz w:val="32"/>
          <w:szCs w:val="32"/>
          <w:shd w:val="clear" w:fill="FFFFFF"/>
        </w:rPr>
      </w:pPr>
      <w:bookmarkStart w:id="22" w:name="_Toc111208497"/>
      <w:bookmarkStart w:id="23" w:name="_Toc15377200"/>
      <w:bookmarkStart w:id="24" w:name="_Toc113981011"/>
      <w:r>
        <w:rPr>
          <w:rFonts w:hint="eastAsia" w:ascii="仿宋" w:hAnsi="仿宋" w:eastAsia="仿宋" w:cs="仿宋"/>
          <w:kern w:val="2"/>
          <w:sz w:val="32"/>
          <w:szCs w:val="32"/>
          <w:shd w:val="clear" w:fill="FFFFFF"/>
          <w:lang w:val="en-US" w:eastAsia="zh-CN" w:bidi="ar"/>
        </w:rPr>
        <w:t>1.贯彻执行国家、省、州关于文化、体育、旅游、广播电视管理的方针、政策和法律、法规、规章；拟定全县文化、体育、旅游、广播电视规范性文件，并监督实施。拟订我县文化体育和旅游政策措施，负责本部门依法行政工作。</w:t>
      </w:r>
    </w:p>
    <w:p>
      <w:pPr>
        <w:keepNext w:val="0"/>
        <w:keepLines w:val="0"/>
        <w:widowControl w:val="0"/>
        <w:suppressLineNumbers w:val="0"/>
        <w:shd w:val="clear" w:fill="FFFFFF"/>
        <w:spacing w:before="0" w:beforeAutospacing="0" w:after="0" w:afterAutospacing="0" w:line="560" w:lineRule="exact"/>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2.组织推动全县文化体育事业、文化体育产业和旅游业发展，拟订发展规划并组织实施，推进文化体育和旅游体制机制改革，推进文化体育和旅游融合发展。指导重点文化体育旅游企业发展和招商引资工作。</w:t>
      </w:r>
    </w:p>
    <w:p>
      <w:pPr>
        <w:keepNext w:val="0"/>
        <w:keepLines w:val="0"/>
        <w:widowControl w:val="0"/>
        <w:suppressLineNumbers w:val="0"/>
        <w:shd w:val="clear" w:fill="FFFFFF"/>
        <w:spacing w:before="0" w:beforeAutospacing="0" w:after="0" w:afterAutospacing="0" w:line="560" w:lineRule="exact"/>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3.组织实施全县文化、体育和旅游资源的普查、保护与利用；管理全县重大文化体育和旅游活动，指导全县重点文化体育和旅游设施建设，组织实施全县文化体育和旅游整体形象推广，促进文化、体育、旅游产业市场推广和对外合作交流，制定文化体育和旅游市场开发战略并组织实施，推进全域旅游。</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4.指导管理全县群众文化艺术事业，指导协调文化艺术创作与生产；指导、协调全县民间艺术的挖掘和整理；指导图书文献资源和共享工程的建设、开发和利用；管理全县文物事业和博物馆事业，协调全县文物管理、保护、抢救、利用等工作；推动中华优秀传统文化和古羌文化传承发展，承担基层文化建设责任。</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5.承担公共文化事业发展责任，推进全县公共文化体育服务体系建设和旅游公共服务建设，深入实施文化惠民工程，统筹推进基本公共文化服务标准化、均等化。</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6.推进文化、体育和旅游科技创新，推进文化、体育和旅游行业信息化、标准化建设。</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7.负责非物质文化遗产保护工作，推动非物质文化遗产的保护、传承、普及、弘扬和振兴。</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8.组织实施全民健身计划，培训社会体育指导员，推进全民健身活动的开展；统筹规划全县竞技体育发展和运动项目布局，指导学校体育和青少年竞技体育的协调发展；输送优秀竞技体育后备人才；按规定使用体育彩票公益金。</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9.指导全县文化、体育、旅游市场发展，对全县文化、体育、旅游市场依法进行行业监管，推进文化、体育、旅游行业信用体系建设，依法规范文化、体育、旅游市场。</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10.统筹全县文化、文物、体育、旅游市场综合行政执法，组织查处文化、文物、体育、旅游等市场的违法行为，维护市场秩序。</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11.承担文化体育和旅游系统及市场安全生产工作的综合协调与监督管理责任，对文化、体育、旅游园区的安全生产和职业健康工作实施行业监督管理，制定职责范围内的安全生产年度检查计划并组织实施。</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12.监测旅游经济运行，负责旅游信息化建设、旅游统计和行业信息发布。</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13.承担职责范围内的生态环境保护、开发利用风景名胜资源、审批服务便民化等工作责任。</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14.协助编制县内景区总体规划和建设性详细规划并组织实施，按照总体规划对风景名胜区内的新建、扩建和改建项目进行审核，对建设活动进行监督检查。</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15.完成县委、县政府交办的其他任务。</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16.职能转变。统筹推进文化事业、文化产业、体育事业和旅游业融合发展。用好文化创意、科技创新和社会投资等新动能，促进文化体育和旅游与相关产业融合发展。巩固旅游业的战略性支柱产业地位，提升国家文化软实力、国际旅游竞争力。</w:t>
      </w:r>
    </w:p>
    <w:p>
      <w:pPr>
        <w:keepNext w:val="0"/>
        <w:keepLines w:val="0"/>
        <w:widowControl w:val="0"/>
        <w:suppressLineNumbers w:val="0"/>
        <w:shd w:val="clear" w:fill="FFFFFF"/>
        <w:spacing w:before="0" w:beforeAutospacing="0" w:after="0" w:afterAutospacing="0" w:line="560" w:lineRule="exact"/>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17.管理县广播电视局。</w:t>
      </w:r>
    </w:p>
    <w:p>
      <w:pPr>
        <w:pStyle w:val="4"/>
        <w:ind w:firstLine="640" w:firstLineChars="200"/>
        <w:rPr>
          <w:rFonts w:hint="eastAsia" w:ascii="黑体" w:hAnsi="黑体" w:eastAsia="黑体" w:cs="黑体"/>
          <w:b w:val="0"/>
          <w:bCs/>
          <w:color w:val="000000"/>
        </w:rPr>
      </w:pPr>
      <w:bookmarkStart w:id="25" w:name="_Toc13108"/>
      <w:r>
        <w:rPr>
          <w:rFonts w:hint="eastAsia" w:ascii="黑体" w:hAnsi="黑体" w:eastAsia="黑体" w:cs="黑体"/>
          <w:b w:val="0"/>
          <w:bCs/>
          <w:color w:val="000000"/>
        </w:rPr>
        <w:t>二、机构设置</w:t>
      </w:r>
      <w:bookmarkEnd w:id="22"/>
      <w:bookmarkEnd w:id="23"/>
      <w:bookmarkEnd w:id="24"/>
      <w:bookmarkEnd w:id="25"/>
      <w:bookmarkStart w:id="26" w:name="_Toc111208498"/>
      <w:bookmarkStart w:id="27" w:name="_Toc17906"/>
    </w:p>
    <w:p>
      <w:pPr>
        <w:pStyle w:val="4"/>
        <w:ind w:firstLine="642" w:firstLineChars="200"/>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SA"/>
        </w:rPr>
        <w:t>茂县文化体育和旅游局下属二级</w:t>
      </w:r>
      <w:r>
        <w:rPr>
          <w:rFonts w:hint="eastAsia" w:ascii="仿宋" w:hAnsi="仿宋" w:eastAsia="仿宋" w:cs="仿宋"/>
          <w:color w:val="auto"/>
          <w:sz w:val="32"/>
          <w:szCs w:val="32"/>
          <w:highlight w:val="none"/>
          <w:lang w:eastAsia="zh-CN"/>
        </w:rPr>
        <w:t>预算</w:t>
      </w:r>
      <w:r>
        <w:rPr>
          <w:rFonts w:hint="eastAsia" w:ascii="仿宋" w:hAnsi="仿宋" w:eastAsia="仿宋" w:cs="仿宋"/>
          <w:color w:val="auto"/>
          <w:sz w:val="32"/>
          <w:szCs w:val="32"/>
          <w:highlight w:val="none"/>
        </w:rPr>
        <w:t>单位</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个，其中行政单位</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个，参照公务员法管理的事业单位</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个，其他事业单位</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个。</w:t>
      </w:r>
    </w:p>
    <w:p>
      <w:pPr>
        <w:pStyle w:val="4"/>
        <w:ind w:firstLine="642"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纳入</w:t>
      </w:r>
      <w:r>
        <w:rPr>
          <w:rFonts w:hint="eastAsia" w:ascii="仿宋" w:hAnsi="仿宋" w:eastAsia="仿宋" w:cs="仿宋"/>
          <w:sz w:val="32"/>
          <w:szCs w:val="32"/>
        </w:rPr>
        <w:t>茂县文化广播电视体育和旅游局</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年度部门决算编制范围的二级预算单位包括：</w:t>
      </w:r>
    </w:p>
    <w:p>
      <w:pPr>
        <w:pStyle w:val="2"/>
        <w:numPr>
          <w:ilvl w:val="0"/>
          <w:numId w:val="0"/>
        </w:numPr>
        <w:adjustRightInd w:val="0"/>
        <w:snapToGrid w:val="0"/>
        <w:spacing w:before="93" w:line="600" w:lineRule="exact"/>
        <w:ind w:left="672" w:leftChars="0"/>
        <w:outlineLvl w:val="2"/>
        <w:rPr>
          <w:rFonts w:hint="eastAsia" w:ascii="仿宋" w:hAnsi="仿宋" w:eastAsia="仿宋" w:cs="仿宋"/>
          <w:color w:val="auto"/>
          <w:sz w:val="32"/>
          <w:szCs w:val="32"/>
          <w:highlight w:val="none"/>
          <w:lang w:val="en-US" w:eastAsia="zh-CN"/>
        </w:rPr>
      </w:pPr>
      <w:bookmarkStart w:id="28" w:name="_Toc15306276"/>
      <w:bookmarkStart w:id="29" w:name="_Toc15377433"/>
      <w:bookmarkStart w:id="30" w:name="_Toc15377202"/>
      <w:bookmarkStart w:id="31" w:name="_Toc15378449"/>
      <w:r>
        <w:rPr>
          <w:rFonts w:hint="eastAsia" w:ascii="仿宋" w:hAnsi="仿宋" w:eastAsia="仿宋" w:cs="仿宋"/>
          <w:color w:val="auto"/>
          <w:sz w:val="32"/>
          <w:szCs w:val="32"/>
          <w:highlight w:val="none"/>
          <w:lang w:val="en-US" w:eastAsia="zh-CN"/>
        </w:rPr>
        <w:t>1.</w:t>
      </w:r>
      <w:bookmarkEnd w:id="28"/>
      <w:bookmarkEnd w:id="29"/>
      <w:bookmarkEnd w:id="30"/>
      <w:bookmarkEnd w:id="31"/>
      <w:r>
        <w:rPr>
          <w:rFonts w:hint="eastAsia" w:ascii="仿宋" w:hAnsi="仿宋" w:eastAsia="仿宋" w:cs="仿宋"/>
          <w:sz w:val="32"/>
          <w:szCs w:val="32"/>
        </w:rPr>
        <w:t>茂县文化体育和旅游局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行政）</w:t>
      </w:r>
    </w:p>
    <w:p>
      <w:pPr>
        <w:widowControl/>
        <w:numPr>
          <w:ilvl w:val="0"/>
          <w:numId w:val="0"/>
        </w:numPr>
        <w:ind w:left="672" w:leftChars="0"/>
        <w:jc w:val="left"/>
        <w:rPr>
          <w:rFonts w:hint="eastAsia" w:ascii="仿宋" w:hAnsi="仿宋" w:eastAsia="仿宋" w:cs="仿宋"/>
          <w:b/>
          <w:bCs/>
          <w:color w:val="000000"/>
          <w:kern w:val="44"/>
          <w:sz w:val="32"/>
          <w:szCs w:val="32"/>
        </w:rPr>
      </w:pPr>
      <w:r>
        <w:rPr>
          <w:rFonts w:hint="eastAsia" w:ascii="仿宋" w:hAnsi="仿宋" w:eastAsia="仿宋" w:cs="仿宋"/>
          <w:color w:val="auto"/>
          <w:sz w:val="32"/>
          <w:szCs w:val="32"/>
          <w:highlight w:val="none"/>
          <w:lang w:val="en-US" w:eastAsia="zh-CN"/>
        </w:rPr>
        <w:t>2.图书馆</w:t>
      </w:r>
    </w:p>
    <w:p>
      <w:pPr>
        <w:widowControl/>
        <w:numPr>
          <w:ilvl w:val="0"/>
          <w:numId w:val="0"/>
        </w:numPr>
        <w:ind w:left="672" w:leftChars="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3.博物馆</w:t>
      </w:r>
    </w:p>
    <w:p>
      <w:pPr>
        <w:widowControl/>
        <w:numPr>
          <w:ilvl w:val="0"/>
          <w:numId w:val="0"/>
        </w:numPr>
        <w:ind w:left="672" w:leftChars="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4.文化馆</w:t>
      </w:r>
    </w:p>
    <w:p>
      <w:pPr>
        <w:widowControl/>
        <w:numPr>
          <w:ilvl w:val="0"/>
          <w:numId w:val="0"/>
        </w:numPr>
        <w:ind w:left="672" w:leftChars="0"/>
        <w:jc w:val="left"/>
        <w:rPr>
          <w:rFonts w:hint="eastAsia" w:ascii="黑体" w:hAnsi="黑体" w:eastAsia="黑体" w:cs="黑体"/>
          <w:b w:val="0"/>
          <w:bCs w:val="0"/>
        </w:rPr>
      </w:pPr>
      <w:r>
        <w:rPr>
          <w:rFonts w:hint="eastAsia" w:ascii="仿宋" w:hAnsi="仿宋" w:eastAsia="仿宋" w:cs="仿宋"/>
          <w:color w:val="auto"/>
          <w:sz w:val="32"/>
          <w:szCs w:val="32"/>
          <w:highlight w:val="none"/>
          <w:lang w:val="en-US" w:eastAsia="zh-CN"/>
        </w:rPr>
        <w:t>5.体育管理中心</w:t>
      </w:r>
      <w:r>
        <w:rPr>
          <w:rFonts w:hint="eastAsia" w:ascii="思源黑体 CN Normal" w:hAnsi="思源黑体 CN Normal" w:eastAsia="思源黑体 CN Normal" w:cs="思源黑体 CN Normal"/>
          <w:color w:val="000000"/>
        </w:rPr>
        <w:br w:type="page"/>
      </w:r>
      <w:r>
        <w:rPr>
          <w:rFonts w:hint="eastAsia" w:ascii="黑体" w:hAnsi="黑体" w:eastAsia="黑体" w:cs="黑体"/>
          <w:b w:val="0"/>
          <w:bCs w:val="0"/>
        </w:rPr>
        <w:t xml:space="preserve">第二部分 </w:t>
      </w:r>
      <w:r>
        <w:rPr>
          <w:rFonts w:ascii="黑体" w:hAnsi="黑体" w:eastAsia="黑体" w:cs="黑体"/>
          <w:u w:color="auto"/>
        </w:rPr>
        <w:t>2023年度</w:t>
      </w:r>
      <w:r>
        <w:rPr>
          <w:rFonts w:hint="eastAsia" w:ascii="黑体" w:hAnsi="黑体" w:eastAsia="黑体" w:cs="黑体"/>
          <w:b w:val="0"/>
          <w:bCs w:val="0"/>
          <w:lang w:val="en-US" w:eastAsia="zh-CN"/>
        </w:rPr>
        <w:t>部门</w:t>
      </w:r>
      <w:r>
        <w:rPr>
          <w:rFonts w:hint="eastAsia" w:ascii="黑体" w:hAnsi="黑体" w:eastAsia="黑体" w:cs="黑体"/>
          <w:b w:val="0"/>
          <w:bCs w:val="0"/>
        </w:rPr>
        <w:t>决算情况说明</w:t>
      </w:r>
      <w:bookmarkEnd w:id="19"/>
      <w:bookmarkEnd w:id="26"/>
      <w:bookmarkEnd w:id="27"/>
    </w:p>
    <w:p>
      <w:pPr>
        <w:pStyle w:val="4"/>
        <w:ind w:firstLine="640" w:firstLineChars="200"/>
        <w:rPr>
          <w:rFonts w:hint="eastAsia" w:ascii="黑体" w:hAnsi="黑体" w:eastAsia="黑体" w:cs="黑体"/>
          <w:b w:val="0"/>
          <w:bCs/>
          <w:color w:val="000000"/>
        </w:rPr>
      </w:pPr>
      <w:bookmarkStart w:id="32" w:name="_Toc15377205"/>
      <w:bookmarkStart w:id="33" w:name="_Toc111208499"/>
      <w:bookmarkStart w:id="34" w:name="_Toc20780"/>
      <w:r>
        <w:rPr>
          <w:rFonts w:hint="eastAsia" w:ascii="黑体" w:hAnsi="黑体" w:eastAsia="黑体" w:cs="黑体"/>
          <w:b w:val="0"/>
          <w:bCs/>
          <w:color w:val="000000"/>
        </w:rPr>
        <w:t>一、收入支出决算总体情况说</w:t>
      </w:r>
      <w:bookmarkEnd w:id="32"/>
      <w:r>
        <w:rPr>
          <w:rFonts w:hint="eastAsia" w:ascii="黑体" w:hAnsi="黑体" w:eastAsia="黑体" w:cs="黑体"/>
          <w:b w:val="0"/>
          <w:bCs/>
          <w:color w:val="000000"/>
        </w:rPr>
        <w:t>明</w:t>
      </w:r>
      <w:bookmarkEnd w:id="33"/>
      <w:bookmarkEnd w:id="34"/>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ascii="仿宋" w:hAnsi="仿宋" w:eastAsia="仿宋" w:cs="仿宋"/>
          <w:color w:val="000000"/>
          <w:sz w:val="32"/>
          <w:u w:color="auto"/>
        </w:rPr>
        <w:t>年度收、支总计均为4011.55</w:t>
      </w:r>
      <w:r>
        <w:rPr>
          <w:rFonts w:hint="eastAsia" w:ascii="仿宋" w:hAnsi="仿宋" w:eastAsia="仿宋" w:cs="仿宋"/>
          <w:color w:val="000000"/>
          <w:sz w:val="32"/>
          <w:szCs w:val="32"/>
        </w:rPr>
        <w:t>万元。与</w:t>
      </w:r>
      <w:r>
        <w:rPr>
          <w:rFonts w:ascii="仿宋" w:hAnsi="仿宋" w:eastAsia="仿宋" w:cs="仿宋"/>
          <w:color w:val="000000"/>
          <w:sz w:val="32"/>
          <w:u w:color="auto"/>
        </w:rPr>
        <w:t>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相比，收、支总计各</w:t>
      </w:r>
      <w:r>
        <w:rPr>
          <w:rFonts w:ascii="仿宋" w:hAnsi="仿宋" w:eastAsia="仿宋" w:cs="仿宋"/>
          <w:color w:val="000000"/>
          <w:sz w:val="32"/>
          <w:u w:color="auto"/>
        </w:rPr>
        <w:t>增加888.35万元，增加28.44%。</w:t>
      </w:r>
    </w:p>
    <w:p>
      <w:pPr>
        <w:spacing w:line="600" w:lineRule="exact"/>
        <w:ind w:firstLine="640" w:firstLineChars="200"/>
        <w:rPr>
          <w:rFonts w:hint="eastAsia" w:ascii="仿宋" w:hAnsi="仿宋" w:eastAsia="仿宋" w:cs="仿宋"/>
          <w:color w:val="000000"/>
          <w:sz w:val="28"/>
          <w:szCs w:val="28"/>
        </w:rPr>
      </w:pPr>
      <w:r>
        <w:rPr>
          <w:rFonts w:hint="eastAsia" w:ascii="仿宋" w:hAnsi="仿宋" w:eastAsia="仿宋" w:cs="仿宋"/>
          <w:color w:val="000000"/>
          <w:sz w:val="32"/>
          <w:szCs w:val="32"/>
        </w:rPr>
        <w:t xml:space="preserve"> </w:t>
      </w:r>
    </w:p>
    <w:p>
      <w:pPr>
        <w:pStyle w:val="6"/>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114300" distR="114300">
            <wp:extent cx="4338955" cy="2423795"/>
            <wp:effectExtent l="5080" t="4445" r="18415" b="1016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（图1：收、支决算总计变动情况图）</w:t>
      </w:r>
    </w:p>
    <w:p>
      <w:pPr>
        <w:pStyle w:val="4"/>
        <w:ind w:firstLine="640" w:firstLineChars="200"/>
        <w:rPr>
          <w:rFonts w:hint="eastAsia" w:ascii="黑体" w:hAnsi="黑体" w:eastAsia="黑体" w:cs="黑体"/>
          <w:bCs w:val="0"/>
          <w:color w:val="000000"/>
        </w:rPr>
      </w:pPr>
      <w:bookmarkStart w:id="35" w:name="_Toc111208500"/>
      <w:bookmarkStart w:id="36" w:name="_Toc17617"/>
      <w:bookmarkStart w:id="37" w:name="_Toc15377206"/>
      <w:r>
        <w:rPr>
          <w:rFonts w:hint="eastAsia" w:ascii="黑体" w:hAnsi="黑体" w:eastAsia="黑体" w:cs="黑体"/>
          <w:b w:val="0"/>
          <w:bCs/>
          <w:color w:val="000000"/>
        </w:rPr>
        <w:t>二、收入决算情况说明</w:t>
      </w:r>
      <w:bookmarkEnd w:id="35"/>
      <w:bookmarkEnd w:id="36"/>
      <w:bookmarkEnd w:id="37"/>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本年收入合计</w:t>
      </w:r>
      <w:r>
        <w:rPr>
          <w:rFonts w:ascii="仿宋" w:hAnsi="仿宋" w:eastAsia="仿宋" w:cs="仿宋"/>
          <w:color w:val="000000"/>
          <w:sz w:val="32"/>
          <w:u w:color="auto"/>
        </w:rPr>
        <w:t>4011.55万元</w:t>
      </w:r>
      <w:r>
        <w:rPr>
          <w:rFonts w:hint="eastAsia" w:ascii="仿宋" w:hAnsi="仿宋" w:eastAsia="仿宋" w:cs="仿宋"/>
          <w:color w:val="000000"/>
          <w:sz w:val="32"/>
          <w:szCs w:val="32"/>
          <w:lang w:val="en-US" w:eastAsia="zh-CN"/>
        </w:rPr>
        <w:t>，其中:一般公共预算财政拨款收入3984.79万元，占99.33%；政府性基金预算财政拨款收入26.76万元，占0.67%</w:t>
      </w:r>
      <w:r>
        <w:rPr>
          <w:rFonts w:hint="eastAsia" w:ascii="仿宋" w:hAnsi="仿宋" w:eastAsia="仿宋" w:cs="仿宋"/>
          <w:color w:val="000000"/>
          <w:sz w:val="32"/>
          <w:szCs w:val="32"/>
        </w:rPr>
        <w:t>。</w:t>
      </w:r>
    </w:p>
    <w:p>
      <w:pPr>
        <w:pStyle w:val="16"/>
        <w:ind w:left="1060" w:hanging="640"/>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（图2：收入决算结构图）</w:t>
      </w:r>
    </w:p>
    <w:p>
      <w:pPr>
        <w:pStyle w:val="4"/>
        <w:ind w:firstLine="640" w:firstLineChars="200"/>
        <w:rPr>
          <w:rFonts w:hint="eastAsia" w:ascii="黑体" w:hAnsi="黑体" w:eastAsia="黑体" w:cs="黑体"/>
          <w:b w:val="0"/>
          <w:bCs/>
          <w:color w:val="000000"/>
        </w:rPr>
      </w:pPr>
      <w:bookmarkStart w:id="38" w:name="_Toc111208501"/>
      <w:bookmarkStart w:id="39" w:name="_Toc19158"/>
      <w:bookmarkStart w:id="40" w:name="_Toc15377207"/>
      <w:r>
        <w:rPr>
          <w:rFonts w:hint="eastAsia" w:ascii="黑体" w:hAnsi="黑体" w:eastAsia="黑体" w:cs="黑体"/>
          <w:b w:val="0"/>
          <w:bCs/>
          <w:color w:val="000000"/>
        </w:rPr>
        <w:t>三、支出决算情况说明</w:t>
      </w:r>
      <w:bookmarkEnd w:id="38"/>
      <w:bookmarkEnd w:id="39"/>
      <w:bookmarkEnd w:id="40"/>
    </w:p>
    <w:p>
      <w:pPr>
        <w:pStyle w:val="6"/>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本年支出合计</w:t>
      </w:r>
      <w:r>
        <w:rPr>
          <w:rFonts w:ascii="仿宋" w:hAnsi="仿宋" w:eastAsia="仿宋" w:cs="仿宋"/>
          <w:color w:val="000000"/>
          <w:sz w:val="32"/>
          <w:u w:color="auto"/>
        </w:rPr>
        <w:t>4011.55万元</w:t>
      </w:r>
      <w:r>
        <w:rPr>
          <w:rFonts w:hint="eastAsia" w:ascii="仿宋" w:hAnsi="仿宋" w:eastAsia="仿宋" w:cs="仿宋"/>
          <w:color w:val="000000"/>
          <w:sz w:val="32"/>
          <w:szCs w:val="32"/>
          <w:lang w:val="en-US" w:eastAsia="zh-CN"/>
        </w:rPr>
        <w:t>，其中:基本支出1826.56万元，占45.53%；项目支出2184.99万元，占54.47%</w:t>
      </w:r>
      <w:r>
        <w:rPr>
          <w:rFonts w:hint="eastAsia" w:ascii="仿宋" w:hAnsi="仿宋" w:eastAsia="仿宋" w:cs="仿宋"/>
          <w:color w:val="000000"/>
          <w:sz w:val="32"/>
          <w:szCs w:val="32"/>
        </w:rPr>
        <w:t>。</w:t>
      </w:r>
    </w:p>
    <w:p>
      <w:pPr>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（图3：支出决算结构图）</w:t>
      </w:r>
    </w:p>
    <w:p>
      <w:pPr>
        <w:pStyle w:val="4"/>
        <w:ind w:firstLine="640" w:firstLineChars="200"/>
        <w:rPr>
          <w:rFonts w:hint="eastAsia" w:ascii="黑体" w:hAnsi="黑体" w:eastAsia="黑体" w:cs="黑体"/>
          <w:b w:val="0"/>
          <w:bCs/>
          <w:color w:val="000000"/>
        </w:rPr>
      </w:pPr>
      <w:bookmarkStart w:id="41" w:name="_Toc111208502"/>
      <w:bookmarkStart w:id="42" w:name="_Toc29464"/>
      <w:bookmarkStart w:id="43" w:name="_Toc15377208"/>
      <w:r>
        <w:rPr>
          <w:rFonts w:hint="eastAsia" w:ascii="黑体" w:hAnsi="黑体" w:eastAsia="黑体" w:cs="黑体"/>
          <w:b w:val="0"/>
          <w:bCs/>
          <w:color w:val="000000"/>
        </w:rPr>
        <w:t>四、财政拨款收入支出决算总体情况说明</w:t>
      </w:r>
      <w:bookmarkEnd w:id="41"/>
      <w:bookmarkEnd w:id="42"/>
      <w:bookmarkEnd w:id="43"/>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财政拨款收、支总计均为</w:t>
      </w:r>
      <w:r>
        <w:rPr>
          <w:rFonts w:ascii="仿宋" w:hAnsi="仿宋" w:eastAsia="仿宋" w:cs="仿宋"/>
          <w:color w:val="000000"/>
          <w:sz w:val="32"/>
          <w:u w:color="auto"/>
        </w:rPr>
        <w:t>4011.55万元。与2022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相比，财政拨款收、支总计各</w:t>
      </w:r>
      <w:r>
        <w:rPr>
          <w:rFonts w:ascii="仿宋" w:hAnsi="仿宋" w:eastAsia="仿宋" w:cs="仿宋"/>
          <w:color w:val="000000"/>
          <w:sz w:val="32"/>
          <w:u w:color="auto"/>
        </w:rPr>
        <w:t>增加888.35万元，增加28.44%。</w:t>
      </w:r>
    </w:p>
    <w:p>
      <w:pPr>
        <w:pStyle w:val="6"/>
        <w:jc w:val="left"/>
        <w:rPr>
          <w:rFonts w:hint="eastAsia" w:ascii="思源黑体 CN Normal" w:hAnsi="思源黑体 CN Normal" w:eastAsia="思源黑体 CN Normal" w:cs="思源黑体 CN Normal"/>
          <w:color w:val="000000"/>
          <w:sz w:val="32"/>
          <w:szCs w:val="32"/>
        </w:rPr>
      </w:pPr>
      <w:r>
        <w:rPr>
          <w:rFonts w:hint="eastAsia" w:ascii="仿宋" w:hAnsi="仿宋" w:eastAsia="仿宋" w:cs="仿宋"/>
          <w:color w:val="000000"/>
          <w:sz w:val="32"/>
          <w:szCs w:val="32"/>
        </w:rPr>
        <w:t xml:space="preserve"> </w:t>
      </w:r>
      <w:r>
        <w:rPr>
          <w:rFonts w:hint="eastAsia" w:ascii="思源黑体 CN Normal" w:hAnsi="思源黑体 CN Normal" w:eastAsia="思源黑体 CN Normal" w:cs="思源黑体 CN Normal"/>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（图4：财政拨款收、支决算总计变动情况）</w:t>
      </w:r>
    </w:p>
    <w:p>
      <w:pPr>
        <w:pStyle w:val="4"/>
        <w:ind w:firstLine="640" w:firstLineChars="200"/>
        <w:rPr>
          <w:rFonts w:hint="eastAsia" w:ascii="黑体" w:hAnsi="黑体" w:eastAsia="黑体" w:cs="黑体"/>
          <w:b w:val="0"/>
          <w:bCs/>
          <w:color w:val="000000"/>
        </w:rPr>
      </w:pPr>
      <w:bookmarkStart w:id="44" w:name="_Toc15377209"/>
      <w:bookmarkStart w:id="45" w:name="_Toc29650"/>
      <w:bookmarkStart w:id="46" w:name="_Toc111208503"/>
      <w:r>
        <w:rPr>
          <w:rFonts w:hint="eastAsia" w:ascii="黑体" w:hAnsi="黑体" w:eastAsia="黑体" w:cs="黑体"/>
          <w:b w:val="0"/>
          <w:bCs/>
          <w:color w:val="000000"/>
        </w:rPr>
        <w:t>五、一般公共预算财政拨款支出决算情况说</w:t>
      </w:r>
      <w:bookmarkEnd w:id="44"/>
      <w:r>
        <w:rPr>
          <w:rFonts w:hint="eastAsia" w:ascii="黑体" w:hAnsi="黑体" w:eastAsia="黑体" w:cs="黑体"/>
          <w:b w:val="0"/>
          <w:bCs/>
          <w:color w:val="000000"/>
        </w:rPr>
        <w:t>明</w:t>
      </w:r>
      <w:bookmarkEnd w:id="45"/>
      <w:bookmarkEnd w:id="46"/>
    </w:p>
    <w:p>
      <w:pPr>
        <w:spacing w:line="600" w:lineRule="exact"/>
        <w:ind w:firstLine="642" w:firstLineChars="200"/>
        <w:outlineLvl w:val="2"/>
        <w:rPr>
          <w:rFonts w:hint="eastAsia" w:ascii="仿宋" w:hAnsi="仿宋" w:eastAsia="仿宋" w:cs="仿宋"/>
          <w:b/>
          <w:color w:val="000000"/>
          <w:sz w:val="32"/>
          <w:szCs w:val="32"/>
        </w:rPr>
      </w:pPr>
      <w:bookmarkStart w:id="47" w:name="_Toc15377210"/>
      <w:r>
        <w:rPr>
          <w:rFonts w:hint="eastAsia" w:ascii="仿宋" w:hAnsi="仿宋" w:eastAsia="仿宋" w:cs="仿宋"/>
          <w:b/>
          <w:color w:val="000000"/>
          <w:sz w:val="32"/>
          <w:szCs w:val="32"/>
        </w:rPr>
        <w:t>（一）一般公共预算财政拨款支出决算总体情况</w:t>
      </w:r>
      <w:bookmarkEnd w:id="47"/>
    </w:p>
    <w:p>
      <w:pPr>
        <w:spacing w:line="600" w:lineRule="exact"/>
        <w:ind w:firstLine="640" w:firstLineChars="200"/>
        <w:rPr>
          <w:rFonts w:hint="eastAsia" w:ascii="思源黑体 CN Normal" w:hAnsi="思源黑体 CN Normal" w:eastAsia="仿宋" w:cs="思源黑体 CN Normal"/>
          <w:b/>
          <w:color w:val="000000"/>
          <w:sz w:val="32"/>
          <w:szCs w:val="32"/>
          <w:lang w:val="en-US" w:eastAsia="zh-CN"/>
        </w:rPr>
      </w:pPr>
      <w:bookmarkStart w:id="48" w:name="_Toc15377211"/>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一般公共预算财政拨款支出</w:t>
      </w:r>
      <w:r>
        <w:rPr>
          <w:rFonts w:ascii="仿宋" w:hAnsi="仿宋" w:eastAsia="仿宋" w:cs="仿宋"/>
          <w:color w:val="000000"/>
          <w:sz w:val="32"/>
          <w:u w:color="auto"/>
        </w:rPr>
        <w:t>3984.79万元，占本年支出合计的99.33%。与2022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相比，一般公共预算财政拨款</w:t>
      </w:r>
      <w:r>
        <w:rPr>
          <w:rFonts w:ascii="仿宋" w:hAnsi="仿宋" w:eastAsia="仿宋" w:cs="仿宋"/>
          <w:color w:val="000000"/>
          <w:sz w:val="32"/>
          <w:u w:color="auto"/>
        </w:rPr>
        <w:t xml:space="preserve">增加871.45万元，增加27.99 %。 </w:t>
      </w:r>
    </w:p>
    <w:p>
      <w:pPr>
        <w:pStyle w:val="6"/>
        <w:ind w:firstLine="0"/>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hint="eastAsia" w:ascii="思源黑体 CN Normal" w:hAnsi="思源黑体 CN Normal" w:eastAsia="思源黑体 CN Normal" w:cs="思源黑体 CN Normal"/>
          <w:b/>
          <w:color w:val="000000"/>
          <w:sz w:val="32"/>
          <w:szCs w:val="32"/>
        </w:rPr>
      </w:pPr>
      <w:r>
        <w:rPr>
          <w:rFonts w:hint="eastAsia" w:ascii="仿宋" w:hAnsi="仿宋" w:eastAsia="仿宋" w:cs="仿宋"/>
          <w:color w:val="000000"/>
          <w:sz w:val="32"/>
          <w:szCs w:val="32"/>
        </w:rPr>
        <w:t>（图5：一般公共预算财政拨款支出决算变动情况）</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（二）一般公共预算财政拨款支出决算结构情况</w:t>
      </w:r>
      <w:bookmarkEnd w:id="48"/>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一般公共预算财政拨款支出</w:t>
      </w:r>
      <w:r>
        <w:rPr>
          <w:rFonts w:ascii="仿宋" w:hAnsi="仿宋" w:eastAsia="仿宋" w:cs="仿宋"/>
          <w:color w:val="000000"/>
          <w:sz w:val="32"/>
          <w:u w:color="auto"/>
        </w:rPr>
        <w:t>3984.79万元，主要用于以下方面: 文化旅游体育与传媒支出3028.83万元，占76.01%；社会保障和就业支出245.22万元，占6.15%；卫生健康支出107.19万元，占2.69%；农林水支出478.34万元，占12.00%；住房保障支出125.21万元，占3.15%。</w:t>
      </w:r>
    </w:p>
    <w:p>
      <w:pPr>
        <w:pStyle w:val="6"/>
        <w:rPr>
          <w:rFonts w:hint="eastAsia" w:ascii="思源黑体 CN Normal" w:hAnsi="思源黑体 CN Normal" w:eastAsia="思源黑体 CN Normal" w:cs="思源黑体 CN Normal"/>
        </w:rPr>
      </w:pPr>
      <w:bookmarkStart w:id="49" w:name="_Toc15377212"/>
      <w:r>
        <w:rPr>
          <w:rFonts w:hint="eastAsia" w:ascii="思源黑体 CN Normal" w:hAnsi="思源黑体 CN Normal" w:eastAsia="思源黑体 CN Normal" w:cs="思源黑体 CN Normal"/>
        </w:rPr>
        <w:drawing>
          <wp:inline distT="0" distB="0" distL="0" distR="0">
            <wp:extent cx="4333240" cy="2886075"/>
            <wp:effectExtent l="4445" t="4445" r="5715"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jc w:val="center"/>
        <w:rPr>
          <w:rFonts w:hint="eastAsia" w:ascii="思源黑体 CN Normal" w:hAnsi="思源黑体 CN Normal" w:eastAsia="思源黑体 CN Normal" w:cs="思源黑体 CN Normal"/>
        </w:rPr>
      </w:pPr>
      <w:r>
        <w:rPr>
          <w:rFonts w:hint="eastAsia" w:ascii="仿宋" w:hAnsi="仿宋" w:eastAsia="仿宋" w:cs="仿宋"/>
          <w:color w:val="000000"/>
          <w:sz w:val="32"/>
          <w:szCs w:val="32"/>
        </w:rPr>
        <w:t>（图6：一般公共预算财政拨款支出决算结构）</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（三）一般公共预算财政拨款支出决算具体情况</w:t>
      </w:r>
      <w:bookmarkEnd w:id="49"/>
    </w:p>
    <w:p>
      <w:pPr>
        <w:spacing w:line="600" w:lineRule="exact"/>
        <w:ind w:firstLine="640"/>
        <w:rPr>
          <w:rFonts w:hint="eastAsia" w:ascii="仿宋" w:hAnsi="仿宋" w:eastAsia="仿宋" w:cs="仿宋"/>
          <w:color w:val="000000"/>
          <w:sz w:val="32"/>
          <w:szCs w:val="32"/>
        </w:rPr>
      </w:pPr>
      <w:bookmarkStart w:id="50" w:name="_Toc15378460"/>
      <w:bookmarkStart w:id="51" w:name="_Toc15377213"/>
      <w:bookmarkStart w:id="52" w:name="_Toc15377444"/>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一般公共预算支出决算数为</w:t>
      </w:r>
      <w:r>
        <w:rPr>
          <w:rFonts w:ascii="仿宋" w:hAnsi="仿宋" w:eastAsia="仿宋" w:cs="仿宋"/>
          <w:color w:val="000000"/>
          <w:sz w:val="32"/>
          <w:u w:color="auto"/>
        </w:rPr>
        <w:t>3984.79万元，完成预算100%。其中：</w:t>
      </w:r>
      <w:bookmarkEnd w:id="50"/>
      <w:bookmarkEnd w:id="51"/>
      <w:bookmarkEnd w:id="52"/>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1.文化旅游体育与传媒支出（类）文化和旅游（款）行政运行（项）:支出决算544.49万元，完成预算100%。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2.文化旅游体育与传媒支出（类）文化和旅游（款）图书馆（项）:支出决算95.69万元，完成预算100%。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3.文化旅游体育与传媒支出（类）文化和旅游（款）群众文化（项）:支出决算286.31万元，完成预算100%。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4.文化旅游体育与传媒支出（类）文化和旅游（款）文化创作与保护（项）:支出决算38.86万元，完成预算100%。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5.文化旅游体育与传媒支出（类）文化和旅游（款）其他文化和旅游支出（项）:支出决算227.87万元，完成预算100%。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6.文化旅游体育与传媒支出（类）文物（款）博物馆（项）:支出决算354.38万元，完成预算100%。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7.文化旅游体育与传媒支出（类）体育（款）体育场馆（项）:支出决算77.00万元，完成预算100%。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8.文化旅游体育与传媒支出（类）其他文化旅游体育与传媒支出（款）其他文化旅游体育与传媒支出（项）:支出决算1404.24万元，完成预算100%。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9.社会保障和就业支出（类）行政事业单位养老支出（款）机关事业单位基本养老保险缴费支出（项）:支出决算163.48万元，完成预算100%。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10.社会保障和就业支出（类）行政事业单位养老支出（款）机关事业单位职业年金缴费支出（项）:支出决算81.74万元，完成预算100%。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11.卫生健康支出（类）行政事业单位医疗（款）行政单位医疗（项）:支出决算41.26万元，完成预算100%。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12.卫生健康支出（类）行政事业单位医疗（款）事业单位医疗（项）:支出决算65.92万元，完成预算100%。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13.农林水支出（类）巩固脱贫攻坚成果衔接乡村振兴（款）社会发展（项）:支出决算453.99万元，完成预算100%。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14.农林水支出（类）巩固脱贫攻坚成果衔接乡村振兴（款）其他巩固脱贫攻坚成果衔接乡村振兴支出（项）:支出决算24.35万元，完成预算100%。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15.住房保障支出（类）住房改革支出（款）住房公积金（项）:支出决算123.18万元，完成预算100%。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16.住房保障支出（类）住房改革支出（款）购房补贴（项）:支出决算2.03万元，完成预算100%。</w:t>
      </w:r>
    </w:p>
    <w:p>
      <w:pPr>
        <w:pStyle w:val="4"/>
        <w:ind w:firstLine="640" w:firstLineChars="200"/>
        <w:rPr>
          <w:rFonts w:hint="eastAsia" w:ascii="黑体" w:hAnsi="黑体" w:eastAsia="黑体" w:cs="黑体"/>
          <w:b w:val="0"/>
          <w:color w:val="000000"/>
        </w:rPr>
      </w:pPr>
      <w:bookmarkStart w:id="53" w:name="_Toc15377214"/>
      <w:bookmarkStart w:id="54" w:name="_Toc111208504"/>
      <w:bookmarkStart w:id="55" w:name="_Toc19407"/>
      <w:r>
        <w:rPr>
          <w:rFonts w:hint="eastAsia" w:ascii="黑体" w:hAnsi="黑体" w:eastAsia="黑体" w:cs="黑体"/>
          <w:b w:val="0"/>
          <w:bCs/>
          <w:color w:val="000000"/>
        </w:rPr>
        <w:t>六、一般公共预算财政拨款基本支出决算情况说</w:t>
      </w:r>
      <w:bookmarkEnd w:id="53"/>
      <w:r>
        <w:rPr>
          <w:rFonts w:hint="eastAsia" w:ascii="黑体" w:hAnsi="黑体" w:eastAsia="黑体" w:cs="黑体"/>
          <w:b w:val="0"/>
          <w:bCs/>
          <w:color w:val="000000"/>
        </w:rPr>
        <w:t>明</w:t>
      </w:r>
      <w:bookmarkEnd w:id="54"/>
      <w:bookmarkEnd w:id="55"/>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一般公共预算财政拨款基本支出</w:t>
      </w:r>
      <w:r>
        <w:rPr>
          <w:rFonts w:ascii="仿宋" w:hAnsi="仿宋" w:eastAsia="仿宋" w:cs="仿宋"/>
          <w:color w:val="000000"/>
          <w:sz w:val="32"/>
          <w:u w:color="auto"/>
        </w:rPr>
        <w:t>1826.56万元，其中：</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人员经费</w:t>
      </w:r>
      <w:r>
        <w:rPr>
          <w:rFonts w:ascii="仿宋" w:hAnsi="仿宋" w:eastAsia="仿宋" w:cs="仿宋"/>
          <w:color w:val="000000"/>
          <w:sz w:val="32"/>
          <w:u w:color="auto"/>
        </w:rPr>
        <w:t>1759.83万元，主要包括：基本工资397.51万元、津贴补贴172.65万元、奖金164.13万元、绩效工资420.87万元、机关事业单位基本养老保险缴费163.48万元、职业年金缴费81.74万元、职工基本医疗保险缴费107.19万元、其他社会保障缴费26.23万元、住房公积金123.18万元、医疗费17.05万元、抚恤金33.61万元、生活补助52.01万元、医疗费补助0.13万元、奖励金0.05万元。</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公用经费</w:t>
      </w:r>
      <w:r>
        <w:rPr>
          <w:rFonts w:ascii="仿宋" w:hAnsi="仿宋" w:eastAsia="仿宋" w:cs="仿宋"/>
          <w:color w:val="000000"/>
          <w:sz w:val="32"/>
          <w:u w:color="auto"/>
        </w:rPr>
        <w:t>66.73万元，主要包括：办公费17.44万元、水费2.21万元、电费5.62万元、邮电费5.09万元、差旅费27.32万元、公务接待费1.01万元、公务用车运行维护费8.03万元。</w:t>
      </w:r>
    </w:p>
    <w:p>
      <w:pPr>
        <w:pStyle w:val="4"/>
        <w:ind w:firstLine="640" w:firstLineChars="200"/>
        <w:rPr>
          <w:rFonts w:hint="eastAsia" w:ascii="黑体" w:hAnsi="黑体" w:eastAsia="黑体" w:cs="黑体"/>
          <w:b w:val="0"/>
          <w:bCs/>
          <w:color w:val="000000"/>
        </w:rPr>
      </w:pPr>
      <w:bookmarkStart w:id="56" w:name="_Toc8521"/>
      <w:bookmarkStart w:id="57" w:name="_Toc15377215"/>
      <w:bookmarkStart w:id="58" w:name="_Toc111208505"/>
      <w:r>
        <w:rPr>
          <w:rFonts w:hint="eastAsia" w:ascii="黑体" w:hAnsi="黑体" w:eastAsia="黑体" w:cs="黑体"/>
          <w:b w:val="0"/>
          <w:bCs/>
          <w:color w:val="000000"/>
        </w:rPr>
        <w:t>七、“三公”经费财政拨款支出决算情况说明</w:t>
      </w:r>
      <w:bookmarkEnd w:id="56"/>
      <w:bookmarkEnd w:id="57"/>
      <w:bookmarkEnd w:id="58"/>
    </w:p>
    <w:p>
      <w:pPr>
        <w:spacing w:line="600" w:lineRule="exact"/>
        <w:ind w:firstLine="642" w:firstLineChars="200"/>
        <w:outlineLvl w:val="2"/>
        <w:rPr>
          <w:rFonts w:hint="eastAsia" w:ascii="仿宋" w:hAnsi="仿宋" w:eastAsia="仿宋" w:cs="仿宋"/>
          <w:b/>
          <w:color w:val="000000"/>
          <w:sz w:val="32"/>
          <w:szCs w:val="32"/>
        </w:rPr>
      </w:pPr>
      <w:bookmarkStart w:id="59" w:name="_Toc15377216"/>
      <w:r>
        <w:rPr>
          <w:rFonts w:hint="eastAsia" w:ascii="仿宋" w:hAnsi="仿宋" w:eastAsia="仿宋" w:cs="仿宋"/>
          <w:b/>
          <w:color w:val="000000"/>
          <w:sz w:val="32"/>
          <w:szCs w:val="32"/>
        </w:rPr>
        <w:t>（一）“三公”经费财政拨款支出决算总体情况说明</w:t>
      </w:r>
      <w:bookmarkEnd w:id="59"/>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“三公”经费财政拨款支出决算为</w:t>
      </w:r>
      <w:r>
        <w:rPr>
          <w:rFonts w:ascii="仿宋" w:hAnsi="仿宋" w:eastAsia="仿宋" w:cs="仿宋"/>
          <w:color w:val="000000"/>
          <w:sz w:val="32"/>
          <w:u w:color="auto"/>
        </w:rPr>
        <w:t>9.04万元，完成预算100.00%，较上年度增加0.52万元，增加0.00%。</w:t>
      </w:r>
      <w:bookmarkStart w:id="60" w:name="_Toc15377217"/>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60"/>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“三公”经费财政拨款支出</w:t>
      </w:r>
      <w:r>
        <w:rPr>
          <w:rFonts w:ascii="仿宋" w:hAnsi="仿宋" w:eastAsia="仿宋" w:cs="仿宋"/>
          <w:color w:val="000000"/>
          <w:sz w:val="32"/>
          <w:u w:color="auto"/>
        </w:rPr>
        <w:t>9.04万元，因公出国（境）费支出决算0.00万元，占0.00%；公务用车购置及运行维护费支出决算8.03万元，占88.84%；公务接待费支出决算1.01万元，占11.16%。具体情况如下：</w:t>
      </w:r>
    </w:p>
    <w:p>
      <w:pPr>
        <w:pStyle w:val="6"/>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（图7：“三公”经费财政拨款支出结构）</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1.因公出国（境）经费支出</w:t>
      </w:r>
      <w:r>
        <w:rPr>
          <w:rFonts w:hint="eastAsia" w:ascii="仿宋" w:hAnsi="仿宋" w:eastAsia="仿宋" w:cs="仿宋"/>
          <w:color w:val="000000"/>
          <w:sz w:val="32"/>
          <w:szCs w:val="32"/>
        </w:rPr>
        <w:t>0.00</w:t>
      </w:r>
      <w:r>
        <w:rPr>
          <w:rFonts w:ascii="仿宋" w:hAnsi="仿宋" w:eastAsia="仿宋" w:cs="仿宋"/>
          <w:color w:val="000000"/>
          <w:sz w:val="32"/>
          <w:u w:color="auto"/>
        </w:rPr>
        <w:t xml:space="preserve">万元,完成预算100%。全年安排因公出国（境）团组0次，出国（境）0人。因公出国（境）支出决算比2022年增加0.00万元，增加0.00 %。 </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2.公务用车购置及运行维护费支出</w:t>
      </w:r>
      <w:r>
        <w:rPr>
          <w:rFonts w:hint="eastAsia" w:ascii="仿宋" w:hAnsi="仿宋" w:eastAsia="仿宋" w:cs="仿宋"/>
          <w:color w:val="000000"/>
          <w:sz w:val="32"/>
          <w:szCs w:val="32"/>
        </w:rPr>
        <w:t>8.03</w:t>
      </w:r>
      <w:r>
        <w:rPr>
          <w:rFonts w:ascii="仿宋" w:hAnsi="仿宋" w:eastAsia="仿宋" w:cs="仿宋"/>
          <w:color w:val="000000"/>
          <w:sz w:val="32"/>
          <w:u w:color="auto"/>
        </w:rPr>
        <w:t>万元,完成预算100.00%。公务用车购置及运行维护费支出决算比2022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增加0.71</w:t>
      </w:r>
      <w:r>
        <w:rPr>
          <w:rFonts w:ascii="仿宋" w:hAnsi="仿宋" w:eastAsia="仿宋" w:cs="仿宋"/>
          <w:color w:val="000000"/>
          <w:sz w:val="32"/>
          <w:u w:color="auto"/>
        </w:rPr>
        <w:t xml:space="preserve">万元，增加9.71%。 </w:t>
      </w:r>
    </w:p>
    <w:p>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其中：</w:t>
      </w:r>
      <w:r>
        <w:rPr>
          <w:rFonts w:hint="eastAsia" w:ascii="仿宋" w:hAnsi="仿宋" w:eastAsia="仿宋" w:cs="仿宋"/>
          <w:b/>
          <w:bCs/>
          <w:color w:val="000000"/>
          <w:sz w:val="32"/>
          <w:szCs w:val="32"/>
        </w:rPr>
        <w:t>公务用车购置支出</w:t>
      </w:r>
      <w:r>
        <w:rPr>
          <w:rFonts w:hint="eastAsia" w:ascii="仿宋" w:hAnsi="仿宋" w:eastAsia="仿宋" w:cs="仿宋"/>
          <w:color w:val="000000"/>
          <w:sz w:val="32"/>
          <w:szCs w:val="32"/>
        </w:rPr>
        <w:t>0.00</w:t>
      </w:r>
      <w:r>
        <w:rPr>
          <w:rFonts w:ascii="仿宋" w:hAnsi="仿宋" w:eastAsia="仿宋" w:cs="仿宋"/>
          <w:color w:val="000000"/>
          <w:sz w:val="32"/>
          <w:u w:color="auto"/>
        </w:rPr>
        <w:t>万元。全年按规定更新购置公务用车0辆，其中：轿车0辆、金额0.00万元，越野车0辆、金额0.00万元，载客汽车0辆、金额0.00万元。截至2023年12月</w:t>
      </w:r>
      <w:r>
        <w:rPr>
          <w:rFonts w:hint="eastAsia" w:ascii="仿宋" w:hAnsi="仿宋" w:eastAsia="仿宋" w:cs="仿宋"/>
          <w:color w:val="000000"/>
          <w:sz w:val="32"/>
          <w:szCs w:val="32"/>
          <w:lang w:val="en-US" w:eastAsia="zh-CN"/>
        </w:rPr>
        <w:t>31日</w:t>
      </w:r>
      <w:r>
        <w:rPr>
          <w:rFonts w:hint="eastAsia" w:ascii="仿宋" w:hAnsi="仿宋" w:eastAsia="仿宋" w:cs="仿宋"/>
          <w:color w:val="000000"/>
          <w:sz w:val="32"/>
          <w:szCs w:val="32"/>
        </w:rPr>
        <w:t>，单位共有公务用车</w:t>
      </w:r>
      <w:r>
        <w:rPr>
          <w:rFonts w:hint="eastAsia" w:ascii="仿宋" w:hAnsi="仿宋" w:eastAsia="仿宋" w:cs="仿宋"/>
          <w:color w:val="000000"/>
          <w:sz w:val="32"/>
          <w:u w:color="auto"/>
          <w:lang w:val="en-US" w:eastAsia="zh-CN"/>
        </w:rPr>
        <w:t>5</w:t>
      </w:r>
      <w:r>
        <w:rPr>
          <w:rFonts w:ascii="仿宋" w:hAnsi="仿宋" w:eastAsia="仿宋" w:cs="仿宋"/>
          <w:color w:val="000000"/>
          <w:sz w:val="32"/>
          <w:u w:color="auto"/>
        </w:rPr>
        <w:t>辆，其中：轿车2辆、越野车1辆、载客汽车1辆、</w:t>
      </w:r>
      <w:r>
        <w:rPr>
          <w:rFonts w:hint="eastAsia" w:ascii="仿宋" w:hAnsi="仿宋" w:eastAsia="仿宋" w:cs="仿宋"/>
          <w:color w:val="000000"/>
          <w:sz w:val="32"/>
          <w:u w:color="auto"/>
          <w:lang w:eastAsia="zh-CN"/>
        </w:rPr>
        <w:t>其他车型</w:t>
      </w:r>
      <w:r>
        <w:rPr>
          <w:rFonts w:hint="eastAsia" w:ascii="仿宋" w:hAnsi="仿宋" w:eastAsia="仿宋" w:cs="仿宋"/>
          <w:color w:val="000000"/>
          <w:sz w:val="32"/>
          <w:u w:color="auto"/>
          <w:lang w:val="en-US" w:eastAsia="zh-CN"/>
        </w:rPr>
        <w:t>1辆</w:t>
      </w:r>
      <w:r>
        <w:rPr>
          <w:rFonts w:hint="eastAsia" w:ascii="仿宋" w:hAnsi="仿宋" w:eastAsia="仿宋" w:cs="仿宋"/>
          <w:color w:val="000000"/>
          <w:sz w:val="32"/>
          <w:szCs w:val="32"/>
          <w:lang w:val="en-US" w:eastAsia="zh-CN"/>
        </w:rPr>
        <w:t>。</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公务用车运行维护费支出</w:t>
      </w:r>
      <w:r>
        <w:rPr>
          <w:rFonts w:hint="eastAsia" w:ascii="仿宋" w:hAnsi="仿宋" w:eastAsia="仿宋" w:cs="仿宋"/>
          <w:color w:val="000000"/>
          <w:sz w:val="32"/>
          <w:szCs w:val="32"/>
        </w:rPr>
        <w:t>8.03</w:t>
      </w:r>
      <w:r>
        <w:rPr>
          <w:rFonts w:ascii="仿宋" w:hAnsi="仿宋" w:eastAsia="仿宋" w:cs="仿宋"/>
          <w:color w:val="000000"/>
          <w:sz w:val="32"/>
          <w:u w:color="auto"/>
        </w:rPr>
        <w:t xml:space="preserve">万元。 </w:t>
      </w:r>
    </w:p>
    <w:p>
      <w:pPr>
        <w:spacing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rPr>
        <w:t>3.公务接待费支出</w:t>
      </w:r>
      <w:r>
        <w:rPr>
          <w:rFonts w:hint="eastAsia" w:ascii="仿宋" w:hAnsi="仿宋" w:eastAsia="仿宋" w:cs="仿宋"/>
          <w:color w:val="000000"/>
          <w:sz w:val="32"/>
          <w:szCs w:val="32"/>
        </w:rPr>
        <w:t>1.01</w:t>
      </w:r>
      <w:r>
        <w:rPr>
          <w:rFonts w:ascii="仿宋" w:hAnsi="仿宋" w:eastAsia="仿宋" w:cs="仿宋"/>
          <w:color w:val="000000"/>
          <w:sz w:val="32"/>
          <w:u w:color="auto"/>
        </w:rPr>
        <w:t>万元，完成预算100.00%。公务接待费支出决算比2022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减少0.19</w:t>
      </w:r>
      <w:r>
        <w:rPr>
          <w:rFonts w:ascii="仿宋" w:hAnsi="仿宋" w:eastAsia="仿宋" w:cs="仿宋"/>
          <w:color w:val="000000"/>
          <w:sz w:val="32"/>
          <w:u w:color="auto"/>
        </w:rPr>
        <w:t>万元，增加0.00%。</w:t>
      </w:r>
      <w:bookmarkStart w:id="61" w:name="_Toc15377218"/>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其中：</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国内公务接待支出</w:t>
      </w:r>
      <w:r>
        <w:rPr>
          <w:rFonts w:hint="eastAsia" w:ascii="仿宋" w:hAnsi="仿宋" w:eastAsia="仿宋" w:cs="仿宋"/>
          <w:color w:val="000000"/>
          <w:sz w:val="32"/>
          <w:szCs w:val="32"/>
        </w:rPr>
        <w:t>1.01</w:t>
      </w:r>
      <w:r>
        <w:rPr>
          <w:rFonts w:ascii="仿宋" w:hAnsi="仿宋" w:eastAsia="仿宋" w:cs="仿宋"/>
          <w:color w:val="000000"/>
          <w:sz w:val="32"/>
          <w:u w:color="auto"/>
        </w:rPr>
        <w:t>万元，主要用于执行公务、开展业务活动开支的交通费、住宿费、用餐费等。国内公务接待14批次，129人次（不包括陪同人员），共计支出1.01万元，具体内容包括：</w:t>
      </w:r>
      <w:r>
        <w:rPr>
          <w:rFonts w:hint="eastAsia" w:ascii="仿宋" w:hAnsi="仿宋" w:eastAsia="仿宋" w:cs="仿宋"/>
          <w:color w:val="000000"/>
          <w:sz w:val="32"/>
          <w:u w:color="auto"/>
          <w:lang w:val="en-US" w:eastAsia="zh-CN"/>
        </w:rPr>
        <w:t>检查广播电视相关工作接待、接待四川省考古研究院等。</w:t>
      </w:r>
    </w:p>
    <w:p>
      <w:pPr>
        <w:pStyle w:val="6"/>
        <w:rPr>
          <w:rFonts w:hint="eastAsia" w:ascii="仿宋" w:hAnsi="仿宋" w:eastAsia="仿宋" w:cs="仿宋"/>
          <w:color w:val="000000"/>
          <w:sz w:val="32"/>
          <w:szCs w:val="32"/>
        </w:rPr>
      </w:pPr>
      <w:r>
        <w:rPr>
          <w:rFonts w:hint="eastAsia" w:ascii="仿宋" w:hAnsi="仿宋" w:eastAsia="仿宋" w:cs="仿宋"/>
          <w:b/>
          <w:bCs/>
          <w:color w:val="000000"/>
          <w:sz w:val="32"/>
          <w:szCs w:val="32"/>
        </w:rPr>
        <w:t>外事接待支出</w:t>
      </w:r>
      <w:r>
        <w:rPr>
          <w:rFonts w:hint="eastAsia" w:ascii="仿宋" w:hAnsi="仿宋" w:eastAsia="仿宋" w:cs="仿宋"/>
          <w:color w:val="000000"/>
          <w:sz w:val="32"/>
          <w:szCs w:val="32"/>
        </w:rPr>
        <w:t>0.00</w:t>
      </w:r>
      <w:r>
        <w:rPr>
          <w:rFonts w:ascii="仿宋" w:hAnsi="仿宋" w:eastAsia="仿宋" w:cs="仿宋"/>
          <w:color w:val="000000"/>
          <w:sz w:val="32"/>
          <w:u w:color="auto"/>
        </w:rPr>
        <w:t>万元。外事接待0批次，0人次（不包括陪同人员），共计支出0.00万元。</w:t>
      </w:r>
    </w:p>
    <w:p>
      <w:pPr>
        <w:pStyle w:val="4"/>
        <w:ind w:firstLine="640" w:firstLineChars="200"/>
        <w:rPr>
          <w:rFonts w:hint="eastAsia" w:ascii="黑体" w:hAnsi="黑体" w:eastAsia="黑体" w:cs="黑体"/>
          <w:b w:val="0"/>
          <w:bCs/>
          <w:color w:val="000000"/>
        </w:rPr>
      </w:pPr>
      <w:bookmarkStart w:id="62" w:name="_Toc1208"/>
      <w:bookmarkStart w:id="63" w:name="_Toc111208506"/>
      <w:r>
        <w:rPr>
          <w:rFonts w:hint="eastAsia" w:ascii="黑体" w:hAnsi="黑体" w:eastAsia="黑体" w:cs="黑体"/>
          <w:b w:val="0"/>
          <w:bCs/>
          <w:color w:val="000000"/>
        </w:rPr>
        <w:t>八、政府性基金预算支出决算情况说明</w:t>
      </w:r>
      <w:bookmarkEnd w:id="61"/>
      <w:bookmarkEnd w:id="62"/>
      <w:bookmarkEnd w:id="63"/>
    </w:p>
    <w:p>
      <w:pPr>
        <w:spacing w:line="600" w:lineRule="exact"/>
        <w:ind w:firstLine="640"/>
        <w:rPr>
          <w:rFonts w:hint="eastAsia" w:ascii="仿宋" w:hAnsi="仿宋" w:eastAsia="仿宋" w:cs="仿宋"/>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年政府性基金预算拨款支出</w:t>
      </w:r>
      <w:r>
        <w:rPr>
          <w:rFonts w:ascii="仿宋" w:hAnsi="仿宋" w:eastAsia="仿宋" w:cs="仿宋"/>
          <w:color w:val="000000"/>
          <w:sz w:val="32"/>
          <w:u w:color="auto"/>
        </w:rPr>
        <w:t>26.76万元。</w:t>
      </w:r>
      <w:bookmarkStart w:id="64" w:name="_Toc15377219"/>
    </w:p>
    <w:p>
      <w:pPr>
        <w:pStyle w:val="4"/>
        <w:ind w:firstLine="640" w:firstLineChars="200"/>
        <w:rPr>
          <w:rFonts w:hint="eastAsia" w:ascii="黑体" w:hAnsi="黑体" w:eastAsia="黑体" w:cs="黑体"/>
          <w:b w:val="0"/>
          <w:bCs/>
          <w:color w:val="000000"/>
        </w:rPr>
      </w:pPr>
      <w:bookmarkStart w:id="65" w:name="_Toc111208507"/>
      <w:bookmarkStart w:id="66" w:name="_Toc31303"/>
      <w:r>
        <w:rPr>
          <w:rFonts w:hint="eastAsia" w:ascii="黑体" w:hAnsi="黑体" w:eastAsia="黑体" w:cs="黑体"/>
          <w:b w:val="0"/>
          <w:bCs/>
          <w:color w:val="000000"/>
        </w:rPr>
        <w:t>九、国有资本经营预算支出决算情况说明</w:t>
      </w:r>
      <w:bookmarkEnd w:id="64"/>
      <w:bookmarkEnd w:id="65"/>
      <w:bookmarkEnd w:id="66"/>
    </w:p>
    <w:p>
      <w:pPr>
        <w:spacing w:line="600" w:lineRule="exact"/>
        <w:ind w:firstLine="640"/>
        <w:rPr>
          <w:rFonts w:hint="eastAsia"/>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国有资本经营预算拨款支出</w:t>
      </w:r>
      <w:r>
        <w:rPr>
          <w:rFonts w:ascii="仿宋" w:hAnsi="仿宋" w:eastAsia="仿宋" w:cs="仿宋"/>
          <w:color w:val="000000"/>
          <w:sz w:val="32"/>
          <w:u w:color="auto"/>
        </w:rPr>
        <w:t>0.00万元。</w:t>
      </w:r>
    </w:p>
    <w:p>
      <w:pPr>
        <w:pStyle w:val="4"/>
        <w:ind w:firstLine="640" w:firstLineChars="200"/>
        <w:rPr>
          <w:rFonts w:hint="eastAsia" w:ascii="黑体" w:hAnsi="黑体" w:eastAsia="黑体" w:cs="黑体"/>
          <w:b w:val="0"/>
          <w:bCs/>
          <w:color w:val="000000"/>
        </w:rPr>
      </w:pPr>
      <w:bookmarkStart w:id="67" w:name="_Toc111208508"/>
      <w:bookmarkStart w:id="68" w:name="_Toc15377221"/>
      <w:bookmarkStart w:id="69" w:name="_Toc6072"/>
      <w:r>
        <w:rPr>
          <w:rFonts w:hint="eastAsia" w:ascii="黑体" w:hAnsi="黑体" w:eastAsia="黑体" w:cs="黑体"/>
          <w:b w:val="0"/>
          <w:bCs/>
          <w:color w:val="000000"/>
        </w:rPr>
        <w:t>十、其他重要事项的情况说明</w:t>
      </w:r>
      <w:bookmarkEnd w:id="67"/>
      <w:bookmarkEnd w:id="68"/>
      <w:bookmarkEnd w:id="69"/>
    </w:p>
    <w:p>
      <w:pPr>
        <w:spacing w:line="600" w:lineRule="exact"/>
        <w:ind w:firstLine="642" w:firstLineChars="200"/>
        <w:outlineLvl w:val="2"/>
        <w:rPr>
          <w:rFonts w:hint="eastAsia" w:ascii="仿宋" w:hAnsi="仿宋" w:eastAsia="仿宋" w:cs="仿宋"/>
          <w:b/>
          <w:color w:val="000000"/>
          <w:sz w:val="32"/>
          <w:szCs w:val="32"/>
        </w:rPr>
      </w:pPr>
      <w:bookmarkStart w:id="70" w:name="_Toc15377222"/>
      <w:r>
        <w:rPr>
          <w:rFonts w:hint="eastAsia" w:ascii="仿宋" w:hAnsi="仿宋" w:eastAsia="仿宋" w:cs="仿宋"/>
          <w:b/>
          <w:color w:val="000000"/>
          <w:sz w:val="32"/>
          <w:szCs w:val="32"/>
        </w:rPr>
        <w:t>（一）机关运行经费支出情况</w:t>
      </w:r>
      <w:bookmarkEnd w:id="70"/>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，机关运行经费支出</w:t>
      </w:r>
      <w:r>
        <w:rPr>
          <w:rFonts w:ascii="仿宋" w:hAnsi="仿宋" w:eastAsia="仿宋" w:cs="仿宋"/>
          <w:color w:val="000000"/>
          <w:sz w:val="32"/>
          <w:u w:color="auto"/>
        </w:rPr>
        <w:t xml:space="preserve">27.93万元，比2022年增加1.09万元，增加3.89 %。 </w:t>
      </w:r>
    </w:p>
    <w:p>
      <w:pPr>
        <w:spacing w:line="600" w:lineRule="exact"/>
        <w:ind w:firstLine="642" w:firstLineChars="200"/>
        <w:outlineLvl w:val="2"/>
        <w:rPr>
          <w:rFonts w:hint="eastAsia" w:ascii="仿宋" w:hAnsi="仿宋" w:eastAsia="仿宋" w:cs="仿宋"/>
          <w:b/>
          <w:color w:val="000000"/>
          <w:sz w:val="32"/>
          <w:szCs w:val="32"/>
        </w:rPr>
      </w:pPr>
      <w:bookmarkStart w:id="71" w:name="_Toc15377223"/>
      <w:r>
        <w:rPr>
          <w:rFonts w:hint="eastAsia" w:ascii="仿宋" w:hAnsi="仿宋" w:eastAsia="仿宋" w:cs="仿宋"/>
          <w:b/>
          <w:color w:val="000000"/>
          <w:sz w:val="32"/>
          <w:szCs w:val="32"/>
        </w:rPr>
        <w:t>（二）政府采购支出情况</w:t>
      </w:r>
      <w:bookmarkEnd w:id="71"/>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，政府采购支出总额</w:t>
      </w:r>
      <w:r>
        <w:rPr>
          <w:rFonts w:ascii="仿宋" w:hAnsi="仿宋" w:eastAsia="仿宋" w:cs="仿宋"/>
          <w:color w:val="000000"/>
          <w:sz w:val="32"/>
          <w:u w:color="auto"/>
        </w:rPr>
        <w:t>460.75万元，其中：政府采购货物支出85.86万元、政府采购工程支出176.99万元、政府采购服务支出197.90万元。授予中小企业合同金额460.75万元，</w:t>
      </w:r>
      <w:r>
        <w:rPr>
          <w:rFonts w:hint="eastAsia" w:ascii="仿宋" w:hAnsi="仿宋" w:eastAsia="仿宋" w:cs="仿宋"/>
          <w:color w:val="000000"/>
          <w:sz w:val="32"/>
          <w:szCs w:val="32"/>
          <w:lang w:val="en-US" w:eastAsia="zh-CN"/>
        </w:rPr>
        <w:t>占政府采购支出总额的</w:t>
      </w:r>
      <w:r>
        <w:rPr>
          <w:rFonts w:ascii="仿宋" w:hAnsi="仿宋" w:eastAsia="仿宋" w:cs="仿宋"/>
          <w:color w:val="000000"/>
          <w:sz w:val="32"/>
          <w:u w:color="auto"/>
        </w:rPr>
        <w:t>100.00%,</w:t>
      </w:r>
      <w:r>
        <w:rPr>
          <w:rFonts w:hint="eastAsia" w:ascii="仿宋" w:hAnsi="仿宋" w:eastAsia="仿宋" w:cs="仿宋"/>
          <w:color w:val="000000"/>
          <w:sz w:val="32"/>
          <w:szCs w:val="32"/>
        </w:rPr>
        <w:t>其中：授予小微企业合同金额</w:t>
      </w:r>
      <w:r>
        <w:rPr>
          <w:rFonts w:ascii="仿宋" w:hAnsi="仿宋" w:eastAsia="仿宋" w:cs="仿宋"/>
          <w:color w:val="000000"/>
          <w:sz w:val="32"/>
          <w:u w:color="auto"/>
        </w:rPr>
        <w:t>460.75万元，占</w:t>
      </w:r>
      <w:r>
        <w:rPr>
          <w:rFonts w:hint="eastAsia" w:ascii="仿宋" w:hAnsi="仿宋" w:eastAsia="仿宋" w:cs="仿宋"/>
          <w:color w:val="000000"/>
          <w:sz w:val="32"/>
          <w:szCs w:val="32"/>
          <w:lang w:val="en-US" w:eastAsia="zh-CN"/>
        </w:rPr>
        <w:t>政府采购支出总额</w:t>
      </w:r>
      <w:r>
        <w:rPr>
          <w:rFonts w:hint="eastAsia" w:ascii="仿宋" w:hAnsi="仿宋" w:eastAsia="仿宋" w:cs="仿宋"/>
          <w:color w:val="000000"/>
          <w:sz w:val="32"/>
          <w:szCs w:val="32"/>
        </w:rPr>
        <w:t>的</w:t>
      </w:r>
      <w:r>
        <w:rPr>
          <w:rFonts w:ascii="仿宋" w:hAnsi="仿宋" w:eastAsia="仿宋" w:cs="仿宋"/>
          <w:color w:val="000000"/>
          <w:sz w:val="32"/>
          <w:u w:color="auto"/>
        </w:rPr>
        <w:t>100.00%。</w:t>
      </w:r>
    </w:p>
    <w:p>
      <w:pPr>
        <w:spacing w:line="600" w:lineRule="exact"/>
        <w:ind w:firstLine="642" w:firstLineChars="200"/>
        <w:outlineLvl w:val="2"/>
        <w:rPr>
          <w:rFonts w:hint="eastAsia" w:ascii="仿宋" w:hAnsi="仿宋" w:eastAsia="仿宋" w:cs="仿宋"/>
          <w:b/>
          <w:color w:val="000000"/>
          <w:sz w:val="32"/>
          <w:szCs w:val="32"/>
        </w:rPr>
      </w:pPr>
      <w:bookmarkStart w:id="72" w:name="_Toc15377224"/>
      <w:r>
        <w:rPr>
          <w:rFonts w:hint="eastAsia" w:ascii="仿宋" w:hAnsi="仿宋" w:eastAsia="仿宋" w:cs="仿宋"/>
          <w:b/>
          <w:color w:val="000000"/>
          <w:sz w:val="32"/>
          <w:szCs w:val="32"/>
        </w:rPr>
        <w:t>（三）国有资产占有使用情况</w:t>
      </w:r>
      <w:bookmarkEnd w:id="72"/>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截至</w:t>
      </w:r>
      <w:r>
        <w:rPr>
          <w:rFonts w:ascii="仿宋" w:hAnsi="仿宋" w:eastAsia="仿宋" w:cs="仿宋"/>
          <w:color w:val="000000"/>
          <w:sz w:val="32"/>
          <w:u w:color="auto"/>
        </w:rPr>
        <w:t>2023年12月31日，共有车辆5辆，其中：主要领导干部用车0辆、机要通信用车0辆、应急保障用车4辆、其他用车</w:t>
      </w:r>
      <w:r>
        <w:rPr>
          <w:rFonts w:hint="eastAsia" w:ascii="仿宋" w:hAnsi="仿宋" w:eastAsia="仿宋" w:cs="仿宋"/>
          <w:color w:val="000000"/>
          <w:sz w:val="32"/>
          <w:u w:color="auto"/>
          <w:lang w:val="en-US" w:eastAsia="zh-CN"/>
        </w:rPr>
        <w:t>1</w:t>
      </w:r>
      <w:r>
        <w:rPr>
          <w:rFonts w:ascii="仿宋" w:hAnsi="仿宋" w:eastAsia="仿宋" w:cs="仿宋"/>
          <w:color w:val="000000"/>
          <w:sz w:val="32"/>
          <w:u w:color="auto"/>
        </w:rPr>
        <w:t>辆。单价100万元以上专用设备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不含车辆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3</w:t>
      </w:r>
      <w:r>
        <w:rPr>
          <w:rFonts w:ascii="仿宋" w:hAnsi="仿宋" w:eastAsia="仿宋" w:cs="仿宋"/>
          <w:color w:val="000000"/>
          <w:sz w:val="32"/>
          <w:u w:color="auto"/>
        </w:rPr>
        <w:t>台（套）。</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 w:hAnsi="仿宋" w:eastAsia="仿宋" w:cs="仿宋"/>
          <w:sz w:val="32"/>
          <w:szCs w:val="32"/>
        </w:rPr>
        <w:t xml:space="preserve"> </w:t>
      </w: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预算编制阶段，组织对阿坝州羌城体育公园项目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47个项目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116</w:t>
      </w:r>
      <w:r>
        <w:rPr>
          <w:rFonts w:hint="eastAsia" w:ascii="仿宋_GB2312" w:hAnsi="仿宋_GB2312" w:eastAsia="仿宋_GB2312" w:cs="仿宋_GB2312"/>
          <w:color w:val="auto"/>
          <w:sz w:val="32"/>
          <w:szCs w:val="32"/>
          <w:highlight w:val="none"/>
        </w:rPr>
        <w:t>个项目编制了绩效目标，预算执行过程中</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lang w:val="en-US" w:eastAsia="zh-CN"/>
        </w:rPr>
        <w:t>116</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pPr>
        <w:pStyle w:val="40"/>
        <w:shd w:val="clear" w:color="auto" w:fill="FFFFFF"/>
        <w:spacing w:before="0" w:beforeAutospacing="0" w:after="0" w:afterAutospacing="0" w:line="336" w:lineRule="atLeast"/>
        <w:ind w:firstLine="880"/>
        <w:jc w:val="center"/>
        <w:rPr>
          <w:rFonts w:hint="eastAsia" w:ascii="仿宋" w:hAnsi="仿宋" w:eastAsia="仿宋" w:cs="仿宋"/>
          <w:kern w:val="2"/>
          <w:sz w:val="32"/>
          <w:szCs w:val="32"/>
          <w:lang w:val="en-US" w:eastAsia="zh-CN" w:bidi="ar-SA"/>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w:t>
      </w:r>
      <w:r>
        <w:rPr>
          <w:rFonts w:hint="eastAsia" w:ascii="仿宋" w:hAnsi="仿宋" w:eastAsia="仿宋" w:cs="仿宋"/>
          <w:kern w:val="2"/>
          <w:sz w:val="32"/>
          <w:szCs w:val="32"/>
          <w:lang w:val="en-US" w:eastAsia="zh-CN" w:bidi="ar-SA"/>
        </w:rPr>
        <w:t>开展绩效自评，形成茂县文化广播电视体育和旅游局部门整体（含部门预算项目）绩效自评报告，茂县博物馆</w:t>
      </w:r>
    </w:p>
    <w:p>
      <w:pPr>
        <w:pStyle w:val="40"/>
        <w:shd w:val="clear" w:color="auto" w:fill="FFFFFF"/>
        <w:spacing w:before="0" w:beforeAutospacing="0" w:after="0" w:afterAutospacing="0" w:line="336" w:lineRule="atLeast"/>
        <w:jc w:val="both"/>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kern w:val="2"/>
          <w:sz w:val="32"/>
          <w:szCs w:val="32"/>
          <w:lang w:val="en-US" w:eastAsia="zh-CN" w:bidi="ar-SA"/>
        </w:rPr>
        <w:t>免费开放专项资金绩效自评报告、茂县体育馆免费开放专项资金绩效自评报告</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w:t>
      </w:r>
    </w:p>
    <w:p>
      <w:pPr>
        <w:pStyle w:val="6"/>
        <w:rPr>
          <w:rFonts w:hint="eastAsia" w:ascii="仿宋" w:hAnsi="仿宋" w:eastAsia="仿宋" w:cs="仿宋"/>
          <w:sz w:val="32"/>
          <w:szCs w:val="32"/>
        </w:rPr>
      </w:pPr>
    </w:p>
    <w:p>
      <w:pPr>
        <w:widowControl/>
        <w:jc w:val="left"/>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br w:type="page"/>
      </w:r>
    </w:p>
    <w:p>
      <w:pPr>
        <w:pStyle w:val="3"/>
        <w:jc w:val="center"/>
        <w:rPr>
          <w:rFonts w:hint="eastAsia" w:ascii="黑体" w:hAnsi="黑体" w:eastAsia="黑体" w:cs="黑体"/>
          <w:b w:val="0"/>
          <w:bCs w:val="0"/>
        </w:rPr>
      </w:pPr>
      <w:bookmarkStart w:id="73" w:name="_Toc27645"/>
      <w:bookmarkStart w:id="74" w:name="_Toc15377225"/>
      <w:bookmarkStart w:id="75" w:name="_Toc111208509"/>
      <w:r>
        <w:rPr>
          <w:rFonts w:hint="eastAsia" w:ascii="黑体" w:hAnsi="黑体" w:eastAsia="黑体" w:cs="黑体"/>
          <w:b w:val="0"/>
          <w:bCs w:val="0"/>
        </w:rPr>
        <w:t>第三部分 名词解释</w:t>
      </w:r>
      <w:bookmarkEnd w:id="73"/>
      <w:bookmarkEnd w:id="74"/>
      <w:bookmarkEnd w:id="75"/>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1.财政拨款收入：指单位从同级财政部门取得的财政预算资金。</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2.事业收入：指事业单位开展专业业务活动及辅助活动取得的收入。</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3.经营收入：指事业单位在专业业务活动及其辅助活动之外开展非独立核算经营活动取得的收入</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4.其他收入：指单位取得的除上述收入以外的各项收入。</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5.使用非财政拨款结余（含专用结余）：指事业单位使用以前年度积累的非财政拨款结余弥补当年收支差额的金额。 </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6.年初结转和结余：指以前年度尚未完成、结转到本年按有关规定继续使用的资金。 </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7.结余分配：指事业单位按照会计制度规定缴纳的所得税、提取的专用结余以及转入非财政拨款结余的金额等。</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8.年末结转和结余：指单位按有关规定结转到下年或以后年度继续使用的资金。</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9.文化旅游体育与传媒支出（类）文化和旅游（款）行政运行（项）:反映行政单位（包括实行公务员管理的事业单位）的基本支出。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10.文化旅游体育与传媒支出（类）文化和旅游（款）图书馆（项）:反映图书馆的支出。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11.文化旅游体育与传媒支出（类）文化和旅游（款）群众文化（项）:反映群众文化方面的支出，包括基层文化馆（站）、群众艺术馆支出等。</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12.文化旅游体育与传媒支出（类）文化和旅游（款）文化创作与保护（项）:反映鼓励文学、艺术创作和优秀传统文化保护方面的支出。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13.文化旅游体育与传媒支出（类）文化和旅游（款）其他文化和旅游支出（项）:反映除上述项目以外其他用于文化和旅游方面的支出。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14.文化旅游体育与传媒支出（类）文物（款）博物馆（项）:反映文物系统及其他部门所属博物馆、纪念馆（室）的支出。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15.文化旅游体育与传媒支出（类）体育（款）体育场馆（项）:反映体育场馆建设及维护等方面的支出。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16.文化旅游体育与传媒支出（类）其他文化旅游体育与传媒支出（款）其他文化旅游体育与传媒支出（项）:反映除上述项目以外其他用于文化旅游体育与传媒方面的支出。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17.社会保障和就业支出（类）行政事业单位养老支出（款）机关事业单位基本养老保险缴费支出（项）:反映机关事业单位实施养老保险制度由单位缴纳的基本养老保险费支出。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18.社会保障和就业支出（类）行政事业单位养老支出（款）机关事业单位职业年金缴费支出（项）:反映机关事业单位实施养老保险制度由单位实际缴纳的职业年金支出。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19.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20.卫生健康支出（类）行政事业单位医疗（款）事业单位医疗（项）:反映财政部门安排的事业单位基本医疗保险缴费经费，未参加医疗保险的事业单位的公费医疗经费，按国家规定享受离休人员待遇的医疗经费。</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21.农林水支出（类）巩固脱贫攻坚成果衔接乡村振兴（款）社会发展（项）:反映用于农村贫困地区中小学教育、文化、广播、电视、医疗、卫生等方面的项目支出。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22.农林水支出（类）巩固脱贫攻坚成果衔接乡村振兴（款）其他巩固脱贫攻坚成果衔接乡村振兴支出（项）:反映除上述项目以外其他用于扶贫方面的支出。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23.住房保障支出（类）住房改革支出（款）住房公积金（项）:反映行政事业单位按人力资源和社会保障部、财政部规定的基本工资和津贴补贴以及规定比例为职工缴纳的住房公积金。</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24.住房保障支出（类）住房改革支出（款）购房补贴（项）:反映按房改政策规定，行政事业单位向符合条件职工（含离退休人员）、军队（含武警）向转役复员离退休人员发放的用于购买住房的补贴。</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25</w:t>
      </w:r>
      <w:r>
        <w:rPr>
          <w:rFonts w:ascii="仿宋" w:hAnsi="仿宋" w:eastAsia="仿宋" w:cs="仿宋"/>
          <w:color w:val="000000"/>
          <w:sz w:val="32"/>
          <w:u w:color="auto"/>
        </w:rPr>
        <w:t>.基本支出：指为保障机构正常运转、完成日常工作任务而发生的人员支出和公用支出。</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26</w:t>
      </w:r>
      <w:r>
        <w:rPr>
          <w:rFonts w:ascii="仿宋" w:hAnsi="仿宋" w:eastAsia="仿宋" w:cs="仿宋"/>
          <w:color w:val="000000"/>
          <w:sz w:val="32"/>
          <w:u w:color="auto"/>
        </w:rPr>
        <w:t xml:space="preserve">.项目支出：指在基本支出之外为完成特定行政任务和事业发展目标所发生的支出。 </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27</w:t>
      </w:r>
      <w:r>
        <w:rPr>
          <w:rFonts w:ascii="仿宋" w:hAnsi="仿宋" w:eastAsia="仿宋" w:cs="仿宋"/>
          <w:color w:val="000000"/>
          <w:sz w:val="32"/>
          <w:u w:color="auto"/>
        </w:rPr>
        <w:t>.经营支出：指事业单位在专业业务活动及其辅助活动之外开展非独立核算经营活动发生的支出。</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28</w:t>
      </w:r>
      <w:r>
        <w:rPr>
          <w:rFonts w:ascii="仿宋" w:hAnsi="仿宋" w:eastAsia="仿宋" w:cs="仿宋"/>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29</w:t>
      </w:r>
      <w:r>
        <w:rPr>
          <w:rFonts w:ascii="仿宋" w:hAnsi="仿宋" w:eastAsia="仿宋" w:cs="仿宋"/>
          <w:color w:val="000000"/>
          <w:sz w:val="32"/>
          <w:u w:color="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仿宋" w:hAnsi="仿宋" w:eastAsia="仿宋" w:cs="仿宋"/>
          <w:sz w:val="32"/>
          <w:szCs w:val="32"/>
        </w:rPr>
      </w:pPr>
      <w:r>
        <w:rPr>
          <w:rFonts w:hint="eastAsia" w:ascii="仿宋" w:hAnsi="仿宋" w:eastAsia="仿宋" w:cs="仿宋"/>
          <w:color w:val="000000"/>
          <w:sz w:val="32"/>
          <w:szCs w:val="32"/>
        </w:rPr>
        <w:t>30</w:t>
      </w:r>
      <w:r>
        <w:rPr>
          <w:rFonts w:ascii="仿宋" w:hAnsi="仿宋" w:eastAsia="仿宋" w:cs="仿宋"/>
          <w:color w:val="000000"/>
          <w:sz w:val="32"/>
          <w:u w:color="auto"/>
        </w:rPr>
        <w:t>.财政应返还额度：为行政事业单位会计核算科目，用于核算实行国库集中支付的行政事业单位应收财政返还的资金额度。</w:t>
      </w:r>
    </w:p>
    <w:p>
      <w:pPr>
        <w:widowControl/>
        <w:jc w:val="left"/>
        <w:rPr>
          <w:rStyle w:val="33"/>
          <w:rFonts w:hint="eastAsia" w:ascii="思源黑体 CN Normal" w:hAnsi="思源黑体 CN Normal" w:eastAsia="思源黑体 CN Normal" w:cs="思源黑体 CN Normal"/>
        </w:rPr>
      </w:pPr>
      <w:r>
        <w:rPr>
          <w:rStyle w:val="33"/>
          <w:rFonts w:hint="eastAsia" w:ascii="思源黑体 CN Normal" w:hAnsi="思源黑体 CN Normal" w:eastAsia="思源黑体 CN Normal" w:cs="思源黑体 CN Normal"/>
        </w:rPr>
        <w:br w:type="page"/>
      </w:r>
    </w:p>
    <w:p>
      <w:pPr>
        <w:pStyle w:val="3"/>
        <w:numPr>
          <w:ilvl w:val="0"/>
          <w:numId w:val="1"/>
        </w:numPr>
        <w:jc w:val="center"/>
        <w:rPr>
          <w:rFonts w:hint="eastAsia" w:ascii="黑体" w:hAnsi="黑体" w:eastAsia="黑体" w:cs="黑体"/>
          <w:b w:val="0"/>
          <w:bCs w:val="0"/>
        </w:rPr>
      </w:pPr>
      <w:bookmarkStart w:id="76" w:name="_Toc111208510"/>
      <w:r>
        <w:rPr>
          <w:rFonts w:hint="eastAsia" w:ascii="黑体" w:hAnsi="黑体" w:eastAsia="黑体" w:cs="黑体"/>
          <w:b w:val="0"/>
          <w:bCs w:val="0"/>
          <w:lang w:val="en-US" w:eastAsia="zh-CN"/>
        </w:rPr>
        <w:t xml:space="preserve"> </w:t>
      </w:r>
      <w:bookmarkStart w:id="77" w:name="_Toc13459"/>
      <w:r>
        <w:rPr>
          <w:rFonts w:hint="eastAsia" w:ascii="黑体" w:hAnsi="黑体" w:eastAsia="黑体" w:cs="黑体"/>
          <w:b w:val="0"/>
          <w:bCs w:val="0"/>
        </w:rPr>
        <w:t>附件</w:t>
      </w:r>
      <w:bookmarkEnd w:id="76"/>
      <w:bookmarkEnd w:id="77"/>
    </w:p>
    <w:p>
      <w:pPr>
        <w:pStyle w:val="2"/>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1</w:t>
      </w:r>
    </w:p>
    <w:p>
      <w:pPr>
        <w:numPr>
          <w:ilvl w:val="0"/>
          <w:numId w:val="0"/>
        </w:numPr>
        <w:rPr>
          <w:rFonts w:hint="eastAsia"/>
        </w:rPr>
      </w:pPr>
    </w:p>
    <w:p>
      <w:pPr>
        <w:numPr>
          <w:ilvl w:val="0"/>
          <w:numId w:val="0"/>
        </w:numPr>
        <w:rPr>
          <w:rFonts w:hint="eastAsia"/>
        </w:rPr>
      </w:pPr>
    </w:p>
    <w:p>
      <w:pPr>
        <w:pStyle w:val="19"/>
        <w:keepNext w:val="0"/>
        <w:keepLines w:val="0"/>
        <w:pageBreakBefore w:val="0"/>
        <w:shd w:val="clear" w:color="auto" w:fill="FFFFFF"/>
        <w:kinsoku/>
        <w:wordWrap/>
        <w:overflowPunct/>
        <w:autoSpaceDE/>
        <w:autoSpaceDN/>
        <w:bidi w:val="0"/>
        <w:spacing w:before="0" w:beforeAutospacing="0" w:after="0" w:afterAutospacing="0" w:line="576" w:lineRule="exact"/>
        <w:ind w:firstLine="480"/>
        <w:jc w:val="center"/>
        <w:textAlignment w:val="auto"/>
        <w:rPr>
          <w:rFonts w:ascii="方正小标宋简体" w:eastAsia="方正小标宋简体"/>
          <w:sz w:val="44"/>
          <w:szCs w:val="44"/>
        </w:rPr>
      </w:pPr>
      <w:r>
        <w:rPr>
          <w:rFonts w:hint="eastAsia" w:ascii="仿宋" w:hAnsi="仿宋" w:eastAsia="仿宋" w:cs="仿宋"/>
          <w:sz w:val="32"/>
          <w:szCs w:val="32"/>
        </w:rPr>
        <w:t xml:space="preserve"> </w:t>
      </w:r>
      <w:r>
        <w:rPr>
          <w:rFonts w:ascii="方正小标宋简体" w:eastAsia="方正小标宋简体"/>
          <w:sz w:val="44"/>
          <w:szCs w:val="44"/>
        </w:rPr>
        <w:t>20</w:t>
      </w:r>
      <w:r>
        <w:rPr>
          <w:rFonts w:hint="eastAsia" w:ascii="方正小标宋简体" w:eastAsia="方正小标宋简体"/>
          <w:sz w:val="44"/>
          <w:szCs w:val="44"/>
        </w:rPr>
        <w:t>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年文化体育和旅游局</w:t>
      </w:r>
    </w:p>
    <w:p>
      <w:pPr>
        <w:pStyle w:val="19"/>
        <w:keepNext w:val="0"/>
        <w:keepLines w:val="0"/>
        <w:pageBreakBefore w:val="0"/>
        <w:shd w:val="clear" w:color="auto" w:fill="FFFFFF"/>
        <w:kinsoku/>
        <w:wordWrap/>
        <w:overflowPunct/>
        <w:autoSpaceDE/>
        <w:autoSpaceDN/>
        <w:bidi w:val="0"/>
        <w:spacing w:before="0" w:beforeAutospacing="0" w:after="0" w:afterAutospacing="0" w:line="576" w:lineRule="exact"/>
        <w:ind w:firstLine="48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整体支出绩效报告</w:t>
      </w:r>
    </w:p>
    <w:p>
      <w:pPr>
        <w:pStyle w:val="19"/>
        <w:keepNext w:val="0"/>
        <w:keepLines w:val="0"/>
        <w:pageBreakBefore w:val="0"/>
        <w:shd w:val="clear" w:color="auto" w:fill="FFFFFF"/>
        <w:kinsoku/>
        <w:wordWrap/>
        <w:overflowPunct/>
        <w:autoSpaceDE/>
        <w:autoSpaceDN/>
        <w:bidi w:val="0"/>
        <w:spacing w:before="0" w:beforeAutospacing="0" w:after="0" w:afterAutospacing="0" w:line="576" w:lineRule="exact"/>
        <w:ind w:firstLine="480"/>
        <w:jc w:val="both"/>
        <w:textAlignment w:val="auto"/>
        <w:rPr>
          <w:rFonts w:ascii="仿宋" w:hAnsi="仿宋" w:eastAsia="仿宋"/>
          <w:b/>
          <w:bCs/>
          <w:sz w:val="32"/>
          <w:szCs w:val="32"/>
        </w:rPr>
      </w:pPr>
      <w:r>
        <w:rPr>
          <w:rFonts w:ascii="仿宋" w:hAnsi="仿宋" w:eastAsia="仿宋"/>
          <w:b/>
          <w:bCs/>
          <w:sz w:val="32"/>
          <w:szCs w:val="32"/>
        </w:rPr>
        <w:t>一、部门概况</w:t>
      </w:r>
    </w:p>
    <w:p>
      <w:pPr>
        <w:pStyle w:val="19"/>
        <w:keepNext w:val="0"/>
        <w:keepLines w:val="0"/>
        <w:pageBreakBefore w:val="0"/>
        <w:shd w:val="clear" w:color="auto" w:fill="FFFFFF"/>
        <w:kinsoku/>
        <w:wordWrap/>
        <w:overflowPunct/>
        <w:autoSpaceDE/>
        <w:autoSpaceDN/>
        <w:bidi w:val="0"/>
        <w:spacing w:before="0" w:beforeAutospacing="0" w:after="0" w:afterAutospacing="0" w:line="576" w:lineRule="exact"/>
        <w:ind w:firstLine="480"/>
        <w:jc w:val="both"/>
        <w:textAlignment w:val="auto"/>
        <w:rPr>
          <w:rFonts w:ascii="仿宋" w:hAnsi="仿宋" w:eastAsia="仿宋"/>
          <w:sz w:val="32"/>
          <w:szCs w:val="32"/>
        </w:rPr>
      </w:pPr>
      <w:r>
        <w:rPr>
          <w:rFonts w:ascii="仿宋" w:hAnsi="仿宋" w:eastAsia="仿宋"/>
          <w:sz w:val="32"/>
          <w:szCs w:val="32"/>
        </w:rPr>
        <w:t>（一）部门职能概述</w:t>
      </w:r>
    </w:p>
    <w:p>
      <w:pPr>
        <w:pStyle w:val="19"/>
        <w:keepNext w:val="0"/>
        <w:keepLines w:val="0"/>
        <w:pageBreakBefore w:val="0"/>
        <w:shd w:val="clear" w:color="auto" w:fill="FFFFFF"/>
        <w:kinsoku/>
        <w:wordWrap/>
        <w:overflowPunct/>
        <w:autoSpaceDE/>
        <w:autoSpaceDN/>
        <w:bidi w:val="0"/>
        <w:spacing w:before="0" w:beforeAutospacing="0" w:after="0" w:afterAutospacing="0" w:line="576" w:lineRule="exact"/>
        <w:ind w:firstLine="480"/>
        <w:jc w:val="both"/>
        <w:textAlignment w:val="auto"/>
        <w:rPr>
          <w:rFonts w:ascii="仿宋" w:hAnsi="仿宋" w:eastAsia="仿宋"/>
          <w:sz w:val="32"/>
          <w:szCs w:val="32"/>
        </w:rPr>
      </w:pPr>
      <w:r>
        <w:rPr>
          <w:rFonts w:hint="eastAsia" w:ascii="仿宋" w:hAnsi="仿宋" w:eastAsia="仿宋"/>
          <w:sz w:val="32"/>
          <w:szCs w:val="32"/>
        </w:rPr>
        <w:t>茂县文化体育和旅游局是茂县人民政府的部门，为正科级，列政府序列，加挂县广播电视局牌子。局党组下设机关党委1个、党支部1个（含3个党小组），配备1名党组书记（局长）、2名副局长。</w:t>
      </w:r>
    </w:p>
    <w:p>
      <w:pPr>
        <w:pStyle w:val="19"/>
        <w:keepNext w:val="0"/>
        <w:keepLines w:val="0"/>
        <w:pageBreakBefore w:val="0"/>
        <w:shd w:val="clear" w:color="auto" w:fill="FFFFFF"/>
        <w:kinsoku/>
        <w:wordWrap/>
        <w:overflowPunct/>
        <w:autoSpaceDE/>
        <w:autoSpaceDN/>
        <w:bidi w:val="0"/>
        <w:spacing w:before="0" w:beforeAutospacing="0" w:after="0" w:afterAutospacing="0" w:line="576" w:lineRule="exact"/>
        <w:ind w:firstLine="480"/>
        <w:jc w:val="both"/>
        <w:textAlignment w:val="auto"/>
        <w:rPr>
          <w:rFonts w:ascii="仿宋" w:hAnsi="仿宋" w:eastAsia="仿宋"/>
          <w:sz w:val="32"/>
          <w:szCs w:val="32"/>
        </w:rPr>
      </w:pPr>
      <w:r>
        <w:rPr>
          <w:rFonts w:ascii="仿宋" w:hAnsi="仿宋" w:eastAsia="仿宋"/>
          <w:sz w:val="32"/>
          <w:szCs w:val="32"/>
        </w:rPr>
        <w:t>（二）机构人员情况</w:t>
      </w:r>
    </w:p>
    <w:p>
      <w:pPr>
        <w:pStyle w:val="19"/>
        <w:keepNext w:val="0"/>
        <w:keepLines w:val="0"/>
        <w:pageBreakBefore w:val="0"/>
        <w:shd w:val="clear" w:color="auto" w:fill="FFFFFF"/>
        <w:kinsoku/>
        <w:wordWrap/>
        <w:overflowPunct/>
        <w:autoSpaceDE/>
        <w:autoSpaceDN/>
        <w:bidi w:val="0"/>
        <w:spacing w:before="0" w:beforeAutospacing="0" w:after="0" w:afterAutospacing="0" w:line="576" w:lineRule="exact"/>
        <w:ind w:firstLine="480"/>
        <w:jc w:val="both"/>
        <w:textAlignment w:val="auto"/>
        <w:rPr>
          <w:rFonts w:ascii="仿宋" w:hAnsi="仿宋" w:eastAsia="仿宋"/>
          <w:sz w:val="32"/>
          <w:szCs w:val="32"/>
        </w:rPr>
      </w:pPr>
      <w:r>
        <w:rPr>
          <w:rFonts w:ascii="仿宋" w:hAnsi="仿宋" w:eastAsia="仿宋"/>
          <w:sz w:val="32"/>
          <w:szCs w:val="32"/>
        </w:rPr>
        <w:t>1.机构设置:</w:t>
      </w:r>
      <w:r>
        <w:rPr>
          <w:rFonts w:hint="eastAsia" w:ascii="仿宋" w:hAnsi="仿宋" w:eastAsia="仿宋" w:cs="仿宋"/>
          <w:color w:val="auto"/>
          <w:kern w:val="0"/>
          <w:sz w:val="32"/>
          <w:szCs w:val="32"/>
          <w:highlight w:val="none"/>
          <w:lang w:val="en-US" w:eastAsia="zh-CN" w:bidi="ar-SA"/>
        </w:rPr>
        <w:t>茂县文化体育和旅游局下属二级</w:t>
      </w:r>
      <w:r>
        <w:rPr>
          <w:rFonts w:hint="eastAsia" w:ascii="仿宋" w:hAnsi="仿宋" w:eastAsia="仿宋" w:cs="仿宋"/>
          <w:color w:val="auto"/>
          <w:sz w:val="32"/>
          <w:szCs w:val="32"/>
          <w:highlight w:val="none"/>
          <w:lang w:eastAsia="zh-CN"/>
        </w:rPr>
        <w:t>预算</w:t>
      </w:r>
      <w:r>
        <w:rPr>
          <w:rFonts w:hint="eastAsia" w:ascii="仿宋" w:hAnsi="仿宋" w:eastAsia="仿宋" w:cs="仿宋"/>
          <w:color w:val="auto"/>
          <w:sz w:val="32"/>
          <w:szCs w:val="32"/>
          <w:highlight w:val="none"/>
        </w:rPr>
        <w:t>单位</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个，其中行政单位</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个，参照公务员法管理的事业单位</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个，其他事业单位</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个。</w:t>
      </w:r>
      <w:bookmarkStart w:id="99" w:name="_GoBack"/>
      <w:bookmarkEnd w:id="99"/>
      <w:r>
        <w:rPr>
          <w:rFonts w:hint="eastAsia" w:ascii="仿宋" w:hAnsi="仿宋" w:eastAsia="仿宋"/>
          <w:sz w:val="32"/>
          <w:szCs w:val="32"/>
        </w:rPr>
        <w:t xml:space="preserve">                                                                                                                                                                                                                                                                                                                                                                                                                                                                                                                                                                                                                                                                                                                                                                                                                                                                                                                                                                                                                                                                                                                                                                                                                                                                                                                                                                                                                                                                                                                                                                                                                                              </w:t>
      </w:r>
    </w:p>
    <w:p>
      <w:pPr>
        <w:pStyle w:val="19"/>
        <w:keepNext w:val="0"/>
        <w:keepLines w:val="0"/>
        <w:pageBreakBefore w:val="0"/>
        <w:shd w:val="clear" w:color="auto" w:fill="FFFFFF"/>
        <w:kinsoku/>
        <w:wordWrap/>
        <w:overflowPunct/>
        <w:autoSpaceDE/>
        <w:autoSpaceDN/>
        <w:bidi w:val="0"/>
        <w:spacing w:before="0" w:beforeAutospacing="0" w:after="0" w:afterAutospacing="0" w:line="576" w:lineRule="exact"/>
        <w:ind w:firstLine="480"/>
        <w:jc w:val="both"/>
        <w:textAlignment w:val="auto"/>
        <w:rPr>
          <w:rFonts w:ascii="仿宋" w:hAnsi="仿宋" w:eastAsia="仿宋"/>
          <w:sz w:val="32"/>
          <w:szCs w:val="32"/>
        </w:rPr>
      </w:pPr>
      <w:r>
        <w:rPr>
          <w:rFonts w:ascii="仿宋" w:hAnsi="仿宋" w:eastAsia="仿宋"/>
          <w:sz w:val="32"/>
          <w:szCs w:val="32"/>
        </w:rPr>
        <w:t>2.人员构成情况:</w:t>
      </w:r>
      <w:r>
        <w:rPr>
          <w:rFonts w:hint="eastAsia" w:ascii="仿宋" w:hAnsi="仿宋" w:eastAsia="仿宋"/>
          <w:sz w:val="32"/>
          <w:szCs w:val="32"/>
        </w:rPr>
        <w:t>在职人员88人，其中：公务员（含参公）26人，事业人员（含工勤）62人。</w:t>
      </w:r>
    </w:p>
    <w:p>
      <w:pPr>
        <w:keepNext w:val="0"/>
        <w:keepLines w:val="0"/>
        <w:pageBreakBefore w:val="0"/>
        <w:pBdr>
          <w:bottom w:val="single" w:color="FFFFFF" w:sz="4" w:space="28"/>
        </w:pBdr>
        <w:kinsoku/>
        <w:wordWrap/>
        <w:overflowPunct/>
        <w:topLinePunct/>
        <w:autoSpaceDE/>
        <w:autoSpaceDN/>
        <w:bidi w:val="0"/>
        <w:spacing w:line="576" w:lineRule="exact"/>
        <w:ind w:firstLine="642" w:firstLineChars="200"/>
        <w:contextualSpacing/>
        <w:textAlignment w:val="auto"/>
        <w:rPr>
          <w:rFonts w:eastAsia="仿宋"/>
          <w:b/>
          <w:sz w:val="32"/>
          <w:szCs w:val="32"/>
        </w:rPr>
      </w:pPr>
      <w:r>
        <w:rPr>
          <w:rFonts w:ascii="仿宋" w:hAnsi="仿宋" w:eastAsia="仿宋"/>
          <w:b/>
          <w:sz w:val="32"/>
          <w:szCs w:val="32"/>
        </w:rPr>
        <w:t>二、</w:t>
      </w:r>
      <w:r>
        <w:rPr>
          <w:rFonts w:hint="eastAsia" w:ascii="仿宋" w:hAnsi="仿宋" w:eastAsia="仿宋"/>
          <w:b/>
          <w:sz w:val="32"/>
          <w:szCs w:val="32"/>
        </w:rPr>
        <w:t>部门财政资金收支情况</w:t>
      </w:r>
      <w:r>
        <w:rPr>
          <w:rFonts w:eastAsia="仿宋"/>
          <w:b/>
          <w:sz w:val="32"/>
          <w:szCs w:val="32"/>
        </w:rPr>
        <w:t> </w:t>
      </w:r>
    </w:p>
    <w:p>
      <w:pPr>
        <w:keepNext w:val="0"/>
        <w:keepLines w:val="0"/>
        <w:pageBreakBefore w:val="0"/>
        <w:pBdr>
          <w:bottom w:val="single" w:color="FFFFFF" w:sz="4" w:space="28"/>
        </w:pBdr>
        <w:kinsoku/>
        <w:wordWrap/>
        <w:overflowPunct/>
        <w:topLinePunct/>
        <w:autoSpaceDE/>
        <w:autoSpaceDN/>
        <w:bidi w:val="0"/>
        <w:spacing w:line="576" w:lineRule="exact"/>
        <w:ind w:firstLine="640" w:firstLineChars="200"/>
        <w:contextualSpacing/>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pPr>
        <w:keepNext w:val="0"/>
        <w:keepLines w:val="0"/>
        <w:pageBreakBefore w:val="0"/>
        <w:pBdr>
          <w:bottom w:val="single" w:color="FFFFFF" w:sz="4" w:space="28"/>
        </w:pBdr>
        <w:kinsoku/>
        <w:wordWrap/>
        <w:overflowPunct/>
        <w:topLinePunct/>
        <w:autoSpaceDE/>
        <w:autoSpaceDN/>
        <w:bidi w:val="0"/>
        <w:spacing w:line="576" w:lineRule="exact"/>
        <w:ind w:firstLine="640" w:firstLineChars="200"/>
        <w:contextualSpacing/>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000000"/>
          <w:kern w:val="0"/>
          <w:sz w:val="32"/>
          <w:szCs w:val="32"/>
          <w:lang w:val="zh-CN"/>
        </w:rPr>
        <w:t>202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lang w:val="zh-CN"/>
        </w:rPr>
        <w:t>年本部门财政拨款收入决算总额</w:t>
      </w:r>
      <w:r>
        <w:rPr>
          <w:rFonts w:hint="eastAsia" w:ascii="仿宋" w:hAnsi="仿宋" w:eastAsia="仿宋" w:cs="仿宋"/>
          <w:color w:val="auto"/>
          <w:kern w:val="0"/>
          <w:sz w:val="32"/>
          <w:szCs w:val="32"/>
          <w:lang w:val="zh-CN" w:eastAsia="zh-CN"/>
        </w:rPr>
        <w:t>为</w:t>
      </w:r>
      <w:r>
        <w:rPr>
          <w:rFonts w:hint="eastAsia" w:ascii="仿宋" w:hAnsi="仿宋" w:eastAsia="仿宋" w:cs="仿宋"/>
          <w:color w:val="auto"/>
          <w:kern w:val="0"/>
          <w:sz w:val="32"/>
          <w:szCs w:val="32"/>
          <w:lang w:val="en-US" w:eastAsia="zh-CN"/>
        </w:rPr>
        <w:t>4011.55</w:t>
      </w:r>
      <w:r>
        <w:rPr>
          <w:rFonts w:hint="eastAsia" w:ascii="仿宋" w:hAnsi="仿宋" w:eastAsia="仿宋" w:cs="仿宋"/>
          <w:color w:val="auto"/>
          <w:kern w:val="0"/>
          <w:sz w:val="32"/>
          <w:szCs w:val="32"/>
          <w:lang w:val="zh-CN"/>
        </w:rPr>
        <w:t>万元，其中：当年财政拨款收入</w:t>
      </w:r>
      <w:r>
        <w:rPr>
          <w:rFonts w:hint="eastAsia" w:ascii="仿宋" w:hAnsi="仿宋" w:eastAsia="仿宋" w:cs="仿宋"/>
          <w:color w:val="auto"/>
          <w:kern w:val="0"/>
          <w:sz w:val="32"/>
          <w:szCs w:val="32"/>
          <w:lang w:val="en-US" w:eastAsia="zh-CN"/>
        </w:rPr>
        <w:t>4011.55</w:t>
      </w:r>
      <w:r>
        <w:rPr>
          <w:rFonts w:hint="eastAsia" w:ascii="仿宋" w:hAnsi="仿宋" w:eastAsia="仿宋" w:cs="仿宋"/>
          <w:color w:val="auto"/>
          <w:kern w:val="0"/>
          <w:sz w:val="32"/>
          <w:szCs w:val="32"/>
          <w:lang w:val="zh-CN"/>
        </w:rPr>
        <w:t>万元，</w:t>
      </w:r>
      <w:r>
        <w:rPr>
          <w:rFonts w:hint="eastAsia" w:ascii="仿宋" w:hAnsi="仿宋" w:eastAsia="仿宋" w:cs="仿宋"/>
          <w:color w:val="000000"/>
          <w:kern w:val="0"/>
          <w:sz w:val="32"/>
          <w:szCs w:val="32"/>
          <w:lang w:val="zh-CN"/>
        </w:rPr>
        <w:t>其中：一般公共预算财政拨</w:t>
      </w:r>
      <w:r>
        <w:rPr>
          <w:rFonts w:hint="eastAsia" w:ascii="仿宋" w:hAnsi="仿宋" w:eastAsia="仿宋" w:cs="仿宋"/>
          <w:color w:val="auto"/>
          <w:kern w:val="0"/>
          <w:sz w:val="32"/>
          <w:szCs w:val="32"/>
          <w:lang w:val="zh-CN"/>
        </w:rPr>
        <w:t>款</w:t>
      </w:r>
      <w:r>
        <w:rPr>
          <w:rFonts w:hint="eastAsia" w:ascii="仿宋" w:hAnsi="仿宋" w:eastAsia="仿宋" w:cs="仿宋"/>
          <w:color w:val="auto"/>
          <w:kern w:val="0"/>
          <w:sz w:val="32"/>
          <w:szCs w:val="32"/>
          <w:lang w:val="en-US" w:eastAsia="zh-CN"/>
        </w:rPr>
        <w:t>收入3984.79万元，政府性基金预算财政拨款收入26.76万元。</w:t>
      </w:r>
    </w:p>
    <w:p>
      <w:pPr>
        <w:keepNext w:val="0"/>
        <w:keepLines w:val="0"/>
        <w:pageBreakBefore w:val="0"/>
        <w:pBdr>
          <w:bottom w:val="single" w:color="FFFFFF" w:sz="4" w:space="28"/>
        </w:pBdr>
        <w:kinsoku/>
        <w:wordWrap/>
        <w:overflowPunct/>
        <w:topLinePunct/>
        <w:autoSpaceDE/>
        <w:autoSpaceDN/>
        <w:bidi w:val="0"/>
        <w:spacing w:line="576" w:lineRule="exact"/>
        <w:ind w:firstLine="640" w:firstLineChars="200"/>
        <w:contextualSpacing/>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000000"/>
          <w:kern w:val="0"/>
          <w:sz w:val="32"/>
          <w:szCs w:val="32"/>
          <w:lang w:val="en-US" w:eastAsia="zh-CN"/>
        </w:rPr>
        <w:t>2023年</w:t>
      </w:r>
      <w:r>
        <w:rPr>
          <w:rFonts w:hint="eastAsia" w:ascii="仿宋" w:hAnsi="仿宋" w:eastAsia="仿宋" w:cs="仿宋"/>
          <w:color w:val="000000"/>
          <w:kern w:val="0"/>
          <w:sz w:val="32"/>
          <w:szCs w:val="32"/>
          <w:lang w:val="zh-CN"/>
        </w:rPr>
        <w:t>本部门年初财政拨款结转结余</w:t>
      </w:r>
      <w:r>
        <w:rPr>
          <w:rFonts w:hint="eastAsia" w:ascii="仿宋" w:hAnsi="仿宋" w:eastAsia="仿宋" w:cs="仿宋"/>
          <w:color w:val="000000"/>
          <w:kern w:val="0"/>
          <w:sz w:val="32"/>
          <w:szCs w:val="32"/>
          <w:lang w:val="en-US" w:eastAsia="zh-CN"/>
        </w:rPr>
        <w:t>财政应返还额度资金</w:t>
      </w:r>
      <w:r>
        <w:rPr>
          <w:rFonts w:hint="eastAsia" w:ascii="仿宋" w:hAnsi="仿宋" w:eastAsia="仿宋" w:cs="仿宋"/>
          <w:color w:val="auto"/>
          <w:kern w:val="0"/>
          <w:sz w:val="32"/>
          <w:szCs w:val="32"/>
          <w:lang w:val="en-US" w:eastAsia="zh-CN"/>
        </w:rPr>
        <w:t>0万元。</w:t>
      </w:r>
    </w:p>
    <w:p>
      <w:pPr>
        <w:keepNext w:val="0"/>
        <w:keepLines w:val="0"/>
        <w:pageBreakBefore w:val="0"/>
        <w:numPr>
          <w:ilvl w:val="0"/>
          <w:numId w:val="2"/>
        </w:numPr>
        <w:pBdr>
          <w:bottom w:val="single" w:color="FFFFFF" w:sz="4" w:space="28"/>
        </w:pBdr>
        <w:kinsoku/>
        <w:wordWrap/>
        <w:overflowPunct/>
        <w:topLinePunct/>
        <w:autoSpaceDE/>
        <w:autoSpaceDN/>
        <w:bidi w:val="0"/>
        <w:spacing w:line="576" w:lineRule="exact"/>
        <w:ind w:firstLine="640" w:firstLineChars="200"/>
        <w:contextualSpacing/>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部门财政资金支出情况。</w:t>
      </w:r>
    </w:p>
    <w:p>
      <w:pPr>
        <w:keepNext w:val="0"/>
        <w:keepLines w:val="0"/>
        <w:pageBreakBefore w:val="0"/>
        <w:numPr>
          <w:ilvl w:val="0"/>
          <w:numId w:val="0"/>
        </w:numPr>
        <w:pBdr>
          <w:bottom w:val="single" w:color="FFFFFF" w:sz="4" w:space="28"/>
        </w:pBdr>
        <w:kinsoku/>
        <w:wordWrap/>
        <w:overflowPunct/>
        <w:topLinePunct/>
        <w:autoSpaceDE/>
        <w:autoSpaceDN/>
        <w:bidi w:val="0"/>
        <w:spacing w:line="576" w:lineRule="exact"/>
        <w:ind w:firstLine="640" w:firstLineChars="200"/>
        <w:contextualSpacing/>
        <w:textAlignment w:val="auto"/>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20</w:t>
      </w:r>
      <w:r>
        <w:rPr>
          <w:rFonts w:hint="eastAsia" w:ascii="仿宋" w:hAnsi="仿宋" w:eastAsia="仿宋" w:cs="仿宋"/>
          <w:color w:val="000000"/>
          <w:kern w:val="0"/>
          <w:sz w:val="32"/>
          <w:szCs w:val="32"/>
          <w:lang w:val="en-US" w:eastAsia="zh-CN"/>
        </w:rPr>
        <w:t>23</w:t>
      </w:r>
      <w:r>
        <w:rPr>
          <w:rFonts w:hint="eastAsia" w:ascii="仿宋" w:hAnsi="仿宋" w:eastAsia="仿宋" w:cs="仿宋"/>
          <w:color w:val="000000"/>
          <w:kern w:val="0"/>
          <w:sz w:val="32"/>
          <w:szCs w:val="32"/>
          <w:lang w:val="zh-CN"/>
        </w:rPr>
        <w:t>年本部门财政拨款支出决算总额</w:t>
      </w:r>
      <w:r>
        <w:rPr>
          <w:rFonts w:hint="eastAsia" w:ascii="仿宋" w:hAnsi="仿宋" w:eastAsia="仿宋" w:cs="仿宋"/>
          <w:color w:val="auto"/>
          <w:kern w:val="0"/>
          <w:sz w:val="32"/>
          <w:szCs w:val="32"/>
          <w:lang w:val="en-US" w:eastAsia="zh-CN"/>
        </w:rPr>
        <w:t>4011.55</w:t>
      </w:r>
      <w:r>
        <w:rPr>
          <w:rFonts w:hint="eastAsia" w:ascii="仿宋" w:hAnsi="仿宋" w:eastAsia="仿宋" w:cs="仿宋"/>
          <w:color w:val="000000"/>
          <w:kern w:val="0"/>
          <w:sz w:val="32"/>
          <w:szCs w:val="32"/>
          <w:lang w:val="zh-CN"/>
        </w:rPr>
        <w:t>万元。其中：当年财政拨款支出</w:t>
      </w:r>
      <w:r>
        <w:rPr>
          <w:rFonts w:hint="eastAsia" w:ascii="仿宋" w:hAnsi="仿宋" w:eastAsia="仿宋" w:cs="仿宋"/>
          <w:color w:val="auto"/>
          <w:kern w:val="0"/>
          <w:sz w:val="32"/>
          <w:szCs w:val="32"/>
          <w:lang w:val="en-US" w:eastAsia="zh-CN"/>
        </w:rPr>
        <w:t>4011.55</w:t>
      </w:r>
      <w:r>
        <w:rPr>
          <w:rFonts w:hint="eastAsia" w:ascii="仿宋" w:hAnsi="仿宋" w:eastAsia="仿宋" w:cs="仿宋"/>
          <w:color w:val="000000"/>
          <w:kern w:val="0"/>
          <w:sz w:val="32"/>
          <w:szCs w:val="32"/>
          <w:lang w:val="zh-CN"/>
        </w:rPr>
        <w:t>万元,其中：一般公共预算财政拨款</w:t>
      </w:r>
      <w:r>
        <w:rPr>
          <w:rFonts w:hint="eastAsia" w:ascii="仿宋" w:hAnsi="仿宋" w:eastAsia="仿宋" w:cs="仿宋"/>
          <w:color w:val="000000"/>
          <w:kern w:val="0"/>
          <w:sz w:val="32"/>
          <w:szCs w:val="32"/>
          <w:lang w:val="en-US" w:eastAsia="zh-CN"/>
        </w:rPr>
        <w:t>收入</w:t>
      </w:r>
      <w:r>
        <w:rPr>
          <w:rFonts w:hint="eastAsia" w:ascii="仿宋" w:hAnsi="仿宋" w:eastAsia="仿宋" w:cs="仿宋"/>
          <w:color w:val="auto"/>
          <w:kern w:val="0"/>
          <w:sz w:val="32"/>
          <w:szCs w:val="32"/>
          <w:lang w:val="en-US" w:eastAsia="zh-CN"/>
        </w:rPr>
        <w:t>3984.79</w:t>
      </w:r>
      <w:r>
        <w:rPr>
          <w:rFonts w:hint="eastAsia" w:ascii="仿宋" w:hAnsi="仿宋" w:eastAsia="仿宋" w:cs="仿宋"/>
          <w:color w:val="000000"/>
          <w:kern w:val="0"/>
          <w:sz w:val="32"/>
          <w:szCs w:val="32"/>
          <w:lang w:val="en-US" w:eastAsia="zh-CN"/>
        </w:rPr>
        <w:t>万元，政府性基金预算财政拨款收入</w:t>
      </w:r>
      <w:r>
        <w:rPr>
          <w:rFonts w:hint="eastAsia" w:ascii="仿宋" w:hAnsi="仿宋" w:eastAsia="仿宋" w:cs="仿宋"/>
          <w:color w:val="auto"/>
          <w:kern w:val="0"/>
          <w:sz w:val="32"/>
          <w:szCs w:val="32"/>
          <w:lang w:val="en-US" w:eastAsia="zh-CN"/>
        </w:rPr>
        <w:t>26.76</w:t>
      </w:r>
      <w:r>
        <w:rPr>
          <w:rFonts w:hint="eastAsia" w:ascii="仿宋" w:hAnsi="仿宋" w:eastAsia="仿宋" w:cs="仿宋"/>
          <w:color w:val="000000"/>
          <w:kern w:val="0"/>
          <w:sz w:val="32"/>
          <w:szCs w:val="32"/>
          <w:lang w:val="en-US" w:eastAsia="zh-CN"/>
        </w:rPr>
        <w:t>万元</w:t>
      </w:r>
      <w:r>
        <w:rPr>
          <w:rFonts w:hint="eastAsia" w:ascii="仿宋" w:hAnsi="仿宋" w:eastAsia="仿宋" w:cs="仿宋"/>
          <w:color w:val="000000"/>
          <w:kern w:val="0"/>
          <w:sz w:val="32"/>
          <w:szCs w:val="32"/>
          <w:lang w:val="zh-CN"/>
        </w:rPr>
        <w:t>。</w:t>
      </w:r>
    </w:p>
    <w:p>
      <w:pPr>
        <w:keepNext w:val="0"/>
        <w:keepLines w:val="0"/>
        <w:pageBreakBefore w:val="0"/>
        <w:numPr>
          <w:ilvl w:val="0"/>
          <w:numId w:val="3"/>
        </w:numPr>
        <w:pBdr>
          <w:bottom w:val="single" w:color="FFFFFF" w:sz="4" w:space="28"/>
        </w:pBdr>
        <w:kinsoku/>
        <w:wordWrap/>
        <w:overflowPunct/>
        <w:topLinePunct/>
        <w:autoSpaceDE/>
        <w:autoSpaceDN/>
        <w:bidi w:val="0"/>
        <w:spacing w:line="576" w:lineRule="exact"/>
        <w:ind w:firstLine="642" w:firstLineChars="200"/>
        <w:contextualSpacing/>
        <w:textAlignment w:val="auto"/>
        <w:rPr>
          <w:rFonts w:hint="eastAsia"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部门整体绩效管理情况</w:t>
      </w:r>
    </w:p>
    <w:p>
      <w:pPr>
        <w:keepNext w:val="0"/>
        <w:keepLines w:val="0"/>
        <w:pageBreakBefore w:val="0"/>
        <w:numPr>
          <w:ilvl w:val="0"/>
          <w:numId w:val="0"/>
        </w:numPr>
        <w:pBdr>
          <w:bottom w:val="single" w:color="FFFFFF" w:sz="4" w:space="28"/>
        </w:pBdr>
        <w:kinsoku/>
        <w:wordWrap/>
        <w:overflowPunct/>
        <w:topLinePunct/>
        <w:autoSpaceDE/>
        <w:autoSpaceDN/>
        <w:bidi w:val="0"/>
        <w:spacing w:line="576" w:lineRule="exact"/>
        <w:ind w:firstLine="640" w:firstLineChars="200"/>
        <w:contextualSpacing/>
        <w:textAlignment w:val="auto"/>
        <w:rPr>
          <w:rFonts w:hint="eastAsia" w:ascii="仿宋" w:hAnsi="仿宋" w:eastAsia="仿宋" w:cs="仿宋"/>
          <w:color w:val="000000"/>
          <w:kern w:val="0"/>
          <w:sz w:val="32"/>
          <w:szCs w:val="32"/>
          <w:lang w:val="zh-CN"/>
        </w:rPr>
      </w:pPr>
      <w:r>
        <w:rPr>
          <w:rFonts w:hint="eastAsia" w:ascii="仿宋" w:hAnsi="仿宋" w:eastAsia="仿宋" w:cs="仿宋"/>
          <w:b w:val="0"/>
          <w:bCs w:val="0"/>
          <w:color w:val="000000"/>
          <w:kern w:val="0"/>
          <w:sz w:val="32"/>
          <w:szCs w:val="32"/>
          <w:shd w:val="clear" w:color="auto" w:fill="FFFFFF"/>
          <w:lang w:val="zh-CN"/>
        </w:rPr>
        <w:t>（一）部门决算管理。</w:t>
      </w:r>
    </w:p>
    <w:p>
      <w:pPr>
        <w:keepNext w:val="0"/>
        <w:keepLines w:val="0"/>
        <w:pageBreakBefore w:val="0"/>
        <w:numPr>
          <w:ilvl w:val="0"/>
          <w:numId w:val="0"/>
        </w:numPr>
        <w:pBdr>
          <w:bottom w:val="single" w:color="FFFFFF" w:sz="4" w:space="28"/>
        </w:pBdr>
        <w:kinsoku/>
        <w:wordWrap/>
        <w:overflowPunct/>
        <w:topLinePunct/>
        <w:autoSpaceDE/>
        <w:autoSpaceDN/>
        <w:bidi w:val="0"/>
        <w:spacing w:line="576" w:lineRule="exact"/>
        <w:ind w:firstLine="640" w:firstLineChars="200"/>
        <w:contextualSpacing/>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000000"/>
          <w:kern w:val="0"/>
          <w:sz w:val="32"/>
          <w:szCs w:val="32"/>
          <w:lang w:val="zh-CN"/>
        </w:rPr>
        <w:t>202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lang w:val="zh-CN"/>
        </w:rPr>
        <w:t>年茂县文化体育和旅游局</w:t>
      </w:r>
      <w:r>
        <w:rPr>
          <w:rFonts w:hint="eastAsia" w:ascii="仿宋" w:hAnsi="仿宋" w:eastAsia="仿宋" w:cs="仿宋"/>
          <w:color w:val="000000"/>
          <w:kern w:val="0"/>
          <w:sz w:val="32"/>
          <w:szCs w:val="32"/>
          <w:lang w:val="zh-CN" w:eastAsia="zh-CN"/>
        </w:rPr>
        <w:t>决算</w:t>
      </w:r>
      <w:r>
        <w:rPr>
          <w:rFonts w:hint="eastAsia" w:ascii="仿宋" w:hAnsi="仿宋" w:eastAsia="仿宋" w:cs="仿宋"/>
          <w:color w:val="000000"/>
          <w:kern w:val="0"/>
          <w:sz w:val="32"/>
          <w:szCs w:val="32"/>
          <w:lang w:val="zh-CN"/>
        </w:rPr>
        <w:t>收入合计</w:t>
      </w:r>
      <w:r>
        <w:rPr>
          <w:rFonts w:hint="eastAsia" w:ascii="仿宋" w:hAnsi="仿宋" w:eastAsia="仿宋" w:cs="仿宋"/>
          <w:color w:val="auto"/>
          <w:kern w:val="0"/>
          <w:sz w:val="32"/>
          <w:szCs w:val="32"/>
          <w:lang w:val="en-US" w:eastAsia="zh-CN"/>
        </w:rPr>
        <w:t>4011.55</w:t>
      </w:r>
      <w:r>
        <w:rPr>
          <w:rFonts w:hint="eastAsia" w:ascii="仿宋" w:hAnsi="仿宋" w:eastAsia="仿宋" w:cs="仿宋"/>
          <w:color w:val="000000"/>
          <w:kern w:val="0"/>
          <w:sz w:val="32"/>
          <w:szCs w:val="32"/>
          <w:lang w:val="zh-CN"/>
        </w:rPr>
        <w:t>万元，其中：一般公共预算财政拨款</w:t>
      </w:r>
      <w:r>
        <w:rPr>
          <w:rFonts w:hint="eastAsia" w:ascii="仿宋" w:hAnsi="仿宋" w:eastAsia="仿宋" w:cs="仿宋"/>
          <w:color w:val="000000"/>
          <w:kern w:val="0"/>
          <w:sz w:val="32"/>
          <w:szCs w:val="32"/>
          <w:lang w:val="en-US" w:eastAsia="zh-CN"/>
        </w:rPr>
        <w:t>收入</w:t>
      </w:r>
      <w:r>
        <w:rPr>
          <w:rFonts w:hint="eastAsia" w:ascii="仿宋" w:hAnsi="仿宋" w:eastAsia="仿宋" w:cs="仿宋"/>
          <w:color w:val="auto"/>
          <w:kern w:val="0"/>
          <w:sz w:val="32"/>
          <w:szCs w:val="32"/>
          <w:lang w:val="en-US" w:eastAsia="zh-CN"/>
        </w:rPr>
        <w:t>3984.79</w:t>
      </w:r>
      <w:r>
        <w:rPr>
          <w:rFonts w:hint="eastAsia" w:ascii="仿宋" w:hAnsi="仿宋" w:eastAsia="仿宋" w:cs="仿宋"/>
          <w:color w:val="000000"/>
          <w:kern w:val="0"/>
          <w:sz w:val="32"/>
          <w:szCs w:val="32"/>
          <w:lang w:val="en-US" w:eastAsia="zh-CN"/>
        </w:rPr>
        <w:t>万元，政府性基金预算财政拨款收入</w:t>
      </w:r>
      <w:r>
        <w:rPr>
          <w:rFonts w:hint="eastAsia" w:ascii="仿宋" w:hAnsi="仿宋" w:eastAsia="仿宋" w:cs="仿宋"/>
          <w:color w:val="auto"/>
          <w:kern w:val="0"/>
          <w:sz w:val="32"/>
          <w:szCs w:val="32"/>
          <w:lang w:val="en-US" w:eastAsia="zh-CN"/>
        </w:rPr>
        <w:t>26.76</w:t>
      </w:r>
      <w:r>
        <w:rPr>
          <w:rFonts w:hint="eastAsia" w:ascii="仿宋" w:hAnsi="仿宋" w:eastAsia="仿宋" w:cs="仿宋"/>
          <w:color w:val="000000"/>
          <w:kern w:val="0"/>
          <w:sz w:val="32"/>
          <w:szCs w:val="32"/>
          <w:lang w:val="en-US" w:eastAsia="zh-CN"/>
        </w:rPr>
        <w:t>万元。2023年</w:t>
      </w:r>
      <w:r>
        <w:rPr>
          <w:rFonts w:hint="eastAsia" w:ascii="仿宋" w:hAnsi="仿宋" w:eastAsia="仿宋" w:cs="仿宋"/>
          <w:color w:val="000000"/>
          <w:kern w:val="0"/>
          <w:sz w:val="32"/>
          <w:szCs w:val="32"/>
          <w:lang w:val="zh-CN"/>
        </w:rPr>
        <w:t>本部门年初财政拨款结转结余</w:t>
      </w:r>
      <w:r>
        <w:rPr>
          <w:rFonts w:hint="eastAsia" w:ascii="仿宋" w:hAnsi="仿宋" w:eastAsia="仿宋" w:cs="仿宋"/>
          <w:color w:val="000000"/>
          <w:kern w:val="0"/>
          <w:sz w:val="32"/>
          <w:szCs w:val="32"/>
          <w:lang w:val="en-US" w:eastAsia="zh-CN"/>
        </w:rPr>
        <w:t>财政应返还额度</w:t>
      </w:r>
      <w:r>
        <w:rPr>
          <w:rFonts w:hint="eastAsia" w:ascii="仿宋" w:hAnsi="仿宋" w:eastAsia="仿宋" w:cs="仿宋"/>
          <w:color w:val="auto"/>
          <w:kern w:val="0"/>
          <w:sz w:val="32"/>
          <w:szCs w:val="32"/>
          <w:lang w:val="en-US" w:eastAsia="zh-CN"/>
        </w:rPr>
        <w:t>资金0万元。</w:t>
      </w:r>
    </w:p>
    <w:p>
      <w:pPr>
        <w:keepNext w:val="0"/>
        <w:keepLines w:val="0"/>
        <w:pageBreakBefore w:val="0"/>
        <w:numPr>
          <w:ilvl w:val="0"/>
          <w:numId w:val="0"/>
        </w:numPr>
        <w:pBdr>
          <w:bottom w:val="single" w:color="FFFFFF" w:sz="4" w:space="28"/>
        </w:pBdr>
        <w:kinsoku/>
        <w:wordWrap/>
        <w:overflowPunct/>
        <w:topLinePunct/>
        <w:autoSpaceDE/>
        <w:autoSpaceDN/>
        <w:bidi w:val="0"/>
        <w:spacing w:line="576" w:lineRule="exact"/>
        <w:ind w:firstLine="640" w:firstLineChars="200"/>
        <w:contextualSpacing/>
        <w:textAlignment w:val="auto"/>
        <w:rPr>
          <w:rFonts w:hint="eastAsia" w:ascii="仿宋" w:hAnsi="仿宋" w:eastAsia="仿宋" w:cs="仿宋"/>
          <w:color w:val="auto"/>
          <w:kern w:val="0"/>
          <w:sz w:val="32"/>
          <w:szCs w:val="32"/>
          <w:lang w:val="zh-CN"/>
        </w:rPr>
      </w:pPr>
      <w:r>
        <w:rPr>
          <w:rFonts w:hint="eastAsia" w:ascii="仿宋" w:hAnsi="仿宋" w:eastAsia="仿宋" w:cs="仿宋"/>
          <w:color w:val="000000"/>
          <w:kern w:val="0"/>
          <w:sz w:val="32"/>
          <w:szCs w:val="32"/>
          <w:lang w:val="zh-CN"/>
        </w:rPr>
        <w:t>按功能</w:t>
      </w:r>
      <w:r>
        <w:rPr>
          <w:rFonts w:hint="eastAsia" w:ascii="仿宋" w:hAnsi="仿宋" w:eastAsia="仿宋" w:cs="仿宋"/>
          <w:color w:val="auto"/>
          <w:kern w:val="0"/>
          <w:sz w:val="32"/>
          <w:szCs w:val="32"/>
          <w:lang w:val="zh-CN"/>
        </w:rPr>
        <w:t>分类支出情况</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lang w:val="zh-CN"/>
        </w:rPr>
        <w:t>其中文化旅游体育和传媒支出</w:t>
      </w:r>
      <w:r>
        <w:rPr>
          <w:rFonts w:hint="eastAsia" w:ascii="仿宋" w:hAnsi="仿宋" w:eastAsia="仿宋" w:cs="仿宋"/>
          <w:color w:val="auto"/>
          <w:kern w:val="0"/>
          <w:sz w:val="32"/>
          <w:szCs w:val="32"/>
          <w:lang w:val="en-US" w:eastAsia="zh-CN"/>
        </w:rPr>
        <w:t>3028.8</w:t>
      </w:r>
      <w:r>
        <w:rPr>
          <w:rFonts w:hint="eastAsia" w:ascii="仿宋" w:hAnsi="仿宋" w:eastAsia="仿宋" w:cs="仿宋"/>
          <w:color w:val="auto"/>
          <w:kern w:val="0"/>
          <w:sz w:val="32"/>
          <w:szCs w:val="32"/>
          <w:lang w:val="zh-CN"/>
        </w:rPr>
        <w:t>万元，</w:t>
      </w:r>
      <w:r>
        <w:rPr>
          <w:rFonts w:hint="eastAsia" w:ascii="仿宋" w:hAnsi="仿宋" w:eastAsia="仿宋" w:cs="仿宋"/>
          <w:color w:val="000000"/>
          <w:kern w:val="0"/>
          <w:sz w:val="32"/>
          <w:szCs w:val="32"/>
          <w:lang w:val="zh-CN"/>
        </w:rPr>
        <w:t>社会保障和就业支出</w:t>
      </w:r>
      <w:r>
        <w:rPr>
          <w:rFonts w:hint="eastAsia" w:ascii="仿宋" w:hAnsi="仿宋" w:eastAsia="仿宋" w:cs="仿宋"/>
          <w:color w:val="auto"/>
          <w:kern w:val="0"/>
          <w:sz w:val="32"/>
          <w:szCs w:val="32"/>
          <w:lang w:val="en-US" w:eastAsia="zh-CN"/>
        </w:rPr>
        <w:t>245.23万元，</w:t>
      </w:r>
      <w:r>
        <w:rPr>
          <w:rFonts w:hint="eastAsia" w:ascii="仿宋" w:hAnsi="仿宋" w:eastAsia="仿宋" w:cs="仿宋"/>
          <w:color w:val="auto"/>
          <w:kern w:val="0"/>
          <w:sz w:val="32"/>
          <w:szCs w:val="32"/>
          <w:lang w:val="zh-CN"/>
        </w:rPr>
        <w:t>卫生健康支出：</w:t>
      </w:r>
      <w:r>
        <w:rPr>
          <w:rFonts w:hint="eastAsia" w:ascii="仿宋" w:hAnsi="仿宋" w:eastAsia="仿宋" w:cs="仿宋"/>
          <w:color w:val="auto"/>
          <w:kern w:val="0"/>
          <w:sz w:val="32"/>
          <w:szCs w:val="32"/>
          <w:lang w:val="en-US" w:eastAsia="zh-CN"/>
        </w:rPr>
        <w:t>107.2</w:t>
      </w:r>
      <w:r>
        <w:rPr>
          <w:rFonts w:hint="eastAsia" w:ascii="仿宋" w:hAnsi="仿宋" w:eastAsia="仿宋" w:cs="仿宋"/>
          <w:color w:val="auto"/>
          <w:kern w:val="0"/>
          <w:sz w:val="32"/>
          <w:szCs w:val="32"/>
          <w:lang w:val="zh-CN"/>
        </w:rPr>
        <w:t>万元，住房保障支出</w:t>
      </w:r>
      <w:r>
        <w:rPr>
          <w:rFonts w:hint="eastAsia" w:ascii="仿宋" w:hAnsi="仿宋" w:eastAsia="仿宋" w:cs="仿宋"/>
          <w:color w:val="auto"/>
          <w:kern w:val="0"/>
          <w:sz w:val="32"/>
          <w:szCs w:val="32"/>
          <w:lang w:val="en-US" w:eastAsia="zh-CN"/>
        </w:rPr>
        <w:t>125.21</w:t>
      </w:r>
      <w:r>
        <w:rPr>
          <w:rFonts w:hint="eastAsia" w:ascii="仿宋" w:hAnsi="仿宋" w:eastAsia="仿宋" w:cs="仿宋"/>
          <w:color w:val="auto"/>
          <w:kern w:val="0"/>
          <w:sz w:val="32"/>
          <w:szCs w:val="32"/>
          <w:lang w:val="zh-CN"/>
        </w:rPr>
        <w:t>万元，农林水支出</w:t>
      </w:r>
      <w:r>
        <w:rPr>
          <w:rFonts w:hint="eastAsia" w:ascii="仿宋" w:hAnsi="仿宋" w:eastAsia="仿宋" w:cs="仿宋"/>
          <w:color w:val="auto"/>
          <w:kern w:val="0"/>
          <w:sz w:val="32"/>
          <w:szCs w:val="32"/>
          <w:lang w:val="en-US" w:eastAsia="zh-CN"/>
        </w:rPr>
        <w:t>478.35</w:t>
      </w:r>
      <w:r>
        <w:rPr>
          <w:rFonts w:hint="eastAsia" w:ascii="仿宋" w:hAnsi="仿宋" w:eastAsia="仿宋" w:cs="仿宋"/>
          <w:color w:val="auto"/>
          <w:kern w:val="0"/>
          <w:sz w:val="32"/>
          <w:szCs w:val="32"/>
          <w:lang w:val="zh-CN"/>
        </w:rPr>
        <w:t>万元，其他支出</w:t>
      </w:r>
      <w:r>
        <w:rPr>
          <w:rFonts w:hint="eastAsia" w:ascii="仿宋" w:hAnsi="仿宋" w:eastAsia="仿宋" w:cs="仿宋"/>
          <w:color w:val="auto"/>
          <w:kern w:val="0"/>
          <w:sz w:val="32"/>
          <w:szCs w:val="32"/>
          <w:lang w:val="en-US" w:eastAsia="zh-CN"/>
        </w:rPr>
        <w:t>26.76万元，</w:t>
      </w:r>
      <w:r>
        <w:rPr>
          <w:rFonts w:hint="eastAsia" w:ascii="仿宋" w:hAnsi="仿宋" w:eastAsia="仿宋" w:cs="仿宋"/>
          <w:color w:val="auto"/>
          <w:kern w:val="0"/>
          <w:sz w:val="32"/>
          <w:szCs w:val="32"/>
          <w:lang w:val="zh-CN"/>
        </w:rPr>
        <w:t>完成预算100%。</w:t>
      </w:r>
    </w:p>
    <w:p>
      <w:pPr>
        <w:keepNext w:val="0"/>
        <w:keepLines w:val="0"/>
        <w:pageBreakBefore w:val="0"/>
        <w:numPr>
          <w:ilvl w:val="0"/>
          <w:numId w:val="0"/>
        </w:numPr>
        <w:pBdr>
          <w:bottom w:val="single" w:color="FFFFFF" w:sz="4" w:space="28"/>
        </w:pBdr>
        <w:kinsoku/>
        <w:wordWrap/>
        <w:overflowPunct/>
        <w:topLinePunct/>
        <w:autoSpaceDE/>
        <w:autoSpaceDN/>
        <w:bidi w:val="0"/>
        <w:spacing w:line="576" w:lineRule="exact"/>
        <w:ind w:firstLine="640" w:firstLineChars="200"/>
        <w:contextualSpacing/>
        <w:textAlignment w:val="auto"/>
        <w:rPr>
          <w:rFonts w:hint="eastAsia" w:ascii="仿宋" w:hAnsi="仿宋" w:eastAsia="仿宋" w:cs="仿宋"/>
          <w:color w:val="auto"/>
          <w:kern w:val="0"/>
          <w:sz w:val="32"/>
          <w:szCs w:val="32"/>
          <w:lang w:val="zh-CN"/>
        </w:rPr>
      </w:pPr>
      <w:r>
        <w:rPr>
          <w:rFonts w:hint="eastAsia" w:ascii="仿宋" w:hAnsi="仿宋" w:eastAsia="仿宋" w:cs="仿宋"/>
          <w:color w:val="000000"/>
          <w:kern w:val="0"/>
          <w:sz w:val="32"/>
          <w:szCs w:val="32"/>
          <w:lang w:val="zh-CN"/>
        </w:rPr>
        <w:t>按支出性质分类，基</w:t>
      </w:r>
      <w:r>
        <w:rPr>
          <w:rFonts w:hint="eastAsia" w:ascii="仿宋" w:hAnsi="仿宋" w:eastAsia="仿宋" w:cs="仿宋"/>
          <w:color w:val="auto"/>
          <w:kern w:val="0"/>
          <w:sz w:val="32"/>
          <w:szCs w:val="32"/>
          <w:lang w:val="zh-CN"/>
        </w:rPr>
        <w:t>本支出</w:t>
      </w:r>
      <w:r>
        <w:rPr>
          <w:rFonts w:hint="eastAsia" w:ascii="仿宋" w:hAnsi="仿宋" w:eastAsia="仿宋" w:cs="仿宋"/>
          <w:color w:val="auto"/>
          <w:kern w:val="0"/>
          <w:sz w:val="32"/>
          <w:szCs w:val="32"/>
          <w:lang w:val="en-US" w:eastAsia="zh-CN"/>
        </w:rPr>
        <w:t>1826.55</w:t>
      </w:r>
      <w:r>
        <w:rPr>
          <w:rFonts w:hint="eastAsia" w:ascii="仿宋" w:hAnsi="仿宋" w:eastAsia="仿宋" w:cs="仿宋"/>
          <w:color w:val="auto"/>
          <w:kern w:val="0"/>
          <w:sz w:val="32"/>
          <w:szCs w:val="32"/>
          <w:lang w:val="zh-CN"/>
        </w:rPr>
        <w:t>万元，项目支出</w:t>
      </w:r>
      <w:r>
        <w:rPr>
          <w:rFonts w:hint="eastAsia" w:ascii="仿宋" w:hAnsi="仿宋" w:eastAsia="仿宋" w:cs="仿宋"/>
          <w:color w:val="auto"/>
          <w:kern w:val="0"/>
          <w:sz w:val="32"/>
          <w:szCs w:val="32"/>
          <w:lang w:val="en-US" w:eastAsia="zh-CN"/>
        </w:rPr>
        <w:t>2185</w:t>
      </w:r>
      <w:r>
        <w:rPr>
          <w:rFonts w:hint="eastAsia" w:ascii="仿宋" w:hAnsi="仿宋" w:eastAsia="仿宋" w:cs="仿宋"/>
          <w:color w:val="auto"/>
          <w:kern w:val="0"/>
          <w:sz w:val="32"/>
          <w:szCs w:val="32"/>
          <w:lang w:val="zh-CN"/>
        </w:rPr>
        <w:t>万元。</w:t>
      </w:r>
    </w:p>
    <w:p>
      <w:pPr>
        <w:keepNext w:val="0"/>
        <w:keepLines w:val="0"/>
        <w:pageBreakBefore w:val="0"/>
        <w:numPr>
          <w:ilvl w:val="0"/>
          <w:numId w:val="0"/>
        </w:numPr>
        <w:pBdr>
          <w:bottom w:val="single" w:color="FFFFFF" w:sz="4" w:space="28"/>
        </w:pBdr>
        <w:kinsoku/>
        <w:wordWrap/>
        <w:overflowPunct/>
        <w:topLinePunct/>
        <w:autoSpaceDE/>
        <w:autoSpaceDN/>
        <w:bidi w:val="0"/>
        <w:spacing w:line="576" w:lineRule="exact"/>
        <w:ind w:firstLine="640" w:firstLineChars="200"/>
        <w:contextualSpacing/>
        <w:textAlignment w:val="auto"/>
        <w:rPr>
          <w:rFonts w:hint="eastAsia" w:ascii="仿宋" w:hAnsi="仿宋" w:eastAsia="仿宋" w:cs="仿宋"/>
          <w:color w:val="auto"/>
          <w:kern w:val="0"/>
          <w:sz w:val="32"/>
          <w:szCs w:val="32"/>
          <w:lang w:val="zh-CN"/>
        </w:rPr>
      </w:pPr>
      <w:r>
        <w:rPr>
          <w:rFonts w:hint="eastAsia" w:ascii="仿宋" w:hAnsi="仿宋" w:eastAsia="仿宋" w:cs="仿宋"/>
          <w:color w:val="auto"/>
          <w:kern w:val="0"/>
          <w:sz w:val="32"/>
          <w:szCs w:val="32"/>
          <w:lang w:val="zh-CN"/>
        </w:rPr>
        <w:t>按经济分类支出情况，工资福利支出</w:t>
      </w:r>
      <w:r>
        <w:rPr>
          <w:rFonts w:hint="eastAsia" w:ascii="仿宋" w:hAnsi="仿宋" w:eastAsia="仿宋" w:cs="仿宋"/>
          <w:color w:val="auto"/>
          <w:kern w:val="0"/>
          <w:sz w:val="32"/>
          <w:szCs w:val="32"/>
          <w:lang w:val="en-US" w:eastAsia="zh-CN"/>
        </w:rPr>
        <w:t>1674</w:t>
      </w:r>
      <w:r>
        <w:rPr>
          <w:rFonts w:hint="eastAsia" w:ascii="仿宋" w:hAnsi="仿宋" w:eastAsia="仿宋" w:cs="仿宋"/>
          <w:color w:val="auto"/>
          <w:kern w:val="0"/>
          <w:sz w:val="32"/>
          <w:szCs w:val="32"/>
          <w:lang w:val="zh-CN"/>
        </w:rPr>
        <w:t>万元，商品和服务支出</w:t>
      </w:r>
      <w:r>
        <w:rPr>
          <w:rFonts w:hint="eastAsia" w:ascii="仿宋" w:hAnsi="仿宋" w:eastAsia="仿宋" w:cs="仿宋"/>
          <w:color w:val="auto"/>
          <w:kern w:val="0"/>
          <w:sz w:val="32"/>
          <w:szCs w:val="32"/>
          <w:lang w:val="en-US" w:eastAsia="zh-CN"/>
        </w:rPr>
        <w:t>832.15</w:t>
      </w:r>
      <w:r>
        <w:rPr>
          <w:rFonts w:hint="eastAsia" w:ascii="仿宋" w:hAnsi="仿宋" w:eastAsia="仿宋" w:cs="仿宋"/>
          <w:color w:val="auto"/>
          <w:kern w:val="0"/>
          <w:sz w:val="32"/>
          <w:szCs w:val="32"/>
          <w:lang w:val="zh-CN"/>
        </w:rPr>
        <w:t>万元，对个人和家庭的补助</w:t>
      </w:r>
      <w:r>
        <w:rPr>
          <w:rFonts w:hint="eastAsia" w:ascii="仿宋" w:hAnsi="仿宋" w:eastAsia="仿宋" w:cs="仿宋"/>
          <w:color w:val="auto"/>
          <w:kern w:val="0"/>
          <w:sz w:val="32"/>
          <w:szCs w:val="32"/>
          <w:lang w:val="en-US" w:eastAsia="zh-CN"/>
        </w:rPr>
        <w:t>128.36</w:t>
      </w:r>
      <w:r>
        <w:rPr>
          <w:rFonts w:hint="eastAsia" w:ascii="仿宋" w:hAnsi="仿宋" w:eastAsia="仿宋" w:cs="仿宋"/>
          <w:color w:val="auto"/>
          <w:kern w:val="0"/>
          <w:sz w:val="32"/>
          <w:szCs w:val="32"/>
          <w:lang w:val="zh-CN"/>
        </w:rPr>
        <w:t>万元，资本性支出</w:t>
      </w:r>
      <w:r>
        <w:rPr>
          <w:rFonts w:hint="eastAsia" w:ascii="仿宋" w:hAnsi="仿宋" w:eastAsia="仿宋" w:cs="仿宋"/>
          <w:color w:val="auto"/>
          <w:kern w:val="0"/>
          <w:sz w:val="32"/>
          <w:szCs w:val="32"/>
          <w:lang w:val="en-US" w:eastAsia="zh-CN"/>
        </w:rPr>
        <w:t>1026.64万元，</w:t>
      </w:r>
      <w:r>
        <w:rPr>
          <w:rFonts w:hint="eastAsia" w:ascii="仿宋" w:hAnsi="仿宋" w:eastAsia="仿宋" w:cs="仿宋"/>
          <w:color w:val="auto"/>
          <w:kern w:val="0"/>
          <w:sz w:val="32"/>
          <w:szCs w:val="32"/>
          <w:lang w:val="zh-CN"/>
        </w:rPr>
        <w:t>资本性支出</w:t>
      </w:r>
      <w:r>
        <w:rPr>
          <w:rFonts w:hint="eastAsia" w:ascii="仿宋" w:hAnsi="仿宋" w:eastAsia="仿宋" w:cs="仿宋"/>
          <w:color w:val="auto"/>
          <w:kern w:val="0"/>
          <w:sz w:val="32"/>
          <w:szCs w:val="32"/>
          <w:lang w:val="en-US" w:eastAsia="zh-CN"/>
        </w:rPr>
        <w:t>150.4万元，对企业补助200万元</w:t>
      </w:r>
      <w:r>
        <w:rPr>
          <w:rFonts w:hint="eastAsia" w:ascii="仿宋" w:hAnsi="仿宋" w:eastAsia="仿宋" w:cs="仿宋"/>
          <w:color w:val="auto"/>
          <w:kern w:val="0"/>
          <w:sz w:val="32"/>
          <w:szCs w:val="32"/>
          <w:lang w:val="zh-CN"/>
        </w:rPr>
        <w:t>。</w:t>
      </w:r>
    </w:p>
    <w:p>
      <w:pPr>
        <w:keepNext w:val="0"/>
        <w:keepLines w:val="0"/>
        <w:pageBreakBefore w:val="0"/>
        <w:numPr>
          <w:ilvl w:val="0"/>
          <w:numId w:val="0"/>
        </w:numPr>
        <w:pBdr>
          <w:bottom w:val="single" w:color="FFFFFF" w:sz="4" w:space="28"/>
        </w:pBdr>
        <w:kinsoku/>
        <w:wordWrap/>
        <w:overflowPunct/>
        <w:topLinePunct/>
        <w:autoSpaceDE/>
        <w:autoSpaceDN/>
        <w:bidi w:val="0"/>
        <w:spacing w:line="576" w:lineRule="exact"/>
        <w:ind w:firstLine="640" w:firstLineChars="200"/>
        <w:contextualSpacing/>
        <w:textAlignment w:val="auto"/>
        <w:rPr>
          <w:rFonts w:hint="eastAsia" w:ascii="仿宋" w:hAnsi="仿宋" w:eastAsia="仿宋" w:cs="仿宋"/>
          <w:color w:val="auto"/>
          <w:kern w:val="0"/>
          <w:sz w:val="32"/>
          <w:szCs w:val="32"/>
          <w:lang w:val="zh-CN"/>
        </w:rPr>
      </w:pPr>
      <w:r>
        <w:rPr>
          <w:rFonts w:hint="eastAsia" w:ascii="仿宋" w:hAnsi="仿宋" w:eastAsia="仿宋" w:cs="仿宋"/>
          <w:color w:val="000000"/>
          <w:kern w:val="0"/>
          <w:sz w:val="32"/>
          <w:szCs w:val="32"/>
          <w:lang w:val="zh-CN"/>
        </w:rPr>
        <w:t>202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lang w:val="zh-CN"/>
        </w:rPr>
        <w:t>年我单位当年</w:t>
      </w:r>
      <w:r>
        <w:rPr>
          <w:rFonts w:hint="eastAsia" w:ascii="仿宋" w:hAnsi="仿宋" w:eastAsia="仿宋" w:cs="仿宋"/>
          <w:color w:val="auto"/>
          <w:kern w:val="0"/>
          <w:sz w:val="32"/>
          <w:szCs w:val="32"/>
          <w:lang w:val="zh-CN"/>
        </w:rPr>
        <w:t>财政拨款收入决算总额为</w:t>
      </w:r>
      <w:r>
        <w:rPr>
          <w:rFonts w:hint="eastAsia" w:ascii="仿宋" w:hAnsi="仿宋" w:eastAsia="仿宋" w:cs="仿宋"/>
          <w:color w:val="auto"/>
          <w:kern w:val="0"/>
          <w:sz w:val="32"/>
          <w:szCs w:val="32"/>
          <w:lang w:val="en-US" w:eastAsia="zh-CN"/>
        </w:rPr>
        <w:t>4011.55</w:t>
      </w:r>
      <w:r>
        <w:rPr>
          <w:rFonts w:hint="eastAsia" w:ascii="仿宋" w:hAnsi="仿宋" w:eastAsia="仿宋" w:cs="仿宋"/>
          <w:color w:val="auto"/>
          <w:kern w:val="0"/>
          <w:sz w:val="32"/>
          <w:szCs w:val="32"/>
          <w:lang w:val="zh-CN"/>
        </w:rPr>
        <w:t>万元，当年财政拨款支出决算总额</w:t>
      </w:r>
      <w:r>
        <w:rPr>
          <w:rFonts w:hint="eastAsia" w:ascii="仿宋" w:hAnsi="仿宋" w:eastAsia="仿宋" w:cs="仿宋"/>
          <w:color w:val="auto"/>
          <w:kern w:val="0"/>
          <w:sz w:val="32"/>
          <w:szCs w:val="32"/>
          <w:lang w:val="en-US" w:eastAsia="zh-CN"/>
        </w:rPr>
        <w:t>4011.55</w:t>
      </w:r>
      <w:r>
        <w:rPr>
          <w:rFonts w:hint="eastAsia" w:ascii="仿宋" w:hAnsi="仿宋" w:eastAsia="仿宋" w:cs="仿宋"/>
          <w:color w:val="auto"/>
          <w:kern w:val="0"/>
          <w:sz w:val="32"/>
          <w:szCs w:val="32"/>
          <w:lang w:val="zh-CN"/>
        </w:rPr>
        <w:t>万元其中：一般公共预算财政拨款</w:t>
      </w:r>
      <w:r>
        <w:rPr>
          <w:rFonts w:hint="eastAsia" w:ascii="仿宋" w:hAnsi="仿宋" w:eastAsia="仿宋" w:cs="仿宋"/>
          <w:color w:val="auto"/>
          <w:kern w:val="0"/>
          <w:sz w:val="32"/>
          <w:szCs w:val="32"/>
          <w:lang w:val="en-US" w:eastAsia="zh-CN"/>
        </w:rPr>
        <w:t>收入3984.79万元，政府性基金预算财政拨款收入26.76万元。2023年</w:t>
      </w:r>
      <w:r>
        <w:rPr>
          <w:rFonts w:hint="eastAsia" w:ascii="仿宋" w:hAnsi="仿宋" w:eastAsia="仿宋" w:cs="仿宋"/>
          <w:color w:val="auto"/>
          <w:kern w:val="0"/>
          <w:sz w:val="32"/>
          <w:szCs w:val="32"/>
          <w:lang w:val="zh-CN"/>
        </w:rPr>
        <w:t>本部门年初财政拨款结转结余</w:t>
      </w:r>
      <w:r>
        <w:rPr>
          <w:rFonts w:hint="eastAsia" w:ascii="仿宋" w:hAnsi="仿宋" w:eastAsia="仿宋" w:cs="仿宋"/>
          <w:color w:val="auto"/>
          <w:kern w:val="0"/>
          <w:sz w:val="32"/>
          <w:szCs w:val="32"/>
          <w:lang w:val="en-US" w:eastAsia="zh-CN"/>
        </w:rPr>
        <w:t>财政应返还额度资金0万元。共计4011.55</w:t>
      </w:r>
      <w:r>
        <w:rPr>
          <w:rFonts w:hint="eastAsia" w:ascii="仿宋" w:hAnsi="仿宋" w:eastAsia="仿宋" w:cs="仿宋"/>
          <w:color w:val="auto"/>
          <w:kern w:val="0"/>
          <w:sz w:val="32"/>
          <w:szCs w:val="32"/>
          <w:lang w:val="zh-CN"/>
        </w:rPr>
        <w:t>万元，执行进度为100%。</w:t>
      </w:r>
    </w:p>
    <w:p>
      <w:pPr>
        <w:keepNext w:val="0"/>
        <w:keepLines w:val="0"/>
        <w:pageBreakBefore w:val="0"/>
        <w:numPr>
          <w:ilvl w:val="0"/>
          <w:numId w:val="2"/>
        </w:numPr>
        <w:pBdr>
          <w:bottom w:val="single" w:color="FFFFFF" w:sz="4" w:space="28"/>
        </w:pBdr>
        <w:kinsoku/>
        <w:wordWrap/>
        <w:overflowPunct/>
        <w:topLinePunct/>
        <w:autoSpaceDE/>
        <w:autoSpaceDN/>
        <w:bidi w:val="0"/>
        <w:spacing w:line="576" w:lineRule="exact"/>
        <w:ind w:left="0" w:leftChars="0" w:firstLine="640" w:firstLineChars="200"/>
        <w:contextualSpacing/>
        <w:textAlignment w:val="auto"/>
        <w:rPr>
          <w:rFonts w:hint="eastAsia" w:ascii="仿宋_GB2312" w:eastAsia="仿宋_GB2312" w:cs="仿宋_GB2312"/>
          <w:color w:val="000000"/>
          <w:sz w:val="32"/>
          <w:szCs w:val="32"/>
          <w:lang w:bidi="ar-SA"/>
        </w:rPr>
      </w:pPr>
      <w:r>
        <w:rPr>
          <w:rFonts w:hint="eastAsia" w:ascii="仿宋" w:hAnsi="仿宋" w:eastAsia="仿宋" w:cs="仿宋"/>
          <w:b w:val="0"/>
          <w:bCs w:val="0"/>
          <w:color w:val="000000"/>
          <w:kern w:val="0"/>
          <w:sz w:val="32"/>
          <w:szCs w:val="32"/>
          <w:shd w:val="clear" w:color="auto" w:fill="FFFFFF"/>
          <w:lang w:val="zh-CN"/>
        </w:rPr>
        <w:t>结果应用情况。</w:t>
      </w:r>
    </w:p>
    <w:p>
      <w:pPr>
        <w:keepNext w:val="0"/>
        <w:keepLines w:val="0"/>
        <w:pageBreakBefore w:val="0"/>
        <w:numPr>
          <w:ilvl w:val="0"/>
          <w:numId w:val="0"/>
        </w:numPr>
        <w:pBdr>
          <w:bottom w:val="single" w:color="FFFFFF" w:sz="4" w:space="28"/>
        </w:pBdr>
        <w:kinsoku/>
        <w:wordWrap/>
        <w:overflowPunct/>
        <w:topLinePunct/>
        <w:autoSpaceDE/>
        <w:autoSpaceDN/>
        <w:bidi w:val="0"/>
        <w:spacing w:line="576" w:lineRule="exact"/>
        <w:ind w:firstLine="640" w:firstLineChars="200"/>
        <w:contextualSpacing/>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我单位对部门预算绩效管理工作开展情况进行了自评。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本部门整体绩效管理水平不断提升。</w:t>
      </w:r>
    </w:p>
    <w:p>
      <w:pPr>
        <w:keepNext w:val="0"/>
        <w:keepLines w:val="0"/>
        <w:pageBreakBefore w:val="0"/>
        <w:pBdr>
          <w:bottom w:val="single" w:color="FFFFFF" w:sz="4" w:space="28"/>
        </w:pBdr>
        <w:kinsoku/>
        <w:wordWrap/>
        <w:overflowPunct/>
        <w:topLinePunct/>
        <w:autoSpaceDE/>
        <w:autoSpaceDN/>
        <w:bidi w:val="0"/>
        <w:spacing w:line="576" w:lineRule="exact"/>
        <w:ind w:firstLine="640" w:firstLineChars="200"/>
        <w:contextualSpacing/>
        <w:textAlignment w:val="auto"/>
        <w:rPr>
          <w:rFonts w:ascii="仿宋" w:hAnsi="仿宋" w:eastAsia="仿宋"/>
          <w:b w:val="0"/>
          <w:bCs/>
          <w:sz w:val="32"/>
          <w:szCs w:val="32"/>
        </w:rPr>
      </w:pPr>
      <w:r>
        <w:rPr>
          <w:rFonts w:hint="eastAsia" w:ascii="仿宋" w:hAnsi="仿宋" w:eastAsia="仿宋"/>
          <w:b w:val="0"/>
          <w:bCs/>
          <w:sz w:val="32"/>
          <w:szCs w:val="32"/>
        </w:rPr>
        <w:t>（</w:t>
      </w:r>
      <w:r>
        <w:rPr>
          <w:rFonts w:hint="eastAsia" w:ascii="仿宋" w:hAnsi="仿宋" w:eastAsia="仿宋"/>
          <w:b w:val="0"/>
          <w:bCs/>
          <w:sz w:val="32"/>
          <w:szCs w:val="32"/>
          <w:lang w:eastAsia="zh-CN"/>
        </w:rPr>
        <w:t>三</w:t>
      </w:r>
      <w:r>
        <w:rPr>
          <w:rFonts w:hint="eastAsia" w:ascii="仿宋" w:hAnsi="仿宋" w:eastAsia="仿宋"/>
          <w:b w:val="0"/>
          <w:bCs/>
          <w:sz w:val="32"/>
          <w:szCs w:val="32"/>
        </w:rPr>
        <w:t>）整体</w:t>
      </w:r>
      <w:r>
        <w:rPr>
          <w:rFonts w:ascii="仿宋" w:hAnsi="仿宋" w:eastAsia="仿宋"/>
          <w:b w:val="0"/>
          <w:bCs/>
          <w:sz w:val="32"/>
          <w:szCs w:val="32"/>
        </w:rPr>
        <w:t>绩效评价工作情况</w:t>
      </w:r>
    </w:p>
    <w:p>
      <w:pPr>
        <w:keepNext w:val="0"/>
        <w:keepLines w:val="0"/>
        <w:pageBreakBefore w:val="0"/>
        <w:pBdr>
          <w:bottom w:val="single" w:color="FFFFFF" w:sz="4" w:space="28"/>
        </w:pBdr>
        <w:kinsoku/>
        <w:wordWrap/>
        <w:overflowPunct/>
        <w:topLinePunct/>
        <w:autoSpaceDE/>
        <w:autoSpaceDN/>
        <w:bidi w:val="0"/>
        <w:spacing w:line="576" w:lineRule="exact"/>
        <w:ind w:firstLine="640" w:firstLineChars="200"/>
        <w:contextualSpacing/>
        <w:textAlignment w:val="auto"/>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绩效评价目的</w:t>
      </w:r>
    </w:p>
    <w:p>
      <w:pPr>
        <w:keepNext w:val="0"/>
        <w:keepLines w:val="0"/>
        <w:pageBreakBefore w:val="0"/>
        <w:pBdr>
          <w:bottom w:val="single" w:color="FFFFFF" w:sz="4" w:space="28"/>
        </w:pBdr>
        <w:kinsoku/>
        <w:wordWrap/>
        <w:overflowPunct/>
        <w:topLinePunct/>
        <w:autoSpaceDE/>
        <w:autoSpaceDN/>
        <w:bidi w:val="0"/>
        <w:spacing w:line="576" w:lineRule="exact"/>
        <w:ind w:firstLine="640" w:firstLineChars="200"/>
        <w:contextualSpacing/>
        <w:textAlignment w:val="auto"/>
        <w:rPr>
          <w:rFonts w:ascii="仿宋" w:hAnsi="仿宋" w:eastAsia="仿宋"/>
          <w:sz w:val="32"/>
          <w:szCs w:val="32"/>
        </w:rPr>
      </w:pPr>
      <w:r>
        <w:rPr>
          <w:rFonts w:ascii="仿宋" w:hAnsi="仿宋" w:eastAsia="仿宋"/>
          <w:sz w:val="32"/>
          <w:szCs w:val="32"/>
        </w:rPr>
        <w:t>全面分析和综合评价预算资金的使用管理情况，切实提高资金使用效益，强化预算支出的责任和效率提供参考依据。</w:t>
      </w:r>
    </w:p>
    <w:p>
      <w:pPr>
        <w:keepNext w:val="0"/>
        <w:keepLines w:val="0"/>
        <w:pageBreakBefore w:val="0"/>
        <w:pBdr>
          <w:bottom w:val="single" w:color="FFFFFF" w:sz="4" w:space="28"/>
        </w:pBdr>
        <w:kinsoku/>
        <w:wordWrap/>
        <w:overflowPunct/>
        <w:topLinePunct/>
        <w:autoSpaceDE/>
        <w:autoSpaceDN/>
        <w:bidi w:val="0"/>
        <w:spacing w:line="576" w:lineRule="exact"/>
        <w:ind w:firstLine="640" w:firstLineChars="200"/>
        <w:contextualSpacing/>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绩效评价工作过程</w:t>
      </w:r>
    </w:p>
    <w:p>
      <w:pPr>
        <w:keepNext w:val="0"/>
        <w:keepLines w:val="0"/>
        <w:pageBreakBefore w:val="0"/>
        <w:pBdr>
          <w:bottom w:val="single" w:color="FFFFFF" w:sz="4" w:space="28"/>
        </w:pBdr>
        <w:kinsoku/>
        <w:wordWrap/>
        <w:overflowPunct/>
        <w:topLinePunct/>
        <w:autoSpaceDE/>
        <w:autoSpaceDN/>
        <w:bidi w:val="0"/>
        <w:spacing w:line="576" w:lineRule="exact"/>
        <w:ind w:firstLine="640" w:firstLineChars="200"/>
        <w:contextualSpacing/>
        <w:textAlignment w:val="auto"/>
        <w:rPr>
          <w:rFonts w:ascii="仿宋" w:hAnsi="仿宋" w:eastAsia="仿宋"/>
          <w:sz w:val="32"/>
          <w:szCs w:val="32"/>
        </w:rPr>
      </w:pPr>
      <w:r>
        <w:rPr>
          <w:rFonts w:ascii="仿宋" w:hAnsi="仿宋" w:eastAsia="仿宋"/>
          <w:sz w:val="32"/>
          <w:szCs w:val="32"/>
        </w:rPr>
        <w:t>按照绩效评价规定要求成立评价小组，组织实施和分析评价，采取座谈等方式听取情况，检查基本支出、项目支出有关账目，收集整理支出相关资料，并根据各部门报送的绩效自评材料进行分析，形成评价结论。</w:t>
      </w:r>
    </w:p>
    <w:p>
      <w:pPr>
        <w:keepNext w:val="0"/>
        <w:keepLines w:val="0"/>
        <w:pageBreakBefore w:val="0"/>
        <w:pBdr>
          <w:bottom w:val="single" w:color="FFFFFF" w:sz="4" w:space="28"/>
        </w:pBdr>
        <w:kinsoku/>
        <w:wordWrap/>
        <w:overflowPunct/>
        <w:topLinePunct/>
        <w:autoSpaceDE/>
        <w:autoSpaceDN/>
        <w:bidi w:val="0"/>
        <w:spacing w:line="576" w:lineRule="exact"/>
        <w:ind w:firstLine="642" w:firstLineChars="200"/>
        <w:contextualSpacing/>
        <w:textAlignment w:val="auto"/>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w:t>
      </w:r>
      <w:r>
        <w:rPr>
          <w:rFonts w:hint="eastAsia" w:ascii="仿宋" w:hAnsi="仿宋" w:eastAsia="仿宋"/>
          <w:b/>
          <w:sz w:val="32"/>
          <w:szCs w:val="32"/>
        </w:rPr>
        <w:t>评价结论及建议</w:t>
      </w:r>
    </w:p>
    <w:p>
      <w:pPr>
        <w:keepNext w:val="0"/>
        <w:keepLines w:val="0"/>
        <w:pageBreakBefore w:val="0"/>
        <w:pBdr>
          <w:bottom w:val="single" w:color="FFFFFF" w:sz="4" w:space="28"/>
        </w:pBdr>
        <w:kinsoku/>
        <w:wordWrap/>
        <w:overflowPunct/>
        <w:topLinePunct/>
        <w:autoSpaceDE/>
        <w:autoSpaceDN/>
        <w:bidi w:val="0"/>
        <w:spacing w:line="576" w:lineRule="exact"/>
        <w:ind w:firstLine="642" w:firstLineChars="200"/>
        <w:contextualSpacing/>
        <w:textAlignment w:val="auto"/>
        <w:rPr>
          <w:rFonts w:hint="eastAsia" w:ascii="仿宋" w:hAnsi="仿宋" w:eastAsia="仿宋"/>
          <w:b/>
          <w:sz w:val="32"/>
          <w:szCs w:val="32"/>
        </w:rPr>
      </w:pPr>
      <w:r>
        <w:rPr>
          <w:rFonts w:hint="eastAsia" w:ascii="仿宋" w:hAnsi="仿宋" w:eastAsia="仿宋"/>
          <w:b/>
          <w:sz w:val="32"/>
          <w:szCs w:val="32"/>
        </w:rPr>
        <w:t>（一）评价结论</w:t>
      </w:r>
    </w:p>
    <w:p>
      <w:pPr>
        <w:keepNext w:val="0"/>
        <w:keepLines w:val="0"/>
        <w:pageBreakBefore w:val="0"/>
        <w:pBdr>
          <w:bottom w:val="single" w:color="FFFFFF" w:sz="4" w:space="28"/>
        </w:pBdr>
        <w:kinsoku/>
        <w:wordWrap/>
        <w:overflowPunct/>
        <w:topLinePunct/>
        <w:autoSpaceDE/>
        <w:autoSpaceDN/>
        <w:bidi w:val="0"/>
        <w:spacing w:line="576" w:lineRule="exact"/>
        <w:ind w:firstLine="640" w:firstLineChars="200"/>
        <w:contextualSpacing/>
        <w:textAlignment w:val="auto"/>
      </w:pPr>
      <w:r>
        <w:rPr>
          <w:rFonts w:hint="eastAsia" w:ascii="仿宋_GB2312" w:eastAsia="仿宋_GB2312" w:cs="仿宋_GB2312"/>
          <w:color w:val="000000"/>
          <w:sz w:val="32"/>
          <w:szCs w:val="32"/>
          <w:lang w:bidi="ar-SA"/>
        </w:rPr>
        <w:t>202</w:t>
      </w:r>
      <w:r>
        <w:rPr>
          <w:rFonts w:hint="eastAsia" w:cs="仿宋_GB2312"/>
          <w:color w:val="000000"/>
          <w:sz w:val="32"/>
          <w:szCs w:val="32"/>
          <w:lang w:val="en-US" w:eastAsia="zh-CN" w:bidi="ar-SA"/>
        </w:rPr>
        <w:t>3</w:t>
      </w:r>
      <w:r>
        <w:rPr>
          <w:rFonts w:hint="eastAsia" w:ascii="仿宋_GB2312" w:eastAsia="仿宋_GB2312" w:cs="仿宋_GB2312"/>
          <w:color w:val="000000"/>
          <w:sz w:val="32"/>
          <w:szCs w:val="32"/>
          <w:lang w:bidi="ar-SA"/>
        </w:rPr>
        <w:t xml:space="preserve">年我部门整体支出绩效评价自查自评结果良好，全年基本支出保证了部门的正常运行和日常工作的正常开展，达到预期绩效目标。 </w:t>
      </w:r>
    </w:p>
    <w:p>
      <w:pPr>
        <w:keepNext w:val="0"/>
        <w:keepLines w:val="0"/>
        <w:pageBreakBefore w:val="0"/>
        <w:pBdr>
          <w:bottom w:val="single" w:color="FFFFFF" w:sz="4" w:space="28"/>
        </w:pBdr>
        <w:kinsoku/>
        <w:wordWrap/>
        <w:overflowPunct/>
        <w:topLinePunct/>
        <w:autoSpaceDE/>
        <w:autoSpaceDN/>
        <w:bidi w:val="0"/>
        <w:spacing w:line="576" w:lineRule="exact"/>
        <w:ind w:firstLine="642" w:firstLineChars="200"/>
        <w:contextualSpacing/>
        <w:textAlignment w:val="auto"/>
        <w:rPr>
          <w:rFonts w:ascii="仿宋" w:hAnsi="仿宋" w:eastAsia="仿宋"/>
          <w:b/>
          <w:sz w:val="32"/>
          <w:szCs w:val="32"/>
        </w:rPr>
      </w:pPr>
      <w:r>
        <w:rPr>
          <w:rFonts w:hint="eastAsia" w:ascii="仿宋" w:hAnsi="仿宋" w:eastAsia="仿宋"/>
          <w:b/>
          <w:sz w:val="32"/>
          <w:szCs w:val="32"/>
        </w:rPr>
        <w:t>（二）存在问题</w:t>
      </w:r>
    </w:p>
    <w:p>
      <w:pPr>
        <w:keepNext w:val="0"/>
        <w:keepLines w:val="0"/>
        <w:pageBreakBefore w:val="0"/>
        <w:pBdr>
          <w:bottom w:val="single" w:color="FFFFFF" w:sz="4" w:space="28"/>
        </w:pBdr>
        <w:kinsoku/>
        <w:wordWrap/>
        <w:overflowPunct/>
        <w:topLinePunct/>
        <w:autoSpaceDE/>
        <w:autoSpaceDN/>
        <w:bidi w:val="0"/>
        <w:spacing w:line="576" w:lineRule="exact"/>
        <w:ind w:firstLine="640" w:firstLineChars="200"/>
        <w:contextualSpacing/>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行业管理还比较粗放。</w:t>
      </w:r>
    </w:p>
    <w:p>
      <w:pPr>
        <w:keepNext w:val="0"/>
        <w:keepLines w:val="0"/>
        <w:pageBreakBefore w:val="0"/>
        <w:pBdr>
          <w:bottom w:val="single" w:color="FFFFFF" w:sz="4" w:space="28"/>
        </w:pBdr>
        <w:kinsoku/>
        <w:wordWrap/>
        <w:overflowPunct/>
        <w:topLinePunct/>
        <w:autoSpaceDE/>
        <w:autoSpaceDN/>
        <w:bidi w:val="0"/>
        <w:spacing w:line="576" w:lineRule="exact"/>
        <w:ind w:firstLine="640" w:firstLineChars="200"/>
        <w:contextualSpacing/>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财务制度执行力有待加强，资金使用计划有待细化</w:t>
      </w:r>
    </w:p>
    <w:p>
      <w:pPr>
        <w:keepNext w:val="0"/>
        <w:keepLines w:val="0"/>
        <w:pageBreakBefore w:val="0"/>
        <w:pBdr>
          <w:bottom w:val="single" w:color="FFFFFF" w:sz="4" w:space="28"/>
        </w:pBdr>
        <w:kinsoku/>
        <w:wordWrap/>
        <w:overflowPunct/>
        <w:topLinePunct/>
        <w:autoSpaceDE/>
        <w:autoSpaceDN/>
        <w:bidi w:val="0"/>
        <w:spacing w:line="576" w:lineRule="exact"/>
        <w:ind w:firstLine="640" w:firstLineChars="200"/>
        <w:contextualSpacing/>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财政预算资金到位比较迟缓，各项目经费支付不能及时到位。</w:t>
      </w:r>
    </w:p>
    <w:p>
      <w:pPr>
        <w:keepNext w:val="0"/>
        <w:keepLines w:val="0"/>
        <w:pageBreakBefore w:val="0"/>
        <w:pBdr>
          <w:bottom w:val="single" w:color="FFFFFF" w:sz="4" w:space="28"/>
        </w:pBdr>
        <w:kinsoku/>
        <w:wordWrap/>
        <w:overflowPunct/>
        <w:topLinePunct/>
        <w:autoSpaceDE/>
        <w:autoSpaceDN/>
        <w:bidi w:val="0"/>
        <w:spacing w:line="576" w:lineRule="exact"/>
        <w:ind w:firstLine="640" w:firstLineChars="200"/>
        <w:contextualSpacing/>
        <w:textAlignment w:val="auto"/>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改进措施和有关建议</w:t>
      </w:r>
    </w:p>
    <w:p>
      <w:pPr>
        <w:keepNext w:val="0"/>
        <w:keepLines w:val="0"/>
        <w:pageBreakBefore w:val="0"/>
        <w:pBdr>
          <w:bottom w:val="single" w:color="FFFFFF" w:sz="4" w:space="28"/>
        </w:pBdr>
        <w:kinsoku/>
        <w:wordWrap/>
        <w:overflowPunct/>
        <w:topLinePunct/>
        <w:autoSpaceDE/>
        <w:autoSpaceDN/>
        <w:bidi w:val="0"/>
        <w:spacing w:line="576" w:lineRule="exact"/>
        <w:ind w:firstLine="640" w:firstLineChars="200"/>
        <w:contextualSpacing/>
        <w:textAlignment w:val="auto"/>
        <w:rPr>
          <w:rFonts w:ascii="仿宋" w:hAnsi="仿宋" w:eastAsia="仿宋"/>
          <w:sz w:val="32"/>
          <w:szCs w:val="32"/>
        </w:rPr>
      </w:pPr>
      <w:r>
        <w:rPr>
          <w:rFonts w:ascii="仿宋" w:hAnsi="仿宋" w:eastAsia="仿宋"/>
          <w:sz w:val="32"/>
          <w:szCs w:val="32"/>
        </w:rPr>
        <w:t>针对上述存在的问题及整体支出管理工作的需要，拟实施的改进措施如下：</w:t>
      </w:r>
    </w:p>
    <w:p>
      <w:pPr>
        <w:keepNext w:val="0"/>
        <w:keepLines w:val="0"/>
        <w:pageBreakBefore w:val="0"/>
        <w:pBdr>
          <w:bottom w:val="single" w:color="FFFFFF" w:sz="4" w:space="28"/>
        </w:pBdr>
        <w:kinsoku/>
        <w:wordWrap/>
        <w:overflowPunct/>
        <w:topLinePunct/>
        <w:autoSpaceDE/>
        <w:autoSpaceDN/>
        <w:bidi w:val="0"/>
        <w:spacing w:line="576" w:lineRule="exact"/>
        <w:ind w:firstLine="640" w:firstLineChars="200"/>
        <w:contextualSpacing/>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继续从严控制</w:t>
      </w:r>
      <w:r>
        <w:rPr>
          <w:rFonts w:hint="eastAsia" w:ascii="仿宋" w:hAnsi="仿宋" w:eastAsia="仿宋"/>
          <w:sz w:val="32"/>
          <w:szCs w:val="32"/>
        </w:rPr>
        <w:t>“三公”</w:t>
      </w:r>
      <w:r>
        <w:rPr>
          <w:rFonts w:ascii="仿宋" w:hAnsi="仿宋" w:eastAsia="仿宋"/>
          <w:sz w:val="32"/>
          <w:szCs w:val="32"/>
        </w:rPr>
        <w:t>经费、车辆购置及运行费、公务接待费等一般性支出。</w:t>
      </w:r>
    </w:p>
    <w:p>
      <w:pPr>
        <w:keepNext w:val="0"/>
        <w:keepLines w:val="0"/>
        <w:pageBreakBefore w:val="0"/>
        <w:pBdr>
          <w:bottom w:val="single" w:color="FFFFFF" w:sz="4" w:space="28"/>
        </w:pBdr>
        <w:kinsoku/>
        <w:wordWrap/>
        <w:overflowPunct/>
        <w:topLinePunct/>
        <w:autoSpaceDE/>
        <w:autoSpaceDN/>
        <w:bidi w:val="0"/>
        <w:spacing w:line="576" w:lineRule="exact"/>
        <w:ind w:firstLine="640" w:firstLineChars="200"/>
        <w:contextualSpacing/>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加强财务管理，严格财务审核。在费用报账支付时，按照预算规定的费用项目和用途进行资金使用审核、列报支付、财务核算，杜绝超支现象的发生。</w:t>
      </w:r>
    </w:p>
    <w:p>
      <w:pPr>
        <w:keepNext w:val="0"/>
        <w:keepLines w:val="0"/>
        <w:pageBreakBefore w:val="0"/>
        <w:pBdr>
          <w:bottom w:val="single" w:color="FFFFFF" w:sz="4" w:space="28"/>
        </w:pBdr>
        <w:kinsoku/>
        <w:wordWrap/>
        <w:overflowPunct/>
        <w:topLinePunct/>
        <w:autoSpaceDE/>
        <w:autoSpaceDN/>
        <w:bidi w:val="0"/>
        <w:spacing w:line="576" w:lineRule="exact"/>
        <w:ind w:firstLine="640" w:firstLineChars="200"/>
        <w:contextualSpacing/>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加强项目开展进度的跟踪，开展项目绩效评价，确保项目绩效目标的完成。</w:t>
      </w: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6"/>
        <w:rPr>
          <w:rFonts w:ascii="仿宋" w:hAnsi="仿宋" w:eastAsia="仿宋"/>
          <w:sz w:val="32"/>
          <w:szCs w:val="32"/>
        </w:rPr>
      </w:pPr>
    </w:p>
    <w:tbl>
      <w:tblPr>
        <w:tblStyle w:val="20"/>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3"/>
        <w:gridCol w:w="861"/>
        <w:gridCol w:w="1123"/>
        <w:gridCol w:w="2580"/>
        <w:gridCol w:w="490"/>
        <w:gridCol w:w="916"/>
        <w:gridCol w:w="523"/>
        <w:gridCol w:w="456"/>
        <w:gridCol w:w="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9"/>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部门名称</w:t>
            </w:r>
          </w:p>
        </w:tc>
        <w:tc>
          <w:tcPr>
            <w:tcW w:w="0" w:type="auto"/>
            <w:gridSpan w:val="6"/>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茂县文化广播电视体育和旅游局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年度部门整体支出预算</w:t>
            </w:r>
          </w:p>
        </w:tc>
        <w:tc>
          <w:tcPr>
            <w:tcW w:w="0" w:type="auto"/>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资金总额</w:t>
            </w:r>
          </w:p>
        </w:tc>
        <w:tc>
          <w:tcPr>
            <w:tcW w:w="0" w:type="auto"/>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财政拨款</w:t>
            </w:r>
          </w:p>
        </w:tc>
        <w:tc>
          <w:tcPr>
            <w:tcW w:w="0" w:type="auto"/>
            <w:gridSpan w:val="4"/>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6"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4011.55</w:t>
            </w:r>
          </w:p>
        </w:tc>
        <w:tc>
          <w:tcPr>
            <w:tcW w:w="0" w:type="auto"/>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4011.55</w:t>
            </w:r>
          </w:p>
        </w:tc>
        <w:tc>
          <w:tcPr>
            <w:tcW w:w="0" w:type="auto"/>
            <w:gridSpan w:val="4"/>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年度总体</w:t>
            </w:r>
          </w:p>
        </w:tc>
        <w:tc>
          <w:tcPr>
            <w:tcW w:w="0" w:type="auto"/>
            <w:gridSpan w:val="8"/>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我局始终坚持以习近平新时代中国特色社会主义思想为指导，认真贯彻落实党的二十大精神及习近平总书记来川视察指示和省、州、县全会精神。以党建工作为统揽，紧紧围绕“羌文化旅游目的地”建设目标，全面推进现代公共文化服务体系建设，着力培育壮大全县文旅产业，大力推广全民健身，强化广播电视阵地建设，全县文化、体育、旅游、广电、文博事业等呈现良好发展态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目标</w:t>
            </w:r>
          </w:p>
        </w:tc>
        <w:tc>
          <w:tcPr>
            <w:tcW w:w="0" w:type="auto"/>
            <w:gridSpan w:val="8"/>
            <w:vMerge w:val="continue"/>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年度主要</w:t>
            </w:r>
          </w:p>
        </w:tc>
        <w:tc>
          <w:tcPr>
            <w:tcW w:w="0" w:type="auto"/>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任务名称</w:t>
            </w:r>
          </w:p>
        </w:tc>
        <w:tc>
          <w:tcPr>
            <w:tcW w:w="0" w:type="auto"/>
            <w:gridSpan w:val="6"/>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任务</w:t>
            </w:r>
          </w:p>
        </w:tc>
        <w:tc>
          <w:tcPr>
            <w:tcW w:w="0" w:type="auto"/>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紧围绕县委政府中心工作，立足自身职能职责，对标各项工作目标任务，团结拼搏、真抓实干，持续推动茂县文化、广播电视、体育、文物和旅游等事业发展</w:t>
            </w:r>
          </w:p>
        </w:tc>
        <w:tc>
          <w:tcPr>
            <w:tcW w:w="0" w:type="auto"/>
            <w:gridSpan w:val="6"/>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一是不断丰富文化服务；二是继续强文化旅游融合；三是体育成绩再创佳绩；四是持续推进文物保护工作；五是狠抓重大项目实施。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0" w:type="auto"/>
            <w:gridSpan w:val="6"/>
            <w:vMerge w:val="continue"/>
            <w:tcBorders>
              <w:top w:val="nil"/>
              <w:left w:val="nil"/>
              <w:bottom w:val="nil"/>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年度绩效</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一级指标</w:t>
            </w:r>
          </w:p>
        </w:tc>
        <w:tc>
          <w:tcPr>
            <w:tcW w:w="0" w:type="auto"/>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二级指标</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三级指标</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绩效指标</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绩效指标值</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绩效度量单位</w:t>
            </w:r>
          </w:p>
        </w:tc>
        <w:tc>
          <w:tcPr>
            <w:tcW w:w="0" w:type="auto"/>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权重</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实际完成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8" w:space="0"/>
              <w:left w:val="nil"/>
              <w:bottom w:val="single" w:color="000000" w:sz="8" w:space="0"/>
              <w:right w:val="nil"/>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产出指标</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数量指标</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完成文化、旅游、体育、广播电视、文物等项目</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质量指标</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一是百花齐放，文化工作丰富多彩；二是高位推进，旅游工作融合发展；三是蓬勃发展，体育工作有声有色</w:t>
            </w: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时效指标</w:t>
            </w:r>
          </w:p>
        </w:tc>
        <w:tc>
          <w:tcPr>
            <w:tcW w:w="0" w:type="auto"/>
            <w:vMerge w:val="restar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完成时限</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365天内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nil"/>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效益指标</w:t>
            </w:r>
          </w:p>
        </w:tc>
        <w:tc>
          <w:tcPr>
            <w:tcW w:w="0" w:type="auto"/>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社会效益</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1完成全年两馆一站、博物馆、体育馆免费开放免费开放工作，丰富人民群众文化需求等；2进一步加强羌文化挖掘、保护、传承和弘扬工作；3推进研学旅游和文化创意产品开发、促进文旅发展等。</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nil"/>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可持续影响指标</w:t>
            </w: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文化服务不断丰富、文旅融合不断加强、全民健身场地和公共体育场馆进一步完善、文物及羌文化保护进一步强化。达到以文促旅，以旅彰文，以产业实践文旅融合，以旅项目促进乡村振兴。</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成本指标</w:t>
            </w:r>
          </w:p>
        </w:tc>
        <w:tc>
          <w:tcPr>
            <w:tcW w:w="0" w:type="auto"/>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经济成本指标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完成文化、旅游、体育、广播电视、文物等31个项目</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4011.5</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4011.5万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满意度指标</w:t>
            </w:r>
          </w:p>
        </w:tc>
        <w:tc>
          <w:tcPr>
            <w:tcW w:w="0" w:type="auto"/>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服务对象满意度指标</w:t>
            </w:r>
          </w:p>
        </w:tc>
        <w:tc>
          <w:tcPr>
            <w:tcW w:w="0" w:type="auto"/>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群众文化、旅游、体育、广播电视、文物等工作满意度</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0" w:type="auto"/>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r>
    </w:tbl>
    <w:p>
      <w:pPr>
        <w:pStyle w:val="6"/>
        <w:rPr>
          <w:rFonts w:hint="eastAsia" w:ascii="仿宋" w:hAnsi="仿宋" w:eastAsia="仿宋"/>
          <w:sz w:val="32"/>
          <w:szCs w:val="32"/>
        </w:rPr>
      </w:pPr>
    </w:p>
    <w:p>
      <w:pPr>
        <w:pStyle w:val="2"/>
        <w:rPr>
          <w:rFonts w:hint="eastAsia" w:ascii="黑体" w:hAnsi="黑体" w:eastAsia="黑体" w:cs="黑体"/>
          <w:color w:val="auto"/>
          <w:kern w:val="0"/>
          <w:sz w:val="32"/>
          <w:szCs w:val="32"/>
          <w:highlight w:val="none"/>
          <w:shd w:val="clear" w:color="auto" w:fill="FFFFFF"/>
          <w:lang w:val="zh-CN"/>
        </w:rPr>
      </w:pPr>
      <w:bookmarkStart w:id="78" w:name="_Toc79163885"/>
      <w:bookmarkStart w:id="79" w:name="_Toc79163635"/>
      <w:bookmarkStart w:id="80" w:name="_Toc111208512"/>
    </w:p>
    <w:p>
      <w:pPr>
        <w:pStyle w:val="2"/>
        <w:rPr>
          <w:rFonts w:hint="eastAsia" w:ascii="黑体" w:hAnsi="黑体" w:eastAsia="黑体" w:cs="黑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pPr>
        <w:pStyle w:val="2"/>
        <w:keepNext w:val="0"/>
        <w:keepLines w:val="0"/>
        <w:pageBreakBefore w:val="0"/>
        <w:widowControl w:val="0"/>
        <w:kinsoku/>
        <w:wordWrap/>
        <w:overflowPunct/>
        <w:topLinePunct w:val="0"/>
        <w:autoSpaceDE/>
        <w:autoSpaceDN/>
        <w:bidi w:val="0"/>
        <w:adjustRightInd/>
        <w:snapToGrid/>
        <w:spacing w:line="360" w:lineRule="auto"/>
        <w:ind w:firstLine="1320" w:firstLineChars="300"/>
        <w:textAlignment w:val="auto"/>
        <w:rPr>
          <w:rFonts w:hint="eastAsia" w:ascii="方正小标宋简体" w:hAnsi="Times New Roman" w:eastAsia="方正小标宋简体" w:cs="黑体"/>
          <w:kern w:val="2"/>
          <w:sz w:val="44"/>
          <w:szCs w:val="44"/>
          <w:lang w:val="en-US" w:eastAsia="zh-CN" w:bidi="ar-SA"/>
        </w:rPr>
      </w:pPr>
      <w:r>
        <w:rPr>
          <w:rFonts w:hint="eastAsia" w:ascii="方正小标宋简体" w:hAnsi="Times New Roman" w:eastAsia="方正小标宋简体" w:cs="黑体"/>
          <w:kern w:val="2"/>
          <w:sz w:val="44"/>
          <w:szCs w:val="44"/>
          <w:lang w:val="en-US" w:eastAsia="zh-CN" w:bidi="ar-SA"/>
        </w:rPr>
        <w:t>阿坝州羌城体育公园建设项目</w:t>
      </w:r>
    </w:p>
    <w:p>
      <w:pPr>
        <w:pStyle w:val="2"/>
        <w:keepNext w:val="0"/>
        <w:keepLines w:val="0"/>
        <w:pageBreakBefore w:val="0"/>
        <w:widowControl w:val="0"/>
        <w:kinsoku/>
        <w:wordWrap/>
        <w:overflowPunct/>
        <w:topLinePunct w:val="0"/>
        <w:autoSpaceDE/>
        <w:autoSpaceDN/>
        <w:bidi w:val="0"/>
        <w:adjustRightInd/>
        <w:snapToGrid/>
        <w:spacing w:line="360" w:lineRule="auto"/>
        <w:ind w:firstLine="1760" w:firstLineChars="400"/>
        <w:textAlignment w:val="auto"/>
        <w:rPr>
          <w:rFonts w:hint="eastAsia" w:ascii="方正小标宋简体" w:hAnsi="Times New Roman" w:eastAsia="方正小标宋简体" w:cs="黑体"/>
          <w:kern w:val="2"/>
          <w:sz w:val="44"/>
          <w:szCs w:val="44"/>
          <w:lang w:val="en-US" w:eastAsia="zh-CN" w:bidi="ar-SA"/>
        </w:rPr>
      </w:pPr>
      <w:r>
        <w:rPr>
          <w:rFonts w:hint="eastAsia" w:ascii="方正小标宋简体" w:hAnsi="Times New Roman" w:eastAsia="方正小标宋简体" w:cs="黑体"/>
          <w:kern w:val="2"/>
          <w:sz w:val="44"/>
          <w:szCs w:val="44"/>
          <w:lang w:val="en-US" w:eastAsia="zh-CN" w:bidi="ar-SA"/>
        </w:rPr>
        <w:t>2023年支出绩效自评报告</w:t>
      </w:r>
    </w:p>
    <w:p>
      <w:pPr>
        <w:pStyle w:val="2"/>
        <w:bidi w:val="0"/>
        <w:rPr>
          <w:rFonts w:hint="eastAsia" w:ascii="仿宋" w:hAnsi="仿宋" w:eastAsia="仿宋" w:cs="仿宋"/>
          <w:b/>
          <w:bCs/>
          <w:sz w:val="32"/>
          <w:szCs w:val="32"/>
        </w:rPr>
      </w:pPr>
      <w:r>
        <w:rPr>
          <w:rFonts w:hint="eastAsia" w:ascii="仿宋" w:hAnsi="仿宋" w:eastAsia="仿宋" w:cs="仿宋"/>
          <w:b/>
          <w:bCs/>
          <w:sz w:val="32"/>
          <w:szCs w:val="32"/>
        </w:rPr>
        <w:t>一、项目概况</w:t>
      </w:r>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eastAsia="仿宋_GB2312" w:cs="宋体"/>
          <w:color w:val="000000"/>
          <w:kern w:val="0"/>
          <w:sz w:val="32"/>
          <w:szCs w:val="32"/>
          <w:shd w:val="clear" w:color="auto" w:fill="FFFFFF"/>
          <w:lang w:val="zh-CN" w:eastAsia="zh-CN" w:bidi="ar-SA"/>
        </w:rPr>
      </w:pPr>
      <w:r>
        <w:rPr>
          <w:rFonts w:hint="eastAsia" w:ascii="仿宋_GB2312" w:eastAsia="仿宋_GB2312" w:cs="宋体"/>
          <w:color w:val="000000"/>
          <w:kern w:val="0"/>
          <w:sz w:val="32"/>
          <w:szCs w:val="32"/>
          <w:shd w:val="clear" w:color="auto" w:fill="FFFFFF"/>
          <w:lang w:val="zh-CN" w:eastAsia="zh-CN" w:bidi="ar-SA"/>
        </w:rPr>
        <w:t>（一）项目基本情况</w:t>
      </w:r>
    </w:p>
    <w:p>
      <w:pPr>
        <w:pStyle w:val="2"/>
        <w:spacing w:before="93" w:line="560" w:lineRule="exact"/>
        <w:ind w:firstLine="640" w:firstLineChars="200"/>
        <w:rPr>
          <w:rFonts w:hint="eastAsia"/>
          <w:kern w:val="2"/>
          <w:sz w:val="32"/>
          <w:szCs w:val="32"/>
        </w:rPr>
      </w:pPr>
      <w:r>
        <w:rPr>
          <w:rFonts w:hint="eastAsia"/>
          <w:kern w:val="2"/>
          <w:sz w:val="32"/>
          <w:szCs w:val="32"/>
        </w:rPr>
        <w:t>茂县文化体育和旅游局在</w:t>
      </w:r>
      <w:r>
        <w:rPr>
          <w:rFonts w:hint="eastAsia"/>
          <w:kern w:val="2"/>
          <w:sz w:val="32"/>
          <w:szCs w:val="32"/>
          <w:lang w:eastAsia="zh-CN"/>
        </w:rPr>
        <w:t>阿坝州羌城体育公园建设</w:t>
      </w:r>
      <w:r>
        <w:rPr>
          <w:rFonts w:hint="eastAsia"/>
          <w:kern w:val="2"/>
          <w:sz w:val="32"/>
          <w:szCs w:val="32"/>
        </w:rPr>
        <w:t>项目管理中主要承担</w:t>
      </w:r>
      <w:r>
        <w:rPr>
          <w:rFonts w:hint="eastAsia"/>
          <w:kern w:val="2"/>
          <w:sz w:val="32"/>
          <w:szCs w:val="32"/>
          <w:lang w:eastAsia="zh-CN"/>
        </w:rPr>
        <w:t>阿坝州羌城体育公园建设</w:t>
      </w:r>
      <w:r>
        <w:rPr>
          <w:rFonts w:hint="eastAsia"/>
          <w:kern w:val="2"/>
          <w:sz w:val="32"/>
          <w:szCs w:val="32"/>
        </w:rPr>
        <w:t>专项资金的预算、申请、管理、拨付、监督等职能，对我县</w:t>
      </w:r>
      <w:r>
        <w:rPr>
          <w:rFonts w:hint="eastAsia"/>
          <w:kern w:val="2"/>
          <w:sz w:val="32"/>
          <w:szCs w:val="32"/>
          <w:lang w:eastAsia="zh-CN"/>
        </w:rPr>
        <w:t>羌城体育公园建设</w:t>
      </w:r>
      <w:r>
        <w:rPr>
          <w:rFonts w:hint="eastAsia"/>
          <w:kern w:val="2"/>
          <w:sz w:val="32"/>
          <w:szCs w:val="32"/>
        </w:rPr>
        <w:t>项目资金实行统一管理，专款专用，提高资金使用效益。</w:t>
      </w:r>
    </w:p>
    <w:p>
      <w:pPr>
        <w:pStyle w:val="2"/>
        <w:spacing w:before="93" w:line="560" w:lineRule="exact"/>
        <w:ind w:firstLine="640" w:firstLineChars="200"/>
        <w:rPr>
          <w:rFonts w:hint="eastAsia"/>
          <w:kern w:val="2"/>
          <w:sz w:val="32"/>
          <w:szCs w:val="32"/>
          <w:lang w:val="en-US" w:eastAsia="en-US"/>
        </w:rPr>
      </w:pPr>
      <w:r>
        <w:rPr>
          <w:rFonts w:hint="eastAsia"/>
          <w:kern w:val="2"/>
          <w:sz w:val="32"/>
          <w:szCs w:val="32"/>
        </w:rPr>
        <w:t>根据《四川省财政厅关于</w:t>
      </w:r>
      <w:r>
        <w:rPr>
          <w:rFonts w:hint="eastAsia"/>
          <w:kern w:val="2"/>
          <w:sz w:val="32"/>
          <w:szCs w:val="32"/>
          <w:lang w:eastAsia="zh-CN"/>
        </w:rPr>
        <w:t>转</w:t>
      </w:r>
      <w:r>
        <w:rPr>
          <w:rFonts w:hint="eastAsia"/>
          <w:kern w:val="2"/>
          <w:sz w:val="32"/>
          <w:szCs w:val="32"/>
        </w:rPr>
        <w:t>下达</w:t>
      </w:r>
      <w:r>
        <w:rPr>
          <w:rFonts w:hint="eastAsia"/>
          <w:kern w:val="2"/>
          <w:sz w:val="32"/>
          <w:szCs w:val="32"/>
          <w:lang w:val="en-US" w:eastAsia="en-US"/>
        </w:rPr>
        <w:t>202</w:t>
      </w:r>
      <w:r>
        <w:rPr>
          <w:rFonts w:hint="eastAsia"/>
          <w:kern w:val="2"/>
          <w:sz w:val="32"/>
          <w:szCs w:val="32"/>
          <w:lang w:val="en-US" w:eastAsia="zh-CN"/>
        </w:rPr>
        <w:t>2</w:t>
      </w:r>
      <w:r>
        <w:rPr>
          <w:rFonts w:hint="eastAsia"/>
          <w:kern w:val="2"/>
          <w:sz w:val="32"/>
          <w:szCs w:val="32"/>
        </w:rPr>
        <w:t>年</w:t>
      </w:r>
      <w:r>
        <w:rPr>
          <w:rFonts w:hint="eastAsia"/>
          <w:kern w:val="2"/>
          <w:sz w:val="32"/>
          <w:szCs w:val="32"/>
          <w:lang w:eastAsia="zh-CN"/>
        </w:rPr>
        <w:t>全民健身设施补短板工程中央基建投资</w:t>
      </w:r>
      <w:r>
        <w:rPr>
          <w:rFonts w:hint="eastAsia"/>
          <w:kern w:val="2"/>
          <w:sz w:val="32"/>
          <w:szCs w:val="32"/>
        </w:rPr>
        <w:t>预算的通知》（川财教〔20</w:t>
      </w:r>
      <w:r>
        <w:rPr>
          <w:rFonts w:hint="eastAsia"/>
          <w:kern w:val="2"/>
          <w:sz w:val="32"/>
          <w:szCs w:val="32"/>
          <w:lang w:val="en-US" w:eastAsia="zh-CN"/>
        </w:rPr>
        <w:t>22</w:t>
      </w:r>
      <w:r>
        <w:rPr>
          <w:rFonts w:hint="eastAsia"/>
          <w:kern w:val="2"/>
          <w:sz w:val="32"/>
          <w:szCs w:val="32"/>
        </w:rPr>
        <w:t>〕</w:t>
      </w:r>
      <w:r>
        <w:rPr>
          <w:rFonts w:hint="eastAsia"/>
          <w:kern w:val="2"/>
          <w:sz w:val="32"/>
          <w:szCs w:val="32"/>
          <w:lang w:val="en-US" w:eastAsia="zh-CN"/>
        </w:rPr>
        <w:t>30</w:t>
      </w:r>
      <w:r>
        <w:rPr>
          <w:rFonts w:hint="eastAsia"/>
          <w:kern w:val="2"/>
          <w:sz w:val="32"/>
          <w:szCs w:val="32"/>
        </w:rPr>
        <w:t>号），州</w:t>
      </w:r>
      <w:r>
        <w:rPr>
          <w:rFonts w:hint="eastAsia"/>
          <w:kern w:val="2"/>
          <w:sz w:val="32"/>
          <w:szCs w:val="32"/>
          <w:lang w:eastAsia="zh-CN"/>
        </w:rPr>
        <w:t>财政局</w:t>
      </w:r>
      <w:r>
        <w:rPr>
          <w:rFonts w:hint="eastAsia"/>
          <w:kern w:val="2"/>
          <w:sz w:val="32"/>
          <w:szCs w:val="32"/>
        </w:rPr>
        <w:t>《关于下达</w:t>
      </w:r>
      <w:r>
        <w:rPr>
          <w:rFonts w:hint="eastAsia"/>
          <w:kern w:val="2"/>
          <w:sz w:val="32"/>
          <w:szCs w:val="32"/>
          <w:lang w:val="en-US" w:eastAsia="en-US"/>
        </w:rPr>
        <w:t>202</w:t>
      </w:r>
      <w:r>
        <w:rPr>
          <w:rFonts w:hint="eastAsia"/>
          <w:kern w:val="2"/>
          <w:sz w:val="32"/>
          <w:szCs w:val="32"/>
          <w:lang w:val="en-US" w:eastAsia="zh-CN"/>
        </w:rPr>
        <w:t>2</w:t>
      </w:r>
      <w:r>
        <w:rPr>
          <w:rFonts w:hint="eastAsia"/>
          <w:kern w:val="2"/>
          <w:sz w:val="32"/>
          <w:szCs w:val="32"/>
          <w:lang w:val="en-US" w:eastAsia="en-US"/>
        </w:rPr>
        <w:t>年</w:t>
      </w:r>
      <w:r>
        <w:rPr>
          <w:rFonts w:hint="eastAsia"/>
          <w:kern w:val="2"/>
          <w:sz w:val="32"/>
          <w:szCs w:val="32"/>
          <w:lang w:eastAsia="zh-CN"/>
        </w:rPr>
        <w:t>全民健身设施补短板工程中央基建投资</w:t>
      </w:r>
      <w:r>
        <w:rPr>
          <w:rFonts w:hint="eastAsia"/>
          <w:kern w:val="2"/>
          <w:sz w:val="32"/>
          <w:szCs w:val="32"/>
          <w:lang w:val="en-US" w:eastAsia="en-US"/>
        </w:rPr>
        <w:t>预算的通知</w:t>
      </w:r>
      <w:r>
        <w:rPr>
          <w:rFonts w:hint="eastAsia"/>
          <w:kern w:val="2"/>
          <w:sz w:val="32"/>
          <w:szCs w:val="32"/>
        </w:rPr>
        <w:t>》阿州财</w:t>
      </w:r>
      <w:r>
        <w:rPr>
          <w:rFonts w:hint="eastAsia"/>
          <w:kern w:val="2"/>
          <w:sz w:val="32"/>
          <w:szCs w:val="32"/>
          <w:lang w:eastAsia="zh-CN"/>
        </w:rPr>
        <w:t>建</w:t>
      </w:r>
      <w:r>
        <w:rPr>
          <w:rFonts w:hint="eastAsia"/>
          <w:kern w:val="2"/>
          <w:sz w:val="32"/>
          <w:szCs w:val="32"/>
        </w:rPr>
        <w:t>（</w:t>
      </w:r>
      <w:r>
        <w:rPr>
          <w:rFonts w:hint="eastAsia"/>
          <w:kern w:val="2"/>
          <w:sz w:val="32"/>
          <w:szCs w:val="32"/>
          <w:lang w:val="en-US" w:eastAsia="en-US"/>
        </w:rPr>
        <w:t>202</w:t>
      </w:r>
      <w:r>
        <w:rPr>
          <w:rFonts w:hint="eastAsia"/>
          <w:kern w:val="2"/>
          <w:sz w:val="32"/>
          <w:szCs w:val="32"/>
          <w:lang w:val="en-US" w:eastAsia="zh-CN"/>
        </w:rPr>
        <w:t>2</w:t>
      </w:r>
      <w:r>
        <w:rPr>
          <w:rFonts w:hint="eastAsia"/>
          <w:kern w:val="2"/>
          <w:sz w:val="32"/>
          <w:szCs w:val="32"/>
        </w:rPr>
        <w:t>）</w:t>
      </w:r>
      <w:r>
        <w:rPr>
          <w:rFonts w:hint="eastAsia"/>
          <w:kern w:val="2"/>
          <w:sz w:val="32"/>
          <w:szCs w:val="32"/>
          <w:lang w:val="en-US" w:eastAsia="zh-CN"/>
        </w:rPr>
        <w:t>17</w:t>
      </w:r>
      <w:r>
        <w:rPr>
          <w:rFonts w:hint="eastAsia"/>
          <w:kern w:val="2"/>
          <w:sz w:val="32"/>
          <w:szCs w:val="32"/>
          <w:lang w:val="en-US" w:eastAsia="en-US"/>
        </w:rPr>
        <w:t>号</w:t>
      </w:r>
      <w:r>
        <w:rPr>
          <w:rFonts w:hint="eastAsia"/>
          <w:kern w:val="2"/>
          <w:sz w:val="32"/>
          <w:szCs w:val="32"/>
          <w:lang w:val="en-US" w:eastAsia="zh-CN"/>
        </w:rPr>
        <w:t>，</w:t>
      </w:r>
      <w:r>
        <w:rPr>
          <w:rFonts w:hint="eastAsia"/>
          <w:kern w:val="2"/>
          <w:sz w:val="32"/>
          <w:szCs w:val="32"/>
          <w:lang w:val="en-US" w:eastAsia="en-US"/>
        </w:rPr>
        <w:t>202</w:t>
      </w:r>
      <w:r>
        <w:rPr>
          <w:rFonts w:hint="eastAsia"/>
          <w:kern w:val="2"/>
          <w:sz w:val="32"/>
          <w:szCs w:val="32"/>
          <w:lang w:val="en-US" w:eastAsia="zh-CN"/>
        </w:rPr>
        <w:t>2</w:t>
      </w:r>
      <w:r>
        <w:rPr>
          <w:rFonts w:hint="eastAsia"/>
          <w:kern w:val="2"/>
          <w:sz w:val="32"/>
          <w:szCs w:val="32"/>
          <w:lang w:val="en-US" w:eastAsia="en-US"/>
        </w:rPr>
        <w:t>年</w:t>
      </w:r>
      <w:r>
        <w:rPr>
          <w:rFonts w:hint="eastAsia"/>
          <w:kern w:val="2"/>
          <w:sz w:val="32"/>
          <w:szCs w:val="32"/>
          <w:lang w:eastAsia="zh-CN"/>
        </w:rPr>
        <w:t>阿坝州羌城体育公园建设</w:t>
      </w:r>
      <w:r>
        <w:rPr>
          <w:rFonts w:hint="eastAsia"/>
          <w:kern w:val="2"/>
          <w:sz w:val="32"/>
          <w:szCs w:val="32"/>
        </w:rPr>
        <w:t>项目</w:t>
      </w:r>
      <w:r>
        <w:rPr>
          <w:rFonts w:hint="eastAsia"/>
          <w:kern w:val="2"/>
          <w:sz w:val="32"/>
          <w:szCs w:val="32"/>
          <w:lang w:val="en-US" w:eastAsia="en-US"/>
        </w:rPr>
        <w:t>资金</w:t>
      </w:r>
      <w:r>
        <w:rPr>
          <w:rFonts w:hint="eastAsia"/>
          <w:kern w:val="2"/>
          <w:sz w:val="32"/>
          <w:szCs w:val="32"/>
          <w:lang w:val="en-US" w:eastAsia="zh-CN"/>
        </w:rPr>
        <w:t>中央基建2000</w:t>
      </w:r>
      <w:r>
        <w:rPr>
          <w:rFonts w:hint="eastAsia"/>
          <w:kern w:val="2"/>
          <w:sz w:val="32"/>
          <w:szCs w:val="32"/>
          <w:lang w:val="en-US" w:eastAsia="en-US"/>
        </w:rPr>
        <w:t>万元拨付到位，专项用于</w:t>
      </w:r>
      <w:r>
        <w:rPr>
          <w:rFonts w:hint="eastAsia"/>
          <w:kern w:val="2"/>
          <w:sz w:val="32"/>
          <w:szCs w:val="32"/>
          <w:lang w:eastAsia="zh-CN"/>
        </w:rPr>
        <w:t>阿坝州羌城体育公园建设</w:t>
      </w:r>
      <w:r>
        <w:rPr>
          <w:rFonts w:hint="eastAsia"/>
          <w:kern w:val="2"/>
          <w:sz w:val="32"/>
          <w:szCs w:val="32"/>
          <w:lang w:val="en-US" w:eastAsia="en-US"/>
        </w:rPr>
        <w:t>。</w:t>
      </w:r>
    </w:p>
    <w:p>
      <w:pPr>
        <w:widowControl/>
        <w:adjustRightInd w:val="0"/>
        <w:snapToGrid w:val="0"/>
        <w:spacing w:line="578" w:lineRule="exact"/>
        <w:ind w:firstLine="640" w:firstLineChars="200"/>
        <w:contextualSpacing/>
        <w:jc w:val="left"/>
        <w:rPr>
          <w:rFonts w:hint="eastAsia"/>
          <w:kern w:val="2"/>
          <w:sz w:val="32"/>
          <w:szCs w:val="32"/>
          <w:lang w:val="en-US" w:eastAsia="en-US"/>
        </w:rPr>
      </w:pPr>
      <w:r>
        <w:rPr>
          <w:rFonts w:hint="eastAsia" w:ascii="仿宋_GB2312" w:eastAsia="仿宋_GB2312" w:cs="Times New Roman"/>
          <w:kern w:val="2"/>
          <w:sz w:val="32"/>
          <w:szCs w:val="32"/>
          <w:lang w:val="zh-CN" w:eastAsia="zh-CN" w:bidi="ar-SA"/>
        </w:rPr>
        <w:t>阿坝州羌城体育公园建设项目2022年4月29日下达《关于阿坝州羌城体育公园建设项目可行性研究的报告的批复》（茂发改行审[2022]13号）立项批复。</w:t>
      </w:r>
    </w:p>
    <w:p>
      <w:pPr>
        <w:pStyle w:val="2"/>
        <w:spacing w:before="93" w:line="560" w:lineRule="exact"/>
        <w:ind w:firstLine="640" w:firstLineChars="200"/>
        <w:rPr>
          <w:rFonts w:hint="eastAsia"/>
          <w:kern w:val="2"/>
          <w:sz w:val="32"/>
          <w:szCs w:val="32"/>
          <w:lang w:val="en-US" w:eastAsia="en-US"/>
        </w:rPr>
      </w:pPr>
      <w:r>
        <w:rPr>
          <w:rFonts w:hint="eastAsia"/>
          <w:kern w:val="2"/>
          <w:sz w:val="32"/>
          <w:szCs w:val="32"/>
          <w:lang w:eastAsia="zh-CN"/>
        </w:rPr>
        <w:t>阿坝州羌城体育公园建设项目</w:t>
      </w:r>
      <w:r>
        <w:rPr>
          <w:rFonts w:hint="eastAsia"/>
          <w:kern w:val="2"/>
          <w:sz w:val="32"/>
          <w:szCs w:val="32"/>
          <w:lang w:val="en-US" w:eastAsia="en-US"/>
        </w:rPr>
        <w:t>旨在</w:t>
      </w:r>
      <w:r>
        <w:rPr>
          <w:rFonts w:hint="eastAsia" w:cs="Times New Roman"/>
          <w:kern w:val="2"/>
          <w:sz w:val="32"/>
          <w:szCs w:val="32"/>
          <w:lang w:val="en-US" w:eastAsia="zh-CN" w:bidi="ar-SA"/>
        </w:rPr>
        <w:t>完善体育基础设施建设，满足人民群众健身锻炼需求，增强人民群众身体素质，提高茂县体育事业的发展水平，推动文旅产业发展，促进社会经济发展。</w:t>
      </w:r>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eastAsia="仿宋_GB2312" w:cs="宋体"/>
          <w:color w:val="000000"/>
          <w:kern w:val="0"/>
          <w:sz w:val="32"/>
          <w:szCs w:val="32"/>
          <w:shd w:val="clear" w:color="auto" w:fill="FFFFFF"/>
          <w:lang w:val="zh-CN" w:eastAsia="zh-CN" w:bidi="ar-SA"/>
        </w:rPr>
      </w:pPr>
      <w:r>
        <w:rPr>
          <w:rFonts w:hint="eastAsia" w:ascii="仿宋_GB2312" w:eastAsia="仿宋_GB2312" w:cs="宋体"/>
          <w:color w:val="000000"/>
          <w:kern w:val="0"/>
          <w:sz w:val="32"/>
          <w:szCs w:val="32"/>
          <w:shd w:val="clear" w:color="auto" w:fill="FFFFFF"/>
          <w:lang w:val="zh-CN" w:eastAsia="zh-CN" w:bidi="ar-SA"/>
        </w:rPr>
        <w:t>（二）项目绩效目标</w:t>
      </w:r>
    </w:p>
    <w:p>
      <w:pPr>
        <w:pStyle w:val="2"/>
        <w:spacing w:before="93" w:line="560" w:lineRule="exact"/>
        <w:ind w:firstLine="640" w:firstLineChars="200"/>
        <w:rPr>
          <w:rFonts w:hint="eastAsia" w:cs="Times New Roman"/>
          <w:kern w:val="2"/>
          <w:sz w:val="32"/>
          <w:szCs w:val="32"/>
          <w:lang w:val="en-US" w:eastAsia="zh-CN" w:bidi="ar-SA"/>
        </w:rPr>
      </w:pPr>
      <w:r>
        <w:rPr>
          <w:rFonts w:hint="eastAsia"/>
          <w:kern w:val="2"/>
          <w:sz w:val="32"/>
          <w:szCs w:val="32"/>
        </w:rPr>
        <w:t>1．</w:t>
      </w:r>
      <w:r>
        <w:rPr>
          <w:rFonts w:hint="eastAsia" w:cs="Times New Roman"/>
          <w:kern w:val="2"/>
          <w:sz w:val="32"/>
          <w:szCs w:val="32"/>
          <w:lang w:val="en-US" w:eastAsia="zh-CN" w:bidi="ar-SA"/>
        </w:rPr>
        <w:t>项目主要内容:</w:t>
      </w:r>
      <w:r>
        <w:rPr>
          <w:rFonts w:hint="eastAsia" w:ascii="仿宋_GB2312" w:eastAsia="仿宋_GB2312" w:cs="Times New Roman"/>
          <w:kern w:val="2"/>
          <w:sz w:val="32"/>
          <w:szCs w:val="32"/>
          <w:lang w:val="zh-CN" w:eastAsia="zh-CN" w:bidi="ar-SA"/>
        </w:rPr>
        <w:t>新建滑板运动场1个；新建儿童活动设施；改建乒乓球场；改建羽毛球场1个；改建多功能运动场地（5个篮球场）；改建公共厕所1座；改建室外足球场含跑道；新建滨河两岸环形彩色步游道及配套标识标牌、环境绿化等。</w:t>
      </w:r>
    </w:p>
    <w:p>
      <w:pPr>
        <w:adjustRightInd w:val="0"/>
        <w:snapToGrid w:val="0"/>
        <w:spacing w:line="560" w:lineRule="exact"/>
        <w:ind w:firstLine="720"/>
        <w:rPr>
          <w:rFonts w:hint="eastAsia" w:ascii="仿宋_GB2312" w:eastAsia="仿宋_GB2312" w:cs="Times New Roman"/>
          <w:kern w:val="2"/>
          <w:sz w:val="32"/>
          <w:szCs w:val="32"/>
          <w:lang w:val="en-US" w:eastAsia="zh-CN" w:bidi="ar-SA"/>
        </w:rPr>
      </w:pPr>
      <w:r>
        <w:rPr>
          <w:rFonts w:hint="eastAsia" w:ascii="仿宋_GB2312" w:eastAsia="仿宋_GB2312"/>
          <w:sz w:val="32"/>
          <w:szCs w:val="32"/>
          <w:lang w:val="zh-CN" w:eastAsia="zh-CN"/>
        </w:rPr>
        <w:t>2．项目应实现的具体绩效目标：</w:t>
      </w:r>
      <w:r>
        <w:rPr>
          <w:rFonts w:hint="eastAsia" w:ascii="仿宋_GB2312" w:eastAsia="仿宋_GB2312" w:cs="Times New Roman"/>
          <w:kern w:val="2"/>
          <w:sz w:val="32"/>
          <w:szCs w:val="32"/>
          <w:lang w:val="en-US" w:eastAsia="zh-CN" w:bidi="ar-SA"/>
        </w:rPr>
        <w:t>完善体育基础设施建设，满足人民群众健身锻炼和</w:t>
      </w:r>
      <w:r>
        <w:rPr>
          <w:rFonts w:hint="eastAsia" w:ascii="仿宋_GB2312" w:eastAsia="仿宋_GB2312" w:cs="Times New Roman"/>
          <w:kern w:val="2"/>
          <w:sz w:val="32"/>
          <w:szCs w:val="32"/>
          <w:lang w:val="zh-CN" w:eastAsia="zh-CN" w:bidi="ar-SA"/>
        </w:rPr>
        <w:t>周边居民和游客对休闲活动场地的需求，</w:t>
      </w:r>
      <w:r>
        <w:rPr>
          <w:rFonts w:hint="eastAsia" w:ascii="仿宋_GB2312" w:eastAsia="仿宋_GB2312" w:cs="Times New Roman"/>
          <w:kern w:val="2"/>
          <w:sz w:val="32"/>
          <w:szCs w:val="32"/>
          <w:lang w:val="en-US" w:eastAsia="zh-CN" w:bidi="ar-SA"/>
        </w:rPr>
        <w:t>增强人民群众身体素质，提高茂县体育事业的发展水平，推动文旅产业发展，促进社会经济发展。</w:t>
      </w:r>
      <w:r>
        <w:rPr>
          <w:rFonts w:hint="eastAsia" w:ascii="仿宋_GB2312" w:eastAsia="仿宋_GB2312" w:cs="Times New Roman"/>
          <w:kern w:val="2"/>
          <w:sz w:val="32"/>
          <w:szCs w:val="32"/>
          <w:lang w:val="zh-CN" w:eastAsia="zh-CN" w:bidi="ar-SA"/>
        </w:rPr>
        <w:t>通过开展项目绩效评价工作，全面了解项目年度财政资金预算的执行、管理、使用情况，以及财政资金绩效的产出与效果，探索并科学合理地完善项目绩效评价指标体系。通过开展项目绩效评价工作，促使项目资金使用单位树立绩效管理意识及风险控制意识，总结经验，认识不足；为项目绩效管理提供问题导向，整改纠偏，进一步完善项目管理，保证财政资金管理的规范性、使用的安全性和有效性，提高财政专项资金的使用效益和管理水平。</w:t>
      </w:r>
    </w:p>
    <w:p>
      <w:pPr>
        <w:adjustRightInd w:val="0"/>
        <w:snapToGrid w:val="0"/>
        <w:spacing w:line="560" w:lineRule="exact"/>
        <w:ind w:firstLine="720"/>
        <w:rPr>
          <w:rFonts w:hint="eastAsia" w:ascii="仿宋_GB2312" w:eastAsia="仿宋_GB2312"/>
          <w:sz w:val="32"/>
          <w:szCs w:val="32"/>
        </w:rPr>
      </w:pPr>
      <w:r>
        <w:rPr>
          <w:rFonts w:hint="eastAsia" w:ascii="仿宋_GB2312" w:eastAsia="仿宋_GB2312"/>
          <w:sz w:val="32"/>
          <w:szCs w:val="32"/>
        </w:rPr>
        <w:t>3.该项目的申报内容符合实际，并且申报目标合理可行。</w:t>
      </w:r>
    </w:p>
    <w:p>
      <w:pPr>
        <w:adjustRightInd w:val="0"/>
        <w:snapToGrid w:val="0"/>
        <w:spacing w:line="560" w:lineRule="exact"/>
        <w:ind w:firstLine="720"/>
      </w:pPr>
      <w:r>
        <w:rPr>
          <w:rFonts w:hint="eastAsia" w:ascii="仿宋_GB2312" w:eastAsia="仿宋_GB2312" w:cs="Times New Roman"/>
          <w:sz w:val="32"/>
          <w:szCs w:val="32"/>
          <w:lang w:val="zh-CN" w:eastAsia="zh-CN" w:bidi="ar-SA"/>
        </w:rPr>
        <w:t>一是严格遵守和执行国家现行方针政策和技术标准、规范，力求技术先进、安全适用。二是服从城市规划要求，坚持以人为本的原则。充分利用建筑用地，因地制宜，力争最大利用率。三是适应公园的整体风格、生态保护和体育设施相结合，创造出良好的生态环境。四是立足于国情、县情、注意节能和运行的经济性。</w:t>
      </w:r>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eastAsia="仿宋_GB2312" w:cs="宋体"/>
          <w:color w:val="000000"/>
          <w:kern w:val="0"/>
          <w:sz w:val="32"/>
          <w:szCs w:val="32"/>
          <w:shd w:val="clear" w:color="auto" w:fill="FFFFFF"/>
          <w:lang w:val="zh-CN" w:eastAsia="zh-CN" w:bidi="ar-SA"/>
        </w:rPr>
      </w:pPr>
      <w:r>
        <w:rPr>
          <w:rFonts w:hint="eastAsia" w:ascii="仿宋_GB2312" w:eastAsia="仿宋_GB2312" w:cs="宋体"/>
          <w:color w:val="000000"/>
          <w:kern w:val="0"/>
          <w:sz w:val="32"/>
          <w:szCs w:val="32"/>
          <w:shd w:val="clear" w:color="auto" w:fill="FFFFFF"/>
          <w:lang w:val="zh-CN" w:eastAsia="zh-CN" w:bidi="ar-SA"/>
        </w:rPr>
        <w:t>（三）项目自评步骤及方法</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根据《茂县财政局关于开展202</w:t>
      </w:r>
      <w:r>
        <w:rPr>
          <w:rFonts w:hint="eastAsia" w:ascii="仿宋_GB2312" w:eastAsia="仿宋_GB2312"/>
          <w:sz w:val="32"/>
          <w:szCs w:val="32"/>
          <w:lang w:val="en-US" w:eastAsia="zh-CN"/>
        </w:rPr>
        <w:t>3</w:t>
      </w:r>
      <w:r>
        <w:rPr>
          <w:rFonts w:hint="eastAsia" w:ascii="仿宋_GB2312" w:eastAsia="仿宋_GB2312"/>
          <w:sz w:val="32"/>
          <w:szCs w:val="32"/>
          <w:lang w:val="zh-CN" w:eastAsia="zh-CN"/>
        </w:rPr>
        <w:t>年财政支出绩效评价工作的通知》文件要求：</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第一，项目自评是否</w:t>
      </w:r>
      <w:r>
        <w:rPr>
          <w:rFonts w:hint="eastAsia" w:ascii="仿宋_GB2312" w:eastAsia="仿宋_GB2312" w:cs="Times New Roman"/>
          <w:sz w:val="32"/>
          <w:szCs w:val="32"/>
          <w:lang w:val="zh-CN" w:eastAsia="zh-CN" w:bidi="ar-SA"/>
        </w:rPr>
        <w:t>编制建设管理计划、工程进度计划及资金计划、审查施工图纸是否满足设计文件和规范要求。采用国内公开招标确定工程施工方，签订施工合同。审批施工方提交的施工组织设计、施工进度计划、施工方案、施工质量保证体系等技术文件，并检查落实。检查施工方在工程施工合同过程中的技术规范，作好投资、进度、质量和合同管理工作。检查工程所采用由投资方招标确定的供货商提供的主要设备和关键材料是否符合设计图纸和合同所规定的质量标准，并作好其它材料的招标采购工作。作好资金管理，按月作好月底结算工程，报账提款工作，节约投资。根据工程进度情况，审核施工方进度及付款申请，签发工程付款凭证、支付工程款。组织竣工验收。组织工程审计。审查接收施工方及监理公司规整的技术业务资料，建立技术经济档案。</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第二，整理归档考评工作记录，梳理、分析和汇总评价结果，撰写绩效评价报告。</w:t>
      </w:r>
    </w:p>
    <w:p>
      <w:pPr>
        <w:adjustRightInd w:val="0"/>
        <w:snapToGrid w:val="0"/>
        <w:spacing w:line="560" w:lineRule="exact"/>
        <w:ind w:firstLine="720"/>
        <w:rPr>
          <w:rFonts w:hint="eastAsia" w:ascii="仿宋_GB2312" w:eastAsia="仿宋_GB2312" w:cs="宋体"/>
          <w:color w:val="000000"/>
          <w:kern w:val="0"/>
          <w:sz w:val="32"/>
          <w:szCs w:val="32"/>
          <w:shd w:val="clear" w:color="auto" w:fill="FFFFFF"/>
          <w:lang w:val="zh-CN" w:eastAsia="zh-CN" w:bidi="ar-SA"/>
        </w:rPr>
      </w:pPr>
      <w:r>
        <w:rPr>
          <w:rFonts w:hint="eastAsia" w:ascii="仿宋_GB2312" w:eastAsia="仿宋_GB2312"/>
          <w:sz w:val="32"/>
          <w:szCs w:val="32"/>
          <w:lang w:val="zh-CN" w:eastAsia="zh-CN"/>
        </w:rPr>
        <w:t>第三，向县财政局提交《茂县文化体育和旅游局关于阿坝州羌城体育公园建设项目支出绩效自评报告》。</w:t>
      </w:r>
    </w:p>
    <w:p>
      <w:pPr>
        <w:pStyle w:val="2"/>
        <w:bidi w:val="0"/>
        <w:rPr>
          <w:rFonts w:hint="eastAsia"/>
          <w:b/>
          <w:bCs/>
          <w:sz w:val="32"/>
          <w:szCs w:val="32"/>
        </w:rPr>
      </w:pPr>
      <w:r>
        <w:rPr>
          <w:rFonts w:hint="eastAsia"/>
          <w:b/>
          <w:bCs/>
          <w:sz w:val="32"/>
          <w:szCs w:val="32"/>
        </w:rPr>
        <w:t>二、项目资金申报及使用情况</w:t>
      </w:r>
    </w:p>
    <w:p>
      <w:pPr>
        <w:pageBreakBefore w:val="0"/>
        <w:widowControl/>
        <w:kinsoku/>
        <w:wordWrap/>
        <w:overflowPunct/>
        <w:topLinePunct w:val="0"/>
        <w:bidi w:val="0"/>
        <w:adjustRightInd w:val="0"/>
        <w:snapToGrid w:val="0"/>
        <w:spacing w:line="576" w:lineRule="exact"/>
        <w:ind w:firstLine="642" w:firstLineChars="200"/>
        <w:contextualSpacing/>
        <w:jc w:val="left"/>
        <w:textAlignment w:val="auto"/>
        <w:rPr>
          <w:rStyle w:val="22"/>
          <w:rFonts w:hint="eastAsia" w:ascii="仿宋_GB2312" w:eastAsia="仿宋_GB2312" w:cs="仿宋_GB2312"/>
          <w:sz w:val="32"/>
          <w:szCs w:val="32"/>
          <w:lang w:bidi="ar-SA"/>
        </w:rPr>
      </w:pPr>
      <w:r>
        <w:rPr>
          <w:rStyle w:val="22"/>
          <w:rFonts w:hint="eastAsia" w:ascii="仿宋_GB2312" w:eastAsia="仿宋_GB2312" w:cs="仿宋_GB2312"/>
          <w:sz w:val="32"/>
          <w:szCs w:val="32"/>
          <w:lang w:bidi="ar-SA"/>
        </w:rPr>
        <w:t>（一）项目资金申报及批复情况</w:t>
      </w:r>
    </w:p>
    <w:p>
      <w:pPr>
        <w:pStyle w:val="2"/>
        <w:spacing w:before="93" w:line="560" w:lineRule="exact"/>
        <w:ind w:firstLine="640" w:firstLineChars="200"/>
        <w:rPr>
          <w:rFonts w:hint="eastAsia" w:ascii="仿宋_GB2312" w:eastAsia="仿宋_GB2312" w:cs="Times New Roman"/>
          <w:sz w:val="32"/>
          <w:szCs w:val="32"/>
          <w:lang w:val="en-US" w:eastAsia="zh-CN" w:bidi="ar-SA"/>
        </w:rPr>
      </w:pPr>
      <w:r>
        <w:rPr>
          <w:rFonts w:hint="eastAsia" w:ascii="仿宋_GB2312" w:eastAsia="仿宋_GB2312"/>
          <w:sz w:val="32"/>
          <w:szCs w:val="32"/>
          <w:lang w:val="zh-CN" w:eastAsia="zh-CN"/>
        </w:rPr>
        <w:t>该项目资金申报、批复及预算调整等程序均按相关文件精神实施，符合财务要求。</w:t>
      </w:r>
      <w:r>
        <w:rPr>
          <w:rFonts w:hint="eastAsia" w:ascii="仿宋_GB2312" w:eastAsia="仿宋_GB2312" w:cs="Times New Roman"/>
          <w:sz w:val="32"/>
          <w:szCs w:val="32"/>
          <w:lang w:val="zh-CN" w:eastAsia="zh-CN" w:bidi="ar-SA"/>
        </w:rPr>
        <w:t>批复文件是</w:t>
      </w:r>
      <w:r>
        <w:rPr>
          <w:rFonts w:hint="eastAsia"/>
          <w:kern w:val="2"/>
          <w:sz w:val="32"/>
          <w:szCs w:val="32"/>
        </w:rPr>
        <w:t>《四川省财政厅关于</w:t>
      </w:r>
      <w:r>
        <w:rPr>
          <w:rFonts w:hint="eastAsia"/>
          <w:kern w:val="2"/>
          <w:sz w:val="32"/>
          <w:szCs w:val="32"/>
          <w:lang w:eastAsia="zh-CN"/>
        </w:rPr>
        <w:t>转</w:t>
      </w:r>
      <w:r>
        <w:rPr>
          <w:rFonts w:hint="eastAsia"/>
          <w:kern w:val="2"/>
          <w:sz w:val="32"/>
          <w:szCs w:val="32"/>
        </w:rPr>
        <w:t>下达</w:t>
      </w:r>
      <w:r>
        <w:rPr>
          <w:rFonts w:hint="eastAsia"/>
          <w:kern w:val="2"/>
          <w:sz w:val="32"/>
          <w:szCs w:val="32"/>
          <w:lang w:val="en-US" w:eastAsia="en-US"/>
        </w:rPr>
        <w:t>202</w:t>
      </w:r>
      <w:r>
        <w:rPr>
          <w:rFonts w:hint="eastAsia"/>
          <w:kern w:val="2"/>
          <w:sz w:val="32"/>
          <w:szCs w:val="32"/>
          <w:lang w:val="en-US" w:eastAsia="zh-CN"/>
        </w:rPr>
        <w:t>2</w:t>
      </w:r>
      <w:r>
        <w:rPr>
          <w:rFonts w:hint="eastAsia"/>
          <w:kern w:val="2"/>
          <w:sz w:val="32"/>
          <w:szCs w:val="32"/>
        </w:rPr>
        <w:t>年</w:t>
      </w:r>
      <w:r>
        <w:rPr>
          <w:rFonts w:hint="eastAsia"/>
          <w:kern w:val="2"/>
          <w:sz w:val="32"/>
          <w:szCs w:val="32"/>
          <w:lang w:eastAsia="zh-CN"/>
        </w:rPr>
        <w:t>全民健身设施补短板工程中央基建投资</w:t>
      </w:r>
      <w:r>
        <w:rPr>
          <w:rFonts w:hint="eastAsia"/>
          <w:kern w:val="2"/>
          <w:sz w:val="32"/>
          <w:szCs w:val="32"/>
        </w:rPr>
        <w:t>预算的通知》（川财教〔20</w:t>
      </w:r>
      <w:r>
        <w:rPr>
          <w:rFonts w:hint="eastAsia"/>
          <w:kern w:val="2"/>
          <w:sz w:val="32"/>
          <w:szCs w:val="32"/>
          <w:lang w:val="en-US" w:eastAsia="zh-CN"/>
        </w:rPr>
        <w:t>22</w:t>
      </w:r>
      <w:r>
        <w:rPr>
          <w:rFonts w:hint="eastAsia"/>
          <w:kern w:val="2"/>
          <w:sz w:val="32"/>
          <w:szCs w:val="32"/>
        </w:rPr>
        <w:t>〕</w:t>
      </w:r>
      <w:r>
        <w:rPr>
          <w:rFonts w:hint="eastAsia"/>
          <w:kern w:val="2"/>
          <w:sz w:val="32"/>
          <w:szCs w:val="32"/>
          <w:lang w:val="en-US" w:eastAsia="zh-CN"/>
        </w:rPr>
        <w:t>30</w:t>
      </w:r>
      <w:r>
        <w:rPr>
          <w:rFonts w:hint="eastAsia"/>
          <w:kern w:val="2"/>
          <w:sz w:val="32"/>
          <w:szCs w:val="32"/>
        </w:rPr>
        <w:t>号），州</w:t>
      </w:r>
      <w:r>
        <w:rPr>
          <w:rFonts w:hint="eastAsia"/>
          <w:kern w:val="2"/>
          <w:sz w:val="32"/>
          <w:szCs w:val="32"/>
          <w:lang w:eastAsia="zh-CN"/>
        </w:rPr>
        <w:t>财政局</w:t>
      </w:r>
      <w:r>
        <w:rPr>
          <w:rFonts w:hint="eastAsia"/>
          <w:kern w:val="2"/>
          <w:sz w:val="32"/>
          <w:szCs w:val="32"/>
        </w:rPr>
        <w:t>《关于下达</w:t>
      </w:r>
      <w:r>
        <w:rPr>
          <w:rFonts w:hint="eastAsia"/>
          <w:kern w:val="2"/>
          <w:sz w:val="32"/>
          <w:szCs w:val="32"/>
          <w:lang w:val="en-US" w:eastAsia="en-US"/>
        </w:rPr>
        <w:t>202</w:t>
      </w:r>
      <w:r>
        <w:rPr>
          <w:rFonts w:hint="eastAsia"/>
          <w:kern w:val="2"/>
          <w:sz w:val="32"/>
          <w:szCs w:val="32"/>
          <w:lang w:val="en-US" w:eastAsia="zh-CN"/>
        </w:rPr>
        <w:t>2</w:t>
      </w:r>
      <w:r>
        <w:rPr>
          <w:rFonts w:hint="eastAsia"/>
          <w:kern w:val="2"/>
          <w:sz w:val="32"/>
          <w:szCs w:val="32"/>
          <w:lang w:val="en-US" w:eastAsia="en-US"/>
        </w:rPr>
        <w:t>年</w:t>
      </w:r>
      <w:r>
        <w:rPr>
          <w:rFonts w:hint="eastAsia"/>
          <w:kern w:val="2"/>
          <w:sz w:val="32"/>
          <w:szCs w:val="32"/>
          <w:lang w:eastAsia="zh-CN"/>
        </w:rPr>
        <w:t>全民健身设施补短板工程中央基建投资</w:t>
      </w:r>
      <w:r>
        <w:rPr>
          <w:rFonts w:hint="eastAsia"/>
          <w:kern w:val="2"/>
          <w:sz w:val="32"/>
          <w:szCs w:val="32"/>
          <w:lang w:val="en-US" w:eastAsia="en-US"/>
        </w:rPr>
        <w:t>预算的通知</w:t>
      </w:r>
      <w:r>
        <w:rPr>
          <w:rFonts w:hint="eastAsia"/>
          <w:kern w:val="2"/>
          <w:sz w:val="32"/>
          <w:szCs w:val="32"/>
        </w:rPr>
        <w:t>》阿州财</w:t>
      </w:r>
      <w:r>
        <w:rPr>
          <w:rFonts w:hint="eastAsia"/>
          <w:kern w:val="2"/>
          <w:sz w:val="32"/>
          <w:szCs w:val="32"/>
          <w:lang w:eastAsia="zh-CN"/>
        </w:rPr>
        <w:t>建</w:t>
      </w:r>
      <w:r>
        <w:rPr>
          <w:rFonts w:hint="eastAsia"/>
          <w:kern w:val="2"/>
          <w:sz w:val="32"/>
          <w:szCs w:val="32"/>
        </w:rPr>
        <w:t>（</w:t>
      </w:r>
      <w:r>
        <w:rPr>
          <w:rFonts w:hint="eastAsia"/>
          <w:kern w:val="2"/>
          <w:sz w:val="32"/>
          <w:szCs w:val="32"/>
          <w:lang w:val="en-US" w:eastAsia="en-US"/>
        </w:rPr>
        <w:t>202</w:t>
      </w:r>
      <w:r>
        <w:rPr>
          <w:rFonts w:hint="eastAsia"/>
          <w:kern w:val="2"/>
          <w:sz w:val="32"/>
          <w:szCs w:val="32"/>
          <w:lang w:val="en-US" w:eastAsia="zh-CN"/>
        </w:rPr>
        <w:t>2</w:t>
      </w:r>
      <w:r>
        <w:rPr>
          <w:rFonts w:hint="eastAsia"/>
          <w:kern w:val="2"/>
          <w:sz w:val="32"/>
          <w:szCs w:val="32"/>
        </w:rPr>
        <w:t>）</w:t>
      </w:r>
      <w:r>
        <w:rPr>
          <w:rFonts w:hint="eastAsia"/>
          <w:kern w:val="2"/>
          <w:sz w:val="32"/>
          <w:szCs w:val="32"/>
          <w:lang w:val="en-US" w:eastAsia="zh-CN"/>
        </w:rPr>
        <w:t>17</w:t>
      </w:r>
      <w:r>
        <w:rPr>
          <w:rFonts w:hint="eastAsia"/>
          <w:kern w:val="2"/>
          <w:sz w:val="32"/>
          <w:szCs w:val="32"/>
          <w:lang w:val="en-US" w:eastAsia="en-US"/>
        </w:rPr>
        <w:t>号</w:t>
      </w:r>
      <w:r>
        <w:rPr>
          <w:rFonts w:hint="eastAsia"/>
          <w:kern w:val="2"/>
          <w:sz w:val="32"/>
          <w:szCs w:val="32"/>
          <w:lang w:val="en-US" w:eastAsia="zh-CN"/>
        </w:rPr>
        <w:t>，</w:t>
      </w:r>
      <w:r>
        <w:rPr>
          <w:rFonts w:hint="eastAsia"/>
          <w:kern w:val="2"/>
          <w:sz w:val="32"/>
          <w:szCs w:val="32"/>
          <w:lang w:val="en-US" w:eastAsia="en-US"/>
        </w:rPr>
        <w:t>202</w:t>
      </w:r>
      <w:r>
        <w:rPr>
          <w:rFonts w:hint="eastAsia"/>
          <w:kern w:val="2"/>
          <w:sz w:val="32"/>
          <w:szCs w:val="32"/>
          <w:lang w:val="en-US" w:eastAsia="zh-CN"/>
        </w:rPr>
        <w:t>2</w:t>
      </w:r>
      <w:r>
        <w:rPr>
          <w:rFonts w:hint="eastAsia"/>
          <w:kern w:val="2"/>
          <w:sz w:val="32"/>
          <w:szCs w:val="32"/>
          <w:lang w:val="en-US" w:eastAsia="en-US"/>
        </w:rPr>
        <w:t>年</w:t>
      </w:r>
      <w:r>
        <w:rPr>
          <w:rFonts w:hint="eastAsia"/>
          <w:kern w:val="2"/>
          <w:sz w:val="32"/>
          <w:szCs w:val="32"/>
          <w:lang w:eastAsia="zh-CN"/>
        </w:rPr>
        <w:t>阿坝州羌城体育公园建设</w:t>
      </w:r>
      <w:r>
        <w:rPr>
          <w:rFonts w:hint="eastAsia"/>
          <w:kern w:val="2"/>
          <w:sz w:val="32"/>
          <w:szCs w:val="32"/>
        </w:rPr>
        <w:t>项目</w:t>
      </w:r>
      <w:r>
        <w:rPr>
          <w:rFonts w:hint="eastAsia"/>
          <w:kern w:val="2"/>
          <w:sz w:val="32"/>
          <w:szCs w:val="32"/>
          <w:lang w:val="en-US" w:eastAsia="en-US"/>
        </w:rPr>
        <w:t>资金</w:t>
      </w:r>
      <w:r>
        <w:rPr>
          <w:rFonts w:hint="eastAsia"/>
          <w:kern w:val="2"/>
          <w:sz w:val="32"/>
          <w:szCs w:val="32"/>
          <w:lang w:val="en-US" w:eastAsia="zh-CN"/>
        </w:rPr>
        <w:t>中央基建2000</w:t>
      </w:r>
      <w:r>
        <w:rPr>
          <w:rFonts w:hint="eastAsia"/>
          <w:kern w:val="2"/>
          <w:sz w:val="32"/>
          <w:szCs w:val="32"/>
          <w:lang w:val="en-US" w:eastAsia="en-US"/>
        </w:rPr>
        <w:t>万元，专项用于</w:t>
      </w:r>
      <w:r>
        <w:rPr>
          <w:rFonts w:hint="eastAsia"/>
          <w:kern w:val="2"/>
          <w:sz w:val="32"/>
          <w:szCs w:val="32"/>
          <w:lang w:eastAsia="zh-CN"/>
        </w:rPr>
        <w:t>阿坝州羌城体育公园建设</w:t>
      </w:r>
      <w:r>
        <w:rPr>
          <w:rFonts w:hint="eastAsia"/>
          <w:kern w:val="2"/>
          <w:sz w:val="32"/>
          <w:szCs w:val="32"/>
          <w:lang w:val="en-US" w:eastAsia="en-US"/>
        </w:rPr>
        <w:t>。</w:t>
      </w:r>
    </w:p>
    <w:p>
      <w:pPr>
        <w:adjustRightInd w:val="0"/>
        <w:snapToGrid w:val="0"/>
        <w:spacing w:line="560" w:lineRule="exact"/>
        <w:ind w:firstLine="720"/>
        <w:rPr>
          <w:rFonts w:hint="eastAsia" w:ascii="楷体_GB2312" w:eastAsia="楷体_GB2312"/>
          <w:sz w:val="32"/>
          <w:szCs w:val="32"/>
          <w:lang w:val="zh-CN" w:eastAsia="zh-CN"/>
        </w:rPr>
      </w:pPr>
      <w:r>
        <w:rPr>
          <w:rFonts w:hint="eastAsia" w:ascii="楷体_GB2312" w:eastAsia="楷体_GB2312"/>
          <w:sz w:val="32"/>
          <w:szCs w:val="32"/>
          <w:lang w:val="zh-CN" w:eastAsia="zh-CN"/>
        </w:rPr>
        <w:t>2</w:t>
      </w:r>
      <w:r>
        <w:rPr>
          <w:rFonts w:hint="eastAsia" w:ascii="楷体_GB2312" w:eastAsia="楷体_GB2312"/>
          <w:sz w:val="32"/>
          <w:szCs w:val="32"/>
          <w:lang w:val="en-US" w:eastAsia="zh-CN"/>
        </w:rPr>
        <w:t>.</w:t>
      </w:r>
      <w:r>
        <w:rPr>
          <w:rFonts w:hint="eastAsia" w:ascii="楷体_GB2312" w:eastAsia="楷体_GB2312"/>
          <w:sz w:val="32"/>
          <w:szCs w:val="32"/>
          <w:lang w:val="zh-CN" w:eastAsia="zh-CN"/>
        </w:rPr>
        <w:t>资金到位</w:t>
      </w:r>
    </w:p>
    <w:p>
      <w:pPr>
        <w:adjustRightInd w:val="0"/>
        <w:snapToGrid w:val="0"/>
        <w:spacing w:line="560" w:lineRule="exact"/>
        <w:ind w:firstLine="72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年度</w:t>
      </w:r>
      <w:r>
        <w:rPr>
          <w:rFonts w:hint="eastAsia" w:ascii="仿宋_GB2312" w:eastAsia="仿宋_GB2312"/>
          <w:sz w:val="32"/>
          <w:szCs w:val="32"/>
          <w:lang w:eastAsia="zh-CN"/>
        </w:rPr>
        <w:t>阿坝州羌城体育公园建设</w:t>
      </w:r>
      <w:r>
        <w:rPr>
          <w:rFonts w:hint="eastAsia" w:ascii="仿宋_GB2312" w:eastAsia="仿宋_GB2312"/>
          <w:sz w:val="32"/>
          <w:szCs w:val="32"/>
        </w:rPr>
        <w:t>项目中央补助资金</w:t>
      </w:r>
      <w:r>
        <w:rPr>
          <w:rFonts w:hint="eastAsia" w:ascii="仿宋_GB2312" w:eastAsia="仿宋_GB2312"/>
          <w:sz w:val="32"/>
          <w:szCs w:val="32"/>
          <w:lang w:val="en-US" w:eastAsia="zh-CN"/>
        </w:rPr>
        <w:t>2000</w:t>
      </w:r>
      <w:r>
        <w:rPr>
          <w:rFonts w:hint="eastAsia" w:ascii="仿宋_GB2312" w:eastAsia="仿宋_GB2312"/>
          <w:sz w:val="32"/>
          <w:szCs w:val="32"/>
        </w:rPr>
        <w:t>万元均已全额拨付至茂县文化体育和旅游局，资金到位率达100%。</w:t>
      </w:r>
    </w:p>
    <w:p>
      <w:pPr>
        <w:adjustRightInd w:val="0"/>
        <w:snapToGrid w:val="0"/>
        <w:spacing w:line="560" w:lineRule="exact"/>
        <w:ind w:left="0" w:firstLine="640" w:firstLineChars="200"/>
        <w:rPr>
          <w:rFonts w:hint="eastAsia" w:ascii="楷体_GB2312" w:eastAsia="楷体_GB2312" w:cs="Times New Roman"/>
          <w:sz w:val="32"/>
          <w:szCs w:val="32"/>
          <w:lang w:val="zh-CN" w:eastAsia="zh-CN" w:bidi="ar-SA"/>
        </w:rPr>
      </w:pPr>
      <w:r>
        <w:rPr>
          <w:rFonts w:hint="eastAsia" w:ascii="楷体_GB2312" w:eastAsia="楷体_GB2312" w:cs="Times New Roman"/>
          <w:sz w:val="32"/>
          <w:szCs w:val="32"/>
          <w:lang w:val="en-US" w:eastAsia="zh-CN" w:bidi="ar-SA"/>
        </w:rPr>
        <w:t>3.</w:t>
      </w:r>
      <w:r>
        <w:rPr>
          <w:rFonts w:hint="eastAsia" w:ascii="楷体_GB2312" w:eastAsia="楷体_GB2312" w:cs="Times New Roman"/>
          <w:sz w:val="32"/>
          <w:szCs w:val="32"/>
          <w:lang w:val="zh-CN" w:eastAsia="zh-CN" w:bidi="ar-SA"/>
        </w:rPr>
        <w:t>资金使用</w:t>
      </w:r>
    </w:p>
    <w:p>
      <w:pPr>
        <w:adjustRightInd w:val="0"/>
        <w:snapToGrid w:val="0"/>
        <w:spacing w:line="560" w:lineRule="exact"/>
        <w:ind w:left="0" w:firstLine="640" w:firstLineChars="200"/>
        <w:rPr>
          <w:rFonts w:hint="eastAsia" w:ascii="仿宋_GB2312" w:eastAsia="仿宋_GB2312"/>
          <w:sz w:val="32"/>
          <w:szCs w:val="32"/>
        </w:rPr>
      </w:pPr>
      <w:r>
        <w:rPr>
          <w:rFonts w:hint="eastAsia" w:ascii="仿宋_GB2312" w:eastAsia="仿宋_GB2312"/>
          <w:sz w:val="32"/>
          <w:szCs w:val="32"/>
          <w:lang w:val="en-US" w:eastAsia="zh-CN"/>
        </w:rPr>
        <w:t>截止目前共使用</w:t>
      </w:r>
      <w:r>
        <w:rPr>
          <w:rFonts w:hint="eastAsia" w:ascii="仿宋_GB2312" w:eastAsia="仿宋_GB2312"/>
          <w:sz w:val="32"/>
          <w:szCs w:val="32"/>
          <w:lang w:eastAsia="zh-CN"/>
        </w:rPr>
        <w:t>阿坝州羌城体育公园建设</w:t>
      </w:r>
      <w:r>
        <w:rPr>
          <w:rFonts w:hint="eastAsia" w:ascii="仿宋_GB2312" w:eastAsia="仿宋_GB2312"/>
          <w:sz w:val="32"/>
          <w:szCs w:val="32"/>
        </w:rPr>
        <w:t>项目</w:t>
      </w:r>
      <w:r>
        <w:rPr>
          <w:rFonts w:hint="eastAsia" w:ascii="仿宋_GB2312" w:eastAsia="仿宋_GB2312"/>
          <w:sz w:val="32"/>
          <w:szCs w:val="32"/>
          <w:lang w:val="en-US" w:eastAsia="zh-CN"/>
        </w:rPr>
        <w:t>资金1069.75万元，其中：2022年</w:t>
      </w:r>
      <w:r>
        <w:rPr>
          <w:rFonts w:hint="eastAsia" w:ascii="仿宋_GB2312" w:eastAsia="仿宋_GB2312"/>
          <w:sz w:val="32"/>
          <w:szCs w:val="32"/>
        </w:rPr>
        <w:t>使用</w:t>
      </w:r>
      <w:r>
        <w:rPr>
          <w:rFonts w:hint="eastAsia" w:ascii="仿宋_GB2312" w:eastAsia="仿宋_GB2312"/>
          <w:sz w:val="32"/>
          <w:szCs w:val="32"/>
          <w:lang w:eastAsia="zh-CN"/>
        </w:rPr>
        <w:t>资金</w:t>
      </w:r>
      <w:r>
        <w:rPr>
          <w:rFonts w:hint="eastAsia" w:ascii="仿宋_GB2312" w:eastAsia="仿宋_GB2312"/>
          <w:sz w:val="32"/>
          <w:szCs w:val="32"/>
          <w:lang w:val="en-US" w:eastAsia="zh-CN"/>
        </w:rPr>
        <w:t>43.119</w:t>
      </w:r>
      <w:r>
        <w:rPr>
          <w:rFonts w:hint="eastAsia" w:ascii="仿宋_GB2312" w:eastAsia="仿宋_GB2312"/>
          <w:sz w:val="32"/>
          <w:szCs w:val="32"/>
        </w:rPr>
        <w:t>万元，</w:t>
      </w:r>
      <w:r>
        <w:rPr>
          <w:rFonts w:hint="eastAsia" w:ascii="仿宋_GB2312" w:eastAsia="仿宋_GB2312"/>
          <w:sz w:val="32"/>
          <w:szCs w:val="32"/>
          <w:lang w:val="en-US" w:eastAsia="zh-CN"/>
        </w:rPr>
        <w:t>2023年</w:t>
      </w:r>
      <w:r>
        <w:rPr>
          <w:rFonts w:hint="eastAsia" w:ascii="仿宋_GB2312" w:eastAsia="仿宋_GB2312"/>
          <w:sz w:val="32"/>
          <w:szCs w:val="32"/>
        </w:rPr>
        <w:t>使用</w:t>
      </w:r>
      <w:r>
        <w:rPr>
          <w:rFonts w:hint="eastAsia" w:ascii="仿宋_GB2312" w:eastAsia="仿宋_GB2312"/>
          <w:sz w:val="32"/>
          <w:szCs w:val="32"/>
          <w:lang w:eastAsia="zh-CN"/>
        </w:rPr>
        <w:t>资金</w:t>
      </w:r>
      <w:r>
        <w:rPr>
          <w:rFonts w:hint="eastAsia" w:ascii="仿宋_GB2312" w:eastAsia="仿宋_GB2312"/>
          <w:sz w:val="32"/>
          <w:szCs w:val="32"/>
          <w:lang w:val="en-US" w:eastAsia="zh-CN"/>
        </w:rPr>
        <w:t>1026.6万元，</w:t>
      </w:r>
      <w:r>
        <w:rPr>
          <w:rFonts w:hint="eastAsia" w:ascii="仿宋_GB2312" w:eastAsia="仿宋_GB2312"/>
          <w:sz w:val="32"/>
          <w:szCs w:val="32"/>
        </w:rPr>
        <w:t>资金使用率达</w:t>
      </w:r>
      <w:r>
        <w:rPr>
          <w:rFonts w:hint="eastAsia" w:ascii="仿宋_GB2312" w:eastAsia="仿宋_GB2312"/>
          <w:sz w:val="32"/>
          <w:szCs w:val="32"/>
          <w:lang w:val="en-US" w:eastAsia="zh-CN"/>
        </w:rPr>
        <w:t>53</w:t>
      </w:r>
      <w:r>
        <w:rPr>
          <w:rFonts w:hint="eastAsia" w:ascii="仿宋_GB2312" w:eastAsia="仿宋_GB2312"/>
          <w:sz w:val="32"/>
          <w:szCs w:val="32"/>
        </w:rPr>
        <w:t>%。主要用于</w:t>
      </w:r>
      <w:r>
        <w:rPr>
          <w:rFonts w:hint="eastAsia" w:ascii="仿宋_GB2312" w:eastAsia="仿宋_GB2312"/>
          <w:sz w:val="32"/>
          <w:szCs w:val="32"/>
          <w:lang w:eastAsia="zh-CN"/>
        </w:rPr>
        <w:t>工程款、造价咨询费（预算）、</w:t>
      </w:r>
      <w:r>
        <w:rPr>
          <w:rFonts w:hint="eastAsia" w:ascii="仿宋_GB2312" w:eastAsia="仿宋_GB2312" w:cs="Times New Roman"/>
          <w:sz w:val="32"/>
          <w:szCs w:val="32"/>
          <w:lang w:val="zh-CN" w:eastAsia="zh-CN" w:bidi="ar-SA"/>
        </w:rPr>
        <w:t>可研编制费、设计费、图审费、水土保持费、监理费等，</w:t>
      </w:r>
      <w:r>
        <w:rPr>
          <w:rFonts w:hint="eastAsia" w:ascii="仿宋_GB2312" w:eastAsia="仿宋_GB2312"/>
          <w:sz w:val="32"/>
          <w:szCs w:val="32"/>
        </w:rPr>
        <w:t>该项目资金开支范围、标准及支付进度、支付依据均合规合法，资金支付与预算相符。</w:t>
      </w:r>
    </w:p>
    <w:p>
      <w:pPr>
        <w:pageBreakBefore w:val="0"/>
        <w:widowControl/>
        <w:kinsoku/>
        <w:wordWrap/>
        <w:overflowPunct/>
        <w:topLinePunct w:val="0"/>
        <w:bidi w:val="0"/>
        <w:adjustRightInd w:val="0"/>
        <w:snapToGrid w:val="0"/>
        <w:spacing w:line="576" w:lineRule="exact"/>
        <w:ind w:firstLine="642" w:firstLineChars="200"/>
        <w:contextualSpacing/>
        <w:jc w:val="left"/>
        <w:textAlignment w:val="auto"/>
        <w:rPr>
          <w:rStyle w:val="22"/>
          <w:rFonts w:hint="eastAsia" w:ascii="仿宋_GB2312" w:eastAsia="仿宋_GB2312" w:cs="仿宋_GB2312"/>
          <w:sz w:val="32"/>
          <w:szCs w:val="32"/>
          <w:lang w:val="zh-CN" w:eastAsia="zh-CN" w:bidi="ar-SA"/>
        </w:rPr>
      </w:pPr>
      <w:r>
        <w:rPr>
          <w:rStyle w:val="22"/>
          <w:rFonts w:hint="eastAsia" w:ascii="仿宋_GB2312" w:eastAsia="仿宋_GB2312" w:cs="仿宋_GB2312"/>
          <w:sz w:val="32"/>
          <w:szCs w:val="32"/>
          <w:lang w:val="zh-CN" w:eastAsia="zh-CN" w:bidi="ar-SA"/>
        </w:rPr>
        <w:t>（二）项目财务管理情况</w:t>
      </w:r>
    </w:p>
    <w:p>
      <w:pPr>
        <w:adjustRightInd w:val="0"/>
        <w:snapToGrid w:val="0"/>
        <w:spacing w:line="560" w:lineRule="exact"/>
        <w:ind w:firstLine="720"/>
        <w:rPr>
          <w:rFonts w:hint="eastAsia" w:ascii="仿宋_GB2312" w:eastAsia="仿宋_GB2312"/>
          <w:sz w:val="32"/>
          <w:szCs w:val="32"/>
        </w:rPr>
      </w:pPr>
      <w:r>
        <w:rPr>
          <w:rFonts w:hint="eastAsia" w:ascii="仿宋_GB2312" w:eastAsia="仿宋_GB2312"/>
          <w:sz w:val="32"/>
          <w:szCs w:val="32"/>
        </w:rPr>
        <w:t>作为项目实施单位，茂县文化体育和旅游局按照相关财经纪律，建立健全财务管理制度，所有项目资金均按相关文件</w:t>
      </w:r>
      <w:r>
        <w:rPr>
          <w:rFonts w:hint="eastAsia" w:ascii="仿宋_GB2312" w:eastAsia="仿宋_GB2312"/>
          <w:sz w:val="32"/>
          <w:szCs w:val="32"/>
          <w:lang w:eastAsia="zh-CN"/>
        </w:rPr>
        <w:t>精神</w:t>
      </w:r>
      <w:r>
        <w:rPr>
          <w:rFonts w:hint="eastAsia" w:ascii="仿宋_GB2312" w:eastAsia="仿宋_GB2312"/>
          <w:sz w:val="32"/>
          <w:szCs w:val="32"/>
        </w:rPr>
        <w:t>合理、合规、合法运用，账务处理及时，会计核算规范。</w:t>
      </w:r>
    </w:p>
    <w:p>
      <w:pPr>
        <w:pStyle w:val="2"/>
        <w:bidi w:val="0"/>
        <w:rPr>
          <w:rFonts w:hint="eastAsia"/>
          <w:sz w:val="32"/>
          <w:szCs w:val="32"/>
          <w:lang w:val="zh-CN" w:eastAsia="zh-CN"/>
        </w:rPr>
      </w:pPr>
      <w:r>
        <w:rPr>
          <w:rFonts w:hint="eastAsia"/>
          <w:sz w:val="32"/>
          <w:szCs w:val="32"/>
          <w:lang w:val="zh-CN" w:eastAsia="zh-CN"/>
        </w:rPr>
        <w:t>三、项目实施及管理情况</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仿宋_GB2312" w:eastAsia="仿宋_GB2312" w:cs="Times New Roman"/>
          <w:sz w:val="32"/>
          <w:szCs w:val="32"/>
          <w:lang w:val="zh-CN" w:eastAsia="zh-CN" w:bidi="ar-SA"/>
        </w:rPr>
        <w:t>本工程总工期为270日。将严格按照建筑工程质量检验评定标准、《建筑质量检查评定细则》招标文件第三卷《技术标准和要求》规定以及国家规范、行业标准的相关规定，确保工程施工质量达到国家现行合格标准。按《阿坝州建设工程现场文明施工管理办法》的规定要求，做到施工现场文明有序，与周围环境协调和谐，创阿坝州文明施工样板工地，树建设文明施工窗口形象。</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（一）项目组织架构及实施流程</w:t>
      </w:r>
    </w:p>
    <w:p>
      <w:pPr>
        <w:adjustRightInd w:val="0"/>
        <w:snapToGrid w:val="0"/>
        <w:spacing w:line="560" w:lineRule="exact"/>
        <w:ind w:firstLine="720"/>
        <w:rPr>
          <w:rFonts w:hint="eastAsia" w:ascii="仿宋_GB2312" w:eastAsia="仿宋_GB2312" w:cs="Times New Roman"/>
          <w:sz w:val="32"/>
          <w:szCs w:val="32"/>
          <w:lang w:val="zh-CN" w:eastAsia="zh-CN" w:bidi="ar-SA"/>
        </w:rPr>
      </w:pPr>
      <w:r>
        <w:rPr>
          <w:rFonts w:hint="eastAsia" w:ascii="仿宋_GB2312" w:eastAsia="仿宋_GB2312" w:cs="Times New Roman"/>
          <w:sz w:val="32"/>
          <w:szCs w:val="32"/>
          <w:lang w:val="zh-CN" w:eastAsia="zh-CN" w:bidi="ar-SA"/>
        </w:rPr>
        <w:t>本项目由茂县文化体育和旅游局全面负责工程建设的工程质量管理、工程进度、工程投资和资金管理等。</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（二）项目管理情况</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县财政局严格执行中央及省、市各级对该项目的相关政策，及时下拨资金至茂县文化体育和旅游局。茂县文化体育和旅游局严格执行相关法律法规及项目管理制度，确保项目资金专款用于</w:t>
      </w:r>
      <w:r>
        <w:rPr>
          <w:rFonts w:hint="eastAsia" w:ascii="仿宋_GB2312" w:eastAsia="仿宋_GB2312"/>
          <w:sz w:val="32"/>
          <w:szCs w:val="32"/>
          <w:lang w:eastAsia="zh-CN"/>
        </w:rPr>
        <w:t>阿坝州羌城体育公园建设</w:t>
      </w:r>
      <w:r>
        <w:rPr>
          <w:rFonts w:hint="eastAsia" w:ascii="仿宋_GB2312" w:eastAsia="仿宋_GB2312"/>
          <w:sz w:val="32"/>
          <w:szCs w:val="32"/>
          <w:lang w:val="zh-CN" w:eastAsia="zh-CN"/>
        </w:rPr>
        <w:t>，杜绝挪用、挤占、滞留专项资金情况。</w:t>
      </w:r>
    </w:p>
    <w:p>
      <w:pPr>
        <w:adjustRightInd w:val="0"/>
        <w:snapToGrid w:val="0"/>
        <w:spacing w:line="560" w:lineRule="exact"/>
        <w:ind w:firstLine="720"/>
        <w:rPr>
          <w:lang w:val="zh-CN" w:eastAsia="zh-CN"/>
        </w:rPr>
      </w:pPr>
      <w:r>
        <w:rPr>
          <w:rFonts w:hint="eastAsia" w:ascii="仿宋_GB2312" w:eastAsia="仿宋_GB2312" w:cs="Times New Roman"/>
          <w:sz w:val="32"/>
          <w:szCs w:val="32"/>
          <w:lang w:val="zh-CN" w:eastAsia="zh-CN" w:bidi="ar-SA"/>
        </w:rPr>
        <w:t>本项目严格按照《中华人民共和国招标投标法》《中华人民共和国合同法》《必须招标的工程项目规定》（中华人民共和国国家发展和改革委员会令第16号）《建设项目实施方案增加招标内容以及核准招标事项暂行规定》（国家计委9号）《四川省国家投资工程建设项目招标投标条例》（2003年第7号公告）。</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（三）项目监管情况</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县财政局严格按照资金用途，及时、足额将该项目资金下拨到茂县文化体育和旅游局，州文化体育和旅游局及县财政不定期抽查该项目相关账务资料，确保项目资金专款专用。</w:t>
      </w:r>
    </w:p>
    <w:p>
      <w:pPr>
        <w:adjustRightInd w:val="0"/>
        <w:snapToGrid w:val="0"/>
        <w:spacing w:line="560" w:lineRule="exact"/>
        <w:ind w:firstLine="720"/>
        <w:rPr>
          <w:rFonts w:hint="eastAsia" w:ascii="仿宋_GB2312" w:eastAsia="仿宋_GB2312"/>
          <w:sz w:val="32"/>
          <w:szCs w:val="32"/>
          <w:lang w:val="zh-CN" w:eastAsia="zh-CN"/>
        </w:rPr>
      </w:pPr>
      <w:r>
        <w:rPr>
          <w:rFonts w:hint="eastAsia" w:ascii="黑体" w:eastAsia="黑体"/>
          <w:sz w:val="32"/>
          <w:szCs w:val="32"/>
        </w:rPr>
        <w:t>四、项目绩效情况</w:t>
      </w:r>
      <w:r>
        <w:rPr>
          <w:rFonts w:hint="eastAsia" w:ascii="仿宋_GB2312" w:eastAsia="仿宋_GB2312"/>
          <w:sz w:val="32"/>
          <w:szCs w:val="32"/>
          <w:lang w:val="zh-CN" w:eastAsia="zh-CN"/>
        </w:rPr>
        <w:tab/>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（一）项目完成情况</w:t>
      </w:r>
    </w:p>
    <w:p>
      <w:pPr>
        <w:adjustRightInd w:val="0"/>
        <w:snapToGrid w:val="0"/>
        <w:spacing w:line="560" w:lineRule="exact"/>
        <w:ind w:firstLine="720"/>
        <w:rPr>
          <w:rFonts w:hint="eastAsia" w:ascii="仿宋_GB2312" w:eastAsia="仿宋_GB2312" w:cs="Times New Roman"/>
          <w:sz w:val="32"/>
          <w:szCs w:val="32"/>
          <w:lang w:val="zh-CN" w:eastAsia="zh-CN" w:bidi="ar-SA"/>
        </w:rPr>
      </w:pPr>
      <w:r>
        <w:rPr>
          <w:rFonts w:hint="eastAsia" w:ascii="仿宋_GB2312" w:eastAsia="仿宋_GB2312" w:cs="Times New Roman"/>
          <w:sz w:val="32"/>
          <w:szCs w:val="32"/>
          <w:lang w:val="zh-CN" w:eastAsia="zh-CN" w:bidi="ar-SA"/>
        </w:rPr>
        <w:t>目前，体育场外真石漆完成</w:t>
      </w:r>
      <w:r>
        <w:rPr>
          <w:rFonts w:hint="eastAsia" w:ascii="仿宋_GB2312" w:eastAsia="仿宋_GB2312" w:cs="Times New Roman"/>
          <w:sz w:val="32"/>
          <w:szCs w:val="32"/>
          <w:lang w:val="en-US" w:eastAsia="zh-CN" w:bidi="ar-SA"/>
        </w:rPr>
        <w:t>80</w:t>
      </w:r>
      <w:r>
        <w:rPr>
          <w:rFonts w:hint="eastAsia" w:ascii="仿宋_GB2312" w:eastAsia="仿宋_GB2312" w:cs="Times New Roman"/>
          <w:sz w:val="32"/>
          <w:szCs w:val="32"/>
          <w:lang w:val="zh-CN" w:eastAsia="zh-CN" w:bidi="ar-SA"/>
        </w:rPr>
        <w:t>%，塑胶跑道及足球场草坪拆除完成，体育场排水沟清理完成，滨河路沿河两岸灯带及游步道铺设。</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（二）项目效益情况</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lang w:val="zh-CN" w:eastAsia="zh-CN"/>
        </w:rPr>
      </w:pPr>
      <w:r>
        <w:rPr>
          <w:rFonts w:hint="eastAsia" w:ascii="仿宋_GB2312" w:eastAsia="仿宋_GB2312"/>
          <w:kern w:val="2"/>
          <w:sz w:val="32"/>
          <w:szCs w:val="32"/>
          <w:lang w:val="zh-CN" w:eastAsia="zh-CN"/>
        </w:rPr>
        <w:t>1.经济效益：对项目资金坚持统一管理、突出重点、合理安排、专款专用、注重绩效。</w:t>
      </w:r>
      <w:r>
        <w:rPr>
          <w:rFonts w:hint="eastAsia" w:ascii="仿宋_GB2312" w:eastAsia="仿宋_GB2312" w:cs="Times New Roman"/>
          <w:kern w:val="2"/>
          <w:sz w:val="32"/>
          <w:szCs w:val="32"/>
          <w:lang w:val="zh-CN" w:eastAsia="zh-CN" w:bidi="ar-SA"/>
        </w:rPr>
        <w:t>项目体育设施投资建设时需雇佣本地大量的劳动力，这一收入效应在项目投资建设周期和运营周期中通过劳动力成本体现出来。</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highlight w:val="none"/>
          <w:lang w:val="zh-CN" w:eastAsia="zh-CN"/>
        </w:rPr>
      </w:pPr>
      <w:r>
        <w:rPr>
          <w:rFonts w:hint="eastAsia" w:ascii="仿宋_GB2312" w:eastAsia="仿宋_GB2312"/>
          <w:kern w:val="2"/>
          <w:sz w:val="32"/>
          <w:szCs w:val="32"/>
          <w:highlight w:val="none"/>
          <w:lang w:val="zh-CN" w:eastAsia="zh-CN"/>
        </w:rPr>
        <w:t>2.社会效益：从长远来看，为全县人民群众提供文化体育活动</w:t>
      </w:r>
      <w:r>
        <w:rPr>
          <w:rFonts w:hint="eastAsia" w:ascii="仿宋_GB2312" w:eastAsia="仿宋_GB2312" w:cs="Times New Roman"/>
          <w:kern w:val="2"/>
          <w:sz w:val="32"/>
          <w:szCs w:val="32"/>
          <w:highlight w:val="none"/>
          <w:lang w:val="zh-CN" w:eastAsia="zh-CN" w:bidi="ar-SA"/>
        </w:rPr>
        <w:t>场地。</w:t>
      </w:r>
      <w:r>
        <w:rPr>
          <w:rFonts w:hint="eastAsia" w:ascii="仿宋_GB2312" w:eastAsia="仿宋_GB2312"/>
          <w:kern w:val="2"/>
          <w:sz w:val="32"/>
          <w:szCs w:val="32"/>
          <w:highlight w:val="none"/>
          <w:lang w:val="zh-CN" w:eastAsia="zh-CN"/>
        </w:rPr>
        <w:t>不仅可以承接各项赛事、举办各类体育活动，还可以满足广大群众的健身需求和丰富群众的文体生活</w:t>
      </w:r>
      <w:r>
        <w:rPr>
          <w:rFonts w:hint="eastAsia" w:ascii="仿宋_GB2312" w:eastAsia="仿宋_GB2312" w:cs="Times New Roman"/>
          <w:kern w:val="2"/>
          <w:sz w:val="32"/>
          <w:szCs w:val="32"/>
          <w:highlight w:val="none"/>
          <w:lang w:val="zh-CN" w:eastAsia="zh-CN" w:bidi="ar-SA"/>
        </w:rPr>
        <w:t>。同时，项目的建设在一定程度上增大了该区域招商引资的吸引力，通过外商在本地进行投资办厂，为当地居民提供就业岗位而获得收入。</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lang w:val="zh-CN" w:eastAsia="zh-CN"/>
        </w:rPr>
      </w:pPr>
      <w:r>
        <w:rPr>
          <w:rFonts w:hint="eastAsia" w:ascii="仿宋_GB2312" w:eastAsia="仿宋_GB2312"/>
          <w:kern w:val="2"/>
          <w:sz w:val="32"/>
          <w:szCs w:val="32"/>
          <w:lang w:val="zh-CN" w:eastAsia="zh-CN"/>
        </w:rPr>
        <w:t>3.生态效益：引导广大群众积极参与到体育锻炼中来，倡导绿色出行、节约能源。</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lang w:val="zh-CN" w:eastAsia="zh-CN"/>
        </w:rPr>
      </w:pPr>
      <w:r>
        <w:rPr>
          <w:rFonts w:hint="eastAsia" w:ascii="仿宋_GB2312" w:eastAsia="仿宋_GB2312"/>
          <w:kern w:val="2"/>
          <w:sz w:val="32"/>
          <w:szCs w:val="32"/>
        </w:rPr>
        <w:t>4</w:t>
      </w:r>
      <w:r>
        <w:rPr>
          <w:rFonts w:hint="eastAsia" w:ascii="仿宋_GB2312" w:eastAsia="仿宋_GB2312"/>
          <w:kern w:val="2"/>
          <w:sz w:val="32"/>
          <w:szCs w:val="32"/>
          <w:lang w:val="zh-CN" w:eastAsia="zh-CN"/>
        </w:rPr>
        <w:t>.服务对象满意度：群众满意度达到9</w:t>
      </w:r>
      <w:r>
        <w:rPr>
          <w:rFonts w:hint="eastAsia" w:ascii="仿宋_GB2312" w:eastAsia="仿宋_GB2312"/>
          <w:kern w:val="2"/>
          <w:sz w:val="32"/>
          <w:szCs w:val="32"/>
          <w:lang w:val="en-US" w:eastAsia="zh-CN"/>
        </w:rPr>
        <w:t>8</w:t>
      </w:r>
      <w:r>
        <w:rPr>
          <w:rFonts w:hint="eastAsia" w:ascii="仿宋_GB2312" w:eastAsia="仿宋_GB2312"/>
          <w:kern w:val="2"/>
          <w:sz w:val="32"/>
          <w:szCs w:val="32"/>
          <w:lang w:val="zh-CN" w:eastAsia="zh-CN"/>
        </w:rPr>
        <w:t>%。</w:t>
      </w:r>
    </w:p>
    <w:p>
      <w:pPr>
        <w:adjustRightInd w:val="0"/>
        <w:snapToGrid w:val="0"/>
        <w:spacing w:line="560" w:lineRule="exact"/>
        <w:ind w:firstLine="720"/>
        <w:rPr>
          <w:rFonts w:hint="eastAsia" w:ascii="黑体" w:eastAsia="黑体" w:cs="Times New Roman"/>
          <w:sz w:val="32"/>
          <w:szCs w:val="32"/>
          <w:lang w:bidi="ar-SA"/>
        </w:rPr>
      </w:pPr>
      <w:r>
        <w:rPr>
          <w:rFonts w:hint="eastAsia" w:ascii="黑体" w:eastAsia="黑体" w:cs="Times New Roman"/>
          <w:sz w:val="32"/>
          <w:szCs w:val="32"/>
          <w:lang w:bidi="ar-SA"/>
        </w:rPr>
        <w:t>五、评价结论及建议</w:t>
      </w:r>
    </w:p>
    <w:p>
      <w:pPr>
        <w:adjustRightInd w:val="0"/>
        <w:snapToGrid w:val="0"/>
        <w:spacing w:line="560" w:lineRule="exact"/>
        <w:ind w:firstLine="720"/>
        <w:rPr>
          <w:rFonts w:hint="eastAsia" w:ascii="楷体_GB2312" w:eastAsia="楷体_GB2312" w:cs="Times New Roman"/>
          <w:b/>
          <w:sz w:val="32"/>
          <w:szCs w:val="32"/>
          <w:lang w:val="zh-CN" w:eastAsia="zh-CN" w:bidi="ar-SA"/>
        </w:rPr>
      </w:pPr>
      <w:r>
        <w:rPr>
          <w:rFonts w:hint="eastAsia" w:ascii="楷体_GB2312" w:eastAsia="楷体_GB2312" w:cs="Times New Roman"/>
          <w:b/>
          <w:sz w:val="32"/>
          <w:szCs w:val="32"/>
          <w:lang w:val="zh-CN" w:eastAsia="zh-CN" w:bidi="ar-SA"/>
        </w:rPr>
        <w:t>（一）评价结论</w:t>
      </w:r>
    </w:p>
    <w:p>
      <w:pPr>
        <w:ind w:firstLine="640" w:firstLineChars="200"/>
        <w:rPr>
          <w:rFonts w:hint="eastAsia" w:ascii="仿宋_GB2312" w:eastAsia="仿宋_GB2312" w:cs="Times New Roman"/>
          <w:kern w:val="2"/>
          <w:sz w:val="32"/>
          <w:szCs w:val="32"/>
          <w:highlight w:val="red"/>
          <w:lang w:val="zh-CN" w:eastAsia="zh-CN" w:bidi="ar"/>
        </w:rPr>
      </w:pPr>
      <w:r>
        <w:rPr>
          <w:rFonts w:hint="eastAsia" w:ascii="仿宋_GB2312" w:eastAsia="仿宋_GB2312" w:cs="Times New Roman"/>
          <w:kern w:val="2"/>
          <w:sz w:val="32"/>
          <w:szCs w:val="32"/>
          <w:lang w:val="zh-CN" w:eastAsia="zh-CN" w:bidi="ar"/>
        </w:rPr>
        <w:t>本项目的建设实施将提高和改善居民的体育锻炼设施服务水平和生活品质，促进体育配套设施的完善。</w:t>
      </w:r>
      <w:r>
        <w:rPr>
          <w:rFonts w:hint="eastAsia" w:ascii="仿宋_GB2312" w:eastAsia="仿宋_GB2312" w:cs="Times New Roman"/>
          <w:kern w:val="2"/>
          <w:sz w:val="32"/>
          <w:szCs w:val="32"/>
          <w:highlight w:val="none"/>
          <w:lang w:val="zh-CN" w:eastAsia="zh-CN" w:bidi="ar"/>
        </w:rPr>
        <w:t>项目的建设对所在地区居民生活水平和生活质量的影响是积极的，注重以人为本，综合效益和社会文明的融合，在满足群众体育锻炼的同时，完善城市的功能组合，不仅给市民营造了一个良好的体育锻炼场地，还提高了市民的身体素质和生活质量。</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（二）存在的问题</w:t>
      </w:r>
    </w:p>
    <w:p>
      <w:pPr>
        <w:pStyle w:val="19"/>
        <w:shd w:val="clear" w:color="auto" w:fill="FFFFFF"/>
        <w:spacing w:beforeAutospacing="0" w:afterAutospacing="0" w:line="560" w:lineRule="exact"/>
        <w:ind w:firstLine="640" w:firstLineChars="200"/>
        <w:rPr>
          <w:rFonts w:hint="eastAsia" w:ascii="仿宋_GB2312" w:eastAsia="仿宋_GB2312" w:cs="Times New Roman"/>
          <w:kern w:val="2"/>
          <w:sz w:val="32"/>
          <w:szCs w:val="32"/>
          <w:highlight w:val="none"/>
          <w:lang w:val="zh-CN" w:eastAsia="zh-CN" w:bidi="ar-SA"/>
        </w:rPr>
      </w:pPr>
      <w:r>
        <w:rPr>
          <w:rFonts w:hint="eastAsia" w:ascii="仿宋_GB2312" w:eastAsia="仿宋_GB2312" w:cs="Times New Roman"/>
          <w:kern w:val="2"/>
          <w:sz w:val="32"/>
          <w:szCs w:val="32"/>
          <w:highlight w:val="none"/>
          <w:lang w:val="zh-CN" w:eastAsia="zh-CN" w:bidi="ar-SA"/>
        </w:rPr>
        <w:t>该项目资金可能存在拨付不及时，从而导致项目推进迟滞。</w:t>
      </w:r>
    </w:p>
    <w:p>
      <w:pPr>
        <w:adjustRightInd w:val="0"/>
        <w:snapToGrid w:val="0"/>
        <w:spacing w:line="560" w:lineRule="exact"/>
        <w:ind w:firstLine="720"/>
        <w:rPr>
          <w:rFonts w:hint="eastAsia" w:ascii="楷体_GB2312" w:eastAsia="楷体_GB2312"/>
          <w:b/>
          <w:sz w:val="32"/>
          <w:szCs w:val="32"/>
          <w:highlight w:val="none"/>
          <w:lang w:val="zh-CN" w:eastAsia="zh-CN"/>
        </w:rPr>
      </w:pPr>
      <w:r>
        <w:rPr>
          <w:rFonts w:hint="eastAsia" w:ascii="楷体_GB2312" w:eastAsia="楷体_GB2312"/>
          <w:b/>
          <w:sz w:val="32"/>
          <w:szCs w:val="32"/>
          <w:highlight w:val="none"/>
          <w:lang w:val="zh-CN" w:eastAsia="zh-CN"/>
        </w:rPr>
        <w:t>（三）相关建议</w:t>
      </w:r>
    </w:p>
    <w:p>
      <w:pPr>
        <w:pStyle w:val="2"/>
        <w:ind w:firstLine="640" w:firstLineChars="200"/>
        <w:rPr>
          <w:rFonts w:hint="eastAsia" w:ascii="仿宋_GB2312" w:eastAsia="仿宋_GB2312" w:cs="Times New Roman"/>
          <w:kern w:val="2"/>
          <w:sz w:val="32"/>
          <w:szCs w:val="32"/>
          <w:highlight w:val="none"/>
          <w:lang w:val="zh-CN" w:eastAsia="zh-CN" w:bidi="ar"/>
        </w:rPr>
      </w:pPr>
      <w:r>
        <w:rPr>
          <w:rFonts w:hint="eastAsia" w:cs="Times New Roman"/>
          <w:kern w:val="2"/>
          <w:sz w:val="32"/>
          <w:szCs w:val="32"/>
          <w:highlight w:val="none"/>
          <w:lang w:val="zh-CN" w:eastAsia="zh-CN" w:bidi="ar"/>
        </w:rPr>
        <w:t>积极向上级争取资金支持，保证体育公园建设的顺利进行。争取获得社会各界的理解和支持。</w:t>
      </w:r>
    </w:p>
    <w:p>
      <w:pPr>
        <w:pStyle w:val="2"/>
        <w:rPr>
          <w:rFonts w:hint="eastAsia" w:ascii="仿宋_GB2312" w:eastAsia="仿宋_GB2312" w:cs="Times New Roman"/>
          <w:kern w:val="2"/>
          <w:sz w:val="32"/>
          <w:szCs w:val="32"/>
          <w:highlight w:val="red"/>
          <w:lang w:val="zh-CN" w:eastAsia="zh-CN" w:bidi="ar"/>
        </w:rPr>
      </w:pPr>
    </w:p>
    <w:p>
      <w:pPr>
        <w:pStyle w:val="2"/>
        <w:rPr>
          <w:rFonts w:hint="eastAsia" w:ascii="仿宋_GB2312" w:eastAsia="仿宋_GB2312" w:cs="Times New Roman"/>
          <w:kern w:val="2"/>
          <w:sz w:val="32"/>
          <w:szCs w:val="32"/>
          <w:lang w:val="zh-CN" w:eastAsia="zh-CN" w:bidi="ar"/>
        </w:rPr>
      </w:pPr>
    </w:p>
    <w:p>
      <w:pPr>
        <w:pStyle w:val="2"/>
        <w:rPr>
          <w:rFonts w:hint="eastAsia" w:ascii="仿宋_GB2312" w:eastAsia="仿宋_GB2312" w:cs="Times New Roman"/>
          <w:kern w:val="2"/>
          <w:sz w:val="32"/>
          <w:szCs w:val="32"/>
          <w:lang w:val="zh-CN" w:eastAsia="zh-CN" w:bidi="ar"/>
        </w:rPr>
      </w:pPr>
    </w:p>
    <w:p>
      <w:pPr>
        <w:pStyle w:val="2"/>
        <w:rPr>
          <w:rFonts w:hint="eastAsia" w:ascii="仿宋_GB2312" w:eastAsia="仿宋_GB2312" w:cs="Times New Roman"/>
          <w:kern w:val="2"/>
          <w:sz w:val="32"/>
          <w:szCs w:val="32"/>
          <w:lang w:val="zh-CN" w:eastAsia="zh-CN" w:bidi="ar"/>
        </w:rPr>
      </w:pPr>
    </w:p>
    <w:p>
      <w:pPr>
        <w:pStyle w:val="2"/>
        <w:rPr>
          <w:rFonts w:hint="eastAsia" w:ascii="仿宋_GB2312" w:eastAsia="仿宋_GB2312" w:cs="Times New Roman"/>
          <w:kern w:val="2"/>
          <w:sz w:val="32"/>
          <w:szCs w:val="32"/>
          <w:lang w:val="zh-CN" w:eastAsia="zh-CN" w:bidi="ar"/>
        </w:rPr>
      </w:pPr>
    </w:p>
    <w:p>
      <w:pPr>
        <w:pStyle w:val="2"/>
        <w:rPr>
          <w:rFonts w:hint="eastAsia" w:ascii="仿宋_GB2312" w:eastAsia="仿宋_GB2312" w:cs="Times New Roman"/>
          <w:kern w:val="2"/>
          <w:sz w:val="32"/>
          <w:szCs w:val="32"/>
          <w:lang w:val="zh-CN" w:eastAsia="zh-CN" w:bidi="ar"/>
        </w:rPr>
      </w:pPr>
    </w:p>
    <w:p>
      <w:pPr>
        <w:pStyle w:val="2"/>
        <w:rPr>
          <w:rFonts w:hint="eastAsia" w:ascii="仿宋_GB2312" w:eastAsia="仿宋_GB2312" w:cs="Times New Roman"/>
          <w:kern w:val="2"/>
          <w:sz w:val="32"/>
          <w:szCs w:val="32"/>
          <w:lang w:val="zh-CN" w:eastAsia="zh-CN" w:bidi="ar"/>
        </w:rPr>
      </w:pPr>
    </w:p>
    <w:p>
      <w:pPr>
        <w:pStyle w:val="2"/>
        <w:rPr>
          <w:rFonts w:hint="eastAsia" w:ascii="仿宋_GB2312" w:eastAsia="仿宋_GB2312" w:cs="Times New Roman"/>
          <w:kern w:val="2"/>
          <w:sz w:val="32"/>
          <w:szCs w:val="32"/>
          <w:lang w:val="zh-CN" w:eastAsia="zh-CN" w:bidi="ar"/>
        </w:rPr>
      </w:pPr>
    </w:p>
    <w:p>
      <w:pPr>
        <w:pStyle w:val="2"/>
        <w:rPr>
          <w:rFonts w:hint="eastAsia" w:ascii="仿宋_GB2312" w:eastAsia="仿宋_GB2312" w:cs="Times New Roman"/>
          <w:kern w:val="2"/>
          <w:sz w:val="32"/>
          <w:szCs w:val="32"/>
          <w:lang w:val="zh-CN" w:eastAsia="zh-CN" w:bidi="ar"/>
        </w:rPr>
      </w:pPr>
    </w:p>
    <w:p>
      <w:pPr>
        <w:pStyle w:val="2"/>
        <w:bidi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体育馆免费开放项目</w:t>
      </w:r>
    </w:p>
    <w:p>
      <w:pPr>
        <w:pStyle w:val="2"/>
        <w:bidi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年支出绩效自评报告</w:t>
      </w:r>
    </w:p>
    <w:p>
      <w:pPr>
        <w:pStyle w:val="2"/>
        <w:bidi w:val="0"/>
        <w:rPr>
          <w:rFonts w:hint="eastAsia"/>
          <w:b/>
          <w:bCs/>
          <w:sz w:val="32"/>
          <w:szCs w:val="32"/>
        </w:rPr>
      </w:pPr>
      <w:bookmarkStart w:id="81" w:name="_Toc29206"/>
      <w:r>
        <w:rPr>
          <w:rFonts w:hint="eastAsia"/>
          <w:b/>
          <w:bCs/>
          <w:sz w:val="32"/>
          <w:szCs w:val="32"/>
        </w:rPr>
        <w:t>一、项目概况</w:t>
      </w:r>
      <w:bookmarkEnd w:id="81"/>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eastAsia="仿宋_GB2312" w:cs="宋体"/>
          <w:color w:val="000000"/>
          <w:kern w:val="0"/>
          <w:sz w:val="32"/>
          <w:szCs w:val="32"/>
          <w:shd w:val="clear" w:color="auto" w:fill="FFFFFF"/>
          <w:lang w:val="zh-CN" w:eastAsia="zh-CN" w:bidi="ar-SA"/>
        </w:rPr>
      </w:pPr>
      <w:r>
        <w:rPr>
          <w:rFonts w:hint="eastAsia" w:ascii="仿宋_GB2312" w:eastAsia="仿宋_GB2312" w:cs="宋体"/>
          <w:color w:val="000000"/>
          <w:kern w:val="0"/>
          <w:sz w:val="32"/>
          <w:szCs w:val="32"/>
          <w:shd w:val="clear" w:color="auto" w:fill="FFFFFF"/>
          <w:lang w:val="zh-CN" w:eastAsia="zh-CN" w:bidi="ar-SA"/>
        </w:rPr>
        <w:t>（一）项目基本情况</w:t>
      </w:r>
    </w:p>
    <w:p>
      <w:pPr>
        <w:pStyle w:val="2"/>
        <w:spacing w:before="93" w:line="560" w:lineRule="exact"/>
        <w:ind w:firstLine="640" w:firstLineChars="200"/>
        <w:rPr>
          <w:rFonts w:hint="eastAsia"/>
          <w:kern w:val="2"/>
          <w:sz w:val="32"/>
          <w:szCs w:val="32"/>
        </w:rPr>
      </w:pPr>
      <w:r>
        <w:rPr>
          <w:rFonts w:hint="eastAsia"/>
          <w:kern w:val="2"/>
          <w:sz w:val="32"/>
          <w:szCs w:val="32"/>
        </w:rPr>
        <w:t>茂县文化体育和旅游局在大型体育场馆免费开放项目管理中主要承担大型体育场馆免费开放专项资金的预算、申请、管理、拨付、监督等职能，对我县体育场馆免费开放资金实行统一管理，专款专用，提高资金使用效益。</w:t>
      </w:r>
    </w:p>
    <w:p>
      <w:pPr>
        <w:pStyle w:val="2"/>
        <w:spacing w:before="93" w:line="560" w:lineRule="exact"/>
        <w:ind w:firstLine="640" w:firstLineChars="200"/>
        <w:rPr>
          <w:rFonts w:hint="eastAsia"/>
          <w:kern w:val="2"/>
          <w:sz w:val="32"/>
          <w:szCs w:val="32"/>
          <w:lang w:val="en-US" w:eastAsia="en-US"/>
        </w:rPr>
      </w:pPr>
      <w:r>
        <w:rPr>
          <w:rFonts w:hint="eastAsia"/>
          <w:kern w:val="2"/>
          <w:sz w:val="32"/>
          <w:szCs w:val="32"/>
        </w:rPr>
        <w:t>根据州文化体育和旅游局《关于下达</w:t>
      </w:r>
      <w:r>
        <w:rPr>
          <w:rFonts w:hint="eastAsia"/>
          <w:kern w:val="2"/>
          <w:sz w:val="32"/>
          <w:szCs w:val="32"/>
          <w:lang w:val="en-US" w:eastAsia="zh-CN"/>
        </w:rPr>
        <w:t>2023</w:t>
      </w:r>
      <w:r>
        <w:rPr>
          <w:rFonts w:hint="eastAsia"/>
          <w:kern w:val="2"/>
          <w:sz w:val="32"/>
          <w:szCs w:val="32"/>
          <w:lang w:val="en-US" w:eastAsia="en-US"/>
        </w:rPr>
        <w:t>年公共体育场馆向社会免费或低收费开放中央和省级补助资金预算的通知</w:t>
      </w:r>
      <w:r>
        <w:rPr>
          <w:rFonts w:hint="eastAsia"/>
          <w:kern w:val="2"/>
          <w:sz w:val="32"/>
          <w:szCs w:val="32"/>
        </w:rPr>
        <w:t>》阿州财教（</w:t>
      </w:r>
      <w:r>
        <w:rPr>
          <w:rFonts w:hint="eastAsia"/>
          <w:kern w:val="2"/>
          <w:sz w:val="32"/>
          <w:szCs w:val="32"/>
          <w:lang w:val="en-US" w:eastAsia="en-US"/>
        </w:rPr>
        <w:t>202</w:t>
      </w:r>
      <w:r>
        <w:rPr>
          <w:rFonts w:hint="eastAsia"/>
          <w:kern w:val="2"/>
          <w:sz w:val="32"/>
          <w:szCs w:val="32"/>
          <w:lang w:val="en-US" w:eastAsia="zh-CN"/>
        </w:rPr>
        <w:t>3</w:t>
      </w:r>
      <w:r>
        <w:rPr>
          <w:rFonts w:hint="eastAsia"/>
          <w:kern w:val="2"/>
          <w:sz w:val="32"/>
          <w:szCs w:val="32"/>
        </w:rPr>
        <w:t>）</w:t>
      </w:r>
      <w:r>
        <w:rPr>
          <w:rFonts w:hint="eastAsia"/>
          <w:kern w:val="2"/>
          <w:sz w:val="32"/>
          <w:szCs w:val="32"/>
          <w:lang w:val="en-US" w:eastAsia="zh-CN"/>
        </w:rPr>
        <w:t>38</w:t>
      </w:r>
      <w:r>
        <w:rPr>
          <w:rFonts w:hint="eastAsia"/>
          <w:kern w:val="2"/>
          <w:sz w:val="32"/>
          <w:szCs w:val="32"/>
          <w:lang w:val="en-US" w:eastAsia="en-US"/>
        </w:rPr>
        <w:t>号，茂县</w:t>
      </w:r>
      <w:r>
        <w:rPr>
          <w:rFonts w:hint="eastAsia"/>
          <w:kern w:val="2"/>
          <w:sz w:val="32"/>
          <w:szCs w:val="32"/>
          <w:lang w:val="en-US" w:eastAsia="zh-CN"/>
        </w:rPr>
        <w:t>财政局《关于下达2023年部门预算的通知》</w:t>
      </w:r>
      <w:r>
        <w:rPr>
          <w:rFonts w:hint="eastAsia"/>
          <w:kern w:val="2"/>
          <w:sz w:val="32"/>
          <w:szCs w:val="32"/>
          <w:lang w:val="en-US" w:eastAsia="en-US"/>
        </w:rPr>
        <w:t>，202</w:t>
      </w:r>
      <w:r>
        <w:rPr>
          <w:rFonts w:hint="eastAsia"/>
          <w:kern w:val="2"/>
          <w:sz w:val="32"/>
          <w:szCs w:val="32"/>
          <w:lang w:val="en-US" w:eastAsia="zh-CN"/>
        </w:rPr>
        <w:t>3</w:t>
      </w:r>
      <w:r>
        <w:rPr>
          <w:rFonts w:hint="eastAsia"/>
          <w:kern w:val="2"/>
          <w:sz w:val="32"/>
          <w:szCs w:val="32"/>
          <w:lang w:val="en-US" w:eastAsia="en-US"/>
        </w:rPr>
        <w:t>年茂县公共体育场馆向社会免费或低收费开放补助资金</w:t>
      </w:r>
      <w:r>
        <w:rPr>
          <w:rFonts w:hint="eastAsia"/>
          <w:kern w:val="2"/>
          <w:sz w:val="32"/>
          <w:szCs w:val="32"/>
          <w:lang w:val="en-US" w:eastAsia="zh-CN"/>
        </w:rPr>
        <w:t>77</w:t>
      </w:r>
      <w:r>
        <w:rPr>
          <w:rFonts w:hint="eastAsia"/>
          <w:kern w:val="2"/>
          <w:sz w:val="32"/>
          <w:szCs w:val="32"/>
          <w:lang w:val="en-US" w:eastAsia="en-US"/>
        </w:rPr>
        <w:t>万元（其中中央资金</w:t>
      </w:r>
      <w:r>
        <w:rPr>
          <w:rFonts w:hint="eastAsia"/>
          <w:kern w:val="2"/>
          <w:sz w:val="32"/>
          <w:szCs w:val="32"/>
          <w:lang w:val="en-US" w:eastAsia="zh-CN"/>
        </w:rPr>
        <w:t>50</w:t>
      </w:r>
      <w:r>
        <w:rPr>
          <w:rFonts w:hint="eastAsia"/>
          <w:kern w:val="2"/>
          <w:sz w:val="32"/>
          <w:szCs w:val="32"/>
          <w:lang w:val="en-US" w:eastAsia="en-US"/>
        </w:rPr>
        <w:t>万元，省级资金1</w:t>
      </w:r>
      <w:r>
        <w:rPr>
          <w:rFonts w:hint="eastAsia"/>
          <w:kern w:val="2"/>
          <w:sz w:val="32"/>
          <w:szCs w:val="32"/>
          <w:lang w:val="en-US" w:eastAsia="zh-CN"/>
        </w:rPr>
        <w:t>7</w:t>
      </w:r>
      <w:r>
        <w:rPr>
          <w:rFonts w:hint="eastAsia"/>
          <w:kern w:val="2"/>
          <w:sz w:val="32"/>
          <w:szCs w:val="32"/>
          <w:lang w:val="en-US" w:eastAsia="en-US"/>
        </w:rPr>
        <w:t>万元，县级配套资金</w:t>
      </w:r>
      <w:r>
        <w:rPr>
          <w:rFonts w:hint="eastAsia"/>
          <w:kern w:val="2"/>
          <w:sz w:val="32"/>
          <w:szCs w:val="32"/>
          <w:lang w:val="en-US" w:eastAsia="zh-CN"/>
        </w:rPr>
        <w:t>10</w:t>
      </w:r>
      <w:r>
        <w:rPr>
          <w:rFonts w:hint="eastAsia"/>
          <w:kern w:val="2"/>
          <w:sz w:val="32"/>
          <w:szCs w:val="32"/>
          <w:lang w:val="en-US" w:eastAsia="en-US"/>
        </w:rPr>
        <w:t>万元）拨付到位，专项用于体育馆免费开放。</w:t>
      </w:r>
    </w:p>
    <w:p>
      <w:pPr>
        <w:pStyle w:val="2"/>
        <w:spacing w:before="93" w:line="560" w:lineRule="exact"/>
        <w:ind w:firstLine="640" w:firstLineChars="200"/>
        <w:rPr>
          <w:rFonts w:hint="eastAsia"/>
          <w:kern w:val="2"/>
          <w:sz w:val="32"/>
          <w:szCs w:val="32"/>
          <w:lang w:val="en-US" w:eastAsia="en-US"/>
        </w:rPr>
      </w:pPr>
      <w:r>
        <w:rPr>
          <w:rFonts w:hint="eastAsia"/>
          <w:kern w:val="2"/>
          <w:sz w:val="32"/>
          <w:szCs w:val="32"/>
          <w:lang w:val="en-US" w:eastAsia="en-US"/>
        </w:rPr>
        <w:t>大型体育场馆免费开放项目专项资金旨在保证我县体育馆正常对群众开放并举行各项赛事，满足人民群众观看赛事、锻炼身体等各项需求，资金全部用于体育馆日常维护。</w:t>
      </w:r>
    </w:p>
    <w:p>
      <w:pPr>
        <w:pStyle w:val="2"/>
        <w:spacing w:before="93" w:line="560" w:lineRule="exact"/>
        <w:ind w:firstLine="640" w:firstLineChars="200"/>
        <w:rPr>
          <w:kern w:val="2"/>
          <w:sz w:val="32"/>
          <w:szCs w:val="32"/>
          <w:lang w:val="en-US" w:eastAsia="en-US"/>
        </w:rPr>
      </w:pPr>
      <w:r>
        <w:rPr>
          <w:rFonts w:hint="eastAsia"/>
          <w:kern w:val="2"/>
          <w:sz w:val="32"/>
          <w:szCs w:val="32"/>
          <w:lang w:val="en-US" w:eastAsia="en-US"/>
        </w:rPr>
        <w:t>大型体育场馆免费开放项目资金分配按照据实效分配原则，重点考虑民生工程的因素。</w:t>
      </w:r>
    </w:p>
    <w:p>
      <w:pPr>
        <w:pStyle w:val="2"/>
        <w:spacing w:before="93" w:line="560" w:lineRule="exact"/>
        <w:ind w:firstLine="640" w:firstLineChars="200"/>
        <w:rPr>
          <w:rFonts w:hint="eastAsia" w:ascii="仿宋_GB2312" w:eastAsia="仿宋_GB2312" w:cs="宋体"/>
          <w:color w:val="000000"/>
          <w:kern w:val="0"/>
          <w:sz w:val="32"/>
          <w:szCs w:val="32"/>
          <w:shd w:val="clear" w:color="auto" w:fill="FFFFFF"/>
          <w:lang w:val="zh-CN" w:eastAsia="zh-CN" w:bidi="ar-SA"/>
        </w:rPr>
      </w:pPr>
      <w:r>
        <w:rPr>
          <w:rFonts w:hint="eastAsia"/>
          <w:kern w:val="2"/>
          <w:sz w:val="32"/>
          <w:szCs w:val="32"/>
          <w:lang w:val="en-US" w:eastAsia="zh-CN"/>
        </w:rPr>
        <w:t>体育场馆免费开放</w:t>
      </w:r>
      <w:r>
        <w:rPr>
          <w:rFonts w:hint="eastAsia"/>
          <w:kern w:val="2"/>
          <w:sz w:val="32"/>
          <w:szCs w:val="32"/>
          <w:lang w:val="en-US" w:eastAsia="en-US"/>
        </w:rPr>
        <w:t>补助资金补助范围为：已向社会免费、低收费开放的体育部门所属大型体育场馆，即观众座位数20000个（含20000个）以上的体育场、座位数3000个（含3000个）以上的体育馆、座位数1500个（含1500个）以上的游泳馆（跳水馆）。</w:t>
      </w:r>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eastAsia="仿宋_GB2312" w:cs="宋体"/>
          <w:color w:val="000000"/>
          <w:kern w:val="0"/>
          <w:sz w:val="32"/>
          <w:szCs w:val="32"/>
          <w:shd w:val="clear" w:color="auto" w:fill="FFFFFF"/>
          <w:lang w:val="zh-CN" w:eastAsia="zh-CN" w:bidi="ar-SA"/>
        </w:rPr>
      </w:pPr>
      <w:r>
        <w:rPr>
          <w:rFonts w:hint="eastAsia" w:ascii="仿宋_GB2312" w:eastAsia="仿宋_GB2312" w:cs="宋体"/>
          <w:color w:val="000000"/>
          <w:kern w:val="0"/>
          <w:sz w:val="32"/>
          <w:szCs w:val="32"/>
          <w:shd w:val="clear" w:color="auto" w:fill="FFFFFF"/>
          <w:lang w:val="zh-CN" w:eastAsia="zh-CN" w:bidi="ar-SA"/>
        </w:rPr>
        <w:t>（二）项目绩效目标</w:t>
      </w:r>
    </w:p>
    <w:p>
      <w:pPr>
        <w:pStyle w:val="2"/>
        <w:spacing w:before="93" w:line="560" w:lineRule="exact"/>
        <w:ind w:firstLine="640" w:firstLineChars="200"/>
        <w:rPr>
          <w:rFonts w:hint="eastAsia"/>
          <w:kern w:val="2"/>
          <w:sz w:val="32"/>
          <w:szCs w:val="32"/>
        </w:rPr>
      </w:pPr>
      <w:r>
        <w:rPr>
          <w:rFonts w:hint="eastAsia"/>
          <w:kern w:val="2"/>
          <w:sz w:val="32"/>
          <w:szCs w:val="32"/>
        </w:rPr>
        <w:t>1．项目主要内容</w:t>
      </w:r>
      <w:r>
        <w:rPr>
          <w:rFonts w:hint="eastAsia"/>
          <w:kern w:val="2"/>
          <w:sz w:val="32"/>
          <w:szCs w:val="32"/>
          <w:lang w:val="en-US" w:eastAsia="en-US"/>
        </w:rPr>
        <w:t>:</w:t>
      </w:r>
      <w:r>
        <w:rPr>
          <w:rFonts w:hint="eastAsia"/>
          <w:kern w:val="2"/>
          <w:sz w:val="32"/>
          <w:szCs w:val="32"/>
        </w:rPr>
        <w:t>用于体育场馆免费或低收费开展基本公共体育服务项目所需支出，包括体育场馆日常维护、能源费用、公益性体育活动举办、设施设备更新、运营环境改善等。</w:t>
      </w:r>
    </w:p>
    <w:p>
      <w:pPr>
        <w:adjustRightInd w:val="0"/>
        <w:snapToGrid w:val="0"/>
        <w:spacing w:line="560" w:lineRule="exact"/>
        <w:ind w:firstLine="720"/>
        <w:rPr>
          <w:rFonts w:hint="eastAsia" w:ascii="仿宋_GB2312" w:eastAsia="仿宋_GB2312"/>
          <w:sz w:val="32"/>
          <w:szCs w:val="32"/>
        </w:rPr>
      </w:pPr>
      <w:r>
        <w:rPr>
          <w:rFonts w:hint="eastAsia" w:ascii="仿宋_GB2312" w:eastAsia="仿宋_GB2312"/>
          <w:sz w:val="32"/>
          <w:szCs w:val="32"/>
          <w:lang w:val="zh-CN" w:eastAsia="zh-CN"/>
        </w:rPr>
        <w:t>2．项目应实现的具体绩效目标，大型体育场馆免费开放项目主要用于体育馆的日常维修维护，保证体育馆全年能够正常对群众开放顺利举办各项赛事，</w:t>
      </w:r>
      <w:r>
        <w:rPr>
          <w:rFonts w:hint="eastAsia" w:ascii="仿宋_GB2312" w:eastAsia="仿宋_GB2312"/>
          <w:sz w:val="32"/>
          <w:szCs w:val="32"/>
        </w:rPr>
        <w:t>满足人民群众观看赛事、锻炼身体等各项需求。</w:t>
      </w:r>
    </w:p>
    <w:p>
      <w:pPr>
        <w:adjustRightInd w:val="0"/>
        <w:snapToGrid w:val="0"/>
        <w:spacing w:line="560" w:lineRule="exact"/>
        <w:ind w:firstLine="720"/>
        <w:rPr>
          <w:rFonts w:hint="eastAsia" w:ascii="仿宋_GB2312" w:eastAsia="仿宋_GB2312"/>
          <w:sz w:val="32"/>
          <w:szCs w:val="32"/>
        </w:rPr>
      </w:pPr>
      <w:r>
        <w:rPr>
          <w:rFonts w:hint="eastAsia" w:ascii="仿宋_GB2312" w:eastAsia="仿宋_GB2312"/>
          <w:sz w:val="32"/>
          <w:szCs w:val="32"/>
        </w:rPr>
        <w:t>3.该项目的申报内容符合实际，并且申报目标合理可行。</w:t>
      </w:r>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eastAsia="仿宋_GB2312" w:cs="宋体"/>
          <w:color w:val="000000"/>
          <w:kern w:val="0"/>
          <w:sz w:val="32"/>
          <w:szCs w:val="32"/>
          <w:shd w:val="clear" w:color="auto" w:fill="FFFFFF"/>
          <w:lang w:val="zh-CN" w:eastAsia="zh-CN" w:bidi="ar-SA"/>
        </w:rPr>
      </w:pPr>
      <w:r>
        <w:rPr>
          <w:rFonts w:hint="eastAsia" w:ascii="仿宋_GB2312" w:eastAsia="仿宋_GB2312" w:cs="宋体"/>
          <w:color w:val="000000"/>
          <w:kern w:val="0"/>
          <w:sz w:val="32"/>
          <w:szCs w:val="32"/>
          <w:shd w:val="clear" w:color="auto" w:fill="FFFFFF"/>
          <w:lang w:val="zh-CN" w:eastAsia="zh-CN" w:bidi="ar-SA"/>
        </w:rPr>
        <w:t>（三）项目自评步骤及方法</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根据《茂县财政局关于开展20</w:t>
      </w:r>
      <w:r>
        <w:rPr>
          <w:rFonts w:hint="eastAsia" w:ascii="仿宋_GB2312" w:eastAsia="仿宋_GB2312"/>
          <w:sz w:val="32"/>
          <w:szCs w:val="32"/>
          <w:lang w:val="en-US" w:eastAsia="zh-CN"/>
        </w:rPr>
        <w:t>23</w:t>
      </w:r>
      <w:r>
        <w:rPr>
          <w:rFonts w:hint="eastAsia" w:ascii="仿宋_GB2312" w:eastAsia="仿宋_GB2312"/>
          <w:sz w:val="32"/>
          <w:szCs w:val="32"/>
          <w:lang w:val="zh-CN" w:eastAsia="zh-CN"/>
        </w:rPr>
        <w:t>年财政支出绩效评价工作的通知》文件要求：</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第一，我局严格按照《四川省财政支出绩效评价操作规程》开展重点评价工作，通过对其进行分析、汇总，并基与《大型体育场馆免费低收费开放补助资金管理办法》，以现场评价为主、非现场评价为辅，定量分析和定性分析相结合的评价方法对该项目进行绩效考评。一是翻阅台账资料，对该项目专项资金拨付、使用情况进行检查；二是通过实地考察，检查体育馆现场和附属设施运行维护情况；三是进行群众满意度调查，向群众了解体育馆的开放情况。</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第二，整理归档考评工作记录，梳理、分析和汇总评价结果，撰写绩效评价报告。</w:t>
      </w:r>
    </w:p>
    <w:p>
      <w:pPr>
        <w:adjustRightInd w:val="0"/>
        <w:snapToGrid w:val="0"/>
        <w:spacing w:line="560" w:lineRule="exact"/>
        <w:ind w:firstLine="720"/>
        <w:rPr>
          <w:rFonts w:hint="eastAsia" w:ascii="仿宋_GB2312" w:eastAsia="仿宋_GB2312" w:cs="宋体"/>
          <w:color w:val="000000"/>
          <w:kern w:val="0"/>
          <w:sz w:val="32"/>
          <w:szCs w:val="32"/>
          <w:shd w:val="clear" w:color="auto" w:fill="FFFFFF"/>
          <w:lang w:val="zh-CN" w:eastAsia="zh-CN" w:bidi="ar-SA"/>
        </w:rPr>
      </w:pPr>
      <w:r>
        <w:rPr>
          <w:rFonts w:hint="eastAsia" w:ascii="仿宋_GB2312" w:eastAsia="仿宋_GB2312"/>
          <w:sz w:val="32"/>
          <w:szCs w:val="32"/>
          <w:lang w:val="zh-CN" w:eastAsia="zh-CN"/>
        </w:rPr>
        <w:t>第三，向县财政局提交《茂县文化体育和旅游局关于体育场馆免费开放项目支出绩效自评报告》。</w:t>
      </w:r>
    </w:p>
    <w:p>
      <w:pPr>
        <w:pStyle w:val="2"/>
        <w:bidi w:val="0"/>
        <w:rPr>
          <w:rFonts w:hint="eastAsia" w:ascii="仿宋" w:hAnsi="仿宋" w:eastAsia="仿宋" w:cs="仿宋"/>
          <w:b/>
          <w:bCs/>
          <w:sz w:val="32"/>
          <w:szCs w:val="32"/>
        </w:rPr>
      </w:pPr>
      <w:bookmarkStart w:id="82" w:name="_Toc12572"/>
      <w:r>
        <w:rPr>
          <w:rFonts w:hint="eastAsia" w:ascii="仿宋" w:hAnsi="仿宋" w:eastAsia="仿宋" w:cs="仿宋"/>
          <w:b/>
          <w:bCs/>
          <w:sz w:val="32"/>
          <w:szCs w:val="32"/>
        </w:rPr>
        <w:t>二、项目资金申报及使用情况</w:t>
      </w:r>
      <w:bookmarkEnd w:id="82"/>
    </w:p>
    <w:p>
      <w:pPr>
        <w:pageBreakBefore w:val="0"/>
        <w:widowControl/>
        <w:kinsoku/>
        <w:wordWrap/>
        <w:overflowPunct/>
        <w:topLinePunct w:val="0"/>
        <w:bidi w:val="0"/>
        <w:adjustRightInd w:val="0"/>
        <w:snapToGrid w:val="0"/>
        <w:spacing w:line="576" w:lineRule="exact"/>
        <w:ind w:firstLine="642" w:firstLineChars="200"/>
        <w:contextualSpacing/>
        <w:jc w:val="left"/>
        <w:textAlignment w:val="auto"/>
        <w:rPr>
          <w:rStyle w:val="22"/>
          <w:rFonts w:hint="eastAsia" w:ascii="仿宋_GB2312" w:eastAsia="仿宋_GB2312" w:cs="仿宋_GB2312"/>
          <w:sz w:val="32"/>
          <w:szCs w:val="32"/>
          <w:lang w:bidi="ar-SA"/>
        </w:rPr>
      </w:pPr>
      <w:r>
        <w:rPr>
          <w:rStyle w:val="22"/>
          <w:rFonts w:hint="eastAsia" w:ascii="仿宋_GB2312" w:eastAsia="仿宋_GB2312" w:cs="仿宋_GB2312"/>
          <w:sz w:val="32"/>
          <w:szCs w:val="32"/>
          <w:lang w:bidi="ar-SA"/>
        </w:rPr>
        <w:t>（一）项目资金申报及批复情况</w:t>
      </w:r>
    </w:p>
    <w:p>
      <w:pPr>
        <w:adjustRightInd w:val="0"/>
        <w:snapToGrid w:val="0"/>
        <w:spacing w:line="560" w:lineRule="exact"/>
        <w:ind w:firstLine="720"/>
        <w:rPr>
          <w:rFonts w:hint="eastAsia" w:ascii="仿宋_GB2312" w:eastAsia="仿宋_GB2312" w:cs="Times New Roman"/>
          <w:sz w:val="32"/>
          <w:szCs w:val="32"/>
          <w:lang w:val="zh-CN" w:eastAsia="zh-CN" w:bidi="ar-SA"/>
        </w:rPr>
      </w:pPr>
      <w:r>
        <w:rPr>
          <w:rFonts w:hint="eastAsia" w:ascii="仿宋_GB2312" w:eastAsia="仿宋_GB2312" w:cs="Times New Roman"/>
          <w:sz w:val="32"/>
          <w:szCs w:val="32"/>
          <w:lang w:val="zh-CN" w:eastAsia="zh-CN" w:bidi="ar-SA"/>
        </w:rPr>
        <w:t>该项目资金申报、批复及预算调整等程序均按相关文件精神实施，符合财务要求。批复文件是</w:t>
      </w:r>
      <w:r>
        <w:rPr>
          <w:rFonts w:hint="eastAsia" w:ascii="仿宋_GB2312" w:eastAsia="仿宋_GB2312" w:cs="Times New Roman"/>
          <w:sz w:val="32"/>
          <w:szCs w:val="32"/>
          <w:lang w:val="en-US" w:eastAsia="zh-CN" w:bidi="ar-SA"/>
        </w:rPr>
        <w:t>《关于下达2023</w:t>
      </w:r>
      <w:r>
        <w:rPr>
          <w:rFonts w:hint="eastAsia" w:ascii="仿宋_GB2312" w:eastAsia="仿宋_GB2312" w:cs="Times New Roman"/>
          <w:sz w:val="32"/>
          <w:szCs w:val="32"/>
          <w:lang w:val="en-US" w:eastAsia="en-US" w:bidi="ar-SA"/>
        </w:rPr>
        <w:t>年公共体育场馆向社会免费或低收费开放中央和省级补助资金预算的通知</w:t>
      </w:r>
      <w:r>
        <w:rPr>
          <w:rFonts w:hint="eastAsia" w:ascii="仿宋_GB2312" w:eastAsia="仿宋_GB2312" w:cs="Times New Roman"/>
          <w:sz w:val="32"/>
          <w:szCs w:val="32"/>
          <w:lang w:val="zh-CN" w:eastAsia="zh-CN" w:bidi="ar-SA"/>
        </w:rPr>
        <w:t>》阿州财教（</w:t>
      </w:r>
      <w:r>
        <w:rPr>
          <w:rFonts w:hint="eastAsia" w:ascii="仿宋_GB2312" w:eastAsia="仿宋_GB2312" w:cs="Times New Roman"/>
          <w:sz w:val="32"/>
          <w:szCs w:val="32"/>
          <w:lang w:val="en-US" w:eastAsia="en-US" w:bidi="ar-SA"/>
        </w:rPr>
        <w:t>202</w:t>
      </w:r>
      <w:r>
        <w:rPr>
          <w:rFonts w:hint="eastAsia" w:ascii="仿宋_GB2312" w:eastAsia="仿宋_GB2312" w:cs="Times New Roman"/>
          <w:sz w:val="32"/>
          <w:szCs w:val="32"/>
          <w:lang w:val="en-US" w:eastAsia="zh-CN" w:bidi="ar-SA"/>
        </w:rPr>
        <w:t>3</w:t>
      </w:r>
      <w:r>
        <w:rPr>
          <w:rFonts w:hint="eastAsia" w:ascii="仿宋_GB2312" w:eastAsia="仿宋_GB2312" w:cs="Times New Roman"/>
          <w:sz w:val="32"/>
          <w:szCs w:val="32"/>
          <w:lang w:val="zh-CN" w:eastAsia="zh-CN" w:bidi="ar-SA"/>
        </w:rPr>
        <w:t>）</w:t>
      </w:r>
      <w:r>
        <w:rPr>
          <w:rFonts w:hint="eastAsia" w:ascii="仿宋_GB2312" w:eastAsia="仿宋_GB2312" w:cs="Times New Roman"/>
          <w:sz w:val="32"/>
          <w:szCs w:val="32"/>
          <w:lang w:val="en-US" w:eastAsia="zh-CN" w:bidi="ar-SA"/>
        </w:rPr>
        <w:t>38</w:t>
      </w:r>
      <w:r>
        <w:rPr>
          <w:rFonts w:hint="eastAsia" w:ascii="仿宋_GB2312" w:eastAsia="仿宋_GB2312" w:cs="Times New Roman"/>
          <w:sz w:val="32"/>
          <w:szCs w:val="32"/>
          <w:lang w:val="en-US" w:eastAsia="en-US" w:bidi="ar-SA"/>
        </w:rPr>
        <w:t>号</w:t>
      </w:r>
      <w:r>
        <w:rPr>
          <w:rFonts w:hint="eastAsia" w:ascii="仿宋_GB2312" w:eastAsia="仿宋_GB2312" w:cs="Times New Roman"/>
          <w:sz w:val="32"/>
          <w:szCs w:val="32"/>
          <w:lang w:val="zh-CN" w:eastAsia="zh-CN" w:bidi="ar-SA"/>
        </w:rPr>
        <w:t>，该文件下达我县20</w:t>
      </w:r>
      <w:r>
        <w:rPr>
          <w:rFonts w:hint="eastAsia" w:ascii="仿宋_GB2312" w:eastAsia="仿宋_GB2312" w:cs="Times New Roman"/>
          <w:sz w:val="32"/>
          <w:szCs w:val="32"/>
          <w:lang w:val="en-US" w:eastAsia="zh-CN" w:bidi="ar-SA"/>
        </w:rPr>
        <w:t>23</w:t>
      </w:r>
      <w:r>
        <w:rPr>
          <w:rFonts w:hint="eastAsia" w:ascii="仿宋_GB2312" w:eastAsia="仿宋_GB2312" w:cs="Times New Roman"/>
          <w:sz w:val="32"/>
          <w:szCs w:val="32"/>
          <w:lang w:val="zh-CN" w:eastAsia="zh-CN" w:bidi="ar-SA"/>
        </w:rPr>
        <w:t>年公共体育场馆向社会免费或低收费开放中央补助资金</w:t>
      </w:r>
      <w:r>
        <w:rPr>
          <w:rFonts w:hint="eastAsia" w:ascii="仿宋_GB2312" w:eastAsia="仿宋_GB2312" w:cs="Times New Roman"/>
          <w:sz w:val="32"/>
          <w:szCs w:val="32"/>
          <w:lang w:val="en-US" w:eastAsia="zh-CN" w:bidi="ar-SA"/>
        </w:rPr>
        <w:t>50</w:t>
      </w:r>
      <w:r>
        <w:rPr>
          <w:rFonts w:hint="eastAsia" w:ascii="仿宋_GB2312" w:eastAsia="仿宋_GB2312" w:cs="Times New Roman"/>
          <w:sz w:val="32"/>
          <w:szCs w:val="32"/>
          <w:lang w:val="zh-CN" w:eastAsia="zh-CN" w:bidi="ar-SA"/>
        </w:rPr>
        <w:t>万元、省级补助资金</w:t>
      </w:r>
      <w:r>
        <w:rPr>
          <w:rFonts w:hint="eastAsia" w:ascii="仿宋_GB2312" w:eastAsia="仿宋_GB2312" w:cs="Times New Roman"/>
          <w:sz w:val="32"/>
          <w:szCs w:val="32"/>
          <w:lang w:val="en-US" w:eastAsia="zh-CN" w:bidi="ar-SA"/>
        </w:rPr>
        <w:t>17</w:t>
      </w:r>
      <w:r>
        <w:rPr>
          <w:rFonts w:hint="eastAsia" w:ascii="仿宋_GB2312" w:eastAsia="仿宋_GB2312" w:cs="Times New Roman"/>
          <w:sz w:val="32"/>
          <w:szCs w:val="32"/>
          <w:lang w:val="zh-CN" w:eastAsia="zh-CN" w:bidi="ar-SA"/>
        </w:rPr>
        <w:t>万元。</w:t>
      </w:r>
      <w:r>
        <w:rPr>
          <w:rFonts w:hint="eastAsia" w:ascii="仿宋_GB2312" w:eastAsia="仿宋_GB2312" w:cs="Times New Roman"/>
          <w:sz w:val="32"/>
          <w:szCs w:val="32"/>
          <w:lang w:val="en-US" w:eastAsia="en-US" w:bidi="ar-SA"/>
        </w:rPr>
        <w:t>茂县</w:t>
      </w:r>
      <w:r>
        <w:rPr>
          <w:rFonts w:hint="eastAsia" w:ascii="仿宋_GB2312" w:eastAsia="仿宋_GB2312" w:cs="Times New Roman"/>
          <w:sz w:val="32"/>
          <w:szCs w:val="32"/>
          <w:lang w:val="en-US" w:eastAsia="zh-CN" w:bidi="ar-SA"/>
        </w:rPr>
        <w:t>财政局《关于批复下达2023年部门预算的通知》</w:t>
      </w:r>
      <w:r>
        <w:rPr>
          <w:rFonts w:hint="eastAsia" w:ascii="仿宋_GB2312" w:eastAsia="仿宋_GB2312" w:cs="Times New Roman"/>
          <w:sz w:val="32"/>
          <w:szCs w:val="32"/>
          <w:lang w:val="zh-CN" w:eastAsia="zh-CN" w:bidi="ar-SA"/>
        </w:rPr>
        <w:t>，下达我县202</w:t>
      </w:r>
      <w:r>
        <w:rPr>
          <w:rFonts w:hint="eastAsia" w:ascii="仿宋_GB2312" w:eastAsia="仿宋_GB2312" w:cs="Times New Roman"/>
          <w:sz w:val="32"/>
          <w:szCs w:val="32"/>
          <w:lang w:val="en-US" w:eastAsia="zh-CN" w:bidi="ar-SA"/>
        </w:rPr>
        <w:t>3</w:t>
      </w:r>
      <w:r>
        <w:rPr>
          <w:rFonts w:hint="eastAsia" w:ascii="仿宋_GB2312" w:eastAsia="仿宋_GB2312" w:cs="Times New Roman"/>
          <w:sz w:val="32"/>
          <w:szCs w:val="32"/>
          <w:lang w:val="zh-CN" w:eastAsia="zh-CN" w:bidi="ar-SA"/>
        </w:rPr>
        <w:t>年公共体育场馆向社会免费或低收费开放县级配套补助资金1</w:t>
      </w:r>
      <w:r>
        <w:rPr>
          <w:rFonts w:hint="eastAsia" w:ascii="仿宋_GB2312" w:eastAsia="仿宋_GB2312" w:cs="Times New Roman"/>
          <w:sz w:val="32"/>
          <w:szCs w:val="32"/>
          <w:lang w:val="en-US" w:eastAsia="zh-CN" w:bidi="ar-SA"/>
        </w:rPr>
        <w:t>0</w:t>
      </w:r>
      <w:r>
        <w:rPr>
          <w:rFonts w:hint="eastAsia" w:ascii="仿宋_GB2312" w:eastAsia="仿宋_GB2312" w:cs="Times New Roman"/>
          <w:sz w:val="32"/>
          <w:szCs w:val="32"/>
          <w:lang w:val="zh-CN" w:eastAsia="zh-CN" w:bidi="ar-SA"/>
        </w:rPr>
        <w:t>万元。</w:t>
      </w:r>
    </w:p>
    <w:p>
      <w:pPr>
        <w:pageBreakBefore w:val="0"/>
        <w:widowControl/>
        <w:kinsoku/>
        <w:wordWrap/>
        <w:overflowPunct/>
        <w:topLinePunct w:val="0"/>
        <w:bidi w:val="0"/>
        <w:adjustRightInd w:val="0"/>
        <w:snapToGrid w:val="0"/>
        <w:spacing w:line="576" w:lineRule="exact"/>
        <w:ind w:firstLine="642" w:firstLineChars="200"/>
        <w:contextualSpacing/>
        <w:jc w:val="left"/>
        <w:textAlignment w:val="auto"/>
        <w:rPr>
          <w:rStyle w:val="22"/>
          <w:rFonts w:hint="eastAsia" w:ascii="仿宋_GB2312" w:eastAsia="仿宋_GB2312" w:cs="仿宋_GB2312"/>
          <w:sz w:val="32"/>
          <w:szCs w:val="32"/>
          <w:lang w:bidi="ar-SA"/>
        </w:rPr>
      </w:pPr>
      <w:r>
        <w:rPr>
          <w:rStyle w:val="22"/>
          <w:rFonts w:hint="eastAsia" w:ascii="仿宋_GB2312" w:eastAsia="仿宋_GB2312" w:cs="仿宋_GB2312"/>
          <w:sz w:val="32"/>
          <w:szCs w:val="32"/>
          <w:lang w:bidi="ar-SA"/>
        </w:rPr>
        <w:t>（二）资金计划、到位及使用情况</w:t>
      </w:r>
    </w:p>
    <w:p>
      <w:pPr>
        <w:adjustRightInd w:val="0"/>
        <w:snapToGrid w:val="0"/>
        <w:spacing w:line="560" w:lineRule="exact"/>
        <w:ind w:firstLine="720"/>
        <w:rPr>
          <w:rFonts w:hint="eastAsia" w:ascii="楷体_GB2312" w:eastAsia="楷体_GB2312"/>
          <w:sz w:val="32"/>
          <w:szCs w:val="32"/>
          <w:lang w:val="zh-CN" w:eastAsia="zh-CN"/>
        </w:rPr>
      </w:pPr>
      <w:r>
        <w:rPr>
          <w:rFonts w:hint="eastAsia" w:ascii="楷体_GB2312" w:eastAsia="楷体_GB2312"/>
          <w:sz w:val="32"/>
          <w:szCs w:val="32"/>
          <w:lang w:val="zh-CN" w:eastAsia="zh-CN"/>
        </w:rPr>
        <w:t>1</w:t>
      </w:r>
      <w:r>
        <w:rPr>
          <w:rFonts w:hint="eastAsia" w:ascii="楷体_GB2312" w:eastAsia="楷体_GB2312"/>
          <w:sz w:val="32"/>
          <w:szCs w:val="32"/>
          <w:lang w:val="en-US" w:eastAsia="zh-CN"/>
        </w:rPr>
        <w:t>.</w:t>
      </w:r>
      <w:r>
        <w:rPr>
          <w:rFonts w:hint="eastAsia" w:ascii="楷体_GB2312" w:eastAsia="楷体_GB2312"/>
          <w:sz w:val="32"/>
          <w:szCs w:val="32"/>
          <w:lang w:val="zh-CN" w:eastAsia="zh-CN"/>
        </w:rPr>
        <w:t>资金计划</w:t>
      </w:r>
    </w:p>
    <w:p>
      <w:pPr>
        <w:adjustRightInd w:val="0"/>
        <w:snapToGrid w:val="0"/>
        <w:spacing w:line="560" w:lineRule="exact"/>
        <w:ind w:firstLine="720"/>
        <w:rPr>
          <w:rFonts w:hint="eastAsia" w:ascii="仿宋_GB2312" w:eastAsia="仿宋_GB2312" w:cs="Times New Roman"/>
          <w:sz w:val="32"/>
          <w:szCs w:val="32"/>
          <w:lang w:val="en-US" w:eastAsia="zh-CN" w:bidi="ar-SA"/>
        </w:rPr>
      </w:pPr>
      <w:r>
        <w:rPr>
          <w:rFonts w:hint="eastAsia" w:ascii="仿宋_GB2312" w:eastAsia="仿宋_GB2312" w:cs="Times New Roman"/>
          <w:sz w:val="32"/>
          <w:szCs w:val="32"/>
          <w:lang w:val="en-US" w:eastAsia="zh-CN" w:bidi="ar-SA"/>
        </w:rPr>
        <w:t>按照</w:t>
      </w:r>
      <w:r>
        <w:rPr>
          <w:rFonts w:hint="eastAsia" w:ascii="仿宋_GB2312" w:eastAsia="仿宋_GB2312" w:cs="Times New Roman"/>
          <w:sz w:val="32"/>
          <w:szCs w:val="32"/>
          <w:lang w:val="zh-CN" w:eastAsia="zh-CN" w:bidi="ar-SA"/>
        </w:rPr>
        <w:t>阿州财教（</w:t>
      </w:r>
      <w:r>
        <w:rPr>
          <w:rFonts w:hint="eastAsia" w:ascii="仿宋_GB2312" w:eastAsia="仿宋_GB2312" w:cs="Times New Roman"/>
          <w:sz w:val="32"/>
          <w:szCs w:val="32"/>
          <w:lang w:val="en-US" w:eastAsia="en-US" w:bidi="ar-SA"/>
        </w:rPr>
        <w:t>202</w:t>
      </w:r>
      <w:r>
        <w:rPr>
          <w:rFonts w:hint="eastAsia" w:ascii="仿宋_GB2312" w:eastAsia="仿宋_GB2312" w:cs="Times New Roman"/>
          <w:sz w:val="32"/>
          <w:szCs w:val="32"/>
          <w:lang w:val="en-US" w:eastAsia="zh-CN" w:bidi="ar-SA"/>
        </w:rPr>
        <w:t>3</w:t>
      </w:r>
      <w:r>
        <w:rPr>
          <w:rFonts w:hint="eastAsia" w:ascii="仿宋_GB2312" w:eastAsia="仿宋_GB2312" w:cs="Times New Roman"/>
          <w:sz w:val="32"/>
          <w:szCs w:val="32"/>
          <w:lang w:val="zh-CN" w:eastAsia="zh-CN" w:bidi="ar-SA"/>
        </w:rPr>
        <w:t>）</w:t>
      </w:r>
      <w:r>
        <w:rPr>
          <w:rFonts w:hint="eastAsia" w:ascii="仿宋_GB2312" w:eastAsia="仿宋_GB2312" w:cs="Times New Roman"/>
          <w:sz w:val="32"/>
          <w:szCs w:val="32"/>
          <w:lang w:val="en-US" w:eastAsia="zh-CN" w:bidi="ar-SA"/>
        </w:rPr>
        <w:t>38</w:t>
      </w:r>
      <w:r>
        <w:rPr>
          <w:rFonts w:hint="eastAsia" w:ascii="仿宋_GB2312" w:eastAsia="仿宋_GB2312" w:cs="Times New Roman"/>
          <w:sz w:val="32"/>
          <w:szCs w:val="32"/>
          <w:lang w:val="en-US" w:eastAsia="en-US" w:bidi="ar-SA"/>
        </w:rPr>
        <w:t>号</w:t>
      </w:r>
      <w:r>
        <w:rPr>
          <w:rFonts w:hint="eastAsia" w:ascii="仿宋_GB2312" w:eastAsia="仿宋_GB2312" w:cs="Times New Roman"/>
          <w:sz w:val="32"/>
          <w:szCs w:val="32"/>
          <w:lang w:val="en-US" w:eastAsia="zh-CN" w:bidi="ar-SA"/>
        </w:rPr>
        <w:t>文件下达我县2023年度公共体育场馆向社会免费或低收费开放补助资金76万元，其中：中央补助资金50万元、省级补助资金17万元。茂县财政局《关于批复下达2023年部门预算的通知》，县级配套10万元。</w:t>
      </w:r>
    </w:p>
    <w:p>
      <w:pPr>
        <w:adjustRightInd w:val="0"/>
        <w:snapToGrid w:val="0"/>
        <w:spacing w:line="560" w:lineRule="exact"/>
        <w:ind w:firstLine="720"/>
        <w:rPr>
          <w:rFonts w:hint="eastAsia" w:ascii="楷体_GB2312" w:eastAsia="楷体_GB2312"/>
          <w:sz w:val="32"/>
          <w:szCs w:val="32"/>
          <w:lang w:val="zh-CN" w:eastAsia="zh-CN"/>
        </w:rPr>
      </w:pPr>
      <w:r>
        <w:rPr>
          <w:rFonts w:hint="eastAsia" w:ascii="楷体_GB2312" w:eastAsia="楷体_GB2312"/>
          <w:sz w:val="32"/>
          <w:szCs w:val="32"/>
          <w:lang w:val="zh-CN" w:eastAsia="zh-CN"/>
        </w:rPr>
        <w:t>2</w:t>
      </w:r>
      <w:r>
        <w:rPr>
          <w:rFonts w:hint="eastAsia" w:ascii="楷体_GB2312" w:eastAsia="楷体_GB2312"/>
          <w:sz w:val="32"/>
          <w:szCs w:val="32"/>
          <w:lang w:val="en-US" w:eastAsia="zh-CN"/>
        </w:rPr>
        <w:t>.</w:t>
      </w:r>
      <w:r>
        <w:rPr>
          <w:rFonts w:hint="eastAsia" w:ascii="楷体_GB2312" w:eastAsia="楷体_GB2312"/>
          <w:sz w:val="32"/>
          <w:szCs w:val="32"/>
          <w:lang w:val="zh-CN" w:eastAsia="zh-CN"/>
        </w:rPr>
        <w:t>资金到位</w:t>
      </w:r>
    </w:p>
    <w:p>
      <w:pPr>
        <w:adjustRightInd w:val="0"/>
        <w:snapToGrid w:val="0"/>
        <w:spacing w:line="560" w:lineRule="exact"/>
        <w:ind w:firstLine="72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年度大型体育场馆免费开放项目中央和省级补助及县级配套资金</w:t>
      </w:r>
      <w:r>
        <w:rPr>
          <w:rFonts w:hint="eastAsia" w:ascii="仿宋_GB2312" w:eastAsia="仿宋_GB2312"/>
          <w:sz w:val="32"/>
          <w:szCs w:val="32"/>
          <w:lang w:val="en-US" w:eastAsia="zh-CN"/>
        </w:rPr>
        <w:t>77</w:t>
      </w:r>
      <w:r>
        <w:rPr>
          <w:rFonts w:hint="eastAsia" w:ascii="仿宋_GB2312" w:eastAsia="仿宋_GB2312"/>
          <w:sz w:val="32"/>
          <w:szCs w:val="32"/>
        </w:rPr>
        <w:t>万元均已全额拨付至茂县县文化体育和旅游局，资金到位率达100%。</w:t>
      </w:r>
    </w:p>
    <w:p>
      <w:pPr>
        <w:adjustRightInd w:val="0"/>
        <w:snapToGrid w:val="0"/>
        <w:spacing w:line="560" w:lineRule="exact"/>
        <w:ind w:left="0" w:firstLine="640" w:firstLineChars="200"/>
        <w:rPr>
          <w:rFonts w:hint="eastAsia" w:ascii="楷体_GB2312" w:eastAsia="楷体_GB2312" w:cs="Times New Roman"/>
          <w:sz w:val="32"/>
          <w:szCs w:val="32"/>
          <w:lang w:val="zh-CN" w:eastAsia="zh-CN" w:bidi="ar-SA"/>
        </w:rPr>
      </w:pPr>
      <w:r>
        <w:rPr>
          <w:rFonts w:hint="eastAsia" w:ascii="楷体_GB2312" w:eastAsia="楷体_GB2312" w:cs="Times New Roman"/>
          <w:sz w:val="32"/>
          <w:szCs w:val="32"/>
          <w:lang w:val="en-US" w:eastAsia="zh-CN" w:bidi="ar-SA"/>
        </w:rPr>
        <w:t>3.</w:t>
      </w:r>
      <w:r>
        <w:rPr>
          <w:rFonts w:hint="eastAsia" w:ascii="楷体_GB2312" w:eastAsia="楷体_GB2312" w:cs="Times New Roman"/>
          <w:sz w:val="32"/>
          <w:szCs w:val="32"/>
          <w:lang w:val="zh-CN" w:eastAsia="zh-CN" w:bidi="ar-SA"/>
        </w:rPr>
        <w:t>资金使用</w:t>
      </w:r>
    </w:p>
    <w:p>
      <w:pPr>
        <w:adjustRightInd w:val="0"/>
        <w:snapToGrid w:val="0"/>
        <w:spacing w:line="560" w:lineRule="exact"/>
        <w:ind w:left="0" w:firstLine="640" w:firstLineChars="200"/>
        <w:rPr>
          <w:rFonts w:hint="eastAsia" w:ascii="仿宋_GB2312" w:eastAsia="仿宋_GB2312"/>
          <w:sz w:val="32"/>
          <w:szCs w:val="32"/>
        </w:rPr>
      </w:pPr>
      <w:r>
        <w:rPr>
          <w:rFonts w:hint="eastAsia" w:ascii="仿宋_GB2312" w:eastAsia="仿宋_GB2312"/>
          <w:sz w:val="32"/>
          <w:szCs w:val="32"/>
        </w:rPr>
        <w:t>截至目前，大型体育场馆免费开放项目资金已使用</w:t>
      </w:r>
      <w:r>
        <w:rPr>
          <w:rFonts w:hint="eastAsia" w:ascii="仿宋_GB2312" w:eastAsia="仿宋_GB2312"/>
          <w:sz w:val="32"/>
          <w:szCs w:val="32"/>
          <w:lang w:val="en-US" w:eastAsia="zh-CN"/>
        </w:rPr>
        <w:t>77</w:t>
      </w:r>
      <w:r>
        <w:rPr>
          <w:rFonts w:hint="eastAsia" w:ascii="仿宋_GB2312" w:eastAsia="仿宋_GB2312"/>
          <w:sz w:val="32"/>
          <w:szCs w:val="32"/>
        </w:rPr>
        <w:t>万元，资金使用率达100%。主要用于设施设备维护、相关设备更新、日常保安和保洁人员工资、社会保障缴费、体育馆开展公益性体育活动经费等，该项目资金开支范围、标准及支付进度、支付依据均合规合法，资金支付与预算相符。</w:t>
      </w:r>
    </w:p>
    <w:p>
      <w:pPr>
        <w:pageBreakBefore w:val="0"/>
        <w:widowControl/>
        <w:kinsoku/>
        <w:wordWrap/>
        <w:overflowPunct/>
        <w:topLinePunct w:val="0"/>
        <w:bidi w:val="0"/>
        <w:adjustRightInd w:val="0"/>
        <w:snapToGrid w:val="0"/>
        <w:spacing w:line="576" w:lineRule="exact"/>
        <w:ind w:firstLine="642" w:firstLineChars="200"/>
        <w:contextualSpacing/>
        <w:jc w:val="left"/>
        <w:textAlignment w:val="auto"/>
        <w:rPr>
          <w:rStyle w:val="22"/>
          <w:rFonts w:hint="eastAsia" w:ascii="仿宋_GB2312" w:eastAsia="仿宋_GB2312" w:cs="仿宋_GB2312"/>
          <w:sz w:val="32"/>
          <w:szCs w:val="32"/>
          <w:lang w:val="zh-CN" w:eastAsia="zh-CN" w:bidi="ar-SA"/>
        </w:rPr>
      </w:pPr>
      <w:r>
        <w:rPr>
          <w:rStyle w:val="22"/>
          <w:rFonts w:hint="eastAsia" w:ascii="仿宋_GB2312" w:eastAsia="仿宋_GB2312" w:cs="仿宋_GB2312"/>
          <w:sz w:val="32"/>
          <w:szCs w:val="32"/>
          <w:lang w:val="zh-CN" w:eastAsia="zh-CN" w:bidi="ar-SA"/>
        </w:rPr>
        <w:t>（三）项目财务管理情况</w:t>
      </w:r>
    </w:p>
    <w:p>
      <w:pPr>
        <w:adjustRightInd w:val="0"/>
        <w:snapToGrid w:val="0"/>
        <w:spacing w:line="560" w:lineRule="exact"/>
        <w:ind w:firstLine="720"/>
        <w:rPr>
          <w:rFonts w:hint="eastAsia" w:ascii="仿宋_GB2312" w:eastAsia="仿宋_GB2312"/>
          <w:sz w:val="32"/>
          <w:szCs w:val="32"/>
        </w:rPr>
      </w:pPr>
      <w:bookmarkStart w:id="83" w:name="_Toc32649"/>
      <w:r>
        <w:rPr>
          <w:rFonts w:hint="eastAsia" w:ascii="仿宋_GB2312" w:eastAsia="仿宋_GB2312"/>
          <w:sz w:val="32"/>
          <w:szCs w:val="32"/>
        </w:rPr>
        <w:t>作为项目实施单位，茂县文化体育和旅游局按照相关财经纪律，建立健全财务管理制度，所有项目资金均按相关文件精神合理、合规、合法运用，账务处理及时，会计核算规范。</w:t>
      </w:r>
    </w:p>
    <w:p>
      <w:pPr>
        <w:pStyle w:val="2"/>
        <w:bidi w:val="0"/>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三、项目实施及管理情况</w:t>
      </w:r>
      <w:bookmarkEnd w:id="83"/>
    </w:p>
    <w:p>
      <w:pPr>
        <w:adjustRightInd w:val="0"/>
        <w:snapToGrid w:val="0"/>
        <w:spacing w:line="560" w:lineRule="exact"/>
        <w:ind w:firstLine="720"/>
        <w:rPr>
          <w:rFonts w:hint="eastAsia" w:ascii="楷体_GB2312" w:eastAsia="楷体_GB2312"/>
          <w:b/>
          <w:sz w:val="32"/>
          <w:szCs w:val="32"/>
          <w:lang w:val="zh-CN" w:eastAsia="zh-CN"/>
        </w:rPr>
      </w:pPr>
      <w:bookmarkStart w:id="84" w:name="_Toc29753"/>
      <w:r>
        <w:rPr>
          <w:rFonts w:hint="eastAsia" w:ascii="楷体_GB2312" w:eastAsia="楷体_GB2312"/>
          <w:b/>
          <w:sz w:val="32"/>
          <w:szCs w:val="32"/>
          <w:lang w:val="zh-CN" w:eastAsia="zh-CN"/>
        </w:rPr>
        <w:t>（一）项目组织架构及实施流程</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茂县体育馆由茂县文化体育和旅游局的体育馆管理中心负责管理维护运行，严格按照相关规定对体育馆进行对外免费开放。</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（二）项目管理情况</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县财政局严格执行中央及省、市各级对大型体育场馆免费开放项目的相关政策，及时下拨资金至茂县文化体育和旅游局。茂县文化体育和旅游局严格执行相关法律法规及项目管理制度，确保项目资金专款用于体育馆免费开放，杜绝挪用、挤占、滞留专项资金情况。</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（三）项目监管情况</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县财政局严格按照资金用途，及时、足额将体育馆免费开放项目资金下拨到茂县文化体育和旅游局，州文化体育和旅游局及县财政不定期抽查体育馆免费开放资金相关账务资料，确保项目资金专款用于体育场馆向群众免费开放。茂县文化体育和旅游局督促茂县体育馆管理中心定期做好体育馆的日常运行维护和对外免费开放工作。</w:t>
      </w:r>
    </w:p>
    <w:bookmarkEnd w:id="84"/>
    <w:p>
      <w:pPr>
        <w:adjustRightInd w:val="0"/>
        <w:snapToGrid w:val="0"/>
        <w:spacing w:line="560" w:lineRule="exact"/>
        <w:ind w:firstLine="720"/>
        <w:rPr>
          <w:rFonts w:hint="eastAsia" w:ascii="仿宋_GB2312" w:eastAsia="仿宋_GB2312"/>
          <w:sz w:val="32"/>
          <w:szCs w:val="32"/>
          <w:lang w:val="zh-CN" w:eastAsia="zh-CN"/>
        </w:rPr>
      </w:pPr>
      <w:r>
        <w:rPr>
          <w:rFonts w:hint="eastAsia" w:ascii="黑体" w:eastAsia="黑体"/>
          <w:sz w:val="32"/>
          <w:szCs w:val="32"/>
        </w:rPr>
        <w:t>四、项目绩效情况</w:t>
      </w:r>
      <w:r>
        <w:rPr>
          <w:rFonts w:hint="eastAsia" w:ascii="仿宋_GB2312" w:eastAsia="仿宋_GB2312"/>
          <w:sz w:val="32"/>
          <w:szCs w:val="32"/>
          <w:lang w:val="zh-CN" w:eastAsia="zh-CN"/>
        </w:rPr>
        <w:tab/>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（一）项目完成情况</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lang w:val="zh-CN" w:eastAsia="zh-CN"/>
        </w:rPr>
      </w:pPr>
      <w:r>
        <w:rPr>
          <w:rFonts w:hint="eastAsia" w:ascii="仿宋_GB2312" w:eastAsia="仿宋_GB2312"/>
          <w:kern w:val="2"/>
          <w:sz w:val="32"/>
          <w:szCs w:val="32"/>
          <w:lang w:val="zh-CN" w:eastAsia="zh-CN"/>
        </w:rPr>
        <w:t>1.</w:t>
      </w:r>
      <w:r>
        <w:rPr>
          <w:rFonts w:hint="eastAsia" w:ascii="仿宋_GB2312" w:eastAsia="仿宋_GB2312"/>
          <w:kern w:val="2"/>
          <w:sz w:val="32"/>
          <w:szCs w:val="32"/>
        </w:rPr>
        <w:t>202</w:t>
      </w:r>
      <w:r>
        <w:rPr>
          <w:rFonts w:hint="eastAsia" w:ascii="仿宋_GB2312" w:eastAsia="仿宋_GB2312"/>
          <w:kern w:val="2"/>
          <w:sz w:val="32"/>
          <w:szCs w:val="32"/>
          <w:lang w:val="en-US" w:eastAsia="zh-CN"/>
        </w:rPr>
        <w:t>3</w:t>
      </w:r>
      <w:r>
        <w:rPr>
          <w:rFonts w:hint="eastAsia" w:ascii="仿宋_GB2312" w:eastAsia="仿宋_GB2312"/>
          <w:kern w:val="2"/>
          <w:sz w:val="32"/>
          <w:szCs w:val="32"/>
          <w:lang w:val="zh-CN" w:eastAsia="zh-CN"/>
        </w:rPr>
        <w:t>年，茂县体育馆除疫情原因闭馆外其余时间每周7天均白天全天免费开放，开放范围为田径场、篮球场、</w:t>
      </w:r>
      <w:r>
        <w:rPr>
          <w:rFonts w:hint="eastAsia" w:ascii="仿宋_GB2312" w:eastAsia="仿宋_GB2312"/>
          <w:kern w:val="2"/>
          <w:sz w:val="32"/>
          <w:szCs w:val="32"/>
        </w:rPr>
        <w:t>5人制足球场、</w:t>
      </w:r>
      <w:r>
        <w:rPr>
          <w:rFonts w:hint="eastAsia" w:ascii="仿宋_GB2312" w:eastAsia="仿宋_GB2312"/>
          <w:kern w:val="2"/>
          <w:sz w:val="32"/>
          <w:szCs w:val="32"/>
          <w:lang w:val="zh-CN" w:eastAsia="zh-CN"/>
        </w:rPr>
        <w:t>乒乓球场、羽毛球场、棋类活动室、健身房。</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lang w:val="zh-CN" w:eastAsia="zh-CN"/>
        </w:rPr>
      </w:pPr>
      <w:r>
        <w:rPr>
          <w:rFonts w:hint="eastAsia" w:ascii="仿宋_GB2312" w:eastAsia="仿宋_GB2312"/>
          <w:kern w:val="2"/>
          <w:sz w:val="32"/>
          <w:szCs w:val="32"/>
          <w:lang w:val="zh-CN" w:eastAsia="zh-CN"/>
        </w:rPr>
        <w:t>2.茂县体育馆20</w:t>
      </w:r>
      <w:r>
        <w:rPr>
          <w:rFonts w:hint="eastAsia" w:ascii="仿宋_GB2312" w:eastAsia="仿宋_GB2312"/>
          <w:kern w:val="2"/>
          <w:sz w:val="32"/>
          <w:szCs w:val="32"/>
        </w:rPr>
        <w:t>2</w:t>
      </w:r>
      <w:r>
        <w:rPr>
          <w:rFonts w:hint="eastAsia" w:ascii="仿宋_GB2312" w:eastAsia="仿宋_GB2312"/>
          <w:kern w:val="2"/>
          <w:sz w:val="32"/>
          <w:szCs w:val="32"/>
          <w:lang w:val="en-US" w:eastAsia="zh-CN"/>
        </w:rPr>
        <w:t>3</w:t>
      </w:r>
      <w:r>
        <w:rPr>
          <w:rFonts w:hint="eastAsia" w:ascii="仿宋_GB2312" w:eastAsia="仿宋_GB2312"/>
          <w:kern w:val="2"/>
          <w:sz w:val="32"/>
          <w:szCs w:val="32"/>
          <w:lang w:val="zh-CN" w:eastAsia="zh-CN"/>
        </w:rPr>
        <w:t>年免费开放</w:t>
      </w:r>
      <w:r>
        <w:rPr>
          <w:rFonts w:hint="eastAsia" w:ascii="仿宋_GB2312" w:eastAsia="仿宋_GB2312"/>
          <w:color w:val="000000"/>
          <w:kern w:val="2"/>
          <w:sz w:val="32"/>
          <w:szCs w:val="32"/>
          <w:lang w:val="zh-CN" w:eastAsia="zh-CN"/>
        </w:rPr>
        <w:t>达</w:t>
      </w:r>
      <w:r>
        <w:rPr>
          <w:rFonts w:hint="eastAsia" w:ascii="仿宋_GB2312" w:eastAsia="仿宋_GB2312"/>
          <w:color w:val="000000"/>
          <w:kern w:val="2"/>
          <w:sz w:val="32"/>
          <w:szCs w:val="32"/>
          <w:lang w:val="en-US" w:eastAsia="zh-CN"/>
        </w:rPr>
        <w:t>80000</w:t>
      </w:r>
      <w:r>
        <w:rPr>
          <w:rFonts w:hint="eastAsia" w:ascii="仿宋_GB2312" w:eastAsia="仿宋_GB2312"/>
          <w:color w:val="000000"/>
          <w:kern w:val="2"/>
          <w:sz w:val="32"/>
          <w:szCs w:val="32"/>
          <w:lang w:val="zh-CN" w:eastAsia="zh-CN"/>
        </w:rPr>
        <w:t>人次，每天在体育馆及周边进行田径、篮球、乒乓球、羽毛球、棋牌活动、力量训练的群众至少在</w:t>
      </w:r>
      <w:r>
        <w:rPr>
          <w:rFonts w:hint="eastAsia" w:ascii="仿宋_GB2312" w:eastAsia="仿宋_GB2312"/>
          <w:color w:val="000000"/>
          <w:kern w:val="2"/>
          <w:sz w:val="32"/>
          <w:szCs w:val="32"/>
          <w:lang w:val="en-US" w:eastAsia="zh-CN"/>
        </w:rPr>
        <w:t>200</w:t>
      </w:r>
      <w:r>
        <w:rPr>
          <w:rFonts w:hint="eastAsia" w:ascii="仿宋_GB2312" w:eastAsia="仿宋_GB2312"/>
          <w:kern w:val="2"/>
          <w:sz w:val="32"/>
          <w:szCs w:val="32"/>
          <w:lang w:val="zh-CN" w:eastAsia="zh-CN"/>
        </w:rPr>
        <w:t>人次以上，免费为锻炼群众提供场地服务。</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lang w:val="zh-CN" w:eastAsia="zh-CN"/>
        </w:rPr>
      </w:pPr>
      <w:r>
        <w:rPr>
          <w:rFonts w:hint="eastAsia" w:ascii="仿宋_GB2312" w:eastAsia="仿宋_GB2312"/>
          <w:kern w:val="2"/>
          <w:sz w:val="32"/>
          <w:szCs w:val="32"/>
          <w:lang w:val="zh-CN" w:eastAsia="zh-CN"/>
        </w:rPr>
        <w:t>3.通过以大型体育赛事承办和全民健身活动的开展为抓手，积极引进国、省级体育赛事，努力创办自主品牌赛事，开展了群众喜闻乐见、丰富多彩的竞赛、表演、健身等活动，使体育馆成为我县开展健身指导、体育培训、体育组织、体质监测等服务的重要场所，进一步推进了全县体育事业发展，促进群众文体活动深入持久开展。</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（二）项目效益情况</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lang w:val="zh-CN" w:eastAsia="zh-CN"/>
        </w:rPr>
      </w:pPr>
      <w:r>
        <w:rPr>
          <w:rFonts w:hint="eastAsia" w:ascii="仿宋_GB2312" w:eastAsia="仿宋_GB2312"/>
          <w:kern w:val="2"/>
          <w:sz w:val="32"/>
          <w:szCs w:val="32"/>
          <w:lang w:val="zh-CN" w:eastAsia="zh-CN"/>
        </w:rPr>
        <w:t>1.经济效益：对项目资金坚持统一管理、突出重点、合理安排、专款专用、注重绩效。</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highlight w:val="none"/>
          <w:lang w:val="zh-CN" w:eastAsia="zh-CN"/>
        </w:rPr>
      </w:pPr>
      <w:r>
        <w:rPr>
          <w:rFonts w:hint="eastAsia" w:ascii="仿宋_GB2312" w:eastAsia="仿宋_GB2312"/>
          <w:kern w:val="2"/>
          <w:sz w:val="32"/>
          <w:szCs w:val="32"/>
          <w:highlight w:val="none"/>
          <w:lang w:val="zh-CN" w:eastAsia="zh-CN"/>
        </w:rPr>
        <w:t>2.社会效益：从长远来看，承接各项赛事、举办各类体育活动，满足了广大群众的健身需求，而且丰富了群众的文体生活，为全县人民群众提供文化体育活动场地。</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lang w:val="zh-CN" w:eastAsia="zh-CN"/>
        </w:rPr>
      </w:pPr>
      <w:r>
        <w:rPr>
          <w:rFonts w:hint="eastAsia" w:ascii="仿宋_GB2312" w:eastAsia="仿宋_GB2312"/>
          <w:kern w:val="2"/>
          <w:sz w:val="32"/>
          <w:szCs w:val="32"/>
          <w:lang w:val="zh-CN" w:eastAsia="zh-CN"/>
        </w:rPr>
        <w:t>3.生态效益：引导广大群众积极参与到体育锻炼中来，倡导绿色出行、节约能源。</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lang w:val="zh-CN" w:eastAsia="zh-CN"/>
        </w:rPr>
      </w:pPr>
      <w:r>
        <w:rPr>
          <w:rFonts w:hint="eastAsia" w:ascii="仿宋_GB2312" w:eastAsia="仿宋_GB2312"/>
          <w:kern w:val="2"/>
          <w:sz w:val="32"/>
          <w:szCs w:val="32"/>
        </w:rPr>
        <w:t>4</w:t>
      </w:r>
      <w:r>
        <w:rPr>
          <w:rFonts w:hint="eastAsia" w:ascii="仿宋_GB2312" w:eastAsia="仿宋_GB2312"/>
          <w:kern w:val="2"/>
          <w:sz w:val="32"/>
          <w:szCs w:val="32"/>
          <w:lang w:val="zh-CN" w:eastAsia="zh-CN"/>
        </w:rPr>
        <w:t>.服务对象满意度：群众满意度达到9</w:t>
      </w:r>
      <w:r>
        <w:rPr>
          <w:rFonts w:hint="eastAsia" w:ascii="仿宋_GB2312" w:eastAsia="仿宋_GB2312"/>
          <w:kern w:val="2"/>
          <w:sz w:val="32"/>
          <w:szCs w:val="32"/>
          <w:lang w:val="en-US" w:eastAsia="zh-CN"/>
        </w:rPr>
        <w:t>8</w:t>
      </w:r>
      <w:r>
        <w:rPr>
          <w:rFonts w:hint="eastAsia" w:ascii="仿宋_GB2312" w:eastAsia="仿宋_GB2312"/>
          <w:kern w:val="2"/>
          <w:sz w:val="32"/>
          <w:szCs w:val="32"/>
          <w:lang w:val="zh-CN" w:eastAsia="zh-CN"/>
        </w:rPr>
        <w:t>%。</w:t>
      </w:r>
    </w:p>
    <w:p>
      <w:pPr>
        <w:adjustRightInd w:val="0"/>
        <w:snapToGrid w:val="0"/>
        <w:spacing w:line="560" w:lineRule="exact"/>
        <w:ind w:firstLine="720"/>
        <w:rPr>
          <w:rFonts w:hint="eastAsia" w:ascii="黑体" w:eastAsia="黑体" w:cs="Times New Roman"/>
          <w:sz w:val="32"/>
          <w:szCs w:val="32"/>
          <w:lang w:bidi="ar-SA"/>
        </w:rPr>
      </w:pPr>
      <w:r>
        <w:rPr>
          <w:rFonts w:hint="eastAsia" w:ascii="黑体" w:eastAsia="黑体" w:cs="Times New Roman"/>
          <w:sz w:val="32"/>
          <w:szCs w:val="32"/>
          <w:lang w:bidi="ar-SA"/>
        </w:rPr>
        <w:t>五、评价结论及建议</w:t>
      </w:r>
    </w:p>
    <w:p>
      <w:pPr>
        <w:adjustRightInd w:val="0"/>
        <w:snapToGrid w:val="0"/>
        <w:spacing w:line="560" w:lineRule="exact"/>
        <w:ind w:firstLine="720"/>
        <w:rPr>
          <w:rFonts w:hint="eastAsia" w:ascii="楷体_GB2312" w:eastAsia="楷体_GB2312" w:cs="Times New Roman"/>
          <w:b/>
          <w:sz w:val="32"/>
          <w:szCs w:val="32"/>
          <w:lang w:val="zh-CN" w:eastAsia="zh-CN" w:bidi="ar-SA"/>
        </w:rPr>
      </w:pPr>
      <w:r>
        <w:rPr>
          <w:rFonts w:hint="eastAsia" w:ascii="楷体_GB2312" w:eastAsia="楷体_GB2312" w:cs="Times New Roman"/>
          <w:b/>
          <w:sz w:val="32"/>
          <w:szCs w:val="32"/>
          <w:lang w:val="zh-CN" w:eastAsia="zh-CN" w:bidi="ar-SA"/>
        </w:rPr>
        <w:t>（一）评价结论</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lang w:val="zh-CN" w:eastAsia="zh-CN"/>
        </w:rPr>
      </w:pPr>
      <w:r>
        <w:rPr>
          <w:rFonts w:hint="eastAsia" w:ascii="仿宋_GB2312" w:eastAsia="仿宋_GB2312"/>
          <w:kern w:val="2"/>
          <w:sz w:val="32"/>
          <w:szCs w:val="32"/>
          <w:lang w:val="zh-CN" w:eastAsia="zh-CN"/>
        </w:rPr>
        <w:t>茂县文化体育和旅游局20</w:t>
      </w:r>
      <w:r>
        <w:rPr>
          <w:rFonts w:hint="eastAsia" w:ascii="仿宋_GB2312" w:eastAsia="仿宋_GB2312"/>
          <w:kern w:val="2"/>
          <w:sz w:val="32"/>
          <w:szCs w:val="32"/>
        </w:rPr>
        <w:t>2</w:t>
      </w:r>
      <w:r>
        <w:rPr>
          <w:rFonts w:hint="eastAsia" w:ascii="仿宋_GB2312" w:eastAsia="仿宋_GB2312"/>
          <w:kern w:val="2"/>
          <w:sz w:val="32"/>
          <w:szCs w:val="32"/>
          <w:lang w:val="en-US" w:eastAsia="zh-CN"/>
        </w:rPr>
        <w:t>3</w:t>
      </w:r>
      <w:r>
        <w:rPr>
          <w:rFonts w:hint="eastAsia" w:ascii="仿宋_GB2312" w:eastAsia="仿宋_GB2312"/>
          <w:kern w:val="2"/>
          <w:sz w:val="32"/>
          <w:szCs w:val="32"/>
          <w:lang w:val="zh-CN" w:eastAsia="zh-CN"/>
        </w:rPr>
        <w:t>年度大型体育场馆免费开放项目资金全部用于我县体育馆的运行维修维护，确保体育馆能够正常对群众开放并举办各项赛事，满足我县群众观看赛事、锻炼身体等各项需求。该项目绩效目标、预期效益、计划实施进度明确，决策依据充分；资金切块合理、管理严格，未出现编报虚假预算以套取专项资金，挤占、截留、挪用专项资金，因管理不善而造成国家资产损失和浪费，违反国家财经纪律等行为；产生了较好的社会效益，运行维护效果好，受益群体满意度高。</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（二）存在的问题</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lang w:val="zh-CN" w:eastAsia="zh-CN"/>
        </w:rPr>
      </w:pPr>
      <w:r>
        <w:rPr>
          <w:rFonts w:hint="eastAsia" w:ascii="仿宋_GB2312" w:eastAsia="仿宋_GB2312"/>
          <w:kern w:val="2"/>
          <w:sz w:val="32"/>
          <w:szCs w:val="32"/>
          <w:lang w:val="zh-CN" w:eastAsia="zh-CN"/>
        </w:rPr>
        <w:t>1.体育设施虽越加完善，但广大群众体育健身意识不够强，参与体育锻炼人数不够多，覆盖范围不够广。</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（三）相关建议</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lang w:val="zh-CN" w:eastAsia="zh-CN"/>
        </w:rPr>
      </w:pPr>
      <w:r>
        <w:rPr>
          <w:rFonts w:hint="eastAsia" w:ascii="仿宋_GB2312" w:eastAsia="仿宋_GB2312"/>
          <w:kern w:val="2"/>
          <w:sz w:val="32"/>
          <w:szCs w:val="32"/>
          <w:lang w:val="zh-CN" w:eastAsia="zh-CN"/>
        </w:rPr>
        <w:t>1.加大体育健身的宣传力度，引导带动广大群众积极参与健身运动，提高广大群众的体育健身意识。</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highlight w:val="none"/>
          <w:lang w:val="zh-CN" w:eastAsia="zh-CN"/>
        </w:rPr>
      </w:pPr>
      <w:r>
        <w:rPr>
          <w:rFonts w:hint="eastAsia" w:ascii="仿宋_GB2312" w:eastAsia="仿宋_GB2312"/>
          <w:kern w:val="2"/>
          <w:sz w:val="32"/>
          <w:szCs w:val="32"/>
          <w:highlight w:val="none"/>
        </w:rPr>
        <w:t>2</w:t>
      </w:r>
      <w:r>
        <w:rPr>
          <w:rFonts w:hint="eastAsia" w:ascii="仿宋_GB2312" w:eastAsia="仿宋_GB2312"/>
          <w:kern w:val="2"/>
          <w:sz w:val="32"/>
          <w:szCs w:val="32"/>
          <w:highlight w:val="none"/>
          <w:lang w:val="zh-CN" w:eastAsia="zh-CN"/>
        </w:rPr>
        <w:t>.积极向上级争取政策资金支持，进一步加大山区体育设施和场馆建设投入力度。引进高水平赛事，吸引专业队训练，全面打造茂县体育品牌。</w:t>
      </w:r>
    </w:p>
    <w:p>
      <w:pPr>
        <w:pageBreakBefore w:val="0"/>
        <w:kinsoku/>
        <w:wordWrap/>
        <w:overflowPunct/>
        <w:topLinePunct w:val="0"/>
        <w:autoSpaceDE/>
        <w:bidi w:val="0"/>
        <w:spacing w:line="576" w:lineRule="exact"/>
        <w:ind w:left="49" w:firstLine="640" w:firstLineChars="200"/>
        <w:rPr>
          <w:rFonts w:hint="eastAsia" w:ascii="仿宋_GB2312" w:hAnsi="Arial" w:eastAsia="仿宋_GB2312" w:cs="Arial"/>
          <w:color w:val="333333"/>
          <w:kern w:val="0"/>
          <w:sz w:val="32"/>
          <w:szCs w:val="32"/>
          <w:lang w:val="en-US" w:eastAsia="zh-CN" w:bidi="ar-SA"/>
        </w:rPr>
      </w:pPr>
    </w:p>
    <w:p>
      <w:pPr>
        <w:pageBreakBefore w:val="0"/>
        <w:kinsoku/>
        <w:wordWrap/>
        <w:overflowPunct/>
        <w:topLinePunct w:val="0"/>
        <w:autoSpaceDE/>
        <w:bidi w:val="0"/>
        <w:spacing w:line="576" w:lineRule="exact"/>
        <w:ind w:left="49" w:firstLine="640" w:firstLineChars="200"/>
        <w:rPr>
          <w:rFonts w:hint="eastAsia" w:ascii="仿宋_GB2312" w:hAnsi="Arial" w:eastAsia="仿宋_GB2312" w:cs="Arial"/>
          <w:color w:val="333333"/>
          <w:kern w:val="0"/>
          <w:sz w:val="32"/>
          <w:szCs w:val="32"/>
          <w:lang w:val="en-US" w:eastAsia="zh-CN" w:bidi="ar-SA"/>
        </w:rPr>
      </w:pPr>
    </w:p>
    <w:p>
      <w:pPr>
        <w:pStyle w:val="40"/>
        <w:shd w:val="clear" w:color="auto" w:fill="FFFFFF"/>
        <w:spacing w:before="0" w:beforeAutospacing="0" w:after="0" w:afterAutospacing="0" w:line="336" w:lineRule="atLeast"/>
        <w:ind w:firstLine="880"/>
        <w:jc w:val="center"/>
        <w:rPr>
          <w:rStyle w:val="22"/>
          <w:rFonts w:cs="Arial"/>
          <w:sz w:val="44"/>
          <w:szCs w:val="44"/>
        </w:rPr>
      </w:pPr>
    </w:p>
    <w:p>
      <w:pPr>
        <w:pStyle w:val="40"/>
        <w:shd w:val="clear" w:color="auto" w:fill="FFFFFF"/>
        <w:spacing w:before="0" w:beforeAutospacing="0" w:after="0" w:afterAutospacing="0" w:line="336" w:lineRule="atLeast"/>
        <w:ind w:firstLine="880"/>
        <w:jc w:val="center"/>
        <w:rPr>
          <w:rStyle w:val="22"/>
          <w:rFonts w:cs="Arial"/>
          <w:sz w:val="44"/>
          <w:szCs w:val="44"/>
        </w:rPr>
      </w:pPr>
    </w:p>
    <w:p>
      <w:pPr>
        <w:pStyle w:val="40"/>
        <w:shd w:val="clear" w:color="auto" w:fill="FFFFFF"/>
        <w:spacing w:before="0" w:beforeAutospacing="0" w:after="0" w:afterAutospacing="0" w:line="336" w:lineRule="atLeast"/>
        <w:ind w:firstLine="880"/>
        <w:jc w:val="center"/>
        <w:rPr>
          <w:rStyle w:val="22"/>
          <w:rFonts w:cs="Arial"/>
          <w:sz w:val="44"/>
          <w:szCs w:val="44"/>
        </w:rPr>
      </w:pPr>
    </w:p>
    <w:p>
      <w:pPr>
        <w:pStyle w:val="40"/>
        <w:shd w:val="clear" w:color="auto" w:fill="FFFFFF"/>
        <w:spacing w:before="0" w:beforeAutospacing="0" w:after="0" w:afterAutospacing="0" w:line="336" w:lineRule="atLeast"/>
        <w:ind w:firstLine="880"/>
        <w:jc w:val="center"/>
        <w:rPr>
          <w:rStyle w:val="22"/>
          <w:rFonts w:cs="Arial"/>
          <w:sz w:val="44"/>
          <w:szCs w:val="44"/>
        </w:rPr>
      </w:pPr>
    </w:p>
    <w:p>
      <w:pPr>
        <w:pStyle w:val="40"/>
        <w:shd w:val="clear" w:color="auto" w:fill="FFFFFF"/>
        <w:spacing w:before="0" w:beforeAutospacing="0" w:after="0" w:afterAutospacing="0" w:line="336" w:lineRule="atLeast"/>
        <w:ind w:firstLine="880"/>
        <w:jc w:val="center"/>
        <w:rPr>
          <w:rStyle w:val="22"/>
          <w:rFonts w:cs="Arial"/>
          <w:sz w:val="44"/>
          <w:szCs w:val="44"/>
        </w:rPr>
      </w:pPr>
    </w:p>
    <w:p>
      <w:pPr>
        <w:pStyle w:val="40"/>
        <w:shd w:val="clear" w:color="auto" w:fill="FFFFFF"/>
        <w:spacing w:before="0" w:beforeAutospacing="0" w:after="0" w:afterAutospacing="0" w:line="336" w:lineRule="atLeast"/>
        <w:ind w:firstLine="880"/>
        <w:jc w:val="center"/>
        <w:rPr>
          <w:rStyle w:val="22"/>
          <w:rFonts w:cs="Arial"/>
          <w:sz w:val="44"/>
          <w:szCs w:val="44"/>
        </w:rPr>
      </w:pPr>
    </w:p>
    <w:p>
      <w:pPr>
        <w:pStyle w:val="40"/>
        <w:shd w:val="clear" w:color="auto" w:fill="FFFFFF"/>
        <w:spacing w:before="0" w:beforeAutospacing="0" w:after="0" w:afterAutospacing="0" w:line="336" w:lineRule="atLeast"/>
        <w:ind w:firstLine="880"/>
        <w:jc w:val="center"/>
        <w:rPr>
          <w:rStyle w:val="22"/>
          <w:rFonts w:cs="Arial"/>
          <w:sz w:val="44"/>
          <w:szCs w:val="44"/>
        </w:rPr>
      </w:pPr>
    </w:p>
    <w:p>
      <w:pPr>
        <w:pStyle w:val="40"/>
        <w:shd w:val="clear" w:color="auto" w:fill="FFFFFF"/>
        <w:spacing w:before="0" w:beforeAutospacing="0" w:after="0" w:afterAutospacing="0" w:line="336" w:lineRule="atLeast"/>
        <w:ind w:firstLine="880"/>
        <w:jc w:val="center"/>
        <w:rPr>
          <w:rStyle w:val="22"/>
          <w:rFonts w:cs="Arial"/>
          <w:sz w:val="44"/>
          <w:szCs w:val="44"/>
        </w:rPr>
      </w:pPr>
    </w:p>
    <w:p>
      <w:pPr>
        <w:pStyle w:val="40"/>
        <w:shd w:val="clear" w:color="auto" w:fill="FFFFFF"/>
        <w:spacing w:before="0" w:beforeAutospacing="0" w:after="0" w:afterAutospacing="0" w:line="336" w:lineRule="atLeast"/>
        <w:ind w:firstLine="880"/>
        <w:jc w:val="center"/>
        <w:rPr>
          <w:rStyle w:val="22"/>
          <w:rFonts w:cs="Arial"/>
          <w:sz w:val="44"/>
          <w:szCs w:val="44"/>
        </w:rPr>
      </w:pPr>
    </w:p>
    <w:p>
      <w:pPr>
        <w:pStyle w:val="40"/>
        <w:shd w:val="clear" w:color="auto" w:fill="FFFFFF"/>
        <w:spacing w:before="0" w:beforeAutospacing="0" w:after="0" w:afterAutospacing="0" w:line="336" w:lineRule="atLeast"/>
        <w:ind w:firstLine="880"/>
        <w:jc w:val="center"/>
        <w:rPr>
          <w:rStyle w:val="22"/>
          <w:rFonts w:cs="Arial"/>
          <w:sz w:val="44"/>
          <w:szCs w:val="44"/>
        </w:rPr>
      </w:pPr>
    </w:p>
    <w:p>
      <w:pPr>
        <w:pStyle w:val="40"/>
        <w:shd w:val="clear" w:color="auto" w:fill="FFFFFF"/>
        <w:spacing w:before="0" w:beforeAutospacing="0" w:after="0" w:afterAutospacing="0" w:line="336" w:lineRule="atLeast"/>
        <w:ind w:firstLine="880"/>
        <w:jc w:val="center"/>
        <w:rPr>
          <w:rStyle w:val="22"/>
          <w:rFonts w:cs="Arial"/>
          <w:sz w:val="44"/>
          <w:szCs w:val="44"/>
        </w:rPr>
      </w:pPr>
    </w:p>
    <w:p>
      <w:pPr>
        <w:pStyle w:val="40"/>
        <w:shd w:val="clear" w:color="auto" w:fill="FFFFFF"/>
        <w:spacing w:before="0" w:beforeAutospacing="0" w:after="0" w:afterAutospacing="0" w:line="336" w:lineRule="atLeast"/>
        <w:ind w:firstLine="880"/>
        <w:jc w:val="center"/>
        <w:rPr>
          <w:rStyle w:val="22"/>
          <w:rFonts w:cs="Arial"/>
          <w:sz w:val="44"/>
          <w:szCs w:val="44"/>
        </w:rPr>
      </w:pPr>
    </w:p>
    <w:p>
      <w:pPr>
        <w:pStyle w:val="40"/>
        <w:shd w:val="clear" w:color="auto" w:fill="FFFFFF"/>
        <w:spacing w:before="0" w:beforeAutospacing="0" w:after="0" w:afterAutospacing="0" w:line="336" w:lineRule="atLeast"/>
        <w:ind w:firstLine="880"/>
        <w:jc w:val="center"/>
        <w:rPr>
          <w:rStyle w:val="22"/>
          <w:rFonts w:cs="Arial"/>
          <w:sz w:val="44"/>
          <w:szCs w:val="44"/>
        </w:rPr>
      </w:pPr>
    </w:p>
    <w:p>
      <w:pPr>
        <w:pStyle w:val="40"/>
        <w:shd w:val="clear" w:color="auto" w:fill="FFFFFF"/>
        <w:spacing w:before="0" w:beforeAutospacing="0" w:after="0" w:afterAutospacing="0" w:line="336" w:lineRule="atLeast"/>
        <w:ind w:firstLine="880"/>
        <w:jc w:val="center"/>
        <w:rPr>
          <w:rStyle w:val="22"/>
          <w:rFonts w:cs="Arial"/>
          <w:sz w:val="44"/>
          <w:szCs w:val="44"/>
        </w:rPr>
      </w:pPr>
    </w:p>
    <w:p>
      <w:pPr>
        <w:pStyle w:val="40"/>
        <w:shd w:val="clear" w:color="auto" w:fill="FFFFFF"/>
        <w:spacing w:before="0" w:beforeAutospacing="0" w:after="0" w:afterAutospacing="0" w:line="336" w:lineRule="atLeast"/>
        <w:ind w:firstLine="880"/>
        <w:jc w:val="center"/>
        <w:rPr>
          <w:rStyle w:val="22"/>
          <w:rFonts w:cs="Arial"/>
          <w:sz w:val="44"/>
          <w:szCs w:val="44"/>
        </w:rPr>
      </w:pPr>
    </w:p>
    <w:p>
      <w:pPr>
        <w:pStyle w:val="40"/>
        <w:shd w:val="clear" w:color="auto" w:fill="FFFFFF"/>
        <w:spacing w:before="0" w:beforeAutospacing="0" w:after="0" w:afterAutospacing="0" w:line="336" w:lineRule="atLeast"/>
        <w:ind w:firstLine="880"/>
        <w:jc w:val="center"/>
        <w:rPr>
          <w:rStyle w:val="22"/>
          <w:rFonts w:cs="Arial"/>
          <w:sz w:val="44"/>
          <w:szCs w:val="44"/>
        </w:rPr>
      </w:pPr>
    </w:p>
    <w:p>
      <w:pPr>
        <w:pStyle w:val="40"/>
        <w:shd w:val="clear" w:color="auto" w:fill="FFFFFF"/>
        <w:spacing w:before="0" w:beforeAutospacing="0" w:after="0" w:afterAutospacing="0" w:line="336" w:lineRule="atLeast"/>
        <w:ind w:firstLine="880"/>
        <w:jc w:val="center"/>
        <w:rPr>
          <w:rStyle w:val="22"/>
          <w:rFonts w:cs="Arial"/>
          <w:sz w:val="44"/>
          <w:szCs w:val="44"/>
        </w:rPr>
      </w:pPr>
    </w:p>
    <w:p>
      <w:pPr>
        <w:pStyle w:val="2"/>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博物馆</w:t>
      </w:r>
      <w:r>
        <w:rPr>
          <w:rFonts w:hint="eastAsia" w:ascii="方正小标宋简体" w:hAnsi="方正小标宋简体" w:eastAsia="方正小标宋简体" w:cs="方正小标宋简体"/>
          <w:sz w:val="44"/>
          <w:szCs w:val="44"/>
        </w:rPr>
        <w:t>免费开放项目</w:t>
      </w:r>
    </w:p>
    <w:p>
      <w:pPr>
        <w:pStyle w:val="2"/>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年支出绩效自评报告</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一、项目概况</w:t>
      </w:r>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eastAsia="仿宋_GB2312" w:cs="宋体"/>
          <w:color w:val="000000"/>
          <w:kern w:val="0"/>
          <w:sz w:val="32"/>
          <w:szCs w:val="32"/>
          <w:shd w:val="clear" w:color="auto" w:fill="FFFFFF"/>
          <w:lang w:val="zh-CN" w:eastAsia="zh-CN" w:bidi="ar-SA"/>
        </w:rPr>
      </w:pPr>
      <w:r>
        <w:rPr>
          <w:rFonts w:hint="eastAsia" w:ascii="仿宋_GB2312" w:eastAsia="仿宋_GB2312" w:cs="宋体"/>
          <w:color w:val="000000"/>
          <w:kern w:val="0"/>
          <w:sz w:val="32"/>
          <w:szCs w:val="32"/>
          <w:shd w:val="clear" w:color="auto" w:fill="FFFFFF"/>
          <w:lang w:val="zh-CN" w:eastAsia="zh-CN" w:bidi="ar-SA"/>
        </w:rPr>
        <w:t>（一）项目基本情况</w:t>
      </w:r>
    </w:p>
    <w:p>
      <w:pPr>
        <w:pStyle w:val="2"/>
        <w:spacing w:before="93" w:line="560" w:lineRule="exact"/>
        <w:ind w:firstLine="640" w:firstLineChars="200"/>
        <w:rPr>
          <w:rFonts w:hint="eastAsia"/>
          <w:kern w:val="2"/>
          <w:sz w:val="32"/>
          <w:szCs w:val="32"/>
        </w:rPr>
      </w:pPr>
      <w:r>
        <w:rPr>
          <w:rFonts w:hint="eastAsia"/>
          <w:kern w:val="2"/>
          <w:sz w:val="32"/>
          <w:szCs w:val="32"/>
        </w:rPr>
        <w:t>茂县文化体育和旅游局在</w:t>
      </w:r>
      <w:r>
        <w:rPr>
          <w:rFonts w:hint="eastAsia"/>
          <w:kern w:val="2"/>
          <w:sz w:val="32"/>
          <w:szCs w:val="32"/>
          <w:lang w:eastAsia="zh-CN"/>
        </w:rPr>
        <w:t>博物馆</w:t>
      </w:r>
      <w:r>
        <w:rPr>
          <w:rFonts w:hint="eastAsia"/>
          <w:kern w:val="2"/>
          <w:sz w:val="32"/>
          <w:szCs w:val="32"/>
        </w:rPr>
        <w:t>免费开放项目管理中主要承担</w:t>
      </w:r>
      <w:r>
        <w:rPr>
          <w:rFonts w:hint="eastAsia"/>
          <w:kern w:val="2"/>
          <w:sz w:val="32"/>
          <w:szCs w:val="32"/>
          <w:lang w:eastAsia="zh-CN"/>
        </w:rPr>
        <w:t>博物</w:t>
      </w:r>
      <w:r>
        <w:rPr>
          <w:rFonts w:hint="eastAsia"/>
          <w:kern w:val="2"/>
          <w:sz w:val="32"/>
          <w:szCs w:val="32"/>
        </w:rPr>
        <w:t>馆免费开放专项资金的预算、申请、管理、拨付、监督等职能，对我县</w:t>
      </w:r>
      <w:r>
        <w:rPr>
          <w:rFonts w:hint="eastAsia"/>
          <w:kern w:val="2"/>
          <w:sz w:val="32"/>
          <w:szCs w:val="32"/>
          <w:lang w:eastAsia="zh-CN"/>
        </w:rPr>
        <w:t>博物</w:t>
      </w:r>
      <w:r>
        <w:rPr>
          <w:rFonts w:hint="eastAsia"/>
          <w:kern w:val="2"/>
          <w:sz w:val="32"/>
          <w:szCs w:val="32"/>
        </w:rPr>
        <w:t>馆免费开放资金实行统一管理，专款专用，提高资金使用效益。</w:t>
      </w:r>
    </w:p>
    <w:p>
      <w:pPr>
        <w:pStyle w:val="2"/>
        <w:spacing w:before="93" w:line="560" w:lineRule="exact"/>
        <w:ind w:firstLine="640" w:firstLineChars="200"/>
        <w:rPr>
          <w:rFonts w:hint="eastAsia"/>
          <w:kern w:val="2"/>
          <w:sz w:val="32"/>
          <w:szCs w:val="32"/>
          <w:lang w:val="en-US" w:eastAsia="en-US"/>
        </w:rPr>
      </w:pPr>
      <w:r>
        <w:rPr>
          <w:rFonts w:hint="eastAsia"/>
          <w:kern w:val="2"/>
          <w:sz w:val="32"/>
          <w:szCs w:val="32"/>
        </w:rPr>
        <w:t>根据《四川省财政厅</w:t>
      </w:r>
      <w:r>
        <w:rPr>
          <w:rFonts w:hint="eastAsia"/>
          <w:kern w:val="2"/>
          <w:sz w:val="32"/>
          <w:szCs w:val="32"/>
          <w:lang w:val="en-US" w:eastAsia="zh-CN"/>
        </w:rPr>
        <w:t xml:space="preserve"> </w:t>
      </w:r>
      <w:r>
        <w:rPr>
          <w:rFonts w:hint="eastAsia"/>
          <w:kern w:val="2"/>
          <w:sz w:val="32"/>
          <w:szCs w:val="32"/>
        </w:rPr>
        <w:t>省</w:t>
      </w:r>
      <w:r>
        <w:rPr>
          <w:rFonts w:hint="eastAsia"/>
          <w:kern w:val="2"/>
          <w:sz w:val="32"/>
          <w:szCs w:val="32"/>
          <w:lang w:eastAsia="zh-CN"/>
        </w:rPr>
        <w:t>文物局</w:t>
      </w:r>
      <w:r>
        <w:rPr>
          <w:rFonts w:hint="eastAsia"/>
          <w:kern w:val="2"/>
          <w:sz w:val="32"/>
          <w:szCs w:val="32"/>
        </w:rPr>
        <w:t>关于下达</w:t>
      </w:r>
      <w:r>
        <w:rPr>
          <w:rFonts w:hint="eastAsia"/>
          <w:kern w:val="2"/>
          <w:sz w:val="32"/>
          <w:szCs w:val="32"/>
          <w:lang w:val="en-US" w:eastAsia="en-US"/>
        </w:rPr>
        <w:t>202</w:t>
      </w:r>
      <w:r>
        <w:rPr>
          <w:rFonts w:hint="eastAsia"/>
          <w:kern w:val="2"/>
          <w:sz w:val="32"/>
          <w:szCs w:val="32"/>
          <w:lang w:val="en-US" w:eastAsia="zh-CN"/>
        </w:rPr>
        <w:t>3</w:t>
      </w:r>
      <w:r>
        <w:rPr>
          <w:rFonts w:hint="eastAsia"/>
          <w:kern w:val="2"/>
          <w:sz w:val="32"/>
          <w:szCs w:val="32"/>
        </w:rPr>
        <w:t>年</w:t>
      </w:r>
      <w:r>
        <w:rPr>
          <w:rFonts w:hint="eastAsia"/>
          <w:kern w:val="2"/>
          <w:sz w:val="32"/>
          <w:szCs w:val="32"/>
          <w:lang w:eastAsia="zh-CN"/>
        </w:rPr>
        <w:t>博物</w:t>
      </w:r>
      <w:r>
        <w:rPr>
          <w:rFonts w:hint="eastAsia"/>
          <w:kern w:val="2"/>
          <w:sz w:val="32"/>
          <w:szCs w:val="32"/>
        </w:rPr>
        <w:t>馆</w:t>
      </w:r>
      <w:r>
        <w:rPr>
          <w:rFonts w:hint="eastAsia"/>
          <w:kern w:val="2"/>
          <w:sz w:val="32"/>
          <w:szCs w:val="32"/>
          <w:lang w:eastAsia="zh-CN"/>
        </w:rPr>
        <w:t>纪念馆</w:t>
      </w:r>
      <w:r>
        <w:rPr>
          <w:rFonts w:hint="eastAsia"/>
          <w:kern w:val="2"/>
          <w:sz w:val="32"/>
          <w:szCs w:val="32"/>
        </w:rPr>
        <w:t>免费开放中央补助资金预算的通知》（川财教〔20</w:t>
      </w:r>
      <w:r>
        <w:rPr>
          <w:rFonts w:hint="eastAsia"/>
          <w:kern w:val="2"/>
          <w:sz w:val="32"/>
          <w:szCs w:val="32"/>
          <w:lang w:val="en-US" w:eastAsia="zh-CN"/>
        </w:rPr>
        <w:t>23</w:t>
      </w:r>
      <w:r>
        <w:rPr>
          <w:rFonts w:hint="eastAsia"/>
          <w:kern w:val="2"/>
          <w:sz w:val="32"/>
          <w:szCs w:val="32"/>
        </w:rPr>
        <w:t>〕</w:t>
      </w:r>
      <w:r>
        <w:rPr>
          <w:rFonts w:hint="eastAsia"/>
          <w:kern w:val="2"/>
          <w:sz w:val="32"/>
          <w:szCs w:val="32"/>
          <w:lang w:val="en-US" w:eastAsia="zh-CN"/>
        </w:rPr>
        <w:t>55</w:t>
      </w:r>
      <w:r>
        <w:rPr>
          <w:rFonts w:hint="eastAsia"/>
          <w:kern w:val="2"/>
          <w:sz w:val="32"/>
          <w:szCs w:val="32"/>
        </w:rPr>
        <w:t>号），州文化体育和旅游局《关于下达</w:t>
      </w:r>
      <w:r>
        <w:rPr>
          <w:rFonts w:hint="eastAsia"/>
          <w:kern w:val="2"/>
          <w:sz w:val="32"/>
          <w:szCs w:val="32"/>
          <w:lang w:val="en-US" w:eastAsia="en-US"/>
        </w:rPr>
        <w:t>202</w:t>
      </w:r>
      <w:r>
        <w:rPr>
          <w:rFonts w:hint="eastAsia"/>
          <w:kern w:val="2"/>
          <w:sz w:val="32"/>
          <w:szCs w:val="32"/>
          <w:lang w:val="en-US" w:eastAsia="zh-CN"/>
        </w:rPr>
        <w:t>3</w:t>
      </w:r>
      <w:r>
        <w:rPr>
          <w:rFonts w:hint="eastAsia"/>
          <w:kern w:val="2"/>
          <w:sz w:val="32"/>
          <w:szCs w:val="32"/>
          <w:lang w:val="en-US" w:eastAsia="en-US"/>
        </w:rPr>
        <w:t>年</w:t>
      </w:r>
      <w:r>
        <w:rPr>
          <w:rFonts w:hint="eastAsia"/>
          <w:kern w:val="2"/>
          <w:sz w:val="32"/>
          <w:szCs w:val="32"/>
          <w:lang w:eastAsia="zh-CN"/>
        </w:rPr>
        <w:t>博物</w:t>
      </w:r>
      <w:r>
        <w:rPr>
          <w:rFonts w:hint="eastAsia"/>
          <w:kern w:val="2"/>
          <w:sz w:val="32"/>
          <w:szCs w:val="32"/>
        </w:rPr>
        <w:t>馆</w:t>
      </w:r>
      <w:r>
        <w:rPr>
          <w:rFonts w:hint="eastAsia"/>
          <w:kern w:val="2"/>
          <w:sz w:val="32"/>
          <w:szCs w:val="32"/>
          <w:lang w:eastAsia="zh-CN"/>
        </w:rPr>
        <w:t>纪念馆</w:t>
      </w:r>
      <w:r>
        <w:rPr>
          <w:rFonts w:hint="eastAsia"/>
          <w:kern w:val="2"/>
          <w:sz w:val="32"/>
          <w:szCs w:val="32"/>
        </w:rPr>
        <w:t>免费开放中央</w:t>
      </w:r>
      <w:r>
        <w:rPr>
          <w:rFonts w:hint="eastAsia"/>
          <w:kern w:val="2"/>
          <w:sz w:val="32"/>
          <w:szCs w:val="32"/>
          <w:lang w:val="en-US" w:eastAsia="en-US"/>
        </w:rPr>
        <w:t>补助资金预算的通知</w:t>
      </w:r>
      <w:r>
        <w:rPr>
          <w:rFonts w:hint="eastAsia"/>
          <w:kern w:val="2"/>
          <w:sz w:val="32"/>
          <w:szCs w:val="32"/>
        </w:rPr>
        <w:t>》阿州财教（</w:t>
      </w:r>
      <w:r>
        <w:rPr>
          <w:rFonts w:hint="eastAsia"/>
          <w:kern w:val="2"/>
          <w:sz w:val="32"/>
          <w:szCs w:val="32"/>
          <w:lang w:val="en-US" w:eastAsia="en-US"/>
        </w:rPr>
        <w:t>202</w:t>
      </w:r>
      <w:r>
        <w:rPr>
          <w:rFonts w:hint="eastAsia"/>
          <w:kern w:val="2"/>
          <w:sz w:val="32"/>
          <w:szCs w:val="32"/>
          <w:lang w:val="en-US" w:eastAsia="zh-CN"/>
        </w:rPr>
        <w:t>3</w:t>
      </w:r>
      <w:r>
        <w:rPr>
          <w:rFonts w:hint="eastAsia"/>
          <w:kern w:val="2"/>
          <w:sz w:val="32"/>
          <w:szCs w:val="32"/>
        </w:rPr>
        <w:t>）</w:t>
      </w:r>
      <w:r>
        <w:rPr>
          <w:rFonts w:hint="eastAsia"/>
          <w:kern w:val="2"/>
          <w:sz w:val="32"/>
          <w:szCs w:val="32"/>
          <w:lang w:val="en-US" w:eastAsia="zh-CN"/>
        </w:rPr>
        <w:t>30</w:t>
      </w:r>
      <w:r>
        <w:rPr>
          <w:rFonts w:hint="eastAsia"/>
          <w:kern w:val="2"/>
          <w:sz w:val="32"/>
          <w:szCs w:val="32"/>
          <w:lang w:val="en-US" w:eastAsia="en-US"/>
        </w:rPr>
        <w:t>号，202</w:t>
      </w:r>
      <w:r>
        <w:rPr>
          <w:rFonts w:hint="eastAsia"/>
          <w:kern w:val="2"/>
          <w:sz w:val="32"/>
          <w:szCs w:val="32"/>
          <w:lang w:val="en-US" w:eastAsia="zh-CN"/>
        </w:rPr>
        <w:t>3</w:t>
      </w:r>
      <w:r>
        <w:rPr>
          <w:rFonts w:hint="eastAsia"/>
          <w:kern w:val="2"/>
          <w:sz w:val="32"/>
          <w:szCs w:val="32"/>
          <w:lang w:val="en-US" w:eastAsia="en-US"/>
        </w:rPr>
        <w:t>年茂县</w:t>
      </w:r>
      <w:r>
        <w:rPr>
          <w:rFonts w:hint="eastAsia"/>
          <w:kern w:val="2"/>
          <w:sz w:val="32"/>
          <w:szCs w:val="32"/>
          <w:lang w:val="en-US" w:eastAsia="zh-CN"/>
        </w:rPr>
        <w:t>博物</w:t>
      </w:r>
      <w:r>
        <w:rPr>
          <w:rFonts w:hint="eastAsia"/>
          <w:kern w:val="2"/>
          <w:sz w:val="32"/>
          <w:szCs w:val="32"/>
          <w:lang w:val="en-US" w:eastAsia="en-US"/>
        </w:rPr>
        <w:t>馆向</w:t>
      </w:r>
      <w:r>
        <w:rPr>
          <w:rFonts w:hint="eastAsia"/>
          <w:kern w:val="2"/>
          <w:sz w:val="32"/>
          <w:szCs w:val="32"/>
          <w:lang w:val="en-US" w:eastAsia="zh-CN"/>
        </w:rPr>
        <w:t>免费开放专项</w:t>
      </w:r>
      <w:r>
        <w:rPr>
          <w:rFonts w:hint="eastAsia"/>
          <w:kern w:val="2"/>
          <w:sz w:val="32"/>
          <w:szCs w:val="32"/>
          <w:lang w:val="en-US" w:eastAsia="en-US"/>
        </w:rPr>
        <w:t>补助资金</w:t>
      </w:r>
      <w:r>
        <w:rPr>
          <w:rFonts w:hint="eastAsia"/>
          <w:kern w:val="2"/>
          <w:sz w:val="32"/>
          <w:szCs w:val="32"/>
          <w:lang w:val="en-US" w:eastAsia="zh-CN"/>
        </w:rPr>
        <w:t>160</w:t>
      </w:r>
      <w:r>
        <w:rPr>
          <w:rFonts w:hint="eastAsia"/>
          <w:kern w:val="2"/>
          <w:sz w:val="32"/>
          <w:szCs w:val="32"/>
          <w:lang w:val="en-US" w:eastAsia="en-US"/>
        </w:rPr>
        <w:t>万元</w:t>
      </w:r>
      <w:r>
        <w:rPr>
          <w:rFonts w:hint="eastAsia"/>
          <w:kern w:val="2"/>
          <w:sz w:val="32"/>
          <w:szCs w:val="32"/>
          <w:lang w:val="en-US" w:eastAsia="zh-CN"/>
        </w:rPr>
        <w:t>，其中</w:t>
      </w:r>
      <w:r>
        <w:rPr>
          <w:rFonts w:hint="eastAsia"/>
          <w:kern w:val="2"/>
          <w:sz w:val="32"/>
          <w:szCs w:val="32"/>
          <w:lang w:val="en-US" w:eastAsia="en-US"/>
        </w:rPr>
        <w:t>中央资金</w:t>
      </w:r>
      <w:r>
        <w:rPr>
          <w:rFonts w:hint="eastAsia"/>
          <w:kern w:val="2"/>
          <w:sz w:val="32"/>
          <w:szCs w:val="32"/>
          <w:lang w:val="en-US" w:eastAsia="zh-CN"/>
        </w:rPr>
        <w:t>150万，省级资金10万元。</w:t>
      </w:r>
      <w:r>
        <w:rPr>
          <w:rFonts w:hint="eastAsia"/>
          <w:kern w:val="2"/>
          <w:sz w:val="32"/>
          <w:szCs w:val="32"/>
          <w:lang w:val="en-US" w:eastAsia="en-US"/>
        </w:rPr>
        <w:t>拨付</w:t>
      </w:r>
      <w:r>
        <w:rPr>
          <w:rFonts w:hint="eastAsia"/>
          <w:kern w:val="2"/>
          <w:sz w:val="32"/>
          <w:szCs w:val="32"/>
          <w:lang w:val="en-US" w:eastAsia="zh-CN"/>
        </w:rPr>
        <w:t>已</w:t>
      </w:r>
      <w:r>
        <w:rPr>
          <w:rFonts w:hint="eastAsia"/>
          <w:kern w:val="2"/>
          <w:sz w:val="32"/>
          <w:szCs w:val="32"/>
          <w:lang w:val="en-US" w:eastAsia="en-US"/>
        </w:rPr>
        <w:t>到位，专项用于</w:t>
      </w:r>
      <w:r>
        <w:rPr>
          <w:rFonts w:hint="eastAsia"/>
          <w:kern w:val="2"/>
          <w:sz w:val="32"/>
          <w:szCs w:val="32"/>
          <w:lang w:val="en-US" w:eastAsia="zh-CN"/>
        </w:rPr>
        <w:t>博物</w:t>
      </w:r>
      <w:r>
        <w:rPr>
          <w:rFonts w:hint="eastAsia"/>
          <w:kern w:val="2"/>
          <w:sz w:val="32"/>
          <w:szCs w:val="32"/>
          <w:lang w:val="en-US" w:eastAsia="en-US"/>
        </w:rPr>
        <w:t>馆免费开放。</w:t>
      </w:r>
    </w:p>
    <w:p>
      <w:pPr>
        <w:pStyle w:val="2"/>
        <w:spacing w:before="93" w:line="560" w:lineRule="exact"/>
        <w:ind w:firstLine="640" w:firstLineChars="200"/>
        <w:rPr>
          <w:kern w:val="2"/>
          <w:sz w:val="32"/>
          <w:szCs w:val="32"/>
          <w:lang w:val="en-US" w:eastAsia="en-US"/>
        </w:rPr>
      </w:pPr>
      <w:r>
        <w:rPr>
          <w:rFonts w:hint="eastAsia"/>
          <w:kern w:val="2"/>
          <w:sz w:val="32"/>
          <w:szCs w:val="32"/>
          <w:lang w:val="en-US" w:eastAsia="zh-CN"/>
        </w:rPr>
        <w:t>博物</w:t>
      </w:r>
      <w:r>
        <w:rPr>
          <w:rFonts w:hint="eastAsia"/>
          <w:kern w:val="2"/>
          <w:sz w:val="32"/>
          <w:szCs w:val="32"/>
          <w:lang w:val="en-US" w:eastAsia="en-US"/>
        </w:rPr>
        <w:t>馆免费开放项目专项资金旨在保证我县</w:t>
      </w:r>
      <w:r>
        <w:rPr>
          <w:rFonts w:hint="eastAsia"/>
          <w:kern w:val="2"/>
          <w:sz w:val="32"/>
          <w:szCs w:val="32"/>
          <w:lang w:val="en-US" w:eastAsia="zh-CN"/>
        </w:rPr>
        <w:t>博物</w:t>
      </w:r>
      <w:r>
        <w:rPr>
          <w:rFonts w:hint="eastAsia"/>
          <w:kern w:val="2"/>
          <w:sz w:val="32"/>
          <w:szCs w:val="32"/>
          <w:lang w:val="en-US" w:eastAsia="en-US"/>
        </w:rPr>
        <w:t>馆对群众正常开放并举行各项</w:t>
      </w:r>
      <w:r>
        <w:rPr>
          <w:rFonts w:hint="eastAsia"/>
          <w:kern w:val="2"/>
          <w:sz w:val="32"/>
          <w:szCs w:val="32"/>
          <w:lang w:val="en-US" w:eastAsia="zh-CN"/>
        </w:rPr>
        <w:t>展览宣传</w:t>
      </w:r>
      <w:r>
        <w:rPr>
          <w:rFonts w:hint="eastAsia"/>
          <w:kern w:val="2"/>
          <w:sz w:val="32"/>
          <w:szCs w:val="32"/>
          <w:lang w:val="en-US" w:eastAsia="en-US"/>
        </w:rPr>
        <w:t>，</w:t>
      </w:r>
      <w:r>
        <w:rPr>
          <w:rFonts w:hint="eastAsia" w:ascii="仿宋_GB2312" w:eastAsia="仿宋_GB2312" w:cs="Times New Roman"/>
          <w:kern w:val="2"/>
          <w:sz w:val="32"/>
          <w:szCs w:val="32"/>
          <w:lang w:val="en-US" w:eastAsia="zh-CN" w:bidi="ar-SA"/>
        </w:rPr>
        <w:t>保障开放区域文物安全和免费开放正常运行</w:t>
      </w:r>
      <w:r>
        <w:rPr>
          <w:rFonts w:hint="eastAsia"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发挥博物馆社会宣传教育的功能，不断提升博物馆服务水平。</w:t>
      </w:r>
      <w:r>
        <w:rPr>
          <w:rFonts w:hint="eastAsia"/>
          <w:kern w:val="2"/>
          <w:sz w:val="32"/>
          <w:szCs w:val="32"/>
          <w:lang w:val="en-US" w:eastAsia="zh-CN"/>
        </w:rPr>
        <w:t>博物</w:t>
      </w:r>
      <w:r>
        <w:rPr>
          <w:rFonts w:hint="eastAsia"/>
          <w:kern w:val="2"/>
          <w:sz w:val="32"/>
          <w:szCs w:val="32"/>
          <w:lang w:val="en-US" w:eastAsia="en-US"/>
        </w:rPr>
        <w:t>馆免费开放项目资金分配按照据实效分配原则，重点考虑民生工程的因素。</w:t>
      </w:r>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eastAsia="仿宋_GB2312" w:cs="宋体"/>
          <w:color w:val="000000"/>
          <w:kern w:val="0"/>
          <w:sz w:val="32"/>
          <w:szCs w:val="32"/>
          <w:shd w:val="clear" w:color="auto" w:fill="FFFFFF"/>
          <w:lang w:val="zh-CN" w:eastAsia="zh-CN" w:bidi="ar-SA"/>
        </w:rPr>
      </w:pPr>
      <w:r>
        <w:rPr>
          <w:rFonts w:hint="eastAsia" w:ascii="仿宋_GB2312" w:eastAsia="仿宋_GB2312" w:cs="宋体"/>
          <w:color w:val="000000"/>
          <w:kern w:val="0"/>
          <w:sz w:val="32"/>
          <w:szCs w:val="32"/>
          <w:shd w:val="clear" w:color="auto" w:fill="FFFFFF"/>
          <w:lang w:val="zh-CN" w:eastAsia="zh-CN" w:bidi="ar-SA"/>
        </w:rPr>
        <w:t>（二）项目绩效目标</w:t>
      </w:r>
    </w:p>
    <w:p>
      <w:pPr>
        <w:pStyle w:val="2"/>
        <w:spacing w:before="93" w:line="560" w:lineRule="exact"/>
        <w:ind w:firstLine="640" w:firstLineChars="200"/>
        <w:rPr>
          <w:rFonts w:hint="eastAsia"/>
          <w:kern w:val="2"/>
          <w:sz w:val="32"/>
          <w:szCs w:val="32"/>
        </w:rPr>
      </w:pPr>
      <w:r>
        <w:rPr>
          <w:rFonts w:hint="eastAsia"/>
          <w:kern w:val="2"/>
          <w:sz w:val="32"/>
          <w:szCs w:val="32"/>
        </w:rPr>
        <w:t>1．项目主要内容</w:t>
      </w:r>
      <w:r>
        <w:rPr>
          <w:rFonts w:hint="eastAsia"/>
          <w:kern w:val="2"/>
          <w:sz w:val="32"/>
          <w:szCs w:val="32"/>
          <w:lang w:val="en-US" w:eastAsia="en-US"/>
        </w:rPr>
        <w:t>:</w:t>
      </w:r>
      <w:r>
        <w:rPr>
          <w:rFonts w:hint="eastAsia"/>
          <w:kern w:val="2"/>
          <w:sz w:val="32"/>
          <w:szCs w:val="32"/>
        </w:rPr>
        <w:t>用于</w:t>
      </w:r>
      <w:r>
        <w:rPr>
          <w:rFonts w:hint="eastAsia"/>
          <w:kern w:val="2"/>
          <w:sz w:val="32"/>
          <w:szCs w:val="32"/>
          <w:lang w:eastAsia="zh-CN"/>
        </w:rPr>
        <w:t>博物</w:t>
      </w:r>
      <w:r>
        <w:rPr>
          <w:rFonts w:hint="eastAsia"/>
          <w:kern w:val="2"/>
          <w:sz w:val="32"/>
          <w:szCs w:val="32"/>
        </w:rPr>
        <w:t>馆免费</w:t>
      </w:r>
      <w:r>
        <w:rPr>
          <w:rFonts w:hint="eastAsia"/>
          <w:kern w:val="2"/>
          <w:sz w:val="32"/>
          <w:szCs w:val="32"/>
          <w:lang w:eastAsia="zh-CN"/>
        </w:rPr>
        <w:t>开发</w:t>
      </w:r>
      <w:r>
        <w:rPr>
          <w:rFonts w:hint="eastAsia"/>
          <w:kern w:val="2"/>
          <w:sz w:val="32"/>
          <w:szCs w:val="32"/>
        </w:rPr>
        <w:t>项目所需支出，包括</w:t>
      </w:r>
      <w:r>
        <w:rPr>
          <w:rFonts w:hint="eastAsia"/>
          <w:kern w:val="2"/>
          <w:sz w:val="32"/>
          <w:szCs w:val="32"/>
          <w:lang w:eastAsia="zh-CN"/>
        </w:rPr>
        <w:t>博物</w:t>
      </w:r>
      <w:r>
        <w:rPr>
          <w:rFonts w:hint="eastAsia"/>
          <w:kern w:val="2"/>
          <w:sz w:val="32"/>
          <w:szCs w:val="32"/>
        </w:rPr>
        <w:t>馆日常维护、能源费用、公益性活动举办、设施设备更新、运营环境改善等。</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lang w:val="zh-CN" w:eastAsia="zh-CN"/>
        </w:rPr>
        <w:t>2．项目应实现的具体绩效目标，博物馆免费开放项目主要用于博物馆的日常维修维护，保证博物馆全年能够正常对群众开放顺利举办宣传展览活动，</w:t>
      </w:r>
      <w:r>
        <w:rPr>
          <w:rFonts w:hint="eastAsia" w:ascii="仿宋_GB2312" w:eastAsia="仿宋_GB2312"/>
          <w:sz w:val="32"/>
          <w:szCs w:val="32"/>
        </w:rPr>
        <w:t>在进一步落实免费开放政策，完善基础设施，开展业务培训，提高服务质量，发挥博物馆的社会功能，加强未成年人思想道德建设等方面，取得了良好的社会效益。</w:t>
      </w:r>
    </w:p>
    <w:p>
      <w:pPr>
        <w:adjustRightInd w:val="0"/>
        <w:snapToGrid w:val="0"/>
        <w:spacing w:line="560" w:lineRule="exact"/>
        <w:ind w:firstLine="720"/>
        <w:rPr>
          <w:rFonts w:hint="eastAsia" w:ascii="仿宋_GB2312" w:eastAsia="仿宋_GB2312"/>
          <w:sz w:val="32"/>
          <w:szCs w:val="32"/>
        </w:rPr>
      </w:pPr>
      <w:r>
        <w:rPr>
          <w:rFonts w:hint="eastAsia" w:ascii="仿宋_GB2312" w:eastAsia="仿宋_GB2312"/>
          <w:sz w:val="32"/>
          <w:szCs w:val="32"/>
        </w:rPr>
        <w:t>3.该项目的申报内容符合实际，并且申报目标合理可行。</w:t>
      </w:r>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eastAsia="仿宋_GB2312" w:cs="宋体"/>
          <w:color w:val="000000"/>
          <w:kern w:val="0"/>
          <w:sz w:val="32"/>
          <w:szCs w:val="32"/>
          <w:shd w:val="clear" w:color="auto" w:fill="FFFFFF"/>
          <w:lang w:val="zh-CN" w:eastAsia="zh-CN" w:bidi="ar-SA"/>
        </w:rPr>
      </w:pPr>
      <w:r>
        <w:rPr>
          <w:rFonts w:hint="eastAsia" w:ascii="仿宋_GB2312" w:eastAsia="仿宋_GB2312" w:cs="宋体"/>
          <w:color w:val="000000"/>
          <w:kern w:val="0"/>
          <w:sz w:val="32"/>
          <w:szCs w:val="32"/>
          <w:shd w:val="clear" w:color="auto" w:fill="FFFFFF"/>
          <w:lang w:val="zh-CN" w:eastAsia="zh-CN" w:bidi="ar-SA"/>
        </w:rPr>
        <w:t>（三）项目自评步骤及方法</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根据《茂县财政局关于开展202</w:t>
      </w:r>
      <w:r>
        <w:rPr>
          <w:rFonts w:hint="eastAsia" w:ascii="仿宋_GB2312" w:eastAsia="仿宋_GB2312"/>
          <w:sz w:val="32"/>
          <w:szCs w:val="32"/>
          <w:lang w:val="en-US" w:eastAsia="zh-CN"/>
        </w:rPr>
        <w:t>3</w:t>
      </w:r>
      <w:r>
        <w:rPr>
          <w:rFonts w:hint="eastAsia" w:ascii="仿宋_GB2312" w:eastAsia="仿宋_GB2312"/>
          <w:sz w:val="32"/>
          <w:szCs w:val="32"/>
          <w:lang w:val="zh-CN" w:eastAsia="zh-CN"/>
        </w:rPr>
        <w:t>年财政支出绩效评价工作的通知》文件要求：</w:t>
      </w:r>
    </w:p>
    <w:p>
      <w:pPr>
        <w:adjustRightInd w:val="0"/>
        <w:snapToGrid w:val="0"/>
        <w:spacing w:line="560" w:lineRule="exact"/>
        <w:ind w:firstLine="720"/>
        <w:rPr>
          <w:rFonts w:hint="eastAsia" w:ascii="仿宋_GB2312" w:eastAsia="仿宋_GB2312" w:cs="Times New Roman"/>
          <w:sz w:val="32"/>
          <w:szCs w:val="32"/>
          <w:lang w:val="zh-CN" w:eastAsia="zh-CN" w:bidi="ar-SA"/>
        </w:rPr>
      </w:pPr>
      <w:r>
        <w:rPr>
          <w:rFonts w:hint="eastAsia" w:ascii="仿宋_GB2312" w:eastAsia="仿宋_GB2312"/>
          <w:sz w:val="32"/>
          <w:szCs w:val="32"/>
          <w:lang w:val="zh-CN" w:eastAsia="zh-CN"/>
        </w:rPr>
        <w:t>第一，</w:t>
      </w:r>
      <w:r>
        <w:rPr>
          <w:rFonts w:hint="eastAsia" w:ascii="仿宋_GB2312" w:eastAsia="仿宋_GB2312" w:cs="Times New Roman"/>
          <w:sz w:val="32"/>
          <w:szCs w:val="32"/>
          <w:lang w:val="zh-CN" w:eastAsia="zh-CN" w:bidi="ar-SA"/>
        </w:rPr>
        <w:t>我局严格按照《四川省财政支出绩效评价操作规程》开展重点评价工作，通过对其进行分析、汇总，并基与《博物馆免费低收费开放补助资金管理办法》，以现场评价为主、非现场评价为辅，定量分析和定性分析相结合的评价方法对该项目进行绩效考评。一是翻阅台账资料，对该项目专项资金拨付、使用情况进行检查；二是通过实地考察，检查博物馆现场和附属设施运行维护情况；三是进行群众满意度调查，向群众了解博物馆的开放情况。</w:t>
      </w:r>
    </w:p>
    <w:p>
      <w:pPr>
        <w:adjustRightInd w:val="0"/>
        <w:snapToGrid w:val="0"/>
        <w:spacing w:line="560" w:lineRule="exact"/>
        <w:ind w:firstLine="720"/>
        <w:rPr>
          <w:rFonts w:hint="eastAsia" w:ascii="仿宋_GB2312" w:eastAsia="仿宋_GB2312" w:cs="Times New Roman"/>
          <w:sz w:val="32"/>
          <w:szCs w:val="32"/>
          <w:lang w:val="zh-CN" w:eastAsia="zh-CN" w:bidi="ar-SA"/>
        </w:rPr>
      </w:pPr>
      <w:r>
        <w:rPr>
          <w:rFonts w:hint="eastAsia" w:ascii="仿宋_GB2312" w:eastAsia="仿宋_GB2312" w:cs="Times New Roman"/>
          <w:sz w:val="32"/>
          <w:szCs w:val="32"/>
          <w:lang w:val="zh-CN" w:eastAsia="zh-CN" w:bidi="ar-SA"/>
        </w:rPr>
        <w:t>第二，整理归档考评工作记录，梳理、分析和汇总评价结果，撰写绩效评价报告。</w:t>
      </w:r>
    </w:p>
    <w:p>
      <w:pPr>
        <w:adjustRightInd w:val="0"/>
        <w:snapToGrid w:val="0"/>
        <w:spacing w:line="560" w:lineRule="exact"/>
        <w:ind w:firstLine="720"/>
        <w:rPr>
          <w:rFonts w:hint="eastAsia" w:ascii="仿宋_GB2312" w:eastAsia="仿宋_GB2312" w:cs="宋体"/>
          <w:color w:val="000000"/>
          <w:kern w:val="0"/>
          <w:sz w:val="32"/>
          <w:szCs w:val="32"/>
          <w:shd w:val="clear" w:color="auto" w:fill="FFFFFF"/>
          <w:lang w:val="zh-CN" w:eastAsia="zh-CN" w:bidi="ar-SA"/>
        </w:rPr>
      </w:pPr>
      <w:r>
        <w:rPr>
          <w:rFonts w:hint="eastAsia" w:ascii="仿宋_GB2312" w:eastAsia="仿宋_GB2312"/>
          <w:sz w:val="32"/>
          <w:szCs w:val="32"/>
          <w:lang w:val="zh-CN" w:eastAsia="zh-CN"/>
        </w:rPr>
        <w:t>第三，向县财政局提交《茂县文化体育和旅游局关于博物馆免费开放项目支出绩效自评报告》。</w:t>
      </w:r>
    </w:p>
    <w:p>
      <w:pPr>
        <w:pStyle w:val="2"/>
        <w:bidi w:val="0"/>
        <w:ind w:firstLine="963" w:firstLineChars="300"/>
        <w:rPr>
          <w:rFonts w:hint="eastAsia" w:ascii="仿宋" w:hAnsi="仿宋" w:eastAsia="仿宋" w:cs="仿宋"/>
          <w:b/>
          <w:bCs/>
          <w:sz w:val="32"/>
          <w:szCs w:val="32"/>
        </w:rPr>
      </w:pPr>
      <w:r>
        <w:rPr>
          <w:rFonts w:hint="eastAsia" w:ascii="仿宋" w:hAnsi="仿宋" w:eastAsia="仿宋" w:cs="仿宋"/>
          <w:b/>
          <w:bCs/>
          <w:sz w:val="32"/>
          <w:szCs w:val="32"/>
        </w:rPr>
        <w:t>二、项目资金申报及使用情况</w:t>
      </w:r>
    </w:p>
    <w:p>
      <w:pPr>
        <w:pageBreakBefore w:val="0"/>
        <w:widowControl/>
        <w:kinsoku/>
        <w:wordWrap/>
        <w:overflowPunct/>
        <w:topLinePunct w:val="0"/>
        <w:bidi w:val="0"/>
        <w:adjustRightInd w:val="0"/>
        <w:snapToGrid w:val="0"/>
        <w:spacing w:line="576" w:lineRule="exact"/>
        <w:ind w:firstLine="642" w:firstLineChars="200"/>
        <w:contextualSpacing/>
        <w:jc w:val="left"/>
        <w:textAlignment w:val="auto"/>
        <w:rPr>
          <w:rStyle w:val="22"/>
          <w:rFonts w:hint="eastAsia" w:ascii="仿宋_GB2312" w:eastAsia="仿宋_GB2312" w:cs="仿宋_GB2312"/>
          <w:sz w:val="32"/>
          <w:szCs w:val="32"/>
          <w:lang w:bidi="ar-SA"/>
        </w:rPr>
      </w:pPr>
      <w:r>
        <w:rPr>
          <w:rStyle w:val="22"/>
          <w:rFonts w:hint="eastAsia" w:ascii="仿宋_GB2312" w:eastAsia="仿宋_GB2312" w:cs="仿宋_GB2312"/>
          <w:sz w:val="32"/>
          <w:szCs w:val="32"/>
          <w:lang w:bidi="ar-SA"/>
        </w:rPr>
        <w:t>（一）项目资金申报及批复情况</w:t>
      </w:r>
    </w:p>
    <w:p>
      <w:pPr>
        <w:adjustRightInd w:val="0"/>
        <w:snapToGrid w:val="0"/>
        <w:spacing w:line="560" w:lineRule="exact"/>
        <w:ind w:firstLine="720"/>
        <w:rPr>
          <w:rFonts w:hint="eastAsia" w:ascii="仿宋_GB2312" w:eastAsia="仿宋_GB2312" w:cs="Times New Roman"/>
          <w:sz w:val="32"/>
          <w:szCs w:val="32"/>
          <w:lang w:val="zh-CN" w:eastAsia="zh-CN" w:bidi="ar-SA"/>
        </w:rPr>
      </w:pPr>
      <w:r>
        <w:rPr>
          <w:rFonts w:hint="eastAsia" w:ascii="仿宋_GB2312" w:eastAsia="仿宋_GB2312"/>
          <w:sz w:val="32"/>
          <w:szCs w:val="32"/>
          <w:lang w:val="zh-CN" w:eastAsia="zh-CN"/>
        </w:rPr>
        <w:t>该项目资金申报、批复及预算调整等程序均按相关文件精神实施，符合财务要求</w:t>
      </w:r>
      <w:r>
        <w:rPr>
          <w:rFonts w:hint="eastAsia" w:ascii="仿宋_GB2312" w:eastAsia="仿宋_GB2312" w:cs="Times New Roman"/>
          <w:sz w:val="32"/>
          <w:szCs w:val="32"/>
          <w:lang w:val="zh-CN" w:eastAsia="zh-CN" w:bidi="ar-SA"/>
        </w:rPr>
        <w:t>。批复文件是《四川省财政厅</w:t>
      </w:r>
      <w:r>
        <w:rPr>
          <w:rFonts w:hint="eastAsia" w:ascii="仿宋_GB2312" w:eastAsia="仿宋_GB2312" w:cs="Times New Roman"/>
          <w:sz w:val="32"/>
          <w:szCs w:val="32"/>
          <w:lang w:val="en-US" w:eastAsia="zh-CN" w:bidi="ar-SA"/>
        </w:rPr>
        <w:t xml:space="preserve"> </w:t>
      </w:r>
      <w:r>
        <w:rPr>
          <w:rFonts w:hint="eastAsia" w:ascii="仿宋_GB2312" w:eastAsia="仿宋_GB2312" w:cs="Times New Roman"/>
          <w:sz w:val="32"/>
          <w:szCs w:val="32"/>
          <w:lang w:val="zh-CN" w:eastAsia="zh-CN" w:bidi="ar-SA"/>
        </w:rPr>
        <w:t>省文物局关</w:t>
      </w:r>
      <w:r>
        <w:rPr>
          <w:rFonts w:hint="eastAsia" w:ascii="仿宋_GB2312" w:eastAsia="仿宋_GB2312" w:cs="Times New Roman"/>
          <w:sz w:val="32"/>
          <w:szCs w:val="32"/>
          <w:lang w:val="en-US" w:eastAsia="zh-CN" w:bidi="ar-SA"/>
        </w:rPr>
        <w:t>于下达2023年博</w:t>
      </w:r>
      <w:r>
        <w:rPr>
          <w:rFonts w:hint="eastAsia" w:ascii="仿宋_GB2312" w:eastAsia="仿宋_GB2312" w:cs="Times New Roman"/>
          <w:sz w:val="32"/>
          <w:szCs w:val="32"/>
          <w:lang w:val="zh-CN" w:eastAsia="zh-CN" w:bidi="ar-SA"/>
        </w:rPr>
        <w:t>物馆纪念馆免费开放中央补助资金预算的通知》（川财教〔20</w:t>
      </w:r>
      <w:r>
        <w:rPr>
          <w:rFonts w:hint="eastAsia" w:ascii="仿宋_GB2312" w:eastAsia="仿宋_GB2312" w:cs="Times New Roman"/>
          <w:sz w:val="32"/>
          <w:szCs w:val="32"/>
          <w:lang w:val="en-US" w:eastAsia="zh-CN" w:bidi="ar-SA"/>
        </w:rPr>
        <w:t>22</w:t>
      </w:r>
      <w:r>
        <w:rPr>
          <w:rFonts w:hint="eastAsia" w:ascii="仿宋_GB2312" w:eastAsia="仿宋_GB2312" w:cs="Times New Roman"/>
          <w:sz w:val="32"/>
          <w:szCs w:val="32"/>
          <w:lang w:val="zh-CN" w:eastAsia="zh-CN" w:bidi="ar-SA"/>
        </w:rPr>
        <w:t>〕</w:t>
      </w:r>
      <w:r>
        <w:rPr>
          <w:rFonts w:hint="eastAsia" w:ascii="仿宋_GB2312" w:eastAsia="仿宋_GB2312" w:cs="Times New Roman"/>
          <w:sz w:val="32"/>
          <w:szCs w:val="32"/>
          <w:lang w:val="en-US" w:eastAsia="zh-CN" w:bidi="ar-SA"/>
        </w:rPr>
        <w:t>55</w:t>
      </w:r>
      <w:r>
        <w:rPr>
          <w:rFonts w:hint="eastAsia" w:ascii="仿宋_GB2312" w:eastAsia="仿宋_GB2312" w:cs="Times New Roman"/>
          <w:sz w:val="32"/>
          <w:szCs w:val="32"/>
          <w:lang w:val="zh-CN" w:eastAsia="zh-CN" w:bidi="ar-SA"/>
        </w:rPr>
        <w:t>号），州文化体育和旅游局《关于下达</w:t>
      </w:r>
      <w:r>
        <w:rPr>
          <w:rFonts w:hint="eastAsia" w:ascii="仿宋_GB2312" w:eastAsia="仿宋_GB2312" w:cs="Times New Roman"/>
          <w:sz w:val="32"/>
          <w:szCs w:val="32"/>
          <w:lang w:val="en-US" w:eastAsia="zh-CN" w:bidi="ar-SA"/>
        </w:rPr>
        <w:t>2023年</w:t>
      </w:r>
      <w:r>
        <w:rPr>
          <w:rFonts w:hint="eastAsia" w:ascii="仿宋_GB2312" w:eastAsia="仿宋_GB2312" w:cs="Times New Roman"/>
          <w:sz w:val="32"/>
          <w:szCs w:val="32"/>
          <w:lang w:val="zh-CN" w:eastAsia="zh-CN" w:bidi="ar-SA"/>
        </w:rPr>
        <w:t>博物馆纪念馆免费开放中央</w:t>
      </w:r>
      <w:r>
        <w:rPr>
          <w:rFonts w:hint="eastAsia" w:ascii="仿宋_GB2312" w:eastAsia="仿宋_GB2312" w:cs="Times New Roman"/>
          <w:sz w:val="32"/>
          <w:szCs w:val="32"/>
          <w:lang w:val="en-US" w:eastAsia="zh-CN" w:bidi="ar-SA"/>
        </w:rPr>
        <w:t>补助资金预算的通知</w:t>
      </w:r>
      <w:r>
        <w:rPr>
          <w:rFonts w:hint="eastAsia" w:ascii="仿宋_GB2312" w:eastAsia="仿宋_GB2312" w:cs="Times New Roman"/>
          <w:sz w:val="32"/>
          <w:szCs w:val="32"/>
          <w:lang w:val="zh-CN" w:eastAsia="zh-CN" w:bidi="ar-SA"/>
        </w:rPr>
        <w:t>》阿州财教（</w:t>
      </w:r>
      <w:r>
        <w:rPr>
          <w:rFonts w:hint="eastAsia" w:ascii="仿宋_GB2312" w:eastAsia="仿宋_GB2312" w:cs="Times New Roman"/>
          <w:sz w:val="32"/>
          <w:szCs w:val="32"/>
          <w:lang w:val="en-US" w:eastAsia="zh-CN" w:bidi="ar-SA"/>
        </w:rPr>
        <w:t>2023</w:t>
      </w:r>
      <w:r>
        <w:rPr>
          <w:rFonts w:hint="eastAsia" w:ascii="仿宋_GB2312" w:eastAsia="仿宋_GB2312" w:cs="Times New Roman"/>
          <w:sz w:val="32"/>
          <w:szCs w:val="32"/>
          <w:lang w:val="zh-CN" w:eastAsia="zh-CN" w:bidi="ar-SA"/>
        </w:rPr>
        <w:t>）</w:t>
      </w:r>
      <w:r>
        <w:rPr>
          <w:rFonts w:hint="eastAsia" w:ascii="仿宋_GB2312" w:eastAsia="仿宋_GB2312" w:cs="Times New Roman"/>
          <w:sz w:val="32"/>
          <w:szCs w:val="32"/>
          <w:lang w:val="en-US" w:eastAsia="zh-CN" w:bidi="ar-SA"/>
        </w:rPr>
        <w:t>30号，2022年茂县博物馆向免费开放专项补助资金160万元。</w:t>
      </w:r>
    </w:p>
    <w:p>
      <w:pPr>
        <w:pageBreakBefore w:val="0"/>
        <w:widowControl/>
        <w:kinsoku/>
        <w:wordWrap/>
        <w:overflowPunct/>
        <w:topLinePunct w:val="0"/>
        <w:bidi w:val="0"/>
        <w:adjustRightInd w:val="0"/>
        <w:snapToGrid w:val="0"/>
        <w:spacing w:line="576" w:lineRule="exact"/>
        <w:ind w:firstLine="642" w:firstLineChars="200"/>
        <w:contextualSpacing/>
        <w:jc w:val="left"/>
        <w:textAlignment w:val="auto"/>
        <w:rPr>
          <w:rStyle w:val="22"/>
          <w:rFonts w:hint="eastAsia" w:ascii="仿宋_GB2312" w:eastAsia="仿宋_GB2312" w:cs="仿宋_GB2312"/>
          <w:sz w:val="32"/>
          <w:szCs w:val="32"/>
          <w:lang w:bidi="ar-SA"/>
        </w:rPr>
      </w:pPr>
      <w:r>
        <w:rPr>
          <w:rStyle w:val="22"/>
          <w:rFonts w:hint="eastAsia" w:ascii="仿宋_GB2312" w:eastAsia="仿宋_GB2312" w:cs="仿宋_GB2312"/>
          <w:sz w:val="32"/>
          <w:szCs w:val="32"/>
          <w:lang w:bidi="ar-SA"/>
        </w:rPr>
        <w:t>（二）资金计划、到位及使用情况</w:t>
      </w:r>
    </w:p>
    <w:p>
      <w:pPr>
        <w:adjustRightInd w:val="0"/>
        <w:snapToGrid w:val="0"/>
        <w:spacing w:line="560" w:lineRule="exact"/>
        <w:ind w:firstLine="720"/>
        <w:rPr>
          <w:rFonts w:hint="eastAsia" w:ascii="楷体_GB2312" w:eastAsia="楷体_GB2312"/>
          <w:sz w:val="32"/>
          <w:szCs w:val="32"/>
          <w:lang w:val="zh-CN" w:eastAsia="zh-CN"/>
        </w:rPr>
      </w:pPr>
      <w:r>
        <w:rPr>
          <w:rFonts w:hint="eastAsia" w:ascii="楷体_GB2312" w:eastAsia="楷体_GB2312"/>
          <w:sz w:val="32"/>
          <w:szCs w:val="32"/>
          <w:lang w:val="zh-CN" w:eastAsia="zh-CN"/>
        </w:rPr>
        <w:t>1</w:t>
      </w:r>
      <w:r>
        <w:rPr>
          <w:rFonts w:hint="eastAsia" w:ascii="楷体_GB2312" w:eastAsia="楷体_GB2312"/>
          <w:sz w:val="32"/>
          <w:szCs w:val="32"/>
          <w:lang w:val="en-US" w:eastAsia="zh-CN"/>
        </w:rPr>
        <w:t>.</w:t>
      </w:r>
      <w:r>
        <w:rPr>
          <w:rFonts w:hint="eastAsia" w:ascii="楷体_GB2312" w:eastAsia="楷体_GB2312"/>
          <w:sz w:val="32"/>
          <w:szCs w:val="32"/>
          <w:lang w:val="zh-CN" w:eastAsia="zh-CN"/>
        </w:rPr>
        <w:t>资金计划</w:t>
      </w:r>
    </w:p>
    <w:p>
      <w:pPr>
        <w:adjustRightInd w:val="0"/>
        <w:snapToGrid w:val="0"/>
        <w:spacing w:line="560" w:lineRule="exact"/>
        <w:ind w:firstLine="720"/>
        <w:rPr>
          <w:rFonts w:hint="eastAsia" w:ascii="仿宋_GB2312" w:eastAsia="仿宋_GB2312" w:cs="Times New Roman"/>
          <w:sz w:val="32"/>
          <w:szCs w:val="32"/>
          <w:lang w:val="en-US" w:eastAsia="zh-CN" w:bidi="ar-SA"/>
        </w:rPr>
      </w:pPr>
      <w:r>
        <w:rPr>
          <w:rFonts w:hint="eastAsia" w:ascii="仿宋_GB2312" w:eastAsia="仿宋_GB2312" w:cs="Times New Roman"/>
          <w:sz w:val="32"/>
          <w:szCs w:val="32"/>
          <w:lang w:val="en-US" w:eastAsia="zh-CN" w:bidi="ar-SA"/>
        </w:rPr>
        <w:t>按照</w:t>
      </w:r>
      <w:r>
        <w:rPr>
          <w:rFonts w:hint="eastAsia" w:ascii="仿宋_GB2312" w:eastAsia="仿宋_GB2312" w:cs="Times New Roman"/>
          <w:sz w:val="32"/>
          <w:szCs w:val="32"/>
          <w:lang w:val="zh-CN" w:eastAsia="zh-CN" w:bidi="ar-SA"/>
        </w:rPr>
        <w:t>川财教〔20</w:t>
      </w:r>
      <w:r>
        <w:rPr>
          <w:rFonts w:hint="eastAsia" w:ascii="仿宋_GB2312" w:eastAsia="仿宋_GB2312" w:cs="Times New Roman"/>
          <w:sz w:val="32"/>
          <w:szCs w:val="32"/>
          <w:lang w:val="en-US" w:eastAsia="zh-CN" w:bidi="ar-SA"/>
        </w:rPr>
        <w:t>23</w:t>
      </w:r>
      <w:r>
        <w:rPr>
          <w:rFonts w:hint="eastAsia" w:ascii="仿宋_GB2312" w:eastAsia="仿宋_GB2312" w:cs="Times New Roman"/>
          <w:sz w:val="32"/>
          <w:szCs w:val="32"/>
          <w:lang w:val="zh-CN" w:eastAsia="zh-CN" w:bidi="ar-SA"/>
        </w:rPr>
        <w:t>〕</w:t>
      </w:r>
      <w:r>
        <w:rPr>
          <w:rFonts w:hint="eastAsia" w:ascii="仿宋_GB2312" w:eastAsia="仿宋_GB2312" w:cs="Times New Roman"/>
          <w:sz w:val="32"/>
          <w:szCs w:val="32"/>
          <w:lang w:val="en-US" w:eastAsia="zh-CN" w:bidi="ar-SA"/>
        </w:rPr>
        <w:t>30</w:t>
      </w:r>
      <w:r>
        <w:rPr>
          <w:rFonts w:hint="eastAsia" w:ascii="仿宋_GB2312" w:eastAsia="仿宋_GB2312" w:cs="Times New Roman"/>
          <w:sz w:val="32"/>
          <w:szCs w:val="32"/>
          <w:lang w:val="zh-CN" w:eastAsia="zh-CN" w:bidi="ar-SA"/>
        </w:rPr>
        <w:t>号</w:t>
      </w:r>
      <w:r>
        <w:rPr>
          <w:rFonts w:hint="eastAsia" w:ascii="仿宋_GB2312" w:eastAsia="仿宋_GB2312" w:cs="Times New Roman"/>
          <w:sz w:val="32"/>
          <w:szCs w:val="32"/>
          <w:lang w:val="en-US" w:eastAsia="zh-CN" w:bidi="ar-SA"/>
        </w:rPr>
        <w:t>文件下达我县</w:t>
      </w:r>
      <w:r>
        <w:rPr>
          <w:rFonts w:hint="eastAsia" w:ascii="仿宋_GB2312" w:eastAsia="仿宋_GB2312" w:cs="Times New Roman"/>
          <w:sz w:val="32"/>
          <w:szCs w:val="32"/>
          <w:lang w:val="en-US" w:eastAsia="en-US" w:bidi="ar-SA"/>
        </w:rPr>
        <w:t>20</w:t>
      </w:r>
      <w:r>
        <w:rPr>
          <w:rFonts w:hint="eastAsia" w:ascii="仿宋_GB2312" w:eastAsia="仿宋_GB2312" w:cs="Times New Roman"/>
          <w:sz w:val="32"/>
          <w:szCs w:val="32"/>
          <w:lang w:val="en-US" w:eastAsia="zh-CN" w:bidi="ar-SA"/>
        </w:rPr>
        <w:t>23</w:t>
      </w:r>
      <w:r>
        <w:rPr>
          <w:rFonts w:hint="eastAsia" w:ascii="仿宋_GB2312" w:eastAsia="仿宋_GB2312" w:cs="Times New Roman"/>
          <w:sz w:val="32"/>
          <w:szCs w:val="32"/>
          <w:lang w:val="en-US" w:eastAsia="en-US" w:bidi="ar-SA"/>
        </w:rPr>
        <w:t>年</w:t>
      </w:r>
      <w:r>
        <w:rPr>
          <w:rFonts w:hint="eastAsia" w:ascii="仿宋_GB2312" w:eastAsia="仿宋_GB2312" w:cs="Times New Roman"/>
          <w:sz w:val="32"/>
          <w:szCs w:val="32"/>
          <w:lang w:val="zh-CN" w:eastAsia="zh-CN" w:bidi="ar-SA"/>
        </w:rPr>
        <w:t>博物馆纪念馆免费开放中央</w:t>
      </w:r>
      <w:r>
        <w:rPr>
          <w:rFonts w:hint="eastAsia" w:ascii="仿宋_GB2312" w:eastAsia="仿宋_GB2312" w:cs="Times New Roman"/>
          <w:sz w:val="32"/>
          <w:szCs w:val="32"/>
          <w:lang w:val="en-US" w:eastAsia="en-US" w:bidi="ar-SA"/>
        </w:rPr>
        <w:t>补助</w:t>
      </w:r>
      <w:r>
        <w:rPr>
          <w:rFonts w:hint="eastAsia" w:ascii="仿宋_GB2312" w:eastAsia="仿宋_GB2312" w:cs="Times New Roman"/>
          <w:sz w:val="32"/>
          <w:szCs w:val="32"/>
          <w:lang w:val="en-US" w:eastAsia="zh-CN" w:bidi="ar-SA"/>
        </w:rPr>
        <w:t>160万元。</w:t>
      </w:r>
    </w:p>
    <w:p>
      <w:pPr>
        <w:adjustRightInd w:val="0"/>
        <w:snapToGrid w:val="0"/>
        <w:spacing w:line="560" w:lineRule="exact"/>
        <w:ind w:firstLine="720"/>
        <w:rPr>
          <w:rFonts w:hint="eastAsia" w:ascii="楷体_GB2312" w:eastAsia="楷体_GB2312"/>
          <w:sz w:val="32"/>
          <w:szCs w:val="32"/>
          <w:lang w:val="zh-CN" w:eastAsia="zh-CN"/>
        </w:rPr>
      </w:pPr>
      <w:r>
        <w:rPr>
          <w:rFonts w:hint="eastAsia" w:ascii="楷体_GB2312" w:eastAsia="楷体_GB2312"/>
          <w:sz w:val="32"/>
          <w:szCs w:val="32"/>
          <w:lang w:val="zh-CN" w:eastAsia="zh-CN"/>
        </w:rPr>
        <w:t>2</w:t>
      </w:r>
      <w:r>
        <w:rPr>
          <w:rFonts w:hint="eastAsia" w:ascii="楷体_GB2312" w:eastAsia="楷体_GB2312"/>
          <w:sz w:val="32"/>
          <w:szCs w:val="32"/>
          <w:lang w:val="en-US" w:eastAsia="zh-CN"/>
        </w:rPr>
        <w:t>.</w:t>
      </w:r>
      <w:r>
        <w:rPr>
          <w:rFonts w:hint="eastAsia" w:ascii="楷体_GB2312" w:eastAsia="楷体_GB2312"/>
          <w:sz w:val="32"/>
          <w:szCs w:val="32"/>
          <w:lang w:val="zh-CN" w:eastAsia="zh-CN"/>
        </w:rPr>
        <w:t>资金到位</w:t>
      </w:r>
    </w:p>
    <w:p>
      <w:pPr>
        <w:adjustRightInd w:val="0"/>
        <w:snapToGrid w:val="0"/>
        <w:spacing w:line="560" w:lineRule="exact"/>
        <w:ind w:firstLine="72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eastAsia="zh-CN"/>
        </w:rPr>
        <w:t>博物</w:t>
      </w:r>
      <w:r>
        <w:rPr>
          <w:rFonts w:hint="eastAsia" w:ascii="仿宋_GB2312" w:eastAsia="仿宋_GB2312"/>
          <w:sz w:val="32"/>
          <w:szCs w:val="32"/>
        </w:rPr>
        <w:t>馆免费开放项目补助资金</w:t>
      </w:r>
      <w:r>
        <w:rPr>
          <w:rFonts w:hint="eastAsia" w:ascii="仿宋_GB2312" w:eastAsia="仿宋_GB2312"/>
          <w:sz w:val="32"/>
          <w:szCs w:val="32"/>
          <w:lang w:val="en-US" w:eastAsia="zh-CN"/>
        </w:rPr>
        <w:t>160</w:t>
      </w:r>
      <w:r>
        <w:rPr>
          <w:rFonts w:hint="eastAsia" w:ascii="仿宋_GB2312" w:eastAsia="仿宋_GB2312"/>
          <w:sz w:val="32"/>
          <w:szCs w:val="32"/>
        </w:rPr>
        <w:t>万元均已全额拨付至茂县县文化体育和旅游局，资金到位率达100%。</w:t>
      </w:r>
    </w:p>
    <w:p>
      <w:pPr>
        <w:adjustRightInd w:val="0"/>
        <w:snapToGrid w:val="0"/>
        <w:spacing w:line="560" w:lineRule="exact"/>
        <w:ind w:left="0" w:firstLine="640" w:firstLineChars="200"/>
        <w:rPr>
          <w:rFonts w:hint="eastAsia" w:ascii="楷体_GB2312" w:eastAsia="楷体_GB2312" w:cs="Times New Roman"/>
          <w:sz w:val="32"/>
          <w:szCs w:val="32"/>
          <w:lang w:val="zh-CN" w:eastAsia="zh-CN" w:bidi="ar-SA"/>
        </w:rPr>
      </w:pPr>
      <w:r>
        <w:rPr>
          <w:rFonts w:hint="eastAsia" w:ascii="楷体_GB2312" w:eastAsia="楷体_GB2312" w:cs="Times New Roman"/>
          <w:sz w:val="32"/>
          <w:szCs w:val="32"/>
          <w:lang w:val="en-US" w:eastAsia="zh-CN" w:bidi="ar-SA"/>
        </w:rPr>
        <w:t>3.</w:t>
      </w:r>
      <w:r>
        <w:rPr>
          <w:rFonts w:hint="eastAsia" w:ascii="楷体_GB2312" w:eastAsia="楷体_GB2312" w:cs="Times New Roman"/>
          <w:sz w:val="32"/>
          <w:szCs w:val="32"/>
          <w:lang w:val="zh-CN" w:eastAsia="zh-CN" w:bidi="ar-SA"/>
        </w:rPr>
        <w:t>资金使用</w:t>
      </w:r>
    </w:p>
    <w:p>
      <w:pPr>
        <w:adjustRightInd w:val="0"/>
        <w:snapToGrid w:val="0"/>
        <w:spacing w:line="560" w:lineRule="exact"/>
        <w:ind w:firstLine="720"/>
        <w:rPr>
          <w:rFonts w:hint="eastAsia" w:ascii="仿宋_GB2312" w:eastAsia="仿宋_GB2312" w:cs="Times New Roman"/>
          <w:sz w:val="32"/>
          <w:szCs w:val="32"/>
          <w:lang w:bidi="ar-SA"/>
        </w:rPr>
      </w:pPr>
      <w:r>
        <w:rPr>
          <w:rFonts w:hint="eastAsia" w:ascii="仿宋_GB2312" w:eastAsia="仿宋_GB2312" w:cs="Times New Roman"/>
          <w:sz w:val="32"/>
          <w:szCs w:val="32"/>
          <w:lang w:bidi="ar-SA"/>
        </w:rPr>
        <w:t>截至目前，</w:t>
      </w:r>
      <w:r>
        <w:rPr>
          <w:rFonts w:hint="eastAsia" w:ascii="仿宋_GB2312" w:eastAsia="仿宋_GB2312" w:cs="Times New Roman"/>
          <w:sz w:val="32"/>
          <w:szCs w:val="32"/>
          <w:lang w:eastAsia="zh-CN" w:bidi="ar-SA"/>
        </w:rPr>
        <w:t>博物</w:t>
      </w:r>
      <w:r>
        <w:rPr>
          <w:rFonts w:hint="eastAsia" w:ascii="仿宋_GB2312" w:eastAsia="仿宋_GB2312" w:cs="Times New Roman"/>
          <w:sz w:val="32"/>
          <w:szCs w:val="32"/>
          <w:lang w:bidi="ar-SA"/>
        </w:rPr>
        <w:t>馆免费开放项目资金已使用</w:t>
      </w:r>
      <w:r>
        <w:rPr>
          <w:rFonts w:hint="eastAsia" w:ascii="仿宋_GB2312" w:eastAsia="仿宋_GB2312" w:cs="Times New Roman"/>
          <w:sz w:val="32"/>
          <w:szCs w:val="32"/>
          <w:lang w:val="en-US" w:eastAsia="zh-CN" w:bidi="ar-SA"/>
        </w:rPr>
        <w:t>160</w:t>
      </w:r>
      <w:r>
        <w:rPr>
          <w:rFonts w:hint="eastAsia" w:ascii="仿宋_GB2312" w:eastAsia="仿宋_GB2312" w:cs="Times New Roman"/>
          <w:sz w:val="32"/>
          <w:szCs w:val="32"/>
          <w:lang w:bidi="ar-SA"/>
        </w:rPr>
        <w:t>万元，资金使用率达100%。主要用于设施设备维护</w:t>
      </w:r>
      <w:r>
        <w:rPr>
          <w:rFonts w:hint="eastAsia" w:ascii="仿宋_GB2312" w:eastAsia="仿宋_GB2312" w:cs="Times New Roman"/>
          <w:sz w:val="32"/>
          <w:szCs w:val="32"/>
          <w:lang w:eastAsia="zh-CN" w:bidi="ar-SA"/>
        </w:rPr>
        <w:t>维修</w:t>
      </w:r>
      <w:r>
        <w:rPr>
          <w:rFonts w:hint="eastAsia" w:ascii="仿宋_GB2312" w:eastAsia="仿宋_GB2312" w:cs="Times New Roman"/>
          <w:sz w:val="32"/>
          <w:szCs w:val="32"/>
          <w:lang w:bidi="ar-SA"/>
        </w:rPr>
        <w:t>、</w:t>
      </w:r>
      <w:r>
        <w:rPr>
          <w:rFonts w:hint="eastAsia" w:ascii="仿宋_GB2312" w:eastAsia="仿宋_GB2312" w:cs="Times New Roman"/>
          <w:sz w:val="32"/>
          <w:szCs w:val="32"/>
          <w:lang w:eastAsia="zh-CN" w:bidi="ar-SA"/>
        </w:rPr>
        <w:t>绿化、</w:t>
      </w:r>
      <w:r>
        <w:rPr>
          <w:rFonts w:hint="eastAsia" w:ascii="仿宋_GB2312" w:eastAsia="仿宋_GB2312" w:cs="Times New Roman"/>
          <w:sz w:val="32"/>
          <w:szCs w:val="32"/>
          <w:lang w:bidi="ar-SA"/>
        </w:rPr>
        <w:t>相关设备更新、日常保安和保洁人员工资、</w:t>
      </w:r>
      <w:r>
        <w:rPr>
          <w:rFonts w:hint="eastAsia" w:ascii="仿宋_GB2312" w:eastAsia="仿宋_GB2312" w:cs="Times New Roman"/>
          <w:sz w:val="32"/>
          <w:szCs w:val="32"/>
          <w:lang w:eastAsia="zh-CN" w:bidi="ar-SA"/>
        </w:rPr>
        <w:t>博物</w:t>
      </w:r>
      <w:r>
        <w:rPr>
          <w:rFonts w:hint="eastAsia" w:ascii="仿宋_GB2312" w:eastAsia="仿宋_GB2312" w:cs="Times New Roman"/>
          <w:sz w:val="32"/>
          <w:szCs w:val="32"/>
          <w:lang w:bidi="ar-SA"/>
        </w:rPr>
        <w:t>馆开展公益性活动经费等，该项目资金开支范围、标准及支付进度、支付依据均合规合法，资金支付与预算相符。</w:t>
      </w:r>
    </w:p>
    <w:p>
      <w:pPr>
        <w:pageBreakBefore w:val="0"/>
        <w:widowControl/>
        <w:kinsoku/>
        <w:wordWrap/>
        <w:overflowPunct/>
        <w:topLinePunct w:val="0"/>
        <w:bidi w:val="0"/>
        <w:adjustRightInd w:val="0"/>
        <w:snapToGrid w:val="0"/>
        <w:spacing w:line="576" w:lineRule="exact"/>
        <w:ind w:firstLine="642" w:firstLineChars="200"/>
        <w:contextualSpacing/>
        <w:jc w:val="left"/>
        <w:textAlignment w:val="auto"/>
        <w:rPr>
          <w:rStyle w:val="22"/>
          <w:rFonts w:hint="eastAsia" w:ascii="仿宋_GB2312" w:eastAsia="仿宋_GB2312" w:cs="仿宋_GB2312"/>
          <w:sz w:val="32"/>
          <w:szCs w:val="32"/>
          <w:lang w:val="zh-CN" w:eastAsia="zh-CN" w:bidi="ar-SA"/>
        </w:rPr>
      </w:pPr>
      <w:r>
        <w:rPr>
          <w:rStyle w:val="22"/>
          <w:rFonts w:hint="eastAsia" w:ascii="仿宋_GB2312" w:eastAsia="仿宋_GB2312" w:cs="仿宋_GB2312"/>
          <w:sz w:val="32"/>
          <w:szCs w:val="32"/>
          <w:lang w:val="zh-CN" w:eastAsia="zh-CN" w:bidi="ar-SA"/>
        </w:rPr>
        <w:t>（三）项目财务管理情况</w:t>
      </w:r>
    </w:p>
    <w:p>
      <w:pPr>
        <w:adjustRightInd w:val="0"/>
        <w:snapToGrid w:val="0"/>
        <w:spacing w:line="560" w:lineRule="exact"/>
        <w:ind w:firstLine="720"/>
        <w:rPr>
          <w:rFonts w:hint="eastAsia" w:ascii="仿宋_GB2312" w:eastAsia="仿宋_GB2312"/>
          <w:sz w:val="32"/>
          <w:szCs w:val="32"/>
        </w:rPr>
      </w:pPr>
      <w:r>
        <w:rPr>
          <w:rFonts w:hint="eastAsia" w:ascii="仿宋_GB2312" w:eastAsia="仿宋_GB2312"/>
          <w:sz w:val="32"/>
          <w:szCs w:val="32"/>
        </w:rPr>
        <w:t>作为项目实施单位，茂县文化体育和旅游局按照相关财经纪律，建立健全财务管理制度，所有项目资金均按相关文件精神合理、合规、合法运用，账务处理及时，会计核算规范。</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三、项目实施及管理情况</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（一）项目组织架构及实施流程</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茂县博物馆由茂县文化体育和旅游局负责管理维护运行，严格按照相关规定对博物馆进行对外免费开放。</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（二）项目管理情况</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县财政局严格执行中央及省、市各级对博物馆免费开放项目的相关政策，及时下拨资金至茂县文化体育和旅游局。茂县文化体育和旅游局严格执行相关法律法规及项目管理制度，确保项目资金专款用于博物馆免费开放，杜绝挪用、挤占、滞留专项资金情况。</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（三）项目监管情况</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县财政局严格按照资金用途，及时、足额将博物馆免费开放项目资金下拨到茂县文化体育和旅游局，州文化体育和旅游局及县财政不定期抽查博物馆免费开放资金相关账务资料，确保项目资金专款用于博物馆向群众免费开放。茂县文化体育和旅游局督促茂县博物馆定期做好博物馆的日常运行维护和对外免费开放工作。</w:t>
      </w:r>
    </w:p>
    <w:p>
      <w:pPr>
        <w:adjustRightInd w:val="0"/>
        <w:snapToGrid w:val="0"/>
        <w:spacing w:line="560" w:lineRule="exact"/>
        <w:ind w:firstLine="720"/>
        <w:rPr>
          <w:rFonts w:hint="eastAsia" w:ascii="仿宋_GB2312" w:eastAsia="仿宋_GB2312"/>
          <w:sz w:val="32"/>
          <w:szCs w:val="32"/>
          <w:lang w:val="zh-CN" w:eastAsia="zh-CN"/>
        </w:rPr>
      </w:pPr>
      <w:r>
        <w:rPr>
          <w:rFonts w:hint="eastAsia" w:ascii="黑体" w:eastAsia="黑体"/>
          <w:sz w:val="32"/>
          <w:szCs w:val="32"/>
        </w:rPr>
        <w:t>四、项目绩效情况</w:t>
      </w:r>
      <w:r>
        <w:rPr>
          <w:rFonts w:hint="eastAsia" w:ascii="仿宋_GB2312" w:eastAsia="仿宋_GB2312"/>
          <w:sz w:val="32"/>
          <w:szCs w:val="32"/>
          <w:lang w:val="zh-CN" w:eastAsia="zh-CN"/>
        </w:rPr>
        <w:tab/>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（一）项目完成情况</w:t>
      </w:r>
    </w:p>
    <w:p>
      <w:pPr>
        <w:spacing w:line="360" w:lineRule="auto"/>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sz w:val="32"/>
          <w:szCs w:val="32"/>
          <w:lang w:val="en-US" w:eastAsia="zh-CN"/>
        </w:rPr>
        <w:t>2023</w:t>
      </w:r>
      <w:r>
        <w:rPr>
          <w:rFonts w:hint="eastAsia" w:ascii="仿宋_GB2312" w:eastAsia="仿宋_GB2312"/>
          <w:sz w:val="32"/>
          <w:szCs w:val="32"/>
        </w:rPr>
        <w:t>年，茂县羌族博物馆在上级主管部门的领导下认真贯彻执行“保护为主，抢救第一，合理利用，加强管理”的文物工作方针，发挥博物馆的社会功能，在进一步落实免费开放政策，完善基础设施，开展业务培训，提高服务质量，加强未成年人思想道德建设等方面，锐意进取，取得了良好的社会效益。</w:t>
      </w:r>
      <w:r>
        <w:rPr>
          <w:rFonts w:hint="eastAsia" w:ascii="仿宋_GB2312" w:eastAsia="仿宋_GB2312"/>
          <w:sz w:val="32"/>
          <w:szCs w:val="32"/>
          <w:lang w:val="en-US" w:eastAsia="zh-CN"/>
        </w:rPr>
        <w:t>全年</w:t>
      </w:r>
      <w:r>
        <w:rPr>
          <w:rFonts w:hint="eastAsia" w:ascii="仿宋_GB2312" w:eastAsia="仿宋_GB2312"/>
          <w:sz w:val="32"/>
          <w:szCs w:val="32"/>
        </w:rPr>
        <w:t>博物馆共</w:t>
      </w:r>
      <w:r>
        <w:rPr>
          <w:rFonts w:hint="eastAsia" w:ascii="仿宋_GB2312" w:eastAsia="仿宋_GB2312"/>
          <w:sz w:val="32"/>
          <w:szCs w:val="32"/>
          <w:lang w:eastAsia="zh-CN"/>
        </w:rPr>
        <w:t>免费</w:t>
      </w:r>
      <w:r>
        <w:rPr>
          <w:rFonts w:hint="eastAsia" w:ascii="仿宋_GB2312" w:eastAsia="仿宋_GB2312"/>
          <w:sz w:val="32"/>
          <w:szCs w:val="32"/>
        </w:rPr>
        <w:t>开放</w:t>
      </w:r>
      <w:r>
        <w:rPr>
          <w:rFonts w:hint="eastAsia" w:ascii="仿宋_GB2312" w:eastAsia="仿宋_GB2312"/>
          <w:sz w:val="32"/>
          <w:szCs w:val="32"/>
          <w:lang w:val="en-US" w:eastAsia="zh-CN"/>
        </w:rPr>
        <w:t>316</w:t>
      </w:r>
      <w:r>
        <w:rPr>
          <w:rFonts w:hint="eastAsia" w:ascii="仿宋_GB2312" w:eastAsia="仿宋_GB2312"/>
          <w:sz w:val="32"/>
          <w:szCs w:val="32"/>
        </w:rPr>
        <w:t>日，接待了包括大中小学生、军人、专家学者、过往游客以及政府接待性参观等在内</w:t>
      </w:r>
      <w:r>
        <w:rPr>
          <w:rFonts w:hint="eastAsia" w:ascii="仿宋_GB2312" w:eastAsia="仿宋_GB2312"/>
          <w:color w:val="000000"/>
          <w:sz w:val="32"/>
          <w:szCs w:val="32"/>
          <w:lang w:val="en-US" w:eastAsia="zh-CN"/>
        </w:rPr>
        <w:t>11.8</w:t>
      </w:r>
      <w:r>
        <w:rPr>
          <w:rFonts w:hint="eastAsia" w:ascii="仿宋_GB2312" w:eastAsia="仿宋_GB2312"/>
          <w:color w:val="000000"/>
          <w:sz w:val="32"/>
          <w:szCs w:val="32"/>
        </w:rPr>
        <w:t>万余人次</w:t>
      </w:r>
      <w:r>
        <w:rPr>
          <w:rFonts w:hint="eastAsia" w:ascii="仿宋_GB2312" w:eastAsia="仿宋_GB2312"/>
          <w:bCs/>
          <w:color w:val="000000"/>
          <w:sz w:val="32"/>
          <w:szCs w:val="32"/>
        </w:rPr>
        <w:t>，其中青少年</w:t>
      </w:r>
      <w:r>
        <w:rPr>
          <w:rFonts w:hint="eastAsia" w:ascii="仿宋_GB2312" w:eastAsia="仿宋_GB2312"/>
          <w:bCs/>
          <w:color w:val="000000"/>
          <w:sz w:val="32"/>
          <w:szCs w:val="32"/>
          <w:lang w:val="en-US" w:eastAsia="zh-CN"/>
        </w:rPr>
        <w:t>36000</w:t>
      </w:r>
      <w:r>
        <w:rPr>
          <w:rFonts w:hint="eastAsia" w:ascii="仿宋_GB2312" w:eastAsia="仿宋_GB2312"/>
          <w:bCs/>
          <w:color w:val="000000"/>
          <w:sz w:val="32"/>
          <w:szCs w:val="32"/>
        </w:rPr>
        <w:t>万余人次，并完成</w:t>
      </w:r>
      <w:r>
        <w:rPr>
          <w:rFonts w:hint="eastAsia" w:ascii="仿宋_GB2312" w:eastAsia="仿宋_GB2312"/>
          <w:bCs/>
          <w:color w:val="000000"/>
          <w:sz w:val="32"/>
          <w:szCs w:val="32"/>
          <w:lang w:val="en-US" w:eastAsia="zh-CN"/>
        </w:rPr>
        <w:t>300</w:t>
      </w:r>
      <w:r>
        <w:rPr>
          <w:rFonts w:hint="eastAsia" w:ascii="仿宋_GB2312" w:eastAsia="仿宋_GB2312"/>
          <w:bCs/>
          <w:color w:val="000000"/>
          <w:sz w:val="32"/>
          <w:szCs w:val="32"/>
        </w:rPr>
        <w:t>余次义务讲解</w:t>
      </w:r>
      <w:r>
        <w:rPr>
          <w:rFonts w:hint="eastAsia" w:ascii="仿宋_GB2312" w:eastAsia="仿宋_GB2312"/>
          <w:bCs/>
          <w:color w:val="000000"/>
          <w:sz w:val="32"/>
          <w:szCs w:val="32"/>
          <w:lang w:eastAsia="zh-CN"/>
        </w:rPr>
        <w:t>。</w:t>
      </w:r>
      <w:r>
        <w:rPr>
          <w:rFonts w:hint="eastAsia" w:ascii="仿宋_GB2312" w:eastAsia="仿宋_GB2312"/>
          <w:bCs/>
          <w:sz w:val="32"/>
          <w:szCs w:val="32"/>
          <w:lang w:eastAsia="zh-CN"/>
        </w:rPr>
        <w:t>其次，积极开展</w:t>
      </w:r>
      <w:r>
        <w:rPr>
          <w:rFonts w:hint="eastAsia" w:ascii="仿宋_GB2312" w:eastAsia="仿宋_GB2312"/>
          <w:bCs/>
          <w:sz w:val="32"/>
          <w:szCs w:val="32"/>
          <w:lang w:val="en-US" w:eastAsia="zh-CN"/>
        </w:rPr>
        <w:t>5.18国际博物馆日、文化遗产日主题展览</w:t>
      </w:r>
      <w:r>
        <w:rPr>
          <w:rFonts w:hint="eastAsia" w:ascii="仿宋_GB2312" w:eastAsia="仿宋_GB2312"/>
          <w:sz w:val="32"/>
          <w:lang w:eastAsia="zh-CN"/>
        </w:rPr>
        <w:t>。组织工作人员</w:t>
      </w:r>
      <w:r>
        <w:rPr>
          <w:rFonts w:hint="eastAsia" w:ascii="仿宋_GB2312" w:eastAsia="仿宋_GB2312" w:cs="Times New Roman"/>
          <w:kern w:val="2"/>
          <w:sz w:val="32"/>
          <w:szCs w:val="32"/>
          <w:lang w:val="en-US" w:eastAsia="zh-CN" w:bidi="ar-SA"/>
        </w:rPr>
        <w:t>按时对各级文物保护单位进行安全巡查，发现问题及时处理，馆藏文物无损、无盗、无火灾等事故发生。</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（二）项目效益情况</w:t>
      </w:r>
    </w:p>
    <w:p>
      <w:pPr>
        <w:pStyle w:val="19"/>
        <w:shd w:val="clear" w:color="auto" w:fill="FFFFFF"/>
        <w:spacing w:beforeAutospacing="0" w:afterAutospacing="0" w:line="560" w:lineRule="exact"/>
        <w:ind w:firstLine="640" w:firstLineChars="200"/>
        <w:rPr>
          <w:lang w:val="zh-CN" w:eastAsia="zh-CN"/>
        </w:rPr>
      </w:pPr>
      <w:r>
        <w:rPr>
          <w:rFonts w:hint="eastAsia" w:ascii="仿宋_GB2312" w:eastAsia="仿宋_GB2312"/>
          <w:kern w:val="2"/>
          <w:sz w:val="32"/>
          <w:szCs w:val="32"/>
          <w:lang w:val="zh-CN" w:eastAsia="zh-CN"/>
        </w:rPr>
        <w:t>经济效益：对项目资金坚持统一管理、突出重点、合理安排、专款专用、注重绩效。</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lang w:val="zh-CN" w:eastAsia="zh-CN"/>
        </w:rPr>
      </w:pPr>
      <w:r>
        <w:rPr>
          <w:rFonts w:hint="eastAsia" w:ascii="仿宋_GB2312" w:eastAsia="仿宋_GB2312"/>
          <w:kern w:val="2"/>
          <w:sz w:val="32"/>
          <w:szCs w:val="32"/>
          <w:lang w:val="zh-CN" w:eastAsia="zh-CN"/>
        </w:rPr>
        <w:t>社会效益：达到全年免费开放时间及人次，完成全年免开任务，为全县人民群众提供文化活动场地。</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lang w:val="zh-CN" w:eastAsia="zh-CN"/>
        </w:rPr>
      </w:pPr>
      <w:r>
        <w:rPr>
          <w:rFonts w:hint="eastAsia" w:ascii="仿宋_GB2312" w:eastAsia="仿宋_GB2312"/>
          <w:kern w:val="2"/>
          <w:sz w:val="32"/>
          <w:szCs w:val="32"/>
          <w:lang w:val="zh-CN" w:eastAsia="zh-CN"/>
        </w:rPr>
        <w:t>服务对象满意度：群众满意度达到9</w:t>
      </w:r>
      <w:r>
        <w:rPr>
          <w:rFonts w:hint="eastAsia" w:ascii="仿宋_GB2312" w:eastAsia="仿宋_GB2312"/>
          <w:kern w:val="2"/>
          <w:sz w:val="32"/>
          <w:szCs w:val="32"/>
        </w:rPr>
        <w:t>8</w:t>
      </w:r>
      <w:r>
        <w:rPr>
          <w:rFonts w:hint="eastAsia" w:ascii="仿宋_GB2312" w:eastAsia="仿宋_GB2312"/>
          <w:kern w:val="2"/>
          <w:sz w:val="32"/>
          <w:szCs w:val="32"/>
          <w:lang w:val="zh-CN" w:eastAsia="zh-CN"/>
        </w:rPr>
        <w:t>%。</w:t>
      </w:r>
    </w:p>
    <w:p>
      <w:pPr>
        <w:adjustRightInd w:val="0"/>
        <w:snapToGrid w:val="0"/>
        <w:spacing w:line="560" w:lineRule="exact"/>
        <w:ind w:firstLine="720"/>
        <w:rPr>
          <w:rFonts w:hint="eastAsia" w:ascii="黑体" w:eastAsia="黑体" w:cs="Times New Roman"/>
          <w:sz w:val="32"/>
          <w:szCs w:val="32"/>
          <w:lang w:bidi="ar-SA"/>
        </w:rPr>
      </w:pPr>
      <w:r>
        <w:rPr>
          <w:rFonts w:hint="eastAsia" w:ascii="黑体" w:eastAsia="黑体" w:cs="Times New Roman"/>
          <w:sz w:val="32"/>
          <w:szCs w:val="32"/>
          <w:lang w:bidi="ar-SA"/>
        </w:rPr>
        <w:t>五、评价结论及建议</w:t>
      </w:r>
    </w:p>
    <w:p>
      <w:pPr>
        <w:adjustRightInd w:val="0"/>
        <w:snapToGrid w:val="0"/>
        <w:spacing w:line="560" w:lineRule="exact"/>
        <w:ind w:firstLine="720"/>
        <w:rPr>
          <w:rFonts w:hint="eastAsia" w:ascii="楷体_GB2312" w:eastAsia="楷体_GB2312" w:cs="Times New Roman"/>
          <w:b/>
          <w:sz w:val="32"/>
          <w:szCs w:val="32"/>
          <w:lang w:val="zh-CN" w:eastAsia="zh-CN" w:bidi="ar-SA"/>
        </w:rPr>
      </w:pPr>
      <w:r>
        <w:rPr>
          <w:rFonts w:hint="eastAsia" w:ascii="楷体_GB2312" w:eastAsia="楷体_GB2312" w:cs="Times New Roman"/>
          <w:b/>
          <w:sz w:val="32"/>
          <w:szCs w:val="32"/>
          <w:lang w:val="zh-CN" w:eastAsia="zh-CN" w:bidi="ar-SA"/>
        </w:rPr>
        <w:t>（一）评价结论</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lang w:val="zh-CN" w:eastAsia="zh-CN"/>
        </w:rPr>
      </w:pPr>
      <w:r>
        <w:rPr>
          <w:rFonts w:hint="eastAsia" w:ascii="仿宋_GB2312" w:eastAsia="仿宋_GB2312"/>
          <w:kern w:val="2"/>
          <w:sz w:val="32"/>
          <w:szCs w:val="32"/>
          <w:lang w:val="zh-CN" w:eastAsia="zh-CN"/>
        </w:rPr>
        <w:t>茂县文化体育和旅游局20</w:t>
      </w:r>
      <w:r>
        <w:rPr>
          <w:rFonts w:hint="eastAsia" w:ascii="仿宋_GB2312" w:eastAsia="仿宋_GB2312"/>
          <w:kern w:val="2"/>
          <w:sz w:val="32"/>
          <w:szCs w:val="32"/>
        </w:rPr>
        <w:t>2</w:t>
      </w:r>
      <w:r>
        <w:rPr>
          <w:rFonts w:hint="eastAsia" w:ascii="仿宋_GB2312" w:eastAsia="仿宋_GB2312"/>
          <w:kern w:val="2"/>
          <w:sz w:val="32"/>
          <w:szCs w:val="32"/>
          <w:lang w:val="en-US" w:eastAsia="zh-CN"/>
        </w:rPr>
        <w:t>3</w:t>
      </w:r>
      <w:r>
        <w:rPr>
          <w:rFonts w:hint="eastAsia" w:ascii="仿宋_GB2312" w:eastAsia="仿宋_GB2312"/>
          <w:kern w:val="2"/>
          <w:sz w:val="32"/>
          <w:szCs w:val="32"/>
          <w:lang w:val="zh-CN" w:eastAsia="zh-CN"/>
        </w:rPr>
        <w:t>年度博物馆免费开放项目资金全部用于我县博物馆的运行维修维护，确保博物馆能够正常对群众开放并举办各种展览，满足我县群众文化活动等各项需求。该项目绩效目标、预期效益、计划实施进度明确，决策依据充分；资金切块合理、管理严格，未出现编报虚假预算以套取专项资金，挤占、截留、挪用专项资金，因管理不善而造成国家资产损失和浪费，违反国家财经纪律等行为；产生了较好的社会效益，运行维护效果好，受益群体满意度高。</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（二）存在的问题</w:t>
      </w:r>
    </w:p>
    <w:p>
      <w:pPr>
        <w:adjustRightInd w:val="0"/>
        <w:snapToGrid w:val="0"/>
        <w:spacing w:line="560" w:lineRule="exact"/>
        <w:ind w:firstLine="640" w:firstLineChars="200"/>
        <w:rPr>
          <w:rFonts w:hint="eastAsia" w:ascii="仿宋_GB2312" w:eastAsia="仿宋_GB2312"/>
          <w:sz w:val="32"/>
          <w:szCs w:val="32"/>
          <w:lang w:val="zh-CN" w:eastAsia="zh-CN"/>
        </w:rPr>
      </w:pPr>
      <w:r>
        <w:rPr>
          <w:rFonts w:hint="eastAsia" w:ascii="仿宋_GB2312" w:eastAsia="仿宋_GB2312"/>
          <w:sz w:val="32"/>
          <w:szCs w:val="32"/>
          <w:lang w:val="zh-CN" w:eastAsia="zh-CN"/>
        </w:rPr>
        <w:t>我县农村人口多，属于山区地貌，专项项目开展的面宽量大，中央、省级安排的资金有限，县财力比较困难，使项目开展在很大程度上受到约束，与广大群众迫切需求的文化生活还存在着很大差距。</w:t>
      </w:r>
      <w:r>
        <w:rPr>
          <w:rFonts w:hint="eastAsia" w:ascii="仿宋_GB2312" w:eastAsia="仿宋_GB2312"/>
          <w:sz w:val="32"/>
          <w:szCs w:val="32"/>
          <w:lang w:val="zh-CN" w:eastAsia="zh-CN"/>
        </w:rPr>
        <w:tab/>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（三）相关建议</w:t>
      </w:r>
    </w:p>
    <w:p>
      <w:pPr>
        <w:adjustRightInd w:val="0"/>
        <w:snapToGrid w:val="0"/>
        <w:spacing w:line="560" w:lineRule="exact"/>
        <w:ind w:firstLine="640" w:firstLineChars="200"/>
        <w:rPr>
          <w:rFonts w:hint="eastAsia" w:ascii="仿宋_GB2312" w:eastAsia="仿宋_GB2312" w:cs="Times New Roman"/>
          <w:sz w:val="32"/>
          <w:szCs w:val="32"/>
          <w:lang w:val="zh-CN" w:eastAsia="zh-CN" w:bidi="ar-SA"/>
        </w:rPr>
      </w:pPr>
      <w:r>
        <w:rPr>
          <w:rFonts w:hint="eastAsia" w:ascii="仿宋_GB2312" w:eastAsia="仿宋_GB2312" w:cs="Times New Roman"/>
          <w:sz w:val="32"/>
          <w:szCs w:val="32"/>
          <w:lang w:val="en-US" w:eastAsia="zh-CN" w:bidi="ar-SA"/>
        </w:rPr>
        <w:t>加强馆际交流，逐步开展更多专题性临展，引进并培养更多具有文博、考古、文物修复、文献古籍等学科背景的专业技术人才，建立对专业人才的激励机制。</w:t>
      </w:r>
    </w:p>
    <w:p>
      <w:pPr>
        <w:pStyle w:val="40"/>
        <w:shd w:val="clear" w:color="auto" w:fill="FFFFFF"/>
        <w:spacing w:before="0" w:beforeAutospacing="0" w:after="0" w:afterAutospacing="0" w:line="336" w:lineRule="atLeast"/>
        <w:ind w:firstLine="640"/>
        <w:rPr>
          <w:rFonts w:ascii="仿宋" w:hAnsi="仿宋" w:eastAsia="仿宋"/>
          <w:sz w:val="32"/>
          <w:szCs w:val="32"/>
        </w:rPr>
      </w:pPr>
    </w:p>
    <w:p>
      <w:pPr>
        <w:pStyle w:val="40"/>
        <w:shd w:val="clear" w:color="auto" w:fill="FFFFFF"/>
        <w:spacing w:before="0" w:beforeAutospacing="0" w:after="0" w:afterAutospacing="0" w:line="336" w:lineRule="atLeast"/>
        <w:ind w:firstLine="640"/>
        <w:rPr>
          <w:rFonts w:ascii="仿宋" w:hAnsi="仿宋" w:eastAsia="仿宋"/>
          <w:sz w:val="32"/>
          <w:szCs w:val="32"/>
        </w:rPr>
      </w:pPr>
    </w:p>
    <w:p>
      <w:pPr>
        <w:pStyle w:val="40"/>
        <w:shd w:val="clear" w:color="auto" w:fill="FFFFFF"/>
        <w:spacing w:before="0" w:beforeAutospacing="0" w:after="0" w:afterAutospacing="0" w:line="336" w:lineRule="atLeast"/>
        <w:ind w:firstLine="640"/>
        <w:rPr>
          <w:rFonts w:ascii="仿宋" w:hAnsi="仿宋" w:eastAsia="仿宋"/>
          <w:sz w:val="32"/>
          <w:szCs w:val="32"/>
        </w:rPr>
      </w:pPr>
    </w:p>
    <w:p>
      <w:pPr>
        <w:pStyle w:val="40"/>
        <w:shd w:val="clear" w:color="auto" w:fill="FFFFFF"/>
        <w:spacing w:before="0" w:beforeAutospacing="0" w:after="0" w:afterAutospacing="0" w:line="336" w:lineRule="atLeast"/>
        <w:ind w:firstLine="640"/>
        <w:rPr>
          <w:rFonts w:ascii="仿宋" w:hAnsi="仿宋" w:eastAsia="仿宋"/>
          <w:sz w:val="32"/>
          <w:szCs w:val="32"/>
        </w:rPr>
      </w:pPr>
    </w:p>
    <w:p>
      <w:pPr>
        <w:pStyle w:val="40"/>
        <w:shd w:val="clear" w:color="auto" w:fill="FFFFFF"/>
        <w:spacing w:before="0" w:beforeAutospacing="0" w:after="0" w:afterAutospacing="0" w:line="336" w:lineRule="atLeast"/>
        <w:ind w:firstLine="640"/>
        <w:rPr>
          <w:rFonts w:ascii="仿宋" w:hAnsi="仿宋" w:eastAsia="仿宋"/>
          <w:sz w:val="32"/>
          <w:szCs w:val="32"/>
        </w:rPr>
      </w:pPr>
    </w:p>
    <w:p>
      <w:pPr>
        <w:pStyle w:val="40"/>
        <w:shd w:val="clear" w:color="auto" w:fill="FFFFFF"/>
        <w:spacing w:before="0" w:beforeAutospacing="0" w:after="0" w:afterAutospacing="0" w:line="336" w:lineRule="atLeast"/>
        <w:ind w:firstLine="640"/>
        <w:rPr>
          <w:rFonts w:ascii="仿宋" w:hAnsi="仿宋" w:eastAsia="仿宋"/>
          <w:sz w:val="32"/>
          <w:szCs w:val="32"/>
        </w:rPr>
      </w:pPr>
    </w:p>
    <w:p>
      <w:pPr>
        <w:pStyle w:val="40"/>
        <w:shd w:val="clear" w:color="auto" w:fill="FFFFFF"/>
        <w:spacing w:before="0" w:beforeAutospacing="0" w:after="0" w:afterAutospacing="0" w:line="336" w:lineRule="atLeast"/>
        <w:ind w:firstLine="640"/>
        <w:rPr>
          <w:rFonts w:ascii="仿宋" w:hAnsi="仿宋" w:eastAsia="仿宋"/>
          <w:sz w:val="32"/>
          <w:szCs w:val="32"/>
        </w:rPr>
      </w:pPr>
    </w:p>
    <w:p>
      <w:pPr>
        <w:pStyle w:val="40"/>
        <w:shd w:val="clear" w:color="auto" w:fill="FFFFFF"/>
        <w:spacing w:before="0" w:beforeAutospacing="0" w:after="0" w:afterAutospacing="0" w:line="336" w:lineRule="atLeast"/>
        <w:ind w:firstLine="640"/>
        <w:rPr>
          <w:rFonts w:ascii="仿宋" w:hAnsi="仿宋" w:eastAsia="仿宋"/>
          <w:sz w:val="32"/>
          <w:szCs w:val="32"/>
        </w:rPr>
      </w:pPr>
    </w:p>
    <w:p>
      <w:pPr>
        <w:pStyle w:val="40"/>
        <w:shd w:val="clear" w:color="auto" w:fill="FFFFFF"/>
        <w:spacing w:before="0" w:beforeAutospacing="0" w:after="0" w:afterAutospacing="0" w:line="336" w:lineRule="atLeast"/>
        <w:ind w:firstLine="640"/>
        <w:rPr>
          <w:rFonts w:ascii="仿宋" w:hAnsi="仿宋" w:eastAsia="仿宋"/>
          <w:sz w:val="32"/>
          <w:szCs w:val="32"/>
        </w:rPr>
      </w:pPr>
    </w:p>
    <w:p>
      <w:pPr>
        <w:pStyle w:val="2"/>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国家非物质文化遗产保护项目</w:t>
      </w:r>
    </w:p>
    <w:p>
      <w:pPr>
        <w:pStyle w:val="2"/>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年支出绩效自评报告</w:t>
      </w:r>
    </w:p>
    <w:p>
      <w:pPr>
        <w:pStyle w:val="2"/>
        <w:bidi w:val="0"/>
        <w:rPr>
          <w:rFonts w:hint="eastAsia" w:ascii="仿宋" w:hAnsi="仿宋" w:eastAsia="仿宋" w:cs="仿宋"/>
          <w:b/>
          <w:bCs/>
          <w:sz w:val="32"/>
          <w:szCs w:val="32"/>
        </w:rPr>
      </w:pPr>
      <w:r>
        <w:rPr>
          <w:rFonts w:hint="eastAsia" w:ascii="仿宋" w:hAnsi="仿宋" w:eastAsia="仿宋" w:cs="仿宋"/>
          <w:b/>
          <w:bCs/>
          <w:sz w:val="32"/>
          <w:szCs w:val="32"/>
        </w:rPr>
        <w:t>一、项目概况</w:t>
      </w:r>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eastAsia="仿宋_GB2312" w:cs="宋体"/>
          <w:color w:val="000000"/>
          <w:kern w:val="0"/>
          <w:sz w:val="32"/>
          <w:szCs w:val="32"/>
          <w:shd w:val="clear" w:color="auto" w:fill="FFFFFF"/>
          <w:lang w:val="zh-CN" w:eastAsia="zh-CN" w:bidi="ar-SA"/>
        </w:rPr>
      </w:pPr>
      <w:r>
        <w:rPr>
          <w:rFonts w:hint="eastAsia" w:ascii="仿宋_GB2312" w:eastAsia="仿宋_GB2312" w:cs="宋体"/>
          <w:color w:val="000000"/>
          <w:kern w:val="0"/>
          <w:sz w:val="32"/>
          <w:szCs w:val="32"/>
          <w:shd w:val="clear" w:color="auto" w:fill="FFFFFF"/>
          <w:lang w:val="zh-CN" w:eastAsia="zh-CN" w:bidi="ar-SA"/>
        </w:rPr>
        <w:t>（一）项目基本情况</w:t>
      </w:r>
    </w:p>
    <w:p>
      <w:pPr>
        <w:pStyle w:val="2"/>
        <w:spacing w:before="93" w:line="560" w:lineRule="exact"/>
        <w:ind w:firstLine="640" w:firstLineChars="200"/>
        <w:rPr>
          <w:rFonts w:hint="eastAsia" w:cs="Times New Roman"/>
          <w:kern w:val="2"/>
          <w:sz w:val="32"/>
          <w:szCs w:val="32"/>
          <w:lang w:eastAsia="zh-CN" w:bidi="ar-SA"/>
        </w:rPr>
      </w:pPr>
      <w:r>
        <w:rPr>
          <w:rFonts w:hint="eastAsia" w:cs="Times New Roman"/>
          <w:kern w:val="2"/>
          <w:sz w:val="32"/>
          <w:szCs w:val="32"/>
          <w:lang w:eastAsia="zh-CN" w:bidi="ar-SA"/>
        </w:rPr>
        <w:t>茂县文化体育和旅游局在国家非物质文化遗产保护项目管理中主要承担国家非物质文化遗产保护专项资金的预算、申请、管理、拨付、监督等职能，对我县国家非物质文化遗产保护专项资金实行统一管理，专款专用，提高资金使用效益。</w:t>
      </w:r>
    </w:p>
    <w:p>
      <w:pPr>
        <w:pStyle w:val="2"/>
        <w:spacing w:before="93" w:line="560" w:lineRule="exact"/>
        <w:ind w:firstLine="640" w:firstLineChars="200"/>
        <w:rPr>
          <w:rFonts w:hint="eastAsia" w:cs="Times New Roman"/>
          <w:kern w:val="2"/>
          <w:sz w:val="32"/>
          <w:szCs w:val="32"/>
          <w:lang w:val="en-US" w:eastAsia="zh-CN" w:bidi="ar-SA"/>
        </w:rPr>
      </w:pPr>
      <w:r>
        <w:rPr>
          <w:rFonts w:hint="eastAsia" w:cs="Times New Roman"/>
          <w:kern w:val="2"/>
          <w:sz w:val="32"/>
          <w:szCs w:val="32"/>
          <w:lang w:eastAsia="zh-CN" w:bidi="ar-SA"/>
        </w:rPr>
        <w:t>根据《四川省财政厅</w:t>
      </w:r>
      <w:r>
        <w:rPr>
          <w:rFonts w:hint="eastAsia" w:cs="Times New Roman"/>
          <w:kern w:val="2"/>
          <w:sz w:val="32"/>
          <w:szCs w:val="32"/>
          <w:lang w:val="en-US" w:eastAsia="zh-CN" w:bidi="ar-SA"/>
        </w:rPr>
        <w:t xml:space="preserve"> </w:t>
      </w:r>
      <w:r>
        <w:rPr>
          <w:rFonts w:hint="eastAsia" w:cs="Times New Roman"/>
          <w:kern w:val="2"/>
          <w:sz w:val="32"/>
          <w:szCs w:val="32"/>
          <w:lang w:eastAsia="zh-CN" w:bidi="ar-SA"/>
        </w:rPr>
        <w:t>省文化和旅游厅关于下达</w:t>
      </w:r>
      <w:r>
        <w:rPr>
          <w:rFonts w:hint="eastAsia" w:cs="Times New Roman"/>
          <w:kern w:val="2"/>
          <w:sz w:val="32"/>
          <w:szCs w:val="32"/>
          <w:lang w:val="en-US" w:eastAsia="zh-CN" w:bidi="ar-SA"/>
        </w:rPr>
        <w:t>2023</w:t>
      </w:r>
      <w:r>
        <w:rPr>
          <w:rFonts w:hint="eastAsia" w:cs="Times New Roman"/>
          <w:kern w:val="2"/>
          <w:sz w:val="32"/>
          <w:szCs w:val="32"/>
          <w:lang w:eastAsia="zh-CN" w:bidi="ar-SA"/>
        </w:rPr>
        <w:t>国家非物质文化遗产保护资金预算的通知》（川财教〔20</w:t>
      </w:r>
      <w:r>
        <w:rPr>
          <w:rFonts w:hint="eastAsia" w:cs="Times New Roman"/>
          <w:kern w:val="2"/>
          <w:sz w:val="32"/>
          <w:szCs w:val="32"/>
          <w:lang w:val="en-US" w:eastAsia="zh-CN" w:bidi="ar-SA"/>
        </w:rPr>
        <w:t>23</w:t>
      </w:r>
      <w:r>
        <w:rPr>
          <w:rFonts w:hint="eastAsia" w:cs="Times New Roman"/>
          <w:kern w:val="2"/>
          <w:sz w:val="32"/>
          <w:szCs w:val="32"/>
          <w:lang w:eastAsia="zh-CN" w:bidi="ar-SA"/>
        </w:rPr>
        <w:t>〕</w:t>
      </w:r>
      <w:r>
        <w:rPr>
          <w:rFonts w:hint="eastAsia" w:cs="Times New Roman"/>
          <w:kern w:val="2"/>
          <w:sz w:val="32"/>
          <w:szCs w:val="32"/>
          <w:lang w:val="en-US" w:eastAsia="zh-CN" w:bidi="ar-SA"/>
        </w:rPr>
        <w:t>56</w:t>
      </w:r>
      <w:r>
        <w:rPr>
          <w:rFonts w:hint="eastAsia" w:cs="Times New Roman"/>
          <w:kern w:val="2"/>
          <w:sz w:val="32"/>
          <w:szCs w:val="32"/>
          <w:lang w:eastAsia="zh-CN" w:bidi="ar-SA"/>
        </w:rPr>
        <w:t>号），州文化体育和旅游局《关于下达</w:t>
      </w:r>
      <w:r>
        <w:rPr>
          <w:rFonts w:hint="eastAsia" w:cs="Times New Roman"/>
          <w:kern w:val="2"/>
          <w:sz w:val="32"/>
          <w:szCs w:val="32"/>
          <w:lang w:val="en-US" w:eastAsia="zh-CN" w:bidi="ar-SA"/>
        </w:rPr>
        <w:t>2023年国</w:t>
      </w:r>
      <w:r>
        <w:rPr>
          <w:rFonts w:hint="eastAsia" w:cs="Times New Roman"/>
          <w:kern w:val="2"/>
          <w:sz w:val="32"/>
          <w:szCs w:val="32"/>
          <w:lang w:eastAsia="zh-CN" w:bidi="ar-SA"/>
        </w:rPr>
        <w:t>家非物质文化遗产保护资金预算</w:t>
      </w:r>
      <w:r>
        <w:rPr>
          <w:rFonts w:hint="eastAsia" w:cs="Times New Roman"/>
          <w:kern w:val="2"/>
          <w:sz w:val="32"/>
          <w:szCs w:val="32"/>
          <w:lang w:val="en-US" w:eastAsia="zh-CN" w:bidi="ar-SA"/>
        </w:rPr>
        <w:t>的通知</w:t>
      </w:r>
      <w:r>
        <w:rPr>
          <w:rFonts w:hint="eastAsia" w:cs="Times New Roman"/>
          <w:kern w:val="2"/>
          <w:sz w:val="32"/>
          <w:szCs w:val="32"/>
          <w:lang w:eastAsia="zh-CN" w:bidi="ar-SA"/>
        </w:rPr>
        <w:t>》阿州财教（</w:t>
      </w:r>
      <w:r>
        <w:rPr>
          <w:rFonts w:hint="eastAsia" w:cs="Times New Roman"/>
          <w:kern w:val="2"/>
          <w:sz w:val="32"/>
          <w:szCs w:val="32"/>
          <w:lang w:val="en-US" w:eastAsia="zh-CN" w:bidi="ar-SA"/>
        </w:rPr>
        <w:t>2023</w:t>
      </w:r>
      <w:r>
        <w:rPr>
          <w:rFonts w:hint="eastAsia" w:cs="Times New Roman"/>
          <w:kern w:val="2"/>
          <w:sz w:val="32"/>
          <w:szCs w:val="32"/>
          <w:lang w:eastAsia="zh-CN" w:bidi="ar-SA"/>
        </w:rPr>
        <w:t>）</w:t>
      </w:r>
      <w:r>
        <w:rPr>
          <w:rFonts w:hint="eastAsia" w:cs="Times New Roman"/>
          <w:kern w:val="2"/>
          <w:sz w:val="32"/>
          <w:szCs w:val="32"/>
          <w:lang w:val="en-US" w:eastAsia="zh-CN" w:bidi="ar-SA"/>
        </w:rPr>
        <w:t>40号，2023年茂县国</w:t>
      </w:r>
      <w:r>
        <w:rPr>
          <w:rFonts w:hint="eastAsia" w:cs="Times New Roman"/>
          <w:kern w:val="2"/>
          <w:sz w:val="32"/>
          <w:szCs w:val="32"/>
          <w:lang w:eastAsia="zh-CN" w:bidi="ar-SA"/>
        </w:rPr>
        <w:t>家非物质文化遗产保护资金</w:t>
      </w:r>
      <w:r>
        <w:rPr>
          <w:rFonts w:hint="eastAsia" w:cs="Times New Roman"/>
          <w:kern w:val="2"/>
          <w:sz w:val="32"/>
          <w:szCs w:val="32"/>
          <w:lang w:val="en-US" w:eastAsia="zh-CN" w:bidi="ar-SA"/>
        </w:rPr>
        <w:t>129万元，拨付到位，专项用于国</w:t>
      </w:r>
      <w:r>
        <w:rPr>
          <w:rFonts w:hint="eastAsia" w:cs="Times New Roman"/>
          <w:kern w:val="2"/>
          <w:sz w:val="32"/>
          <w:szCs w:val="32"/>
          <w:lang w:eastAsia="zh-CN" w:bidi="ar-SA"/>
        </w:rPr>
        <w:t>家非物质文化遗产保护</w:t>
      </w:r>
      <w:r>
        <w:rPr>
          <w:rFonts w:hint="eastAsia" w:cs="Times New Roman"/>
          <w:kern w:val="2"/>
          <w:sz w:val="32"/>
          <w:szCs w:val="32"/>
          <w:lang w:val="en-US" w:eastAsia="zh-CN" w:bidi="ar-SA"/>
        </w:rPr>
        <w:t>。</w:t>
      </w:r>
    </w:p>
    <w:p>
      <w:pPr>
        <w:pStyle w:val="2"/>
        <w:spacing w:before="93" w:line="560" w:lineRule="exact"/>
        <w:ind w:firstLine="640" w:firstLineChars="200"/>
        <w:rPr>
          <w:rFonts w:hint="eastAsia" w:cs="Times New Roman"/>
          <w:kern w:val="2"/>
          <w:sz w:val="32"/>
          <w:szCs w:val="32"/>
          <w:lang w:val="en-US" w:eastAsia="zh-CN" w:bidi="ar-SA"/>
        </w:rPr>
      </w:pPr>
      <w:r>
        <w:rPr>
          <w:rFonts w:hint="eastAsia" w:cs="Times New Roman"/>
          <w:kern w:val="2"/>
          <w:sz w:val="32"/>
          <w:szCs w:val="32"/>
          <w:lang w:val="en-US" w:eastAsia="zh-CN" w:bidi="ar-SA"/>
        </w:rPr>
        <w:t>2023年茂县国家非物质文化遗产保护资金129万元（国家级代表性传承人补助经费6万元、羌年瓦尔俄足节44万元、羌文化生态保护区补助经费79万元），实际支出24.76万元，执行率达20﹪，结余104.24万元2023年继续用于开展非遗羌文化专项保护活动。</w:t>
      </w:r>
    </w:p>
    <w:p>
      <w:pPr>
        <w:pStyle w:val="2"/>
        <w:spacing w:before="93" w:line="560" w:lineRule="exact"/>
        <w:ind w:firstLine="640" w:firstLineChars="200"/>
        <w:rPr>
          <w:rFonts w:hint="eastAsia" w:cs="Times New Roman"/>
          <w:kern w:val="2"/>
          <w:sz w:val="32"/>
          <w:szCs w:val="32"/>
          <w:lang w:val="en-US" w:eastAsia="zh-CN" w:bidi="ar-SA"/>
        </w:rPr>
      </w:pPr>
      <w:r>
        <w:rPr>
          <w:rFonts w:hint="eastAsia" w:cs="Times New Roman"/>
          <w:kern w:val="2"/>
          <w:sz w:val="32"/>
          <w:szCs w:val="32"/>
          <w:lang w:val="en-US" w:eastAsia="zh-CN" w:bidi="ar-SA"/>
        </w:rPr>
        <w:t>国家非物质文化遗产保护资金资金分配按照据实效分配原则，重点考虑民生工程的因素。</w:t>
      </w:r>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eastAsia="仿宋_GB2312" w:cs="宋体"/>
          <w:color w:val="000000"/>
          <w:kern w:val="0"/>
          <w:sz w:val="32"/>
          <w:szCs w:val="32"/>
          <w:shd w:val="clear" w:color="auto" w:fill="FFFFFF"/>
          <w:lang w:val="zh-CN" w:eastAsia="zh-CN" w:bidi="ar-SA"/>
        </w:rPr>
      </w:pPr>
      <w:r>
        <w:rPr>
          <w:rFonts w:hint="eastAsia" w:ascii="仿宋_GB2312" w:eastAsia="仿宋_GB2312" w:cs="宋体"/>
          <w:color w:val="000000"/>
          <w:kern w:val="0"/>
          <w:sz w:val="32"/>
          <w:szCs w:val="32"/>
          <w:shd w:val="clear" w:color="auto" w:fill="FFFFFF"/>
          <w:lang w:val="zh-CN" w:eastAsia="zh-CN" w:bidi="ar-SA"/>
        </w:rPr>
        <w:t>（二）项目绩效目标</w:t>
      </w:r>
    </w:p>
    <w:p>
      <w:pPr>
        <w:pStyle w:val="2"/>
        <w:spacing w:before="93" w:line="560" w:lineRule="exact"/>
        <w:ind w:firstLine="640" w:firstLineChars="200"/>
        <w:rPr>
          <w:rFonts w:hint="eastAsia"/>
          <w:kern w:val="2"/>
          <w:sz w:val="32"/>
          <w:szCs w:val="32"/>
        </w:rPr>
      </w:pPr>
      <w:r>
        <w:rPr>
          <w:rFonts w:hint="eastAsia"/>
          <w:kern w:val="2"/>
          <w:sz w:val="32"/>
          <w:szCs w:val="32"/>
        </w:rPr>
        <w:t>1．项目主要内容</w:t>
      </w:r>
      <w:r>
        <w:rPr>
          <w:rFonts w:hint="eastAsia" w:ascii="仿宋_GB2312" w:eastAsia="仿宋_GB2312" w:cs="Times New Roman"/>
          <w:kern w:val="2"/>
          <w:sz w:val="32"/>
          <w:szCs w:val="32"/>
          <w:lang w:val="en-US" w:eastAsia="zh-CN" w:bidi="ar-SA"/>
        </w:rPr>
        <w:t>:整体性宣传保护积极开展活动，让非遗“活”起来，非遗活动的开展不仅提升了非遗项目的影响力和知名度，更是增进了非遗传承人之间的交流和沟通。</w:t>
      </w:r>
    </w:p>
    <w:p>
      <w:pPr>
        <w:adjustRightInd w:val="0"/>
        <w:snapToGrid w:val="0"/>
        <w:spacing w:line="560" w:lineRule="exact"/>
        <w:ind w:firstLine="720"/>
        <w:rPr>
          <w:rFonts w:hint="eastAsia"/>
        </w:rPr>
      </w:pPr>
      <w:r>
        <w:rPr>
          <w:rFonts w:hint="eastAsia" w:ascii="仿宋_GB2312" w:eastAsia="仿宋_GB2312"/>
          <w:sz w:val="32"/>
          <w:szCs w:val="32"/>
          <w:lang w:val="zh-CN" w:eastAsia="zh-CN"/>
        </w:rPr>
        <w:t>2．</w:t>
      </w:r>
      <w:r>
        <w:rPr>
          <w:rFonts w:hint="eastAsia" w:ascii="仿宋_GB2312" w:eastAsia="仿宋_GB2312" w:cs="Times New Roman"/>
          <w:kern w:val="2"/>
          <w:sz w:val="32"/>
          <w:szCs w:val="32"/>
          <w:lang w:val="zh-CN" w:eastAsia="zh-CN" w:bidi="ar-SA"/>
        </w:rPr>
        <w:t>项目应实现的具体绩效目标：该项目主要用于</w:t>
      </w:r>
      <w:r>
        <w:rPr>
          <w:rFonts w:hint="eastAsia" w:ascii="仿宋_GB2312" w:eastAsia="仿宋_GB2312" w:cs="Times New Roman"/>
          <w:kern w:val="2"/>
          <w:sz w:val="32"/>
          <w:szCs w:val="32"/>
          <w:lang w:val="en-US" w:eastAsia="zh-CN" w:bidi="ar-SA"/>
        </w:rPr>
        <w:t>国家级传承人补助发放，非物质文化遗产保护羌年活动开展，非遗传习所维护维修，羌文化进校园工作开展，日常非遗保护活动及培训等。</w:t>
      </w:r>
    </w:p>
    <w:p>
      <w:pPr>
        <w:adjustRightInd w:val="0"/>
        <w:snapToGrid w:val="0"/>
        <w:spacing w:line="560" w:lineRule="exact"/>
        <w:ind w:firstLine="720"/>
        <w:rPr>
          <w:rFonts w:hint="eastAsia" w:ascii="仿宋_GB2312" w:eastAsia="仿宋_GB2312"/>
          <w:sz w:val="32"/>
          <w:szCs w:val="32"/>
        </w:rPr>
      </w:pPr>
      <w:r>
        <w:rPr>
          <w:rFonts w:hint="eastAsia" w:ascii="仿宋_GB2312" w:eastAsia="仿宋_GB2312"/>
          <w:sz w:val="32"/>
          <w:szCs w:val="32"/>
        </w:rPr>
        <w:t>3.该项目的申报内容符合实际，并且申报目标合理可行。</w:t>
      </w:r>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eastAsia="仿宋_GB2312" w:cs="宋体"/>
          <w:color w:val="000000"/>
          <w:kern w:val="0"/>
          <w:sz w:val="32"/>
          <w:szCs w:val="32"/>
          <w:shd w:val="clear" w:color="auto" w:fill="FFFFFF"/>
          <w:lang w:val="zh-CN" w:eastAsia="zh-CN" w:bidi="ar-SA"/>
        </w:rPr>
      </w:pPr>
      <w:r>
        <w:rPr>
          <w:rFonts w:hint="eastAsia" w:ascii="仿宋_GB2312" w:eastAsia="仿宋_GB2312" w:cs="宋体"/>
          <w:color w:val="000000"/>
          <w:kern w:val="0"/>
          <w:sz w:val="32"/>
          <w:szCs w:val="32"/>
          <w:shd w:val="clear" w:color="auto" w:fill="FFFFFF"/>
          <w:lang w:val="zh-CN" w:eastAsia="zh-CN" w:bidi="ar-SA"/>
        </w:rPr>
        <w:t>（三）项目自评步骤及方法</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根据《茂县财政局关于开展202</w:t>
      </w:r>
      <w:r>
        <w:rPr>
          <w:rFonts w:hint="eastAsia" w:ascii="仿宋_GB2312" w:eastAsia="仿宋_GB2312"/>
          <w:sz w:val="32"/>
          <w:szCs w:val="32"/>
          <w:lang w:val="en-US" w:eastAsia="zh-CN"/>
        </w:rPr>
        <w:t>2</w:t>
      </w:r>
      <w:r>
        <w:rPr>
          <w:rFonts w:hint="eastAsia" w:ascii="仿宋_GB2312" w:eastAsia="仿宋_GB2312"/>
          <w:sz w:val="32"/>
          <w:szCs w:val="32"/>
          <w:lang w:val="zh-CN" w:eastAsia="zh-CN"/>
        </w:rPr>
        <w:t>年财政支出绩效评价工作的通知》文件要求：</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第一，我局严格按照《四川省财政支出绩效评价操作规程》开展重点评价工作，通过对其进行分析、汇总，并基与《国际非物质文化遗产保护项目资金管理办法》，以现场评价为主、非现场评价为辅，定量分析和定性分析相结合的评价方法对该项目进行绩效考评。一是翻阅台账资料，对该项目专项资金拨付、使用情况进行检查；二是通过实地考察，检查非遗传承保护情况；三是进行群众满意度调查，向群众了解非遗保护的情况。</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第二，整理归档考评工作记录，梳理、分析和汇总评价结果，撰写绩效评价报告。</w:t>
      </w:r>
    </w:p>
    <w:p>
      <w:pPr>
        <w:adjustRightInd w:val="0"/>
        <w:snapToGrid w:val="0"/>
        <w:spacing w:line="560" w:lineRule="exact"/>
        <w:ind w:firstLine="720"/>
        <w:rPr>
          <w:rFonts w:hint="eastAsia" w:ascii="仿宋_GB2312" w:eastAsia="仿宋_GB2312" w:cs="宋体"/>
          <w:color w:val="000000"/>
          <w:kern w:val="0"/>
          <w:sz w:val="32"/>
          <w:szCs w:val="32"/>
          <w:shd w:val="clear" w:color="auto" w:fill="FFFFFF"/>
          <w:lang w:val="zh-CN" w:eastAsia="zh-CN" w:bidi="ar-SA"/>
        </w:rPr>
      </w:pPr>
      <w:r>
        <w:rPr>
          <w:rFonts w:hint="eastAsia" w:ascii="仿宋_GB2312" w:eastAsia="仿宋_GB2312"/>
          <w:sz w:val="32"/>
          <w:szCs w:val="32"/>
          <w:lang w:val="zh-CN" w:eastAsia="zh-CN"/>
        </w:rPr>
        <w:t>第三，向县财政局提交《茂县文化体育和旅游局关于国家非物质文化遗产保护项目支出绩效自评报告》。</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二、项目资金申报及使用情况</w:t>
      </w:r>
    </w:p>
    <w:p>
      <w:pPr>
        <w:pageBreakBefore w:val="0"/>
        <w:widowControl/>
        <w:kinsoku/>
        <w:wordWrap/>
        <w:overflowPunct/>
        <w:topLinePunct w:val="0"/>
        <w:bidi w:val="0"/>
        <w:adjustRightInd w:val="0"/>
        <w:snapToGrid w:val="0"/>
        <w:spacing w:line="576" w:lineRule="exact"/>
        <w:ind w:firstLine="642" w:firstLineChars="200"/>
        <w:contextualSpacing/>
        <w:jc w:val="left"/>
        <w:textAlignment w:val="auto"/>
        <w:rPr>
          <w:rStyle w:val="22"/>
          <w:rFonts w:hint="eastAsia" w:ascii="仿宋_GB2312" w:eastAsia="仿宋_GB2312" w:cs="仿宋_GB2312"/>
          <w:sz w:val="32"/>
          <w:szCs w:val="32"/>
          <w:lang w:bidi="ar-SA"/>
        </w:rPr>
      </w:pPr>
      <w:r>
        <w:rPr>
          <w:rStyle w:val="22"/>
          <w:rFonts w:hint="eastAsia" w:ascii="仿宋_GB2312" w:eastAsia="仿宋_GB2312" w:cs="仿宋_GB2312"/>
          <w:sz w:val="32"/>
          <w:szCs w:val="32"/>
          <w:lang w:bidi="ar-SA"/>
        </w:rPr>
        <w:t>（一）项目资金申报及批复情况</w:t>
      </w:r>
    </w:p>
    <w:p>
      <w:pPr>
        <w:adjustRightInd w:val="0"/>
        <w:snapToGrid w:val="0"/>
        <w:spacing w:line="560" w:lineRule="exact"/>
        <w:ind w:firstLine="720"/>
        <w:rPr>
          <w:rFonts w:hint="eastAsia" w:ascii="仿宋_GB2312" w:eastAsia="仿宋_GB2312" w:cs="Times New Roman"/>
          <w:sz w:val="32"/>
          <w:szCs w:val="32"/>
          <w:lang w:val="zh-CN" w:eastAsia="zh-CN" w:bidi="ar-SA"/>
        </w:rPr>
      </w:pPr>
      <w:r>
        <w:rPr>
          <w:rFonts w:hint="eastAsia" w:ascii="仿宋_GB2312" w:eastAsia="仿宋_GB2312"/>
          <w:sz w:val="32"/>
          <w:szCs w:val="32"/>
          <w:lang w:val="zh-CN" w:eastAsia="zh-CN"/>
        </w:rPr>
        <w:t>该项目资金申报、批复及预算调整等程序均按相关文件精神实施，符合财务要求。</w:t>
      </w:r>
      <w:r>
        <w:rPr>
          <w:rFonts w:hint="eastAsia" w:ascii="仿宋_GB2312" w:eastAsia="仿宋_GB2312" w:cs="Times New Roman"/>
          <w:sz w:val="32"/>
          <w:szCs w:val="32"/>
          <w:lang w:val="zh-CN" w:eastAsia="zh-CN" w:bidi="ar-SA"/>
        </w:rPr>
        <w:t>批复文件是《四川省财政厅</w:t>
      </w:r>
      <w:r>
        <w:rPr>
          <w:rFonts w:hint="eastAsia" w:ascii="仿宋_GB2312" w:eastAsia="仿宋_GB2312" w:cs="Times New Roman"/>
          <w:sz w:val="32"/>
          <w:szCs w:val="32"/>
          <w:lang w:val="en-US" w:eastAsia="zh-CN" w:bidi="ar-SA"/>
        </w:rPr>
        <w:t xml:space="preserve"> </w:t>
      </w:r>
      <w:r>
        <w:rPr>
          <w:rFonts w:hint="eastAsia" w:ascii="仿宋_GB2312" w:eastAsia="仿宋_GB2312" w:cs="Times New Roman"/>
          <w:sz w:val="32"/>
          <w:szCs w:val="32"/>
          <w:lang w:val="zh-CN" w:eastAsia="zh-CN" w:bidi="ar-SA"/>
        </w:rPr>
        <w:t>省文化和旅游厅关于下达</w:t>
      </w:r>
      <w:r>
        <w:rPr>
          <w:rFonts w:hint="eastAsia" w:ascii="仿宋_GB2312" w:eastAsia="仿宋_GB2312" w:cs="Times New Roman"/>
          <w:sz w:val="32"/>
          <w:szCs w:val="32"/>
          <w:lang w:val="en-US" w:eastAsia="zh-CN" w:bidi="ar-SA"/>
        </w:rPr>
        <w:t>2023</w:t>
      </w:r>
      <w:r>
        <w:rPr>
          <w:rFonts w:hint="eastAsia" w:ascii="仿宋_GB2312" w:eastAsia="仿宋_GB2312" w:cs="Times New Roman"/>
          <w:sz w:val="32"/>
          <w:szCs w:val="32"/>
          <w:lang w:val="zh-CN" w:eastAsia="zh-CN" w:bidi="ar-SA"/>
        </w:rPr>
        <w:t>国家非物质文化遗产保护资金预算的通知》（川财教〔20</w:t>
      </w:r>
      <w:r>
        <w:rPr>
          <w:rFonts w:hint="eastAsia" w:ascii="仿宋_GB2312" w:eastAsia="仿宋_GB2312" w:cs="Times New Roman"/>
          <w:sz w:val="32"/>
          <w:szCs w:val="32"/>
          <w:lang w:val="en-US" w:eastAsia="zh-CN" w:bidi="ar-SA"/>
        </w:rPr>
        <w:t>23</w:t>
      </w:r>
      <w:r>
        <w:rPr>
          <w:rFonts w:hint="eastAsia" w:ascii="仿宋_GB2312" w:eastAsia="仿宋_GB2312" w:cs="Times New Roman"/>
          <w:sz w:val="32"/>
          <w:szCs w:val="32"/>
          <w:lang w:val="zh-CN" w:eastAsia="zh-CN" w:bidi="ar-SA"/>
        </w:rPr>
        <w:t>〕</w:t>
      </w:r>
      <w:r>
        <w:rPr>
          <w:rFonts w:hint="eastAsia" w:ascii="仿宋_GB2312" w:eastAsia="仿宋_GB2312" w:cs="Times New Roman"/>
          <w:sz w:val="32"/>
          <w:szCs w:val="32"/>
          <w:lang w:val="en-US" w:eastAsia="zh-CN" w:bidi="ar-SA"/>
        </w:rPr>
        <w:t>56</w:t>
      </w:r>
      <w:r>
        <w:rPr>
          <w:rFonts w:hint="eastAsia" w:ascii="仿宋_GB2312" w:eastAsia="仿宋_GB2312" w:cs="Times New Roman"/>
          <w:sz w:val="32"/>
          <w:szCs w:val="32"/>
          <w:lang w:val="zh-CN" w:eastAsia="zh-CN" w:bidi="ar-SA"/>
        </w:rPr>
        <w:t>号），州文化体育和旅游局《关于下达</w:t>
      </w:r>
      <w:r>
        <w:rPr>
          <w:rFonts w:hint="eastAsia" w:ascii="仿宋_GB2312" w:eastAsia="仿宋_GB2312" w:cs="Times New Roman"/>
          <w:sz w:val="32"/>
          <w:szCs w:val="32"/>
          <w:lang w:val="en-US" w:eastAsia="zh-CN" w:bidi="ar-SA"/>
        </w:rPr>
        <w:t>2022年国</w:t>
      </w:r>
      <w:r>
        <w:rPr>
          <w:rFonts w:hint="eastAsia" w:ascii="仿宋_GB2312" w:eastAsia="仿宋_GB2312" w:cs="Times New Roman"/>
          <w:sz w:val="32"/>
          <w:szCs w:val="32"/>
          <w:lang w:val="zh-CN" w:eastAsia="zh-CN" w:bidi="ar-SA"/>
        </w:rPr>
        <w:t>家非物质文化遗产保护资金预算</w:t>
      </w:r>
      <w:r>
        <w:rPr>
          <w:rFonts w:hint="eastAsia" w:ascii="仿宋_GB2312" w:eastAsia="仿宋_GB2312" w:cs="Times New Roman"/>
          <w:sz w:val="32"/>
          <w:szCs w:val="32"/>
          <w:lang w:val="en-US" w:eastAsia="zh-CN" w:bidi="ar-SA"/>
        </w:rPr>
        <w:t>的通知</w:t>
      </w:r>
      <w:r>
        <w:rPr>
          <w:rFonts w:hint="eastAsia" w:ascii="仿宋_GB2312" w:eastAsia="仿宋_GB2312" w:cs="Times New Roman"/>
          <w:sz w:val="32"/>
          <w:szCs w:val="32"/>
          <w:lang w:val="zh-CN" w:eastAsia="zh-CN" w:bidi="ar-SA"/>
        </w:rPr>
        <w:t>》阿州财教（</w:t>
      </w:r>
      <w:r>
        <w:rPr>
          <w:rFonts w:hint="eastAsia" w:ascii="仿宋_GB2312" w:eastAsia="仿宋_GB2312" w:cs="Times New Roman"/>
          <w:sz w:val="32"/>
          <w:szCs w:val="32"/>
          <w:lang w:val="en-US" w:eastAsia="zh-CN" w:bidi="ar-SA"/>
        </w:rPr>
        <w:t>2023</w:t>
      </w:r>
      <w:r>
        <w:rPr>
          <w:rFonts w:hint="eastAsia" w:ascii="仿宋_GB2312" w:eastAsia="仿宋_GB2312" w:cs="Times New Roman"/>
          <w:sz w:val="32"/>
          <w:szCs w:val="32"/>
          <w:lang w:val="zh-CN" w:eastAsia="zh-CN" w:bidi="ar-SA"/>
        </w:rPr>
        <w:t>）</w:t>
      </w:r>
      <w:r>
        <w:rPr>
          <w:rFonts w:hint="eastAsia" w:ascii="仿宋_GB2312" w:eastAsia="仿宋_GB2312" w:cs="Times New Roman"/>
          <w:sz w:val="32"/>
          <w:szCs w:val="32"/>
          <w:lang w:val="en-US" w:eastAsia="zh-CN" w:bidi="ar-SA"/>
        </w:rPr>
        <w:t>40号，2023年茂县国</w:t>
      </w:r>
      <w:r>
        <w:rPr>
          <w:rFonts w:hint="eastAsia" w:ascii="仿宋_GB2312" w:eastAsia="仿宋_GB2312" w:cs="Times New Roman"/>
          <w:sz w:val="32"/>
          <w:szCs w:val="32"/>
          <w:lang w:val="zh-CN" w:eastAsia="zh-CN" w:bidi="ar-SA"/>
        </w:rPr>
        <w:t>家非物质文化遗产保护资金</w:t>
      </w:r>
      <w:r>
        <w:rPr>
          <w:rFonts w:hint="eastAsia" w:ascii="仿宋_GB2312" w:eastAsia="仿宋_GB2312" w:cs="Times New Roman"/>
          <w:sz w:val="32"/>
          <w:szCs w:val="32"/>
          <w:lang w:val="en-US" w:eastAsia="zh-CN" w:bidi="ar-SA"/>
        </w:rPr>
        <w:t>129万元</w:t>
      </w:r>
      <w:r>
        <w:rPr>
          <w:rFonts w:hint="eastAsia" w:ascii="仿宋_GB2312" w:eastAsia="仿宋_GB2312" w:cs="Times New Roman"/>
          <w:sz w:val="32"/>
          <w:szCs w:val="32"/>
          <w:lang w:val="zh-CN" w:eastAsia="zh-CN" w:bidi="ar-SA"/>
        </w:rPr>
        <w:t>。</w:t>
      </w:r>
    </w:p>
    <w:p>
      <w:pPr>
        <w:pageBreakBefore w:val="0"/>
        <w:widowControl/>
        <w:kinsoku/>
        <w:wordWrap/>
        <w:overflowPunct/>
        <w:topLinePunct w:val="0"/>
        <w:bidi w:val="0"/>
        <w:adjustRightInd w:val="0"/>
        <w:snapToGrid w:val="0"/>
        <w:spacing w:line="576" w:lineRule="exact"/>
        <w:ind w:firstLine="642" w:firstLineChars="200"/>
        <w:contextualSpacing/>
        <w:jc w:val="left"/>
        <w:textAlignment w:val="auto"/>
        <w:rPr>
          <w:rStyle w:val="22"/>
          <w:rFonts w:hint="eastAsia" w:ascii="仿宋_GB2312" w:eastAsia="仿宋_GB2312" w:cs="仿宋_GB2312"/>
          <w:sz w:val="32"/>
          <w:szCs w:val="32"/>
          <w:lang w:bidi="ar-SA"/>
        </w:rPr>
      </w:pPr>
      <w:r>
        <w:rPr>
          <w:rStyle w:val="22"/>
          <w:rFonts w:hint="eastAsia" w:ascii="仿宋_GB2312" w:eastAsia="仿宋_GB2312" w:cs="仿宋_GB2312"/>
          <w:sz w:val="32"/>
          <w:szCs w:val="32"/>
          <w:lang w:bidi="ar-SA"/>
        </w:rPr>
        <w:t>（二）资金计划、到位及使用情况</w:t>
      </w:r>
    </w:p>
    <w:p>
      <w:pPr>
        <w:adjustRightInd w:val="0"/>
        <w:snapToGrid w:val="0"/>
        <w:spacing w:line="560" w:lineRule="exact"/>
        <w:ind w:firstLine="720"/>
        <w:rPr>
          <w:rFonts w:hint="eastAsia" w:ascii="楷体_GB2312" w:eastAsia="楷体_GB2312"/>
          <w:sz w:val="32"/>
          <w:szCs w:val="32"/>
          <w:lang w:val="zh-CN" w:eastAsia="zh-CN"/>
        </w:rPr>
      </w:pPr>
      <w:r>
        <w:rPr>
          <w:rFonts w:hint="eastAsia" w:ascii="楷体_GB2312" w:eastAsia="楷体_GB2312"/>
          <w:sz w:val="32"/>
          <w:szCs w:val="32"/>
          <w:lang w:val="zh-CN" w:eastAsia="zh-CN"/>
        </w:rPr>
        <w:t>1</w:t>
      </w:r>
      <w:r>
        <w:rPr>
          <w:rFonts w:hint="eastAsia" w:ascii="楷体_GB2312" w:eastAsia="楷体_GB2312"/>
          <w:sz w:val="32"/>
          <w:szCs w:val="32"/>
          <w:lang w:val="en-US" w:eastAsia="zh-CN"/>
        </w:rPr>
        <w:t>.</w:t>
      </w:r>
      <w:r>
        <w:rPr>
          <w:rFonts w:hint="eastAsia" w:ascii="楷体_GB2312" w:eastAsia="楷体_GB2312"/>
          <w:sz w:val="32"/>
          <w:szCs w:val="32"/>
          <w:lang w:val="zh-CN" w:eastAsia="zh-CN"/>
        </w:rPr>
        <w:t>资金计划</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s="Times New Roman"/>
          <w:sz w:val="32"/>
          <w:szCs w:val="32"/>
          <w:lang w:val="en-US" w:eastAsia="zh-CN" w:bidi="ar-SA"/>
        </w:rPr>
      </w:pPr>
      <w:r>
        <w:rPr>
          <w:rFonts w:hint="eastAsia" w:ascii="仿宋_GB2312" w:eastAsia="仿宋_GB2312" w:cs="Times New Roman"/>
          <w:sz w:val="32"/>
          <w:szCs w:val="32"/>
          <w:lang w:val="en-US" w:eastAsia="zh-CN" w:bidi="ar-SA"/>
        </w:rPr>
        <w:t>按照</w:t>
      </w:r>
      <w:r>
        <w:rPr>
          <w:rFonts w:hint="eastAsia" w:ascii="仿宋_GB2312" w:eastAsia="仿宋_GB2312" w:cs="Times New Roman"/>
          <w:sz w:val="32"/>
          <w:szCs w:val="32"/>
          <w:lang w:val="zh-CN" w:eastAsia="zh-CN" w:bidi="ar-SA"/>
        </w:rPr>
        <w:t>《四川省财政厅</w:t>
      </w:r>
      <w:r>
        <w:rPr>
          <w:rFonts w:hint="eastAsia" w:ascii="仿宋_GB2312" w:eastAsia="仿宋_GB2312" w:cs="Times New Roman"/>
          <w:sz w:val="32"/>
          <w:szCs w:val="32"/>
          <w:lang w:val="en-US" w:eastAsia="zh-CN" w:bidi="ar-SA"/>
        </w:rPr>
        <w:t xml:space="preserve"> </w:t>
      </w:r>
      <w:r>
        <w:rPr>
          <w:rFonts w:hint="eastAsia" w:ascii="仿宋_GB2312" w:eastAsia="仿宋_GB2312" w:cs="Times New Roman"/>
          <w:sz w:val="32"/>
          <w:szCs w:val="32"/>
          <w:lang w:val="zh-CN" w:eastAsia="zh-CN" w:bidi="ar-SA"/>
        </w:rPr>
        <w:t>省文化和旅游厅关于下达</w:t>
      </w:r>
      <w:r>
        <w:rPr>
          <w:rFonts w:hint="eastAsia" w:ascii="仿宋_GB2312" w:eastAsia="仿宋_GB2312" w:cs="Times New Roman"/>
          <w:sz w:val="32"/>
          <w:szCs w:val="32"/>
          <w:lang w:val="en-US" w:eastAsia="zh-CN" w:bidi="ar-SA"/>
        </w:rPr>
        <w:t>2023</w:t>
      </w:r>
      <w:r>
        <w:rPr>
          <w:rFonts w:hint="eastAsia" w:ascii="仿宋_GB2312" w:eastAsia="仿宋_GB2312" w:cs="Times New Roman"/>
          <w:sz w:val="32"/>
          <w:szCs w:val="32"/>
          <w:lang w:val="zh-CN" w:eastAsia="zh-CN" w:bidi="ar-SA"/>
        </w:rPr>
        <w:t>国家非物质文化遗产保护资金预算的通知》（川财教〔20</w:t>
      </w:r>
      <w:r>
        <w:rPr>
          <w:rFonts w:hint="eastAsia" w:ascii="仿宋_GB2312" w:eastAsia="仿宋_GB2312" w:cs="Times New Roman"/>
          <w:sz w:val="32"/>
          <w:szCs w:val="32"/>
          <w:lang w:val="en-US" w:eastAsia="zh-CN" w:bidi="ar-SA"/>
        </w:rPr>
        <w:t>23</w:t>
      </w:r>
      <w:r>
        <w:rPr>
          <w:rFonts w:hint="eastAsia" w:ascii="仿宋_GB2312" w:eastAsia="仿宋_GB2312" w:cs="Times New Roman"/>
          <w:sz w:val="32"/>
          <w:szCs w:val="32"/>
          <w:lang w:val="zh-CN" w:eastAsia="zh-CN" w:bidi="ar-SA"/>
        </w:rPr>
        <w:t>〕</w:t>
      </w:r>
      <w:r>
        <w:rPr>
          <w:rFonts w:hint="eastAsia" w:ascii="仿宋_GB2312" w:eastAsia="仿宋_GB2312" w:cs="Times New Roman"/>
          <w:sz w:val="32"/>
          <w:szCs w:val="32"/>
          <w:lang w:val="en-US" w:eastAsia="zh-CN" w:bidi="ar-SA"/>
        </w:rPr>
        <w:t>56</w:t>
      </w:r>
      <w:r>
        <w:rPr>
          <w:rFonts w:hint="eastAsia" w:ascii="仿宋_GB2312" w:eastAsia="仿宋_GB2312" w:cs="Times New Roman"/>
          <w:sz w:val="32"/>
          <w:szCs w:val="32"/>
          <w:lang w:val="zh-CN" w:eastAsia="zh-CN" w:bidi="ar-SA"/>
        </w:rPr>
        <w:t>号），州文化体育和旅游局《关于下达</w:t>
      </w:r>
      <w:r>
        <w:rPr>
          <w:rFonts w:hint="eastAsia" w:ascii="仿宋_GB2312" w:eastAsia="仿宋_GB2312" w:cs="Times New Roman"/>
          <w:sz w:val="32"/>
          <w:szCs w:val="32"/>
          <w:lang w:val="en-US" w:eastAsia="zh-CN" w:bidi="ar-SA"/>
        </w:rPr>
        <w:t>2023年国</w:t>
      </w:r>
      <w:r>
        <w:rPr>
          <w:rFonts w:hint="eastAsia" w:ascii="仿宋_GB2312" w:eastAsia="仿宋_GB2312" w:cs="Times New Roman"/>
          <w:sz w:val="32"/>
          <w:szCs w:val="32"/>
          <w:lang w:val="zh-CN" w:eastAsia="zh-CN" w:bidi="ar-SA"/>
        </w:rPr>
        <w:t>家非物质文化遗产保护资金预算</w:t>
      </w:r>
      <w:r>
        <w:rPr>
          <w:rFonts w:hint="eastAsia" w:ascii="仿宋_GB2312" w:eastAsia="仿宋_GB2312" w:cs="Times New Roman"/>
          <w:sz w:val="32"/>
          <w:szCs w:val="32"/>
          <w:lang w:val="en-US" w:eastAsia="zh-CN" w:bidi="ar-SA"/>
        </w:rPr>
        <w:t>的通知</w:t>
      </w:r>
      <w:r>
        <w:rPr>
          <w:rFonts w:hint="eastAsia" w:ascii="仿宋_GB2312" w:eastAsia="仿宋_GB2312" w:cs="Times New Roman"/>
          <w:sz w:val="32"/>
          <w:szCs w:val="32"/>
          <w:lang w:val="zh-CN" w:eastAsia="zh-CN" w:bidi="ar-SA"/>
        </w:rPr>
        <w:t>》阿州财教（</w:t>
      </w:r>
      <w:r>
        <w:rPr>
          <w:rFonts w:hint="eastAsia" w:ascii="仿宋_GB2312" w:eastAsia="仿宋_GB2312" w:cs="Times New Roman"/>
          <w:sz w:val="32"/>
          <w:szCs w:val="32"/>
          <w:lang w:val="en-US" w:eastAsia="zh-CN" w:bidi="ar-SA"/>
        </w:rPr>
        <w:t>2023</w:t>
      </w:r>
      <w:r>
        <w:rPr>
          <w:rFonts w:hint="eastAsia" w:ascii="仿宋_GB2312" w:eastAsia="仿宋_GB2312" w:cs="Times New Roman"/>
          <w:sz w:val="32"/>
          <w:szCs w:val="32"/>
          <w:lang w:val="zh-CN" w:eastAsia="zh-CN" w:bidi="ar-SA"/>
        </w:rPr>
        <w:t>）</w:t>
      </w:r>
      <w:r>
        <w:rPr>
          <w:rFonts w:hint="eastAsia" w:ascii="仿宋_GB2312" w:eastAsia="仿宋_GB2312" w:cs="Times New Roman"/>
          <w:sz w:val="32"/>
          <w:szCs w:val="32"/>
          <w:lang w:val="en-US" w:eastAsia="zh-CN" w:bidi="ar-SA"/>
        </w:rPr>
        <w:t>40号文件下达我县2023年度国</w:t>
      </w:r>
      <w:r>
        <w:rPr>
          <w:rFonts w:hint="eastAsia" w:ascii="仿宋_GB2312" w:eastAsia="仿宋_GB2312" w:cs="Times New Roman"/>
          <w:sz w:val="32"/>
          <w:szCs w:val="32"/>
          <w:lang w:val="zh-CN" w:eastAsia="zh-CN" w:bidi="ar-SA"/>
        </w:rPr>
        <w:t>家非物质文化遗产保护</w:t>
      </w:r>
      <w:r>
        <w:rPr>
          <w:rFonts w:hint="eastAsia" w:ascii="仿宋_GB2312" w:eastAsia="仿宋_GB2312" w:cs="Times New Roman"/>
          <w:sz w:val="32"/>
          <w:szCs w:val="32"/>
          <w:lang w:val="en-US" w:eastAsia="zh-CN" w:bidi="ar-SA"/>
        </w:rPr>
        <w:t>资金129万元，均为中央补助资金</w:t>
      </w:r>
      <w:r>
        <w:rPr>
          <w:rFonts w:hint="eastAsia" w:ascii="仿宋_GB2312" w:eastAsia="仿宋_GB2312" w:cs="Times New Roman"/>
          <w:sz w:val="32"/>
          <w:szCs w:val="32"/>
          <w:lang w:val="zh-CN" w:eastAsia="zh-CN" w:bidi="ar-SA"/>
        </w:rPr>
        <w:t>。</w:t>
      </w:r>
    </w:p>
    <w:p>
      <w:pPr>
        <w:adjustRightInd w:val="0"/>
        <w:snapToGrid w:val="0"/>
        <w:spacing w:line="560" w:lineRule="exact"/>
        <w:ind w:firstLine="720"/>
        <w:rPr>
          <w:rFonts w:hint="eastAsia" w:ascii="楷体_GB2312" w:eastAsia="楷体_GB2312"/>
          <w:sz w:val="32"/>
          <w:szCs w:val="32"/>
          <w:lang w:val="zh-CN" w:eastAsia="zh-CN"/>
        </w:rPr>
      </w:pPr>
      <w:r>
        <w:rPr>
          <w:rFonts w:hint="eastAsia" w:ascii="楷体_GB2312" w:eastAsia="楷体_GB2312"/>
          <w:sz w:val="32"/>
          <w:szCs w:val="32"/>
          <w:lang w:val="zh-CN" w:eastAsia="zh-CN"/>
        </w:rPr>
        <w:t>2</w:t>
      </w:r>
      <w:r>
        <w:rPr>
          <w:rFonts w:hint="eastAsia" w:ascii="楷体_GB2312" w:eastAsia="楷体_GB2312"/>
          <w:sz w:val="32"/>
          <w:szCs w:val="32"/>
          <w:lang w:val="en-US" w:eastAsia="zh-CN"/>
        </w:rPr>
        <w:t>.</w:t>
      </w:r>
      <w:r>
        <w:rPr>
          <w:rFonts w:hint="eastAsia" w:ascii="楷体_GB2312" w:eastAsia="楷体_GB2312"/>
          <w:sz w:val="32"/>
          <w:szCs w:val="32"/>
          <w:lang w:val="zh-CN" w:eastAsia="zh-CN"/>
        </w:rPr>
        <w:t>资金到位</w:t>
      </w:r>
    </w:p>
    <w:p>
      <w:pPr>
        <w:adjustRightInd w:val="0"/>
        <w:snapToGrid w:val="0"/>
        <w:spacing w:line="560" w:lineRule="exact"/>
        <w:ind w:firstLine="72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cs="Times New Roman"/>
          <w:sz w:val="32"/>
          <w:szCs w:val="32"/>
          <w:lang w:val="en-US" w:eastAsia="zh-CN" w:bidi="ar-SA"/>
        </w:rPr>
        <w:t>国</w:t>
      </w:r>
      <w:r>
        <w:rPr>
          <w:rFonts w:hint="eastAsia" w:ascii="仿宋_GB2312" w:eastAsia="仿宋_GB2312" w:cs="Times New Roman"/>
          <w:sz w:val="32"/>
          <w:szCs w:val="32"/>
          <w:lang w:val="zh-CN" w:eastAsia="zh-CN" w:bidi="ar-SA"/>
        </w:rPr>
        <w:t>家非物质文化遗产保护</w:t>
      </w:r>
      <w:r>
        <w:rPr>
          <w:rFonts w:hint="eastAsia" w:ascii="仿宋_GB2312" w:eastAsia="仿宋_GB2312" w:cs="Times New Roman"/>
          <w:sz w:val="32"/>
          <w:szCs w:val="32"/>
          <w:lang w:val="en-US" w:eastAsia="zh-CN" w:bidi="ar-SA"/>
        </w:rPr>
        <w:t>资金129</w:t>
      </w:r>
      <w:r>
        <w:rPr>
          <w:rFonts w:hint="eastAsia" w:ascii="仿宋_GB2312" w:eastAsia="仿宋_GB2312"/>
          <w:sz w:val="32"/>
          <w:szCs w:val="32"/>
        </w:rPr>
        <w:t>万元均已全额拨付至茂县县文化体育和旅游局，资金到位率达100%。</w:t>
      </w:r>
    </w:p>
    <w:p>
      <w:pPr>
        <w:adjustRightInd w:val="0"/>
        <w:snapToGrid w:val="0"/>
        <w:spacing w:line="560" w:lineRule="exact"/>
        <w:ind w:left="0" w:firstLine="640" w:firstLineChars="200"/>
        <w:rPr>
          <w:rFonts w:hint="eastAsia" w:ascii="楷体_GB2312" w:eastAsia="楷体_GB2312" w:cs="Times New Roman"/>
          <w:sz w:val="32"/>
          <w:szCs w:val="32"/>
          <w:lang w:val="zh-CN" w:eastAsia="zh-CN" w:bidi="ar-SA"/>
        </w:rPr>
      </w:pPr>
      <w:r>
        <w:rPr>
          <w:rFonts w:hint="eastAsia" w:ascii="楷体_GB2312" w:eastAsia="楷体_GB2312" w:cs="Times New Roman"/>
          <w:sz w:val="32"/>
          <w:szCs w:val="32"/>
          <w:lang w:val="en-US" w:eastAsia="zh-CN" w:bidi="ar-SA"/>
        </w:rPr>
        <w:t>3.</w:t>
      </w:r>
      <w:r>
        <w:rPr>
          <w:rFonts w:hint="eastAsia" w:ascii="楷体_GB2312" w:eastAsia="楷体_GB2312" w:cs="Times New Roman"/>
          <w:sz w:val="32"/>
          <w:szCs w:val="32"/>
          <w:lang w:val="zh-CN" w:eastAsia="zh-CN" w:bidi="ar-SA"/>
        </w:rPr>
        <w:t>资金使用</w:t>
      </w:r>
    </w:p>
    <w:p>
      <w:pPr>
        <w:adjustRightInd w:val="0"/>
        <w:snapToGrid w:val="0"/>
        <w:spacing w:line="560" w:lineRule="exact"/>
        <w:ind w:left="0" w:firstLine="640" w:firstLineChars="200"/>
        <w:rPr>
          <w:rFonts w:hint="eastAsia" w:ascii="仿宋_GB2312" w:eastAsia="仿宋_GB2312"/>
          <w:sz w:val="32"/>
          <w:szCs w:val="32"/>
          <w:highlight w:val="none"/>
        </w:rPr>
      </w:pPr>
      <w:r>
        <w:rPr>
          <w:rFonts w:hint="eastAsia" w:ascii="仿宋_GB2312" w:eastAsia="仿宋_GB2312"/>
          <w:sz w:val="32"/>
          <w:szCs w:val="32"/>
        </w:rPr>
        <w:t>截至目前，</w:t>
      </w:r>
      <w:r>
        <w:rPr>
          <w:rFonts w:hint="eastAsia" w:ascii="仿宋_GB2312" w:eastAsia="仿宋_GB2312" w:cs="Times New Roman"/>
          <w:sz w:val="32"/>
          <w:szCs w:val="32"/>
          <w:lang w:val="en-US" w:eastAsia="zh-CN" w:bidi="ar-SA"/>
        </w:rPr>
        <w:t>国</w:t>
      </w:r>
      <w:r>
        <w:rPr>
          <w:rFonts w:hint="eastAsia" w:ascii="仿宋_GB2312" w:eastAsia="仿宋_GB2312" w:cs="Times New Roman"/>
          <w:sz w:val="32"/>
          <w:szCs w:val="32"/>
          <w:lang w:val="zh-CN" w:eastAsia="zh-CN" w:bidi="ar-SA"/>
        </w:rPr>
        <w:t>家非物质文化遗产保护项目</w:t>
      </w:r>
      <w:r>
        <w:rPr>
          <w:rFonts w:hint="eastAsia" w:ascii="仿宋_GB2312" w:eastAsia="仿宋_GB2312"/>
          <w:sz w:val="32"/>
          <w:szCs w:val="32"/>
        </w:rPr>
        <w:t>资金已使用</w:t>
      </w:r>
      <w:r>
        <w:rPr>
          <w:rFonts w:hint="eastAsia" w:ascii="仿宋_GB2312" w:eastAsia="仿宋_GB2312"/>
          <w:sz w:val="32"/>
          <w:szCs w:val="32"/>
          <w:lang w:val="en-US" w:eastAsia="zh-CN"/>
        </w:rPr>
        <w:t>129</w:t>
      </w:r>
      <w:r>
        <w:rPr>
          <w:rFonts w:hint="eastAsia" w:ascii="仿宋_GB2312" w:eastAsia="仿宋_GB2312"/>
          <w:sz w:val="32"/>
          <w:szCs w:val="32"/>
        </w:rPr>
        <w:t>万元，资金使用率达</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highlight w:val="none"/>
        </w:rPr>
        <w:t>主要用于</w:t>
      </w:r>
      <w:r>
        <w:rPr>
          <w:rFonts w:hint="eastAsia" w:ascii="仿宋" w:eastAsia="仿宋"/>
          <w:sz w:val="32"/>
          <w:szCs w:val="32"/>
          <w:highlight w:val="none"/>
          <w:lang w:val="en-US" w:eastAsia="zh-CN"/>
        </w:rPr>
        <w:t>羌文化进校园</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国家传承人补助、非遗文化保护展示、</w:t>
      </w:r>
      <w:r>
        <w:rPr>
          <w:rFonts w:hint="eastAsia" w:ascii="仿宋" w:eastAsia="仿宋"/>
          <w:sz w:val="32"/>
          <w:szCs w:val="32"/>
          <w:highlight w:val="none"/>
          <w:lang w:eastAsia="zh-CN"/>
        </w:rPr>
        <w:t>培训传承、传统节庆、宣传</w:t>
      </w:r>
      <w:r>
        <w:rPr>
          <w:rFonts w:hint="eastAsia" w:ascii="仿宋_GB2312" w:eastAsia="仿宋_GB2312"/>
          <w:sz w:val="32"/>
          <w:szCs w:val="32"/>
          <w:highlight w:val="none"/>
        </w:rPr>
        <w:t>等，</w:t>
      </w:r>
      <w:r>
        <w:rPr>
          <w:rFonts w:hint="eastAsia" w:ascii="仿宋" w:eastAsia="仿宋"/>
          <w:sz w:val="32"/>
          <w:szCs w:val="32"/>
          <w:highlight w:val="none"/>
          <w:lang w:val="en-US" w:eastAsia="zh-CN"/>
        </w:rPr>
        <w:t>结余资金用于羌年、瓦尔俄足节、非遗活动展演、</w:t>
      </w:r>
      <w:r>
        <w:rPr>
          <w:rFonts w:hint="eastAsia" w:ascii="仿宋" w:eastAsia="仿宋"/>
          <w:sz w:val="32"/>
          <w:szCs w:val="32"/>
          <w:highlight w:val="none"/>
          <w:lang w:eastAsia="zh-CN"/>
        </w:rPr>
        <w:t>培训传承、宣传</w:t>
      </w:r>
      <w:r>
        <w:rPr>
          <w:rFonts w:hint="eastAsia" w:ascii="仿宋" w:eastAsia="仿宋"/>
          <w:sz w:val="32"/>
          <w:szCs w:val="32"/>
          <w:highlight w:val="none"/>
          <w:lang w:val="en-US" w:eastAsia="zh-CN"/>
        </w:rPr>
        <w:t>等</w:t>
      </w:r>
      <w:r>
        <w:rPr>
          <w:rFonts w:hint="eastAsia" w:ascii="仿宋" w:eastAsia="仿宋"/>
          <w:sz w:val="32"/>
          <w:szCs w:val="32"/>
          <w:highlight w:val="none"/>
          <w:lang w:eastAsia="zh-CN"/>
        </w:rPr>
        <w:t>。</w:t>
      </w:r>
      <w:r>
        <w:rPr>
          <w:rFonts w:hint="eastAsia" w:ascii="仿宋_GB2312" w:eastAsia="仿宋_GB2312"/>
          <w:sz w:val="32"/>
          <w:szCs w:val="32"/>
          <w:highlight w:val="none"/>
        </w:rPr>
        <w:t>该项目资金开支范围、标准及支付进度、支付依据均合规合法，资金支付与预算相符。</w:t>
      </w:r>
    </w:p>
    <w:p>
      <w:pPr>
        <w:pageBreakBefore w:val="0"/>
        <w:widowControl/>
        <w:kinsoku/>
        <w:wordWrap/>
        <w:overflowPunct/>
        <w:topLinePunct w:val="0"/>
        <w:bidi w:val="0"/>
        <w:adjustRightInd w:val="0"/>
        <w:snapToGrid w:val="0"/>
        <w:spacing w:line="576" w:lineRule="exact"/>
        <w:ind w:firstLine="642" w:firstLineChars="200"/>
        <w:contextualSpacing/>
        <w:jc w:val="left"/>
        <w:textAlignment w:val="auto"/>
        <w:rPr>
          <w:rStyle w:val="22"/>
          <w:rFonts w:hint="eastAsia" w:ascii="仿宋_GB2312" w:eastAsia="仿宋_GB2312" w:cs="仿宋_GB2312"/>
          <w:sz w:val="32"/>
          <w:szCs w:val="32"/>
          <w:lang w:val="zh-CN" w:eastAsia="zh-CN" w:bidi="ar-SA"/>
        </w:rPr>
      </w:pPr>
      <w:r>
        <w:rPr>
          <w:rStyle w:val="22"/>
          <w:rFonts w:hint="eastAsia" w:ascii="仿宋_GB2312" w:eastAsia="仿宋_GB2312" w:cs="仿宋_GB2312"/>
          <w:sz w:val="32"/>
          <w:szCs w:val="32"/>
          <w:lang w:val="zh-CN" w:eastAsia="zh-CN" w:bidi="ar-SA"/>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sz w:val="32"/>
          <w:szCs w:val="32"/>
        </w:rPr>
      </w:pPr>
      <w:r>
        <w:rPr>
          <w:rFonts w:hint="eastAsia" w:ascii="仿宋_GB2312" w:eastAsia="仿宋_GB2312"/>
          <w:sz w:val="32"/>
          <w:szCs w:val="32"/>
        </w:rPr>
        <w:t>作为项目实施单位，茂县文化体育和旅游局按照相关财</w:t>
      </w:r>
      <w:r>
        <w:rPr>
          <w:rFonts w:hint="eastAsia" w:ascii="仿宋_GB2312" w:eastAsia="仿宋_GB2312" w:cs="Times New Roman"/>
          <w:sz w:val="32"/>
          <w:szCs w:val="32"/>
          <w:lang w:bidi="ar-SA"/>
        </w:rPr>
        <w:t>经纪律，建立健全财务管理制度，所有项目资金均按相关文件精神合理、合规、合法运用，账务处理及时，会计核算规范</w:t>
      </w:r>
      <w:r>
        <w:rPr>
          <w:rFonts w:hint="eastAsia" w:ascii="仿宋_GB2312" w:eastAsia="仿宋_GB2312" w:cs="Times New Roman"/>
          <w:sz w:val="32"/>
          <w:szCs w:val="32"/>
          <w:lang w:val="zh-CN" w:eastAsia="zh-CN" w:bidi="ar-SA"/>
        </w:rPr>
        <w:t>，做到专款专用</w:t>
      </w:r>
      <w:r>
        <w:rPr>
          <w:rFonts w:hint="eastAsia" w:ascii="仿宋_GB2312" w:eastAsia="仿宋_GB2312" w:cs="Times New Roman"/>
          <w:sz w:val="32"/>
          <w:szCs w:val="32"/>
          <w:lang w:bidi="ar-SA"/>
        </w:rPr>
        <w:t>。</w:t>
      </w:r>
      <w:r>
        <w:rPr>
          <w:rFonts w:hint="eastAsia" w:ascii="仿宋_GB2312" w:eastAsia="仿宋_GB2312" w:cs="Times New Roman"/>
          <w:sz w:val="32"/>
          <w:szCs w:val="32"/>
          <w:lang w:val="zh-CN" w:eastAsia="zh-CN" w:bidi="ar-SA"/>
        </w:rPr>
        <w:t>资金开支做到有计划、有监管、有成效，杜绝出现挪用、挤占等情况，保证实际支出与规定用途一致。</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三、项目实施及管理情况</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（一）项目组织架构及实施流程</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茂县文化体育和旅游局严格按照相关规定展开非物质文化遗产保护工作。</w:t>
      </w:r>
      <w:r>
        <w:rPr>
          <w:rFonts w:hint="eastAsia" w:ascii="仿宋_GB2312" w:eastAsia="仿宋_GB2312" w:cs="Times New Roman"/>
          <w:sz w:val="32"/>
          <w:szCs w:val="32"/>
          <w:lang w:val="en-US" w:eastAsia="zh-CN" w:bidi="ar-SA"/>
        </w:rPr>
        <w:t>本单位所有专项项目均按照上级文化主管部门的项目管理办法规定的程序进行管理和实施；相应的项目资金，均按照法律法规、省市财政部门以及上级文化和旅游部门的制定的专项资金管理办法之要求、程序严格管理和使用。根据《中华人民共和国非物质文化遗产法》、《</w:t>
      </w:r>
      <w:r>
        <w:rPr>
          <w:rFonts w:hint="eastAsia" w:ascii="仿宋_GB2312" w:eastAsia="仿宋_GB2312" w:cs="Times New Roman"/>
          <w:sz w:val="32"/>
          <w:szCs w:val="32"/>
          <w:lang w:val="zh-CN" w:eastAsia="zh-CN" w:bidi="ar-SA"/>
        </w:rPr>
        <w:t>国家非物质文化遗产保护资金</w:t>
      </w:r>
      <w:r>
        <w:rPr>
          <w:rFonts w:hint="eastAsia" w:ascii="仿宋_GB2312" w:eastAsia="仿宋_GB2312" w:cs="Times New Roman"/>
          <w:sz w:val="32"/>
          <w:szCs w:val="32"/>
          <w:lang w:val="en-US" w:eastAsia="zh-CN" w:bidi="ar-SA"/>
        </w:rPr>
        <w:t>管理办法》的相关规定，在实施过程中，我局严格执行专项资金管理制度，资金支出规范、合规，进度和使用范围与申报计划相符，无挪用、挤占现象。</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（二）项目管理情况</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县财政局严格执行中央及省、市各级对国家非物质文化遗产保护项目的相关政策，及时下拨资金至茂县文化体育和旅游局。茂县文化体育和旅游局严格执行相关法律法规及项目管理制度，确保项目资金专款专用，杜绝挪用、挤占、滞留专项资金情况。</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（三）项目监管情况</w:t>
      </w:r>
    </w:p>
    <w:p>
      <w:pPr>
        <w:adjustRightInd w:val="0"/>
        <w:snapToGrid w:val="0"/>
        <w:spacing w:line="56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县财政局严格按照资金用途，及时、足额将该项目资金下拨到茂县文化体育和旅游局，州文化体育和旅游局及县财政不定期抽查该项目资金相关账务资料，确保项目资金专款专用。茂县文化体育和旅游局坚持做好非遗传承保护工作。</w:t>
      </w:r>
    </w:p>
    <w:p>
      <w:pPr>
        <w:adjustRightInd w:val="0"/>
        <w:snapToGrid w:val="0"/>
        <w:spacing w:line="560" w:lineRule="exact"/>
        <w:ind w:firstLine="720"/>
        <w:rPr>
          <w:rFonts w:hint="eastAsia" w:ascii="仿宋_GB2312" w:eastAsia="仿宋_GB2312"/>
          <w:sz w:val="32"/>
          <w:szCs w:val="32"/>
          <w:lang w:val="zh-CN" w:eastAsia="zh-CN"/>
        </w:rPr>
      </w:pPr>
      <w:r>
        <w:rPr>
          <w:rFonts w:hint="eastAsia" w:ascii="黑体" w:eastAsia="黑体"/>
          <w:sz w:val="32"/>
          <w:szCs w:val="32"/>
        </w:rPr>
        <w:t>四、项目绩效情况</w:t>
      </w:r>
      <w:r>
        <w:rPr>
          <w:rFonts w:hint="eastAsia" w:ascii="仿宋_GB2312" w:eastAsia="仿宋_GB2312"/>
          <w:sz w:val="32"/>
          <w:szCs w:val="32"/>
          <w:lang w:val="zh-CN" w:eastAsia="zh-CN"/>
        </w:rPr>
        <w:tab/>
      </w:r>
    </w:p>
    <w:p>
      <w:pPr>
        <w:adjustRightInd w:val="0"/>
        <w:snapToGrid w:val="0"/>
        <w:spacing w:line="560" w:lineRule="exact"/>
        <w:ind w:firstLine="720"/>
        <w:rPr>
          <w:rFonts w:hint="eastAsia" w:ascii="楷体_GB2312" w:eastAsia="楷体_GB2312"/>
          <w:b/>
          <w:sz w:val="32"/>
          <w:szCs w:val="32"/>
          <w:highlight w:val="none"/>
          <w:lang w:val="zh-CN" w:eastAsia="zh-CN"/>
        </w:rPr>
      </w:pPr>
      <w:r>
        <w:rPr>
          <w:rFonts w:hint="eastAsia" w:ascii="楷体_GB2312" w:eastAsia="楷体_GB2312"/>
          <w:b/>
          <w:sz w:val="32"/>
          <w:szCs w:val="32"/>
          <w:highlight w:val="none"/>
          <w:lang w:val="zh-CN" w:eastAsia="zh-CN"/>
        </w:rPr>
        <w:t>（一）项目完成情况</w:t>
      </w:r>
    </w:p>
    <w:p>
      <w:pPr>
        <w:adjustRightInd w:val="0"/>
        <w:snapToGrid w:val="0"/>
        <w:spacing w:line="560" w:lineRule="exact"/>
        <w:ind w:firstLine="720"/>
        <w:rPr>
          <w:rFonts w:hint="eastAsia" w:ascii="仿宋" w:eastAsia="仿宋"/>
          <w:color w:val="auto"/>
          <w:sz w:val="32"/>
          <w:szCs w:val="32"/>
          <w:highlight w:val="none"/>
          <w:lang w:eastAsia="zh-CN"/>
        </w:rPr>
      </w:pPr>
      <w:r>
        <w:rPr>
          <w:rFonts w:hint="eastAsia" w:ascii="仿宋" w:eastAsia="仿宋"/>
          <w:sz w:val="32"/>
          <w:szCs w:val="32"/>
          <w:highlight w:val="none"/>
          <w:lang w:val="en-US" w:eastAsia="zh-CN"/>
        </w:rPr>
        <w:t>2023年</w:t>
      </w:r>
      <w:r>
        <w:rPr>
          <w:rFonts w:hint="eastAsia" w:ascii="仿宋" w:eastAsia="仿宋"/>
          <w:sz w:val="32"/>
          <w:szCs w:val="32"/>
          <w:highlight w:val="none"/>
        </w:rPr>
        <w:t>开展集体</w:t>
      </w:r>
      <w:r>
        <w:rPr>
          <w:rFonts w:hint="eastAsia" w:ascii="仿宋" w:eastAsia="仿宋"/>
          <w:sz w:val="32"/>
          <w:szCs w:val="32"/>
          <w:highlight w:val="none"/>
          <w:lang w:eastAsia="zh-CN"/>
        </w:rPr>
        <w:t>展示展演</w:t>
      </w:r>
      <w:r>
        <w:rPr>
          <w:rFonts w:hint="eastAsia" w:ascii="仿宋" w:eastAsia="仿宋"/>
          <w:sz w:val="32"/>
          <w:szCs w:val="32"/>
          <w:highlight w:val="none"/>
        </w:rPr>
        <w:t>传习活动</w:t>
      </w:r>
      <w:r>
        <w:rPr>
          <w:rFonts w:hint="eastAsia" w:ascii="仿宋" w:eastAsia="仿宋"/>
          <w:sz w:val="32"/>
          <w:szCs w:val="32"/>
          <w:highlight w:val="none"/>
          <w:lang w:val="en-US" w:eastAsia="zh-CN"/>
        </w:rPr>
        <w:t>6</w:t>
      </w:r>
      <w:r>
        <w:rPr>
          <w:rFonts w:hint="eastAsia" w:ascii="仿宋" w:eastAsia="仿宋"/>
          <w:sz w:val="32"/>
          <w:szCs w:val="32"/>
          <w:highlight w:val="none"/>
        </w:rPr>
        <w:t>次。开展茂县</w:t>
      </w:r>
      <w:r>
        <w:rPr>
          <w:rFonts w:hint="eastAsia" w:ascii="仿宋" w:eastAsia="仿宋"/>
          <w:sz w:val="32"/>
          <w:szCs w:val="32"/>
          <w:highlight w:val="none"/>
          <w:lang w:eastAsia="zh-CN"/>
        </w:rPr>
        <w:t>传统节庆松坪沟转山会、神树节、祭山会、羌年、文化和自然遗产宣传等展示展演</w:t>
      </w:r>
      <w:r>
        <w:rPr>
          <w:rFonts w:hint="eastAsia" w:ascii="仿宋" w:eastAsia="仿宋"/>
          <w:sz w:val="32"/>
          <w:szCs w:val="32"/>
          <w:highlight w:val="none"/>
        </w:rPr>
        <w:t>活动。</w:t>
      </w:r>
      <w:r>
        <w:rPr>
          <w:rFonts w:hint="eastAsia" w:ascii="仿宋" w:eastAsia="仿宋"/>
          <w:color w:val="auto"/>
          <w:sz w:val="32"/>
          <w:szCs w:val="32"/>
          <w:highlight w:val="none"/>
        </w:rPr>
        <w:t>参加集体传习培训指导人数全年达到</w:t>
      </w:r>
      <w:r>
        <w:rPr>
          <w:rFonts w:hint="eastAsia" w:ascii="仿宋" w:eastAsia="仿宋"/>
          <w:color w:val="auto"/>
          <w:sz w:val="32"/>
          <w:szCs w:val="32"/>
          <w:highlight w:val="none"/>
          <w:lang w:val="en-US" w:eastAsia="zh-CN"/>
        </w:rPr>
        <w:t>2000</w:t>
      </w:r>
      <w:r>
        <w:rPr>
          <w:rFonts w:hint="eastAsia" w:ascii="仿宋" w:eastAsia="仿宋"/>
          <w:color w:val="auto"/>
          <w:sz w:val="32"/>
          <w:szCs w:val="32"/>
          <w:highlight w:val="none"/>
        </w:rPr>
        <w:t>人</w:t>
      </w:r>
      <w:r>
        <w:rPr>
          <w:rFonts w:hint="eastAsia" w:ascii="仿宋" w:eastAsia="仿宋"/>
          <w:color w:val="auto"/>
          <w:sz w:val="32"/>
          <w:szCs w:val="32"/>
          <w:highlight w:val="none"/>
          <w:lang w:eastAsia="zh-CN"/>
        </w:rPr>
        <w:t>次</w:t>
      </w:r>
      <w:r>
        <w:rPr>
          <w:rFonts w:hint="eastAsia" w:ascii="仿宋" w:eastAsia="仿宋"/>
          <w:color w:val="auto"/>
          <w:sz w:val="32"/>
          <w:szCs w:val="32"/>
          <w:highlight w:val="none"/>
        </w:rPr>
        <w:t>。</w:t>
      </w:r>
      <w:r>
        <w:rPr>
          <w:rFonts w:hint="eastAsia" w:ascii="仿宋" w:eastAsia="仿宋"/>
          <w:color w:val="auto"/>
          <w:sz w:val="32"/>
          <w:szCs w:val="32"/>
          <w:highlight w:val="none"/>
          <w:lang w:eastAsia="zh-CN"/>
        </w:rPr>
        <w:t>举办了羌笛演奏与制作技艺传承保护培训服务、羌语言文字传承保护培训服务、羌绣技艺传承保护培训服务、羌文化进校园活动。</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（二）项目效益情况</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lang w:val="zh-CN" w:eastAsia="zh-CN"/>
        </w:rPr>
      </w:pPr>
      <w:r>
        <w:rPr>
          <w:rFonts w:hint="eastAsia" w:ascii="仿宋_GB2312" w:eastAsia="仿宋_GB2312"/>
          <w:kern w:val="2"/>
          <w:sz w:val="32"/>
          <w:szCs w:val="32"/>
          <w:lang w:val="zh-CN" w:eastAsia="zh-CN"/>
        </w:rPr>
        <w:t>1.经济效益：对项目资金坚持统一管理、突出重点、合理安排、专款专用、注重绩效。</w:t>
      </w:r>
      <w:r>
        <w:rPr>
          <w:rFonts w:hint="eastAsia" w:ascii="仿宋" w:eastAsia="仿宋"/>
          <w:b/>
          <w:bCs/>
          <w:sz w:val="32"/>
          <w:szCs w:val="32"/>
        </w:rPr>
        <w:t>一是</w:t>
      </w:r>
      <w:r>
        <w:rPr>
          <w:rFonts w:hint="eastAsia" w:ascii="仿宋" w:eastAsia="仿宋"/>
          <w:sz w:val="32"/>
          <w:szCs w:val="32"/>
        </w:rPr>
        <w:t>通过传统节庆传习活动的开展，带动当地旅游业发展增长率达到80%。</w:t>
      </w:r>
      <w:r>
        <w:rPr>
          <w:rFonts w:hint="eastAsia" w:ascii="仿宋" w:eastAsia="仿宋"/>
          <w:b/>
          <w:bCs/>
          <w:sz w:val="32"/>
          <w:szCs w:val="32"/>
        </w:rPr>
        <w:t>二是</w:t>
      </w:r>
      <w:r>
        <w:rPr>
          <w:rFonts w:hint="eastAsia" w:ascii="仿宋" w:eastAsia="仿宋"/>
          <w:sz w:val="32"/>
          <w:szCs w:val="32"/>
        </w:rPr>
        <w:t>通过传统节庆传习活动开展非遗相关产品种类增长率增长率达到82%。完成年度指标值。</w:t>
      </w:r>
    </w:p>
    <w:p>
      <w:pPr>
        <w:pStyle w:val="19"/>
        <w:shd w:val="clear" w:color="auto" w:fill="FFFFFF"/>
        <w:spacing w:beforeAutospacing="0" w:afterAutospacing="0" w:line="560" w:lineRule="exact"/>
        <w:ind w:firstLine="640" w:firstLineChars="200"/>
        <w:rPr>
          <w:rFonts w:hint="eastAsia" w:ascii="仿宋_GB2312" w:eastAsia="仿宋_GB2312" w:cs="Times New Roman"/>
          <w:kern w:val="2"/>
          <w:sz w:val="32"/>
          <w:szCs w:val="32"/>
          <w:lang w:val="zh-CN" w:eastAsia="zh-CN" w:bidi="ar-SA"/>
        </w:rPr>
      </w:pPr>
      <w:r>
        <w:rPr>
          <w:rFonts w:hint="eastAsia" w:ascii="仿宋_GB2312" w:eastAsia="仿宋_GB2312"/>
          <w:kern w:val="2"/>
          <w:sz w:val="32"/>
          <w:szCs w:val="32"/>
          <w:lang w:val="zh-CN" w:eastAsia="zh-CN"/>
        </w:rPr>
        <w:t>2.</w:t>
      </w:r>
      <w:r>
        <w:rPr>
          <w:rFonts w:hint="eastAsia" w:ascii="仿宋_GB2312" w:eastAsia="仿宋_GB2312" w:cs="Times New Roman"/>
          <w:kern w:val="2"/>
          <w:sz w:val="32"/>
          <w:szCs w:val="32"/>
          <w:lang w:val="zh-CN" w:eastAsia="zh-CN" w:bidi="ar-SA"/>
        </w:rPr>
        <w:t>社会效益：我县</w:t>
      </w:r>
      <w:r>
        <w:rPr>
          <w:rFonts w:hint="eastAsia" w:ascii="仿宋_GB2312" w:eastAsia="仿宋_GB2312" w:cs="Times New Roman"/>
          <w:kern w:val="2"/>
          <w:sz w:val="32"/>
          <w:szCs w:val="32"/>
          <w:lang w:val="en-US" w:eastAsia="zh-CN" w:bidi="ar-SA"/>
        </w:rPr>
        <w:t>有羌年、羌绣、羌笛、瓦尔俄足节国</w:t>
      </w:r>
      <w:r>
        <w:rPr>
          <w:rFonts w:hint="eastAsia" w:ascii="仿宋_GB2312" w:eastAsia="仿宋_GB2312" w:cs="Times New Roman"/>
          <w:kern w:val="2"/>
          <w:sz w:val="32"/>
          <w:szCs w:val="32"/>
          <w:lang w:val="zh-CN" w:eastAsia="zh-CN" w:bidi="ar-SA"/>
        </w:rPr>
        <w:t>级非遗</w:t>
      </w:r>
      <w:r>
        <w:rPr>
          <w:rFonts w:hint="eastAsia" w:ascii="仿宋_GB2312" w:eastAsia="仿宋_GB2312" w:cs="Times New Roman"/>
          <w:kern w:val="2"/>
          <w:sz w:val="32"/>
          <w:szCs w:val="32"/>
          <w:lang w:val="en-US" w:eastAsia="zh-CN" w:bidi="ar-SA"/>
        </w:rPr>
        <w:t>代表性传承人4人，常年在古羌城、非遗传习中心开展非遗活态展演</w:t>
      </w:r>
      <w:r>
        <w:rPr>
          <w:rFonts w:hint="eastAsia" w:ascii="仿宋_GB2312" w:eastAsia="仿宋_GB2312" w:cs="Times New Roman"/>
          <w:kern w:val="2"/>
          <w:sz w:val="32"/>
          <w:szCs w:val="32"/>
          <w:lang w:val="zh-CN" w:eastAsia="zh-CN" w:bidi="ar-SA"/>
        </w:rPr>
        <w:t>,让</w:t>
      </w:r>
      <w:r>
        <w:rPr>
          <w:rFonts w:hint="eastAsia" w:ascii="仿宋_GB2312" w:eastAsia="仿宋_GB2312" w:cs="Times New Roman"/>
          <w:kern w:val="2"/>
          <w:sz w:val="32"/>
          <w:szCs w:val="32"/>
          <w:lang w:val="en-US" w:eastAsia="zh-CN" w:bidi="ar-SA"/>
        </w:rPr>
        <w:t>游客</w:t>
      </w:r>
      <w:r>
        <w:rPr>
          <w:rFonts w:hint="eastAsia" w:ascii="仿宋_GB2312" w:eastAsia="仿宋_GB2312" w:cs="Times New Roman"/>
          <w:kern w:val="2"/>
          <w:sz w:val="32"/>
          <w:szCs w:val="32"/>
          <w:lang w:val="zh-CN" w:eastAsia="zh-CN" w:bidi="ar-SA"/>
        </w:rPr>
        <w:t>在感知、体验中了解本地区、本民族的历史文化,提升了民族自豪感和自信心,激发爱国爱家乡热情,培养对传统民间文化的兴趣,主动学习、传承、弘扬,成为具有传统文化根基的人。</w:t>
      </w:r>
    </w:p>
    <w:p>
      <w:pPr>
        <w:pStyle w:val="19"/>
        <w:shd w:val="clear" w:color="auto" w:fill="FFFFFF"/>
        <w:spacing w:beforeAutospacing="0" w:afterAutospacing="0" w:line="560" w:lineRule="exact"/>
        <w:ind w:firstLine="640" w:firstLineChars="200"/>
        <w:rPr>
          <w:rFonts w:hint="eastAsia" w:ascii="仿宋_GB2312" w:eastAsia="仿宋_GB2312" w:cs="Times New Roman"/>
          <w:kern w:val="2"/>
          <w:sz w:val="32"/>
          <w:szCs w:val="32"/>
          <w:lang w:val="zh-CN" w:eastAsia="zh-CN" w:bidi="ar-SA"/>
        </w:rPr>
      </w:pPr>
      <w:r>
        <w:rPr>
          <w:rFonts w:hint="eastAsia" w:ascii="仿宋_GB2312" w:eastAsia="仿宋_GB2312" w:cs="Times New Roman"/>
          <w:kern w:val="2"/>
          <w:sz w:val="32"/>
          <w:szCs w:val="32"/>
          <w:lang w:val="zh-CN" w:eastAsia="zh-CN" w:bidi="ar-SA"/>
        </w:rPr>
        <w:t>3.生态效益：结合当地良好的生态资源,通过“</w:t>
      </w:r>
      <w:r>
        <w:rPr>
          <w:rFonts w:hint="eastAsia" w:ascii="仿宋_GB2312" w:eastAsia="仿宋_GB2312" w:cs="Times New Roman"/>
          <w:kern w:val="2"/>
          <w:sz w:val="32"/>
          <w:szCs w:val="32"/>
          <w:lang w:val="en-US" w:eastAsia="zh-CN" w:bidi="ar-SA"/>
        </w:rPr>
        <w:t>羌年、神树节、转山会、非遗宣传日</w:t>
      </w:r>
      <w:r>
        <w:rPr>
          <w:rFonts w:hint="eastAsia" w:ascii="仿宋_GB2312" w:eastAsia="仿宋_GB2312" w:cs="Times New Roman"/>
          <w:kern w:val="2"/>
          <w:sz w:val="32"/>
          <w:szCs w:val="32"/>
          <w:lang w:val="zh-CN" w:eastAsia="zh-CN" w:bidi="ar-SA"/>
        </w:rPr>
        <w:t>”</w:t>
      </w:r>
      <w:r>
        <w:rPr>
          <w:rFonts w:hint="eastAsia" w:ascii="仿宋_GB2312" w:eastAsia="仿宋_GB2312" w:cs="Times New Roman"/>
          <w:kern w:val="2"/>
          <w:sz w:val="32"/>
          <w:szCs w:val="32"/>
          <w:lang w:val="en-US" w:eastAsia="zh-CN" w:bidi="ar-SA"/>
        </w:rPr>
        <w:t>等传统节庆活动</w:t>
      </w:r>
      <w:r>
        <w:rPr>
          <w:rFonts w:hint="eastAsia" w:ascii="仿宋_GB2312" w:eastAsia="仿宋_GB2312" w:cs="Times New Roman"/>
          <w:kern w:val="2"/>
          <w:sz w:val="32"/>
          <w:szCs w:val="32"/>
          <w:lang w:val="zh-CN" w:eastAsia="zh-CN" w:bidi="ar-SA"/>
        </w:rPr>
        <w:t>的宣传,对我县自然风景区起到了很好的宣传推广和保护作用,提升了地方旅游资源开发。</w:t>
      </w:r>
    </w:p>
    <w:p>
      <w:pPr>
        <w:pStyle w:val="19"/>
        <w:shd w:val="clear" w:color="auto" w:fill="FFFFFF"/>
        <w:spacing w:beforeAutospacing="0" w:afterAutospacing="0" w:line="560" w:lineRule="exact"/>
        <w:ind w:firstLine="640" w:firstLineChars="200"/>
        <w:rPr>
          <w:rFonts w:hint="eastAsia" w:ascii="仿宋_GB2312" w:eastAsia="仿宋_GB2312"/>
          <w:kern w:val="2"/>
          <w:sz w:val="32"/>
          <w:szCs w:val="32"/>
          <w:lang w:val="zh-CN" w:eastAsia="zh-CN"/>
        </w:rPr>
      </w:pPr>
      <w:r>
        <w:rPr>
          <w:rFonts w:hint="eastAsia" w:ascii="仿宋_GB2312" w:eastAsia="仿宋_GB2312"/>
          <w:kern w:val="2"/>
          <w:sz w:val="32"/>
          <w:szCs w:val="32"/>
        </w:rPr>
        <w:t>4</w:t>
      </w:r>
      <w:r>
        <w:rPr>
          <w:rFonts w:hint="eastAsia" w:ascii="仿宋_GB2312" w:eastAsia="仿宋_GB2312"/>
          <w:kern w:val="2"/>
          <w:sz w:val="32"/>
          <w:szCs w:val="32"/>
          <w:lang w:val="zh-CN" w:eastAsia="zh-CN"/>
        </w:rPr>
        <w:t>.服务对象满意度</w:t>
      </w:r>
      <w:r>
        <w:rPr>
          <w:rFonts w:hint="eastAsia" w:ascii="仿宋_GB2312" w:eastAsia="仿宋_GB2312" w:cs="Times New Roman"/>
          <w:kern w:val="2"/>
          <w:sz w:val="32"/>
          <w:szCs w:val="32"/>
          <w:lang w:val="zh-CN" w:eastAsia="zh-CN" w:bidi="ar-SA"/>
        </w:rPr>
        <w:t>：全面保障了我县传统非物质文化的传承和保护。一是非遗展示展演活动现场观众满意度9</w:t>
      </w:r>
      <w:r>
        <w:rPr>
          <w:rFonts w:hint="eastAsia" w:ascii="仿宋_GB2312" w:eastAsia="仿宋_GB2312" w:cs="Times New Roman"/>
          <w:kern w:val="2"/>
          <w:sz w:val="32"/>
          <w:szCs w:val="32"/>
          <w:lang w:val="en-US" w:eastAsia="zh-CN" w:bidi="ar-SA"/>
        </w:rPr>
        <w:t>5</w:t>
      </w:r>
      <w:r>
        <w:rPr>
          <w:rFonts w:hint="eastAsia" w:ascii="仿宋_GB2312" w:eastAsia="仿宋_GB2312" w:cs="Times New Roman"/>
          <w:kern w:val="2"/>
          <w:sz w:val="32"/>
          <w:szCs w:val="32"/>
          <w:lang w:val="zh-CN" w:eastAsia="zh-CN" w:bidi="ar-SA"/>
        </w:rPr>
        <w:t>%;二是参加传承培训人员的满意度达到9</w:t>
      </w:r>
      <w:r>
        <w:rPr>
          <w:rFonts w:hint="eastAsia" w:ascii="仿宋_GB2312" w:eastAsia="仿宋_GB2312" w:cs="Times New Roman"/>
          <w:kern w:val="2"/>
          <w:sz w:val="32"/>
          <w:szCs w:val="32"/>
          <w:lang w:val="en-US" w:eastAsia="zh-CN" w:bidi="ar-SA"/>
        </w:rPr>
        <w:t>8</w:t>
      </w:r>
      <w:r>
        <w:rPr>
          <w:rFonts w:hint="eastAsia" w:ascii="仿宋_GB2312" w:eastAsia="仿宋_GB2312" w:cs="Times New Roman"/>
          <w:kern w:val="2"/>
          <w:sz w:val="32"/>
          <w:szCs w:val="32"/>
          <w:lang w:val="zh-CN" w:eastAsia="zh-CN" w:bidi="ar-SA"/>
        </w:rPr>
        <w:t>%。三是基层群众对该非遗工作满意度达到95%。完成年度指标值</w:t>
      </w:r>
      <w:r>
        <w:rPr>
          <w:rFonts w:hint="eastAsia" w:ascii="仿宋" w:eastAsia="仿宋"/>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eastAsia="黑体" w:cs="Times New Roman"/>
          <w:sz w:val="32"/>
          <w:szCs w:val="32"/>
          <w:highlight w:val="none"/>
          <w:lang w:bidi="ar-SA"/>
        </w:rPr>
      </w:pPr>
      <w:r>
        <w:rPr>
          <w:rFonts w:hint="eastAsia" w:ascii="仿宋_GB2312" w:eastAsia="仿宋_GB2312" w:cs="Times New Roman"/>
          <w:kern w:val="2"/>
          <w:sz w:val="32"/>
          <w:szCs w:val="32"/>
          <w:lang w:val="en-US" w:eastAsia="zh-CN" w:bidi="ar"/>
        </w:rPr>
        <w:t>5.</w:t>
      </w:r>
      <w:r>
        <w:rPr>
          <w:rFonts w:hint="eastAsia" w:ascii="仿宋_GB2312" w:eastAsia="仿宋_GB2312" w:cs="Times New Roman"/>
          <w:kern w:val="2"/>
          <w:sz w:val="32"/>
          <w:szCs w:val="32"/>
          <w:lang w:val="zh-CN" w:eastAsia="zh-CN" w:bidi="ar"/>
        </w:rPr>
        <w:t>可持续影响：</w:t>
      </w:r>
      <w:r>
        <w:rPr>
          <w:rFonts w:hint="eastAsia" w:ascii="仿宋_GB2312" w:eastAsia="仿宋_GB2312" w:cs="Times New Roman"/>
          <w:kern w:val="2"/>
          <w:sz w:val="32"/>
          <w:szCs w:val="32"/>
          <w:highlight w:val="none"/>
          <w:lang w:val="zh-CN" w:eastAsia="zh-CN" w:bidi="ar"/>
        </w:rPr>
        <w:t>一年一度的</w:t>
      </w:r>
      <w:r>
        <w:rPr>
          <w:rFonts w:hint="eastAsia" w:ascii="仿宋_GB2312" w:eastAsia="仿宋_GB2312" w:cs="Times New Roman"/>
          <w:kern w:val="2"/>
          <w:sz w:val="32"/>
          <w:szCs w:val="32"/>
          <w:highlight w:val="none"/>
          <w:lang w:val="en-US" w:eastAsia="zh-CN" w:bidi="ar"/>
        </w:rPr>
        <w:t>羌年、转山会</w:t>
      </w:r>
      <w:r>
        <w:rPr>
          <w:rFonts w:hint="eastAsia" w:ascii="仿宋_GB2312" w:eastAsia="仿宋_GB2312" w:cs="Times New Roman"/>
          <w:kern w:val="2"/>
          <w:sz w:val="32"/>
          <w:szCs w:val="32"/>
          <w:highlight w:val="none"/>
          <w:lang w:val="zh-CN" w:eastAsia="zh-CN" w:bidi="ar"/>
        </w:rPr>
        <w:t>等非物质文化展示展演活动,对民族文化的保护传习起着不可抹去的作用。羌文化进校园和羌笛演奏及制作技艺、羌语言文字保护、羌语周报等培养了年轻一代对传统民间文化的兴趣,能够主动学习、传承、弘扬,成为具有传统文化根基的人,激发了年轻一代爱国爱家乡的热情。</w:t>
      </w:r>
    </w:p>
    <w:p>
      <w:pPr>
        <w:adjustRightInd w:val="0"/>
        <w:snapToGrid w:val="0"/>
        <w:spacing w:line="560" w:lineRule="exact"/>
        <w:ind w:firstLine="720"/>
        <w:rPr>
          <w:rFonts w:hint="eastAsia" w:ascii="黑体" w:eastAsia="黑体" w:cs="Times New Roman"/>
          <w:sz w:val="32"/>
          <w:szCs w:val="32"/>
          <w:lang w:bidi="ar-SA"/>
        </w:rPr>
      </w:pPr>
      <w:r>
        <w:rPr>
          <w:rFonts w:hint="eastAsia" w:ascii="黑体" w:eastAsia="黑体" w:cs="Times New Roman"/>
          <w:sz w:val="32"/>
          <w:szCs w:val="32"/>
          <w:lang w:bidi="ar-SA"/>
        </w:rPr>
        <w:t>五、评价结论及建议</w:t>
      </w:r>
    </w:p>
    <w:p>
      <w:pPr>
        <w:adjustRightInd w:val="0"/>
        <w:snapToGrid w:val="0"/>
        <w:spacing w:line="560" w:lineRule="exact"/>
        <w:ind w:firstLine="720"/>
        <w:rPr>
          <w:rFonts w:hint="eastAsia" w:ascii="楷体_GB2312" w:eastAsia="楷体_GB2312" w:cs="Times New Roman"/>
          <w:b/>
          <w:sz w:val="32"/>
          <w:szCs w:val="32"/>
          <w:lang w:val="zh-CN" w:eastAsia="zh-CN" w:bidi="ar-SA"/>
        </w:rPr>
      </w:pPr>
      <w:r>
        <w:rPr>
          <w:rFonts w:hint="eastAsia" w:ascii="楷体_GB2312" w:eastAsia="楷体_GB2312" w:cs="Times New Roman"/>
          <w:b/>
          <w:sz w:val="32"/>
          <w:szCs w:val="32"/>
          <w:lang w:val="zh-CN" w:eastAsia="zh-CN" w:bidi="ar-SA"/>
        </w:rPr>
        <w:t>（一）评价结论</w:t>
      </w:r>
    </w:p>
    <w:p>
      <w:pPr>
        <w:pStyle w:val="19"/>
        <w:shd w:val="clear" w:color="auto" w:fill="FFFFFF"/>
        <w:spacing w:beforeAutospacing="0" w:afterAutospacing="0" w:line="560" w:lineRule="exact"/>
        <w:ind w:firstLine="640" w:firstLineChars="200"/>
        <w:rPr>
          <w:rFonts w:hint="eastAsia" w:ascii="仿宋_GB2312" w:eastAsia="仿宋_GB2312" w:cs="Times New Roman"/>
          <w:kern w:val="2"/>
          <w:sz w:val="32"/>
          <w:szCs w:val="32"/>
          <w:lang w:val="zh-CN" w:eastAsia="zh-CN" w:bidi="ar"/>
        </w:rPr>
      </w:pPr>
      <w:r>
        <w:rPr>
          <w:rFonts w:hint="eastAsia" w:ascii="仿宋_GB2312" w:eastAsia="仿宋_GB2312"/>
          <w:kern w:val="2"/>
          <w:sz w:val="32"/>
          <w:szCs w:val="32"/>
          <w:lang w:val="zh-CN" w:eastAsia="zh-CN"/>
        </w:rPr>
        <w:t>茂</w:t>
      </w:r>
      <w:r>
        <w:rPr>
          <w:rFonts w:hint="eastAsia" w:ascii="仿宋_GB2312" w:eastAsia="仿宋_GB2312" w:cs="Times New Roman"/>
          <w:kern w:val="2"/>
          <w:sz w:val="32"/>
          <w:szCs w:val="32"/>
          <w:lang w:val="zh-CN" w:eastAsia="zh-CN" w:bidi="ar"/>
        </w:rPr>
        <w:t>县文化体育和旅游局202</w:t>
      </w:r>
      <w:r>
        <w:rPr>
          <w:rFonts w:hint="eastAsia" w:ascii="仿宋_GB2312" w:eastAsia="仿宋_GB2312" w:cs="Times New Roman"/>
          <w:kern w:val="2"/>
          <w:sz w:val="32"/>
          <w:szCs w:val="32"/>
          <w:lang w:val="en-US" w:eastAsia="zh-CN" w:bidi="ar"/>
        </w:rPr>
        <w:t>3</w:t>
      </w:r>
      <w:r>
        <w:rPr>
          <w:rFonts w:hint="eastAsia" w:ascii="仿宋_GB2312" w:eastAsia="仿宋_GB2312" w:cs="Times New Roman"/>
          <w:kern w:val="2"/>
          <w:sz w:val="32"/>
          <w:szCs w:val="32"/>
          <w:lang w:val="zh-CN" w:eastAsia="zh-CN" w:bidi="ar"/>
        </w:rPr>
        <w:t>年国家非物质文化遗产保护项目资金全部用于我县在非物质文化遗产保护传承上，推动非物质文化遗产的保护、传承、普及、弘扬和振兴。该项目绩效目标、预期效益、计划实施进度明确，决策依据充分；资金切块合理、管理严格，未出现编报虚假预算以套取专项资金，挤占、截留、挪用专项资金，因管理不善而造成国家资产损失和浪费，违反国家财经纪律等行为；产生了较好的社会效益，运行维护效果好，受益群体满意度高。</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（二）存在的问题</w:t>
      </w:r>
    </w:p>
    <w:p>
      <w:pPr>
        <w:adjustRightInd w:val="0"/>
        <w:snapToGrid w:val="0"/>
        <w:spacing w:line="560" w:lineRule="exact"/>
        <w:ind w:firstLine="720"/>
        <w:rPr>
          <w:rFonts w:hint="eastAsia" w:ascii="仿宋_GB2312" w:eastAsia="仿宋_GB2312" w:cs="Times New Roman"/>
          <w:kern w:val="2"/>
          <w:sz w:val="32"/>
          <w:szCs w:val="32"/>
          <w:lang w:val="zh-CN" w:eastAsia="zh-CN" w:bidi="ar"/>
        </w:rPr>
      </w:pPr>
      <w:r>
        <w:rPr>
          <w:rFonts w:hint="eastAsia" w:ascii="仿宋_GB2312" w:eastAsia="仿宋_GB2312" w:cs="Times New Roman"/>
          <w:kern w:val="2"/>
          <w:sz w:val="32"/>
          <w:szCs w:val="32"/>
          <w:lang w:val="zh-CN" w:eastAsia="zh-CN" w:bidi="ar"/>
        </w:rPr>
        <w:t>项目资金执行</w:t>
      </w:r>
      <w:r>
        <w:rPr>
          <w:rFonts w:hint="eastAsia" w:ascii="仿宋_GB2312" w:eastAsia="仿宋_GB2312" w:cs="Times New Roman"/>
          <w:kern w:val="2"/>
          <w:sz w:val="32"/>
          <w:szCs w:val="32"/>
          <w:lang w:val="en-US" w:eastAsia="zh-CN" w:bidi="ar"/>
        </w:rPr>
        <w:t>24.76</w:t>
      </w:r>
      <w:r>
        <w:rPr>
          <w:rFonts w:hint="eastAsia" w:ascii="仿宋_GB2312" w:eastAsia="仿宋_GB2312" w:cs="Times New Roman"/>
          <w:kern w:val="2"/>
          <w:sz w:val="32"/>
          <w:szCs w:val="32"/>
          <w:lang w:val="zh-CN" w:eastAsia="zh-CN" w:bidi="ar"/>
        </w:rPr>
        <w:t>万元，执行率为</w:t>
      </w:r>
      <w:r>
        <w:rPr>
          <w:rFonts w:hint="eastAsia" w:ascii="仿宋_GB2312" w:eastAsia="仿宋_GB2312" w:cs="Times New Roman"/>
          <w:kern w:val="2"/>
          <w:sz w:val="32"/>
          <w:szCs w:val="32"/>
          <w:lang w:val="en-US" w:eastAsia="zh-CN" w:bidi="ar"/>
        </w:rPr>
        <w:t>20</w:t>
      </w:r>
      <w:r>
        <w:rPr>
          <w:rFonts w:hint="eastAsia" w:ascii="仿宋_GB2312" w:eastAsia="仿宋_GB2312" w:cs="Times New Roman"/>
          <w:kern w:val="2"/>
          <w:sz w:val="32"/>
          <w:szCs w:val="32"/>
          <w:lang w:val="zh-CN" w:eastAsia="zh-CN" w:bidi="ar"/>
        </w:rPr>
        <w:t>%，其主要原因传统节庆展演活动，时间固定，具有不可更改性，资金支付进度慢。</w:t>
      </w:r>
    </w:p>
    <w:p>
      <w:pPr>
        <w:adjustRightInd w:val="0"/>
        <w:snapToGrid w:val="0"/>
        <w:spacing w:line="56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（三）相关建议</w:t>
      </w:r>
    </w:p>
    <w:p>
      <w:pPr>
        <w:adjustRightInd w:val="0"/>
        <w:snapToGrid w:val="0"/>
        <w:spacing w:line="560" w:lineRule="exact"/>
        <w:ind w:firstLine="720"/>
        <w:rPr>
          <w:rFonts w:hint="eastAsia" w:ascii="仿宋_GB2312" w:eastAsia="仿宋_GB2312" w:cs="Times New Roman"/>
          <w:kern w:val="2"/>
          <w:sz w:val="32"/>
          <w:szCs w:val="32"/>
          <w:lang w:val="en-US" w:eastAsia="en-US" w:bidi="ar"/>
        </w:rPr>
      </w:pPr>
      <w:r>
        <w:rPr>
          <w:rFonts w:hint="eastAsia" w:ascii="仿宋_GB2312" w:eastAsia="仿宋_GB2312" w:cs="Times New Roman"/>
          <w:kern w:val="2"/>
          <w:sz w:val="32"/>
          <w:szCs w:val="32"/>
          <w:lang w:val="en-US" w:eastAsia="en-US" w:bidi="ar"/>
        </w:rPr>
        <w:t>适当提高专项资金补助，保障传承人传承活动。</w:t>
      </w:r>
    </w:p>
    <w:p>
      <w:pPr>
        <w:pStyle w:val="2"/>
        <w:rPr>
          <w:rFonts w:hint="eastAsia" w:ascii="仿宋_GB2312" w:eastAsia="仿宋_GB2312" w:cs="Times New Roman"/>
          <w:kern w:val="2"/>
          <w:sz w:val="32"/>
          <w:szCs w:val="32"/>
          <w:lang w:val="en-US" w:eastAsia="en-US" w:bidi="ar"/>
        </w:rPr>
      </w:pPr>
    </w:p>
    <w:p>
      <w:pPr>
        <w:pStyle w:val="2"/>
        <w:rPr>
          <w:rFonts w:hint="eastAsia" w:ascii="仿宋_GB2312" w:eastAsia="仿宋_GB2312" w:cs="Times New Roman"/>
          <w:kern w:val="2"/>
          <w:sz w:val="32"/>
          <w:szCs w:val="32"/>
          <w:lang w:val="en-US" w:eastAsia="en-US" w:bidi="ar"/>
        </w:rPr>
      </w:pPr>
    </w:p>
    <w:p>
      <w:pPr>
        <w:pStyle w:val="2"/>
        <w:rPr>
          <w:rFonts w:hint="eastAsia" w:ascii="仿宋_GB2312" w:eastAsia="仿宋_GB2312" w:cs="Times New Roman"/>
          <w:kern w:val="2"/>
          <w:sz w:val="32"/>
          <w:szCs w:val="32"/>
          <w:lang w:val="en-US" w:eastAsia="en-US" w:bidi="ar"/>
        </w:rPr>
      </w:pPr>
    </w:p>
    <w:p>
      <w:pPr>
        <w:pStyle w:val="2"/>
        <w:rPr>
          <w:rFonts w:hint="eastAsia" w:ascii="仿宋_GB2312" w:eastAsia="仿宋_GB2312" w:cs="Times New Roman"/>
          <w:kern w:val="2"/>
          <w:sz w:val="32"/>
          <w:szCs w:val="32"/>
          <w:lang w:val="en-US" w:eastAsia="en-US" w:bidi="ar"/>
        </w:rPr>
      </w:pPr>
    </w:p>
    <w:p>
      <w:pPr>
        <w:pStyle w:val="2"/>
        <w:rPr>
          <w:rFonts w:hint="eastAsia" w:ascii="仿宋_GB2312" w:eastAsia="仿宋_GB2312" w:cs="Times New Roman"/>
          <w:kern w:val="2"/>
          <w:sz w:val="32"/>
          <w:szCs w:val="32"/>
          <w:lang w:val="en-US" w:eastAsia="en-US" w:bidi="ar"/>
        </w:rPr>
      </w:pPr>
    </w:p>
    <w:p>
      <w:pPr>
        <w:pStyle w:val="2"/>
        <w:rPr>
          <w:rFonts w:hint="eastAsia" w:ascii="仿宋_GB2312" w:eastAsia="仿宋_GB2312" w:cs="Times New Roman"/>
          <w:kern w:val="2"/>
          <w:sz w:val="32"/>
          <w:szCs w:val="32"/>
          <w:lang w:val="en-US" w:eastAsia="en-US" w:bidi="ar"/>
        </w:rPr>
      </w:pPr>
    </w:p>
    <w:p>
      <w:pPr>
        <w:pStyle w:val="2"/>
        <w:rPr>
          <w:rFonts w:hint="eastAsia" w:ascii="仿宋_GB2312" w:eastAsia="仿宋_GB2312" w:cs="Times New Roman"/>
          <w:kern w:val="2"/>
          <w:sz w:val="32"/>
          <w:szCs w:val="32"/>
          <w:lang w:val="en-US" w:eastAsia="en-US" w:bidi="ar"/>
        </w:rPr>
      </w:pPr>
    </w:p>
    <w:p>
      <w:pPr>
        <w:pStyle w:val="2"/>
        <w:rPr>
          <w:rFonts w:hint="eastAsia" w:ascii="仿宋_GB2312" w:eastAsia="仿宋_GB2312" w:cs="Times New Roman"/>
          <w:kern w:val="2"/>
          <w:sz w:val="32"/>
          <w:szCs w:val="32"/>
          <w:lang w:val="en-US" w:eastAsia="en-US" w:bidi="ar"/>
        </w:rPr>
      </w:pPr>
    </w:p>
    <w:p>
      <w:pPr>
        <w:pStyle w:val="2"/>
        <w:rPr>
          <w:rFonts w:hint="eastAsia" w:ascii="仿宋_GB2312" w:eastAsia="仿宋_GB2312" w:cs="Times New Roman"/>
          <w:kern w:val="2"/>
          <w:sz w:val="32"/>
          <w:szCs w:val="32"/>
          <w:lang w:val="en-US" w:eastAsia="en-US" w:bidi="ar"/>
        </w:rPr>
      </w:pPr>
    </w:p>
    <w:p>
      <w:pPr>
        <w:pStyle w:val="2"/>
        <w:rPr>
          <w:rFonts w:hint="eastAsia"/>
        </w:rPr>
      </w:pPr>
    </w:p>
    <w:p>
      <w:pPr>
        <w:pStyle w:val="2"/>
        <w:rPr>
          <w:rFonts w:hint="eastAsia"/>
        </w:rPr>
      </w:pPr>
    </w:p>
    <w:bookmarkEnd w:id="78"/>
    <w:bookmarkEnd w:id="79"/>
    <w:bookmarkEnd w:id="80"/>
    <w:p>
      <w:pPr>
        <w:numPr>
          <w:ilvl w:val="0"/>
          <w:numId w:val="0"/>
        </w:numPr>
        <w:suppressAutoHyphens/>
        <w:bidi w:val="0"/>
        <w:spacing w:line="600" w:lineRule="exact"/>
        <w:ind w:leftChars="0"/>
        <w:jc w:val="center"/>
        <w:outlineLvl w:val="0"/>
        <w:rPr>
          <w:rFonts w:hint="eastAsia" w:ascii="仿宋" w:hAnsi="仿宋" w:eastAsia="仿宋" w:cs="仿宋"/>
          <w:b w:val="0"/>
          <w:bCs/>
          <w:color w:val="000000"/>
        </w:rPr>
      </w:pPr>
      <w:bookmarkStart w:id="85" w:name="_Toc26898"/>
      <w:bookmarkStart w:id="86" w:name="_Toc17791"/>
      <w:r>
        <w:rPr>
          <w:rStyle w:val="38"/>
          <w:rFonts w:hint="eastAsia" w:ascii="黑体" w:hAnsi="黑体" w:eastAsia="黑体"/>
          <w:b w:val="0"/>
          <w:color w:val="auto"/>
          <w:highlight w:val="none"/>
          <w:lang w:val="en-US" w:eastAsia="zh-CN"/>
        </w:rPr>
        <w:t xml:space="preserve">第五部分 </w:t>
      </w:r>
      <w:r>
        <w:rPr>
          <w:rStyle w:val="38"/>
          <w:rFonts w:hint="eastAsia" w:ascii="黑体" w:hAnsi="黑体" w:eastAsia="黑体"/>
          <w:b w:val="0"/>
          <w:color w:val="auto"/>
          <w:highlight w:val="none"/>
        </w:rPr>
        <w:t>附表</w:t>
      </w:r>
      <w:bookmarkEnd w:id="85"/>
    </w:p>
    <w:p>
      <w:pPr>
        <w:pStyle w:val="4"/>
        <w:ind w:firstLine="640" w:firstLineChars="200"/>
        <w:rPr>
          <w:rFonts w:hint="eastAsia" w:ascii="仿宋" w:hAnsi="仿宋" w:eastAsia="仿宋" w:cs="仿宋"/>
          <w:b w:val="0"/>
          <w:bCs/>
          <w:color w:val="000000"/>
        </w:rPr>
      </w:pPr>
      <w:r>
        <w:rPr>
          <w:rFonts w:hint="eastAsia" w:ascii="仿宋" w:hAnsi="仿宋" w:eastAsia="仿宋" w:cs="仿宋"/>
          <w:b w:val="0"/>
          <w:bCs/>
          <w:color w:val="000000"/>
        </w:rPr>
        <w:t>一</w:t>
      </w:r>
      <w:r>
        <w:rPr>
          <w:rFonts w:hint="eastAsia" w:ascii="仿宋" w:hAnsi="仿宋" w:eastAsia="仿宋" w:cs="仿宋"/>
          <w:b w:val="0"/>
          <w:bCs/>
          <w:color w:val="000000"/>
          <w:lang w:val="en-US" w:eastAsia="zh-CN"/>
        </w:rPr>
        <w:t>、收入支出决算总表</w:t>
      </w:r>
      <w:bookmarkEnd w:id="86"/>
    </w:p>
    <w:p>
      <w:pPr>
        <w:pStyle w:val="4"/>
        <w:ind w:firstLine="640" w:firstLineChars="200"/>
        <w:rPr>
          <w:rFonts w:hint="eastAsia" w:ascii="仿宋" w:hAnsi="仿宋" w:eastAsia="仿宋" w:cs="仿宋"/>
          <w:b w:val="0"/>
          <w:bCs/>
          <w:color w:val="000000"/>
        </w:rPr>
      </w:pPr>
      <w:bookmarkStart w:id="87" w:name="_Toc5222"/>
      <w:r>
        <w:rPr>
          <w:rFonts w:hint="eastAsia" w:ascii="仿宋" w:hAnsi="仿宋" w:eastAsia="仿宋" w:cs="仿宋"/>
          <w:b w:val="0"/>
          <w:bCs/>
          <w:color w:val="000000"/>
        </w:rPr>
        <w:t>二、收入决算表</w:t>
      </w:r>
      <w:bookmarkEnd w:id="87"/>
    </w:p>
    <w:p>
      <w:pPr>
        <w:pStyle w:val="4"/>
        <w:ind w:firstLine="640" w:firstLineChars="200"/>
        <w:rPr>
          <w:rFonts w:hint="eastAsia" w:ascii="仿宋" w:hAnsi="仿宋" w:eastAsia="仿宋" w:cs="仿宋"/>
          <w:b w:val="0"/>
          <w:bCs/>
          <w:color w:val="000000"/>
        </w:rPr>
      </w:pPr>
      <w:bookmarkStart w:id="88" w:name="_Toc17755"/>
      <w:r>
        <w:rPr>
          <w:rFonts w:hint="eastAsia" w:ascii="仿宋" w:hAnsi="仿宋" w:eastAsia="仿宋" w:cs="仿宋"/>
          <w:b w:val="0"/>
          <w:bCs/>
          <w:color w:val="000000"/>
        </w:rPr>
        <w:t>三、支出决算表</w:t>
      </w:r>
      <w:bookmarkEnd w:id="88"/>
    </w:p>
    <w:p>
      <w:pPr>
        <w:pStyle w:val="4"/>
        <w:ind w:firstLine="640" w:firstLineChars="200"/>
        <w:rPr>
          <w:rFonts w:hint="eastAsia" w:ascii="仿宋" w:hAnsi="仿宋" w:eastAsia="仿宋" w:cs="仿宋"/>
          <w:b w:val="0"/>
          <w:bCs/>
          <w:color w:val="000000"/>
        </w:rPr>
      </w:pPr>
      <w:bookmarkStart w:id="89" w:name="_Toc15087"/>
      <w:r>
        <w:rPr>
          <w:rFonts w:hint="eastAsia" w:ascii="仿宋" w:hAnsi="仿宋" w:eastAsia="仿宋" w:cs="仿宋"/>
          <w:b w:val="0"/>
          <w:bCs/>
          <w:color w:val="000000"/>
        </w:rPr>
        <w:t>四、财政拨款收入支出决算总表</w:t>
      </w:r>
      <w:bookmarkEnd w:id="89"/>
    </w:p>
    <w:p>
      <w:pPr>
        <w:pStyle w:val="4"/>
        <w:ind w:firstLine="640" w:firstLineChars="200"/>
        <w:rPr>
          <w:rFonts w:hint="eastAsia" w:ascii="仿宋" w:hAnsi="仿宋" w:eastAsia="仿宋" w:cs="仿宋"/>
          <w:b w:val="0"/>
          <w:bCs/>
          <w:color w:val="000000"/>
        </w:rPr>
      </w:pPr>
      <w:bookmarkStart w:id="90" w:name="_Toc23691"/>
      <w:r>
        <w:rPr>
          <w:rFonts w:hint="eastAsia" w:ascii="仿宋" w:hAnsi="仿宋" w:eastAsia="仿宋" w:cs="仿宋"/>
          <w:b w:val="0"/>
          <w:bCs/>
          <w:color w:val="000000"/>
        </w:rPr>
        <w:t>五、财政拨款支出决算明细表</w:t>
      </w:r>
      <w:bookmarkEnd w:id="90"/>
    </w:p>
    <w:p>
      <w:pPr>
        <w:pStyle w:val="4"/>
        <w:ind w:firstLine="640" w:firstLineChars="200"/>
        <w:rPr>
          <w:rFonts w:hint="eastAsia" w:ascii="仿宋" w:hAnsi="仿宋" w:eastAsia="仿宋" w:cs="仿宋"/>
          <w:b w:val="0"/>
          <w:bCs/>
          <w:color w:val="000000"/>
        </w:rPr>
      </w:pPr>
      <w:bookmarkStart w:id="91" w:name="_Toc23970"/>
      <w:r>
        <w:rPr>
          <w:rFonts w:hint="eastAsia" w:ascii="仿宋" w:hAnsi="仿宋" w:eastAsia="仿宋" w:cs="仿宋"/>
          <w:b w:val="0"/>
          <w:bCs/>
          <w:color w:val="000000"/>
        </w:rPr>
        <w:t>六、一般公共预算财政拨款支出决算表</w:t>
      </w:r>
      <w:bookmarkEnd w:id="91"/>
    </w:p>
    <w:p>
      <w:pPr>
        <w:pStyle w:val="4"/>
        <w:ind w:firstLine="640" w:firstLineChars="200"/>
        <w:rPr>
          <w:rFonts w:hint="eastAsia" w:ascii="仿宋" w:hAnsi="仿宋" w:eastAsia="仿宋" w:cs="仿宋"/>
          <w:b w:val="0"/>
          <w:bCs/>
          <w:color w:val="000000"/>
        </w:rPr>
      </w:pPr>
      <w:bookmarkStart w:id="92" w:name="_Toc8648"/>
      <w:r>
        <w:rPr>
          <w:rFonts w:hint="eastAsia" w:ascii="仿宋" w:hAnsi="仿宋" w:eastAsia="仿宋" w:cs="仿宋"/>
          <w:b w:val="0"/>
          <w:bCs/>
          <w:color w:val="000000"/>
        </w:rPr>
        <w:t>七、一般公共预算财政拨款支出决算明细表</w:t>
      </w:r>
      <w:bookmarkEnd w:id="92"/>
    </w:p>
    <w:p>
      <w:pPr>
        <w:pStyle w:val="4"/>
        <w:ind w:firstLine="640" w:firstLineChars="200"/>
        <w:rPr>
          <w:rFonts w:hint="eastAsia" w:ascii="仿宋" w:hAnsi="仿宋" w:eastAsia="仿宋" w:cs="仿宋"/>
          <w:b w:val="0"/>
          <w:bCs/>
          <w:color w:val="000000"/>
        </w:rPr>
      </w:pPr>
      <w:bookmarkStart w:id="93" w:name="_Toc21383"/>
      <w:r>
        <w:rPr>
          <w:rFonts w:hint="eastAsia" w:ascii="仿宋" w:hAnsi="仿宋" w:eastAsia="仿宋" w:cs="仿宋"/>
          <w:b w:val="0"/>
          <w:bCs/>
          <w:color w:val="000000"/>
        </w:rPr>
        <w:t>八、一般公共预算财政拨款基本支出决算表</w:t>
      </w:r>
      <w:bookmarkEnd w:id="93"/>
    </w:p>
    <w:p>
      <w:pPr>
        <w:pStyle w:val="4"/>
        <w:ind w:firstLine="640" w:firstLineChars="200"/>
        <w:rPr>
          <w:rFonts w:hint="eastAsia" w:ascii="仿宋" w:hAnsi="仿宋" w:eastAsia="仿宋" w:cs="仿宋"/>
          <w:b w:val="0"/>
          <w:bCs/>
          <w:color w:val="000000"/>
        </w:rPr>
      </w:pPr>
      <w:bookmarkStart w:id="94" w:name="_Toc1640"/>
      <w:r>
        <w:rPr>
          <w:rFonts w:hint="eastAsia" w:ascii="仿宋" w:hAnsi="仿宋" w:eastAsia="仿宋" w:cs="仿宋"/>
          <w:b w:val="0"/>
          <w:bCs/>
          <w:color w:val="000000"/>
        </w:rPr>
        <w:t>九、一般公共预算财政拨款项目支出决算表</w:t>
      </w:r>
      <w:bookmarkEnd w:id="94"/>
    </w:p>
    <w:p>
      <w:pPr>
        <w:pStyle w:val="4"/>
        <w:ind w:firstLine="640" w:firstLineChars="200"/>
        <w:rPr>
          <w:rFonts w:hint="eastAsia" w:ascii="仿宋" w:hAnsi="仿宋" w:eastAsia="仿宋" w:cs="仿宋"/>
          <w:b w:val="0"/>
          <w:bCs/>
          <w:color w:val="000000"/>
        </w:rPr>
      </w:pPr>
      <w:bookmarkStart w:id="95" w:name="_Toc3420"/>
      <w:r>
        <w:rPr>
          <w:rFonts w:hint="eastAsia" w:ascii="仿宋" w:hAnsi="仿宋" w:eastAsia="仿宋" w:cs="仿宋"/>
          <w:b w:val="0"/>
          <w:bCs/>
          <w:color w:val="000000"/>
        </w:rPr>
        <w:t>十、政府性基金预算财政拨款收入支出决算表</w:t>
      </w:r>
      <w:bookmarkEnd w:id="95"/>
    </w:p>
    <w:p>
      <w:pPr>
        <w:pStyle w:val="4"/>
        <w:ind w:firstLine="640" w:firstLineChars="200"/>
        <w:rPr>
          <w:rFonts w:hint="eastAsia" w:ascii="仿宋" w:hAnsi="仿宋" w:eastAsia="仿宋" w:cs="仿宋"/>
          <w:b w:val="0"/>
          <w:bCs/>
          <w:color w:val="000000"/>
        </w:rPr>
      </w:pPr>
      <w:bookmarkStart w:id="96" w:name="_Toc29160"/>
      <w:r>
        <w:rPr>
          <w:rFonts w:hint="eastAsia" w:ascii="仿宋" w:hAnsi="仿宋" w:eastAsia="仿宋" w:cs="仿宋"/>
          <w:b w:val="0"/>
          <w:bCs/>
          <w:color w:val="000000"/>
        </w:rPr>
        <w:t>十一、国有资本经营预算财政拨款收入支出决算表</w:t>
      </w:r>
      <w:bookmarkEnd w:id="96"/>
    </w:p>
    <w:p>
      <w:pPr>
        <w:pStyle w:val="4"/>
        <w:ind w:firstLine="640" w:firstLineChars="200"/>
        <w:rPr>
          <w:rFonts w:hint="eastAsia" w:ascii="仿宋" w:hAnsi="仿宋" w:eastAsia="仿宋" w:cs="仿宋"/>
          <w:b w:val="0"/>
          <w:bCs/>
          <w:color w:val="000000"/>
        </w:rPr>
      </w:pPr>
      <w:bookmarkStart w:id="97" w:name="_Toc3966"/>
      <w:r>
        <w:rPr>
          <w:rFonts w:hint="eastAsia" w:ascii="仿宋" w:hAnsi="仿宋" w:eastAsia="仿宋" w:cs="仿宋"/>
          <w:b w:val="0"/>
          <w:bCs/>
          <w:color w:val="000000"/>
        </w:rPr>
        <w:t>十二、国有资本经营预算财政拨款支出决算表</w:t>
      </w:r>
      <w:bookmarkEnd w:id="97"/>
    </w:p>
    <w:p>
      <w:pPr>
        <w:pStyle w:val="4"/>
        <w:ind w:firstLine="640" w:firstLineChars="200"/>
        <w:rPr>
          <w:rFonts w:hint="eastAsia" w:ascii="仿宋" w:hAnsi="仿宋" w:eastAsia="仿宋" w:cs="仿宋"/>
          <w:b w:val="0"/>
          <w:bCs/>
          <w:color w:val="000000"/>
        </w:rPr>
      </w:pPr>
      <w:bookmarkStart w:id="98" w:name="_Toc28349"/>
      <w:r>
        <w:rPr>
          <w:rFonts w:hint="eastAsia" w:ascii="仿宋" w:hAnsi="仿宋" w:eastAsia="仿宋" w:cs="仿宋"/>
          <w:b w:val="0"/>
          <w:bCs/>
          <w:color w:val="000000"/>
        </w:rPr>
        <w:t>十三、财政拨款“三公”经费支出决算表</w:t>
      </w:r>
      <w:bookmarkEnd w:id="98"/>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思源黑体 CN Normal">
    <w:altName w:val="黑体"/>
    <w:panose1 w:val="020B0400000000000000"/>
    <w:charset w:val="86"/>
    <w:family w:val="auto"/>
    <w:pitch w:val="default"/>
    <w:sig w:usb0="00000000" w:usb1="00000000" w:usb2="00000016" w:usb3="00000000" w:csb0="60060107"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sdt>
                    <w:sdtPr>
                      <w:id w:val="147464856"/>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5"/>
                    </w:pPr>
                  </w:p>
                </w:txbxContent>
              </v:textbox>
            </v:shape>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6BE78"/>
    <w:multiLevelType w:val="singleLevel"/>
    <w:tmpl w:val="8A16BE78"/>
    <w:lvl w:ilvl="0" w:tentative="0">
      <w:start w:val="3"/>
      <w:numFmt w:val="chineseCounting"/>
      <w:suff w:val="nothing"/>
      <w:lvlText w:val="%1、"/>
      <w:lvlJc w:val="left"/>
      <w:rPr>
        <w:rFonts w:hint="eastAsia"/>
      </w:rPr>
    </w:lvl>
  </w:abstractNum>
  <w:abstractNum w:abstractNumId="1">
    <w:nsid w:val="D0E170D0"/>
    <w:multiLevelType w:val="singleLevel"/>
    <w:tmpl w:val="D0E170D0"/>
    <w:lvl w:ilvl="0" w:tentative="0">
      <w:start w:val="2"/>
      <w:numFmt w:val="chineseCounting"/>
      <w:suff w:val="nothing"/>
      <w:lvlText w:val="（%1）"/>
      <w:lvlJc w:val="left"/>
      <w:rPr>
        <w:rFonts w:hint="eastAsia"/>
      </w:rPr>
    </w:lvl>
  </w:abstractNum>
  <w:abstractNum w:abstractNumId="2">
    <w:nsid w:val="F38808A9"/>
    <w:multiLevelType w:val="singleLevel"/>
    <w:tmpl w:val="F38808A9"/>
    <w:lvl w:ilvl="0" w:tentative="0">
      <w:start w:val="4"/>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ZmM0NTk4ZTVmZWQ2NWIxNDgwM2JiMzEyMmYyYzE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96E9F"/>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1FA01CD"/>
    <w:rsid w:val="037A757D"/>
    <w:rsid w:val="03EF0C27"/>
    <w:rsid w:val="03F359AA"/>
    <w:rsid w:val="045647CC"/>
    <w:rsid w:val="0463543B"/>
    <w:rsid w:val="048D6B52"/>
    <w:rsid w:val="04A56E6E"/>
    <w:rsid w:val="04D45254"/>
    <w:rsid w:val="04D550AF"/>
    <w:rsid w:val="051A6F96"/>
    <w:rsid w:val="05C25E8C"/>
    <w:rsid w:val="06951176"/>
    <w:rsid w:val="07001BE1"/>
    <w:rsid w:val="07267DE7"/>
    <w:rsid w:val="088F55D5"/>
    <w:rsid w:val="089C4B49"/>
    <w:rsid w:val="09081517"/>
    <w:rsid w:val="091B747D"/>
    <w:rsid w:val="092E626A"/>
    <w:rsid w:val="095C7B4D"/>
    <w:rsid w:val="09A572B6"/>
    <w:rsid w:val="09D136E8"/>
    <w:rsid w:val="0A19737C"/>
    <w:rsid w:val="0B281722"/>
    <w:rsid w:val="0B7218AA"/>
    <w:rsid w:val="0B99373B"/>
    <w:rsid w:val="0BA37CB5"/>
    <w:rsid w:val="0D0429D6"/>
    <w:rsid w:val="0D093B48"/>
    <w:rsid w:val="0D322E51"/>
    <w:rsid w:val="0D6C338E"/>
    <w:rsid w:val="0DB37F58"/>
    <w:rsid w:val="0E6D2010"/>
    <w:rsid w:val="0EC00B7E"/>
    <w:rsid w:val="0F5E6610"/>
    <w:rsid w:val="0FB52B86"/>
    <w:rsid w:val="0FDB629D"/>
    <w:rsid w:val="0FFD0B0D"/>
    <w:rsid w:val="103747CF"/>
    <w:rsid w:val="103F4D68"/>
    <w:rsid w:val="10C055FF"/>
    <w:rsid w:val="116A6D7C"/>
    <w:rsid w:val="11761AF6"/>
    <w:rsid w:val="11851C0B"/>
    <w:rsid w:val="11D56DF6"/>
    <w:rsid w:val="11ED6591"/>
    <w:rsid w:val="11F85D8C"/>
    <w:rsid w:val="13367661"/>
    <w:rsid w:val="136F089E"/>
    <w:rsid w:val="13D81ACD"/>
    <w:rsid w:val="14D728AA"/>
    <w:rsid w:val="15F1786F"/>
    <w:rsid w:val="1665477F"/>
    <w:rsid w:val="16BB723D"/>
    <w:rsid w:val="17283764"/>
    <w:rsid w:val="17974712"/>
    <w:rsid w:val="17BB0C22"/>
    <w:rsid w:val="17BC7656"/>
    <w:rsid w:val="17E04C0B"/>
    <w:rsid w:val="17EA348C"/>
    <w:rsid w:val="1840212F"/>
    <w:rsid w:val="184656CF"/>
    <w:rsid w:val="19057D6C"/>
    <w:rsid w:val="193C261A"/>
    <w:rsid w:val="19934117"/>
    <w:rsid w:val="19943114"/>
    <w:rsid w:val="19DE22C0"/>
    <w:rsid w:val="1A2E5016"/>
    <w:rsid w:val="1AB026BC"/>
    <w:rsid w:val="1ABB32B6"/>
    <w:rsid w:val="1B787B60"/>
    <w:rsid w:val="1BF70747"/>
    <w:rsid w:val="1C06153F"/>
    <w:rsid w:val="1C986C96"/>
    <w:rsid w:val="1D2804F2"/>
    <w:rsid w:val="1D7371C3"/>
    <w:rsid w:val="1D7D14DD"/>
    <w:rsid w:val="1DDC2BB3"/>
    <w:rsid w:val="1E34479D"/>
    <w:rsid w:val="1EF81F78"/>
    <w:rsid w:val="1F620905"/>
    <w:rsid w:val="1FD12B34"/>
    <w:rsid w:val="201A6AB0"/>
    <w:rsid w:val="203B66A0"/>
    <w:rsid w:val="206D278F"/>
    <w:rsid w:val="211A679A"/>
    <w:rsid w:val="21253DA0"/>
    <w:rsid w:val="21B06830"/>
    <w:rsid w:val="22857975"/>
    <w:rsid w:val="23902475"/>
    <w:rsid w:val="23FA0B3C"/>
    <w:rsid w:val="240371BF"/>
    <w:rsid w:val="2435534E"/>
    <w:rsid w:val="244017F7"/>
    <w:rsid w:val="24534F10"/>
    <w:rsid w:val="24767E54"/>
    <w:rsid w:val="249E2D4F"/>
    <w:rsid w:val="24DF6C66"/>
    <w:rsid w:val="253D03DB"/>
    <w:rsid w:val="253F66D1"/>
    <w:rsid w:val="25A20B86"/>
    <w:rsid w:val="25B1070F"/>
    <w:rsid w:val="25DD571A"/>
    <w:rsid w:val="265C1D1F"/>
    <w:rsid w:val="26BB36DB"/>
    <w:rsid w:val="271C5A93"/>
    <w:rsid w:val="27672CB7"/>
    <w:rsid w:val="276F1834"/>
    <w:rsid w:val="27940B05"/>
    <w:rsid w:val="27B459F9"/>
    <w:rsid w:val="27C51E91"/>
    <w:rsid w:val="280173B2"/>
    <w:rsid w:val="28513369"/>
    <w:rsid w:val="28BF6D42"/>
    <w:rsid w:val="28C822A0"/>
    <w:rsid w:val="292E058E"/>
    <w:rsid w:val="297E7D49"/>
    <w:rsid w:val="29FD04D3"/>
    <w:rsid w:val="2BB50098"/>
    <w:rsid w:val="2C0E47C8"/>
    <w:rsid w:val="2C1E1BB4"/>
    <w:rsid w:val="2C2271B0"/>
    <w:rsid w:val="2C2F3AD7"/>
    <w:rsid w:val="2CAE1BBE"/>
    <w:rsid w:val="2CCF04B2"/>
    <w:rsid w:val="2DF079DB"/>
    <w:rsid w:val="2E4C04E0"/>
    <w:rsid w:val="2E67588F"/>
    <w:rsid w:val="2F803D16"/>
    <w:rsid w:val="2FA27B23"/>
    <w:rsid w:val="2FF22B1D"/>
    <w:rsid w:val="30B547E7"/>
    <w:rsid w:val="30CB71E3"/>
    <w:rsid w:val="30E36C85"/>
    <w:rsid w:val="31810DA9"/>
    <w:rsid w:val="31903F88"/>
    <w:rsid w:val="319F7F4E"/>
    <w:rsid w:val="31B72CAD"/>
    <w:rsid w:val="32004B5E"/>
    <w:rsid w:val="323A1C2F"/>
    <w:rsid w:val="329448A6"/>
    <w:rsid w:val="32F45598"/>
    <w:rsid w:val="33204932"/>
    <w:rsid w:val="33447C07"/>
    <w:rsid w:val="345D075E"/>
    <w:rsid w:val="351F5BD4"/>
    <w:rsid w:val="35244754"/>
    <w:rsid w:val="361C390A"/>
    <w:rsid w:val="364D41F6"/>
    <w:rsid w:val="36943285"/>
    <w:rsid w:val="36995DCD"/>
    <w:rsid w:val="36FD0156"/>
    <w:rsid w:val="38207F4E"/>
    <w:rsid w:val="38E46C58"/>
    <w:rsid w:val="38F8371D"/>
    <w:rsid w:val="39226F5F"/>
    <w:rsid w:val="39902098"/>
    <w:rsid w:val="39FD5F33"/>
    <w:rsid w:val="3A3A0F35"/>
    <w:rsid w:val="3A4E1148"/>
    <w:rsid w:val="3AF15A98"/>
    <w:rsid w:val="3B7B7D80"/>
    <w:rsid w:val="3C8D2F9D"/>
    <w:rsid w:val="3CE0510E"/>
    <w:rsid w:val="3D0E3B71"/>
    <w:rsid w:val="3D1927CA"/>
    <w:rsid w:val="3D1E4B3E"/>
    <w:rsid w:val="3D6F2272"/>
    <w:rsid w:val="3D8344ED"/>
    <w:rsid w:val="3E03620E"/>
    <w:rsid w:val="3E343C22"/>
    <w:rsid w:val="3E7F313D"/>
    <w:rsid w:val="3F512FA9"/>
    <w:rsid w:val="3F7C601F"/>
    <w:rsid w:val="3F842066"/>
    <w:rsid w:val="3FAC4683"/>
    <w:rsid w:val="3FEA5DFB"/>
    <w:rsid w:val="3FF51B86"/>
    <w:rsid w:val="40035B02"/>
    <w:rsid w:val="401C35B7"/>
    <w:rsid w:val="4119235A"/>
    <w:rsid w:val="411C7786"/>
    <w:rsid w:val="41677310"/>
    <w:rsid w:val="422C2C46"/>
    <w:rsid w:val="4251506E"/>
    <w:rsid w:val="42B75819"/>
    <w:rsid w:val="43684120"/>
    <w:rsid w:val="444F07DA"/>
    <w:rsid w:val="44601E28"/>
    <w:rsid w:val="44947A47"/>
    <w:rsid w:val="472E4611"/>
    <w:rsid w:val="475E72DC"/>
    <w:rsid w:val="47C57487"/>
    <w:rsid w:val="47F514AF"/>
    <w:rsid w:val="4839282C"/>
    <w:rsid w:val="48FD75BD"/>
    <w:rsid w:val="49243056"/>
    <w:rsid w:val="494C4A06"/>
    <w:rsid w:val="4A113668"/>
    <w:rsid w:val="4A745623"/>
    <w:rsid w:val="4B187071"/>
    <w:rsid w:val="4B2B2DCB"/>
    <w:rsid w:val="4B6A5BC2"/>
    <w:rsid w:val="4B6D2BD3"/>
    <w:rsid w:val="4BE5538A"/>
    <w:rsid w:val="4BEE672D"/>
    <w:rsid w:val="4C7555EC"/>
    <w:rsid w:val="4D135D42"/>
    <w:rsid w:val="4D3E55F3"/>
    <w:rsid w:val="4D846266"/>
    <w:rsid w:val="4D8D78A2"/>
    <w:rsid w:val="4DF123A8"/>
    <w:rsid w:val="4E290981"/>
    <w:rsid w:val="4E832A53"/>
    <w:rsid w:val="4E9E44C2"/>
    <w:rsid w:val="4EBC1A30"/>
    <w:rsid w:val="4F395B30"/>
    <w:rsid w:val="4F3B530F"/>
    <w:rsid w:val="4F6F7A34"/>
    <w:rsid w:val="4FD74194"/>
    <w:rsid w:val="4FDA49F5"/>
    <w:rsid w:val="505C1689"/>
    <w:rsid w:val="50AE413E"/>
    <w:rsid w:val="51E1640E"/>
    <w:rsid w:val="51EE42CA"/>
    <w:rsid w:val="52195E38"/>
    <w:rsid w:val="52302EF2"/>
    <w:rsid w:val="526E48F5"/>
    <w:rsid w:val="5282470E"/>
    <w:rsid w:val="52ED6284"/>
    <w:rsid w:val="5322283B"/>
    <w:rsid w:val="532B0C13"/>
    <w:rsid w:val="53BA6F17"/>
    <w:rsid w:val="53BE2B80"/>
    <w:rsid w:val="54136CE6"/>
    <w:rsid w:val="541505F1"/>
    <w:rsid w:val="54992FD0"/>
    <w:rsid w:val="55872E29"/>
    <w:rsid w:val="56D0674C"/>
    <w:rsid w:val="57506426"/>
    <w:rsid w:val="57D23F06"/>
    <w:rsid w:val="58BA52C3"/>
    <w:rsid w:val="58BC5D23"/>
    <w:rsid w:val="59177DCC"/>
    <w:rsid w:val="59E040FC"/>
    <w:rsid w:val="59E11CD3"/>
    <w:rsid w:val="5A857BDE"/>
    <w:rsid w:val="5B2A4567"/>
    <w:rsid w:val="5BE202EA"/>
    <w:rsid w:val="5CE95B0C"/>
    <w:rsid w:val="5CFA7F1D"/>
    <w:rsid w:val="5D577E65"/>
    <w:rsid w:val="5D6F6B2F"/>
    <w:rsid w:val="5E2506F8"/>
    <w:rsid w:val="5E5E7F75"/>
    <w:rsid w:val="5EA316D6"/>
    <w:rsid w:val="5EAB325C"/>
    <w:rsid w:val="5ECE1AC8"/>
    <w:rsid w:val="5EF556B7"/>
    <w:rsid w:val="5F3A07D2"/>
    <w:rsid w:val="5F593A88"/>
    <w:rsid w:val="5F8426C2"/>
    <w:rsid w:val="5FE356D0"/>
    <w:rsid w:val="5FF901AE"/>
    <w:rsid w:val="60651EAC"/>
    <w:rsid w:val="60BB3927"/>
    <w:rsid w:val="6200749A"/>
    <w:rsid w:val="620F0B35"/>
    <w:rsid w:val="6240022D"/>
    <w:rsid w:val="62A42EE2"/>
    <w:rsid w:val="62F14F12"/>
    <w:rsid w:val="630D013F"/>
    <w:rsid w:val="63347FC4"/>
    <w:rsid w:val="63604CB9"/>
    <w:rsid w:val="64A36D0B"/>
    <w:rsid w:val="64C656C1"/>
    <w:rsid w:val="64E57B6C"/>
    <w:rsid w:val="64F77166"/>
    <w:rsid w:val="65201386"/>
    <w:rsid w:val="654F48D1"/>
    <w:rsid w:val="657F4183"/>
    <w:rsid w:val="658466A7"/>
    <w:rsid w:val="6596487B"/>
    <w:rsid w:val="65DF63C9"/>
    <w:rsid w:val="662A7F2C"/>
    <w:rsid w:val="66627873"/>
    <w:rsid w:val="66D65FFA"/>
    <w:rsid w:val="67401BF6"/>
    <w:rsid w:val="67C24194"/>
    <w:rsid w:val="67EB36EB"/>
    <w:rsid w:val="68DA2DB6"/>
    <w:rsid w:val="69725134"/>
    <w:rsid w:val="6B4666B6"/>
    <w:rsid w:val="6BB306BC"/>
    <w:rsid w:val="6CC85DA9"/>
    <w:rsid w:val="6CE87F8C"/>
    <w:rsid w:val="6D2A5F93"/>
    <w:rsid w:val="6D4A7EB2"/>
    <w:rsid w:val="6D8F2D6B"/>
    <w:rsid w:val="6DB91990"/>
    <w:rsid w:val="6DC31436"/>
    <w:rsid w:val="6E6F4E2B"/>
    <w:rsid w:val="6ECB49CF"/>
    <w:rsid w:val="6ECB5A2B"/>
    <w:rsid w:val="6F806E0F"/>
    <w:rsid w:val="70202A42"/>
    <w:rsid w:val="70ED3F4C"/>
    <w:rsid w:val="72227D09"/>
    <w:rsid w:val="72E476B5"/>
    <w:rsid w:val="72F22338"/>
    <w:rsid w:val="73327580"/>
    <w:rsid w:val="733572FD"/>
    <w:rsid w:val="733F2B3D"/>
    <w:rsid w:val="73BE3A62"/>
    <w:rsid w:val="74424C35"/>
    <w:rsid w:val="746C7E4B"/>
    <w:rsid w:val="750E6C6B"/>
    <w:rsid w:val="755E374E"/>
    <w:rsid w:val="75884CEA"/>
    <w:rsid w:val="75B310E7"/>
    <w:rsid w:val="75B318F4"/>
    <w:rsid w:val="761A4623"/>
    <w:rsid w:val="76377F56"/>
    <w:rsid w:val="764B35A7"/>
    <w:rsid w:val="769E6A57"/>
    <w:rsid w:val="77B238DE"/>
    <w:rsid w:val="78A4106B"/>
    <w:rsid w:val="79975481"/>
    <w:rsid w:val="79B4511D"/>
    <w:rsid w:val="79F60BE5"/>
    <w:rsid w:val="7A1B4027"/>
    <w:rsid w:val="7A965738"/>
    <w:rsid w:val="7ABC1C9C"/>
    <w:rsid w:val="7B022DCE"/>
    <w:rsid w:val="7B272834"/>
    <w:rsid w:val="7B8F71DF"/>
    <w:rsid w:val="7C1568F9"/>
    <w:rsid w:val="7CB2612E"/>
    <w:rsid w:val="7CC25607"/>
    <w:rsid w:val="7CCD2078"/>
    <w:rsid w:val="7DE859ED"/>
    <w:rsid w:val="7E4C610E"/>
    <w:rsid w:val="7ECA59B1"/>
    <w:rsid w:val="7F09108F"/>
    <w:rsid w:val="7F8C1D1C"/>
    <w:rsid w:val="7FDC49A0"/>
    <w:rsid w:val="7FE85E6D"/>
    <w:rsid w:val="BAF78AF6"/>
    <w:rsid w:val="DF2A4A69"/>
    <w:rsid w:val="E3A374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1"/>
    <w:qFormat/>
    <w:uiPriority w:val="99"/>
    <w:pPr>
      <w:spacing w:beforeLines="30"/>
    </w:pPr>
    <w:rPr>
      <w:rFonts w:ascii="仿宋_GB2312" w:eastAsia="仿宋_GB2312"/>
      <w:kern w:val="0"/>
      <w:sz w:val="30"/>
    </w:rPr>
  </w:style>
  <w:style w:type="paragraph" w:styleId="6">
    <w:name w:val="Normal Indent"/>
    <w:basedOn w:val="1"/>
    <w:unhideWhenUsed/>
    <w:qFormat/>
    <w:uiPriority w:val="99"/>
    <w:pPr>
      <w:ind w:firstLine="680"/>
    </w:pPr>
  </w:style>
  <w:style w:type="paragraph" w:styleId="7">
    <w:name w:val="annotation text"/>
    <w:basedOn w:val="1"/>
    <w:semiHidden/>
    <w:unhideWhenUsed/>
    <w:qFormat/>
    <w:uiPriority w:val="99"/>
    <w:pPr>
      <w:jc w:val="left"/>
    </w:p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6"/>
    <w:semiHidden/>
    <w:unhideWhenUsed/>
    <w:qFormat/>
    <w:uiPriority w:val="99"/>
    <w:rPr>
      <w:sz w:val="18"/>
      <w:szCs w:val="18"/>
    </w:rPr>
  </w:style>
  <w:style w:type="paragraph" w:styleId="12">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able of figures"/>
    <w:basedOn w:val="1"/>
    <w:next w:val="1"/>
    <w:qFormat/>
    <w:uiPriority w:val="0"/>
    <w:pPr>
      <w:ind w:left="200" w:leftChars="200" w:hanging="200" w:hangingChars="200"/>
    </w:pPr>
  </w:style>
  <w:style w:type="paragraph" w:styleId="17">
    <w:name w:val="toc 2"/>
    <w:basedOn w:val="1"/>
    <w:next w:val="1"/>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6">
    <w:name w:val="Header Char"/>
    <w:basedOn w:val="21"/>
    <w:semiHidden/>
    <w:qFormat/>
    <w:uiPriority w:val="99"/>
    <w:rPr>
      <w:rFonts w:ascii="Times New Roman" w:hAnsi="Times New Roman"/>
      <w:sz w:val="18"/>
      <w:szCs w:val="18"/>
    </w:rPr>
  </w:style>
  <w:style w:type="character" w:customStyle="1" w:styleId="27">
    <w:name w:val="页眉 字符"/>
    <w:link w:val="13"/>
    <w:semiHidden/>
    <w:qFormat/>
    <w:locked/>
    <w:uiPriority w:val="99"/>
    <w:rPr>
      <w:sz w:val="18"/>
    </w:rPr>
  </w:style>
  <w:style w:type="character" w:customStyle="1" w:styleId="28">
    <w:name w:val="Footer Char"/>
    <w:basedOn w:val="21"/>
    <w:semiHidden/>
    <w:qFormat/>
    <w:uiPriority w:val="99"/>
    <w:rPr>
      <w:rFonts w:ascii="Times New Roman" w:hAnsi="Times New Roman"/>
      <w:sz w:val="18"/>
      <w:szCs w:val="18"/>
    </w:rPr>
  </w:style>
  <w:style w:type="character" w:customStyle="1" w:styleId="29">
    <w:name w:val="页脚 字符"/>
    <w:link w:val="12"/>
    <w:qFormat/>
    <w:locked/>
    <w:uiPriority w:val="99"/>
    <w:rPr>
      <w:sz w:val="18"/>
    </w:rPr>
  </w:style>
  <w:style w:type="character" w:customStyle="1" w:styleId="30">
    <w:name w:val="Body Text Char"/>
    <w:basedOn w:val="21"/>
    <w:semiHidden/>
    <w:qFormat/>
    <w:uiPriority w:val="99"/>
    <w:rPr>
      <w:rFonts w:ascii="Times New Roman" w:hAnsi="Times New Roman"/>
      <w:szCs w:val="24"/>
    </w:rPr>
  </w:style>
  <w:style w:type="character" w:customStyle="1" w:styleId="31">
    <w:name w:val="正文文本 字符"/>
    <w:link w:val="2"/>
    <w:qFormat/>
    <w:locked/>
    <w:uiPriority w:val="99"/>
    <w:rPr>
      <w:rFonts w:ascii="仿宋_GB2312" w:hAnsi="Times New Roman" w:eastAsia="仿宋_GB2312"/>
      <w:sz w:val="24"/>
    </w:rPr>
  </w:style>
  <w:style w:type="paragraph" w:styleId="32">
    <w:name w:val="List Paragraph"/>
    <w:basedOn w:val="1"/>
    <w:qFormat/>
    <w:uiPriority w:val="34"/>
    <w:pPr>
      <w:ind w:firstLine="420" w:firstLineChars="200"/>
    </w:pPr>
  </w:style>
  <w:style w:type="character" w:customStyle="1" w:styleId="33">
    <w:name w:val="标题 1 字符"/>
    <w:basedOn w:val="21"/>
    <w:link w:val="3"/>
    <w:qFormat/>
    <w:uiPriority w:val="9"/>
    <w:rPr>
      <w:rFonts w:ascii="Times New Roman" w:hAnsi="Times New Roman"/>
      <w:b/>
      <w:bCs/>
      <w:kern w:val="44"/>
      <w:sz w:val="44"/>
      <w:szCs w:val="44"/>
    </w:rPr>
  </w:style>
  <w:style w:type="character" w:customStyle="1" w:styleId="34">
    <w:name w:val="标题 2 字符"/>
    <w:basedOn w:val="21"/>
    <w:link w:val="4"/>
    <w:qFormat/>
    <w:uiPriority w:val="9"/>
    <w:rPr>
      <w:rFonts w:asciiTheme="majorHAnsi" w:hAnsiTheme="majorHAnsi" w:eastAsiaTheme="majorEastAsia" w:cstheme="majorBidi"/>
      <w:b/>
      <w:bCs/>
      <w:kern w:val="2"/>
      <w:sz w:val="32"/>
      <w:szCs w:val="32"/>
    </w:r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1"/>
    <w:link w:val="11"/>
    <w:semiHidden/>
    <w:qFormat/>
    <w:uiPriority w:val="99"/>
    <w:rPr>
      <w:rFonts w:ascii="Times New Roman" w:hAnsi="Times New Roman"/>
      <w:kern w:val="2"/>
      <w:sz w:val="18"/>
      <w:szCs w:val="18"/>
    </w:rPr>
  </w:style>
  <w:style w:type="character" w:customStyle="1" w:styleId="37">
    <w:name w:val="标题 3 字符"/>
    <w:basedOn w:val="21"/>
    <w:link w:val="5"/>
    <w:qFormat/>
    <w:uiPriority w:val="9"/>
    <w:rPr>
      <w:rFonts w:ascii="Times New Roman" w:hAnsi="Times New Roman"/>
      <w:b/>
      <w:bCs/>
      <w:kern w:val="2"/>
      <w:sz w:val="32"/>
      <w:szCs w:val="32"/>
    </w:rPr>
  </w:style>
  <w:style w:type="character" w:customStyle="1" w:styleId="38">
    <w:name w:val="标题 1 Char"/>
    <w:basedOn w:val="21"/>
    <w:link w:val="3"/>
    <w:qFormat/>
    <w:uiPriority w:val="9"/>
    <w:rPr>
      <w:b/>
      <w:bCs/>
      <w:kern w:val="44"/>
      <w:sz w:val="44"/>
      <w:szCs w:val="44"/>
    </w:rPr>
  </w:style>
  <w:style w:type="paragraph" w:customStyle="1" w:styleId="3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40">
    <w:name w:val="17"/>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{"2022","2023"}</c:f>
              <c:strCache>
                <c:ptCount val="2"/>
                <c:pt idx="0">
                  <c:v>2022</c:v>
                </c:pt>
                <c:pt idx="1">
                  <c:v>2023</c:v>
                </c:pt>
              </c:strCache>
            </c:strRef>
          </c:cat>
          <c:val>
            <c:numRef>
              <c:f>{3123.2,4011.55}</c:f>
              <c:numCache>
                <c:formatCode>General</c:formatCode>
                <c:ptCount val="2"/>
                <c:pt idx="0">
                  <c:v>3123.2</c:v>
                </c:pt>
                <c:pt idx="1">
                  <c:v>4011.55</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c:f>
              <c:strCache>
                <c:ptCount val="2"/>
                <c:pt idx="0">
                  <c:v>一般公共预算财政拨款收入</c:v>
                </c:pt>
                <c:pt idx="1">
                  <c:v>政府性基金预算财政拨款收入</c:v>
                </c:pt>
              </c:strCache>
            </c:strRef>
          </c:cat>
          <c:val>
            <c:numRef>
              <c:f>{3984.79,26.76}</c:f>
              <c:numCache>
                <c:formatCode>General</c:formatCode>
                <c:ptCount val="2"/>
                <c:pt idx="0">
                  <c:v>3984.79</c:v>
                </c:pt>
                <c:pt idx="1">
                  <c:v>26.76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{1826.56,2184.99}</c:f>
              <c:numCache>
                <c:formatCode>General</c:formatCode>
                <c:ptCount val="2"/>
                <c:pt idx="0">
                  <c:v>1826.56</c:v>
                </c:pt>
                <c:pt idx="1">
                  <c:v>2184.99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{"2022","2023"}</c:f>
              <c:strCache>
                <c:ptCount val="2"/>
                <c:pt idx="0">
                  <c:v>2022</c:v>
                </c:pt>
                <c:pt idx="1">
                  <c:v>2023</c:v>
                </c:pt>
              </c:strCache>
            </c:strRef>
          </c:cat>
          <c:val>
            <c:numRef>
              <c:f>{3123.2,4011.55}</c:f>
              <c:numCache>
                <c:formatCode>General</c:formatCode>
                <c:ptCount val="2"/>
                <c:pt idx="0">
                  <c:v>3123.2</c:v>
                </c:pt>
                <c:pt idx="1">
                  <c:v>4011.55</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{3113.33}</c:f>
              <c:numCache>
                <c:formatCode>General</c:formatCode>
                <c:ptCount val="1"/>
                <c:pt idx="0">
                  <c:v>3113.33</c:v>
                </c:pt>
              </c:numCache>
            </c:numRef>
          </c:val>
        </c:ser>
        <c:ser>
          <c:idx val="2"/>
          <c:order val="1"/>
          <c:tx>
            <c:strRef>
              <c:f>2023</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{3984.79}</c:f>
              <c:numCache>
                <c:formatCode>General</c:formatCode>
                <c:ptCount val="1"/>
                <c:pt idx="0">
                  <c:v>3984.79</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{"文化旅游体育与传媒支出","社会保障和就业支出","卫生健康支出","农林水支出","住房保障支出"}</c:f>
              <c:strCache>
                <c:ptCount val="5"/>
                <c:pt idx="0">
                  <c:v>文化旅游体育与传媒支出</c:v>
                </c:pt>
                <c:pt idx="1">
                  <c:v>社会保障和就业支出</c:v>
                </c:pt>
                <c:pt idx="2">
                  <c:v>卫生健康支出</c:v>
                </c:pt>
                <c:pt idx="3">
                  <c:v>农林水支出</c:v>
                </c:pt>
                <c:pt idx="4">
                  <c:v>住房保障支出</c:v>
                </c:pt>
              </c:strCache>
            </c:strRef>
          </c:cat>
          <c:val>
            <c:numRef>
              <c:f>{3028.83,245.22,107.19,478.34,125.21}</c:f>
              <c:numCache>
                <c:formatCode>General</c:formatCode>
                <c:ptCount val="5"/>
                <c:pt idx="0">
                  <c:v>3028.83</c:v>
                </c:pt>
                <c:pt idx="1">
                  <c:v>245.22</c:v>
                </c:pt>
                <c:pt idx="2">
                  <c:v>107.19</c:v>
                </c:pt>
                <c:pt idx="3">
                  <c:v>478.34</c:v>
                </c:pt>
                <c:pt idx="4">
                  <c:v>125.21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{0,8.03,1.01}</c:f>
              <c:numCache>
                <c:formatCode>General</c:formatCode>
                <c:ptCount val="3"/>
                <c:pt idx="0">
                  <c:v>0</c:v>
                </c:pt>
                <c:pt idx="1">
                  <c:v>8.03</c:v>
                </c:pt>
                <c:pt idx="2">
                  <c:v>1.01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56</Pages>
  <Words>21460</Words>
  <Characters>22935</Characters>
  <Lines>1</Lines>
  <Paragraphs>1</Paragraphs>
  <TotalTime>1</TotalTime>
  <ScaleCrop>false</ScaleCrop>
  <LinksUpToDate>false</LinksUpToDate>
  <CharactersWithSpaces>24711</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2023-08-18T15:28:00Z</dcterms:created>
  <dc:creator>pjf</dc:creator>
  <cp:lastModifiedBy>user</cp:lastModifiedBy>
  <cp:lastPrinted>2024-09-27T18:47:00Z</cp:lastPrinted>
  <dcterms:modified xsi:type="dcterms:W3CDTF">2024-09-29T09:56:02Z</dcterms:modified>
  <dc:title>四川省决算编制说明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5B3A667AE5FC42DCBAAB465B260636E5_13</vt:lpwstr>
  </property>
</Properties>
</file>