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7DF26">
      <w:pPr>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68B1AB2A"/>
    <w:p w14:paraId="29EC853E"/>
    <w:p w14:paraId="3BC81A18"/>
    <w:p w14:paraId="5C14355C">
      <w:pPr>
        <w:ind w:firstLine="1050" w:firstLineChars="500"/>
      </w:pPr>
    </w:p>
    <w:p w14:paraId="4F22EF58">
      <w:pPr>
        <w:ind w:firstLine="1050" w:firstLineChars="500"/>
      </w:pPr>
    </w:p>
    <w:p w14:paraId="0C395CD6">
      <w:pPr>
        <w:ind w:firstLine="1760" w:firstLineChars="400"/>
        <w:rPr>
          <w:rFonts w:hint="eastAsia" w:ascii="黑体" w:hAnsi="黑体" w:eastAsia="黑体"/>
          <w:sz w:val="44"/>
          <w:szCs w:val="44"/>
        </w:rPr>
      </w:pPr>
    </w:p>
    <w:p w14:paraId="6438E1CB">
      <w:pPr>
        <w:ind w:firstLine="1760" w:firstLineChars="400"/>
        <w:rPr>
          <w:rFonts w:hint="eastAsia" w:ascii="黑体" w:hAnsi="黑体" w:eastAsia="黑体"/>
          <w:sz w:val="44"/>
          <w:szCs w:val="44"/>
        </w:rPr>
      </w:pPr>
    </w:p>
    <w:p w14:paraId="2074F2B7">
      <w:pPr>
        <w:ind w:firstLine="883"/>
        <w:jc w:val="center"/>
      </w:pPr>
      <w:r>
        <w:rPr>
          <w:rFonts w:hint="eastAsia" w:ascii="黑体" w:hAnsi="黑体" w:eastAsia="黑体"/>
          <w:sz w:val="44"/>
          <w:szCs w:val="44"/>
        </w:rPr>
        <w:t>茂县体育管理中心</w:t>
      </w:r>
    </w:p>
    <w:p w14:paraId="19E2455F">
      <w:pPr>
        <w:ind w:firstLine="883"/>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025年部门预算</w:t>
      </w:r>
    </w:p>
    <w:p w14:paraId="6C29579E">
      <w:pPr>
        <w:ind w:firstLine="1760" w:firstLineChars="400"/>
        <w:rPr>
          <w:rFonts w:hint="eastAsia" w:ascii="黑体" w:hAnsi="黑体" w:eastAsia="黑体"/>
          <w:sz w:val="44"/>
          <w:szCs w:val="44"/>
        </w:rPr>
      </w:pPr>
    </w:p>
    <w:p w14:paraId="69E86D24">
      <w:pPr>
        <w:ind w:firstLine="1760" w:firstLineChars="400"/>
        <w:rPr>
          <w:rFonts w:hint="eastAsia" w:ascii="黑体" w:hAnsi="黑体" w:eastAsia="黑体"/>
          <w:sz w:val="44"/>
          <w:szCs w:val="44"/>
        </w:rPr>
      </w:pPr>
    </w:p>
    <w:p w14:paraId="21FE228B">
      <w:pPr>
        <w:ind w:firstLine="1760" w:firstLineChars="400"/>
        <w:rPr>
          <w:rFonts w:hint="eastAsia" w:ascii="黑体" w:hAnsi="黑体" w:eastAsia="黑体"/>
          <w:sz w:val="44"/>
          <w:szCs w:val="44"/>
        </w:rPr>
      </w:pPr>
    </w:p>
    <w:p w14:paraId="0DF4202F">
      <w:pPr>
        <w:ind w:firstLine="1760" w:firstLineChars="400"/>
        <w:rPr>
          <w:rFonts w:hint="eastAsia" w:ascii="黑体" w:hAnsi="黑体" w:eastAsia="黑体"/>
          <w:sz w:val="44"/>
          <w:szCs w:val="44"/>
        </w:rPr>
      </w:pPr>
    </w:p>
    <w:p w14:paraId="340AACCB">
      <w:pPr>
        <w:ind w:firstLine="1760" w:firstLineChars="400"/>
        <w:rPr>
          <w:rFonts w:hint="eastAsia" w:ascii="黑体" w:hAnsi="黑体" w:eastAsia="黑体"/>
          <w:sz w:val="44"/>
          <w:szCs w:val="44"/>
        </w:rPr>
      </w:pPr>
    </w:p>
    <w:p w14:paraId="26821C85">
      <w:pPr>
        <w:ind w:firstLine="1760" w:firstLineChars="400"/>
        <w:rPr>
          <w:rFonts w:hint="eastAsia" w:ascii="黑体" w:hAnsi="黑体" w:eastAsia="黑体"/>
          <w:sz w:val="44"/>
          <w:szCs w:val="44"/>
        </w:rPr>
      </w:pPr>
    </w:p>
    <w:p w14:paraId="0D8F4651">
      <w:pPr>
        <w:ind w:firstLine="1760" w:firstLineChars="400"/>
        <w:rPr>
          <w:rFonts w:hint="eastAsia" w:ascii="黑体" w:hAnsi="黑体" w:eastAsia="黑体"/>
          <w:sz w:val="44"/>
          <w:szCs w:val="44"/>
        </w:rPr>
      </w:pPr>
    </w:p>
    <w:p w14:paraId="3FFF3121">
      <w:pPr>
        <w:ind w:firstLine="1760" w:firstLineChars="400"/>
        <w:rPr>
          <w:rFonts w:hint="eastAsia" w:ascii="黑体" w:hAnsi="黑体" w:eastAsia="黑体"/>
          <w:sz w:val="44"/>
          <w:szCs w:val="44"/>
        </w:rPr>
      </w:pPr>
    </w:p>
    <w:p w14:paraId="024C6C4C">
      <w:pPr>
        <w:ind w:firstLine="1760" w:firstLineChars="400"/>
        <w:rPr>
          <w:rFonts w:hint="eastAsia" w:ascii="黑体" w:hAnsi="黑体" w:eastAsia="黑体"/>
          <w:sz w:val="44"/>
          <w:szCs w:val="44"/>
        </w:rPr>
      </w:pPr>
    </w:p>
    <w:p w14:paraId="179BB88F">
      <w:pPr>
        <w:ind w:firstLine="1760" w:firstLineChars="400"/>
        <w:rPr>
          <w:rFonts w:hint="eastAsia" w:ascii="黑体" w:hAnsi="黑体" w:eastAsia="黑体"/>
          <w:sz w:val="44"/>
          <w:szCs w:val="44"/>
        </w:rPr>
      </w:pPr>
    </w:p>
    <w:p w14:paraId="6F3AB1AA">
      <w:pPr>
        <w:ind w:firstLine="1760" w:firstLineChars="400"/>
        <w:rPr>
          <w:rFonts w:hint="eastAsia" w:ascii="黑体" w:hAnsi="黑体" w:eastAsia="黑体"/>
          <w:sz w:val="44"/>
          <w:szCs w:val="44"/>
        </w:rPr>
      </w:pPr>
    </w:p>
    <w:p w14:paraId="7E5E250F">
      <w:pPr>
        <w:ind w:firstLine="1760" w:firstLineChars="400"/>
        <w:rPr>
          <w:rFonts w:hint="eastAsia" w:ascii="黑体" w:hAnsi="黑体" w:eastAsia="黑体"/>
          <w:sz w:val="44"/>
          <w:szCs w:val="44"/>
        </w:rPr>
      </w:pPr>
    </w:p>
    <w:p w14:paraId="2878AAB6">
      <w:pPr>
        <w:ind w:firstLine="883"/>
        <w:rPr>
          <w:rFonts w:hint="eastAsia" w:ascii="黑体" w:hAnsi="黑体" w:eastAsia="黑体"/>
          <w:sz w:val="44"/>
          <w:szCs w:val="44"/>
        </w:rPr>
      </w:pPr>
    </w:p>
    <w:p w14:paraId="05A44F59">
      <w:pPr>
        <w:ind w:firstLine="883"/>
        <w:rPr>
          <w:rFonts w:hint="eastAsia" w:ascii="黑体" w:hAnsi="黑体" w:eastAsia="黑体"/>
          <w:sz w:val="44"/>
          <w:szCs w:val="44"/>
        </w:rPr>
      </w:pPr>
    </w:p>
    <w:p w14:paraId="178ADEE6">
      <w:pPr>
        <w:ind w:firstLine="3120" w:firstLineChars="600"/>
        <w:rPr>
          <w:rFonts w:hint="eastAsia" w:ascii="黑体" w:hAnsi="黑体" w:eastAsia="黑体"/>
          <w:sz w:val="52"/>
          <w:szCs w:val="52"/>
        </w:rPr>
      </w:pPr>
      <w:r>
        <w:rPr>
          <w:rFonts w:hint="eastAsia" w:ascii="黑体" w:hAnsi="黑体" w:eastAsia="黑体"/>
          <w:sz w:val="52"/>
          <w:szCs w:val="52"/>
        </w:rPr>
        <w:t>目录</w:t>
      </w:r>
    </w:p>
    <w:p w14:paraId="724C6C02">
      <w:pPr>
        <w:ind w:firstLine="3080" w:firstLineChars="700"/>
        <w:rPr>
          <w:rFonts w:hint="eastAsia" w:ascii="黑体" w:hAnsi="黑体" w:eastAsia="黑体"/>
          <w:sz w:val="44"/>
          <w:szCs w:val="44"/>
        </w:rPr>
      </w:pPr>
    </w:p>
    <w:p w14:paraId="4477F217">
      <w:pPr>
        <w:pStyle w:val="9"/>
        <w:ind w:firstLine="0" w:firstLineChars="0"/>
        <w:rPr>
          <w:rFonts w:hint="eastAsia" w:ascii="黑体" w:hAnsi="黑体" w:eastAsia="黑体"/>
          <w:sz w:val="32"/>
          <w:szCs w:val="32"/>
        </w:rPr>
      </w:pPr>
      <w:r>
        <w:rPr>
          <w:rFonts w:hint="eastAsia" w:ascii="黑体" w:hAnsi="黑体" w:eastAsia="黑体"/>
          <w:sz w:val="32"/>
          <w:szCs w:val="32"/>
        </w:rPr>
        <w:t>一、基本职能及主要工作</w:t>
      </w:r>
    </w:p>
    <w:p w14:paraId="3EDBADAD">
      <w:pPr>
        <w:rPr>
          <w:rFonts w:hint="eastAsia" w:ascii="楷体_GB2312" w:hAnsi="楷体" w:eastAsia="楷体_GB2312"/>
          <w:sz w:val="32"/>
          <w:szCs w:val="32"/>
        </w:rPr>
      </w:pPr>
      <w:r>
        <w:rPr>
          <w:rFonts w:hint="eastAsia" w:ascii="楷体_GB2312" w:hAnsi="楷体" w:eastAsia="楷体_GB2312"/>
          <w:sz w:val="32"/>
          <w:szCs w:val="32"/>
        </w:rPr>
        <w:t>（一）部门职能简介</w:t>
      </w:r>
    </w:p>
    <w:p w14:paraId="4C97D7C8">
      <w:pPr>
        <w:rPr>
          <w:rFonts w:hint="eastAsia" w:ascii="楷体_GB2312" w:hAnsi="楷体" w:eastAsia="楷体_GB2312"/>
          <w:sz w:val="32"/>
          <w:szCs w:val="32"/>
        </w:rPr>
      </w:pPr>
      <w:r>
        <w:rPr>
          <w:rFonts w:hint="eastAsia" w:ascii="楷体_GB2312" w:hAnsi="楷体" w:eastAsia="楷体_GB2312"/>
          <w:sz w:val="32"/>
          <w:szCs w:val="32"/>
        </w:rPr>
        <w:t>（二）2025年重点工作</w:t>
      </w:r>
    </w:p>
    <w:p w14:paraId="58340F76">
      <w:pPr>
        <w:rPr>
          <w:rFonts w:hint="eastAsia" w:ascii="黑体" w:hAnsi="黑体" w:eastAsia="黑体"/>
          <w:sz w:val="32"/>
          <w:szCs w:val="32"/>
        </w:rPr>
      </w:pPr>
      <w:r>
        <w:rPr>
          <w:rFonts w:hint="eastAsia" w:ascii="黑体" w:hAnsi="黑体" w:eastAsia="黑体"/>
          <w:sz w:val="32"/>
          <w:szCs w:val="32"/>
        </w:rPr>
        <w:t>二、部门预算单位构成</w:t>
      </w:r>
    </w:p>
    <w:p w14:paraId="65DFF624">
      <w:pPr>
        <w:rPr>
          <w:rFonts w:hint="eastAsia" w:ascii="黑体" w:hAnsi="黑体" w:eastAsia="黑体"/>
          <w:sz w:val="32"/>
          <w:szCs w:val="32"/>
        </w:rPr>
      </w:pPr>
      <w:r>
        <w:rPr>
          <w:rFonts w:hint="eastAsia" w:ascii="黑体" w:hAnsi="黑体" w:eastAsia="黑体"/>
          <w:sz w:val="32"/>
          <w:szCs w:val="32"/>
        </w:rPr>
        <w:t>三、收支预算情况说明</w:t>
      </w:r>
    </w:p>
    <w:p w14:paraId="715B0473">
      <w:pPr>
        <w:rPr>
          <w:rFonts w:hint="eastAsia" w:ascii="楷体_GB2312" w:hAnsi="楷体" w:eastAsia="楷体_GB2312"/>
          <w:sz w:val="32"/>
          <w:szCs w:val="32"/>
        </w:rPr>
      </w:pPr>
      <w:r>
        <w:rPr>
          <w:rFonts w:hint="eastAsia" w:ascii="楷体_GB2312" w:hAnsi="楷体" w:eastAsia="楷体_GB2312"/>
          <w:sz w:val="32"/>
          <w:szCs w:val="32"/>
        </w:rPr>
        <w:t>（一）收入预算情况</w:t>
      </w:r>
    </w:p>
    <w:p w14:paraId="36B833C3">
      <w:pPr>
        <w:rPr>
          <w:rFonts w:hint="eastAsia" w:ascii="楷体_GB2312" w:hAnsi="楷体" w:eastAsia="楷体_GB2312"/>
          <w:sz w:val="32"/>
          <w:szCs w:val="32"/>
        </w:rPr>
      </w:pPr>
      <w:r>
        <w:rPr>
          <w:rFonts w:hint="eastAsia" w:ascii="楷体_GB2312" w:hAnsi="楷体" w:eastAsia="楷体_GB2312"/>
          <w:sz w:val="32"/>
          <w:szCs w:val="32"/>
        </w:rPr>
        <w:t>（二）支出预算情况</w:t>
      </w:r>
    </w:p>
    <w:p w14:paraId="07AB4D1B">
      <w:pPr>
        <w:rPr>
          <w:rFonts w:hint="eastAsia" w:ascii="黑体" w:hAnsi="黑体" w:eastAsia="黑体"/>
          <w:sz w:val="32"/>
          <w:szCs w:val="32"/>
        </w:rPr>
      </w:pPr>
      <w:r>
        <w:rPr>
          <w:rFonts w:hint="eastAsia" w:ascii="黑体" w:hAnsi="黑体" w:eastAsia="黑体"/>
          <w:sz w:val="32"/>
          <w:szCs w:val="32"/>
        </w:rPr>
        <w:t>四、财政拨款收支预算情况说明</w:t>
      </w:r>
    </w:p>
    <w:p w14:paraId="648921E6">
      <w:pPr>
        <w:rPr>
          <w:rFonts w:hint="eastAsia" w:ascii="黑体" w:hAnsi="黑体" w:eastAsia="黑体"/>
          <w:sz w:val="32"/>
          <w:szCs w:val="32"/>
        </w:rPr>
      </w:pPr>
      <w:r>
        <w:rPr>
          <w:rFonts w:hint="eastAsia" w:ascii="黑体" w:hAnsi="黑体" w:eastAsia="黑体"/>
          <w:sz w:val="32"/>
          <w:szCs w:val="32"/>
        </w:rPr>
        <w:t>五、一般公共预算当年拨款情况说明</w:t>
      </w:r>
    </w:p>
    <w:p w14:paraId="11E25D8D">
      <w:pPr>
        <w:rPr>
          <w:rFonts w:hint="eastAsia" w:ascii="楷体_GB2312" w:hAnsi="楷体" w:eastAsia="楷体_GB2312"/>
          <w:sz w:val="32"/>
          <w:szCs w:val="32"/>
        </w:rPr>
      </w:pPr>
      <w:r>
        <w:rPr>
          <w:rFonts w:hint="eastAsia" w:ascii="楷体_GB2312" w:hAnsi="楷体" w:eastAsia="楷体_GB2312"/>
          <w:sz w:val="32"/>
          <w:szCs w:val="32"/>
        </w:rPr>
        <w:t>（一）一般公共预算当年拨款规模变化情况</w:t>
      </w:r>
    </w:p>
    <w:p w14:paraId="77C510A8">
      <w:pPr>
        <w:rPr>
          <w:rFonts w:hint="eastAsia" w:ascii="楷体_GB2312" w:hAnsi="楷体" w:eastAsia="楷体_GB2312"/>
          <w:sz w:val="32"/>
          <w:szCs w:val="32"/>
        </w:rPr>
      </w:pPr>
      <w:r>
        <w:rPr>
          <w:rFonts w:hint="eastAsia" w:ascii="楷体_GB2312" w:hAnsi="楷体" w:eastAsia="楷体_GB2312"/>
          <w:sz w:val="32"/>
          <w:szCs w:val="32"/>
        </w:rPr>
        <w:t>（二）一般公共预算当年拨款结构情况</w:t>
      </w:r>
    </w:p>
    <w:p w14:paraId="377AAEAB">
      <w:pPr>
        <w:rPr>
          <w:rFonts w:hint="eastAsia" w:ascii="楷体_GB2312" w:hAnsi="楷体" w:eastAsia="楷体_GB2312"/>
          <w:sz w:val="32"/>
          <w:szCs w:val="32"/>
        </w:rPr>
      </w:pPr>
      <w:r>
        <w:rPr>
          <w:rFonts w:hint="eastAsia" w:ascii="楷体_GB2312" w:hAnsi="楷体" w:eastAsia="楷体_GB2312"/>
          <w:sz w:val="32"/>
          <w:szCs w:val="32"/>
        </w:rPr>
        <w:t>（三）一般公共预算当年拨款具体使用情况</w:t>
      </w:r>
      <w:bookmarkStart w:id="1" w:name="_GoBack"/>
      <w:bookmarkEnd w:id="1"/>
    </w:p>
    <w:p w14:paraId="315EA836">
      <w:pPr>
        <w:rPr>
          <w:rFonts w:hint="eastAsia" w:ascii="黑体" w:hAnsi="黑体" w:eastAsia="黑体"/>
          <w:sz w:val="32"/>
          <w:szCs w:val="32"/>
        </w:rPr>
      </w:pPr>
      <w:r>
        <w:rPr>
          <w:rFonts w:hint="eastAsia" w:ascii="黑体" w:hAnsi="黑体" w:eastAsia="黑体"/>
          <w:sz w:val="32"/>
          <w:szCs w:val="32"/>
        </w:rPr>
        <w:t>六、一般公共预算基本支出情况说明</w:t>
      </w:r>
    </w:p>
    <w:p w14:paraId="57D900DA">
      <w:pPr>
        <w:rPr>
          <w:rFonts w:hint="eastAsia" w:ascii="黑体" w:hAnsi="黑体" w:eastAsia="黑体"/>
          <w:sz w:val="32"/>
          <w:szCs w:val="32"/>
        </w:rPr>
      </w:pPr>
      <w:r>
        <w:rPr>
          <w:rFonts w:hint="eastAsia" w:ascii="黑体" w:hAnsi="黑体" w:eastAsia="黑体"/>
          <w:sz w:val="32"/>
          <w:szCs w:val="32"/>
        </w:rPr>
        <w:t>七、“三公”经费财政拨款预算安排情况说明</w:t>
      </w:r>
    </w:p>
    <w:p w14:paraId="0D4B8652">
      <w:pPr>
        <w:rPr>
          <w:rFonts w:hint="eastAsia" w:ascii="黑体" w:hAnsi="黑体" w:eastAsia="黑体"/>
          <w:sz w:val="32"/>
          <w:szCs w:val="32"/>
        </w:rPr>
      </w:pPr>
      <w:r>
        <w:rPr>
          <w:rFonts w:hint="eastAsia" w:ascii="黑体" w:hAnsi="黑体" w:eastAsia="黑体"/>
          <w:sz w:val="32"/>
          <w:szCs w:val="32"/>
        </w:rPr>
        <w:t>八、政府性基金预算支出情况说明</w:t>
      </w:r>
    </w:p>
    <w:p w14:paraId="76B943CA">
      <w:pPr>
        <w:rPr>
          <w:rFonts w:hint="eastAsia" w:ascii="黑体" w:hAnsi="黑体" w:eastAsia="黑体"/>
          <w:sz w:val="32"/>
          <w:szCs w:val="32"/>
        </w:rPr>
      </w:pPr>
      <w:r>
        <w:rPr>
          <w:rFonts w:hint="eastAsia" w:ascii="黑体" w:hAnsi="黑体" w:eastAsia="黑体"/>
          <w:sz w:val="32"/>
          <w:szCs w:val="32"/>
        </w:rPr>
        <w:t>九、其他重要事项的情况说明</w:t>
      </w:r>
    </w:p>
    <w:p w14:paraId="61ECD220">
      <w:pPr>
        <w:rPr>
          <w:rFonts w:hint="eastAsia" w:ascii="黑体" w:hAnsi="黑体" w:eastAsia="黑体"/>
          <w:sz w:val="32"/>
          <w:szCs w:val="32"/>
        </w:rPr>
      </w:pPr>
      <w:r>
        <w:rPr>
          <w:rFonts w:hint="eastAsia" w:ascii="黑体" w:hAnsi="黑体" w:eastAsia="黑体"/>
          <w:sz w:val="32"/>
          <w:szCs w:val="32"/>
        </w:rPr>
        <w:t>十、名称解释</w:t>
      </w:r>
    </w:p>
    <w:p w14:paraId="7B01BE73">
      <w:pPr>
        <w:rPr>
          <w:rFonts w:hint="eastAsia" w:ascii="黑体" w:hAnsi="黑体" w:eastAsia="黑体"/>
          <w:sz w:val="32"/>
          <w:szCs w:val="32"/>
        </w:rPr>
      </w:pPr>
    </w:p>
    <w:p w14:paraId="583A6A36">
      <w:pPr>
        <w:widowControl/>
        <w:shd w:val="clear" w:color="auto" w:fill="FFFFFF"/>
        <w:spacing w:before="100" w:beforeAutospacing="1" w:after="100" w:afterAutospacing="1" w:line="290" w:lineRule="atLeast"/>
        <w:ind w:right="300" w:firstLine="241"/>
        <w:jc w:val="left"/>
        <w:rPr>
          <w:rFonts w:ascii="??" w:hAnsi="??" w:cs="宋体"/>
          <w:kern w:val="0"/>
          <w:sz w:val="12"/>
          <w:szCs w:val="12"/>
        </w:rPr>
      </w:pPr>
    </w:p>
    <w:p w14:paraId="5E7B9592">
      <w:pPr>
        <w:pStyle w:val="9"/>
        <w:spacing w:line="560" w:lineRule="exact"/>
        <w:ind w:firstLine="640"/>
        <w:rPr>
          <w:rFonts w:hint="eastAsia" w:ascii="黑体" w:hAnsi="黑体" w:eastAsia="黑体"/>
          <w:sz w:val="32"/>
          <w:szCs w:val="32"/>
        </w:rPr>
      </w:pPr>
      <w:r>
        <w:rPr>
          <w:rFonts w:hint="eastAsia" w:ascii="黑体" w:hAnsi="黑体" w:eastAsia="黑体"/>
          <w:sz w:val="32"/>
          <w:szCs w:val="32"/>
        </w:rPr>
        <w:t>一、基本职能及主要工作</w:t>
      </w:r>
    </w:p>
    <w:p w14:paraId="4572DAFA">
      <w:pPr>
        <w:spacing w:line="560" w:lineRule="exact"/>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（一）部门职能简介</w:t>
      </w:r>
    </w:p>
    <w:p w14:paraId="0DBDAAF0">
      <w:pPr>
        <w:pStyle w:val="4"/>
        <w:adjustRightInd w:val="0"/>
        <w:snapToGrid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实施全民健身计划，培训社会体育指导员，推进全民健身活动的开展。统筹规划全县竞技体育发展和运动项目布局，指导学校体育和青少年竞技体育的协调发展。指导业余体育训练，输送优秀竞技体育后备人才，按规定使用体育彩票公益金。</w:t>
      </w:r>
    </w:p>
    <w:p w14:paraId="35A78CC5">
      <w:pPr>
        <w:spacing w:line="560" w:lineRule="exact"/>
        <w:ind w:firstLine="643" w:firstLineChars="200"/>
        <w:rPr>
          <w:rFonts w:hint="eastAsia" w:ascii="楷体_GB2312" w:hAnsi="楷体" w:eastAsia="楷体_GB2312"/>
          <w:b/>
          <w:color w:val="000000" w:themeColor="text1"/>
          <w:sz w:val="32"/>
          <w:szCs w:val="32"/>
        </w:rPr>
      </w:pPr>
      <w:r>
        <w:rPr>
          <w:rFonts w:hint="eastAsia" w:ascii="楷体_GB2312" w:hAnsi="楷体" w:eastAsia="楷体_GB2312"/>
          <w:b/>
          <w:color w:val="000000" w:themeColor="text1"/>
          <w:sz w:val="32"/>
          <w:szCs w:val="32"/>
        </w:rPr>
        <w:t>（二）2025年重点工作</w:t>
      </w:r>
    </w:p>
    <w:p w14:paraId="542C346B">
      <w:pPr>
        <w:pStyle w:val="4"/>
        <w:spacing w:after="0"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1.2025年茂县青少年曲棍球、棍网球设备器材购置。</w:t>
      </w:r>
    </w:p>
    <w:p w14:paraId="7A18B889">
      <w:pPr>
        <w:pStyle w:val="4"/>
        <w:spacing w:after="0" w:line="560" w:lineRule="exact"/>
        <w:ind w:firstLine="640" w:firstLineChars="200"/>
        <w:rPr>
          <w:rFonts w:ascii="仿宋_GB2312" w:eastAsia="仿宋_GB2312" w:cs="仿宋_GB2312"/>
          <w:color w:val="000000" w:themeColor="text1"/>
          <w:spacing w:val="6"/>
          <w:sz w:val="32"/>
          <w:szCs w:val="32"/>
        </w:rPr>
      </w:pPr>
      <w:r>
        <w:rPr>
          <w:rFonts w:hint="eastAsia" w:ascii="仿宋_GB2312" w:hAnsi="仿宋_GB2312" w:eastAsia="仿宋_GB2312" w:cs="仿宋_GB2312"/>
          <w:color w:val="000000" w:themeColor="text1"/>
          <w:sz w:val="32"/>
          <w:szCs w:val="32"/>
        </w:rPr>
        <w:t>2.南新镇、赤不苏镇全民健身中心。</w:t>
      </w:r>
    </w:p>
    <w:p w14:paraId="2A204A7F">
      <w:pPr>
        <w:pStyle w:val="4"/>
        <w:spacing w:after="0"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3.2025年茂县五人制足球联赛</w:t>
      </w:r>
      <w:r>
        <w:rPr>
          <w:rFonts w:hint="eastAsia" w:ascii="仿宋_GB2312" w:eastAsia="仿宋_GB2312" w:cs="仿宋_GB2312"/>
          <w:color w:val="000000" w:themeColor="text1"/>
          <w:spacing w:val="6"/>
          <w:sz w:val="32"/>
          <w:szCs w:val="32"/>
        </w:rPr>
        <w:t>。</w:t>
      </w:r>
    </w:p>
    <w:p w14:paraId="771F7E5D">
      <w:pPr>
        <w:pStyle w:val="4"/>
        <w:spacing w:after="0" w:line="560" w:lineRule="exact"/>
        <w:ind w:firstLine="640" w:firstLineChars="200"/>
        <w:rPr>
          <w:rFonts w:ascii="仿宋_GB2312" w:eastAsia="仿宋_GB2312" w:cs="仿宋_GB2312"/>
          <w:color w:val="000000" w:themeColor="text1"/>
          <w:spacing w:val="6"/>
          <w:sz w:val="32"/>
          <w:szCs w:val="32"/>
        </w:rPr>
      </w:pPr>
      <w:r>
        <w:rPr>
          <w:rFonts w:hint="eastAsia" w:ascii="仿宋_GB2312" w:hAnsi="仿宋_GB2312" w:eastAsia="仿宋_GB2312" w:cs="仿宋_GB2312"/>
          <w:color w:val="000000" w:themeColor="text1"/>
          <w:sz w:val="32"/>
          <w:szCs w:val="32"/>
        </w:rPr>
        <w:t>4.参加2025年参加阿坝州景BA篮球赛</w:t>
      </w:r>
      <w:r>
        <w:rPr>
          <w:rFonts w:hint="eastAsia" w:ascii="仿宋_GB2312" w:eastAsia="仿宋_GB2312" w:cs="仿宋_GB2312"/>
          <w:color w:val="000000" w:themeColor="text1"/>
          <w:spacing w:val="6"/>
          <w:sz w:val="32"/>
          <w:szCs w:val="32"/>
        </w:rPr>
        <w:t>。</w:t>
      </w:r>
    </w:p>
    <w:p w14:paraId="29679855">
      <w:pPr>
        <w:pStyle w:val="4"/>
        <w:spacing w:after="0" w:line="560" w:lineRule="exact"/>
        <w:ind w:firstLine="664" w:firstLineChars="200"/>
        <w:rPr>
          <w:rFonts w:ascii="仿宋_GB2312" w:eastAsia="仿宋_GB2312" w:cs="仿宋_GB2312"/>
          <w:color w:val="000000" w:themeColor="text1"/>
          <w:spacing w:val="6"/>
          <w:sz w:val="32"/>
          <w:szCs w:val="32"/>
        </w:rPr>
      </w:pPr>
      <w:r>
        <w:rPr>
          <w:rFonts w:hint="eastAsia" w:ascii="仿宋_GB2312" w:eastAsia="仿宋_GB2312" w:cs="仿宋_GB2312"/>
          <w:color w:val="000000" w:themeColor="text1"/>
          <w:spacing w:val="6"/>
          <w:sz w:val="32"/>
          <w:szCs w:val="32"/>
        </w:rPr>
        <w:t>5.参加2025年参加阿坝州青少年希望杯、萌芽杯、三大球比赛</w:t>
      </w:r>
    </w:p>
    <w:p w14:paraId="12C8AD47">
      <w:pPr>
        <w:pStyle w:val="4"/>
        <w:spacing w:after="0" w:line="560" w:lineRule="exact"/>
        <w:ind w:firstLine="664" w:firstLineChars="200"/>
        <w:rPr>
          <w:rFonts w:ascii="仿宋_GB2312" w:eastAsia="仿宋_GB2312" w:cs="仿宋_GB2312"/>
          <w:color w:val="000000" w:themeColor="text1"/>
          <w:spacing w:val="6"/>
          <w:sz w:val="32"/>
          <w:szCs w:val="32"/>
        </w:rPr>
      </w:pPr>
      <w:r>
        <w:rPr>
          <w:rFonts w:hint="eastAsia" w:ascii="仿宋_GB2312" w:eastAsia="仿宋_GB2312" w:cs="仿宋_GB2312"/>
          <w:color w:val="000000" w:themeColor="text1"/>
          <w:spacing w:val="6"/>
          <w:sz w:val="32"/>
          <w:szCs w:val="32"/>
        </w:rPr>
        <w:t>6.参加2025年参加阿坝州第三届全民健身赛。</w:t>
      </w:r>
    </w:p>
    <w:p w14:paraId="1935B045">
      <w:pPr>
        <w:pStyle w:val="4"/>
        <w:spacing w:after="0" w:line="560" w:lineRule="exact"/>
        <w:ind w:firstLine="664" w:firstLineChars="200"/>
        <w:rPr>
          <w:rFonts w:ascii="仿宋_GB2312" w:eastAsia="仿宋_GB2312" w:cs="仿宋_GB2312"/>
          <w:color w:val="000000" w:themeColor="text1"/>
          <w:spacing w:val="6"/>
          <w:sz w:val="32"/>
          <w:szCs w:val="32"/>
        </w:rPr>
      </w:pPr>
      <w:r>
        <w:rPr>
          <w:rFonts w:hint="eastAsia" w:ascii="仿宋_GB2312" w:eastAsia="仿宋_GB2312" w:cs="仿宋_GB2312"/>
          <w:color w:val="000000" w:themeColor="text1"/>
          <w:spacing w:val="6"/>
          <w:sz w:val="32"/>
          <w:szCs w:val="32"/>
        </w:rPr>
        <w:t>7.参加2025年阿坝州雪山杯足球赛。</w:t>
      </w:r>
    </w:p>
    <w:p w14:paraId="0D2BA168">
      <w:p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二、部门预算单位构成</w:t>
      </w:r>
    </w:p>
    <w:p w14:paraId="1FCDB841">
      <w:pPr>
        <w:pBdr>
          <w:bottom w:val="single" w:color="FFFFFF" w:sz="4" w:space="28"/>
        </w:pBdr>
        <w:topLinePunct/>
        <w:spacing w:line="560" w:lineRule="exact"/>
        <w:ind w:firstLine="640" w:firstLineChars="200"/>
        <w:contextualSpacing/>
        <w:rPr>
          <w:rStyle w:val="11"/>
          <w:rFonts w:hint="eastAsia" w:ascii="仿宋_GB2312" w:hAnsi="仿宋_GB2312" w:eastAsia="仿宋_GB2312" w:cs="仿宋_GB2312"/>
          <w:b w:val="0"/>
          <w:bCs w:val="0"/>
        </w:rPr>
      </w:pPr>
      <w:r>
        <w:rPr>
          <w:rStyle w:val="11"/>
          <w:rFonts w:hint="eastAsia" w:ascii="仿宋_GB2312" w:hAnsi="仿宋_GB2312" w:eastAsia="仿宋_GB2312" w:cs="仿宋_GB2312"/>
          <w:b w:val="0"/>
          <w:bCs w:val="0"/>
        </w:rPr>
        <w:t>茂县体育管理中心属茂县文化广播电视体育和旅游局下属二级预算单位，其中：参照公务员法管理的事业单位0个，其他事业单位0个。</w:t>
      </w:r>
    </w:p>
    <w:p w14:paraId="0BDF4503">
      <w:p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三、收支预算情况说明</w:t>
      </w:r>
    </w:p>
    <w:p w14:paraId="55B9701F">
      <w:pPr>
        <w:pBdr>
          <w:bottom w:val="single" w:color="FFFFFF" w:sz="4" w:space="28"/>
        </w:pBdr>
        <w:topLinePunct/>
        <w:spacing w:line="560" w:lineRule="exact"/>
        <w:ind w:firstLine="640" w:firstLineChars="200"/>
        <w:contextualSpacing/>
        <w:rPr>
          <w:rFonts w:ascii="仿宋_GB2312" w:eastAsia="仿宋_GB2312"/>
          <w:color w:val="FF0000"/>
          <w:sz w:val="32"/>
          <w:szCs w:val="32"/>
        </w:rPr>
      </w:pPr>
      <w:r>
        <w:rPr>
          <w:rFonts w:ascii="仿宋_GB2312" w:eastAsia="仿宋_GB2312"/>
          <w:color w:val="000000" w:themeColor="text1"/>
          <w:sz w:val="32"/>
          <w:szCs w:val="32"/>
        </w:rPr>
        <w:t>按照综合预算的原则，</w:t>
      </w:r>
      <w:r>
        <w:rPr>
          <w:rStyle w:val="11"/>
          <w:rFonts w:hint="eastAsia" w:ascii="仿宋_GB2312" w:hAnsi="仿宋_GB2312" w:eastAsia="仿宋_GB2312" w:cs="仿宋_GB2312"/>
          <w:b w:val="0"/>
          <w:bCs w:val="0"/>
        </w:rPr>
        <w:t>茂县体育管理中心</w:t>
      </w:r>
      <w:r>
        <w:rPr>
          <w:rFonts w:ascii="仿宋_GB2312" w:eastAsia="仿宋_GB2312"/>
          <w:color w:val="000000" w:themeColor="text1"/>
          <w:sz w:val="32"/>
          <w:szCs w:val="32"/>
        </w:rPr>
        <w:t>所有收入和支出均纳入部门预算管理。收入包括：一般公共预算拨款收入</w:t>
      </w:r>
      <w:r>
        <w:rPr>
          <w:rFonts w:hint="eastAsia" w:ascii="仿宋_GB2312" w:eastAsia="仿宋_GB2312"/>
          <w:color w:val="000000" w:themeColor="text1"/>
          <w:sz w:val="32"/>
          <w:szCs w:val="32"/>
        </w:rPr>
        <w:t>3334594.72</w:t>
      </w:r>
      <w:r>
        <w:rPr>
          <w:rFonts w:ascii="仿宋_GB2312" w:eastAsia="仿宋_GB2312"/>
          <w:color w:val="000000" w:themeColor="text1"/>
          <w:sz w:val="32"/>
          <w:szCs w:val="32"/>
        </w:rPr>
        <w:t>元</w:t>
      </w:r>
      <w:r>
        <w:rPr>
          <w:rFonts w:hint="eastAsia" w:ascii="仿宋_GB2312" w:eastAsia="仿宋_GB2312"/>
          <w:color w:val="000000" w:themeColor="text1"/>
          <w:sz w:val="32"/>
          <w:szCs w:val="32"/>
        </w:rPr>
        <w:t>；</w:t>
      </w:r>
      <w:r>
        <w:rPr>
          <w:rFonts w:ascii="仿宋_GB2312" w:eastAsia="仿宋_GB2312"/>
          <w:color w:val="000000" w:themeColor="text1"/>
          <w:sz w:val="32"/>
          <w:szCs w:val="32"/>
        </w:rPr>
        <w:t>支出包括：</w:t>
      </w:r>
      <w:r>
        <w:rPr>
          <w:rFonts w:hint="eastAsia" w:ascii="仿宋_GB2312" w:eastAsia="仿宋_GB2312"/>
          <w:color w:val="000000" w:themeColor="text1"/>
          <w:sz w:val="32"/>
          <w:szCs w:val="32"/>
        </w:rPr>
        <w:t>文化旅游体育与传媒</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2537663.06</w:t>
      </w:r>
      <w:r>
        <w:rPr>
          <w:rFonts w:ascii="仿宋_GB2312" w:eastAsia="仿宋_GB2312"/>
          <w:color w:val="000000" w:themeColor="text1"/>
          <w:sz w:val="32"/>
          <w:szCs w:val="32"/>
        </w:rPr>
        <w:t>元，社会保障和就业支出</w:t>
      </w:r>
      <w:r>
        <w:rPr>
          <w:rFonts w:hint="eastAsia" w:ascii="仿宋_GB2312" w:eastAsia="仿宋_GB2312"/>
          <w:color w:val="000000" w:themeColor="text1"/>
          <w:sz w:val="32"/>
          <w:szCs w:val="32"/>
        </w:rPr>
        <w:t>352141.76</w:t>
      </w:r>
      <w:r>
        <w:rPr>
          <w:rFonts w:ascii="仿宋_GB2312" w:eastAsia="仿宋_GB2312"/>
          <w:color w:val="000000" w:themeColor="text1"/>
          <w:sz w:val="32"/>
          <w:szCs w:val="32"/>
        </w:rPr>
        <w:t>元，</w:t>
      </w:r>
      <w:r>
        <w:rPr>
          <w:rFonts w:hint="eastAsia" w:ascii="仿宋_GB2312" w:eastAsia="仿宋_GB2312"/>
          <w:color w:val="000000" w:themeColor="text1"/>
          <w:sz w:val="32"/>
          <w:szCs w:val="32"/>
        </w:rPr>
        <w:t>卫生健康</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185529.90</w:t>
      </w:r>
      <w:r>
        <w:rPr>
          <w:rFonts w:ascii="仿宋_GB2312" w:eastAsia="仿宋_GB2312"/>
          <w:color w:val="000000" w:themeColor="text1"/>
          <w:sz w:val="32"/>
          <w:szCs w:val="32"/>
        </w:rPr>
        <w:t>元，住房保障支出</w:t>
      </w:r>
      <w:r>
        <w:rPr>
          <w:rFonts w:hint="eastAsia" w:ascii="仿宋_GB2312" w:eastAsia="仿宋_GB2312"/>
          <w:color w:val="000000" w:themeColor="text1"/>
          <w:sz w:val="32"/>
          <w:szCs w:val="32"/>
        </w:rPr>
        <w:t>259260.00</w:t>
      </w:r>
      <w:r>
        <w:rPr>
          <w:rFonts w:ascii="仿宋_GB2312" w:eastAsia="仿宋_GB2312"/>
          <w:color w:val="000000" w:themeColor="text1"/>
          <w:sz w:val="32"/>
          <w:szCs w:val="32"/>
        </w:rPr>
        <w:t>元。</w:t>
      </w:r>
      <w:r>
        <w:rPr>
          <w:rStyle w:val="11"/>
          <w:rFonts w:hint="eastAsia" w:ascii="仿宋_GB2312" w:hAnsi="仿宋_GB2312" w:eastAsia="仿宋_GB2312" w:cs="仿宋_GB2312"/>
          <w:b w:val="0"/>
          <w:bCs w:val="0"/>
        </w:rPr>
        <w:t>茂县体育管理中心</w:t>
      </w:r>
      <w:r>
        <w:rPr>
          <w:rFonts w:ascii="仿宋_GB2312" w:eastAsia="仿宋_GB2312"/>
          <w:color w:val="000000" w:themeColor="text1"/>
          <w:sz w:val="32"/>
          <w:szCs w:val="32"/>
        </w:rPr>
        <w:t>20</w:t>
      </w:r>
      <w:r>
        <w:rPr>
          <w:rFonts w:hint="eastAsia" w:ascii="仿宋_GB2312" w:eastAsia="仿宋_GB2312"/>
          <w:color w:val="000000" w:themeColor="text1"/>
          <w:sz w:val="32"/>
          <w:szCs w:val="32"/>
        </w:rPr>
        <w:t>25</w:t>
      </w:r>
      <w:r>
        <w:rPr>
          <w:rFonts w:ascii="仿宋_GB2312" w:eastAsia="仿宋_GB2312"/>
          <w:color w:val="000000" w:themeColor="text1"/>
          <w:sz w:val="32"/>
          <w:szCs w:val="32"/>
        </w:rPr>
        <w:t>年收支总预算</w:t>
      </w:r>
      <w:r>
        <w:rPr>
          <w:rFonts w:hint="eastAsia" w:ascii="仿宋_GB2312" w:eastAsia="仿宋_GB2312"/>
          <w:color w:val="000000" w:themeColor="text1"/>
          <w:sz w:val="32"/>
          <w:szCs w:val="32"/>
        </w:rPr>
        <w:t>3334594.72</w:t>
      </w:r>
      <w:r>
        <w:rPr>
          <w:rFonts w:ascii="仿宋_GB2312" w:eastAsia="仿宋_GB2312"/>
          <w:color w:val="000000" w:themeColor="text1"/>
          <w:sz w:val="32"/>
          <w:szCs w:val="32"/>
        </w:rPr>
        <w:t>元,比20</w:t>
      </w:r>
      <w:r>
        <w:rPr>
          <w:rFonts w:hint="eastAsia" w:ascii="仿宋_GB2312" w:eastAsia="仿宋_GB2312"/>
          <w:color w:val="000000" w:themeColor="text1"/>
          <w:sz w:val="32"/>
          <w:szCs w:val="32"/>
        </w:rPr>
        <w:t>24</w:t>
      </w:r>
      <w:r>
        <w:rPr>
          <w:rFonts w:ascii="仿宋_GB2312" w:eastAsia="仿宋_GB2312"/>
          <w:color w:val="000000" w:themeColor="text1"/>
          <w:sz w:val="32"/>
          <w:szCs w:val="32"/>
        </w:rPr>
        <w:t>年收支预算总数</w:t>
      </w:r>
      <w:r>
        <w:rPr>
          <w:rFonts w:hint="eastAsia" w:ascii="仿宋_GB2312" w:eastAsia="仿宋_GB2312"/>
          <w:color w:val="000000" w:themeColor="text1"/>
          <w:sz w:val="32"/>
          <w:szCs w:val="32"/>
        </w:rPr>
        <w:t>减少111829.38</w:t>
      </w:r>
      <w:r>
        <w:rPr>
          <w:rFonts w:ascii="仿宋_GB2312" w:eastAsia="仿宋_GB2312"/>
          <w:color w:val="000000" w:themeColor="text1"/>
          <w:sz w:val="32"/>
          <w:szCs w:val="32"/>
        </w:rPr>
        <w:t>元，主要原因:</w:t>
      </w:r>
      <w:r>
        <w:rPr>
          <w:rFonts w:hint="eastAsia" w:ascii="仿宋_GB2312" w:eastAsia="仿宋_GB2312"/>
          <w:color w:val="000000" w:themeColor="text1"/>
          <w:sz w:val="32"/>
          <w:szCs w:val="32"/>
        </w:rPr>
        <w:t>2024年有</w:t>
      </w:r>
      <w:r>
        <w:rPr>
          <w:rFonts w:hint="eastAsia" w:ascii="仿宋_GB2312" w:eastAsia="仿宋_GB2312"/>
          <w:sz w:val="32"/>
          <w:szCs w:val="32"/>
        </w:rPr>
        <w:t>上年结转</w:t>
      </w:r>
      <w:r>
        <w:rPr>
          <w:rFonts w:hint="eastAsia" w:ascii="仿宋_GB2312" w:eastAsia="仿宋_GB2312"/>
          <w:color w:val="000000" w:themeColor="text1"/>
          <w:sz w:val="32"/>
          <w:szCs w:val="32"/>
        </w:rPr>
        <w:t>政府性基金预算收入。</w:t>
      </w:r>
    </w:p>
    <w:p w14:paraId="0A698A84">
      <w:pPr>
        <w:numPr>
          <w:ilvl w:val="0"/>
          <w:numId w:val="1"/>
        </w:num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 w:eastAsia="楷体_GB2312"/>
          <w:b/>
          <w:sz w:val="32"/>
          <w:szCs w:val="32"/>
        </w:rPr>
        <w:t>收入预算情况</w:t>
      </w:r>
    </w:p>
    <w:p w14:paraId="65680862">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2025</w:t>
      </w:r>
      <w:r>
        <w:rPr>
          <w:rFonts w:ascii="仿宋_GB2312" w:eastAsia="仿宋_GB2312"/>
          <w:sz w:val="32"/>
          <w:szCs w:val="32"/>
        </w:rPr>
        <w:t>年收入预算</w:t>
      </w:r>
      <w:r>
        <w:rPr>
          <w:rFonts w:hint="eastAsia" w:ascii="仿宋_GB2312" w:eastAsia="仿宋_GB2312"/>
          <w:color w:val="000000" w:themeColor="text1"/>
          <w:sz w:val="32"/>
          <w:szCs w:val="32"/>
        </w:rPr>
        <w:t>3334594.72</w:t>
      </w:r>
      <w:r>
        <w:rPr>
          <w:rFonts w:ascii="仿宋_GB2312" w:eastAsia="仿宋_GB2312"/>
          <w:sz w:val="32"/>
          <w:szCs w:val="32"/>
        </w:rPr>
        <w:t>元；一般公共预算拨款收入</w:t>
      </w:r>
      <w:r>
        <w:rPr>
          <w:rFonts w:hint="eastAsia" w:ascii="仿宋_GB2312" w:eastAsia="仿宋_GB2312"/>
          <w:color w:val="000000" w:themeColor="text1"/>
          <w:sz w:val="32"/>
          <w:szCs w:val="32"/>
        </w:rPr>
        <w:t>3334594.72</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14:paraId="78EE0130">
      <w:pPr>
        <w:numPr>
          <w:ilvl w:val="0"/>
          <w:numId w:val="1"/>
        </w:num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 w:eastAsia="楷体_GB2312" w:cs="仿宋_GB2312"/>
          <w:b/>
          <w:sz w:val="32"/>
          <w:szCs w:val="32"/>
        </w:rPr>
        <w:t>支出预算情况</w:t>
      </w:r>
    </w:p>
    <w:p w14:paraId="045AA2E9">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025</w:t>
      </w:r>
      <w:r>
        <w:rPr>
          <w:rFonts w:ascii="仿宋_GB2312" w:eastAsia="仿宋_GB2312"/>
          <w:sz w:val="32"/>
          <w:szCs w:val="32"/>
        </w:rPr>
        <w:t>年支出预算</w:t>
      </w:r>
      <w:r>
        <w:rPr>
          <w:rFonts w:hint="eastAsia" w:ascii="仿宋_GB2312" w:eastAsia="仿宋_GB2312"/>
          <w:color w:val="000000" w:themeColor="text1"/>
          <w:sz w:val="32"/>
          <w:szCs w:val="32"/>
        </w:rPr>
        <w:t>3334594.72</w:t>
      </w:r>
      <w:r>
        <w:rPr>
          <w:rFonts w:ascii="仿宋_GB2312" w:eastAsia="仿宋_GB2312"/>
          <w:sz w:val="32"/>
          <w:szCs w:val="32"/>
        </w:rPr>
        <w:t>元，其中：基本支出</w:t>
      </w:r>
      <w:r>
        <w:rPr>
          <w:rFonts w:hint="eastAsia" w:ascii="仿宋_GB2312" w:eastAsia="仿宋_GB2312"/>
          <w:sz w:val="32"/>
          <w:szCs w:val="32"/>
        </w:rPr>
        <w:t>3234594.72</w:t>
      </w:r>
      <w:r>
        <w:rPr>
          <w:rFonts w:ascii="仿宋_GB2312" w:eastAsia="仿宋_GB2312"/>
          <w:sz w:val="32"/>
          <w:szCs w:val="32"/>
        </w:rPr>
        <w:t>元，占</w:t>
      </w:r>
      <w:r>
        <w:rPr>
          <w:rFonts w:hint="eastAsia" w:ascii="仿宋_GB2312" w:eastAsia="仿宋_GB2312"/>
          <w:sz w:val="32"/>
          <w:szCs w:val="32"/>
        </w:rPr>
        <w:t>97</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项目支出</w:t>
      </w:r>
      <w:r>
        <w:rPr>
          <w:rFonts w:hint="eastAsia" w:ascii="仿宋_GB2312" w:eastAsia="仿宋_GB2312"/>
          <w:sz w:val="32"/>
          <w:szCs w:val="32"/>
        </w:rPr>
        <w:t>100000.00</w:t>
      </w:r>
      <w:r>
        <w:rPr>
          <w:rFonts w:ascii="仿宋_GB2312" w:eastAsia="仿宋_GB2312"/>
          <w:sz w:val="32"/>
          <w:szCs w:val="32"/>
        </w:rPr>
        <w:t>元，占</w:t>
      </w:r>
      <w:r>
        <w:rPr>
          <w:rFonts w:hint="eastAsia" w:ascii="仿宋_GB2312" w:eastAsia="仿宋_GB2312"/>
          <w:sz w:val="32"/>
          <w:szCs w:val="32"/>
        </w:rPr>
        <w:t>3</w:t>
      </w:r>
      <w:r>
        <w:rPr>
          <w:rFonts w:ascii="仿宋_GB2312" w:eastAsia="仿宋_GB2312"/>
          <w:sz w:val="32"/>
          <w:szCs w:val="32"/>
        </w:rPr>
        <w:t>%。</w:t>
      </w:r>
    </w:p>
    <w:p w14:paraId="07CB0A92">
      <w:pPr>
        <w:pBdr>
          <w:bottom w:val="single" w:color="FFFFFF" w:sz="4" w:space="28"/>
        </w:pBdr>
        <w:topLinePunct/>
        <w:spacing w:line="560" w:lineRule="exact"/>
        <w:ind w:firstLine="640" w:firstLineChars="200"/>
        <w:contextualSpacing/>
        <w:rPr>
          <w:rFonts w:ascii="黑体" w:eastAsia="黑体"/>
          <w:bCs/>
          <w:sz w:val="32"/>
          <w:szCs w:val="32"/>
        </w:rPr>
      </w:pPr>
      <w:r>
        <w:rPr>
          <w:rFonts w:hint="eastAsia" w:ascii="黑体" w:eastAsia="黑体"/>
          <w:bCs/>
          <w:sz w:val="32"/>
          <w:szCs w:val="32"/>
        </w:rPr>
        <w:t>四、财政拨款收支预算情况说明</w:t>
      </w:r>
    </w:p>
    <w:p w14:paraId="1FF5DF6E">
      <w:pPr>
        <w:pBdr>
          <w:bottom w:val="single" w:color="FFFFFF" w:sz="4" w:space="28"/>
        </w:pBdr>
        <w:topLinePunct/>
        <w:spacing w:line="560" w:lineRule="exact"/>
        <w:ind w:firstLine="640" w:firstLineChars="200"/>
        <w:contextualSpacing/>
        <w:rPr>
          <w:rFonts w:ascii="仿宋_GB2312" w:eastAsia="仿宋_GB2312"/>
          <w:color w:val="FF0000"/>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年财政拨款收支总预算</w:t>
      </w:r>
      <w:r>
        <w:rPr>
          <w:rFonts w:hint="eastAsia" w:ascii="仿宋_GB2312" w:eastAsia="仿宋_GB2312"/>
          <w:color w:val="000000" w:themeColor="text1"/>
          <w:sz w:val="32"/>
          <w:szCs w:val="32"/>
        </w:rPr>
        <w:t>3334594.72</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color w:val="000000" w:themeColor="text1"/>
          <w:sz w:val="32"/>
          <w:szCs w:val="32"/>
        </w:rPr>
        <w:t>111829.38</w:t>
      </w:r>
      <w:r>
        <w:rPr>
          <w:rFonts w:ascii="仿宋_GB2312" w:eastAsia="仿宋_GB2312"/>
          <w:color w:val="000000" w:themeColor="text1"/>
          <w:sz w:val="32"/>
          <w:szCs w:val="32"/>
        </w:rPr>
        <w:t>元，主要原因:</w:t>
      </w:r>
      <w:r>
        <w:rPr>
          <w:rFonts w:hint="eastAsia" w:ascii="仿宋_GB2312" w:eastAsia="仿宋_GB2312"/>
          <w:color w:val="000000" w:themeColor="text1"/>
          <w:sz w:val="32"/>
          <w:szCs w:val="32"/>
        </w:rPr>
        <w:t>2024年有</w:t>
      </w:r>
      <w:r>
        <w:rPr>
          <w:rFonts w:hint="eastAsia" w:ascii="仿宋_GB2312" w:eastAsia="仿宋_GB2312"/>
          <w:sz w:val="32"/>
          <w:szCs w:val="32"/>
        </w:rPr>
        <w:t>上年结转</w:t>
      </w:r>
      <w:r>
        <w:rPr>
          <w:rFonts w:hint="eastAsia" w:ascii="仿宋_GB2312" w:eastAsia="仿宋_GB2312"/>
          <w:color w:val="000000" w:themeColor="text1"/>
          <w:sz w:val="32"/>
          <w:szCs w:val="32"/>
        </w:rPr>
        <w:t>政府性基金预算收入。</w:t>
      </w:r>
    </w:p>
    <w:p w14:paraId="700F71EA">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color w:val="000000" w:themeColor="text1"/>
          <w:sz w:val="32"/>
          <w:szCs w:val="32"/>
        </w:rPr>
        <w:t>3334594.72</w:t>
      </w:r>
      <w:r>
        <w:rPr>
          <w:rFonts w:ascii="仿宋_GB2312" w:eastAsia="仿宋_GB2312"/>
          <w:sz w:val="32"/>
          <w:szCs w:val="32"/>
        </w:rPr>
        <w:t>元</w:t>
      </w:r>
      <w:r>
        <w:rPr>
          <w:rFonts w:hint="eastAsia" w:ascii="仿宋_GB2312" w:eastAsia="仿宋_GB2312"/>
          <w:sz w:val="32"/>
          <w:szCs w:val="32"/>
        </w:rPr>
        <w:t>，</w:t>
      </w:r>
    </w:p>
    <w:p w14:paraId="5090A102">
      <w:pPr>
        <w:pBdr>
          <w:bottom w:val="single" w:color="FFFFFF" w:sz="4" w:space="28"/>
        </w:pBdr>
        <w:topLinePunct/>
        <w:spacing w:line="560" w:lineRule="exact"/>
        <w:ind w:firstLine="640" w:firstLineChars="200"/>
        <w:contextualSpacing/>
        <w:rPr>
          <w:rFonts w:ascii="仿宋_GB2312" w:eastAsia="仿宋_GB2312"/>
          <w:color w:val="000000" w:themeColor="text1"/>
          <w:sz w:val="32"/>
          <w:szCs w:val="32"/>
        </w:rPr>
      </w:pPr>
      <w:r>
        <w:rPr>
          <w:rFonts w:ascii="仿宋_GB2312" w:eastAsia="仿宋_GB2312"/>
          <w:sz w:val="32"/>
          <w:szCs w:val="32"/>
        </w:rPr>
        <w:t>支出包括：</w:t>
      </w:r>
      <w:r>
        <w:rPr>
          <w:rFonts w:hint="eastAsia" w:ascii="仿宋_GB2312" w:eastAsia="仿宋_GB2312"/>
          <w:color w:val="000000" w:themeColor="text1"/>
          <w:sz w:val="32"/>
          <w:szCs w:val="32"/>
        </w:rPr>
        <w:t>文化旅游体育与传媒</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2537663.06</w:t>
      </w:r>
      <w:r>
        <w:rPr>
          <w:rFonts w:ascii="仿宋_GB2312" w:eastAsia="仿宋_GB2312"/>
          <w:color w:val="000000" w:themeColor="text1"/>
          <w:sz w:val="32"/>
          <w:szCs w:val="32"/>
        </w:rPr>
        <w:t>元，社会保障和就业支出</w:t>
      </w:r>
      <w:r>
        <w:rPr>
          <w:rFonts w:hint="eastAsia" w:ascii="仿宋_GB2312" w:eastAsia="仿宋_GB2312"/>
          <w:color w:val="000000" w:themeColor="text1"/>
          <w:sz w:val="32"/>
          <w:szCs w:val="32"/>
        </w:rPr>
        <w:t>352141.76</w:t>
      </w:r>
      <w:r>
        <w:rPr>
          <w:rFonts w:ascii="仿宋_GB2312" w:eastAsia="仿宋_GB2312"/>
          <w:color w:val="000000" w:themeColor="text1"/>
          <w:sz w:val="32"/>
          <w:szCs w:val="32"/>
        </w:rPr>
        <w:t>元，</w:t>
      </w:r>
      <w:r>
        <w:rPr>
          <w:rFonts w:hint="eastAsia" w:ascii="仿宋_GB2312" w:eastAsia="仿宋_GB2312"/>
          <w:color w:val="000000" w:themeColor="text1"/>
          <w:sz w:val="32"/>
          <w:szCs w:val="32"/>
        </w:rPr>
        <w:t>卫生健康</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185529.90</w:t>
      </w:r>
      <w:r>
        <w:rPr>
          <w:rFonts w:ascii="仿宋_GB2312" w:eastAsia="仿宋_GB2312"/>
          <w:color w:val="000000" w:themeColor="text1"/>
          <w:sz w:val="32"/>
          <w:szCs w:val="32"/>
        </w:rPr>
        <w:t>元，住房保障支出</w:t>
      </w:r>
      <w:r>
        <w:rPr>
          <w:rFonts w:hint="eastAsia" w:ascii="仿宋_GB2312" w:eastAsia="仿宋_GB2312"/>
          <w:color w:val="000000" w:themeColor="text1"/>
          <w:sz w:val="32"/>
          <w:szCs w:val="32"/>
        </w:rPr>
        <w:t>259260.00</w:t>
      </w:r>
      <w:r>
        <w:rPr>
          <w:rFonts w:ascii="仿宋_GB2312" w:eastAsia="仿宋_GB2312"/>
          <w:color w:val="000000" w:themeColor="text1"/>
          <w:sz w:val="32"/>
          <w:szCs w:val="32"/>
        </w:rPr>
        <w:t>元。</w:t>
      </w:r>
    </w:p>
    <w:p w14:paraId="738E61F4">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黑体" w:hAnsi="黑体" w:eastAsia="黑体"/>
          <w:sz w:val="32"/>
          <w:szCs w:val="32"/>
        </w:rPr>
        <w:t>五、一般公共预算当年拨款情况说明</w:t>
      </w:r>
    </w:p>
    <w:p w14:paraId="3258C3C1">
      <w:pPr>
        <w:pBdr>
          <w:bottom w:val="single" w:color="FFFFFF" w:sz="4" w:space="28"/>
        </w:pBdr>
        <w:topLinePunct/>
        <w:spacing w:line="560" w:lineRule="exact"/>
        <w:ind w:firstLine="643" w:firstLineChars="200"/>
        <w:contextualSpacing/>
        <w:rPr>
          <w:rFonts w:hint="eastAsia" w:ascii="楷体_GB2312" w:hAnsi="楷体_GB2312" w:eastAsia="楷体_GB2312" w:cs="楷体_GB2312"/>
          <w:b/>
          <w:color w:val="auto"/>
          <w:sz w:val="32"/>
          <w:szCs w:val="32"/>
        </w:rPr>
      </w:pPr>
      <w:r>
        <w:rPr>
          <w:rFonts w:hint="eastAsia" w:ascii="楷体_GB2312" w:hAnsi="楷体_GB2312" w:eastAsia="楷体_GB2312" w:cs="楷体_GB2312"/>
          <w:b/>
          <w:bCs/>
          <w:color w:val="auto"/>
          <w:sz w:val="32"/>
          <w:szCs w:val="32"/>
        </w:rPr>
        <w:t>（一）一般公共预算当年拨款规模变</w:t>
      </w:r>
      <w:r>
        <w:rPr>
          <w:rFonts w:hint="eastAsia" w:ascii="楷体_GB2312" w:hAnsi="楷体_GB2312" w:eastAsia="楷体_GB2312" w:cs="楷体_GB2312"/>
          <w:b/>
          <w:color w:val="auto"/>
          <w:sz w:val="32"/>
          <w:szCs w:val="32"/>
        </w:rPr>
        <w:t>化情况</w:t>
      </w:r>
    </w:p>
    <w:p w14:paraId="7BD624E9">
      <w:pPr>
        <w:pBdr>
          <w:bottom w:val="single" w:color="FFFFFF" w:sz="4" w:space="28"/>
        </w:pBdr>
        <w:topLinePunct/>
        <w:spacing w:line="560" w:lineRule="exact"/>
        <w:ind w:firstLine="640" w:firstLineChars="200"/>
        <w:contextualSpacing/>
        <w:rPr>
          <w:rFonts w:ascii="仿宋_GB2312" w:eastAsia="仿宋_GB2312"/>
          <w:color w:val="FF0000"/>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年一般公共预算当年拨款</w:t>
      </w:r>
      <w:r>
        <w:rPr>
          <w:rFonts w:hint="eastAsia" w:ascii="仿宋_GB2312" w:eastAsia="仿宋_GB2312"/>
          <w:color w:val="000000" w:themeColor="text1"/>
          <w:sz w:val="32"/>
          <w:szCs w:val="32"/>
        </w:rPr>
        <w:t>3334594.72</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color w:val="000000" w:themeColor="text1"/>
          <w:sz w:val="32"/>
          <w:szCs w:val="32"/>
        </w:rPr>
        <w:t>111829.38</w:t>
      </w:r>
      <w:r>
        <w:rPr>
          <w:rFonts w:ascii="仿宋_GB2312" w:eastAsia="仿宋_GB2312"/>
          <w:color w:val="000000" w:themeColor="text1"/>
          <w:sz w:val="32"/>
          <w:szCs w:val="32"/>
        </w:rPr>
        <w:t>元，主要原因:</w:t>
      </w:r>
      <w:r>
        <w:rPr>
          <w:rFonts w:hint="eastAsia" w:ascii="仿宋_GB2312" w:eastAsia="仿宋_GB2312"/>
          <w:color w:val="000000" w:themeColor="text1"/>
          <w:sz w:val="32"/>
          <w:szCs w:val="32"/>
        </w:rPr>
        <w:t>2024年有</w:t>
      </w:r>
      <w:r>
        <w:rPr>
          <w:rFonts w:hint="eastAsia" w:ascii="仿宋_GB2312" w:eastAsia="仿宋_GB2312"/>
          <w:sz w:val="32"/>
          <w:szCs w:val="32"/>
        </w:rPr>
        <w:t>上年结转</w:t>
      </w:r>
      <w:r>
        <w:rPr>
          <w:rFonts w:hint="eastAsia" w:ascii="仿宋_GB2312" w:eastAsia="仿宋_GB2312"/>
          <w:color w:val="000000" w:themeColor="text1"/>
          <w:sz w:val="32"/>
          <w:szCs w:val="32"/>
        </w:rPr>
        <w:t>政府性基金预算收入。</w:t>
      </w:r>
    </w:p>
    <w:p w14:paraId="4CD51E4C">
      <w:p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（二）一般公共预算当年拨款结构情况</w:t>
      </w:r>
    </w:p>
    <w:p w14:paraId="699AD567">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color w:val="000000" w:themeColor="text1"/>
          <w:sz w:val="32"/>
          <w:szCs w:val="32"/>
        </w:rPr>
        <w:t>2537663.06</w:t>
      </w:r>
      <w:r>
        <w:rPr>
          <w:rFonts w:ascii="仿宋_GB2312" w:eastAsia="仿宋_GB2312"/>
          <w:sz w:val="32"/>
          <w:szCs w:val="32"/>
        </w:rPr>
        <w:t>元，占</w:t>
      </w:r>
      <w:r>
        <w:rPr>
          <w:rFonts w:hint="eastAsia" w:ascii="仿宋_GB2312" w:eastAsia="仿宋_GB2312"/>
          <w:sz w:val="32"/>
          <w:szCs w:val="32"/>
        </w:rPr>
        <w:t>76</w:t>
      </w:r>
      <w:r>
        <w:rPr>
          <w:rFonts w:ascii="仿宋_GB2312" w:eastAsia="仿宋_GB2312"/>
          <w:sz w:val="32"/>
          <w:szCs w:val="32"/>
        </w:rPr>
        <w:t>%；社会保障和就业支出</w:t>
      </w:r>
      <w:r>
        <w:rPr>
          <w:rFonts w:hint="eastAsia" w:ascii="仿宋_GB2312" w:eastAsia="仿宋_GB2312"/>
          <w:color w:val="000000" w:themeColor="text1"/>
          <w:sz w:val="32"/>
          <w:szCs w:val="32"/>
        </w:rPr>
        <w:t>352141.76</w:t>
      </w:r>
      <w:r>
        <w:rPr>
          <w:rFonts w:ascii="仿宋_GB2312" w:eastAsia="仿宋_GB2312"/>
          <w:sz w:val="32"/>
          <w:szCs w:val="32"/>
        </w:rPr>
        <w:t>元，占</w:t>
      </w: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w:t>
      </w:r>
      <w:r>
        <w:rPr>
          <w:rFonts w:hint="eastAsia" w:ascii="仿宋_GB2312" w:eastAsia="仿宋_GB2312"/>
          <w:color w:val="000000" w:themeColor="text1"/>
          <w:sz w:val="32"/>
          <w:szCs w:val="32"/>
        </w:rPr>
        <w:t>185529.90</w:t>
      </w:r>
      <w:r>
        <w:rPr>
          <w:rFonts w:ascii="仿宋_GB2312" w:eastAsia="仿宋_GB2312"/>
          <w:sz w:val="32"/>
          <w:szCs w:val="32"/>
        </w:rPr>
        <w:t>元，占</w:t>
      </w:r>
      <w:r>
        <w:rPr>
          <w:rFonts w:hint="eastAsia" w:ascii="仿宋_GB2312" w:eastAsia="仿宋_GB2312"/>
          <w:sz w:val="32"/>
          <w:szCs w:val="32"/>
        </w:rPr>
        <w:t>6</w:t>
      </w:r>
      <w:r>
        <w:rPr>
          <w:rFonts w:ascii="仿宋_GB2312" w:eastAsia="仿宋_GB2312"/>
          <w:sz w:val="32"/>
          <w:szCs w:val="32"/>
        </w:rPr>
        <w:t>%；住房保障支出</w:t>
      </w:r>
      <w:r>
        <w:rPr>
          <w:rFonts w:hint="eastAsia" w:ascii="仿宋_GB2312" w:eastAsia="仿宋_GB2312"/>
          <w:color w:val="000000" w:themeColor="text1"/>
          <w:sz w:val="32"/>
          <w:szCs w:val="32"/>
        </w:rPr>
        <w:t>259260.00</w:t>
      </w:r>
      <w:r>
        <w:rPr>
          <w:rFonts w:ascii="仿宋_GB2312" w:eastAsia="仿宋_GB2312"/>
          <w:sz w:val="32"/>
          <w:szCs w:val="32"/>
        </w:rPr>
        <w:t>元，占</w:t>
      </w:r>
      <w:r>
        <w:rPr>
          <w:rFonts w:hint="eastAsia" w:ascii="仿宋_GB2312" w:eastAsia="仿宋_GB2312"/>
          <w:sz w:val="32"/>
          <w:szCs w:val="32"/>
        </w:rPr>
        <w:t>7</w:t>
      </w:r>
      <w:r>
        <w:rPr>
          <w:rFonts w:ascii="仿宋_GB2312" w:eastAsia="仿宋_GB2312"/>
          <w:sz w:val="32"/>
          <w:szCs w:val="32"/>
        </w:rPr>
        <w:t>%。</w:t>
      </w:r>
    </w:p>
    <w:p w14:paraId="38013E03">
      <w:pPr>
        <w:numPr>
          <w:ilvl w:val="0"/>
          <w:numId w:val="1"/>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一般公共预算当年拨款具体使用情况</w:t>
      </w:r>
    </w:p>
    <w:p w14:paraId="1369282C">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文化旅游体育与传媒支出（207）文化和旅游（99）其他文化旅游与传媒支出（99）2025年预算数为</w:t>
      </w:r>
      <w:r>
        <w:rPr>
          <w:rFonts w:hint="eastAsia" w:ascii="仿宋_GB2312" w:eastAsia="仿宋_GB2312"/>
          <w:color w:val="000000" w:themeColor="text1"/>
          <w:sz w:val="32"/>
          <w:szCs w:val="32"/>
        </w:rPr>
        <w:t>2437663.06</w:t>
      </w:r>
      <w:r>
        <w:rPr>
          <w:rFonts w:hint="eastAsia" w:ascii="仿宋_GB2312" w:hAnsi="仿宋_GB2312" w:eastAsia="仿宋_GB2312" w:cs="仿宋_GB2312"/>
          <w:color w:val="000000" w:themeColor="text1"/>
          <w:sz w:val="32"/>
          <w:szCs w:val="32"/>
        </w:rPr>
        <w:t>元，主要用于:体育管理中心2025年</w:t>
      </w:r>
      <w:r>
        <w:rPr>
          <w:rFonts w:ascii="仿宋_GB2312" w:eastAsia="仿宋_GB2312"/>
          <w:sz w:val="32"/>
          <w:szCs w:val="32"/>
        </w:rPr>
        <w:t>的人员经费和日常公用经费等基本支出</w:t>
      </w:r>
      <w:r>
        <w:rPr>
          <w:rFonts w:hint="eastAsia" w:ascii="仿宋_GB2312" w:eastAsia="仿宋_GB2312"/>
          <w:sz w:val="32"/>
          <w:szCs w:val="32"/>
        </w:rPr>
        <w:t>。</w:t>
      </w:r>
    </w:p>
    <w:p w14:paraId="37C1F280">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社会保障和就业支出（208）行政事业单位养老支出（05）机关事业单位基本养老保险缴费支出（05）2025年预算数为234761.21元，主要用于：缴纳基本养老保险费。</w:t>
      </w:r>
    </w:p>
    <w:p w14:paraId="4713DE03">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社会保障和就业支出（208）行政事业单位养老支出（05）机关事业单位职业年金缴费支出（06）2025年预算数为117380.55元，主要用于：缴纳职业年金。</w:t>
      </w:r>
    </w:p>
    <w:p w14:paraId="200FC3FE">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卫生健康支出（210）行政事业单位医疗（11）事业单位医疗（02）2025年预算数为185529.90元，主要用于:事业单位缴纳基本医疗保险。</w:t>
      </w:r>
    </w:p>
    <w:p w14:paraId="3479FA71">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住房保障支出（221）住房改革支出（02）住房公积金（01）2025年预算数为259260.00元，主要用于:职工缴纳住房公积金。</w:t>
      </w:r>
    </w:p>
    <w:p w14:paraId="0475D751">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文化旅游体育与传媒支出（207）体育（03）体育场馆支出（07）2025年预算数为</w:t>
      </w:r>
      <w:r>
        <w:rPr>
          <w:rFonts w:hint="eastAsia" w:ascii="仿宋_GB2312" w:eastAsia="仿宋_GB2312"/>
          <w:color w:val="000000" w:themeColor="text1"/>
          <w:sz w:val="32"/>
          <w:szCs w:val="32"/>
        </w:rPr>
        <w:t>100000</w:t>
      </w:r>
      <w:r>
        <w:rPr>
          <w:rFonts w:hint="eastAsia" w:ascii="仿宋_GB2312" w:eastAsia="仿宋_GB2312"/>
          <w:color w:val="000000" w:themeColor="text1"/>
          <w:sz w:val="32"/>
          <w:szCs w:val="32"/>
          <w:lang w:val="en-US" w:eastAsia="zh-CN"/>
        </w:rPr>
        <w:t>.</w:t>
      </w:r>
      <w:r>
        <w:rPr>
          <w:rFonts w:hint="eastAsia" w:ascii="仿宋_GB2312" w:eastAsia="仿宋_GB2312"/>
          <w:color w:val="000000" w:themeColor="text1"/>
          <w:sz w:val="32"/>
          <w:szCs w:val="32"/>
        </w:rPr>
        <w:t>00</w:t>
      </w:r>
      <w:r>
        <w:rPr>
          <w:rFonts w:hint="eastAsia" w:ascii="仿宋_GB2312" w:hAnsi="仿宋_GB2312" w:eastAsia="仿宋_GB2312" w:cs="仿宋_GB2312"/>
          <w:color w:val="000000" w:themeColor="text1"/>
          <w:sz w:val="32"/>
          <w:szCs w:val="32"/>
        </w:rPr>
        <w:t>元，主要用于</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体育馆免费开放专项资金（县级配套）。</w:t>
      </w:r>
    </w:p>
    <w:p w14:paraId="04A48621">
      <w:pPr>
        <w:pBdr>
          <w:bottom w:val="single" w:color="FFFFFF" w:sz="4" w:space="28"/>
        </w:pBdr>
        <w:topLinePunct/>
        <w:spacing w:line="560" w:lineRule="exact"/>
        <w:ind w:firstLine="640" w:firstLineChars="200"/>
        <w:contextualSpacing/>
        <w:rPr>
          <w:rFonts w:cs="仿宋_GB2312"/>
          <w:sz w:val="32"/>
          <w:szCs w:val="32"/>
        </w:rPr>
      </w:pPr>
      <w:r>
        <w:rPr>
          <w:rFonts w:hint="eastAsia" w:ascii="黑体" w:hAnsi="黑体" w:eastAsia="黑体"/>
          <w:sz w:val="32"/>
          <w:szCs w:val="32"/>
        </w:rPr>
        <w:t>六、一般公共预算基本支出情况说明</w:t>
      </w:r>
    </w:p>
    <w:p w14:paraId="7D25BFC3">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一般公共预算基本支出3234594.72元，其中：人员经费3007295.33元，主要包括：基本工资、津贴补贴、奖金、绩效工资、机关事业单位基本养老保险缴费、职业年金缴费、职工基本医疗保险缴费、其他社会保障缴费、奖励金、住房公积金、医疗费、其他对个人和家庭的补助支出。</w:t>
      </w:r>
    </w:p>
    <w:p w14:paraId="7758A19F">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公用经费227299.39元，主要包括：办公费、水费、电费、邮电费、差旅费、公务接待费、福利费、其他商品服务支出。</w:t>
      </w:r>
    </w:p>
    <w:p w14:paraId="1047DB94">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“三公”经费财政拨款预算安排情况说明</w:t>
      </w:r>
    </w:p>
    <w:p w14:paraId="2F8032D4">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2025年“三公”经费财政拨款预算数2720.00元，其中：</w:t>
      </w:r>
      <w:r>
        <w:rPr>
          <w:rFonts w:hint="eastAsia" w:ascii="仿宋_GB2312" w:hAnsi="仿宋_GB2312" w:eastAsia="仿宋_GB2312" w:cs="仿宋_GB2312"/>
          <w:color w:val="auto"/>
          <w:sz w:val="32"/>
          <w:szCs w:val="32"/>
        </w:rPr>
        <w:t>无</w:t>
      </w:r>
      <w:r>
        <w:rPr>
          <w:rFonts w:hint="eastAsia" w:ascii="仿宋_GB2312" w:hAnsi="仿宋_GB2312" w:eastAsia="仿宋_GB2312" w:cs="仿宋_GB2312"/>
          <w:sz w:val="32"/>
          <w:szCs w:val="32"/>
        </w:rPr>
        <w:t>因公出国（境）经费，公务接待费2720.00元，公务用车购置及运行维护费 0.00元。</w:t>
      </w:r>
    </w:p>
    <w:p w14:paraId="26A7714D">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（一）2025年无因公出国（境）经费。</w:t>
      </w:r>
    </w:p>
    <w:p w14:paraId="1BC9A229">
      <w:p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000000"/>
          <w:sz w:val="32"/>
          <w:szCs w:val="32"/>
        </w:rPr>
        <w:t>2025年公务接待经费2720.00元。较2024年预算经费</w:t>
      </w:r>
      <w:bookmarkStart w:id="0" w:name="_Hlk189756349"/>
      <w:r>
        <w:rPr>
          <w:rFonts w:hint="eastAsia" w:ascii="仿宋_GB2312" w:hAnsi="仿宋_GB2312" w:eastAsia="仿宋_GB2312" w:cs="仿宋_GB2312"/>
          <w:sz w:val="32"/>
          <w:szCs w:val="32"/>
        </w:rPr>
        <w:t>持平</w:t>
      </w:r>
      <w:bookmarkEnd w:id="0"/>
      <w:r>
        <w:rPr>
          <w:rFonts w:hint="eastAsia" w:ascii="仿宋_GB2312" w:hAnsi="仿宋_GB2312" w:eastAsia="仿宋_GB2312" w:cs="仿宋_GB2312"/>
          <w:color w:val="000000"/>
          <w:sz w:val="32"/>
          <w:szCs w:val="32"/>
        </w:rPr>
        <w:t>。</w:t>
      </w:r>
    </w:p>
    <w:p w14:paraId="3F8E1FF1">
      <w:p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（三）2025年公务用车购置及运行维护费0.00元。较2024年预算经费</w:t>
      </w:r>
      <w:r>
        <w:rPr>
          <w:rFonts w:hint="eastAsia" w:ascii="仿宋_GB2312" w:hAnsi="仿宋_GB2312" w:eastAsia="仿宋_GB2312" w:cs="仿宋_GB2312"/>
          <w:sz w:val="32"/>
          <w:szCs w:val="32"/>
        </w:rPr>
        <w:t>持平</w:t>
      </w:r>
      <w:r>
        <w:rPr>
          <w:rFonts w:hint="eastAsia" w:ascii="仿宋_GB2312" w:hAnsi="仿宋_GB2312" w:eastAsia="仿宋_GB2312" w:cs="仿宋_GB2312"/>
          <w:color w:val="000000"/>
          <w:sz w:val="32"/>
          <w:szCs w:val="32"/>
        </w:rPr>
        <w:t>。</w:t>
      </w:r>
    </w:p>
    <w:p w14:paraId="3E209488">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4C5A5D88">
      <w:pPr>
        <w:pBdr>
          <w:bottom w:val="single" w:color="FFFFFF" w:sz="4" w:space="28"/>
        </w:pBdr>
        <w:topLinePunct/>
        <w:spacing w:line="560" w:lineRule="exact"/>
        <w:ind w:firstLine="640" w:firstLineChars="200"/>
        <w:contextualSpacing/>
        <w:rPr>
          <w:rFonts w:hint="eastAsia" w:ascii="仿宋_GB2312" w:hAnsi="仿宋_GB2312" w:eastAsia="仿宋_GB2312" w:cs="仿宋_GB2312"/>
        </w:rPr>
      </w:pPr>
      <w:r>
        <w:rPr>
          <w:rFonts w:hint="eastAsia" w:ascii="仿宋_GB2312" w:hAnsi="仿宋_GB2312" w:eastAsia="仿宋_GB2312" w:cs="仿宋_GB2312"/>
          <w:sz w:val="32"/>
          <w:szCs w:val="32"/>
        </w:rPr>
        <w:t>2025年无政府性基金预算拨款安排的支出。</w:t>
      </w:r>
    </w:p>
    <w:p w14:paraId="3DC997B7">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其他重要事项的情况说明</w:t>
      </w:r>
    </w:p>
    <w:p w14:paraId="756A2484">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机关运行经费</w:t>
      </w:r>
    </w:p>
    <w:p w14:paraId="609474BF">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年机关运行经费财政拨款预算为</w:t>
      </w:r>
      <w:r>
        <w:rPr>
          <w:rFonts w:hint="eastAsia" w:ascii="仿宋_GB2312" w:eastAsia="仿宋_GB2312"/>
          <w:sz w:val="32"/>
          <w:szCs w:val="32"/>
        </w:rPr>
        <w:t>227299.39</w:t>
      </w:r>
      <w:r>
        <w:rPr>
          <w:rFonts w:ascii="仿宋_GB2312" w:eastAsia="仿宋_GB2312"/>
          <w:sz w:val="32"/>
          <w:szCs w:val="32"/>
        </w:rPr>
        <w:t>元，比</w:t>
      </w:r>
      <w:r>
        <w:rPr>
          <w:rFonts w:hint="eastAsia" w:ascii="仿宋_GB2312" w:eastAsia="仿宋_GB2312"/>
          <w:sz w:val="32"/>
          <w:szCs w:val="32"/>
        </w:rPr>
        <w:t>2024</w:t>
      </w:r>
      <w:r>
        <w:rPr>
          <w:rFonts w:ascii="仿宋_GB2312" w:eastAsia="仿宋_GB2312"/>
          <w:sz w:val="32"/>
          <w:szCs w:val="32"/>
        </w:rPr>
        <w:t>年预算增加</w:t>
      </w:r>
      <w:r>
        <w:rPr>
          <w:rFonts w:hint="eastAsia" w:ascii="仿宋_GB2312" w:eastAsia="仿宋_GB2312"/>
          <w:sz w:val="32"/>
          <w:szCs w:val="32"/>
        </w:rPr>
        <w:t>91299.39</w:t>
      </w:r>
      <w:r>
        <w:rPr>
          <w:rFonts w:ascii="仿宋_GB2312" w:eastAsia="仿宋_GB2312"/>
          <w:sz w:val="32"/>
          <w:szCs w:val="32"/>
        </w:rPr>
        <w:t>元，增长</w:t>
      </w:r>
      <w:r>
        <w:rPr>
          <w:rFonts w:hint="eastAsia" w:ascii="仿宋_GB2312" w:eastAsia="仿宋_GB2312"/>
          <w:sz w:val="32"/>
          <w:szCs w:val="32"/>
        </w:rPr>
        <w:t>40</w:t>
      </w:r>
      <w:r>
        <w:rPr>
          <w:rFonts w:ascii="仿宋_GB2312" w:eastAsia="仿宋_GB2312"/>
          <w:sz w:val="32"/>
          <w:szCs w:val="32"/>
        </w:rPr>
        <w:t>%。</w:t>
      </w:r>
    </w:p>
    <w:p w14:paraId="6F770E83">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政府采购情况</w:t>
      </w:r>
    </w:p>
    <w:p w14:paraId="3D442427">
      <w:p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2025年茂县体育管理中心未安排政府采购预算。</w:t>
      </w:r>
    </w:p>
    <w:p w14:paraId="43766593">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国有资产占有使用情况</w:t>
      </w:r>
    </w:p>
    <w:p w14:paraId="4A26EB34">
      <w:p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sz w:val="32"/>
          <w:szCs w:val="32"/>
        </w:rPr>
      </w:pPr>
      <w:r>
        <w:rPr>
          <w:rFonts w:ascii="仿宋_GB2312" w:eastAsia="仿宋_GB2312"/>
          <w:sz w:val="32"/>
          <w:szCs w:val="32"/>
        </w:rPr>
        <w:t>截止20</w:t>
      </w:r>
      <w:r>
        <w:rPr>
          <w:rFonts w:hint="eastAsia" w:ascii="仿宋_GB2312" w:eastAsia="仿宋_GB2312"/>
          <w:sz w:val="32"/>
          <w:szCs w:val="32"/>
        </w:rPr>
        <w:t>24</w:t>
      </w:r>
      <w:r>
        <w:rPr>
          <w:rFonts w:ascii="仿宋_GB2312" w:eastAsia="仿宋_GB2312"/>
          <w:sz w:val="32"/>
          <w:szCs w:val="32"/>
        </w:rPr>
        <w:t>年1</w:t>
      </w:r>
      <w:r>
        <w:rPr>
          <w:rFonts w:hint="eastAsia" w:ascii="仿宋_GB2312" w:eastAsia="仿宋_GB2312"/>
          <w:sz w:val="32"/>
          <w:szCs w:val="32"/>
        </w:rPr>
        <w:t>2</w:t>
      </w:r>
      <w:r>
        <w:rPr>
          <w:rFonts w:ascii="仿宋_GB2312" w:eastAsia="仿宋_GB2312"/>
          <w:sz w:val="32"/>
          <w:szCs w:val="32"/>
        </w:rPr>
        <w:t>月31日，</w:t>
      </w:r>
      <w:r>
        <w:rPr>
          <w:rFonts w:hint="eastAsia" w:ascii="仿宋_GB2312" w:eastAsia="仿宋_GB2312"/>
          <w:sz w:val="32"/>
          <w:szCs w:val="32"/>
        </w:rPr>
        <w:t>体育管理中心无</w:t>
      </w:r>
      <w:r>
        <w:rPr>
          <w:rFonts w:ascii="仿宋_GB2312" w:eastAsia="仿宋_GB2312"/>
          <w:sz w:val="32"/>
          <w:szCs w:val="32"/>
        </w:rPr>
        <w:t>固定资产</w:t>
      </w:r>
      <w:r>
        <w:rPr>
          <w:rFonts w:hint="eastAsia" w:ascii="仿宋_GB2312" w:eastAsia="仿宋_GB2312"/>
          <w:sz w:val="32"/>
          <w:szCs w:val="32"/>
        </w:rPr>
        <w:t>。</w:t>
      </w:r>
      <w:r>
        <w:rPr>
          <w:rFonts w:hint="eastAsia" w:ascii="仿宋_GB2312" w:hAnsi="仿宋_GB2312" w:eastAsia="仿宋_GB2312" w:cs="仿宋_GB2312"/>
          <w:color w:val="000000"/>
          <w:sz w:val="32"/>
          <w:szCs w:val="32"/>
        </w:rPr>
        <w:t xml:space="preserve"> </w:t>
      </w:r>
    </w:p>
    <w:p w14:paraId="1C06E94B">
      <w:pPr>
        <w:pBdr>
          <w:bottom w:val="single" w:color="FFFFFF" w:sz="4" w:space="28"/>
        </w:pBdr>
        <w:topLinePunct/>
        <w:spacing w:line="560" w:lineRule="exact"/>
        <w:ind w:firstLine="643" w:firstLineChars="200"/>
        <w:contextualSpacing/>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 xml:space="preserve">（四）绩效目标设置情况  </w:t>
      </w:r>
      <w:r>
        <w:rPr>
          <w:rFonts w:hint="eastAsia" w:ascii="仿宋_GB2312" w:hAnsi="仿宋_GB2312" w:eastAsia="仿宋_GB2312" w:cs="仿宋_GB2312"/>
          <w:color w:val="000000"/>
          <w:sz w:val="32"/>
          <w:szCs w:val="32"/>
        </w:rPr>
        <w:t xml:space="preserve">     </w:t>
      </w:r>
    </w:p>
    <w:p w14:paraId="7BAD36A2">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2025年项目支出均按要求实行绩效目标管理，涉及项目1个，一般公共预算当年拨款100000.00元。</w:t>
      </w:r>
    </w:p>
    <w:p w14:paraId="48D6C762">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 xml:space="preserve">名称解释 </w:t>
      </w:r>
    </w:p>
    <w:p w14:paraId="47419D1F">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（一）财政拨款收入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指由财政拨款形成的部门收入。按现行管理制度，部门预算中反映的财政拨款仅包括一般公共预算拨款和政府性基金预算拨款。</w:t>
      </w:r>
    </w:p>
    <w:p w14:paraId="371322CB">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（二）事业收入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指所属事业单位开展专业业务活动及辅助活动所取得的收入。</w:t>
      </w:r>
    </w:p>
    <w:p w14:paraId="35C6C849">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（三）事业单位经营收入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指所属事业单位在专业业务活动及其辅助活动之外开展非独立核算经营活动取得的收入。</w:t>
      </w:r>
    </w:p>
    <w:p w14:paraId="669DEE77">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（四）其他收入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指除上述“财政拨款收入”、“事业收入”、“事业单位经营收入”等以外的收入，主要是所属行政事业单位按规定动用的售房收入、存款利息收入等。</w:t>
      </w:r>
    </w:p>
    <w:p w14:paraId="126BD2B8">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（五）用事业基金弥补收支差额</w:t>
      </w:r>
      <w:r>
        <w:rPr>
          <w:rFonts w:hint="eastAsia" w:ascii="楷体_GB2312" w:eastAsia="楷体_GB2312" w:cs="仿宋_GB2312"/>
          <w:sz w:val="32"/>
          <w:szCs w:val="32"/>
        </w:rPr>
        <w:t>：</w:t>
      </w:r>
      <w:r>
        <w:rPr>
          <w:rFonts w:hint="eastAsia" w:ascii="仿宋_GB2312" w:hAnsi="仿宋_GB2312" w:eastAsia="仿宋_GB2312" w:cs="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14:paraId="642C94BA">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（六）上年结转</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指所属行政事业单位以前年度尚未完成、结转至本年按原规定用途继续使用的资金和以前年度已完成项目剩余资金经批准用于新用途使用的资金。</w:t>
      </w:r>
    </w:p>
    <w:p w14:paraId="64AABD3B">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427170D6">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1F1CA5E3">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8342A0C">
      <w:pPr>
        <w:pStyle w:val="4"/>
        <w:ind w:firstLine="640" w:firstLineChars="200"/>
        <w:rPr>
          <w:rFonts w:ascii="仿宋_GB2312" w:eastAsia="仿宋_GB2312"/>
          <w:sz w:val="32"/>
          <w:szCs w:val="32"/>
        </w:rPr>
      </w:pPr>
      <w:r>
        <w:rPr>
          <w:rFonts w:hint="eastAsia" w:ascii="仿宋_GB2312" w:eastAsia="仿宋_GB2312"/>
          <w:sz w:val="32"/>
          <w:szCs w:val="32"/>
        </w:rPr>
        <w:t>附件：茂县体育管理中心2025年部门预算公开表</w:t>
      </w:r>
    </w:p>
    <w:p w14:paraId="3C54D423">
      <w:pPr>
        <w:pStyle w:val="4"/>
        <w:ind w:firstLine="640"/>
        <w:rPr>
          <w:rFonts w:ascii="仿宋_GB2312" w:eastAsia="仿宋_GB2312"/>
          <w:sz w:val="32"/>
          <w:szCs w:val="32"/>
        </w:rPr>
      </w:pPr>
    </w:p>
    <w:p w14:paraId="3CFCC474">
      <w:pPr>
        <w:pStyle w:val="4"/>
        <w:ind w:firstLine="4480" w:firstLineChars="1400"/>
        <w:rPr>
          <w:rFonts w:ascii="仿宋_GB2312" w:eastAsia="仿宋_GB2312"/>
          <w:sz w:val="32"/>
          <w:szCs w:val="32"/>
        </w:rPr>
      </w:pPr>
      <w:r>
        <w:rPr>
          <w:rFonts w:hint="eastAsia" w:ascii="仿宋_GB2312" w:eastAsia="仿宋_GB2312"/>
          <w:sz w:val="32"/>
          <w:szCs w:val="32"/>
        </w:rPr>
        <w:t>茂县体育管理中心</w:t>
      </w:r>
    </w:p>
    <w:p w14:paraId="69D6A0F9">
      <w:pPr>
        <w:pStyle w:val="4"/>
        <w:ind w:firstLine="4480" w:firstLineChars="1400"/>
        <w:rPr>
          <w:rFonts w:hint="eastAsia" w:ascii="仿宋_GB2312" w:hAnsi="仿宋_GB2312" w:eastAsia="仿宋_GB2312" w:cs="仿宋_GB2312"/>
          <w:sz w:val="32"/>
          <w:szCs w:val="32"/>
        </w:rPr>
      </w:pPr>
      <w:r>
        <w:rPr>
          <w:rFonts w:hint="eastAsia" w:ascii="仿宋_GB2312" w:eastAsia="仿宋_GB2312"/>
          <w:sz w:val="32"/>
          <w:szCs w:val="32"/>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6D69">
    <w:pPr>
      <w:pStyle w:val="6"/>
      <w:pBdr>
        <w:bottom w:val="none" w:color="auto" w:sz="0" w:space="0"/>
      </w:pBdr>
      <w:ind w:firstLine="3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65CC9"/>
    <w:multiLevelType w:val="singleLevel"/>
    <w:tmpl w:val="A1865CC9"/>
    <w:lvl w:ilvl="0" w:tentative="0">
      <w:start w:val="7"/>
      <w:numFmt w:val="chineseCounting"/>
      <w:suff w:val="nothing"/>
      <w:lvlText w:val="%1、"/>
      <w:lvlJc w:val="left"/>
      <w:rPr>
        <w:rFonts w:hint="eastAsia"/>
      </w:rPr>
    </w:lvl>
  </w:abstractNum>
  <w:abstractNum w:abstractNumId="1">
    <w:nsid w:val="C961D6E3"/>
    <w:multiLevelType w:val="singleLevel"/>
    <w:tmpl w:val="C961D6E3"/>
    <w:lvl w:ilvl="0" w:tentative="0">
      <w:start w:val="1"/>
      <w:numFmt w:val="chineseCounting"/>
      <w:suff w:val="nothing"/>
      <w:lvlText w:val="（%1）"/>
      <w:lvlJc w:val="left"/>
      <w:rPr>
        <w:rFonts w:hint="eastAsia"/>
      </w:rPr>
    </w:lvl>
  </w:abstractNum>
  <w:abstractNum w:abstractNumId="2">
    <w:nsid w:val="FD5C534D"/>
    <w:multiLevelType w:val="singleLevel"/>
    <w:tmpl w:val="FD5C534D"/>
    <w:lvl w:ilvl="0" w:tentative="0">
      <w:start w:val="1"/>
      <w:numFmt w:val="decimal"/>
      <w:suff w:val="nothing"/>
      <w:lvlText w:val="%1．"/>
      <w:lvlJc w:val="left"/>
    </w:lvl>
  </w:abstractNum>
  <w:abstractNum w:abstractNumId="3">
    <w:nsid w:val="4C1C7528"/>
    <w:multiLevelType w:val="singleLevel"/>
    <w:tmpl w:val="4C1C7528"/>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FkZDRhZjFiYzUxNzI5MGRmZjM3OGY2MWE5MGUxYjEifQ=="/>
  </w:docVars>
  <w:rsids>
    <w:rsidRoot w:val="7AE4629A"/>
    <w:rsid w:val="000451C2"/>
    <w:rsid w:val="00053256"/>
    <w:rsid w:val="0006464F"/>
    <w:rsid w:val="000C0283"/>
    <w:rsid w:val="000E130B"/>
    <w:rsid w:val="000F279D"/>
    <w:rsid w:val="00101AE9"/>
    <w:rsid w:val="001119C2"/>
    <w:rsid w:val="001634E3"/>
    <w:rsid w:val="001910FF"/>
    <w:rsid w:val="001948E0"/>
    <w:rsid w:val="001B1BFD"/>
    <w:rsid w:val="00242435"/>
    <w:rsid w:val="00246992"/>
    <w:rsid w:val="00266B35"/>
    <w:rsid w:val="00270F67"/>
    <w:rsid w:val="0030031F"/>
    <w:rsid w:val="00334B17"/>
    <w:rsid w:val="00346F74"/>
    <w:rsid w:val="00404935"/>
    <w:rsid w:val="004204C6"/>
    <w:rsid w:val="004379C5"/>
    <w:rsid w:val="00441113"/>
    <w:rsid w:val="00476B63"/>
    <w:rsid w:val="0054124B"/>
    <w:rsid w:val="005B541B"/>
    <w:rsid w:val="00692F74"/>
    <w:rsid w:val="00764040"/>
    <w:rsid w:val="00771FDC"/>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A2927"/>
    <w:rsid w:val="00CC02D9"/>
    <w:rsid w:val="00D019EC"/>
    <w:rsid w:val="00D264D1"/>
    <w:rsid w:val="00DB29FD"/>
    <w:rsid w:val="00E26DF5"/>
    <w:rsid w:val="00EA3F33"/>
    <w:rsid w:val="00EF6CF6"/>
    <w:rsid w:val="00F40EE7"/>
    <w:rsid w:val="00F717C3"/>
    <w:rsid w:val="00F749FC"/>
    <w:rsid w:val="00FA2AAC"/>
    <w:rsid w:val="00FA663A"/>
    <w:rsid w:val="00FD40CD"/>
    <w:rsid w:val="00FE34EC"/>
    <w:rsid w:val="016F4280"/>
    <w:rsid w:val="017240DE"/>
    <w:rsid w:val="02C22CE5"/>
    <w:rsid w:val="034A27C5"/>
    <w:rsid w:val="03E21F2E"/>
    <w:rsid w:val="04C174DB"/>
    <w:rsid w:val="051C4A8C"/>
    <w:rsid w:val="07674A16"/>
    <w:rsid w:val="08A700AB"/>
    <w:rsid w:val="08E01DD3"/>
    <w:rsid w:val="09400DDE"/>
    <w:rsid w:val="09DB0BE7"/>
    <w:rsid w:val="0A6E000B"/>
    <w:rsid w:val="0BEE62F5"/>
    <w:rsid w:val="0BF277E3"/>
    <w:rsid w:val="0C994C14"/>
    <w:rsid w:val="0D2C5989"/>
    <w:rsid w:val="0D6E6B91"/>
    <w:rsid w:val="0DB91A08"/>
    <w:rsid w:val="0DE91464"/>
    <w:rsid w:val="0EDD34DE"/>
    <w:rsid w:val="0F1C3A68"/>
    <w:rsid w:val="0F547698"/>
    <w:rsid w:val="0F5A1F5A"/>
    <w:rsid w:val="0F7F3BC8"/>
    <w:rsid w:val="0FD24964"/>
    <w:rsid w:val="105954E3"/>
    <w:rsid w:val="109B1133"/>
    <w:rsid w:val="118651E2"/>
    <w:rsid w:val="123E24E6"/>
    <w:rsid w:val="127D0ECA"/>
    <w:rsid w:val="13197D31"/>
    <w:rsid w:val="13FF7A53"/>
    <w:rsid w:val="164003A4"/>
    <w:rsid w:val="16C5583A"/>
    <w:rsid w:val="16E00C33"/>
    <w:rsid w:val="17655409"/>
    <w:rsid w:val="177904B8"/>
    <w:rsid w:val="17A23389"/>
    <w:rsid w:val="17B7030D"/>
    <w:rsid w:val="17DD62FD"/>
    <w:rsid w:val="189B6D51"/>
    <w:rsid w:val="19120228"/>
    <w:rsid w:val="19167533"/>
    <w:rsid w:val="192D6E10"/>
    <w:rsid w:val="19816DB3"/>
    <w:rsid w:val="19934EEF"/>
    <w:rsid w:val="19B33497"/>
    <w:rsid w:val="1A9B10DB"/>
    <w:rsid w:val="1B0406D7"/>
    <w:rsid w:val="1B1549B6"/>
    <w:rsid w:val="1C3D55BC"/>
    <w:rsid w:val="1C6E31FF"/>
    <w:rsid w:val="1CCB2BC8"/>
    <w:rsid w:val="1D587C9F"/>
    <w:rsid w:val="1DE91D60"/>
    <w:rsid w:val="1F1E1BFD"/>
    <w:rsid w:val="1FEA15B7"/>
    <w:rsid w:val="20340A84"/>
    <w:rsid w:val="20361CB8"/>
    <w:rsid w:val="211F71C2"/>
    <w:rsid w:val="22735D5B"/>
    <w:rsid w:val="22D91867"/>
    <w:rsid w:val="23C95987"/>
    <w:rsid w:val="25753B62"/>
    <w:rsid w:val="25A213E9"/>
    <w:rsid w:val="264D0AF2"/>
    <w:rsid w:val="269C7383"/>
    <w:rsid w:val="282A1A53"/>
    <w:rsid w:val="28503DA9"/>
    <w:rsid w:val="28B64014"/>
    <w:rsid w:val="29540476"/>
    <w:rsid w:val="29566940"/>
    <w:rsid w:val="29804D3A"/>
    <w:rsid w:val="299B1B26"/>
    <w:rsid w:val="2AA27121"/>
    <w:rsid w:val="2B85741B"/>
    <w:rsid w:val="2D197980"/>
    <w:rsid w:val="2D465036"/>
    <w:rsid w:val="2D4E15A3"/>
    <w:rsid w:val="2F5B59C5"/>
    <w:rsid w:val="2F693540"/>
    <w:rsid w:val="2FCD4A51"/>
    <w:rsid w:val="30B31E99"/>
    <w:rsid w:val="30DC319E"/>
    <w:rsid w:val="31603888"/>
    <w:rsid w:val="31A43590"/>
    <w:rsid w:val="31C00626"/>
    <w:rsid w:val="31D2634F"/>
    <w:rsid w:val="32212ED5"/>
    <w:rsid w:val="32997C61"/>
    <w:rsid w:val="32B21002"/>
    <w:rsid w:val="32BF7DF5"/>
    <w:rsid w:val="33B10912"/>
    <w:rsid w:val="342B7EEA"/>
    <w:rsid w:val="34D41EF3"/>
    <w:rsid w:val="35094676"/>
    <w:rsid w:val="356D5B29"/>
    <w:rsid w:val="35724EDF"/>
    <w:rsid w:val="36257395"/>
    <w:rsid w:val="36A5033B"/>
    <w:rsid w:val="37A82FDF"/>
    <w:rsid w:val="37BA3F9B"/>
    <w:rsid w:val="37DA79AC"/>
    <w:rsid w:val="38290EA6"/>
    <w:rsid w:val="38D120EC"/>
    <w:rsid w:val="3A6E1D52"/>
    <w:rsid w:val="3B0F4170"/>
    <w:rsid w:val="3B1B0020"/>
    <w:rsid w:val="3BC66F24"/>
    <w:rsid w:val="3C7601FF"/>
    <w:rsid w:val="3D033860"/>
    <w:rsid w:val="3E834C59"/>
    <w:rsid w:val="3E9A7DBD"/>
    <w:rsid w:val="40A24EE0"/>
    <w:rsid w:val="41563518"/>
    <w:rsid w:val="42022339"/>
    <w:rsid w:val="42277E78"/>
    <w:rsid w:val="42BA3BEF"/>
    <w:rsid w:val="44D50CED"/>
    <w:rsid w:val="45DB3C99"/>
    <w:rsid w:val="465313B5"/>
    <w:rsid w:val="480B4603"/>
    <w:rsid w:val="48EB0A3F"/>
    <w:rsid w:val="49042C8A"/>
    <w:rsid w:val="49383037"/>
    <w:rsid w:val="49415E3C"/>
    <w:rsid w:val="498A77E3"/>
    <w:rsid w:val="4A1B033C"/>
    <w:rsid w:val="4B4907D1"/>
    <w:rsid w:val="4BAD1567"/>
    <w:rsid w:val="4D3B29B8"/>
    <w:rsid w:val="4DAA5033"/>
    <w:rsid w:val="4DB43081"/>
    <w:rsid w:val="4E8D7177"/>
    <w:rsid w:val="4F2A501C"/>
    <w:rsid w:val="4F4028E5"/>
    <w:rsid w:val="4FB8730C"/>
    <w:rsid w:val="4FCB2904"/>
    <w:rsid w:val="4FE33A1E"/>
    <w:rsid w:val="50CF1F80"/>
    <w:rsid w:val="519F5DF6"/>
    <w:rsid w:val="533E45C8"/>
    <w:rsid w:val="54084CA4"/>
    <w:rsid w:val="54A84FC1"/>
    <w:rsid w:val="54BD046C"/>
    <w:rsid w:val="55DA73FC"/>
    <w:rsid w:val="56865913"/>
    <w:rsid w:val="56B539C6"/>
    <w:rsid w:val="56CC305A"/>
    <w:rsid w:val="56D4639E"/>
    <w:rsid w:val="57795DBC"/>
    <w:rsid w:val="57E72DB1"/>
    <w:rsid w:val="57EE718F"/>
    <w:rsid w:val="585711D8"/>
    <w:rsid w:val="58816255"/>
    <w:rsid w:val="58B72C4E"/>
    <w:rsid w:val="5AA52BF8"/>
    <w:rsid w:val="5B6466A7"/>
    <w:rsid w:val="5BA06F4E"/>
    <w:rsid w:val="5BFD2097"/>
    <w:rsid w:val="5C85492B"/>
    <w:rsid w:val="5CEE6B5D"/>
    <w:rsid w:val="5D363FEE"/>
    <w:rsid w:val="5D613AD5"/>
    <w:rsid w:val="5DB2076D"/>
    <w:rsid w:val="5DB35329"/>
    <w:rsid w:val="5EF66FCA"/>
    <w:rsid w:val="5F6465CB"/>
    <w:rsid w:val="6083330E"/>
    <w:rsid w:val="61693C9D"/>
    <w:rsid w:val="62562501"/>
    <w:rsid w:val="62FE1EBB"/>
    <w:rsid w:val="64675A07"/>
    <w:rsid w:val="64CC0F4B"/>
    <w:rsid w:val="64F25DE5"/>
    <w:rsid w:val="67056085"/>
    <w:rsid w:val="671909AE"/>
    <w:rsid w:val="67AD43DB"/>
    <w:rsid w:val="68802085"/>
    <w:rsid w:val="69071AA1"/>
    <w:rsid w:val="69410C4C"/>
    <w:rsid w:val="694A2693"/>
    <w:rsid w:val="6958090C"/>
    <w:rsid w:val="6A2858D9"/>
    <w:rsid w:val="6A464C09"/>
    <w:rsid w:val="6B406C6F"/>
    <w:rsid w:val="6CC123A1"/>
    <w:rsid w:val="6D02487F"/>
    <w:rsid w:val="6D055865"/>
    <w:rsid w:val="6DD34E6A"/>
    <w:rsid w:val="6F304114"/>
    <w:rsid w:val="6FD43A8D"/>
    <w:rsid w:val="70311EB7"/>
    <w:rsid w:val="70EC73DB"/>
    <w:rsid w:val="71AD50DF"/>
    <w:rsid w:val="72B312A9"/>
    <w:rsid w:val="72D8486C"/>
    <w:rsid w:val="74944734"/>
    <w:rsid w:val="75563DD8"/>
    <w:rsid w:val="76FF2D0F"/>
    <w:rsid w:val="7701279F"/>
    <w:rsid w:val="77A92C26"/>
    <w:rsid w:val="77F22001"/>
    <w:rsid w:val="78CA4C57"/>
    <w:rsid w:val="78D37FAF"/>
    <w:rsid w:val="79697E53"/>
    <w:rsid w:val="79A100AE"/>
    <w:rsid w:val="79D6789C"/>
    <w:rsid w:val="7A9E411F"/>
    <w:rsid w:val="7AE4629A"/>
    <w:rsid w:val="7B1B0E91"/>
    <w:rsid w:val="7C120D88"/>
    <w:rsid w:val="7C5E577B"/>
    <w:rsid w:val="7D3B1DD7"/>
    <w:rsid w:val="7D646FC7"/>
    <w:rsid w:val="7D96647C"/>
    <w:rsid w:val="7EE32C29"/>
    <w:rsid w:val="7FC900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1"/>
    <w:autoRedefine/>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autoRedefine/>
    <w:unhideWhenUsed/>
    <w:qFormat/>
    <w:uiPriority w:val="0"/>
    <w:pPr>
      <w:ind w:left="400" w:leftChars="200" w:hanging="200" w:hangingChars="200"/>
    </w:pPr>
  </w:style>
  <w:style w:type="paragraph" w:styleId="4">
    <w:name w:val="Body Text"/>
    <w:basedOn w:val="1"/>
    <w:autoRedefine/>
    <w:qFormat/>
    <w:uiPriority w:val="0"/>
    <w:pPr>
      <w:spacing w:after="120"/>
    </w:pPr>
    <w:rPr>
      <w:rFonts w:ascii="Times New Roman" w:hAnsi="Times New Roman" w:eastAsia="方正小标宋简体"/>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autoRedefine/>
    <w:qFormat/>
    <w:uiPriority w:val="99"/>
    <w:pPr>
      <w:ind w:firstLine="420" w:firstLineChars="200"/>
    </w:pPr>
  </w:style>
  <w:style w:type="paragraph" w:customStyle="1" w:styleId="10">
    <w:name w:val="正文文本1"/>
    <w:basedOn w:val="1"/>
    <w:autoRedefine/>
    <w:qFormat/>
    <w:uiPriority w:val="99"/>
    <w:pPr>
      <w:spacing w:before="93"/>
    </w:pPr>
    <w:rPr>
      <w:rFonts w:ascii="仿宋_GB2312" w:hAnsi="仿宋_GB2312" w:eastAsia="仿宋_GB2312"/>
      <w:kern w:val="0"/>
      <w:sz w:val="30"/>
      <w:szCs w:val="20"/>
    </w:rPr>
  </w:style>
  <w:style w:type="character" w:customStyle="1" w:styleId="11">
    <w:name w:val="标题 2 字符"/>
    <w:basedOn w:val="8"/>
    <w:link w:val="3"/>
    <w:autoRedefine/>
    <w:qFormat/>
    <w:locked/>
    <w:uiPriority w:val="9"/>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2725</Words>
  <Characters>3239</Characters>
  <Lines>23</Lines>
  <Paragraphs>6</Paragraphs>
  <TotalTime>16</TotalTime>
  <ScaleCrop>false</ScaleCrop>
  <LinksUpToDate>false</LinksUpToDate>
  <CharactersWithSpaces>3249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夙兴夜寐1384218829</cp:lastModifiedBy>
  <cp:lastPrinted>2025-03-26T01:25:18Z</cp:lastPrinted>
  <dcterms:modified xsi:type="dcterms:W3CDTF">2025-03-26T01:26:51Z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6E186630AA8A4937B1C432D352D0D7E4</vt:lpwstr>
  </property>
  <property fmtid="{D5CDD505-2E9C-101B-9397-08002B2CF9AE}" pid="4" name="KSOTemplateDocerSaveRecord">
    <vt:lpwstr>eyJoZGlkIjoiNjFkZDRhZjFiYzUxNzI5MGRmZjM3OGY2MWE5MGUxYjEiLCJ1c2VySWQiOiI3NzE1NDc5In0=</vt:lpwstr>
  </property>
</Properties>
</file>