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883"/>
        <w:jc w:val="center"/>
      </w:pPr>
      <w:r>
        <w:rPr>
          <w:rFonts w:hint="eastAsia" w:ascii="黑体" w:hAnsi="黑体" w:eastAsia="黑体"/>
          <w:sz w:val="44"/>
          <w:szCs w:val="44"/>
        </w:rPr>
        <w:t>茂县体育管理中心</w:t>
      </w:r>
    </w:p>
    <w:p>
      <w:pPr>
        <w:ind w:firstLine="883"/>
        <w:jc w:val="center"/>
        <w:rPr>
          <w:rFonts w:hint="eastAsia"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jc w:val="center"/>
        <w:rPr>
          <w:rFonts w:hint="default" w:eastAsia="黑体"/>
          <w:lang w:val="en-US" w:eastAsia="zh-CN"/>
        </w:rPr>
      </w:pPr>
      <w:r>
        <w:rPr>
          <w:rFonts w:hint="eastAsia" w:ascii="黑体" w:eastAsia="黑体"/>
          <w:sz w:val="36"/>
          <w:szCs w:val="36"/>
          <w:lang w:val="en-US" w:eastAsia="zh-CN"/>
        </w:rPr>
        <w:t>2026年4月3日</w:t>
      </w: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1760" w:firstLineChars="400"/>
        <w:rPr>
          <w:rFonts w:hint="eastAsia" w:ascii="黑体" w:hAnsi="黑体" w:eastAsia="黑体"/>
          <w:sz w:val="44"/>
          <w:szCs w:val="44"/>
        </w:rPr>
      </w:pPr>
    </w:p>
    <w:p>
      <w:pPr>
        <w:ind w:firstLine="883"/>
        <w:rPr>
          <w:rFonts w:hint="eastAsia" w:ascii="黑体" w:hAnsi="黑体" w:eastAsia="黑体"/>
          <w:sz w:val="44"/>
          <w:szCs w:val="44"/>
        </w:rPr>
      </w:pPr>
    </w:p>
    <w:p>
      <w:pPr>
        <w:ind w:firstLine="883"/>
        <w:rPr>
          <w:rFonts w:hint="eastAsia" w:ascii="黑体" w:hAnsi="黑体" w:eastAsia="黑体"/>
          <w:sz w:val="44"/>
          <w:szCs w:val="44"/>
        </w:rPr>
      </w:pPr>
    </w:p>
    <w:p>
      <w:pPr>
        <w:ind w:firstLine="3120" w:firstLineChars="600"/>
        <w:rPr>
          <w:rFonts w:hint="eastAsia" w:ascii="黑体" w:hAnsi="黑体" w:eastAsia="黑体"/>
          <w:sz w:val="52"/>
          <w:szCs w:val="52"/>
        </w:rPr>
      </w:pPr>
      <w:r>
        <w:rPr>
          <w:rFonts w:hint="eastAsia" w:ascii="黑体" w:hAnsi="黑体" w:eastAsia="黑体"/>
          <w:sz w:val="52"/>
          <w:szCs w:val="52"/>
        </w:rPr>
        <w:t>目录</w:t>
      </w:r>
    </w:p>
    <w:p>
      <w:pPr>
        <w:ind w:firstLine="3080" w:firstLineChars="700"/>
        <w:rPr>
          <w:rFonts w:hint="eastAsia" w:ascii="黑体" w:hAnsi="黑体" w:eastAsia="黑体"/>
          <w:sz w:val="44"/>
          <w:szCs w:val="44"/>
        </w:rPr>
      </w:pPr>
    </w:p>
    <w:p>
      <w:pPr>
        <w:pStyle w:val="11"/>
        <w:ind w:firstLine="0" w:firstLineChars="0"/>
        <w:rPr>
          <w:rFonts w:hint="eastAsia" w:ascii="黑体" w:hAnsi="黑体" w:eastAsia="黑体"/>
          <w:sz w:val="32"/>
          <w:szCs w:val="32"/>
        </w:rPr>
      </w:pPr>
      <w:r>
        <w:rPr>
          <w:rFonts w:hint="eastAsia" w:ascii="黑体" w:hAnsi="黑体" w:eastAsia="黑体"/>
          <w:sz w:val="32"/>
          <w:szCs w:val="32"/>
        </w:rPr>
        <w:t>一、基本职能及主要工作</w:t>
      </w:r>
    </w:p>
    <w:p>
      <w:pPr>
        <w:rPr>
          <w:rFonts w:hint="eastAsia" w:ascii="楷体_GB2312" w:hAnsi="楷体" w:eastAsia="楷体_GB2312"/>
          <w:sz w:val="32"/>
          <w:szCs w:val="32"/>
        </w:rPr>
      </w:pPr>
      <w:r>
        <w:rPr>
          <w:rFonts w:hint="eastAsia" w:ascii="楷体_GB2312" w:hAnsi="楷体" w:eastAsia="楷体_GB2312"/>
          <w:sz w:val="32"/>
          <w:szCs w:val="32"/>
        </w:rPr>
        <w:t>（一）部门职能简介</w:t>
      </w:r>
    </w:p>
    <w:p>
      <w:pPr>
        <w:rPr>
          <w:rFonts w:hint="eastAsia"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pPr>
        <w:rPr>
          <w:rFonts w:hint="eastAsia" w:ascii="黑体" w:hAnsi="黑体" w:eastAsia="黑体"/>
          <w:sz w:val="32"/>
          <w:szCs w:val="32"/>
        </w:rPr>
      </w:pPr>
      <w:r>
        <w:rPr>
          <w:rFonts w:hint="eastAsia" w:ascii="黑体" w:hAnsi="黑体" w:eastAsia="黑体"/>
          <w:sz w:val="32"/>
          <w:szCs w:val="32"/>
        </w:rPr>
        <w:t>二、部门预算单位构成</w:t>
      </w:r>
    </w:p>
    <w:p>
      <w:pPr>
        <w:rPr>
          <w:rFonts w:hint="eastAsia" w:ascii="黑体" w:hAnsi="黑体" w:eastAsia="黑体"/>
          <w:sz w:val="32"/>
          <w:szCs w:val="32"/>
        </w:rPr>
      </w:pPr>
      <w:r>
        <w:rPr>
          <w:rFonts w:hint="eastAsia" w:ascii="黑体" w:hAnsi="黑体" w:eastAsia="黑体"/>
          <w:sz w:val="32"/>
          <w:szCs w:val="32"/>
        </w:rPr>
        <w:t>三、收支预算情况说明</w:t>
      </w:r>
    </w:p>
    <w:p>
      <w:pPr>
        <w:rPr>
          <w:rFonts w:hint="eastAsia" w:ascii="楷体_GB2312" w:hAnsi="楷体" w:eastAsia="楷体_GB2312"/>
          <w:sz w:val="32"/>
          <w:szCs w:val="32"/>
        </w:rPr>
      </w:pPr>
      <w:r>
        <w:rPr>
          <w:rFonts w:hint="eastAsia" w:ascii="楷体_GB2312" w:hAnsi="楷体" w:eastAsia="楷体_GB2312"/>
          <w:sz w:val="32"/>
          <w:szCs w:val="32"/>
        </w:rPr>
        <w:t>（一）收入预算情况</w:t>
      </w:r>
    </w:p>
    <w:p>
      <w:pPr>
        <w:rPr>
          <w:rFonts w:hint="eastAsia" w:ascii="楷体_GB2312" w:hAnsi="楷体" w:eastAsia="楷体_GB2312"/>
          <w:sz w:val="32"/>
          <w:szCs w:val="32"/>
        </w:rPr>
      </w:pPr>
      <w:r>
        <w:rPr>
          <w:rFonts w:hint="eastAsia" w:ascii="楷体_GB2312" w:hAnsi="楷体" w:eastAsia="楷体_GB2312"/>
          <w:sz w:val="32"/>
          <w:szCs w:val="32"/>
        </w:rPr>
        <w:t>（二）支出预算情况</w:t>
      </w:r>
    </w:p>
    <w:p>
      <w:pPr>
        <w:rPr>
          <w:rFonts w:hint="eastAsia" w:ascii="黑体" w:hAnsi="黑体" w:eastAsia="黑体"/>
          <w:sz w:val="32"/>
          <w:szCs w:val="32"/>
        </w:rPr>
      </w:pPr>
      <w:r>
        <w:rPr>
          <w:rFonts w:hint="eastAsia" w:ascii="黑体" w:hAnsi="黑体" w:eastAsia="黑体"/>
          <w:sz w:val="32"/>
          <w:szCs w:val="32"/>
        </w:rPr>
        <w:t>四、财政拨款收支预算情况说明</w:t>
      </w:r>
    </w:p>
    <w:p>
      <w:pPr>
        <w:rPr>
          <w:rFonts w:hint="eastAsia"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rPr>
      </w:pPr>
      <w:r>
        <w:rPr>
          <w:rFonts w:hint="eastAsia" w:ascii="黑体" w:hAnsi="黑体" w:eastAsia="黑体"/>
          <w:sz w:val="32"/>
          <w:szCs w:val="32"/>
        </w:rPr>
        <w:t>六、一般公共预算基本支出情况说明</w:t>
      </w:r>
    </w:p>
    <w:p>
      <w:pPr>
        <w:rPr>
          <w:rFonts w:hint="eastAsia" w:ascii="黑体" w:hAnsi="黑体" w:eastAsia="黑体"/>
          <w:sz w:val="32"/>
          <w:szCs w:val="32"/>
        </w:rPr>
      </w:pPr>
      <w:r>
        <w:rPr>
          <w:rFonts w:hint="eastAsia" w:ascii="黑体" w:hAnsi="黑体" w:eastAsia="黑体"/>
          <w:sz w:val="32"/>
          <w:szCs w:val="32"/>
        </w:rPr>
        <w:t>七、“三公”经费财政拨款预算安排情况说明</w:t>
      </w:r>
    </w:p>
    <w:p>
      <w:pPr>
        <w:rPr>
          <w:rFonts w:hint="eastAsia" w:ascii="黑体" w:hAnsi="黑体" w:eastAsia="黑体"/>
          <w:sz w:val="32"/>
          <w:szCs w:val="32"/>
        </w:rPr>
      </w:pPr>
      <w:r>
        <w:rPr>
          <w:rFonts w:hint="eastAsia" w:ascii="黑体" w:hAnsi="黑体" w:eastAsia="黑体"/>
          <w:sz w:val="32"/>
          <w:szCs w:val="32"/>
        </w:rPr>
        <w:t>八、政府性基金预算支出情况说明</w:t>
      </w:r>
    </w:p>
    <w:p>
      <w:pPr>
        <w:rPr>
          <w:rFonts w:hint="eastAsia" w:ascii="黑体" w:hAnsi="黑体" w:eastAsia="黑体"/>
          <w:sz w:val="32"/>
          <w:szCs w:val="32"/>
        </w:rPr>
      </w:pPr>
      <w:r>
        <w:rPr>
          <w:rFonts w:hint="eastAsia" w:ascii="黑体" w:hAnsi="黑体" w:eastAsia="黑体"/>
          <w:sz w:val="32"/>
          <w:szCs w:val="32"/>
        </w:rPr>
        <w:t>九、其他重要事项的情况说明</w:t>
      </w:r>
    </w:p>
    <w:p>
      <w:pPr>
        <w:rPr>
          <w:rFonts w:hint="eastAsia" w:ascii="黑体" w:hAnsi="黑体" w:eastAsia="黑体"/>
          <w:sz w:val="32"/>
          <w:szCs w:val="32"/>
        </w:rPr>
      </w:pPr>
      <w:r>
        <w:rPr>
          <w:rFonts w:hint="eastAsia" w:ascii="黑体" w:hAnsi="黑体" w:eastAsia="黑体"/>
          <w:sz w:val="32"/>
          <w:szCs w:val="32"/>
        </w:rPr>
        <w:t>十、名称解释</w:t>
      </w:r>
    </w:p>
    <w:p>
      <w:pPr>
        <w:rPr>
          <w:rFonts w:hint="eastAsia" w:ascii="黑体" w:hAnsi="黑体" w:eastAsia="黑体"/>
          <w:sz w:val="32"/>
          <w:szCs w:val="32"/>
        </w:rPr>
      </w:pPr>
    </w:p>
    <w:p>
      <w:pPr>
        <w:widowControl/>
        <w:shd w:val="clear" w:color="auto" w:fill="FFFFFF"/>
        <w:spacing w:before="100" w:beforeAutospacing="1" w:after="100" w:afterAutospacing="1" w:line="290" w:lineRule="atLeast"/>
        <w:ind w:right="300" w:firstLine="241"/>
        <w:jc w:val="left"/>
        <w:rPr>
          <w:rFonts w:ascii="??" w:hAnsi="??" w:cs="宋体"/>
          <w:kern w:val="0"/>
          <w:sz w:val="12"/>
          <w:szCs w:val="12"/>
        </w:rPr>
      </w:pPr>
    </w:p>
    <w:p>
      <w:pPr>
        <w:pStyle w:val="11"/>
        <w:spacing w:line="560" w:lineRule="exact"/>
        <w:ind w:firstLine="640"/>
        <w:rPr>
          <w:rFonts w:hint="eastAsia" w:ascii="黑体" w:hAnsi="黑体" w:eastAsia="黑体"/>
          <w:sz w:val="32"/>
          <w:szCs w:val="32"/>
        </w:rPr>
      </w:pPr>
      <w:r>
        <w:rPr>
          <w:rFonts w:hint="eastAsia" w:ascii="黑体" w:hAnsi="黑体" w:eastAsia="黑体"/>
          <w:sz w:val="32"/>
          <w:szCs w:val="32"/>
        </w:rPr>
        <w:t>一、基本职能及主要工作</w:t>
      </w:r>
    </w:p>
    <w:p>
      <w:pPr>
        <w:spacing w:line="560" w:lineRule="exact"/>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（一）部门职能简介</w:t>
      </w:r>
    </w:p>
    <w:p>
      <w:pPr>
        <w:pStyle w:val="5"/>
        <w:adjustRightInd w:val="0"/>
        <w:snapToGrid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实施全民健身计划，培训社会体育指导员，推进全民健身活动的开展。统筹规划全县竞技体育发展和运动项目布局，指导学校体育和青少年竞技体育的协调发展。指导业余体育训练，输送优秀竞技体育后备人才，按规定使用体育彩票公益金。</w:t>
      </w:r>
    </w:p>
    <w:p>
      <w:pPr>
        <w:pStyle w:val="5"/>
        <w:adjustRightInd w:val="0"/>
        <w:snapToGrid w:val="0"/>
        <w:spacing w:after="0" w:line="560" w:lineRule="exact"/>
        <w:ind w:firstLine="643" w:firstLineChars="200"/>
        <w:rPr>
          <w:rFonts w:hint="eastAsia" w:ascii="楷体_GB2312" w:hAnsi="楷体" w:eastAsia="楷体_GB2312"/>
          <w:b/>
          <w:color w:val="000000" w:themeColor="text1"/>
          <w:sz w:val="32"/>
          <w:szCs w:val="32"/>
        </w:rPr>
      </w:pPr>
      <w:r>
        <w:rPr>
          <w:rFonts w:hint="eastAsia" w:ascii="楷体_GB2312" w:hAnsi="楷体" w:eastAsia="楷体_GB2312"/>
          <w:b/>
          <w:color w:val="000000" w:themeColor="text1"/>
          <w:sz w:val="32"/>
          <w:szCs w:val="32"/>
        </w:rPr>
        <w:t>（二）202</w:t>
      </w:r>
      <w:r>
        <w:rPr>
          <w:rFonts w:hint="eastAsia" w:ascii="楷体_GB2312" w:hAnsi="楷体" w:eastAsia="楷体_GB2312"/>
          <w:b/>
          <w:color w:val="000000" w:themeColor="text1"/>
          <w:sz w:val="32"/>
          <w:szCs w:val="32"/>
          <w:lang w:val="en-US" w:eastAsia="zh-CN"/>
        </w:rPr>
        <w:t>6</w:t>
      </w:r>
      <w:r>
        <w:rPr>
          <w:rFonts w:hint="eastAsia" w:ascii="楷体_GB2312" w:hAnsi="楷体" w:eastAsia="楷体_GB2312"/>
          <w:b/>
          <w:color w:val="000000" w:themeColor="text1"/>
          <w:sz w:val="32"/>
          <w:szCs w:val="32"/>
        </w:rPr>
        <w:t>年重点工作</w:t>
      </w:r>
    </w:p>
    <w:p>
      <w:pPr>
        <w:numPr>
          <w:ilvl w:val="0"/>
          <w:numId w:val="0"/>
        </w:numPr>
        <w:ind w:leftChars="0" w:firstLine="620" w:firstLineChars="200"/>
        <w:jc w:val="both"/>
        <w:rPr>
          <w:rFonts w:hint="eastAsia" w:ascii="仿宋_GB2312" w:hAnsi="宋体" w:eastAsia="仿宋_GB2312" w:cs="仿宋_GB2312"/>
          <w:b w:val="0"/>
          <w:bCs w:val="0"/>
          <w:color w:val="000000"/>
          <w:sz w:val="31"/>
          <w:szCs w:val="31"/>
          <w:lang w:val="en-US" w:eastAsia="zh-CN"/>
        </w:rPr>
      </w:pPr>
      <w:r>
        <w:rPr>
          <w:rFonts w:hint="eastAsia" w:ascii="黑体" w:hAnsi="黑体" w:eastAsia="黑体" w:cs="黑体"/>
          <w:b w:val="0"/>
          <w:bCs w:val="0"/>
          <w:color w:val="000000"/>
          <w:sz w:val="31"/>
          <w:szCs w:val="31"/>
          <w:lang w:val="en-US" w:eastAsia="zh-CN"/>
        </w:rPr>
        <w:t>1.</w:t>
      </w:r>
      <w:r>
        <w:rPr>
          <w:rFonts w:hint="eastAsia" w:ascii="仿宋_GB2312" w:hAnsi="宋体" w:eastAsia="仿宋_GB2312" w:cs="仿宋_GB2312"/>
          <w:b w:val="0"/>
          <w:bCs w:val="0"/>
          <w:color w:val="000000"/>
          <w:sz w:val="31"/>
          <w:szCs w:val="31"/>
          <w:lang w:val="en-US" w:eastAsia="zh-CN"/>
        </w:rPr>
        <w:t>2026年1月承办四川省第八届全民健身冰雪季西南片区大众滑雪赛。</w:t>
      </w:r>
    </w:p>
    <w:p>
      <w:pPr>
        <w:numPr>
          <w:ilvl w:val="0"/>
          <w:numId w:val="0"/>
        </w:numPr>
        <w:ind w:leftChars="0" w:firstLine="620" w:firstLineChars="200"/>
        <w:jc w:val="both"/>
        <w:rPr>
          <w:rFonts w:hint="eastAsia" w:ascii="仿宋_GB2312" w:hAnsi="宋体" w:eastAsia="仿宋_GB2312" w:cs="仿宋_GB2312"/>
          <w:b w:val="0"/>
          <w:bCs w:val="0"/>
          <w:color w:val="000000"/>
          <w:sz w:val="31"/>
          <w:szCs w:val="31"/>
          <w:lang w:val="en-US" w:eastAsia="zh-CN"/>
        </w:rPr>
      </w:pPr>
      <w:r>
        <w:rPr>
          <w:rFonts w:hint="eastAsia" w:ascii="仿宋_GB2312" w:hAnsi="宋体" w:eastAsia="仿宋_GB2312" w:cs="仿宋_GB2312"/>
          <w:b w:val="0"/>
          <w:bCs w:val="0"/>
          <w:color w:val="000000"/>
          <w:sz w:val="31"/>
          <w:szCs w:val="31"/>
          <w:lang w:val="en-US" w:eastAsia="zh-CN"/>
        </w:rPr>
        <w:t>2.2026年6月举办茂县第二届九鼎山天空越野跑。</w:t>
      </w:r>
    </w:p>
    <w:p>
      <w:pPr>
        <w:numPr>
          <w:ilvl w:val="0"/>
          <w:numId w:val="0"/>
        </w:numPr>
        <w:ind w:leftChars="0" w:firstLine="620" w:firstLineChars="200"/>
        <w:jc w:val="both"/>
        <w:rPr>
          <w:rFonts w:hint="eastAsia" w:ascii="仿宋_GB2312" w:hAnsi="宋体" w:eastAsia="仿宋_GB2312" w:cs="仿宋_GB2312"/>
          <w:b w:val="0"/>
          <w:bCs w:val="0"/>
          <w:color w:val="000000"/>
          <w:sz w:val="31"/>
          <w:szCs w:val="31"/>
          <w:lang w:val="en-US" w:eastAsia="zh-CN"/>
        </w:rPr>
      </w:pPr>
      <w:r>
        <w:rPr>
          <w:rFonts w:hint="eastAsia" w:ascii="仿宋_GB2312" w:hAnsi="宋体" w:eastAsia="仿宋_GB2312" w:cs="仿宋_GB2312"/>
          <w:b w:val="0"/>
          <w:bCs w:val="0"/>
          <w:color w:val="000000"/>
          <w:sz w:val="31"/>
          <w:szCs w:val="31"/>
          <w:lang w:val="en-US" w:eastAsia="zh-CN"/>
        </w:rPr>
        <w:t>3.2026年7月举办第二届“大美阿坝杯”棍网球邀请赛。</w:t>
      </w:r>
    </w:p>
    <w:p>
      <w:pPr>
        <w:numPr>
          <w:ilvl w:val="0"/>
          <w:numId w:val="0"/>
        </w:numPr>
        <w:ind w:leftChars="0" w:firstLine="620" w:firstLineChars="200"/>
        <w:jc w:val="both"/>
        <w:rPr>
          <w:rFonts w:hint="eastAsia" w:ascii="仿宋_GB2312" w:hAnsi="宋体" w:eastAsia="仿宋_GB2312" w:cs="仿宋_GB2312"/>
          <w:b w:val="0"/>
          <w:bCs w:val="0"/>
          <w:color w:val="000000"/>
          <w:sz w:val="31"/>
          <w:szCs w:val="31"/>
          <w:lang w:val="en-US" w:eastAsia="zh-CN"/>
        </w:rPr>
      </w:pPr>
      <w:r>
        <w:rPr>
          <w:rFonts w:hint="eastAsia" w:ascii="仿宋_GB2312" w:hAnsi="宋体" w:eastAsia="仿宋_GB2312" w:cs="仿宋_GB2312"/>
          <w:b w:val="0"/>
          <w:bCs w:val="0"/>
          <w:color w:val="000000"/>
          <w:sz w:val="31"/>
          <w:szCs w:val="31"/>
          <w:lang w:val="en-US" w:eastAsia="zh-CN"/>
        </w:rPr>
        <w:t>4.2026年7月承办“奔跑吧少年”阿坝州青少年户外运动。</w:t>
      </w:r>
    </w:p>
    <w:p>
      <w:pPr>
        <w:numPr>
          <w:ilvl w:val="0"/>
          <w:numId w:val="0"/>
        </w:numPr>
        <w:ind w:leftChars="0" w:firstLine="620" w:firstLineChars="200"/>
        <w:jc w:val="both"/>
        <w:rPr>
          <w:rFonts w:hint="default" w:ascii="仿宋_GB2312" w:hAnsi="宋体" w:eastAsia="仿宋_GB2312" w:cs="仿宋_GB2312"/>
          <w:b w:val="0"/>
          <w:bCs w:val="0"/>
          <w:color w:val="000000"/>
          <w:sz w:val="31"/>
          <w:szCs w:val="31"/>
          <w:lang w:val="en-US" w:eastAsia="zh-CN"/>
        </w:rPr>
      </w:pPr>
      <w:r>
        <w:rPr>
          <w:rFonts w:hint="eastAsia" w:ascii="仿宋_GB2312" w:hAnsi="宋体" w:eastAsia="仿宋_GB2312" w:cs="仿宋_GB2312"/>
          <w:b w:val="0"/>
          <w:bCs w:val="0"/>
          <w:color w:val="000000"/>
          <w:sz w:val="31"/>
          <w:szCs w:val="31"/>
          <w:lang w:val="en-US" w:eastAsia="zh-CN"/>
        </w:rPr>
        <w:t>5.2026年8月承办第二届全国全民健身大赛（西南区）珍珠球比赛。</w:t>
      </w:r>
    </w:p>
    <w:p>
      <w:pPr>
        <w:numPr>
          <w:ilvl w:val="0"/>
          <w:numId w:val="0"/>
        </w:numPr>
        <w:ind w:leftChars="0" w:firstLine="620" w:firstLineChars="200"/>
        <w:jc w:val="both"/>
        <w:rPr>
          <w:rFonts w:hint="eastAsia" w:ascii="仿宋_GB2312" w:hAnsi="宋体" w:eastAsia="仿宋_GB2312" w:cs="仿宋_GB2312"/>
          <w:b w:val="0"/>
          <w:bCs w:val="0"/>
          <w:color w:val="000000"/>
          <w:sz w:val="31"/>
          <w:szCs w:val="31"/>
          <w:lang w:val="en-US" w:eastAsia="zh-CN"/>
        </w:rPr>
      </w:pPr>
      <w:r>
        <w:rPr>
          <w:rFonts w:hint="eastAsia" w:ascii="仿宋_GB2312" w:hAnsi="宋体" w:eastAsia="仿宋_GB2312" w:cs="仿宋_GB2312"/>
          <w:b w:val="0"/>
          <w:bCs w:val="0"/>
          <w:color w:val="000000"/>
          <w:sz w:val="31"/>
          <w:szCs w:val="31"/>
          <w:lang w:val="en-US" w:eastAsia="zh-CN"/>
        </w:rPr>
        <w:t>6.2026年9月承办阿坝州第二十六届雪山杯足球赛。</w:t>
      </w:r>
    </w:p>
    <w:p>
      <w:pPr>
        <w:numPr>
          <w:ilvl w:val="0"/>
          <w:numId w:val="0"/>
        </w:numPr>
        <w:ind w:leftChars="0" w:firstLine="620" w:firstLineChars="200"/>
        <w:jc w:val="both"/>
        <w:rPr>
          <w:rFonts w:hint="eastAsia" w:ascii="仿宋_GB2312" w:hAnsi="宋体" w:eastAsia="仿宋_GB2312" w:cs="仿宋_GB2312"/>
          <w:b w:val="0"/>
          <w:bCs w:val="0"/>
          <w:color w:val="000000"/>
          <w:sz w:val="31"/>
          <w:szCs w:val="31"/>
          <w:lang w:val="en-US" w:eastAsia="zh-CN"/>
        </w:rPr>
      </w:pPr>
      <w:r>
        <w:rPr>
          <w:rFonts w:hint="eastAsia" w:ascii="仿宋_GB2312" w:hAnsi="宋体" w:eastAsia="仿宋_GB2312" w:cs="仿宋_GB2312"/>
          <w:b w:val="0"/>
          <w:bCs w:val="0"/>
          <w:color w:val="000000"/>
          <w:sz w:val="31"/>
          <w:szCs w:val="31"/>
          <w:lang w:val="en-US" w:eastAsia="zh-CN"/>
        </w:rPr>
        <w:t>7.2026年9月承办四川省城市足球联赛2026-2027阿坝州主场比赛。</w:t>
      </w:r>
    </w:p>
    <w:p>
      <w:pPr>
        <w:numPr>
          <w:ilvl w:val="0"/>
          <w:numId w:val="0"/>
        </w:numPr>
        <w:ind w:leftChars="0" w:firstLine="620" w:firstLineChars="200"/>
        <w:jc w:val="both"/>
        <w:rPr>
          <w:rFonts w:ascii="仿宋_GB2312" w:eastAsia="仿宋_GB2312" w:cs="仿宋_GB2312"/>
          <w:color w:val="000000" w:themeColor="text1"/>
          <w:spacing w:val="6"/>
          <w:sz w:val="32"/>
          <w:szCs w:val="32"/>
        </w:rPr>
      </w:pPr>
      <w:r>
        <w:rPr>
          <w:rFonts w:hint="eastAsia" w:ascii="仿宋_GB2312" w:hAnsi="宋体" w:eastAsia="仿宋_GB2312" w:cs="仿宋_GB2312"/>
          <w:b w:val="0"/>
          <w:bCs w:val="0"/>
          <w:color w:val="000000"/>
          <w:sz w:val="31"/>
          <w:szCs w:val="31"/>
          <w:lang w:val="en-US" w:eastAsia="zh-CN"/>
        </w:rPr>
        <w:t>8.2026年完成沟口镇全民健身中心建设项目完成。</w:t>
      </w:r>
    </w:p>
    <w:p>
      <w:p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二、部门预算单位构成</w:t>
      </w:r>
    </w:p>
    <w:p>
      <w:pPr>
        <w:pBdr>
          <w:bottom w:val="single" w:color="FFFFFF" w:sz="4" w:space="28"/>
        </w:pBdr>
        <w:topLinePunct/>
        <w:spacing w:line="560" w:lineRule="exact"/>
        <w:ind w:firstLine="640" w:firstLineChars="200"/>
        <w:contextualSpacing/>
        <w:rPr>
          <w:rStyle w:val="13"/>
          <w:rFonts w:hint="eastAsia" w:ascii="仿宋_GB2312" w:hAnsi="仿宋_GB2312" w:eastAsia="仿宋_GB2312" w:cs="仿宋_GB2312"/>
          <w:b w:val="0"/>
          <w:bCs w:val="0"/>
        </w:rPr>
      </w:pPr>
      <w:r>
        <w:rPr>
          <w:rStyle w:val="13"/>
          <w:rFonts w:hint="eastAsia" w:ascii="仿宋_GB2312" w:hAnsi="仿宋_GB2312" w:eastAsia="仿宋_GB2312" w:cs="仿宋_GB2312"/>
          <w:b w:val="0"/>
          <w:bCs w:val="0"/>
        </w:rPr>
        <w:t>茂县体育管理中心属茂县文化广播电视体育和旅游局下属二级预算单位，其中：参照公务员法管理的事业单位0个，其他事业单位0个。</w:t>
      </w:r>
    </w:p>
    <w:p>
      <w:p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三、收支预算情况说明</w:t>
      </w:r>
    </w:p>
    <w:p>
      <w:pPr>
        <w:pBdr>
          <w:bottom w:val="single" w:color="FFFFFF" w:sz="4" w:space="28"/>
        </w:pBdr>
        <w:topLinePunct/>
        <w:spacing w:line="560" w:lineRule="exact"/>
        <w:ind w:firstLine="640" w:firstLineChars="200"/>
        <w:contextualSpacing/>
        <w:rPr>
          <w:rFonts w:ascii="仿宋_GB2312" w:eastAsia="仿宋_GB2312"/>
          <w:color w:val="FF0000"/>
          <w:sz w:val="32"/>
          <w:szCs w:val="32"/>
        </w:rPr>
      </w:pPr>
      <w:r>
        <w:rPr>
          <w:rFonts w:ascii="仿宋_GB2312" w:eastAsia="仿宋_GB2312"/>
          <w:color w:val="000000" w:themeColor="text1"/>
          <w:sz w:val="32"/>
          <w:szCs w:val="32"/>
        </w:rPr>
        <w:t>按照综合预算的原则，</w:t>
      </w:r>
      <w:r>
        <w:rPr>
          <w:rStyle w:val="13"/>
          <w:rFonts w:hint="eastAsia" w:ascii="仿宋_GB2312" w:hAnsi="仿宋_GB2312" w:eastAsia="仿宋_GB2312" w:cs="仿宋_GB2312"/>
          <w:b w:val="0"/>
          <w:bCs w:val="0"/>
        </w:rPr>
        <w:t>茂县体育管理中心</w:t>
      </w:r>
      <w:r>
        <w:rPr>
          <w:rFonts w:ascii="仿宋_GB2312" w:eastAsia="仿宋_GB2312"/>
          <w:color w:val="000000" w:themeColor="text1"/>
          <w:sz w:val="32"/>
          <w:szCs w:val="32"/>
        </w:rPr>
        <w:t>所有收入和支出均纳入部门预算管理。收入包括：一般公共预算拨款收入</w:t>
      </w:r>
      <w:r>
        <w:rPr>
          <w:rFonts w:hint="eastAsia" w:ascii="仿宋_GB2312" w:eastAsia="仿宋_GB2312"/>
          <w:color w:val="000000" w:themeColor="text1"/>
          <w:sz w:val="32"/>
          <w:szCs w:val="32"/>
        </w:rPr>
        <w:t>6236227.31</w:t>
      </w:r>
      <w:r>
        <w:rPr>
          <w:rFonts w:ascii="仿宋_GB2312" w:eastAsia="仿宋_GB2312"/>
          <w:color w:val="000000" w:themeColor="text1"/>
          <w:sz w:val="32"/>
          <w:szCs w:val="32"/>
        </w:rPr>
        <w:t>元</w:t>
      </w:r>
      <w:r>
        <w:rPr>
          <w:rFonts w:hint="eastAsia" w:ascii="仿宋_GB2312" w:eastAsia="仿宋_GB2312"/>
          <w:color w:val="000000" w:themeColor="text1"/>
          <w:sz w:val="32"/>
          <w:szCs w:val="32"/>
        </w:rPr>
        <w:t>；</w:t>
      </w:r>
      <w:r>
        <w:rPr>
          <w:rFonts w:ascii="仿宋_GB2312" w:eastAsia="仿宋_GB2312"/>
          <w:color w:val="000000" w:themeColor="text1"/>
          <w:sz w:val="32"/>
          <w:szCs w:val="32"/>
        </w:rPr>
        <w:t>支出包括：</w:t>
      </w:r>
      <w:r>
        <w:rPr>
          <w:rFonts w:hint="eastAsia" w:ascii="仿宋_GB2312" w:eastAsia="仿宋_GB2312"/>
          <w:color w:val="000000" w:themeColor="text1"/>
          <w:sz w:val="32"/>
          <w:szCs w:val="32"/>
        </w:rPr>
        <w:t>文化旅游体育与传媒</w:t>
      </w:r>
      <w:r>
        <w:rPr>
          <w:rFonts w:ascii="仿宋_GB2312" w:eastAsia="仿宋_GB2312"/>
          <w:color w:val="000000" w:themeColor="text1"/>
          <w:sz w:val="32"/>
          <w:szCs w:val="32"/>
        </w:rPr>
        <w:t>支出</w:t>
      </w:r>
      <w:r>
        <w:rPr>
          <w:rFonts w:hint="eastAsia" w:ascii="仿宋_GB2312" w:eastAsia="仿宋_GB2312"/>
          <w:color w:val="000000" w:themeColor="text1"/>
          <w:sz w:val="32"/>
          <w:szCs w:val="32"/>
        </w:rPr>
        <w:t>3927741.4</w:t>
      </w:r>
      <w:r>
        <w:rPr>
          <w:rFonts w:hint="eastAsia" w:ascii="仿宋_GB2312" w:eastAsia="仿宋_GB2312"/>
          <w:color w:val="000000" w:themeColor="text1"/>
          <w:sz w:val="32"/>
          <w:szCs w:val="32"/>
          <w:lang w:val="en-US" w:eastAsia="zh-CN"/>
        </w:rPr>
        <w:t>0</w:t>
      </w:r>
      <w:r>
        <w:rPr>
          <w:rFonts w:ascii="仿宋_GB2312" w:eastAsia="仿宋_GB2312"/>
          <w:color w:val="000000" w:themeColor="text1"/>
          <w:sz w:val="32"/>
          <w:szCs w:val="32"/>
        </w:rPr>
        <w:t>元，社会保障和就业支出</w:t>
      </w:r>
      <w:r>
        <w:rPr>
          <w:rFonts w:hint="eastAsia" w:ascii="仿宋_GB2312" w:eastAsia="仿宋_GB2312"/>
          <w:color w:val="000000" w:themeColor="text1"/>
          <w:sz w:val="32"/>
          <w:szCs w:val="32"/>
        </w:rPr>
        <w:t>769358</w:t>
      </w:r>
      <w:r>
        <w:rPr>
          <w:rFonts w:hint="eastAsia" w:ascii="仿宋_GB2312" w:eastAsia="仿宋_GB2312"/>
          <w:color w:val="000000" w:themeColor="text1"/>
          <w:sz w:val="32"/>
          <w:szCs w:val="32"/>
          <w:lang w:val="en-US" w:eastAsia="zh-CN"/>
        </w:rPr>
        <w:t>.00</w:t>
      </w:r>
      <w:r>
        <w:rPr>
          <w:rFonts w:ascii="仿宋_GB2312" w:eastAsia="仿宋_GB2312"/>
          <w:color w:val="000000" w:themeColor="text1"/>
          <w:sz w:val="32"/>
          <w:szCs w:val="32"/>
        </w:rPr>
        <w:t>元，</w:t>
      </w:r>
      <w:r>
        <w:rPr>
          <w:rFonts w:hint="eastAsia" w:ascii="仿宋_GB2312" w:eastAsia="仿宋_GB2312"/>
          <w:color w:val="000000" w:themeColor="text1"/>
          <w:sz w:val="32"/>
          <w:szCs w:val="32"/>
        </w:rPr>
        <w:t>卫生健康</w:t>
      </w:r>
      <w:r>
        <w:rPr>
          <w:rFonts w:ascii="仿宋_GB2312" w:eastAsia="仿宋_GB2312"/>
          <w:color w:val="000000" w:themeColor="text1"/>
          <w:sz w:val="32"/>
          <w:szCs w:val="32"/>
        </w:rPr>
        <w:t>支出</w:t>
      </w:r>
      <w:r>
        <w:rPr>
          <w:rFonts w:hint="eastAsia" w:ascii="仿宋_GB2312" w:eastAsia="仿宋_GB2312"/>
          <w:color w:val="000000" w:themeColor="text1"/>
          <w:sz w:val="32"/>
          <w:szCs w:val="32"/>
        </w:rPr>
        <w:t>318245.51</w:t>
      </w:r>
      <w:r>
        <w:rPr>
          <w:rFonts w:ascii="仿宋_GB2312" w:eastAsia="仿宋_GB2312"/>
          <w:color w:val="000000" w:themeColor="text1"/>
          <w:sz w:val="32"/>
          <w:szCs w:val="32"/>
        </w:rPr>
        <w:t>元，住房保障支出</w:t>
      </w:r>
      <w:r>
        <w:rPr>
          <w:rFonts w:hint="eastAsia" w:ascii="仿宋_GB2312" w:eastAsia="仿宋_GB2312"/>
          <w:color w:val="000000" w:themeColor="text1"/>
          <w:sz w:val="32"/>
          <w:szCs w:val="32"/>
        </w:rPr>
        <w:t>411288.00</w:t>
      </w:r>
      <w:r>
        <w:rPr>
          <w:rFonts w:ascii="仿宋_GB2312" w:eastAsia="仿宋_GB2312"/>
          <w:color w:val="000000" w:themeColor="text1"/>
          <w:sz w:val="32"/>
          <w:szCs w:val="32"/>
        </w:rPr>
        <w:t>元</w:t>
      </w:r>
      <w:r>
        <w:rPr>
          <w:rFonts w:hint="eastAsia" w:ascii="仿宋_GB2312" w:eastAsia="仿宋_GB2312"/>
          <w:color w:val="000000" w:themeColor="text1"/>
          <w:sz w:val="32"/>
          <w:szCs w:val="32"/>
          <w:lang w:eastAsia="zh-CN"/>
        </w:rPr>
        <w:t>，其他支出：809594.4</w:t>
      </w:r>
      <w:r>
        <w:rPr>
          <w:rFonts w:hint="eastAsia" w:ascii="仿宋_GB2312" w:eastAsia="仿宋_GB2312"/>
          <w:color w:val="000000" w:themeColor="text1"/>
          <w:sz w:val="32"/>
          <w:szCs w:val="32"/>
          <w:lang w:val="en-US" w:eastAsia="zh-CN"/>
        </w:rPr>
        <w:t>0元（上年结转）。</w:t>
      </w:r>
      <w:r>
        <w:rPr>
          <w:rStyle w:val="13"/>
          <w:rFonts w:hint="eastAsia" w:ascii="仿宋_GB2312" w:hAnsi="仿宋_GB2312" w:eastAsia="仿宋_GB2312" w:cs="仿宋_GB2312"/>
          <w:b w:val="0"/>
          <w:bCs w:val="0"/>
        </w:rPr>
        <w:t>茂县体育管理中心</w:t>
      </w: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6</w:t>
      </w:r>
      <w:r>
        <w:rPr>
          <w:rFonts w:ascii="仿宋_GB2312" w:eastAsia="仿宋_GB2312"/>
          <w:color w:val="000000" w:themeColor="text1"/>
          <w:sz w:val="32"/>
          <w:szCs w:val="32"/>
        </w:rPr>
        <w:t>年收支总预算</w:t>
      </w:r>
      <w:r>
        <w:rPr>
          <w:rFonts w:hint="eastAsia" w:ascii="仿宋_GB2312" w:eastAsia="仿宋_GB2312"/>
          <w:color w:val="000000" w:themeColor="text1"/>
          <w:sz w:val="32"/>
          <w:szCs w:val="32"/>
        </w:rPr>
        <w:t>6236227.31</w:t>
      </w:r>
      <w:r>
        <w:rPr>
          <w:rFonts w:ascii="仿宋_GB2312" w:eastAsia="仿宋_GB2312"/>
          <w:color w:val="000000" w:themeColor="text1"/>
          <w:sz w:val="32"/>
          <w:szCs w:val="32"/>
        </w:rPr>
        <w:t>元,</w:t>
      </w:r>
      <w:r>
        <w:rPr>
          <w:rFonts w:hint="eastAsia" w:ascii="仿宋_GB2312" w:eastAsia="仿宋_GB2312"/>
          <w:color w:val="000000" w:themeColor="text1"/>
          <w:sz w:val="32"/>
          <w:szCs w:val="32"/>
          <w:lang w:eastAsia="zh-CN"/>
        </w:rPr>
        <w:t>较</w:t>
      </w: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5</w:t>
      </w:r>
      <w:r>
        <w:rPr>
          <w:rFonts w:ascii="仿宋_GB2312" w:eastAsia="仿宋_GB2312"/>
          <w:color w:val="000000" w:themeColor="text1"/>
          <w:sz w:val="32"/>
          <w:szCs w:val="32"/>
        </w:rPr>
        <w:t>年收支预算总数</w:t>
      </w:r>
      <w:r>
        <w:rPr>
          <w:rFonts w:hint="eastAsia" w:ascii="仿宋_GB2312" w:eastAsia="仿宋_GB2312"/>
          <w:color w:val="000000" w:themeColor="text1"/>
          <w:sz w:val="32"/>
          <w:szCs w:val="32"/>
          <w:lang w:eastAsia="zh-CN"/>
        </w:rPr>
        <w:t>增加</w:t>
      </w:r>
      <w:r>
        <w:rPr>
          <w:rFonts w:hint="eastAsia" w:ascii="仿宋_GB2312" w:eastAsia="仿宋_GB2312"/>
          <w:color w:val="000000" w:themeColor="text1"/>
          <w:sz w:val="32"/>
          <w:szCs w:val="32"/>
          <w:lang w:val="en-US" w:eastAsia="zh-CN"/>
        </w:rPr>
        <w:t>2901632.59</w:t>
      </w:r>
      <w:r>
        <w:rPr>
          <w:rFonts w:ascii="仿宋_GB2312" w:eastAsia="仿宋_GB2312"/>
          <w:color w:val="000000" w:themeColor="text1"/>
          <w:sz w:val="32"/>
          <w:szCs w:val="32"/>
        </w:rPr>
        <w:t>元，主要原因</w:t>
      </w:r>
      <w:r>
        <w:rPr>
          <w:rFonts w:hint="eastAsia" w:ascii="仿宋_GB2312" w:eastAsia="仿宋_GB2312"/>
          <w:sz w:val="32"/>
          <w:szCs w:val="32"/>
          <w:lang w:eastAsia="zh-CN"/>
        </w:rPr>
        <w:t>是</w:t>
      </w:r>
      <w:r>
        <w:rPr>
          <w:rFonts w:ascii="仿宋_GB2312" w:eastAsia="仿宋_GB2312"/>
          <w:color w:val="000000" w:themeColor="text1"/>
          <w:sz w:val="32"/>
          <w:szCs w:val="32"/>
        </w:rPr>
        <w:t>:</w:t>
      </w:r>
      <w:r>
        <w:rPr>
          <w:rFonts w:hint="eastAsia" w:ascii="仿宋_GB2312" w:eastAsia="仿宋_GB2312"/>
          <w:color w:val="000000" w:themeColor="text1"/>
          <w:sz w:val="32"/>
          <w:szCs w:val="32"/>
        </w:rPr>
        <w:t>202</w:t>
      </w:r>
      <w:r>
        <w:rPr>
          <w:rFonts w:hint="eastAsia" w:ascii="仿宋_GB2312" w:eastAsia="仿宋_GB2312"/>
          <w:color w:val="000000" w:themeColor="text1"/>
          <w:sz w:val="32"/>
          <w:szCs w:val="32"/>
          <w:lang w:val="en-US" w:eastAsia="zh-CN"/>
        </w:rPr>
        <w:t>5</w:t>
      </w:r>
      <w:r>
        <w:rPr>
          <w:rFonts w:hint="eastAsia" w:ascii="仿宋_GB2312" w:eastAsia="仿宋_GB2312"/>
          <w:color w:val="000000" w:themeColor="text1"/>
          <w:sz w:val="32"/>
          <w:szCs w:val="32"/>
        </w:rPr>
        <w:t>年有</w:t>
      </w:r>
      <w:r>
        <w:rPr>
          <w:rFonts w:hint="eastAsia" w:ascii="仿宋_GB2312" w:eastAsia="仿宋_GB2312"/>
          <w:sz w:val="32"/>
          <w:szCs w:val="32"/>
        </w:rPr>
        <w:t>上年结转</w:t>
      </w:r>
      <w:r>
        <w:rPr>
          <w:rFonts w:hint="eastAsia" w:ascii="仿宋_GB2312" w:eastAsia="仿宋_GB2312"/>
          <w:color w:val="000000" w:themeColor="text1"/>
          <w:sz w:val="32"/>
          <w:szCs w:val="32"/>
        </w:rPr>
        <w:t>政府性基金预算收入</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人员变动及工资保险金额增加。</w:t>
      </w:r>
    </w:p>
    <w:p>
      <w:pPr>
        <w:numPr>
          <w:ilvl w:val="0"/>
          <w:numId w:val="1"/>
        </w:numPr>
        <w:pBdr>
          <w:bottom w:val="single" w:color="FFFFFF" w:sz="4" w:space="28"/>
        </w:pBdr>
        <w:topLinePunct/>
        <w:spacing w:line="560" w:lineRule="exact"/>
        <w:ind w:firstLine="643" w:firstLineChars="200"/>
        <w:contextualSpacing/>
        <w:rPr>
          <w:rFonts w:hint="eastAsia" w:ascii="楷体_GB2312" w:hAnsi="楷体_GB2312" w:eastAsia="楷体_GB2312" w:cs="楷体_GB2312"/>
          <w:b/>
          <w:bCs/>
          <w:sz w:val="32"/>
          <w:szCs w:val="32"/>
        </w:rPr>
      </w:pPr>
      <w:r>
        <w:rPr>
          <w:rFonts w:hint="eastAsia" w:ascii="楷体_GB2312" w:hAnsi="楷体" w:eastAsia="楷体_GB2312"/>
          <w:b/>
          <w:sz w:val="32"/>
          <w:szCs w:val="32"/>
          <w:lang w:val="en-US" w:eastAsia="zh-CN"/>
        </w:rPr>
        <w:t xml:space="preserve"> </w:t>
      </w:r>
      <w:r>
        <w:rPr>
          <w:rFonts w:hint="eastAsia" w:ascii="楷体_GB2312" w:hAnsi="楷体" w:eastAsia="楷体_GB2312"/>
          <w:b/>
          <w:sz w:val="32"/>
          <w:szCs w:val="32"/>
        </w:rPr>
        <w:t>收入预算情况</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color w:val="000000" w:themeColor="text1"/>
          <w:sz w:val="32"/>
          <w:szCs w:val="32"/>
        </w:rPr>
        <w:t>6236227.31</w:t>
      </w:r>
      <w:r>
        <w:rPr>
          <w:rFonts w:ascii="仿宋_GB2312" w:eastAsia="仿宋_GB2312"/>
          <w:sz w:val="32"/>
          <w:szCs w:val="32"/>
        </w:rPr>
        <w:t>元；一般公共预算拨款收入</w:t>
      </w:r>
      <w:r>
        <w:rPr>
          <w:rFonts w:hint="eastAsia" w:ascii="仿宋_GB2312" w:eastAsia="仿宋_GB2312"/>
          <w:color w:val="000000" w:themeColor="text1"/>
          <w:sz w:val="32"/>
          <w:szCs w:val="32"/>
        </w:rPr>
        <w:t>6236227.31</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pPr>
        <w:numPr>
          <w:ilvl w:val="0"/>
          <w:numId w:val="1"/>
        </w:numPr>
        <w:pBdr>
          <w:bottom w:val="single" w:color="FFFFFF" w:sz="4" w:space="28"/>
        </w:pBdr>
        <w:topLinePunct/>
        <w:spacing w:line="560" w:lineRule="exact"/>
        <w:ind w:firstLine="643" w:firstLineChars="200"/>
        <w:contextualSpacing/>
        <w:rPr>
          <w:rFonts w:hint="eastAsia" w:ascii="楷体_GB2312" w:hAnsi="楷体_GB2312" w:eastAsia="楷体_GB2312" w:cs="楷体_GB2312"/>
          <w:b/>
          <w:bCs/>
          <w:sz w:val="32"/>
          <w:szCs w:val="32"/>
        </w:rPr>
      </w:pPr>
      <w:r>
        <w:rPr>
          <w:rFonts w:hint="eastAsia" w:ascii="楷体_GB2312" w:hAnsi="楷体" w:eastAsia="楷体_GB2312" w:cs="仿宋_GB2312"/>
          <w:b/>
          <w:sz w:val="32"/>
          <w:szCs w:val="32"/>
          <w:lang w:val="en-US" w:eastAsia="zh-CN"/>
        </w:rPr>
        <w:t xml:space="preserve"> </w:t>
      </w:r>
      <w:r>
        <w:rPr>
          <w:rFonts w:hint="eastAsia" w:ascii="楷体_GB2312" w:hAnsi="楷体" w:eastAsia="楷体_GB2312" w:cs="仿宋_GB2312"/>
          <w:b/>
          <w:sz w:val="32"/>
          <w:szCs w:val="32"/>
        </w:rPr>
        <w:t>支出预算情况</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color w:val="000000" w:themeColor="text1"/>
          <w:sz w:val="32"/>
          <w:szCs w:val="32"/>
        </w:rPr>
        <w:t>6236227.31</w:t>
      </w:r>
      <w:r>
        <w:rPr>
          <w:rFonts w:ascii="仿宋_GB2312" w:eastAsia="仿宋_GB2312"/>
          <w:sz w:val="32"/>
          <w:szCs w:val="32"/>
        </w:rPr>
        <w:t>元，其中：基本支出</w:t>
      </w:r>
      <w:r>
        <w:rPr>
          <w:rFonts w:hint="eastAsia" w:ascii="仿宋_GB2312" w:eastAsia="仿宋_GB2312"/>
          <w:sz w:val="32"/>
          <w:szCs w:val="32"/>
        </w:rPr>
        <w:t>5326632.91</w:t>
      </w:r>
      <w:r>
        <w:rPr>
          <w:rFonts w:ascii="仿宋_GB2312" w:eastAsia="仿宋_GB2312"/>
          <w:sz w:val="32"/>
          <w:szCs w:val="32"/>
        </w:rPr>
        <w:t>元，占</w:t>
      </w:r>
      <w:r>
        <w:rPr>
          <w:rFonts w:hint="eastAsia" w:ascii="仿宋_GB2312" w:eastAsia="仿宋_GB2312"/>
          <w:sz w:val="32"/>
          <w:szCs w:val="32"/>
          <w:lang w:val="en-US" w:eastAsia="zh-CN"/>
        </w:rPr>
        <w:t>85</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项目支出</w:t>
      </w:r>
      <w:r>
        <w:rPr>
          <w:rFonts w:hint="eastAsia" w:ascii="仿宋_GB2312" w:eastAsia="仿宋_GB2312"/>
          <w:sz w:val="32"/>
          <w:szCs w:val="32"/>
        </w:rPr>
        <w:t>909594.40</w:t>
      </w:r>
      <w:r>
        <w:rPr>
          <w:rFonts w:ascii="仿宋_GB2312" w:eastAsia="仿宋_GB2312"/>
          <w:sz w:val="32"/>
          <w:szCs w:val="32"/>
        </w:rPr>
        <w:t>元，占</w:t>
      </w:r>
      <w:r>
        <w:rPr>
          <w:rFonts w:hint="eastAsia" w:ascii="仿宋_GB2312" w:eastAsia="仿宋_GB2312"/>
          <w:sz w:val="32"/>
          <w:szCs w:val="32"/>
          <w:lang w:val="en-US" w:eastAsia="zh-CN"/>
        </w:rPr>
        <w:t>15</w:t>
      </w:r>
      <w:r>
        <w:rPr>
          <w:rFonts w:ascii="仿宋_GB2312" w:eastAsia="仿宋_GB2312"/>
          <w:sz w:val="32"/>
          <w:szCs w:val="32"/>
        </w:rPr>
        <w:t>%。</w:t>
      </w:r>
    </w:p>
    <w:p>
      <w:pPr>
        <w:pBdr>
          <w:bottom w:val="single" w:color="FFFFFF" w:sz="4" w:space="28"/>
        </w:pBdr>
        <w:topLinePunct/>
        <w:spacing w:line="560" w:lineRule="exact"/>
        <w:ind w:firstLine="640" w:firstLineChars="200"/>
        <w:contextualSpacing/>
        <w:rPr>
          <w:rFonts w:ascii="黑体" w:eastAsia="黑体"/>
          <w:bCs/>
          <w:color w:val="auto"/>
          <w:sz w:val="32"/>
          <w:szCs w:val="32"/>
        </w:rPr>
      </w:pPr>
      <w:r>
        <w:rPr>
          <w:rFonts w:hint="eastAsia" w:ascii="黑体" w:eastAsia="黑体"/>
          <w:bCs/>
          <w:color w:val="auto"/>
          <w:sz w:val="32"/>
          <w:szCs w:val="32"/>
        </w:rPr>
        <w:t>四、财政拨款收支预算情况说明</w:t>
      </w:r>
    </w:p>
    <w:p>
      <w:pPr>
        <w:pBdr>
          <w:bottom w:val="single" w:color="FFFFFF" w:sz="4" w:space="28"/>
        </w:pBdr>
        <w:topLinePunct/>
        <w:spacing w:line="560" w:lineRule="exact"/>
        <w:ind w:firstLine="640" w:firstLineChars="200"/>
        <w:contextualSpacing/>
        <w:rPr>
          <w:rFonts w:ascii="仿宋_GB2312" w:eastAsia="仿宋_GB2312"/>
          <w:color w:val="FF0000"/>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color w:val="000000" w:themeColor="text1"/>
          <w:sz w:val="32"/>
          <w:szCs w:val="32"/>
        </w:rPr>
        <w:t>6236227.31</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color w:val="000000" w:themeColor="text1"/>
          <w:sz w:val="32"/>
          <w:szCs w:val="32"/>
          <w:lang w:val="en-US" w:eastAsia="zh-CN"/>
        </w:rPr>
        <w:t>2901632.59</w:t>
      </w:r>
      <w:r>
        <w:rPr>
          <w:rFonts w:ascii="仿宋_GB2312" w:eastAsia="仿宋_GB2312"/>
          <w:color w:val="000000" w:themeColor="text1"/>
          <w:sz w:val="32"/>
          <w:szCs w:val="32"/>
        </w:rPr>
        <w:t>元，主要原因</w:t>
      </w:r>
      <w:r>
        <w:rPr>
          <w:rFonts w:hint="eastAsia" w:ascii="仿宋_GB2312" w:eastAsia="仿宋_GB2312"/>
          <w:sz w:val="32"/>
          <w:szCs w:val="32"/>
          <w:lang w:eastAsia="zh-CN"/>
        </w:rPr>
        <w:t>是</w:t>
      </w:r>
      <w:r>
        <w:rPr>
          <w:rFonts w:ascii="仿宋_GB2312" w:eastAsia="仿宋_GB2312"/>
          <w:color w:val="000000" w:themeColor="text1"/>
          <w:sz w:val="32"/>
          <w:szCs w:val="32"/>
        </w:rPr>
        <w:t>:</w:t>
      </w:r>
      <w:r>
        <w:rPr>
          <w:rFonts w:hint="eastAsia" w:ascii="仿宋_GB2312" w:eastAsia="仿宋_GB2312"/>
          <w:color w:val="000000" w:themeColor="text1"/>
          <w:sz w:val="32"/>
          <w:szCs w:val="32"/>
          <w:lang w:eastAsia="zh-CN"/>
        </w:rPr>
        <w:t>人员变动及工资保险金额增加</w:t>
      </w:r>
      <w:r>
        <w:rPr>
          <w:rFonts w:hint="eastAsia" w:ascii="仿宋_GB2312" w:eastAsia="仿宋_GB2312"/>
          <w:color w:val="auto"/>
          <w:sz w:val="32"/>
          <w:szCs w:val="32"/>
          <w:lang w:eastAsia="zh-CN"/>
        </w:rPr>
        <w:t>，上年结转体彩公益金</w:t>
      </w:r>
      <w:r>
        <w:rPr>
          <w:rFonts w:hint="eastAsia" w:ascii="仿宋_GB2312" w:eastAsia="仿宋_GB2312"/>
          <w:color w:val="auto"/>
          <w:sz w:val="32"/>
          <w:szCs w:val="32"/>
          <w:lang w:val="en-US" w:eastAsia="zh-CN"/>
        </w:rPr>
        <w:t>809594.40元</w:t>
      </w:r>
      <w:r>
        <w:rPr>
          <w:rFonts w:hint="eastAsia" w:ascii="仿宋_GB2312" w:eastAsia="仿宋_GB2312"/>
          <w:color w:val="auto"/>
          <w:sz w:val="32"/>
          <w:szCs w:val="32"/>
          <w:lang w:eastAsia="zh-CN"/>
        </w:rPr>
        <w:t>。</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jc w:val="both"/>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color w:val="000000" w:themeColor="text1"/>
          <w:sz w:val="32"/>
          <w:szCs w:val="32"/>
        </w:rPr>
        <w:t>5426632.91</w:t>
      </w:r>
      <w:r>
        <w:rPr>
          <w:rFonts w:ascii="仿宋_GB2312" w:eastAsia="仿宋_GB2312"/>
          <w:sz w:val="32"/>
          <w:szCs w:val="32"/>
        </w:rPr>
        <w:t>元</w:t>
      </w:r>
      <w:r>
        <w:rPr>
          <w:rFonts w:hint="eastAsia" w:ascii="仿宋_GB2312" w:eastAsia="仿宋_GB2312"/>
          <w:sz w:val="32"/>
          <w:szCs w:val="32"/>
        </w:rPr>
        <w:t>，</w:t>
      </w:r>
      <w:r>
        <w:rPr>
          <w:rFonts w:hint="eastAsia" w:ascii="仿宋_GB2312" w:eastAsia="仿宋_GB2312"/>
          <w:color w:val="000000" w:themeColor="text1"/>
          <w:sz w:val="32"/>
          <w:szCs w:val="32"/>
          <w:lang w:eastAsia="zh-CN"/>
        </w:rPr>
        <w:t>政府性基金预算收入</w:t>
      </w:r>
      <w:r>
        <w:rPr>
          <w:rFonts w:hint="eastAsia" w:ascii="仿宋_GB2312" w:eastAsia="仿宋_GB2312"/>
          <w:color w:val="auto"/>
          <w:sz w:val="32"/>
          <w:szCs w:val="32"/>
          <w:lang w:val="en-US" w:eastAsia="zh-CN"/>
        </w:rPr>
        <w:t>809594.40</w:t>
      </w:r>
      <w:r>
        <w:rPr>
          <w:rFonts w:hint="eastAsia" w:ascii="仿宋_GB2312" w:eastAsia="仿宋_GB2312"/>
          <w:color w:val="000000" w:themeColor="text1"/>
          <w:sz w:val="32"/>
          <w:szCs w:val="32"/>
          <w:lang w:eastAsia="zh-CN"/>
        </w:rPr>
        <w:t>元（上年结转）</w:t>
      </w:r>
      <w:r>
        <w:rPr>
          <w:rFonts w:hint="eastAsia" w:ascii="仿宋_GB2312" w:eastAsia="仿宋_GB2312"/>
          <w:sz w:val="32"/>
          <w:szCs w:val="32"/>
        </w:rPr>
        <w:t>。</w:t>
      </w:r>
    </w:p>
    <w:p>
      <w:pPr>
        <w:pBdr>
          <w:bottom w:val="single" w:color="FFFFFF" w:sz="4" w:space="28"/>
        </w:pBdr>
        <w:topLinePunct/>
        <w:spacing w:line="560" w:lineRule="exact"/>
        <w:ind w:firstLine="640" w:firstLineChars="200"/>
        <w:contextualSpacing/>
        <w:rPr>
          <w:rFonts w:ascii="仿宋_GB2312" w:eastAsia="仿宋_GB2312"/>
          <w:color w:val="000000" w:themeColor="text1"/>
          <w:sz w:val="32"/>
          <w:szCs w:val="32"/>
        </w:rPr>
      </w:pPr>
      <w:r>
        <w:rPr>
          <w:rFonts w:ascii="仿宋_GB2312" w:eastAsia="仿宋_GB2312"/>
          <w:sz w:val="32"/>
          <w:szCs w:val="32"/>
        </w:rPr>
        <w:t>支出包括：</w:t>
      </w:r>
      <w:r>
        <w:rPr>
          <w:rFonts w:hint="eastAsia" w:ascii="仿宋_GB2312" w:eastAsia="仿宋_GB2312"/>
          <w:color w:val="000000" w:themeColor="text1"/>
          <w:sz w:val="32"/>
          <w:szCs w:val="32"/>
        </w:rPr>
        <w:t>文化旅游体育与传媒</w:t>
      </w:r>
      <w:r>
        <w:rPr>
          <w:rFonts w:ascii="仿宋_GB2312" w:eastAsia="仿宋_GB2312"/>
          <w:color w:val="000000" w:themeColor="text1"/>
          <w:sz w:val="32"/>
          <w:szCs w:val="32"/>
        </w:rPr>
        <w:t>支出</w:t>
      </w:r>
      <w:r>
        <w:rPr>
          <w:rFonts w:hint="eastAsia" w:ascii="仿宋_GB2312" w:eastAsia="仿宋_GB2312"/>
          <w:color w:val="000000" w:themeColor="text1"/>
          <w:sz w:val="32"/>
          <w:szCs w:val="32"/>
        </w:rPr>
        <w:t>3927741.4</w:t>
      </w:r>
      <w:r>
        <w:rPr>
          <w:rFonts w:hint="eastAsia" w:ascii="仿宋_GB2312" w:eastAsia="仿宋_GB2312"/>
          <w:color w:val="000000" w:themeColor="text1"/>
          <w:sz w:val="32"/>
          <w:szCs w:val="32"/>
          <w:lang w:val="en-US" w:eastAsia="zh-CN"/>
        </w:rPr>
        <w:t>0</w:t>
      </w:r>
      <w:r>
        <w:rPr>
          <w:rFonts w:ascii="仿宋_GB2312" w:eastAsia="仿宋_GB2312"/>
          <w:color w:val="000000" w:themeColor="text1"/>
          <w:sz w:val="32"/>
          <w:szCs w:val="32"/>
        </w:rPr>
        <w:t>元，社会保障和就业支出</w:t>
      </w:r>
      <w:r>
        <w:rPr>
          <w:rFonts w:hint="eastAsia" w:ascii="仿宋_GB2312" w:eastAsia="仿宋_GB2312"/>
          <w:color w:val="000000" w:themeColor="text1"/>
          <w:sz w:val="32"/>
          <w:szCs w:val="32"/>
        </w:rPr>
        <w:t>769358</w:t>
      </w:r>
      <w:r>
        <w:rPr>
          <w:rFonts w:hint="eastAsia" w:ascii="仿宋_GB2312" w:eastAsia="仿宋_GB2312"/>
          <w:color w:val="000000" w:themeColor="text1"/>
          <w:sz w:val="32"/>
          <w:szCs w:val="32"/>
          <w:lang w:val="en-US" w:eastAsia="zh-CN"/>
        </w:rPr>
        <w:t>.00</w:t>
      </w:r>
      <w:r>
        <w:rPr>
          <w:rFonts w:ascii="仿宋_GB2312" w:eastAsia="仿宋_GB2312"/>
          <w:color w:val="000000" w:themeColor="text1"/>
          <w:sz w:val="32"/>
          <w:szCs w:val="32"/>
        </w:rPr>
        <w:t>元，</w:t>
      </w:r>
      <w:r>
        <w:rPr>
          <w:rFonts w:hint="eastAsia" w:ascii="仿宋_GB2312" w:eastAsia="仿宋_GB2312"/>
          <w:color w:val="000000" w:themeColor="text1"/>
          <w:sz w:val="32"/>
          <w:szCs w:val="32"/>
        </w:rPr>
        <w:t>卫生健康</w:t>
      </w:r>
      <w:r>
        <w:rPr>
          <w:rFonts w:ascii="仿宋_GB2312" w:eastAsia="仿宋_GB2312"/>
          <w:color w:val="000000" w:themeColor="text1"/>
          <w:sz w:val="32"/>
          <w:szCs w:val="32"/>
        </w:rPr>
        <w:t>支出</w:t>
      </w:r>
      <w:r>
        <w:rPr>
          <w:rFonts w:hint="eastAsia" w:ascii="仿宋_GB2312" w:eastAsia="仿宋_GB2312"/>
          <w:color w:val="000000" w:themeColor="text1"/>
          <w:sz w:val="32"/>
          <w:szCs w:val="32"/>
        </w:rPr>
        <w:t>318245.51</w:t>
      </w:r>
      <w:r>
        <w:rPr>
          <w:rFonts w:ascii="仿宋_GB2312" w:eastAsia="仿宋_GB2312"/>
          <w:color w:val="000000" w:themeColor="text1"/>
          <w:sz w:val="32"/>
          <w:szCs w:val="32"/>
        </w:rPr>
        <w:t>元，住房保障支出</w:t>
      </w:r>
      <w:r>
        <w:rPr>
          <w:rFonts w:hint="eastAsia" w:ascii="仿宋_GB2312" w:eastAsia="仿宋_GB2312"/>
          <w:color w:val="000000" w:themeColor="text1"/>
          <w:sz w:val="32"/>
          <w:szCs w:val="32"/>
        </w:rPr>
        <w:t>411288.00</w:t>
      </w:r>
      <w:r>
        <w:rPr>
          <w:rFonts w:ascii="仿宋_GB2312" w:eastAsia="仿宋_GB2312"/>
          <w:color w:val="000000" w:themeColor="text1"/>
          <w:sz w:val="32"/>
          <w:szCs w:val="32"/>
        </w:rPr>
        <w:t>元</w:t>
      </w:r>
      <w:r>
        <w:rPr>
          <w:rFonts w:hint="eastAsia" w:ascii="仿宋_GB2312" w:eastAsia="仿宋_GB2312"/>
          <w:color w:val="000000" w:themeColor="text1"/>
          <w:sz w:val="32"/>
          <w:szCs w:val="32"/>
          <w:lang w:eastAsia="zh-CN"/>
        </w:rPr>
        <w:t>，其他支出</w:t>
      </w:r>
      <w:r>
        <w:rPr>
          <w:rFonts w:hint="eastAsia" w:ascii="仿宋_GB2312" w:eastAsia="仿宋_GB2312"/>
          <w:color w:val="auto"/>
          <w:sz w:val="32"/>
          <w:szCs w:val="32"/>
          <w:lang w:val="en-US" w:eastAsia="zh-CN"/>
        </w:rPr>
        <w:t>809594.40</w:t>
      </w:r>
      <w:r>
        <w:rPr>
          <w:rFonts w:hint="eastAsia" w:ascii="仿宋_GB2312" w:eastAsia="仿宋_GB2312"/>
          <w:color w:val="000000" w:themeColor="text1"/>
          <w:sz w:val="32"/>
          <w:szCs w:val="32"/>
          <w:lang w:val="en-US" w:eastAsia="zh-CN"/>
        </w:rPr>
        <w:t>元（上年结转）。</w:t>
      </w:r>
    </w:p>
    <w:p>
      <w:pPr>
        <w:pBdr>
          <w:bottom w:val="single" w:color="FFFFFF" w:sz="4" w:space="28"/>
        </w:pBdr>
        <w:topLinePunct/>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五、一般公共预算当年拨款情况说明</w:t>
      </w:r>
    </w:p>
    <w:p>
      <w:pPr>
        <w:pBdr>
          <w:bottom w:val="single" w:color="FFFFFF" w:sz="4" w:space="28"/>
        </w:pBdr>
        <w:topLinePunct/>
        <w:spacing w:line="560" w:lineRule="exact"/>
        <w:ind w:firstLine="643" w:firstLineChars="200"/>
        <w:contextualSpacing/>
        <w:rPr>
          <w:rFonts w:hint="eastAsia" w:ascii="楷体_GB2312" w:hAnsi="楷体_GB2312" w:eastAsia="楷体_GB2312" w:cs="楷体_GB2312"/>
          <w:b/>
          <w:color w:val="auto"/>
          <w:sz w:val="32"/>
          <w:szCs w:val="32"/>
        </w:rPr>
      </w:pPr>
      <w:r>
        <w:rPr>
          <w:rFonts w:hint="eastAsia" w:ascii="楷体_GB2312" w:hAnsi="楷体_GB2312" w:eastAsia="楷体_GB2312" w:cs="楷体_GB2312"/>
          <w:b/>
          <w:bCs/>
          <w:color w:val="auto"/>
          <w:sz w:val="32"/>
          <w:szCs w:val="32"/>
        </w:rPr>
        <w:t>（一）一般公共预算当年拨款规模变</w:t>
      </w:r>
      <w:r>
        <w:rPr>
          <w:rFonts w:hint="eastAsia" w:ascii="楷体_GB2312" w:hAnsi="楷体_GB2312" w:eastAsia="楷体_GB2312" w:cs="楷体_GB2312"/>
          <w:b/>
          <w:color w:val="auto"/>
          <w:sz w:val="32"/>
          <w:szCs w:val="32"/>
        </w:rPr>
        <w:t>化情况</w:t>
      </w:r>
    </w:p>
    <w:p>
      <w:pPr>
        <w:pBdr>
          <w:bottom w:val="single" w:color="FFFFFF" w:sz="4" w:space="28"/>
        </w:pBdr>
        <w:topLinePunct/>
        <w:spacing w:line="560" w:lineRule="exact"/>
        <w:ind w:firstLine="640" w:firstLineChars="200"/>
        <w:contextualSpacing/>
        <w:rPr>
          <w:rFonts w:ascii="仿宋_GB2312" w:eastAsia="仿宋_GB2312"/>
          <w:color w:val="FF0000"/>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color w:val="000000" w:themeColor="text1"/>
          <w:sz w:val="32"/>
          <w:szCs w:val="32"/>
        </w:rPr>
        <w:t>5426632.91</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lang w:eastAsia="zh-CN"/>
        </w:rPr>
        <w:t>增加</w:t>
      </w:r>
      <w:r>
        <w:rPr>
          <w:rFonts w:hint="eastAsia" w:ascii="仿宋_GB2312" w:eastAsia="仿宋_GB2312"/>
          <w:color w:val="000000" w:themeColor="text1"/>
          <w:sz w:val="32"/>
          <w:szCs w:val="32"/>
          <w:lang w:val="en-US" w:eastAsia="zh-CN"/>
        </w:rPr>
        <w:t>2092038.19</w:t>
      </w:r>
      <w:r>
        <w:rPr>
          <w:rFonts w:ascii="仿宋_GB2312" w:eastAsia="仿宋_GB2312"/>
          <w:color w:val="000000" w:themeColor="text1"/>
          <w:sz w:val="32"/>
          <w:szCs w:val="32"/>
        </w:rPr>
        <w:t>元，主要原因</w:t>
      </w:r>
      <w:r>
        <w:rPr>
          <w:rFonts w:hint="eastAsia" w:ascii="仿宋_GB2312" w:eastAsia="仿宋_GB2312"/>
          <w:sz w:val="32"/>
          <w:szCs w:val="32"/>
          <w:lang w:eastAsia="zh-CN"/>
        </w:rPr>
        <w:t>是</w:t>
      </w:r>
      <w:r>
        <w:rPr>
          <w:rFonts w:ascii="仿宋_GB2312" w:eastAsia="仿宋_GB2312"/>
          <w:color w:val="000000" w:themeColor="text1"/>
          <w:sz w:val="32"/>
          <w:szCs w:val="32"/>
        </w:rPr>
        <w:t>:</w:t>
      </w:r>
      <w:r>
        <w:rPr>
          <w:rFonts w:hint="eastAsia" w:ascii="仿宋_GB2312" w:eastAsia="仿宋_GB2312"/>
          <w:color w:val="000000" w:themeColor="text1"/>
          <w:sz w:val="32"/>
          <w:szCs w:val="32"/>
          <w:lang w:eastAsia="zh-CN"/>
        </w:rPr>
        <w:t>人员变动及工资保险金额增加</w:t>
      </w:r>
      <w:r>
        <w:rPr>
          <w:rFonts w:hint="eastAsia" w:ascii="仿宋_GB2312" w:eastAsia="仿宋_GB2312"/>
          <w:color w:val="000000" w:themeColor="text1"/>
          <w:sz w:val="32"/>
          <w:szCs w:val="32"/>
        </w:rPr>
        <w:t>。</w:t>
      </w:r>
    </w:p>
    <w:p>
      <w:pPr>
        <w:pBdr>
          <w:bottom w:val="single" w:color="FFFFFF" w:sz="4" w:space="28"/>
        </w:pBdr>
        <w:topLinePunct/>
        <w:spacing w:line="560" w:lineRule="exact"/>
        <w:ind w:firstLine="643" w:firstLineChars="200"/>
        <w:contextualSpacing/>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（二）一般公共预算当年拨款结构情况</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文化旅游体育与传媒</w:t>
      </w:r>
      <w:r>
        <w:rPr>
          <w:rFonts w:ascii="仿宋_GB2312" w:eastAsia="仿宋_GB2312"/>
          <w:sz w:val="32"/>
          <w:szCs w:val="32"/>
        </w:rPr>
        <w:t>支出</w:t>
      </w:r>
      <w:r>
        <w:rPr>
          <w:rFonts w:hint="eastAsia" w:ascii="仿宋_GB2312" w:eastAsia="仿宋_GB2312"/>
          <w:color w:val="000000" w:themeColor="text1"/>
          <w:sz w:val="32"/>
          <w:szCs w:val="32"/>
        </w:rPr>
        <w:t>3927741.4</w:t>
      </w:r>
      <w:r>
        <w:rPr>
          <w:rFonts w:hint="eastAsia" w:ascii="仿宋_GB2312" w:eastAsia="仿宋_GB2312"/>
          <w:color w:val="000000" w:themeColor="text1"/>
          <w:sz w:val="32"/>
          <w:szCs w:val="32"/>
          <w:lang w:val="en-US" w:eastAsia="zh-CN"/>
        </w:rPr>
        <w:t>0</w:t>
      </w:r>
      <w:r>
        <w:rPr>
          <w:rFonts w:ascii="仿宋_GB2312" w:eastAsia="仿宋_GB2312"/>
          <w:sz w:val="32"/>
          <w:szCs w:val="32"/>
        </w:rPr>
        <w:t>元，占</w:t>
      </w:r>
      <w:r>
        <w:rPr>
          <w:rFonts w:hint="eastAsia" w:ascii="仿宋_GB2312" w:eastAsia="仿宋_GB2312"/>
          <w:sz w:val="32"/>
          <w:szCs w:val="32"/>
        </w:rPr>
        <w:t>7</w:t>
      </w:r>
      <w:r>
        <w:rPr>
          <w:rFonts w:hint="eastAsia" w:ascii="仿宋_GB2312" w:eastAsia="仿宋_GB2312"/>
          <w:sz w:val="32"/>
          <w:szCs w:val="32"/>
          <w:lang w:val="en-US" w:eastAsia="zh-CN"/>
        </w:rPr>
        <w:t>2</w:t>
      </w:r>
      <w:r>
        <w:rPr>
          <w:rFonts w:ascii="仿宋_GB2312" w:eastAsia="仿宋_GB2312"/>
          <w:sz w:val="32"/>
          <w:szCs w:val="32"/>
        </w:rPr>
        <w:t>%；社会保障和就业支出</w:t>
      </w:r>
      <w:r>
        <w:rPr>
          <w:rFonts w:hint="eastAsia" w:ascii="仿宋_GB2312" w:eastAsia="仿宋_GB2312"/>
          <w:color w:val="000000" w:themeColor="text1"/>
          <w:sz w:val="32"/>
          <w:szCs w:val="32"/>
        </w:rPr>
        <w:t>769358.</w:t>
      </w:r>
      <w:r>
        <w:rPr>
          <w:rFonts w:hint="eastAsia" w:ascii="仿宋_GB2312" w:eastAsia="仿宋_GB2312"/>
          <w:color w:val="000000" w:themeColor="text1"/>
          <w:sz w:val="32"/>
          <w:szCs w:val="32"/>
          <w:lang w:val="en-US" w:eastAsia="zh-CN"/>
        </w:rPr>
        <w:t>00</w:t>
      </w:r>
      <w:r>
        <w:rPr>
          <w:rFonts w:ascii="仿宋_GB2312" w:eastAsia="仿宋_GB2312"/>
          <w:sz w:val="32"/>
          <w:szCs w:val="32"/>
        </w:rPr>
        <w:t>元，占</w:t>
      </w:r>
      <w:r>
        <w:rPr>
          <w:rFonts w:hint="eastAsia" w:ascii="仿宋_GB2312" w:eastAsia="仿宋_GB2312"/>
          <w:sz w:val="32"/>
          <w:szCs w:val="32"/>
        </w:rPr>
        <w:t>1</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w:t>
      </w:r>
      <w:r>
        <w:rPr>
          <w:rFonts w:hint="eastAsia" w:ascii="仿宋_GB2312" w:eastAsia="仿宋_GB2312"/>
          <w:sz w:val="32"/>
          <w:szCs w:val="32"/>
          <w:lang w:eastAsia="zh-CN"/>
        </w:rPr>
        <w:t>出</w:t>
      </w:r>
      <w:r>
        <w:rPr>
          <w:rFonts w:hint="eastAsia" w:ascii="仿宋_GB2312" w:eastAsia="仿宋_GB2312"/>
          <w:color w:val="000000" w:themeColor="text1"/>
          <w:sz w:val="32"/>
          <w:szCs w:val="32"/>
        </w:rPr>
        <w:t>318245.51</w:t>
      </w:r>
      <w:r>
        <w:rPr>
          <w:rFonts w:ascii="仿宋_GB2312" w:eastAsia="仿宋_GB2312"/>
          <w:sz w:val="32"/>
          <w:szCs w:val="32"/>
        </w:rPr>
        <w:t>元，占</w:t>
      </w:r>
      <w:r>
        <w:rPr>
          <w:rFonts w:hint="eastAsia" w:ascii="仿宋_GB2312" w:eastAsia="仿宋_GB2312"/>
          <w:sz w:val="32"/>
          <w:szCs w:val="32"/>
        </w:rPr>
        <w:t>6</w:t>
      </w:r>
      <w:r>
        <w:rPr>
          <w:rFonts w:ascii="仿宋_GB2312" w:eastAsia="仿宋_GB2312"/>
          <w:sz w:val="32"/>
          <w:szCs w:val="32"/>
        </w:rPr>
        <w:t>%；住房保障支出</w:t>
      </w:r>
      <w:r>
        <w:rPr>
          <w:rFonts w:hint="eastAsia" w:ascii="仿宋_GB2312" w:eastAsia="仿宋_GB2312"/>
          <w:color w:val="000000" w:themeColor="text1"/>
          <w:sz w:val="32"/>
          <w:szCs w:val="32"/>
        </w:rPr>
        <w:t>411288.00</w:t>
      </w:r>
      <w:r>
        <w:rPr>
          <w:rFonts w:ascii="仿宋_GB2312" w:eastAsia="仿宋_GB2312"/>
          <w:sz w:val="32"/>
          <w:szCs w:val="32"/>
        </w:rPr>
        <w:t>元，占</w:t>
      </w:r>
      <w:r>
        <w:rPr>
          <w:rFonts w:hint="eastAsia" w:ascii="仿宋_GB2312" w:eastAsia="仿宋_GB2312"/>
          <w:sz w:val="32"/>
          <w:szCs w:val="32"/>
          <w:lang w:val="en-US" w:eastAsia="zh-CN"/>
        </w:rPr>
        <w:t>8</w:t>
      </w:r>
      <w:r>
        <w:rPr>
          <w:rFonts w:ascii="仿宋_GB2312" w:eastAsia="仿宋_GB2312"/>
          <w:sz w:val="32"/>
          <w:szCs w:val="32"/>
        </w:rPr>
        <w:t>%。</w:t>
      </w:r>
    </w:p>
    <w:p>
      <w:pPr>
        <w:numPr>
          <w:ilvl w:val="0"/>
          <w:numId w:val="1"/>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lang w:val="en-US" w:eastAsia="zh-CN"/>
        </w:rPr>
        <w:t xml:space="preserve"> </w:t>
      </w:r>
      <w:r>
        <w:rPr>
          <w:rFonts w:hint="eastAsia" w:ascii="楷体_GB2312" w:hAnsi="楷体" w:eastAsia="楷体_GB2312" w:cs="仿宋_GB2312"/>
          <w:b/>
          <w:sz w:val="32"/>
          <w:szCs w:val="32"/>
        </w:rPr>
        <w:t>一般公共预算当年拨款具体使用情况</w:t>
      </w:r>
    </w:p>
    <w:p>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文化旅游体育与传媒支出（207）文化和旅游（99）其他文化旅游与传媒支出（99）202</w:t>
      </w:r>
      <w:r>
        <w:rPr>
          <w:rFonts w:hint="eastAsia" w:ascii="仿宋_GB2312" w:hAnsi="仿宋_GB2312" w:eastAsia="仿宋_GB2312" w:cs="仿宋_GB2312"/>
          <w:color w:val="000000" w:themeColor="text1"/>
          <w:sz w:val="32"/>
          <w:szCs w:val="32"/>
          <w:lang w:val="en-US" w:eastAsia="zh-CN"/>
        </w:rPr>
        <w:t>6</w:t>
      </w:r>
      <w:r>
        <w:rPr>
          <w:rFonts w:hint="eastAsia" w:ascii="仿宋_GB2312" w:hAnsi="仿宋_GB2312" w:eastAsia="仿宋_GB2312" w:cs="仿宋_GB2312"/>
          <w:color w:val="000000" w:themeColor="text1"/>
          <w:sz w:val="32"/>
          <w:szCs w:val="32"/>
        </w:rPr>
        <w:t>年预算数为</w:t>
      </w:r>
      <w:r>
        <w:rPr>
          <w:rFonts w:hint="eastAsia" w:ascii="仿宋_GB2312" w:eastAsia="仿宋_GB2312"/>
          <w:color w:val="000000" w:themeColor="text1"/>
          <w:sz w:val="32"/>
          <w:szCs w:val="32"/>
        </w:rPr>
        <w:t>3827741.4</w:t>
      </w:r>
      <w:r>
        <w:rPr>
          <w:rFonts w:hint="eastAsia" w:ascii="仿宋_GB2312" w:eastAsia="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元，主要用于:体育管理中心202</w:t>
      </w:r>
      <w:r>
        <w:rPr>
          <w:rFonts w:hint="eastAsia" w:ascii="仿宋_GB2312" w:hAnsi="仿宋_GB2312" w:eastAsia="仿宋_GB2312" w:cs="仿宋_GB2312"/>
          <w:color w:val="000000" w:themeColor="text1"/>
          <w:sz w:val="32"/>
          <w:szCs w:val="32"/>
          <w:lang w:val="en-US" w:eastAsia="zh-CN"/>
        </w:rPr>
        <w:t>6</w:t>
      </w:r>
      <w:r>
        <w:rPr>
          <w:rFonts w:hint="eastAsia" w:ascii="仿宋_GB2312" w:hAnsi="仿宋_GB2312" w:eastAsia="仿宋_GB2312" w:cs="仿宋_GB2312"/>
          <w:color w:val="000000" w:themeColor="text1"/>
          <w:sz w:val="32"/>
          <w:szCs w:val="32"/>
        </w:rPr>
        <w:t>年</w:t>
      </w:r>
      <w:r>
        <w:rPr>
          <w:rFonts w:ascii="仿宋_GB2312" w:eastAsia="仿宋_GB2312"/>
          <w:sz w:val="32"/>
          <w:szCs w:val="32"/>
        </w:rPr>
        <w:t>的人员经费和日常公用经费等基本支出</w:t>
      </w:r>
      <w:r>
        <w:rPr>
          <w:rFonts w:hint="eastAsia" w:ascii="仿宋_GB2312" w:eastAsia="仿宋_GB2312"/>
          <w:sz w:val="32"/>
          <w:szCs w:val="32"/>
        </w:rPr>
        <w:t>。</w:t>
      </w:r>
    </w:p>
    <w:p>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社会保障和就业支出（208）行政事业单位养老支出（05）机关事业单位基本养老保险缴费支出（05）202</w:t>
      </w:r>
      <w:r>
        <w:rPr>
          <w:rFonts w:hint="eastAsia" w:ascii="仿宋_GB2312" w:hAnsi="仿宋_GB2312" w:eastAsia="仿宋_GB2312" w:cs="仿宋_GB2312"/>
          <w:color w:val="000000" w:themeColor="text1"/>
          <w:sz w:val="32"/>
          <w:szCs w:val="32"/>
          <w:lang w:val="en-US" w:eastAsia="zh-CN"/>
        </w:rPr>
        <w:t>6</w:t>
      </w:r>
      <w:r>
        <w:rPr>
          <w:rFonts w:hint="eastAsia" w:ascii="仿宋_GB2312" w:hAnsi="仿宋_GB2312" w:eastAsia="仿宋_GB2312" w:cs="仿宋_GB2312"/>
          <w:color w:val="000000" w:themeColor="text1"/>
          <w:sz w:val="32"/>
          <w:szCs w:val="32"/>
        </w:rPr>
        <w:t>年预算数为512905.39元，主要用于：缴纳基本养老保险费。</w:t>
      </w:r>
    </w:p>
    <w:p>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社会保障和就业支出（208）行政事业单位养老支出（05）机关事业单位职业年金缴费支出（06）202</w:t>
      </w:r>
      <w:r>
        <w:rPr>
          <w:rFonts w:hint="eastAsia" w:ascii="仿宋_GB2312" w:hAnsi="仿宋_GB2312" w:eastAsia="仿宋_GB2312" w:cs="仿宋_GB2312"/>
          <w:color w:val="000000" w:themeColor="text1"/>
          <w:sz w:val="32"/>
          <w:szCs w:val="32"/>
          <w:lang w:val="en-US" w:eastAsia="zh-CN"/>
        </w:rPr>
        <w:t>6</w:t>
      </w:r>
      <w:r>
        <w:rPr>
          <w:rFonts w:hint="eastAsia" w:ascii="仿宋_GB2312" w:hAnsi="仿宋_GB2312" w:eastAsia="仿宋_GB2312" w:cs="仿宋_GB2312"/>
          <w:color w:val="000000" w:themeColor="text1"/>
          <w:sz w:val="32"/>
          <w:szCs w:val="32"/>
        </w:rPr>
        <w:t>年预算数为256452.61元，主要用于：缴纳职业年金。</w:t>
      </w:r>
    </w:p>
    <w:p>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卫生健康支出（210）行政事业单位医疗（11）事业单位医疗（02）202</w:t>
      </w:r>
      <w:r>
        <w:rPr>
          <w:rFonts w:hint="eastAsia" w:ascii="仿宋_GB2312" w:hAnsi="仿宋_GB2312" w:eastAsia="仿宋_GB2312" w:cs="仿宋_GB2312"/>
          <w:color w:val="000000" w:themeColor="text1"/>
          <w:sz w:val="32"/>
          <w:szCs w:val="32"/>
          <w:lang w:val="en-US" w:eastAsia="zh-CN"/>
        </w:rPr>
        <w:t>6</w:t>
      </w:r>
      <w:r>
        <w:rPr>
          <w:rFonts w:hint="eastAsia" w:ascii="仿宋_GB2312" w:hAnsi="仿宋_GB2312" w:eastAsia="仿宋_GB2312" w:cs="仿宋_GB2312"/>
          <w:color w:val="000000" w:themeColor="text1"/>
          <w:sz w:val="32"/>
          <w:szCs w:val="32"/>
        </w:rPr>
        <w:t>年预算数为318245.51元，主要用于:事业单位缴纳基本医疗保险。</w:t>
      </w:r>
    </w:p>
    <w:p>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住房保障支出（221）住房改革支出（02）住房公积金（01）202</w:t>
      </w:r>
      <w:r>
        <w:rPr>
          <w:rFonts w:hint="eastAsia" w:ascii="仿宋_GB2312" w:hAnsi="仿宋_GB2312" w:eastAsia="仿宋_GB2312" w:cs="仿宋_GB2312"/>
          <w:color w:val="000000" w:themeColor="text1"/>
          <w:sz w:val="32"/>
          <w:szCs w:val="32"/>
          <w:lang w:val="en-US" w:eastAsia="zh-CN"/>
        </w:rPr>
        <w:t>6</w:t>
      </w:r>
      <w:r>
        <w:rPr>
          <w:rFonts w:hint="eastAsia" w:ascii="仿宋_GB2312" w:hAnsi="仿宋_GB2312" w:eastAsia="仿宋_GB2312" w:cs="仿宋_GB2312"/>
          <w:color w:val="000000" w:themeColor="text1"/>
          <w:sz w:val="32"/>
          <w:szCs w:val="32"/>
        </w:rPr>
        <w:t>年预算数为411288.00元，主要用于:职工缴纳住房公积金。</w:t>
      </w:r>
    </w:p>
    <w:p>
      <w:pPr>
        <w:numPr>
          <w:ilvl w:val="0"/>
          <w:numId w:val="2"/>
        </w:num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文化旅游体育与传媒支出（207）体育（03）体育场馆支出（07）202</w:t>
      </w:r>
      <w:r>
        <w:rPr>
          <w:rFonts w:hint="eastAsia" w:ascii="仿宋_GB2312" w:hAnsi="仿宋_GB2312" w:eastAsia="仿宋_GB2312" w:cs="仿宋_GB2312"/>
          <w:color w:val="000000" w:themeColor="text1"/>
          <w:sz w:val="32"/>
          <w:szCs w:val="32"/>
          <w:lang w:val="en-US" w:eastAsia="zh-CN"/>
        </w:rPr>
        <w:t>6</w:t>
      </w:r>
      <w:r>
        <w:rPr>
          <w:rFonts w:hint="eastAsia" w:ascii="仿宋_GB2312" w:hAnsi="仿宋_GB2312" w:eastAsia="仿宋_GB2312" w:cs="仿宋_GB2312"/>
          <w:color w:val="000000" w:themeColor="text1"/>
          <w:sz w:val="32"/>
          <w:szCs w:val="32"/>
        </w:rPr>
        <w:t>年预算数为</w:t>
      </w:r>
      <w:r>
        <w:rPr>
          <w:rFonts w:hint="eastAsia" w:ascii="仿宋_GB2312" w:eastAsia="仿宋_GB2312"/>
          <w:color w:val="000000" w:themeColor="text1"/>
          <w:sz w:val="32"/>
          <w:szCs w:val="32"/>
        </w:rPr>
        <w:t>100000</w:t>
      </w:r>
      <w:r>
        <w:rPr>
          <w:rFonts w:hint="eastAsia" w:ascii="仿宋_GB2312" w:eastAsia="仿宋_GB2312"/>
          <w:color w:val="000000" w:themeColor="text1"/>
          <w:sz w:val="32"/>
          <w:szCs w:val="32"/>
          <w:lang w:val="en-US" w:eastAsia="zh-CN"/>
        </w:rPr>
        <w:t>.</w:t>
      </w:r>
      <w:r>
        <w:rPr>
          <w:rFonts w:hint="eastAsia" w:ascii="仿宋_GB2312" w:eastAsia="仿宋_GB2312"/>
          <w:color w:val="000000" w:themeColor="text1"/>
          <w:sz w:val="32"/>
          <w:szCs w:val="32"/>
        </w:rPr>
        <w:t>00</w:t>
      </w:r>
      <w:r>
        <w:rPr>
          <w:rFonts w:hint="eastAsia" w:ascii="仿宋_GB2312" w:hAnsi="仿宋_GB2312" w:eastAsia="仿宋_GB2312" w:cs="仿宋_GB2312"/>
          <w:color w:val="000000" w:themeColor="text1"/>
          <w:sz w:val="32"/>
          <w:szCs w:val="32"/>
        </w:rPr>
        <w:t>元，主要用于</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体育馆免费开放专项资金（县级配套）。</w:t>
      </w:r>
    </w:p>
    <w:p>
      <w:pPr>
        <w:pBdr>
          <w:bottom w:val="single" w:color="FFFFFF" w:sz="4" w:space="28"/>
        </w:pBdr>
        <w:topLinePunct/>
        <w:spacing w:line="560" w:lineRule="exact"/>
        <w:ind w:firstLine="640" w:firstLineChars="200"/>
        <w:contextualSpacing/>
        <w:rPr>
          <w:rFonts w:cs="仿宋_GB2312"/>
          <w:sz w:val="32"/>
          <w:szCs w:val="32"/>
        </w:rPr>
      </w:pPr>
      <w:r>
        <w:rPr>
          <w:rFonts w:hint="eastAsia" w:ascii="黑体" w:hAnsi="黑体" w:eastAsia="黑体"/>
          <w:sz w:val="32"/>
          <w:szCs w:val="32"/>
        </w:rPr>
        <w:t>六、一般公共预算基本支出情况说明</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一般公共预算基本支出5326632.91元，其中：人员经费4976955.62元，主要包括：基本工资、津贴补贴、奖金、绩效工资、机关事业单位基本养老保险缴费、职业年金缴费、职工基本医疗保险缴费、其他社会保障缴费、奖励金、住房公积金、医疗费、其他对个人和家庭的补助支出。</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公用经费349677.29元，主要包括：办公费、水费、电费、邮电费、差旅费、公务接待费、其他商品服务支出。</w:t>
      </w:r>
    </w:p>
    <w:p>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“三公”经费财政拨款预算安排情况说明</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年“三公”经费财政拨款预算数2720.00元，其中：因公出国（境）经费</w:t>
      </w:r>
      <w:r>
        <w:rPr>
          <w:rFonts w:hint="eastAsia" w:ascii="仿宋_GB2312" w:hAnsi="仿宋_GB2312" w:eastAsia="仿宋_GB2312" w:cs="仿宋_GB2312"/>
          <w:sz w:val="32"/>
          <w:szCs w:val="32"/>
          <w:lang w:val="en-US" w:eastAsia="zh-CN"/>
        </w:rPr>
        <w:t>0元</w:t>
      </w:r>
      <w:r>
        <w:rPr>
          <w:rFonts w:hint="eastAsia" w:ascii="仿宋_GB2312" w:hAnsi="仿宋_GB2312" w:eastAsia="仿宋_GB2312" w:cs="仿宋_GB2312"/>
          <w:sz w:val="32"/>
          <w:szCs w:val="32"/>
        </w:rPr>
        <w:t>，公务接待费2720.00元，公务用车购置及运行维护费 0元。</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年无因公出国（境）经费。</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年公务接待经费2720.00元。较202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年预算经费</w:t>
      </w:r>
      <w:bookmarkStart w:id="0" w:name="_Hlk189756349"/>
      <w:r>
        <w:rPr>
          <w:rFonts w:hint="eastAsia" w:ascii="仿宋_GB2312" w:hAnsi="仿宋_GB2312" w:eastAsia="仿宋_GB2312" w:cs="仿宋_GB2312"/>
          <w:sz w:val="32"/>
          <w:szCs w:val="32"/>
        </w:rPr>
        <w:t>持平</w:t>
      </w:r>
      <w:bookmarkEnd w:id="0"/>
      <w:r>
        <w:rPr>
          <w:rFonts w:hint="eastAsia" w:ascii="仿宋_GB2312" w:hAnsi="仿宋_GB2312" w:eastAsia="仿宋_GB2312" w:cs="仿宋_GB2312"/>
          <w:color w:val="000000"/>
          <w:sz w:val="32"/>
          <w:szCs w:val="32"/>
        </w:rPr>
        <w:t>。</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年公务用车购置及运行维护费0元。较202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年预算经费</w:t>
      </w:r>
      <w:r>
        <w:rPr>
          <w:rFonts w:hint="eastAsia" w:ascii="仿宋_GB2312" w:hAnsi="仿宋_GB2312" w:eastAsia="仿宋_GB2312" w:cs="仿宋_GB2312"/>
          <w:sz w:val="32"/>
          <w:szCs w:val="32"/>
        </w:rPr>
        <w:t>持平</w:t>
      </w:r>
      <w:r>
        <w:rPr>
          <w:rFonts w:hint="eastAsia" w:ascii="仿宋_GB2312" w:hAnsi="仿宋_GB2312" w:eastAsia="仿宋_GB2312" w:cs="仿宋_GB2312"/>
          <w:color w:val="000000"/>
          <w:sz w:val="32"/>
          <w:szCs w:val="32"/>
        </w:rPr>
        <w:t>。</w:t>
      </w:r>
    </w:p>
    <w:p>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年无政府性基金预算拨款安排的支出。</w:t>
      </w:r>
    </w:p>
    <w:p>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其他重要事项的情况说明</w:t>
      </w:r>
    </w:p>
    <w:p>
      <w:pPr>
        <w:numPr>
          <w:ilvl w:val="0"/>
          <w:numId w:val="4"/>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机关运行经费</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年机关运行经费财政拨款预算为</w:t>
      </w:r>
      <w:r>
        <w:rPr>
          <w:rFonts w:hint="eastAsia" w:ascii="仿宋_GB2312" w:eastAsia="仿宋_GB2312"/>
          <w:sz w:val="32"/>
          <w:szCs w:val="32"/>
        </w:rPr>
        <w:t>349677.29</w:t>
      </w:r>
      <w:r>
        <w:rPr>
          <w:rFonts w:ascii="仿宋_GB2312" w:eastAsia="仿宋_GB2312"/>
          <w:sz w:val="32"/>
          <w:szCs w:val="32"/>
        </w:rPr>
        <w:t>元，</w:t>
      </w:r>
      <w:r>
        <w:rPr>
          <w:rFonts w:hint="eastAsia" w:ascii="仿宋_GB2312" w:eastAsia="仿宋_GB2312"/>
          <w:sz w:val="32"/>
          <w:szCs w:val="32"/>
          <w:lang w:eastAsia="zh-CN"/>
        </w:rPr>
        <w:t>较</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年预算增加</w:t>
      </w:r>
      <w:r>
        <w:rPr>
          <w:rFonts w:hint="eastAsia" w:ascii="仿宋_GB2312" w:eastAsia="仿宋_GB2312"/>
          <w:sz w:val="32"/>
          <w:szCs w:val="32"/>
          <w:lang w:val="en-US" w:eastAsia="zh-CN"/>
        </w:rPr>
        <w:t>122377.90</w:t>
      </w:r>
      <w:r>
        <w:rPr>
          <w:rFonts w:ascii="仿宋_GB2312" w:eastAsia="仿宋_GB2312"/>
          <w:sz w:val="32"/>
          <w:szCs w:val="32"/>
        </w:rPr>
        <w:t>元，增长</w:t>
      </w:r>
      <w:r>
        <w:rPr>
          <w:rFonts w:hint="eastAsia" w:ascii="仿宋_GB2312" w:eastAsia="仿宋_GB2312"/>
          <w:sz w:val="32"/>
          <w:szCs w:val="32"/>
          <w:lang w:val="en-US" w:eastAsia="zh-CN"/>
        </w:rPr>
        <w:t>54</w:t>
      </w:r>
      <w:r>
        <w:rPr>
          <w:rFonts w:ascii="仿宋_GB2312" w:eastAsia="仿宋_GB2312"/>
          <w:sz w:val="32"/>
          <w:szCs w:val="32"/>
        </w:rPr>
        <w:t>%。</w:t>
      </w:r>
    </w:p>
    <w:p>
      <w:pPr>
        <w:numPr>
          <w:ilvl w:val="0"/>
          <w:numId w:val="4"/>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政府采购情况</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202</w:t>
      </w:r>
      <w:r>
        <w:rPr>
          <w:rFonts w:hint="eastAsia" w:ascii="仿宋_GB2312" w:hAnsi="仿宋_GB2312" w:eastAsia="仿宋_GB2312" w:cs="仿宋_GB2312"/>
          <w:color w:val="000000" w:themeColor="text1"/>
          <w:sz w:val="32"/>
          <w:szCs w:val="32"/>
          <w:lang w:val="en-US" w:eastAsia="zh-CN"/>
        </w:rPr>
        <w:t>6</w:t>
      </w:r>
      <w:r>
        <w:rPr>
          <w:rFonts w:hint="eastAsia" w:ascii="仿宋_GB2312" w:hAnsi="仿宋_GB2312" w:eastAsia="仿宋_GB2312" w:cs="仿宋_GB2312"/>
          <w:color w:val="000000" w:themeColor="text1"/>
          <w:sz w:val="32"/>
          <w:szCs w:val="32"/>
        </w:rPr>
        <w:t>年茂县体育管理中心未安排政府采购预算。</w:t>
      </w:r>
    </w:p>
    <w:p>
      <w:pPr>
        <w:numPr>
          <w:ilvl w:val="0"/>
          <w:numId w:val="4"/>
        </w:numPr>
        <w:pBdr>
          <w:bottom w:val="single" w:color="FFFFFF" w:sz="4" w:space="28"/>
        </w:pBdr>
        <w:topLinePunct/>
        <w:spacing w:line="560" w:lineRule="exact"/>
        <w:ind w:firstLine="643" w:firstLineChars="200"/>
        <w:contextualSpacing/>
        <w:rPr>
          <w:rFonts w:hint="eastAsia" w:ascii="楷体_GB2312" w:hAnsi="楷体" w:eastAsia="楷体_GB2312" w:cs="仿宋_GB2312"/>
          <w:b/>
          <w:sz w:val="32"/>
          <w:szCs w:val="32"/>
        </w:rPr>
      </w:pPr>
      <w:r>
        <w:rPr>
          <w:rFonts w:hint="eastAsia" w:ascii="楷体_GB2312" w:hAnsi="楷体" w:eastAsia="楷体_GB2312" w:cs="仿宋_GB2312"/>
          <w:b/>
          <w:sz w:val="32"/>
          <w:szCs w:val="32"/>
        </w:rPr>
        <w:t>国有资产占有使用情况</w:t>
      </w:r>
    </w:p>
    <w:p>
      <w:pPr>
        <w:pBdr>
          <w:bottom w:val="single" w:color="FFFFFF" w:sz="4" w:space="28"/>
        </w:pBdr>
        <w:topLinePunct/>
        <w:spacing w:line="560" w:lineRule="exact"/>
        <w:ind w:firstLine="640" w:firstLineChars="200"/>
        <w:contextualSpacing/>
        <w:rPr>
          <w:rFonts w:hint="eastAsia" w:ascii="仿宋_GB2312" w:hAnsi="仿宋_GB2312" w:eastAsia="仿宋_GB2312" w:cs="仿宋_GB2312"/>
          <w:color w:val="000000"/>
          <w:sz w:val="32"/>
          <w:szCs w:val="32"/>
        </w:rPr>
      </w:pPr>
      <w:r>
        <w:rPr>
          <w:rFonts w:hint="eastAsia" w:ascii="仿宋_GB2312" w:eastAsia="仿宋_GB2312" w:cs="仿宋_GB2312"/>
          <w:color w:val="auto"/>
          <w:sz w:val="32"/>
          <w:szCs w:val="32"/>
          <w:lang w:eastAsia="zh-CN"/>
        </w:rPr>
        <w:t>截至</w:t>
      </w:r>
      <w:bookmarkStart w:id="1" w:name="_GoBack"/>
      <w:bookmarkEnd w:id="1"/>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w:t>
      </w:r>
      <w:r>
        <w:rPr>
          <w:rFonts w:hint="eastAsia" w:ascii="仿宋_GB2312" w:eastAsia="仿宋_GB2312"/>
          <w:sz w:val="32"/>
          <w:szCs w:val="32"/>
        </w:rPr>
        <w:t>2</w:t>
      </w:r>
      <w:r>
        <w:rPr>
          <w:rFonts w:ascii="仿宋_GB2312" w:eastAsia="仿宋_GB2312"/>
          <w:sz w:val="32"/>
          <w:szCs w:val="32"/>
        </w:rPr>
        <w:t>月31日，</w:t>
      </w:r>
      <w:r>
        <w:rPr>
          <w:rFonts w:hint="eastAsia" w:ascii="仿宋_GB2312" w:eastAsia="仿宋_GB2312"/>
          <w:sz w:val="32"/>
          <w:szCs w:val="32"/>
        </w:rPr>
        <w:t>体育管理中心无</w:t>
      </w:r>
      <w:r>
        <w:rPr>
          <w:rFonts w:ascii="仿宋_GB2312" w:eastAsia="仿宋_GB2312"/>
          <w:sz w:val="32"/>
          <w:szCs w:val="32"/>
        </w:rPr>
        <w:t>固定资产</w:t>
      </w:r>
      <w:r>
        <w:rPr>
          <w:rFonts w:hint="eastAsia" w:ascii="仿宋_GB2312" w:eastAsia="仿宋_GB2312"/>
          <w:sz w:val="32"/>
          <w:szCs w:val="32"/>
        </w:rPr>
        <w:t>。</w:t>
      </w:r>
      <w:r>
        <w:rPr>
          <w:rFonts w:hint="eastAsia" w:ascii="仿宋_GB2312" w:hAnsi="仿宋_GB2312" w:eastAsia="仿宋_GB2312" w:cs="仿宋_GB2312"/>
          <w:color w:val="000000"/>
          <w:sz w:val="32"/>
          <w:szCs w:val="32"/>
        </w:rPr>
        <w:t xml:space="preserve"> </w:t>
      </w:r>
    </w:p>
    <w:p>
      <w:pPr>
        <w:pBdr>
          <w:bottom w:val="single" w:color="FFFFFF" w:sz="4" w:space="28"/>
        </w:pBdr>
        <w:topLinePunct/>
        <w:spacing w:line="560" w:lineRule="exact"/>
        <w:ind w:firstLine="643" w:firstLineChars="200"/>
        <w:contextualSpacing/>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 xml:space="preserve">（四）绩效目标设置情况  </w:t>
      </w:r>
      <w:r>
        <w:rPr>
          <w:rFonts w:hint="eastAsia" w:ascii="仿宋_GB2312" w:hAnsi="仿宋_GB2312" w:eastAsia="仿宋_GB2312" w:cs="仿宋_GB2312"/>
          <w:color w:val="000000"/>
          <w:sz w:val="32"/>
          <w:szCs w:val="32"/>
        </w:rPr>
        <w:t xml:space="preserve">     </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年项目支出均按要求实行绩效目标管理，涉及项目1个，一般公共预算当年拨款100000.00元。</w:t>
      </w:r>
    </w:p>
    <w:p>
      <w:pPr>
        <w:numPr>
          <w:ilvl w:val="0"/>
          <w:numId w:val="3"/>
        </w:numPr>
        <w:pBdr>
          <w:bottom w:val="single" w:color="FFFFFF" w:sz="4" w:space="28"/>
        </w:pBdr>
        <w:topLinePunct/>
        <w:spacing w:line="56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 xml:space="preserve">名称解释 </w:t>
      </w:r>
    </w:p>
    <w:p>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（一）财政拨款收入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指由财政拨款形成的部门收入。按现行管理制度，部门预算中反映的财政拨款仅包括一般公共预算拨款和政府性基金预算拨款。</w:t>
      </w:r>
    </w:p>
    <w:p>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（二）事业收入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指所属事业单位开展专业业务活动及辅助活动所取得的收入。</w:t>
      </w:r>
    </w:p>
    <w:p>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（三）事业单位经营收入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指所属事业单位在专业业务活动及其辅助活动之外开展非独立核算经营活动取得的收入。</w:t>
      </w:r>
    </w:p>
    <w:p>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（四）其他收入</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指除上述“财政拨款收入”、“事业收入”、“事业单位经营收入”等以外的收入，主要是所属行政事业单位按规定动用的售房收入、存款利息收入等。</w:t>
      </w:r>
    </w:p>
    <w:p>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（五）用事业基金弥补收支差额</w:t>
      </w:r>
      <w:r>
        <w:rPr>
          <w:rFonts w:hint="eastAsia" w:ascii="楷体_GB2312" w:eastAsia="楷体_GB2312" w:cs="仿宋_GB2312"/>
          <w:sz w:val="32"/>
          <w:szCs w:val="32"/>
        </w:rPr>
        <w:t>：</w:t>
      </w:r>
      <w:r>
        <w:rPr>
          <w:rFonts w:hint="eastAsia" w:ascii="仿宋_GB2312" w:hAnsi="仿宋_GB2312" w:eastAsia="仿宋_GB2312" w:cs="仿宋_GB2312"/>
          <w:sz w:val="32"/>
          <w:szCs w:val="32"/>
        </w:rPr>
        <w:t>指所属事业单位在预计用当年的“财政拨款收入”、“事业收入”、“事业单位经营收入”、“其他收入”不足以安排当年支出的情况下，使用以前年度积累的事业基金弥补本年度收支缺口的资金。</w:t>
      </w:r>
    </w:p>
    <w:p>
      <w:pPr>
        <w:pBdr>
          <w:bottom w:val="single" w:color="FFFFFF" w:sz="4" w:space="28"/>
        </w:pBdr>
        <w:topLinePunct/>
        <w:spacing w:line="560" w:lineRule="exact"/>
        <w:ind w:firstLine="643" w:firstLineChars="200"/>
        <w:contextualSpacing/>
        <w:rPr>
          <w:rFonts w:hint="eastAsia" w:ascii="仿宋_GB2312" w:hAnsi="仿宋_GB2312" w:eastAsia="仿宋_GB2312" w:cs="仿宋_GB2312"/>
          <w:sz w:val="32"/>
          <w:szCs w:val="32"/>
        </w:rPr>
      </w:pPr>
      <w:r>
        <w:rPr>
          <w:rFonts w:hint="eastAsia" w:ascii="楷体_GB2312" w:hAnsi="楷体" w:eastAsia="楷体_GB2312" w:cs="仿宋_GB2312"/>
          <w:b/>
          <w:sz w:val="32"/>
          <w:szCs w:val="32"/>
        </w:rPr>
        <w:t>（六）上年结转</w:t>
      </w:r>
      <w:r>
        <w:rPr>
          <w:rFonts w:hint="eastAsia" w:ascii="楷体_GB2312" w:eastAsia="楷体_GB2312" w:cs="仿宋_GB2312"/>
          <w:b/>
          <w:sz w:val="32"/>
          <w:szCs w:val="32"/>
        </w:rPr>
        <w:t>：</w:t>
      </w:r>
      <w:r>
        <w:rPr>
          <w:rFonts w:hint="eastAsia" w:ascii="仿宋_GB2312" w:hAnsi="仿宋_GB2312" w:eastAsia="仿宋_GB2312" w:cs="仿宋_GB2312"/>
          <w:sz w:val="32"/>
          <w:szCs w:val="32"/>
        </w:rPr>
        <w:t>指所属行政事业单位以前年度尚未完成、结转至本年按原规定用途继续使用的资金和以前年度已完成项目剩余资金经批准用于新用途使用的资金。</w:t>
      </w:r>
    </w:p>
    <w:p>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pBdr>
          <w:bottom w:val="single" w:color="FFFFFF" w:sz="4" w:space="28"/>
        </w:pBdr>
        <w:topLinePunct/>
        <w:spacing w:line="560" w:lineRule="exact"/>
        <w:ind w:firstLine="643" w:firstLineChars="200"/>
        <w:contextualSpacing/>
        <w:rPr>
          <w:rFonts w:hint="eastAsia"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Bdr>
          <w:bottom w:val="single" w:color="FFFFFF" w:sz="4" w:space="28"/>
        </w:pBdr>
        <w:topLinePunct/>
        <w:spacing w:line="560" w:lineRule="exact"/>
        <w:ind w:firstLine="4480" w:firstLineChars="1400"/>
        <w:contextualSpacing/>
        <w:rPr>
          <w:rFonts w:hint="eastAsia" w:ascii="仿宋_GB2312" w:eastAsia="仿宋_GB2312"/>
          <w:sz w:val="32"/>
          <w:szCs w:val="32"/>
        </w:rPr>
      </w:pPr>
      <w:r>
        <w:rPr>
          <w:rFonts w:hint="eastAsia" w:ascii="仿宋_GB2312" w:eastAsia="仿宋_GB2312"/>
          <w:sz w:val="32"/>
          <w:szCs w:val="32"/>
        </w:rPr>
        <w:t>茂县体育管理中心</w:t>
      </w:r>
    </w:p>
    <w:p>
      <w:pPr>
        <w:pBdr>
          <w:bottom w:val="single" w:color="FFFFFF" w:sz="4" w:space="28"/>
        </w:pBdr>
        <w:topLinePunct/>
        <w:spacing w:line="560" w:lineRule="exact"/>
        <w:ind w:firstLine="4480" w:firstLineChars="1400"/>
        <w:contextualSpacing/>
        <w:rPr>
          <w:rFonts w:hint="eastAsia" w:ascii="仿宋_GB2312" w:hAnsi="仿宋_GB2312" w:eastAsia="仿宋_GB2312" w:cs="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65CC9"/>
    <w:multiLevelType w:val="singleLevel"/>
    <w:tmpl w:val="A1865CC9"/>
    <w:lvl w:ilvl="0" w:tentative="0">
      <w:start w:val="7"/>
      <w:numFmt w:val="chineseCounting"/>
      <w:suff w:val="nothing"/>
      <w:lvlText w:val="%1、"/>
      <w:lvlJc w:val="left"/>
      <w:rPr>
        <w:rFonts w:hint="eastAsia"/>
      </w:rPr>
    </w:lvl>
  </w:abstractNum>
  <w:abstractNum w:abstractNumId="1">
    <w:nsid w:val="C961D6E3"/>
    <w:multiLevelType w:val="singleLevel"/>
    <w:tmpl w:val="C961D6E3"/>
    <w:lvl w:ilvl="0" w:tentative="0">
      <w:start w:val="1"/>
      <w:numFmt w:val="chineseCounting"/>
      <w:suff w:val="nothing"/>
      <w:lvlText w:val="（%1）"/>
      <w:lvlJc w:val="left"/>
      <w:rPr>
        <w:rFonts w:hint="eastAsia"/>
      </w:rPr>
    </w:lvl>
  </w:abstractNum>
  <w:abstractNum w:abstractNumId="2">
    <w:nsid w:val="FD5C534D"/>
    <w:multiLevelType w:val="singleLevel"/>
    <w:tmpl w:val="FD5C534D"/>
    <w:lvl w:ilvl="0" w:tentative="0">
      <w:start w:val="1"/>
      <w:numFmt w:val="decimal"/>
      <w:suff w:val="nothing"/>
      <w:lvlText w:val="%1．"/>
      <w:lvlJc w:val="left"/>
    </w:lvl>
  </w:abstractNum>
  <w:abstractNum w:abstractNumId="3">
    <w:nsid w:val="4C1C7528"/>
    <w:multiLevelType w:val="singleLevel"/>
    <w:tmpl w:val="4C1C7528"/>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Q4NjAxZThhNDM1MjkzMThmODcwOWUyMTQwZWY4ZmMifQ=="/>
  </w:docVars>
  <w:rsids>
    <w:rsidRoot w:val="7AE4629A"/>
    <w:rsid w:val="000451C2"/>
    <w:rsid w:val="00053256"/>
    <w:rsid w:val="0006464F"/>
    <w:rsid w:val="000C0283"/>
    <w:rsid w:val="000E130B"/>
    <w:rsid w:val="000F279D"/>
    <w:rsid w:val="00101AE9"/>
    <w:rsid w:val="001119C2"/>
    <w:rsid w:val="001634E3"/>
    <w:rsid w:val="001910FF"/>
    <w:rsid w:val="001948E0"/>
    <w:rsid w:val="001B1BFD"/>
    <w:rsid w:val="00242435"/>
    <w:rsid w:val="00246992"/>
    <w:rsid w:val="00266B35"/>
    <w:rsid w:val="00270F67"/>
    <w:rsid w:val="0030031F"/>
    <w:rsid w:val="00333A2A"/>
    <w:rsid w:val="00334B17"/>
    <w:rsid w:val="00346F74"/>
    <w:rsid w:val="00404935"/>
    <w:rsid w:val="004204C6"/>
    <w:rsid w:val="004379C5"/>
    <w:rsid w:val="00441113"/>
    <w:rsid w:val="00476B63"/>
    <w:rsid w:val="004E43BF"/>
    <w:rsid w:val="0054124B"/>
    <w:rsid w:val="005B541B"/>
    <w:rsid w:val="00692F74"/>
    <w:rsid w:val="00764040"/>
    <w:rsid w:val="00771FDC"/>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A2927"/>
    <w:rsid w:val="00CC02D9"/>
    <w:rsid w:val="00D019EC"/>
    <w:rsid w:val="00D264D1"/>
    <w:rsid w:val="00DB29FD"/>
    <w:rsid w:val="00E26DF5"/>
    <w:rsid w:val="00EA3F33"/>
    <w:rsid w:val="00EF6CF6"/>
    <w:rsid w:val="00F40EE7"/>
    <w:rsid w:val="00F717C3"/>
    <w:rsid w:val="00F749FC"/>
    <w:rsid w:val="00FA2AAC"/>
    <w:rsid w:val="00FA663A"/>
    <w:rsid w:val="00FD40CD"/>
    <w:rsid w:val="00FE34EC"/>
    <w:rsid w:val="016F4280"/>
    <w:rsid w:val="017240DE"/>
    <w:rsid w:val="02B80216"/>
    <w:rsid w:val="02C22CE5"/>
    <w:rsid w:val="034A27C5"/>
    <w:rsid w:val="03E21F2E"/>
    <w:rsid w:val="04C174DB"/>
    <w:rsid w:val="04E90B5B"/>
    <w:rsid w:val="051C4A8C"/>
    <w:rsid w:val="07674A16"/>
    <w:rsid w:val="07A86AAB"/>
    <w:rsid w:val="08A700AB"/>
    <w:rsid w:val="08E01DD3"/>
    <w:rsid w:val="09400DDE"/>
    <w:rsid w:val="09DB0BE7"/>
    <w:rsid w:val="0A6E000B"/>
    <w:rsid w:val="0AEE0C79"/>
    <w:rsid w:val="0BEE62F5"/>
    <w:rsid w:val="0BF277E3"/>
    <w:rsid w:val="0C94564D"/>
    <w:rsid w:val="0C994C14"/>
    <w:rsid w:val="0D2C5989"/>
    <w:rsid w:val="0D6E6B91"/>
    <w:rsid w:val="0DB91A08"/>
    <w:rsid w:val="0DC5119F"/>
    <w:rsid w:val="0DE91464"/>
    <w:rsid w:val="0E975954"/>
    <w:rsid w:val="0EDC11FC"/>
    <w:rsid w:val="0EDD34DE"/>
    <w:rsid w:val="0F1C3A68"/>
    <w:rsid w:val="0F547698"/>
    <w:rsid w:val="0F5A1F5A"/>
    <w:rsid w:val="0F7F3BC8"/>
    <w:rsid w:val="0FD24964"/>
    <w:rsid w:val="105954E3"/>
    <w:rsid w:val="10914580"/>
    <w:rsid w:val="109B1133"/>
    <w:rsid w:val="118651E2"/>
    <w:rsid w:val="11C24C0D"/>
    <w:rsid w:val="123E24E6"/>
    <w:rsid w:val="127D0ECA"/>
    <w:rsid w:val="13197D31"/>
    <w:rsid w:val="13C576DE"/>
    <w:rsid w:val="13F11368"/>
    <w:rsid w:val="13FF7A53"/>
    <w:rsid w:val="14D508CD"/>
    <w:rsid w:val="154F6566"/>
    <w:rsid w:val="164003A4"/>
    <w:rsid w:val="166149F5"/>
    <w:rsid w:val="16C5583A"/>
    <w:rsid w:val="16E00C33"/>
    <w:rsid w:val="17655409"/>
    <w:rsid w:val="177904B8"/>
    <w:rsid w:val="17A23389"/>
    <w:rsid w:val="17B7030D"/>
    <w:rsid w:val="17DD62FD"/>
    <w:rsid w:val="18297794"/>
    <w:rsid w:val="189B6D51"/>
    <w:rsid w:val="18A60DE5"/>
    <w:rsid w:val="19120228"/>
    <w:rsid w:val="19167533"/>
    <w:rsid w:val="192D6E10"/>
    <w:rsid w:val="19816DB3"/>
    <w:rsid w:val="19934EEF"/>
    <w:rsid w:val="19B33497"/>
    <w:rsid w:val="1A9B10DB"/>
    <w:rsid w:val="1B0406D7"/>
    <w:rsid w:val="1B1549B6"/>
    <w:rsid w:val="1C15014F"/>
    <w:rsid w:val="1C3D55BC"/>
    <w:rsid w:val="1C6E31FF"/>
    <w:rsid w:val="1CCB2BC8"/>
    <w:rsid w:val="1D587C9F"/>
    <w:rsid w:val="1DE91D60"/>
    <w:rsid w:val="1F1E1BFD"/>
    <w:rsid w:val="1F550E6F"/>
    <w:rsid w:val="1F7C63FB"/>
    <w:rsid w:val="1FEA15B7"/>
    <w:rsid w:val="20340A84"/>
    <w:rsid w:val="20361CB8"/>
    <w:rsid w:val="2091237A"/>
    <w:rsid w:val="211F71C2"/>
    <w:rsid w:val="2177331E"/>
    <w:rsid w:val="22735D5B"/>
    <w:rsid w:val="22D91867"/>
    <w:rsid w:val="23AA6310"/>
    <w:rsid w:val="23C95987"/>
    <w:rsid w:val="24EF141E"/>
    <w:rsid w:val="251A0B90"/>
    <w:rsid w:val="25753B62"/>
    <w:rsid w:val="25A213E9"/>
    <w:rsid w:val="264D0AF2"/>
    <w:rsid w:val="2660355C"/>
    <w:rsid w:val="269C7383"/>
    <w:rsid w:val="26AA7CF2"/>
    <w:rsid w:val="27870033"/>
    <w:rsid w:val="28171F7C"/>
    <w:rsid w:val="282A1A53"/>
    <w:rsid w:val="28503DA9"/>
    <w:rsid w:val="287700A8"/>
    <w:rsid w:val="287E1436"/>
    <w:rsid w:val="28B64014"/>
    <w:rsid w:val="29540476"/>
    <w:rsid w:val="29566940"/>
    <w:rsid w:val="29804D3A"/>
    <w:rsid w:val="299B1B26"/>
    <w:rsid w:val="2AA27121"/>
    <w:rsid w:val="2B85741B"/>
    <w:rsid w:val="2BBE32E9"/>
    <w:rsid w:val="2BC453B2"/>
    <w:rsid w:val="2C5A0151"/>
    <w:rsid w:val="2C844B41"/>
    <w:rsid w:val="2CA64AB8"/>
    <w:rsid w:val="2D0A14EA"/>
    <w:rsid w:val="2D197980"/>
    <w:rsid w:val="2D465036"/>
    <w:rsid w:val="2D4E15A3"/>
    <w:rsid w:val="2E3A195C"/>
    <w:rsid w:val="2F5B59C5"/>
    <w:rsid w:val="2F693540"/>
    <w:rsid w:val="2FCD4A51"/>
    <w:rsid w:val="30B31E99"/>
    <w:rsid w:val="30DC319E"/>
    <w:rsid w:val="31603888"/>
    <w:rsid w:val="31A43590"/>
    <w:rsid w:val="31C00626"/>
    <w:rsid w:val="31D2634F"/>
    <w:rsid w:val="32212ED5"/>
    <w:rsid w:val="322328A2"/>
    <w:rsid w:val="32997C61"/>
    <w:rsid w:val="32B21002"/>
    <w:rsid w:val="32BF7DF5"/>
    <w:rsid w:val="33B10912"/>
    <w:rsid w:val="342B7EEA"/>
    <w:rsid w:val="34D41EF3"/>
    <w:rsid w:val="35011425"/>
    <w:rsid w:val="35094676"/>
    <w:rsid w:val="356D5B29"/>
    <w:rsid w:val="35724EDF"/>
    <w:rsid w:val="36257395"/>
    <w:rsid w:val="36A5033B"/>
    <w:rsid w:val="37537F32"/>
    <w:rsid w:val="37A82FDF"/>
    <w:rsid w:val="37BA3F9B"/>
    <w:rsid w:val="37DA79AC"/>
    <w:rsid w:val="38290EA6"/>
    <w:rsid w:val="38D120EC"/>
    <w:rsid w:val="38D919D6"/>
    <w:rsid w:val="3A6E1D52"/>
    <w:rsid w:val="3A744447"/>
    <w:rsid w:val="3B0F4170"/>
    <w:rsid w:val="3B1B0020"/>
    <w:rsid w:val="3B82462F"/>
    <w:rsid w:val="3BC66F24"/>
    <w:rsid w:val="3C7601FF"/>
    <w:rsid w:val="3D033860"/>
    <w:rsid w:val="3D181988"/>
    <w:rsid w:val="3DEE4511"/>
    <w:rsid w:val="3E0D2F0E"/>
    <w:rsid w:val="3E1877DF"/>
    <w:rsid w:val="3E834C59"/>
    <w:rsid w:val="3E9A7DBD"/>
    <w:rsid w:val="3EF43DA9"/>
    <w:rsid w:val="3FF343DB"/>
    <w:rsid w:val="40A24EE0"/>
    <w:rsid w:val="41563518"/>
    <w:rsid w:val="42022339"/>
    <w:rsid w:val="42277E78"/>
    <w:rsid w:val="42BA3BEF"/>
    <w:rsid w:val="4365448B"/>
    <w:rsid w:val="43AE09CA"/>
    <w:rsid w:val="443469F5"/>
    <w:rsid w:val="44D50CED"/>
    <w:rsid w:val="451931EE"/>
    <w:rsid w:val="45991B64"/>
    <w:rsid w:val="45DB3C99"/>
    <w:rsid w:val="465313B5"/>
    <w:rsid w:val="46A2306B"/>
    <w:rsid w:val="47486A40"/>
    <w:rsid w:val="480B4603"/>
    <w:rsid w:val="48EB0A3F"/>
    <w:rsid w:val="49042C8A"/>
    <w:rsid w:val="49383037"/>
    <w:rsid w:val="493A4AAE"/>
    <w:rsid w:val="49415E3C"/>
    <w:rsid w:val="498A77E3"/>
    <w:rsid w:val="4A0F5F3A"/>
    <w:rsid w:val="4A1B033C"/>
    <w:rsid w:val="4B4907D1"/>
    <w:rsid w:val="4BAD1567"/>
    <w:rsid w:val="4C491D08"/>
    <w:rsid w:val="4D2515D1"/>
    <w:rsid w:val="4D3B29B8"/>
    <w:rsid w:val="4DAA5033"/>
    <w:rsid w:val="4DB43081"/>
    <w:rsid w:val="4E2B0E69"/>
    <w:rsid w:val="4E8D7177"/>
    <w:rsid w:val="4F2A501C"/>
    <w:rsid w:val="4F4028E5"/>
    <w:rsid w:val="4FB8730C"/>
    <w:rsid w:val="4FCB2904"/>
    <w:rsid w:val="4FE33A1E"/>
    <w:rsid w:val="50CF1F80"/>
    <w:rsid w:val="519F5DF6"/>
    <w:rsid w:val="533E45C8"/>
    <w:rsid w:val="54084CA4"/>
    <w:rsid w:val="545F361A"/>
    <w:rsid w:val="54A84FC1"/>
    <w:rsid w:val="54BD046C"/>
    <w:rsid w:val="55DA73FC"/>
    <w:rsid w:val="567B1C1A"/>
    <w:rsid w:val="56821F80"/>
    <w:rsid w:val="56865913"/>
    <w:rsid w:val="56B539C6"/>
    <w:rsid w:val="56CC305A"/>
    <w:rsid w:val="56D4639E"/>
    <w:rsid w:val="57221713"/>
    <w:rsid w:val="57795DBC"/>
    <w:rsid w:val="57E72DB1"/>
    <w:rsid w:val="57EE718F"/>
    <w:rsid w:val="585711D8"/>
    <w:rsid w:val="58816255"/>
    <w:rsid w:val="58B72C4E"/>
    <w:rsid w:val="5AA52BF8"/>
    <w:rsid w:val="5B6466A7"/>
    <w:rsid w:val="5BA06F4E"/>
    <w:rsid w:val="5BFD2097"/>
    <w:rsid w:val="5C5F68AD"/>
    <w:rsid w:val="5C85492B"/>
    <w:rsid w:val="5CEE6B5D"/>
    <w:rsid w:val="5D363FEE"/>
    <w:rsid w:val="5D613AD5"/>
    <w:rsid w:val="5DB2076D"/>
    <w:rsid w:val="5DB35329"/>
    <w:rsid w:val="5E905402"/>
    <w:rsid w:val="5EF66FCA"/>
    <w:rsid w:val="5F6465CB"/>
    <w:rsid w:val="601654D5"/>
    <w:rsid w:val="6083330E"/>
    <w:rsid w:val="60934D78"/>
    <w:rsid w:val="60AC408B"/>
    <w:rsid w:val="61150860"/>
    <w:rsid w:val="61693C9D"/>
    <w:rsid w:val="61A86601"/>
    <w:rsid w:val="62562501"/>
    <w:rsid w:val="62FE1EBB"/>
    <w:rsid w:val="631C253B"/>
    <w:rsid w:val="6379767B"/>
    <w:rsid w:val="63CE4319"/>
    <w:rsid w:val="64675A07"/>
    <w:rsid w:val="64982B6D"/>
    <w:rsid w:val="64A86918"/>
    <w:rsid w:val="64B96CFD"/>
    <w:rsid w:val="64CC0F4B"/>
    <w:rsid w:val="64D26B8F"/>
    <w:rsid w:val="64F25DE5"/>
    <w:rsid w:val="666A657B"/>
    <w:rsid w:val="66CB4B3F"/>
    <w:rsid w:val="67056085"/>
    <w:rsid w:val="671909AE"/>
    <w:rsid w:val="67377761"/>
    <w:rsid w:val="67AD43DB"/>
    <w:rsid w:val="680622D3"/>
    <w:rsid w:val="68802085"/>
    <w:rsid w:val="69071AA1"/>
    <w:rsid w:val="69410C4C"/>
    <w:rsid w:val="694A2693"/>
    <w:rsid w:val="6958090C"/>
    <w:rsid w:val="6A2858D9"/>
    <w:rsid w:val="6A464C09"/>
    <w:rsid w:val="6A694EB3"/>
    <w:rsid w:val="6B406C6F"/>
    <w:rsid w:val="6B7D0EF7"/>
    <w:rsid w:val="6BE502BF"/>
    <w:rsid w:val="6CC123A1"/>
    <w:rsid w:val="6D02487F"/>
    <w:rsid w:val="6D055865"/>
    <w:rsid w:val="6DD15131"/>
    <w:rsid w:val="6DD34E6A"/>
    <w:rsid w:val="6F304114"/>
    <w:rsid w:val="6F541B76"/>
    <w:rsid w:val="6FC3632E"/>
    <w:rsid w:val="6FD43A8D"/>
    <w:rsid w:val="70271038"/>
    <w:rsid w:val="70311EB7"/>
    <w:rsid w:val="70EC73DB"/>
    <w:rsid w:val="71362A50"/>
    <w:rsid w:val="71AD50DF"/>
    <w:rsid w:val="72B312A9"/>
    <w:rsid w:val="72C07522"/>
    <w:rsid w:val="72D8486C"/>
    <w:rsid w:val="72F5623E"/>
    <w:rsid w:val="74944734"/>
    <w:rsid w:val="751177B3"/>
    <w:rsid w:val="75563DD8"/>
    <w:rsid w:val="75E4177A"/>
    <w:rsid w:val="76FF2D0F"/>
    <w:rsid w:val="7701279F"/>
    <w:rsid w:val="77A92C26"/>
    <w:rsid w:val="77F22001"/>
    <w:rsid w:val="78CA4C57"/>
    <w:rsid w:val="78D37FAF"/>
    <w:rsid w:val="78DE6954"/>
    <w:rsid w:val="79240B26"/>
    <w:rsid w:val="79697E53"/>
    <w:rsid w:val="79A100AE"/>
    <w:rsid w:val="79D6789C"/>
    <w:rsid w:val="7A627275"/>
    <w:rsid w:val="7A9E411F"/>
    <w:rsid w:val="7AE4629A"/>
    <w:rsid w:val="7B1B0E91"/>
    <w:rsid w:val="7C120D88"/>
    <w:rsid w:val="7C5E577B"/>
    <w:rsid w:val="7D3B1DD7"/>
    <w:rsid w:val="7D646FC7"/>
    <w:rsid w:val="7D96647C"/>
    <w:rsid w:val="7E7127D3"/>
    <w:rsid w:val="7EE32C29"/>
    <w:rsid w:val="7EE66563"/>
    <w:rsid w:val="7FC900ED"/>
    <w:rsid w:val="7FCB7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link w:val="13"/>
    <w:qFormat/>
    <w:uiPriority w:val="9"/>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720" w:lineRule="auto"/>
      <w:ind w:firstLine="200" w:firstLineChars="200"/>
    </w:pPr>
    <w:rPr>
      <w:rFonts w:ascii="宋体" w:hAnsi="宋体" w:eastAsia="微软雅黑" w:cs="宋体"/>
      <w:sz w:val="28"/>
      <w:szCs w:val="28"/>
    </w:rPr>
  </w:style>
  <w:style w:type="paragraph" w:styleId="3">
    <w:name w:val="Body Text Indent"/>
    <w:basedOn w:val="1"/>
    <w:next w:val="2"/>
    <w:qFormat/>
    <w:uiPriority w:val="0"/>
    <w:pPr>
      <w:spacing w:after="120"/>
      <w:ind w:left="200" w:leftChars="200"/>
    </w:pPr>
  </w:style>
  <w:style w:type="paragraph" w:styleId="5">
    <w:name w:val="Body Text"/>
    <w:basedOn w:val="1"/>
    <w:qFormat/>
    <w:uiPriority w:val="0"/>
    <w:pPr>
      <w:spacing w:after="120"/>
    </w:pPr>
    <w:rPr>
      <w:rFonts w:ascii="Times New Roman" w:hAnsi="Times New Roman" w:eastAsia="方正小标宋简体"/>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unhideWhenUsed/>
    <w:qFormat/>
    <w:uiPriority w:val="0"/>
    <w:pPr>
      <w:ind w:left="400" w:leftChars="200" w:hanging="200" w:hangingChars="200"/>
    </w:pPr>
  </w:style>
  <w:style w:type="paragraph" w:styleId="11">
    <w:name w:val="List Paragraph"/>
    <w:basedOn w:val="1"/>
    <w:qFormat/>
    <w:uiPriority w:val="99"/>
    <w:pPr>
      <w:ind w:firstLine="420" w:firstLineChars="200"/>
    </w:pPr>
  </w:style>
  <w:style w:type="paragraph" w:customStyle="1" w:styleId="12">
    <w:name w:val="正文文本1"/>
    <w:basedOn w:val="1"/>
    <w:qFormat/>
    <w:uiPriority w:val="99"/>
    <w:pPr>
      <w:spacing w:before="93"/>
    </w:pPr>
    <w:rPr>
      <w:rFonts w:ascii="仿宋_GB2312" w:hAnsi="仿宋_GB2312" w:eastAsia="仿宋_GB2312"/>
      <w:kern w:val="0"/>
      <w:sz w:val="30"/>
      <w:szCs w:val="20"/>
    </w:rPr>
  </w:style>
  <w:style w:type="character" w:customStyle="1" w:styleId="13">
    <w:name w:val="标题 2 字符"/>
    <w:basedOn w:val="10"/>
    <w:link w:val="4"/>
    <w:qFormat/>
    <w:locked/>
    <w:uiPriority w:val="9"/>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2844</Words>
  <Characters>3400</Characters>
  <Lines>23</Lines>
  <Paragraphs>6</Paragraphs>
  <TotalTime>0</TotalTime>
  <ScaleCrop>false</ScaleCrop>
  <LinksUpToDate>false</LinksUpToDate>
  <CharactersWithSpaces>3413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雪落无声</cp:lastModifiedBy>
  <cp:lastPrinted>2026-03-31T08:37:00Z</cp:lastPrinted>
  <dcterms:modified xsi:type="dcterms:W3CDTF">2026-04-01T02:35:04Z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6E186630AA8A4937B1C432D352D0D7E4</vt:lpwstr>
  </property>
  <property fmtid="{D5CDD505-2E9C-101B-9397-08002B2CF9AE}" pid="4" name="KSOTemplateDocerSaveRecord">
    <vt:lpwstr>eyJoZGlkIjoiNjFkZDRhZjFiYzUxNzI5MGRmZjM3OGY2MWE5MGUxYjEiLCJ1c2VySWQiOiI3NzE1NDc5In0=</vt:lpwstr>
  </property>
</Properties>
</file>