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茂县文化广播电视体育和旅游局</w:t>
      </w:r>
    </w:p>
    <w:p>
      <w:pPr>
        <w:jc w:val="center"/>
        <w:rPr>
          <w:rFonts w:hint="eastAsia"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pStyle w:val="2"/>
        <w:rPr>
          <w:rFonts w:hint="eastAsia" w:ascii="黑体" w:eastAsia="黑体"/>
          <w:sz w:val="44"/>
          <w:szCs w:val="44"/>
        </w:rPr>
      </w:pPr>
    </w:p>
    <w:p>
      <w:pPr>
        <w:rPr>
          <w:rFonts w:hint="eastAsia" w:ascii="黑体" w:eastAsia="黑体"/>
          <w:sz w:val="44"/>
          <w:szCs w:val="44"/>
        </w:rPr>
      </w:pPr>
    </w:p>
    <w:p>
      <w:pPr>
        <w:pStyle w:val="2"/>
        <w:rPr>
          <w:rFonts w:hint="eastAsia" w:ascii="黑体" w:eastAsia="黑体"/>
          <w:sz w:val="44"/>
          <w:szCs w:val="44"/>
        </w:rPr>
      </w:pPr>
    </w:p>
    <w:p>
      <w:pPr>
        <w:rPr>
          <w:rFonts w:hint="eastAsia" w:ascii="黑体" w:eastAsia="黑体"/>
          <w:sz w:val="44"/>
          <w:szCs w:val="44"/>
        </w:rPr>
      </w:pPr>
    </w:p>
    <w:p>
      <w:pPr>
        <w:pStyle w:val="2"/>
        <w:rPr>
          <w:rFonts w:hint="eastAsia" w:ascii="黑体" w:eastAsia="黑体"/>
          <w:sz w:val="44"/>
          <w:szCs w:val="44"/>
        </w:rPr>
      </w:pPr>
    </w:p>
    <w:p>
      <w:pPr>
        <w:jc w:val="center"/>
        <w:rPr>
          <w:rFonts w:hint="eastAsia" w:ascii="黑体" w:eastAsia="黑体"/>
          <w:sz w:val="44"/>
          <w:szCs w:val="44"/>
          <w:lang w:val="en-US" w:eastAsia="zh-CN"/>
        </w:rPr>
      </w:pPr>
    </w:p>
    <w:p>
      <w:pPr>
        <w:jc w:val="center"/>
        <w:rPr>
          <w:rFonts w:hint="default" w:eastAsia="黑体"/>
          <w:lang w:val="en-US" w:eastAsia="zh-CN"/>
        </w:rPr>
      </w:pPr>
      <w:r>
        <w:rPr>
          <w:rFonts w:hint="eastAsia" w:ascii="黑体" w:eastAsia="黑体"/>
          <w:sz w:val="36"/>
          <w:szCs w:val="36"/>
          <w:lang w:val="en-US" w:eastAsia="zh-CN"/>
        </w:rPr>
        <w:t>2026年4月3日</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5"/>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楷体_GB2312" w:eastAsia="楷体_GB2312"/>
          <w:sz w:val="32"/>
          <w:szCs w:val="32"/>
        </w:rPr>
      </w:pPr>
      <w:r>
        <w:rPr>
          <w:rFonts w:hint="eastAsia" w:ascii="楷体_GB2312" w:eastAsia="楷体_GB2312"/>
          <w:sz w:val="32"/>
          <w:szCs w:val="32"/>
        </w:rPr>
        <w:t>（一）一般公共预算当年拨款规模变化情况</w:t>
      </w:r>
    </w:p>
    <w:p>
      <w:pPr>
        <w:rPr>
          <w:rFonts w:ascii="楷体_GB2312" w:eastAsia="楷体_GB2312"/>
          <w:sz w:val="32"/>
          <w:szCs w:val="32"/>
        </w:rPr>
      </w:pPr>
      <w:r>
        <w:rPr>
          <w:rFonts w:hint="eastAsia" w:ascii="楷体_GB2312" w:eastAsia="楷体_GB2312"/>
          <w:sz w:val="32"/>
          <w:szCs w:val="32"/>
        </w:rPr>
        <w:t>（二）一般公共预算当年拨款结构情况</w:t>
      </w:r>
    </w:p>
    <w:p>
      <w:pPr>
        <w:rPr>
          <w:rFonts w:ascii="楷体_GB2312" w:eastAsia="楷体_GB2312"/>
          <w:sz w:val="32"/>
          <w:szCs w:val="32"/>
        </w:rPr>
      </w:pPr>
      <w:r>
        <w:rPr>
          <w:rFonts w:hint="eastAsia" w:ascii="楷体_GB2312" w:eastAsia="楷体_GB2312"/>
          <w:sz w:val="32"/>
          <w:szCs w:val="32"/>
        </w:rPr>
        <w:t>（三）一般公共预算当年拨款具体使用情况</w:t>
      </w:r>
    </w:p>
    <w:p>
      <w:pPr>
        <w:rPr>
          <w:rFonts w:ascii="黑体" w:eastAsia="黑体"/>
          <w:sz w:val="32"/>
          <w:szCs w:val="32"/>
        </w:rPr>
      </w:pPr>
      <w:r>
        <w:rPr>
          <w:rFonts w:hint="eastAsia" w:ascii="黑体" w:eastAsia="黑体"/>
          <w:sz w:val="32"/>
          <w:szCs w:val="32"/>
        </w:rPr>
        <w:t>六、一般公共预算基本支出情况说明</w:t>
      </w:r>
    </w:p>
    <w:p>
      <w:pPr>
        <w:rPr>
          <w:rFonts w:ascii="黑体" w:eastAsia="黑体"/>
          <w:sz w:val="32"/>
          <w:szCs w:val="32"/>
        </w:rPr>
      </w:pPr>
      <w:r>
        <w:rPr>
          <w:rFonts w:hint="eastAsia" w:ascii="黑体" w:eastAsia="黑体"/>
          <w:sz w:val="32"/>
          <w:szCs w:val="32"/>
        </w:rPr>
        <w:t>七、“三公”经费财政拨款预算安排情况说明</w:t>
      </w:r>
    </w:p>
    <w:p>
      <w:pPr>
        <w:rPr>
          <w:rFonts w:ascii="黑体" w:eastAsia="黑体"/>
          <w:sz w:val="32"/>
          <w:szCs w:val="32"/>
        </w:rPr>
      </w:pPr>
      <w:r>
        <w:rPr>
          <w:rFonts w:hint="eastAsia" w:ascii="黑体" w:eastAsia="黑体"/>
          <w:sz w:val="32"/>
          <w:szCs w:val="32"/>
        </w:rPr>
        <w:t>八、政府性基金预算支出情况说明</w:t>
      </w:r>
    </w:p>
    <w:p>
      <w:pPr>
        <w:rPr>
          <w:rFonts w:ascii="黑体" w:eastAsia="黑体"/>
          <w:sz w:val="32"/>
          <w:szCs w:val="32"/>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5"/>
        <w:spacing w:line="560" w:lineRule="exact"/>
        <w:ind w:firstLine="640"/>
        <w:rPr>
          <w:rFonts w:ascii="黑体" w:eastAsia="黑体"/>
          <w:sz w:val="32"/>
          <w:szCs w:val="32"/>
        </w:rPr>
      </w:pPr>
      <w:r>
        <w:rPr>
          <w:rFonts w:hint="eastAsia" w:ascii="黑体" w:eastAsia="黑体"/>
          <w:sz w:val="32"/>
          <w:szCs w:val="32"/>
        </w:rPr>
        <w:t>一、基本职能及主要工作</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（一）部门职能简介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贯彻执行国家、省、州关于文化、体育、旅游、广播电视管理的方针、政策和法律、法规、规章；拟定全县文化、体育、旅游、广播电视规范性文件，并监督实施。拟订我县文化体育和旅游政策措施，负责本部门依法行政工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组织推动全县文化体育事业、文化体育产业和旅游业发展，拟订发展规划并组织实施，推进文化广播电视体育和旅游体制机制改革，推进文化广播电视体育和旅游融合发展。指导重点文化广播电视体育旅游企业发展和招商引资工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组织实施全县文化、体育和旅游资源的普查、保护与利用。管理全县重大文化体育和旅游活动，指导全县重点文化体育和旅游设施建设，组织实施全县文化体育和旅游整体形象推广，促进文化、体育、旅游产业市场推广和对外合作交流，制定文化体育和旅游市场开发战略并组织实施，推进全域旅游。</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指导管理全县群众文化艺术事业，指导协调文化艺术创作与生产。指导、协调全县民间艺术的挖掘和整理。指导图书文献资源和共享工程的建设、开发和利用。管理全县文物事业和博物馆事业，协调全县文物管理、保护、抢救、利用等工作。推动中华优秀传统文化和古羌文化传承发展，承担基层文化建设责任。</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5.承担公共文化事业发展责任，推进全县公共文化体育服务体系建设和旅游公共服务建设，深入实施文化惠民工程，统筹推进基本公共文化服务标准化、均等化。</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6.推进文化、体育和旅游科技创新，推进文化、体育和旅游行业信息化、标准化建设。</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7.负责非物质文化遗产保护工作，推动非物质文化遗产的保护、传承、普及、弘扬和振兴。</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组织实施全民健身计划，培训社会体育指导员，推进全民健身活动的开展。统筹规划全县竞技体育发展和运动项目布局，指导学校体育和青少年竞技体育的协调发展。指导业余体育训练，输送优秀竞技体育后备人才；按规定使用体育彩票公益金。</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9.指导全县文化、体育、旅游市场发展，对全县文化、体育、旅游市场依法进行行业监管，推进文化、体育、旅游行业信用体系建设，依法规范文化、体育、旅游市场。</w:t>
      </w:r>
    </w:p>
    <w:p>
      <w:pPr>
        <w:widowControl/>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10.统筹全县文化、文物、体育、旅游市场综合行政执法，组织查处文化、文物、体育、旅游等市场的违法行为，维护市场秩序。</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11.承担文化体育和旅游系统及市场安全生产工作的综合协调与监督管理责任，对文化、体育、旅游园区的安全生产和职业健康工作实施行业监督管理，制定职责范围内的安全生产年度检查计划并组织实施。</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12.监测旅游经济运行，负责旅游信息化建设、旅游统计和行业信息发布。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13.承担职责范围内的生态环境保护、开发利用风景名胜资源、审批服务便民化等工作责任。</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14.协助编制县内景区总体规划和建设性详细规划并组织实施，按照总体规划对风景名胜区内的新建、扩建和改建项目进行审核，对建设活动进行监督检查。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15.完成县委、县政府交办的其他任务。</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16.职能转变。统筹推进文化事业、文化产业、体育事业和旅游业融合发展。用好文化创意、科技创新和社会投资等新动能，促进文化广播电视体育和旅游与相关产业融合发展。巩固旅游业的战略性支柱产业地位，提升国家文化软实力、国际旅游竞争力。</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2026年，茂县文广体旅局将围绕县委、县政府工作部署，持续抓好工作落实。</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1.深化文化保护传承，增强文化自信。</w:t>
      </w:r>
      <w:r>
        <w:rPr>
          <w:rFonts w:hint="eastAsia" w:ascii="仿宋_GB2312" w:hAnsi="仿宋_GB2312" w:eastAsia="仿宋_GB2312" w:cs="仿宋_GB2312"/>
          <w:sz w:val="32"/>
          <w:szCs w:val="32"/>
          <w:lang w:val="en-US" w:eastAsia="zh-CN"/>
        </w:rPr>
        <w:t>持续加强非遗传承人队伍建设，开展传承人研修培训，深化非遗与旅游融合，打造2-3个非遗旅游体验示范点。加强羌年等重点项目保护，做好非遗宣传交流，开展传统节庆活动。文化馆深入开展全民艺术普及，举办瓦尔俄足节、羌年等民俗文化活动，深化文艺创作，推出1-2部优秀群文作品。</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2.推动旅游提质增效，激发市场活力。</w:t>
      </w:r>
      <w:r>
        <w:rPr>
          <w:rFonts w:hint="eastAsia" w:ascii="仿宋_GB2312" w:hAnsi="仿宋_GB2312" w:eastAsia="仿宋_GB2312" w:cs="仿宋_GB2312"/>
          <w:sz w:val="32"/>
          <w:szCs w:val="32"/>
          <w:lang w:val="en-US" w:eastAsia="zh-CN"/>
        </w:rPr>
        <w:t xml:space="preserve">强化旅游资源品牌创建，稳步推进河西片区省级旅游度假区申创，有序开展A级旅游景区复核，持续推动九鼎山、叠松等主要景区业态升级和基础提升。根据已编制的涉旅市场主体管理办法，完成全县涉旅市场统计摸排，强化准入、监管与奖惩，同时做好旅游从业人员培训，提升“好客之州”服务品质。   </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3.繁荣体育事业，促进全民健康。</w:t>
      </w:r>
      <w:r>
        <w:rPr>
          <w:rFonts w:hint="eastAsia" w:ascii="仿宋_GB2312" w:hAnsi="仿宋_GB2312" w:eastAsia="仿宋_GB2312" w:cs="仿宋_GB2312"/>
          <w:sz w:val="32"/>
          <w:szCs w:val="32"/>
          <w:lang w:val="en-US" w:eastAsia="zh-CN"/>
        </w:rPr>
        <w:t>继续举办四川全民健身大拜年、全民健身运动会、"石榴籽杯"系列赛事等品牌活动，积极承办省级、州级体育赛事，提升茂县赛事影响力加强体育设施运营管理，确保已建成的乡镇健身中心、体育场等设施高效利用。</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4.加快项目建设，强化规划引领。</w:t>
      </w:r>
      <w:r>
        <w:rPr>
          <w:rFonts w:hint="eastAsia" w:ascii="仿宋_GB2312" w:hAnsi="仿宋_GB2312" w:eastAsia="仿宋_GB2312" w:cs="仿宋_GB2312"/>
          <w:sz w:val="32"/>
          <w:szCs w:val="32"/>
          <w:lang w:val="en-US" w:eastAsia="zh-CN"/>
        </w:rPr>
        <w:t>全力推进非物质文化遗产馆（计划投资14000万元）和茂县羌族博物馆提升改造（计划投资9500万元）两大重点项目，完成前期工作并力争开工建设。完成《茂县“十五五”文化广播电视体育和旅游业发展规划》编制工作，并积极争取资金，确保规划项目落地。持续跟进营盘山国家考古遗址公园等项目前期研究工作。</w:t>
      </w:r>
    </w:p>
    <w:p>
      <w:pPr>
        <w:numPr>
          <w:ilvl w:val="0"/>
          <w:numId w:val="0"/>
        </w:numPr>
        <w:pBdr>
          <w:bottom w:val="single" w:color="FFFFFF" w:sz="4" w:space="28"/>
        </w:pBdr>
        <w:topLinePunct/>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5.优化市场监管，提升治理能力。</w:t>
      </w:r>
      <w:r>
        <w:rPr>
          <w:rFonts w:hint="eastAsia" w:ascii="仿宋_GB2312" w:hAnsi="仿宋_GB2312" w:eastAsia="仿宋_GB2312" w:cs="仿宋_GB2312"/>
          <w:sz w:val="32"/>
          <w:szCs w:val="32"/>
          <w:lang w:val="en-US" w:eastAsia="zh-CN"/>
        </w:rPr>
        <w:t>强化文旅市场常态化巡查和联合执法，规范市场秩序，完善旅游咨询投诉处理机制，快速响应游客诉求。</w:t>
      </w:r>
    </w:p>
    <w:p>
      <w:pPr>
        <w:pBdr>
          <w:bottom w:val="single" w:color="FFFFFF" w:sz="4" w:space="28"/>
        </w:pBdr>
        <w:topLinePunct/>
        <w:spacing w:line="560" w:lineRule="exact"/>
        <w:ind w:firstLine="640" w:firstLineChars="200"/>
        <w:contextualSpacing/>
        <w:rPr>
          <w:rStyle w:val="14"/>
          <w:rFonts w:ascii="仿宋_GB2312" w:eastAsia="仿宋_GB2312" w:cs="仿宋_GB2312"/>
          <w:b w:val="0"/>
          <w:bCs w:val="0"/>
        </w:rPr>
      </w:pPr>
      <w:r>
        <w:rPr>
          <w:rFonts w:hint="eastAsia" w:ascii="黑体" w:eastAsia="黑体"/>
          <w:sz w:val="32"/>
          <w:szCs w:val="32"/>
        </w:rPr>
        <w:t>二、部门预算单位构成</w:t>
      </w:r>
    </w:p>
    <w:p>
      <w:pPr>
        <w:pBdr>
          <w:bottom w:val="single" w:color="FFFFFF" w:sz="4" w:space="28"/>
        </w:pBdr>
        <w:topLinePunct/>
        <w:spacing w:line="560" w:lineRule="exact"/>
        <w:ind w:firstLine="640" w:firstLineChars="200"/>
        <w:contextualSpacing/>
        <w:rPr>
          <w:rStyle w:val="14"/>
          <w:rFonts w:hint="eastAsia" w:ascii="仿宋_GB2312" w:eastAsia="仿宋_GB2312" w:cs="仿宋_GB2312"/>
          <w:b w:val="0"/>
          <w:bCs w:val="0"/>
          <w:lang w:eastAsia="zh-CN"/>
        </w:rPr>
      </w:pPr>
      <w:r>
        <w:rPr>
          <w:rStyle w:val="14"/>
          <w:rFonts w:hint="eastAsia" w:ascii="仿宋_GB2312" w:eastAsia="仿宋_GB2312" w:cs="仿宋_GB2312"/>
          <w:b w:val="0"/>
          <w:bCs w:val="0"/>
        </w:rPr>
        <w:t>茂县</w:t>
      </w:r>
      <w:r>
        <w:rPr>
          <w:rFonts w:hint="eastAsia" w:ascii="仿宋_GB2312" w:eastAsia="仿宋_GB2312" w:cs="仿宋_GB2312"/>
          <w:sz w:val="32"/>
          <w:szCs w:val="32"/>
        </w:rPr>
        <w:t>文化广播电视体育和旅游局属一级预算单位，</w:t>
      </w:r>
      <w:r>
        <w:rPr>
          <w:rStyle w:val="17"/>
          <w:rFonts w:hint="eastAsia" w:ascii="仿宋_GB2312" w:hAnsi="仿宋_GB2312" w:eastAsia="仿宋_GB2312" w:cs="仿宋_GB2312"/>
          <w:b w:val="0"/>
          <w:bCs w:val="0"/>
        </w:rPr>
        <w:t>其中：参照公务员法管理的事业单位0个，其他事业单位4个</w:t>
      </w:r>
      <w:r>
        <w:rPr>
          <w:rStyle w:val="17"/>
          <w:rFonts w:hint="eastAsia" w:ascii="仿宋_GB2312" w:hAnsi="仿宋_GB2312" w:eastAsia="仿宋_GB2312" w:cs="仿宋_GB2312"/>
          <w:b w:val="0"/>
          <w:bCs w:val="0"/>
          <w:lang w:eastAsia="zh-CN"/>
        </w:rPr>
        <w:t>，</w:t>
      </w:r>
      <w:r>
        <w:rPr>
          <w:rFonts w:hint="eastAsia" w:ascii="仿宋_GB2312" w:eastAsia="仿宋_GB2312"/>
          <w:sz w:val="32"/>
          <w:szCs w:val="32"/>
        </w:rPr>
        <w:t>其他事业单位分别是：</w:t>
      </w:r>
      <w:r>
        <w:rPr>
          <w:rStyle w:val="17"/>
          <w:rFonts w:hint="eastAsia" w:ascii="仿宋_GB2312" w:hAnsi="仿宋_GB2312" w:eastAsia="仿宋_GB2312" w:cs="仿宋_GB2312"/>
          <w:b w:val="0"/>
          <w:bCs w:val="0"/>
          <w:lang w:eastAsia="zh-CN"/>
        </w:rPr>
        <w:t>茂县体育管理中心，茂县文化馆，茂县博物馆，茂县图书馆。</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eastAsia="黑体"/>
          <w:sz w:val="32"/>
          <w:szCs w:val="32"/>
        </w:rPr>
        <w:t>三、收支预算情况说明</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color w:val="000000"/>
          <w:sz w:val="32"/>
          <w:szCs w:val="32"/>
        </w:rPr>
        <w:t>按照综合预算的原则，</w:t>
      </w:r>
      <w:r>
        <w:rPr>
          <w:rFonts w:hint="eastAsia" w:ascii="仿宋_GB2312" w:eastAsia="仿宋_GB2312"/>
          <w:color w:val="000000"/>
          <w:sz w:val="32"/>
          <w:szCs w:val="32"/>
        </w:rPr>
        <w:t>茂县文化广播电视体育和旅游局</w:t>
      </w:r>
      <w:r>
        <w:rPr>
          <w:rFonts w:ascii="仿宋_GB2312" w:eastAsia="仿宋_GB2312"/>
          <w:color w:val="000000"/>
          <w:sz w:val="32"/>
          <w:szCs w:val="32"/>
        </w:rPr>
        <w:t>所有收入和支出均纳入部门预算管理。收入</w:t>
      </w:r>
      <w:r>
        <w:rPr>
          <w:rFonts w:hint="eastAsia" w:ascii="仿宋_GB2312" w:eastAsia="仿宋_GB2312"/>
          <w:color w:val="000000"/>
          <w:sz w:val="32"/>
          <w:szCs w:val="32"/>
        </w:rPr>
        <w:t>16641354.54</w:t>
      </w:r>
      <w:r>
        <w:rPr>
          <w:rFonts w:hint="eastAsia" w:ascii="仿宋_GB2312" w:eastAsia="仿宋_GB2312"/>
          <w:color w:val="000000"/>
          <w:sz w:val="32"/>
          <w:szCs w:val="32"/>
          <w:lang w:eastAsia="zh-CN"/>
        </w:rPr>
        <w:t>元，</w:t>
      </w:r>
      <w:r>
        <w:rPr>
          <w:rFonts w:ascii="仿宋_GB2312" w:eastAsia="仿宋_GB2312"/>
          <w:color w:val="000000"/>
          <w:sz w:val="32"/>
          <w:szCs w:val="32"/>
        </w:rPr>
        <w:t>包括：一般公共预算拨款收入</w:t>
      </w:r>
      <w:r>
        <w:rPr>
          <w:rFonts w:hint="eastAsia" w:ascii="仿宋_GB2312" w:eastAsia="仿宋_GB2312"/>
          <w:color w:val="000000"/>
          <w:sz w:val="32"/>
          <w:szCs w:val="32"/>
        </w:rPr>
        <w:t>15523867.14</w:t>
      </w:r>
      <w:r>
        <w:rPr>
          <w:rFonts w:ascii="仿宋_GB2312" w:eastAsia="仿宋_GB2312"/>
          <w:color w:val="000000"/>
          <w:sz w:val="32"/>
          <w:szCs w:val="32"/>
        </w:rPr>
        <w:t>元</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政府性基金预算收入1117487.4</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元（上年结转）</w:t>
      </w:r>
      <w:r>
        <w:rPr>
          <w:rFonts w:ascii="仿宋_GB2312" w:eastAsia="仿宋_GB2312"/>
          <w:color w:val="000000"/>
          <w:sz w:val="32"/>
          <w:szCs w:val="32"/>
        </w:rPr>
        <w:t>；支出包括：</w:t>
      </w:r>
      <w:r>
        <w:rPr>
          <w:rFonts w:hint="eastAsia" w:ascii="仿宋_GB2312" w:eastAsia="仿宋_GB2312"/>
          <w:sz w:val="32"/>
          <w:szCs w:val="32"/>
        </w:rPr>
        <w:t>文化旅游体育与传媒</w:t>
      </w:r>
      <w:r>
        <w:rPr>
          <w:rFonts w:ascii="仿宋_GB2312" w:eastAsia="仿宋_GB2312"/>
          <w:color w:val="000000"/>
          <w:sz w:val="32"/>
          <w:szCs w:val="32"/>
        </w:rPr>
        <w:t>支出</w:t>
      </w:r>
      <w:r>
        <w:rPr>
          <w:rFonts w:hint="eastAsia" w:ascii="仿宋_GB2312" w:eastAsia="仿宋_GB2312"/>
          <w:color w:val="000000"/>
          <w:sz w:val="32"/>
          <w:szCs w:val="32"/>
        </w:rPr>
        <w:t>11175351.43</w:t>
      </w:r>
      <w:r>
        <w:rPr>
          <w:rFonts w:ascii="仿宋_GB2312" w:eastAsia="仿宋_GB2312"/>
          <w:color w:val="000000"/>
          <w:sz w:val="32"/>
          <w:szCs w:val="32"/>
        </w:rPr>
        <w:t>元，社会保障和就业支出</w:t>
      </w:r>
      <w:r>
        <w:rPr>
          <w:rFonts w:hint="eastAsia" w:ascii="仿宋_GB2312" w:eastAsia="仿宋_GB2312"/>
          <w:color w:val="000000"/>
          <w:sz w:val="32"/>
          <w:szCs w:val="32"/>
        </w:rPr>
        <w:t>2220647.96</w:t>
      </w:r>
      <w:r>
        <w:rPr>
          <w:rFonts w:ascii="仿宋_GB2312" w:eastAsia="仿宋_GB2312"/>
          <w:color w:val="000000"/>
          <w:sz w:val="32"/>
          <w:szCs w:val="32"/>
        </w:rPr>
        <w:t>元，</w:t>
      </w:r>
      <w:r>
        <w:rPr>
          <w:rFonts w:hint="eastAsia" w:ascii="仿宋_GB2312" w:eastAsia="仿宋_GB2312"/>
          <w:color w:val="000000"/>
          <w:sz w:val="32"/>
          <w:szCs w:val="32"/>
        </w:rPr>
        <w:t>卫生健康</w:t>
      </w:r>
      <w:r>
        <w:rPr>
          <w:rFonts w:ascii="仿宋_GB2312" w:eastAsia="仿宋_GB2312"/>
          <w:color w:val="000000"/>
          <w:sz w:val="32"/>
          <w:szCs w:val="32"/>
        </w:rPr>
        <w:t>支出</w:t>
      </w:r>
      <w:r>
        <w:rPr>
          <w:rFonts w:hint="eastAsia" w:ascii="仿宋_GB2312" w:eastAsia="仿宋_GB2312"/>
          <w:color w:val="000000"/>
          <w:sz w:val="32"/>
          <w:szCs w:val="32"/>
        </w:rPr>
        <w:t>941991.75</w:t>
      </w:r>
      <w:r>
        <w:rPr>
          <w:rFonts w:ascii="仿宋_GB2312" w:eastAsia="仿宋_GB2312"/>
          <w:color w:val="000000"/>
          <w:sz w:val="32"/>
          <w:szCs w:val="32"/>
        </w:rPr>
        <w:t>元，住房保障支出</w:t>
      </w:r>
      <w:r>
        <w:rPr>
          <w:rFonts w:hint="eastAsia" w:ascii="仿宋_GB2312" w:eastAsia="仿宋_GB2312"/>
          <w:color w:val="000000"/>
          <w:sz w:val="32"/>
          <w:szCs w:val="32"/>
        </w:rPr>
        <w:t>1185876</w:t>
      </w:r>
      <w:r>
        <w:rPr>
          <w:rFonts w:hint="eastAsia" w:ascii="仿宋_GB2312" w:eastAsia="仿宋_GB2312"/>
          <w:color w:val="000000"/>
          <w:sz w:val="32"/>
          <w:szCs w:val="32"/>
          <w:lang w:val="en-US" w:eastAsia="zh-CN"/>
        </w:rPr>
        <w:t>.00</w:t>
      </w:r>
      <w:r>
        <w:rPr>
          <w:rFonts w:ascii="仿宋_GB2312" w:eastAsia="仿宋_GB2312"/>
          <w:color w:val="000000"/>
          <w:sz w:val="32"/>
          <w:szCs w:val="32"/>
        </w:rPr>
        <w:t>元,</w:t>
      </w:r>
      <w:r>
        <w:rPr>
          <w:rFonts w:hint="eastAsia" w:ascii="仿宋_GB2312" w:eastAsia="仿宋_GB2312"/>
          <w:color w:val="auto"/>
          <w:sz w:val="32"/>
          <w:szCs w:val="32"/>
          <w:lang w:eastAsia="zh-CN"/>
        </w:rPr>
        <w:t>其他支出1117487.4</w:t>
      </w:r>
      <w:r>
        <w:rPr>
          <w:rFonts w:hint="eastAsia" w:ascii="仿宋_GB2312" w:eastAsia="仿宋_GB2312"/>
          <w:color w:val="auto"/>
          <w:sz w:val="32"/>
          <w:szCs w:val="32"/>
          <w:lang w:val="en-US" w:eastAsia="zh-CN"/>
        </w:rPr>
        <w:t>0</w:t>
      </w:r>
      <w:r>
        <w:rPr>
          <w:rFonts w:hint="eastAsia" w:ascii="仿宋_GB2312" w:eastAsia="仿宋_GB2312"/>
          <w:color w:val="auto"/>
          <w:sz w:val="32"/>
          <w:szCs w:val="32"/>
          <w:lang w:eastAsia="zh-CN"/>
        </w:rPr>
        <w:t>元</w:t>
      </w:r>
      <w:r>
        <w:rPr>
          <w:rFonts w:ascii="仿宋_GB2312" w:eastAsia="仿宋_GB2312"/>
          <w:color w:val="auto"/>
          <w:sz w:val="32"/>
          <w:szCs w:val="32"/>
        </w:rPr>
        <w:t>。</w:t>
      </w:r>
      <w:r>
        <w:rPr>
          <w:rFonts w:hint="eastAsia" w:ascii="仿宋_GB2312" w:eastAsia="仿宋_GB2312"/>
          <w:color w:val="000000"/>
          <w:sz w:val="32"/>
          <w:szCs w:val="32"/>
        </w:rPr>
        <w:t>茂县文化广播电视体育和旅游局</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6</w:t>
      </w:r>
      <w:r>
        <w:rPr>
          <w:rFonts w:ascii="仿宋_GB2312" w:eastAsia="仿宋_GB2312"/>
          <w:color w:val="000000"/>
          <w:sz w:val="32"/>
          <w:szCs w:val="32"/>
        </w:rPr>
        <w:t>年收支总预算</w:t>
      </w:r>
      <w:r>
        <w:rPr>
          <w:rFonts w:hint="eastAsia" w:ascii="仿宋_GB2312" w:eastAsia="仿宋_GB2312"/>
          <w:color w:val="000000"/>
          <w:sz w:val="32"/>
          <w:szCs w:val="32"/>
        </w:rPr>
        <w:t>16641354.54</w:t>
      </w:r>
      <w:r>
        <w:rPr>
          <w:rFonts w:ascii="仿宋_GB2312" w:eastAsia="仿宋_GB2312"/>
          <w:color w:val="000000"/>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rPr>
        <w:t>增加</w:t>
      </w:r>
      <w:r>
        <w:rPr>
          <w:rFonts w:hint="eastAsia" w:ascii="仿宋_GB2312" w:eastAsia="仿宋_GB2312"/>
          <w:sz w:val="32"/>
          <w:szCs w:val="32"/>
          <w:lang w:val="en-US" w:eastAsia="zh-CN"/>
        </w:rPr>
        <w:t>181562.26</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rPr>
        <w:t>人员变动及工资保险金额增加</w:t>
      </w:r>
      <w:r>
        <w:rPr>
          <w:rFonts w:hint="eastAsia" w:ascii="仿宋_GB2312" w:eastAsia="仿宋_GB2312"/>
          <w:sz w:val="32"/>
          <w:szCs w:val="32"/>
          <w:lang w:eastAsia="zh-CN"/>
        </w:rPr>
        <w:t>；</w:t>
      </w:r>
      <w:r>
        <w:rPr>
          <w:rFonts w:hint="eastAsia" w:ascii="仿宋_GB2312" w:eastAsia="仿宋_GB2312"/>
          <w:color w:val="auto"/>
          <w:sz w:val="32"/>
          <w:szCs w:val="32"/>
          <w:lang w:eastAsia="zh-CN"/>
        </w:rPr>
        <w:t>上年结转</w:t>
      </w:r>
      <w:r>
        <w:rPr>
          <w:rFonts w:hint="eastAsia" w:ascii="仿宋_GB2312" w:eastAsia="仿宋_GB2312"/>
          <w:color w:val="000000"/>
          <w:sz w:val="32"/>
          <w:szCs w:val="32"/>
          <w:lang w:eastAsia="zh-CN"/>
        </w:rPr>
        <w:t>政府性基金预算</w:t>
      </w:r>
      <w:r>
        <w:rPr>
          <w:rFonts w:hint="eastAsia" w:ascii="仿宋_GB2312" w:eastAsia="仿宋_GB2312"/>
          <w:color w:val="auto"/>
          <w:sz w:val="32"/>
          <w:szCs w:val="32"/>
          <w:lang w:eastAsia="zh-CN"/>
        </w:rPr>
        <w:t>1117487.4</w:t>
      </w:r>
      <w:r>
        <w:rPr>
          <w:rFonts w:hint="eastAsia" w:ascii="仿宋_GB2312" w:eastAsia="仿宋_GB2312"/>
          <w:color w:val="auto"/>
          <w:sz w:val="32"/>
          <w:szCs w:val="32"/>
          <w:lang w:val="en-US" w:eastAsia="zh-CN"/>
        </w:rPr>
        <w:t>0元</w:t>
      </w:r>
      <w:r>
        <w:rPr>
          <w:rFonts w:hint="eastAsia" w:ascii="仿宋_GB2312" w:eastAsia="仿宋_GB2312"/>
          <w:color w:val="auto"/>
          <w:sz w:val="32"/>
          <w:szCs w:val="32"/>
          <w:lang w:eastAsia="zh-CN"/>
        </w:rPr>
        <w:t>。</w:t>
      </w:r>
    </w:p>
    <w:p>
      <w:pPr>
        <w:pBdr>
          <w:bottom w:val="single" w:color="FFFFFF" w:sz="4" w:space="28"/>
        </w:pBdr>
        <w:topLinePunct/>
        <w:spacing w:line="560" w:lineRule="exact"/>
        <w:ind w:firstLine="643" w:firstLineChars="200"/>
        <w:contextualSpacing/>
        <w:rPr>
          <w:rFonts w:ascii="楷体_GB2312" w:eastAsia="楷体_GB2312" w:cs="楷体_GB2312"/>
          <w:b/>
          <w:bCs/>
          <w:sz w:val="32"/>
          <w:szCs w:val="32"/>
        </w:rPr>
      </w:pPr>
      <w:r>
        <w:rPr>
          <w:rFonts w:hint="eastAsia" w:ascii="楷体_GB2312" w:eastAsia="楷体_GB2312"/>
          <w:b/>
          <w:sz w:val="32"/>
          <w:szCs w:val="32"/>
        </w:rPr>
        <w:t>（一）收入预算情况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color w:val="000000"/>
          <w:sz w:val="32"/>
          <w:szCs w:val="32"/>
        </w:rPr>
        <w:t>16641354.54</w:t>
      </w:r>
      <w:r>
        <w:rPr>
          <w:rFonts w:ascii="仿宋_GB2312" w:eastAsia="仿宋_GB2312"/>
          <w:sz w:val="32"/>
          <w:szCs w:val="32"/>
        </w:rPr>
        <w:t>元；</w:t>
      </w:r>
      <w:r>
        <w:rPr>
          <w:rFonts w:ascii="仿宋_GB2312" w:eastAsia="仿宋_GB2312"/>
          <w:color w:val="000000"/>
          <w:sz w:val="32"/>
          <w:szCs w:val="32"/>
        </w:rPr>
        <w:t>一般公共预算拨款收入</w:t>
      </w:r>
      <w:r>
        <w:rPr>
          <w:rFonts w:hint="eastAsia" w:ascii="仿宋_GB2312" w:eastAsia="仿宋_GB2312"/>
          <w:color w:val="000000"/>
          <w:sz w:val="32"/>
          <w:szCs w:val="32"/>
        </w:rPr>
        <w:t>16641354.54</w:t>
      </w:r>
      <w:r>
        <w:rPr>
          <w:rFonts w:ascii="仿宋_GB2312" w:eastAsia="仿宋_GB2312"/>
          <w:color w:val="000000"/>
          <w:sz w:val="32"/>
          <w:szCs w:val="32"/>
        </w:rPr>
        <w:t>元</w:t>
      </w:r>
      <w:r>
        <w:rPr>
          <w:rFonts w:hint="eastAsia" w:ascii="仿宋_GB2312" w:eastAsia="仿宋_GB2312"/>
          <w:color w:val="000000"/>
          <w:sz w:val="32"/>
          <w:szCs w:val="32"/>
        </w:rPr>
        <w:t>,</w:t>
      </w:r>
      <w:r>
        <w:rPr>
          <w:rFonts w:ascii="仿宋_GB2312" w:eastAsia="仿宋_GB2312"/>
          <w:sz w:val="32"/>
          <w:szCs w:val="32"/>
        </w:rPr>
        <w:t>占</w:t>
      </w:r>
      <w:r>
        <w:rPr>
          <w:rFonts w:hint="eastAsia" w:ascii="仿宋_GB2312" w:eastAsia="仿宋_GB2312"/>
          <w:sz w:val="32"/>
          <w:szCs w:val="32"/>
        </w:rPr>
        <w:t>100</w:t>
      </w:r>
      <w:r>
        <w:rPr>
          <w:rFonts w:ascii="仿宋_GB2312" w:eastAsia="仿宋_GB2312"/>
          <w:sz w:val="32"/>
          <w:szCs w:val="32"/>
        </w:rPr>
        <w:t>%。</w:t>
      </w:r>
    </w:p>
    <w:p>
      <w:pPr>
        <w:pBdr>
          <w:bottom w:val="single" w:color="FFFFFF" w:sz="4" w:space="28"/>
        </w:pBdr>
        <w:topLinePunct/>
        <w:spacing w:line="560" w:lineRule="exact"/>
        <w:ind w:firstLine="643" w:firstLineChars="200"/>
        <w:contextualSpacing/>
        <w:rPr>
          <w:rFonts w:ascii="楷体_GB2312" w:eastAsia="楷体_GB2312" w:cs="楷体_GB2312"/>
          <w:b/>
          <w:bCs/>
          <w:sz w:val="32"/>
          <w:szCs w:val="32"/>
        </w:rPr>
      </w:pPr>
      <w:r>
        <w:rPr>
          <w:rFonts w:hint="eastAsia" w:ascii="楷体_GB2312" w:eastAsia="楷体_GB2312" w:cs="仿宋_GB2312"/>
          <w:b/>
          <w:sz w:val="32"/>
          <w:szCs w:val="32"/>
        </w:rPr>
        <w:t>（二）支出预算情况</w:t>
      </w:r>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color w:val="000000"/>
          <w:sz w:val="32"/>
          <w:szCs w:val="32"/>
        </w:rPr>
        <w:t>16641354.54</w:t>
      </w:r>
      <w:r>
        <w:rPr>
          <w:rFonts w:ascii="仿宋_GB2312" w:eastAsia="仿宋_GB2312"/>
          <w:sz w:val="32"/>
          <w:szCs w:val="32"/>
        </w:rPr>
        <w:t>元，其中：基本支出</w:t>
      </w:r>
      <w:r>
        <w:rPr>
          <w:rFonts w:hint="eastAsia" w:ascii="仿宋_GB2312" w:eastAsia="仿宋_GB2312"/>
          <w:color w:val="000000"/>
          <w:sz w:val="32"/>
          <w:szCs w:val="32"/>
        </w:rPr>
        <w:t>15340267.14</w:t>
      </w:r>
      <w:r>
        <w:rPr>
          <w:rFonts w:ascii="仿宋_GB2312" w:eastAsia="仿宋_GB2312"/>
          <w:sz w:val="32"/>
          <w:szCs w:val="32"/>
        </w:rPr>
        <w:t>元，占</w:t>
      </w:r>
      <w:r>
        <w:rPr>
          <w:rFonts w:hint="eastAsia" w:ascii="仿宋_GB2312" w:eastAsia="仿宋_GB2312"/>
          <w:sz w:val="32"/>
          <w:szCs w:val="32"/>
        </w:rPr>
        <w:t>9</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1301087.4</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 xml:space="preserve">      </w:t>
      </w:r>
    </w:p>
    <w:p>
      <w:pPr>
        <w:numPr>
          <w:ilvl w:val="0"/>
          <w:numId w:val="1"/>
        </w:numPr>
        <w:pBdr>
          <w:bottom w:val="single" w:color="FFFFFF" w:sz="4" w:space="28"/>
        </w:pBdr>
        <w:topLinePunct/>
        <w:spacing w:line="560" w:lineRule="exact"/>
        <w:ind w:firstLine="640" w:firstLineChars="200"/>
        <w:contextualSpacing/>
        <w:rPr>
          <w:rFonts w:hint="eastAsia" w:ascii="黑体" w:eastAsia="黑体" w:cs="黑体"/>
          <w:sz w:val="32"/>
          <w:szCs w:val="32"/>
        </w:rPr>
      </w:pPr>
      <w:r>
        <w:rPr>
          <w:rFonts w:hint="eastAsia" w:ascii="黑体" w:eastAsia="黑体" w:cs="黑体"/>
          <w:sz w:val="32"/>
          <w:szCs w:val="32"/>
        </w:rPr>
        <w:t>财政拨款收支预算情况说明</w:t>
      </w:r>
    </w:p>
    <w:p>
      <w:pPr>
        <w:numPr>
          <w:ilvl w:val="0"/>
          <w:numId w:val="0"/>
        </w:numPr>
        <w:pBdr>
          <w:bottom w:val="single" w:color="FFFFFF" w:sz="4" w:space="28"/>
        </w:pBdr>
        <w:topLinePunct/>
        <w:spacing w:line="560" w:lineRule="exact"/>
        <w:ind w:firstLine="640" w:firstLineChars="200"/>
        <w:contextualSpacing/>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color w:val="000000"/>
          <w:sz w:val="32"/>
          <w:szCs w:val="32"/>
        </w:rPr>
        <w:t>16641354.54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rPr>
        <w:t>增加</w:t>
      </w:r>
      <w:r>
        <w:rPr>
          <w:rFonts w:hint="eastAsia" w:ascii="仿宋_GB2312" w:eastAsia="仿宋_GB2312"/>
          <w:sz w:val="32"/>
          <w:szCs w:val="32"/>
          <w:lang w:val="en-US" w:eastAsia="zh-CN"/>
        </w:rPr>
        <w:t>181562.26</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rPr>
        <w:t>人员变动及工资保险金额增加。</w:t>
      </w:r>
    </w:p>
    <w:p>
      <w:pPr>
        <w:numPr>
          <w:ilvl w:val="0"/>
          <w:numId w:val="0"/>
        </w:numPr>
        <w:pBdr>
          <w:bottom w:val="single" w:color="FFFFFF" w:sz="4" w:space="28"/>
        </w:pBdr>
        <w:topLinePunct/>
        <w:spacing w:line="560" w:lineRule="exact"/>
        <w:ind w:firstLine="640" w:firstLineChars="200"/>
        <w:contextualSpacing/>
        <w:rPr>
          <w:rFonts w:hint="eastAsia" w:ascii="仿宋_GB2312" w:eastAsia="仿宋_GB2312"/>
          <w:sz w:val="32"/>
          <w:szCs w:val="32"/>
        </w:rPr>
      </w:pPr>
      <w:r>
        <w:rPr>
          <w:rFonts w:ascii="仿宋_GB2312" w:eastAsia="仿宋_GB2312"/>
          <w:sz w:val="32"/>
          <w:szCs w:val="32"/>
        </w:rPr>
        <w:t>收入包括：本年</w:t>
      </w:r>
      <w:r>
        <w:rPr>
          <w:rFonts w:hint="eastAsia" w:ascii="仿宋_GB2312" w:eastAsia="仿宋_GB2312"/>
          <w:sz w:val="32"/>
          <w:szCs w:val="32"/>
        </w:rPr>
        <w:t>收入</w:t>
      </w:r>
      <w:r>
        <w:rPr>
          <w:rFonts w:hint="eastAsia" w:ascii="仿宋_GB2312" w:eastAsia="仿宋_GB2312"/>
          <w:color w:val="000000"/>
          <w:sz w:val="32"/>
          <w:szCs w:val="32"/>
        </w:rPr>
        <w:t>16641354.54</w:t>
      </w:r>
      <w:r>
        <w:rPr>
          <w:rFonts w:ascii="仿宋_GB2312" w:eastAsia="仿宋_GB2312"/>
          <w:sz w:val="32"/>
          <w:szCs w:val="32"/>
        </w:rPr>
        <w:t>元</w:t>
      </w:r>
      <w:r>
        <w:rPr>
          <w:rFonts w:hint="eastAsia" w:ascii="仿宋_GB2312" w:eastAsia="仿宋_GB2312"/>
          <w:sz w:val="32"/>
          <w:szCs w:val="32"/>
        </w:rPr>
        <w:t>，其中：</w:t>
      </w:r>
      <w:r>
        <w:rPr>
          <w:rFonts w:ascii="仿宋_GB2312" w:eastAsia="仿宋_GB2312"/>
          <w:sz w:val="32"/>
          <w:szCs w:val="32"/>
        </w:rPr>
        <w:t>一般公共预算拨款收入</w:t>
      </w:r>
      <w:r>
        <w:rPr>
          <w:rFonts w:hint="eastAsia" w:ascii="仿宋_GB2312" w:eastAsia="仿宋_GB2312"/>
          <w:color w:val="000000"/>
          <w:sz w:val="32"/>
          <w:szCs w:val="32"/>
        </w:rPr>
        <w:t>16641354.54</w:t>
      </w:r>
      <w:r>
        <w:rPr>
          <w:rFonts w:ascii="仿宋_GB2312" w:eastAsia="仿宋_GB2312"/>
          <w:sz w:val="32"/>
          <w:szCs w:val="32"/>
        </w:rPr>
        <w:t>元</w:t>
      </w:r>
      <w:r>
        <w:rPr>
          <w:rFonts w:hint="eastAsia" w:ascii="仿宋_GB2312" w:eastAsia="仿宋_GB2312"/>
          <w:sz w:val="32"/>
          <w:szCs w:val="32"/>
        </w:rPr>
        <w:t>。</w:t>
      </w:r>
    </w:p>
    <w:p>
      <w:pPr>
        <w:numPr>
          <w:ilvl w:val="0"/>
          <w:numId w:val="0"/>
        </w:numPr>
        <w:pBdr>
          <w:bottom w:val="single" w:color="FFFFFF" w:sz="4" w:space="28"/>
        </w:pBdr>
        <w:topLinePunct/>
        <w:spacing w:line="560" w:lineRule="exact"/>
        <w:ind w:firstLine="640" w:firstLineChars="200"/>
        <w:contextualSpacing/>
        <w:rPr>
          <w:rFonts w:hint="default" w:ascii="仿宋_GB2312" w:eastAsia="仿宋_GB2312"/>
          <w:sz w:val="32"/>
          <w:szCs w:val="32"/>
          <w:lang w:val="en-US"/>
        </w:rPr>
      </w:pPr>
      <w:r>
        <w:rPr>
          <w:rFonts w:ascii="仿宋_GB2312" w:eastAsia="仿宋_GB2312"/>
          <w:sz w:val="32"/>
          <w:szCs w:val="32"/>
        </w:rPr>
        <w:t>支出包括：</w:t>
      </w:r>
      <w:r>
        <w:rPr>
          <w:rFonts w:hint="eastAsia" w:ascii="仿宋_GB2312" w:eastAsia="仿宋_GB2312"/>
          <w:color w:val="000000"/>
          <w:sz w:val="32"/>
          <w:szCs w:val="32"/>
        </w:rPr>
        <w:t>文化旅游体育与传媒</w:t>
      </w:r>
      <w:r>
        <w:rPr>
          <w:rFonts w:ascii="仿宋_GB2312" w:eastAsia="仿宋_GB2312"/>
          <w:sz w:val="32"/>
          <w:szCs w:val="32"/>
        </w:rPr>
        <w:t>支出</w:t>
      </w:r>
      <w:r>
        <w:rPr>
          <w:rFonts w:hint="eastAsia" w:ascii="仿宋_GB2312" w:eastAsia="仿宋_GB2312"/>
          <w:sz w:val="32"/>
          <w:szCs w:val="32"/>
        </w:rPr>
        <w:t>11175351.43</w:t>
      </w:r>
      <w:r>
        <w:rPr>
          <w:rFonts w:ascii="仿宋_GB2312" w:eastAsia="仿宋_GB2312"/>
          <w:sz w:val="32"/>
          <w:szCs w:val="32"/>
        </w:rPr>
        <w:t>元，社会保障和就业支出</w:t>
      </w:r>
      <w:r>
        <w:rPr>
          <w:rFonts w:hint="eastAsia" w:ascii="仿宋_GB2312" w:eastAsia="仿宋_GB2312"/>
          <w:sz w:val="32"/>
          <w:szCs w:val="32"/>
        </w:rPr>
        <w:t>2220647.96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941991.75</w:t>
      </w:r>
      <w:r>
        <w:rPr>
          <w:rFonts w:ascii="仿宋_GB2312" w:eastAsia="仿宋_GB2312"/>
          <w:sz w:val="32"/>
          <w:szCs w:val="32"/>
        </w:rPr>
        <w:t>元，住房保障支出</w:t>
      </w:r>
      <w:r>
        <w:rPr>
          <w:rFonts w:hint="eastAsia" w:ascii="仿宋_GB2312" w:eastAsia="仿宋_GB2312"/>
          <w:sz w:val="32"/>
          <w:szCs w:val="32"/>
        </w:rPr>
        <w:t>1185876.</w:t>
      </w:r>
      <w:r>
        <w:rPr>
          <w:rFonts w:ascii="仿宋_GB2312" w:eastAsia="仿宋_GB2312"/>
          <w:sz w:val="32"/>
          <w:szCs w:val="32"/>
        </w:rPr>
        <w:t>00元。</w:t>
      </w:r>
      <w:r>
        <w:rPr>
          <w:rFonts w:hint="eastAsia" w:ascii="仿宋_GB2312" w:eastAsia="仿宋_GB2312"/>
          <w:sz w:val="32"/>
          <w:szCs w:val="32"/>
          <w:lang w:eastAsia="zh-CN"/>
        </w:rPr>
        <w:t>其他支出1117487.4</w:t>
      </w:r>
      <w:r>
        <w:rPr>
          <w:rFonts w:hint="eastAsia" w:ascii="仿宋_GB2312" w:eastAsia="仿宋_GB2312"/>
          <w:sz w:val="32"/>
          <w:szCs w:val="32"/>
          <w:lang w:val="en-US" w:eastAsia="zh-CN"/>
        </w:rPr>
        <w:t>0</w:t>
      </w:r>
      <w:r>
        <w:rPr>
          <w:rFonts w:hint="eastAsia" w:ascii="仿宋_GB2312" w:eastAsia="仿宋_GB2312"/>
          <w:sz w:val="32"/>
          <w:szCs w:val="32"/>
          <w:lang w:eastAsia="zh-CN"/>
        </w:rPr>
        <w:t>元（上年结转）。</w:t>
      </w:r>
    </w:p>
    <w:p>
      <w:pPr>
        <w:numPr>
          <w:ilvl w:val="0"/>
          <w:numId w:val="1"/>
        </w:numPr>
        <w:pBdr>
          <w:bottom w:val="single" w:color="FFFFFF" w:sz="4" w:space="28"/>
        </w:pBdr>
        <w:topLinePunct/>
        <w:spacing w:line="560" w:lineRule="exact"/>
        <w:ind w:left="0" w:leftChars="0" w:firstLine="640" w:firstLineChars="200"/>
        <w:contextualSpacing/>
        <w:rPr>
          <w:rFonts w:hint="eastAsia" w:ascii="黑体" w:eastAsia="黑体"/>
          <w:sz w:val="32"/>
          <w:szCs w:val="32"/>
        </w:rPr>
      </w:pPr>
      <w:r>
        <w:rPr>
          <w:rFonts w:hint="eastAsia" w:ascii="黑体" w:eastAsia="黑体"/>
          <w:sz w:val="32"/>
          <w:szCs w:val="32"/>
        </w:rPr>
        <w:t>一般公共预算当年拨款情况说明</w:t>
      </w:r>
    </w:p>
    <w:p>
      <w:pPr>
        <w:numPr>
          <w:ilvl w:val="0"/>
          <w:numId w:val="2"/>
        </w:numPr>
        <w:pBdr>
          <w:bottom w:val="single" w:color="FFFFFF" w:sz="4" w:space="28"/>
        </w:pBdr>
        <w:topLinePunct/>
        <w:spacing w:line="560" w:lineRule="exact"/>
        <w:ind w:firstLine="643" w:firstLineChars="200"/>
        <w:contextualSpacing/>
        <w:rPr>
          <w:rFonts w:hint="eastAsia" w:ascii="楷体_GB2312" w:eastAsia="楷体_GB2312" w:cs="仿宋_GB2312"/>
          <w:b/>
          <w:kern w:val="2"/>
          <w:sz w:val="32"/>
          <w:szCs w:val="32"/>
        </w:rPr>
      </w:pPr>
      <w:r>
        <w:rPr>
          <w:rFonts w:hint="eastAsia" w:ascii="楷体_GB2312" w:eastAsia="楷体_GB2312" w:cs="仿宋_GB2312"/>
          <w:b/>
          <w:kern w:val="2"/>
          <w:sz w:val="32"/>
          <w:szCs w:val="32"/>
          <w:lang w:val="en-US" w:eastAsia="zh-CN"/>
        </w:rPr>
        <w:t xml:space="preserve"> </w:t>
      </w:r>
      <w:r>
        <w:rPr>
          <w:rFonts w:hint="eastAsia" w:ascii="楷体_GB2312" w:eastAsia="楷体_GB2312" w:cs="仿宋_GB2312"/>
          <w:b/>
          <w:kern w:val="2"/>
          <w:sz w:val="32"/>
          <w:szCs w:val="32"/>
        </w:rPr>
        <w:t>一般公共预算当年拨款规模变化情况</w:t>
      </w:r>
    </w:p>
    <w:p>
      <w:pPr>
        <w:numPr>
          <w:ilvl w:val="0"/>
          <w:numId w:val="0"/>
        </w:numPr>
        <w:pBdr>
          <w:bottom w:val="single" w:color="FFFFFF" w:sz="4" w:space="28"/>
        </w:pBdr>
        <w:topLinePunct/>
        <w:spacing w:line="560" w:lineRule="exact"/>
        <w:ind w:firstLine="640" w:firstLineChars="200"/>
        <w:contextualSpacing/>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color w:val="000000"/>
          <w:sz w:val="32"/>
          <w:szCs w:val="32"/>
        </w:rPr>
        <w:t>16641354.54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181562.26</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eastAsia" w:ascii="仿宋_GB2312" w:eastAsia="仿宋_GB2312"/>
          <w:sz w:val="32"/>
          <w:szCs w:val="32"/>
        </w:rPr>
        <w:t>人员变动及工资保险金额增加。</w:t>
      </w:r>
    </w:p>
    <w:p>
      <w:pPr>
        <w:numPr>
          <w:ilvl w:val="0"/>
          <w:numId w:val="2"/>
        </w:numPr>
        <w:pBdr>
          <w:bottom w:val="single" w:color="FFFFFF" w:sz="4" w:space="28"/>
        </w:pBdr>
        <w:topLinePunct/>
        <w:spacing w:line="560" w:lineRule="exact"/>
        <w:ind w:left="0" w:leftChars="0" w:firstLine="643" w:firstLineChars="200"/>
        <w:contextualSpacing/>
        <w:rPr>
          <w:rFonts w:hint="eastAsia" w:ascii="楷体_GB2312" w:eastAsia="楷体_GB2312" w:cs="宋体"/>
          <w:b/>
          <w:sz w:val="32"/>
          <w:szCs w:val="32"/>
        </w:rPr>
      </w:pPr>
      <w:r>
        <w:rPr>
          <w:rFonts w:hint="eastAsia" w:ascii="楷体_GB2312" w:eastAsia="楷体_GB2312" w:cs="宋体"/>
          <w:b/>
          <w:sz w:val="32"/>
          <w:szCs w:val="32"/>
          <w:lang w:val="en-US" w:eastAsia="zh-CN"/>
        </w:rPr>
        <w:t xml:space="preserve"> </w:t>
      </w:r>
      <w:r>
        <w:rPr>
          <w:rFonts w:hint="eastAsia" w:ascii="楷体_GB2312" w:eastAsia="楷体_GB2312" w:cs="宋体"/>
          <w:b/>
          <w:sz w:val="32"/>
          <w:szCs w:val="32"/>
        </w:rPr>
        <w:t>一般公共预算当年拨款结构情况</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11175351.43</w:t>
      </w:r>
      <w:r>
        <w:rPr>
          <w:rFonts w:ascii="仿宋_GB2312" w:eastAsia="仿宋_GB2312"/>
          <w:sz w:val="32"/>
          <w:szCs w:val="32"/>
        </w:rPr>
        <w:t>元，占</w:t>
      </w:r>
      <w:r>
        <w:rPr>
          <w:rFonts w:hint="eastAsia" w:ascii="仿宋_GB2312" w:eastAsia="仿宋_GB2312"/>
          <w:sz w:val="32"/>
          <w:szCs w:val="32"/>
          <w:lang w:val="en-US" w:eastAsia="zh-CN"/>
        </w:rPr>
        <w:t>67</w:t>
      </w:r>
      <w:r>
        <w:rPr>
          <w:rFonts w:ascii="仿宋_GB2312" w:eastAsia="仿宋_GB2312"/>
          <w:sz w:val="32"/>
          <w:szCs w:val="32"/>
        </w:rPr>
        <w:t>%；社会保障和就业支出</w:t>
      </w:r>
      <w:r>
        <w:rPr>
          <w:rFonts w:hint="eastAsia" w:ascii="仿宋_GB2312" w:eastAsia="仿宋_GB2312"/>
          <w:sz w:val="32"/>
          <w:szCs w:val="32"/>
        </w:rPr>
        <w:t>2220647.96</w:t>
      </w:r>
      <w:r>
        <w:rPr>
          <w:rFonts w:ascii="仿宋_GB2312" w:eastAsia="仿宋_GB2312"/>
          <w:sz w:val="32"/>
          <w:szCs w:val="32"/>
        </w:rPr>
        <w:t>元，占</w:t>
      </w:r>
      <w:r>
        <w:rPr>
          <w:rFonts w:hint="eastAsia"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941991.75</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%；住房保障支出</w:t>
      </w:r>
      <w:r>
        <w:rPr>
          <w:rFonts w:hint="eastAsia" w:ascii="仿宋_GB2312" w:eastAsia="仿宋_GB2312"/>
          <w:sz w:val="32"/>
          <w:szCs w:val="32"/>
        </w:rPr>
        <w:t>1185876.00</w:t>
      </w:r>
      <w:r>
        <w:rPr>
          <w:rFonts w:ascii="仿宋_GB2312" w:eastAsia="仿宋_GB2312"/>
          <w:sz w:val="32"/>
          <w:szCs w:val="32"/>
        </w:rPr>
        <w:t>元，占</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其他支出1117487.4</w:t>
      </w:r>
      <w:r>
        <w:rPr>
          <w:rFonts w:hint="eastAsia" w:ascii="仿宋_GB2312" w:eastAsia="仿宋_GB2312"/>
          <w:sz w:val="32"/>
          <w:szCs w:val="32"/>
          <w:lang w:val="en-US" w:eastAsia="zh-CN"/>
        </w:rPr>
        <w:t>0</w:t>
      </w:r>
      <w:r>
        <w:rPr>
          <w:rFonts w:hint="eastAsia" w:ascii="仿宋_GB2312" w:eastAsia="仿宋_GB2312"/>
          <w:sz w:val="32"/>
          <w:szCs w:val="32"/>
          <w:lang w:eastAsia="zh-CN"/>
        </w:rPr>
        <w:t>元（上年结转），占</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3" w:firstLineChars="200"/>
        <w:contextualSpacing/>
        <w:textAlignment w:val="auto"/>
        <w:rPr>
          <w:rFonts w:hint="eastAsia"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keepNext w:val="0"/>
        <w:keepLines w:val="0"/>
        <w:pageBreakBefore w:val="0"/>
        <w:widowControl w:val="0"/>
        <w:numPr>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文化旅游体育与传媒支出（207）文化和旅游（01）行政运行（01）202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年预算数为1550947.65元，主要用于:局机关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2.文化旅游体育与传媒支出（207）文化和旅游（01）图书馆（04）202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年预算数为987329.09元，主要用于:图书馆202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ascii="仿宋_GB2312" w:eastAsia="仿宋_GB2312"/>
          <w:sz w:val="32"/>
          <w:szCs w:val="32"/>
        </w:rPr>
        <w:t>的人员经费和日常公用经费等基本支出</w:t>
      </w:r>
      <w:r>
        <w:rPr>
          <w:rFonts w:hint="eastAsia" w:ascii="仿宋_GB2312" w:eastAsia="仿宋_GB2312" w:cs="仿宋_GB2312"/>
          <w:sz w:val="32"/>
          <w:szCs w:val="32"/>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eastAsia="仿宋_GB2312" w:cs="仿宋_GB2312"/>
          <w:sz w:val="32"/>
          <w:szCs w:val="32"/>
        </w:rPr>
        <w:t>3.文化旅游体育与传媒支出（207）文化和旅游（01）群众文化（09）202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年预算数为2615855.63元，主要用于:</w:t>
      </w:r>
      <w:r>
        <w:rPr>
          <w:rFonts w:hint="eastAsia" w:ascii="仿宋_GB2312" w:hAnsi="仿宋_GB2312" w:eastAsia="仿宋_GB2312" w:cs="仿宋_GB2312"/>
          <w:sz w:val="32"/>
          <w:szCs w:val="32"/>
        </w:rPr>
        <w:t>文化馆202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年的人员经费和日常公用经费等基本支出。</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sz w:val="32"/>
          <w:szCs w:val="32"/>
        </w:rPr>
      </w:pPr>
      <w:r>
        <w:rPr>
          <w:rFonts w:hint="eastAsia" w:ascii="仿宋_GB2312" w:eastAsia="仿宋_GB2312" w:cs="仿宋_GB2312"/>
          <w:sz w:val="32"/>
          <w:szCs w:val="32"/>
        </w:rPr>
        <w:t>4.文化旅游体育与传媒支出（207）文物（02）博物馆（05）202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年预算数为2093477.66元，主要用于:博物馆202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ascii="仿宋_GB2312" w:eastAsia="仿宋_GB2312"/>
          <w:sz w:val="32"/>
          <w:szCs w:val="32"/>
        </w:rPr>
        <w:t>的人员经费和日常公用经费等基本支出</w:t>
      </w:r>
      <w:r>
        <w:rPr>
          <w:rFonts w:hint="eastAsia" w:ascii="仿宋_GB2312" w:eastAsia="仿宋_GB2312"/>
          <w:sz w:val="32"/>
          <w:szCs w:val="32"/>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5.文化旅游体育与传媒支出（207）体育（03）体育场馆（07）202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年预算数为100000</w:t>
      </w:r>
      <w:r>
        <w:rPr>
          <w:rFonts w:ascii="仿宋_GB2312" w:eastAsia="仿宋_GB2312" w:cs="仿宋_GB2312"/>
          <w:sz w:val="32"/>
          <w:szCs w:val="32"/>
        </w:rPr>
        <w:t>.00</w:t>
      </w:r>
      <w:r>
        <w:rPr>
          <w:rFonts w:hint="eastAsia" w:ascii="仿宋_GB2312" w:eastAsia="仿宋_GB2312" w:cs="仿宋_GB2312"/>
          <w:sz w:val="32"/>
          <w:szCs w:val="32"/>
        </w:rPr>
        <w:t>元，主要用于202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年体育馆免费开放专项资金（县级配套）。</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sz w:val="32"/>
          <w:szCs w:val="32"/>
        </w:rPr>
      </w:pPr>
      <w:r>
        <w:rPr>
          <w:rFonts w:hint="eastAsia" w:ascii="仿宋_GB2312" w:eastAsia="仿宋_GB2312" w:cs="仿宋_GB2312"/>
          <w:sz w:val="32"/>
          <w:szCs w:val="32"/>
        </w:rPr>
        <w:t>6.文化旅游体育与传媒支出（207）其他文化旅游体育与传媒支出（99）其他文化旅游体育与传媒支出（99）202</w:t>
      </w:r>
      <w:r>
        <w:rPr>
          <w:rFonts w:hint="eastAsia" w:ascii="仿宋_GB2312" w:eastAsia="仿宋_GB2312" w:cs="仿宋_GB2312"/>
          <w:sz w:val="32"/>
          <w:szCs w:val="32"/>
          <w:lang w:val="en-US" w:eastAsia="zh-CN"/>
        </w:rPr>
        <w:t xml:space="preserve">6 </w:t>
      </w:r>
      <w:r>
        <w:rPr>
          <w:rFonts w:hint="eastAsia" w:ascii="仿宋_GB2312" w:eastAsia="仿宋_GB2312" w:cs="仿宋_GB2312"/>
          <w:sz w:val="32"/>
          <w:szCs w:val="32"/>
        </w:rPr>
        <w:t>年预算数为3827741.4</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元，主要用于：体育管理中心202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ascii="仿宋_GB2312" w:eastAsia="仿宋_GB2312"/>
          <w:sz w:val="32"/>
          <w:szCs w:val="32"/>
        </w:rPr>
        <w:t>的人员经费和日常公用经费等基本支出</w:t>
      </w:r>
      <w:r>
        <w:rPr>
          <w:rFonts w:hint="eastAsia" w:ascii="仿宋_GB2312" w:eastAsia="仿宋_GB2312"/>
          <w:sz w:val="32"/>
          <w:szCs w:val="32"/>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7.社会保障和就业支出（208）行政事业单位养老支出（05）机关事业单位基本养老保险缴费支出（05）202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年预算数为1480432.09元，主要用于：单位缴纳基本养老保险费。</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8.社会保障和就业支出（208）行政事业单位养老支出（05）机关事业单位职业年金缴费支出（06）202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年预算数为740215.87元，主要用于：单位缴纳职业年金。</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9.卫生健康支出（210）行政事业单位医疗（11）行政单位医疗（01）202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年预算数为134925.15元，主要用于：行政单位缴纳基本医疗保险。</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10.卫生健康支出（210）行政事业单位医疗（11）事业单位医疗（02）202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年预算数为807066.6</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元，主要用于：事业单位缴纳基本医疗保险。</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eastAsia="仿宋_GB2312" w:cs="仿宋_GB2312"/>
          <w:sz w:val="32"/>
          <w:szCs w:val="32"/>
        </w:rPr>
      </w:pPr>
      <w:r>
        <w:rPr>
          <w:rFonts w:hint="eastAsia" w:ascii="仿宋_GB2312" w:eastAsia="仿宋_GB2312" w:cs="仿宋_GB2312"/>
          <w:sz w:val="32"/>
          <w:szCs w:val="32"/>
        </w:rPr>
        <w:t>11.住房保障支出（221）住房改革支出（02）住房公积金（01）202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年预算数为1185876</w:t>
      </w:r>
      <w:r>
        <w:rPr>
          <w:rFonts w:ascii="仿宋_GB2312" w:eastAsia="仿宋_GB2312" w:cs="仿宋_GB2312"/>
          <w:sz w:val="32"/>
          <w:szCs w:val="32"/>
        </w:rPr>
        <w:t>.00</w:t>
      </w:r>
      <w:r>
        <w:rPr>
          <w:rFonts w:hint="eastAsia" w:ascii="仿宋_GB2312" w:eastAsia="仿宋_GB2312" w:cs="仿宋_GB2312"/>
          <w:sz w:val="32"/>
          <w:szCs w:val="32"/>
        </w:rPr>
        <w:t>元，主要用于：单位为职工缴纳住房公积金。</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黑体" w:eastAsia="黑体"/>
          <w:color w:val="000000" w:themeColor="text1"/>
          <w:sz w:val="32"/>
          <w:szCs w:val="32"/>
        </w:rPr>
      </w:pPr>
      <w:r>
        <w:rPr>
          <w:rFonts w:hint="eastAsia" w:ascii="黑体" w:eastAsia="黑体"/>
          <w:color w:val="000000" w:themeColor="text1"/>
          <w:sz w:val="32"/>
          <w:szCs w:val="32"/>
        </w:rPr>
        <w:t>六、一般公共预算基本支出情况说明</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年一般公共预算基本支出</w:t>
      </w:r>
      <w:r>
        <w:rPr>
          <w:rFonts w:hint="eastAsia" w:ascii="仿宋_GB2312" w:hAnsi="仿宋_GB2312" w:eastAsia="仿宋_GB2312" w:cs="仿宋_GB2312"/>
          <w:sz w:val="32"/>
          <w:szCs w:val="32"/>
        </w:rPr>
        <w:t>15340267.14</w:t>
      </w:r>
      <w:r>
        <w:rPr>
          <w:rFonts w:hint="eastAsia" w:ascii="仿宋_GB2312" w:hAnsi="仿宋_GB2312" w:eastAsia="仿宋_GB2312" w:cs="仿宋_GB2312"/>
          <w:kern w:val="2"/>
          <w:sz w:val="32"/>
          <w:szCs w:val="32"/>
        </w:rPr>
        <w:t>元，其中：人员经费14340197.27元，主要包括：基本工资、津贴补贴、绩效工资、机关事业单位基本养老保险缴费、职业年金缴费、  职工基本医疗保险缴费、其他社会保障缴费、奖励金、住房公积金、 医疗费、 对个人和家庭的补助。</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公用经费1000069.87元，主要包括：办公费、水费、电费、邮电费、差旅费</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其他商品和服务支出、公务用车运行维护费、公务接待费支出。</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“三公”经费财政拨款预算安排情况说明</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年“三公”经费财政拨款预算数48320.00元，其中：</w:t>
      </w:r>
      <w:r>
        <w:rPr>
          <w:rFonts w:hint="eastAsia" w:ascii="仿宋_GB2312" w:hAnsi="仿宋_GB2312" w:eastAsia="仿宋_GB2312" w:cs="仿宋_GB2312"/>
          <w:sz w:val="32"/>
          <w:szCs w:val="32"/>
        </w:rPr>
        <w:t>因公出国（境）经费0元，</w:t>
      </w:r>
      <w:r>
        <w:rPr>
          <w:rFonts w:hint="eastAsia" w:ascii="仿宋_GB2312" w:hAnsi="仿宋_GB2312" w:eastAsia="仿宋_GB2312" w:cs="仿宋_GB2312"/>
          <w:kern w:val="2"/>
          <w:sz w:val="32"/>
          <w:szCs w:val="32"/>
        </w:rPr>
        <w:t>公务接待费8320.00元，公务用车购置及运行维护费40000.00元。</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年无因公出国（境）经费。</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kern w:val="2"/>
          <w:sz w:val="32"/>
          <w:szCs w:val="32"/>
        </w:rPr>
        <w:t>（二）202</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年公务接待经费8320.00元。较202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年</w:t>
      </w:r>
      <w:bookmarkStart w:id="0" w:name="_Hlk193829035"/>
      <w:r>
        <w:rPr>
          <w:rFonts w:hint="eastAsia" w:ascii="仿宋_GB2312" w:hAnsi="仿宋_GB2312" w:eastAsia="仿宋_GB2312" w:cs="仿宋_GB2312"/>
          <w:color w:val="auto"/>
          <w:kern w:val="2"/>
          <w:sz w:val="32"/>
          <w:szCs w:val="32"/>
        </w:rPr>
        <w:t>预算经费</w:t>
      </w:r>
      <w:bookmarkEnd w:id="0"/>
      <w:r>
        <w:rPr>
          <w:rFonts w:hint="eastAsia" w:ascii="仿宋_GB2312" w:hAnsi="仿宋_GB2312" w:eastAsia="仿宋_GB2312" w:cs="仿宋_GB2312"/>
          <w:color w:val="auto"/>
          <w:kern w:val="2"/>
          <w:sz w:val="32"/>
          <w:szCs w:val="32"/>
          <w:lang w:eastAsia="zh-CN"/>
        </w:rPr>
        <w:t>减少</w:t>
      </w:r>
      <w:r>
        <w:rPr>
          <w:rFonts w:hint="eastAsia" w:ascii="仿宋_GB2312" w:hAnsi="仿宋_GB2312" w:eastAsia="仿宋_GB2312" w:cs="仿宋_GB2312"/>
          <w:color w:val="auto"/>
          <w:kern w:val="2"/>
          <w:sz w:val="32"/>
          <w:szCs w:val="32"/>
          <w:lang w:val="en-US" w:eastAsia="zh-CN"/>
        </w:rPr>
        <w:t>4960.00元，下降37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，主要原因是：</w:t>
      </w: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lang w:eastAsia="zh-CN"/>
        </w:rPr>
        <w:t>局机关</w:t>
      </w:r>
      <w:r>
        <w:rPr>
          <w:rFonts w:hint="eastAsia" w:ascii="仿宋_GB2312" w:hAnsi="仿宋_GB2312" w:eastAsia="仿宋_GB2312" w:cs="仿宋_GB2312"/>
          <w:color w:val="auto"/>
          <w:sz w:val="32"/>
          <w:szCs w:val="32"/>
          <w:lang w:val="en-US" w:eastAsia="zh-CN"/>
        </w:rPr>
        <w:t>无公务接待费。</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cs="仿宋_GB2312"/>
          <w:color w:val="000000"/>
          <w:kern w:val="2"/>
          <w:sz w:val="32"/>
          <w:szCs w:val="32"/>
        </w:rPr>
      </w:pPr>
      <w:r>
        <w:rPr>
          <w:rFonts w:hint="eastAsia" w:ascii="仿宋_GB2312" w:hAnsi="仿宋_GB2312" w:eastAsia="仿宋_GB2312" w:cs="仿宋_GB2312"/>
          <w:color w:val="000000"/>
          <w:kern w:val="2"/>
          <w:sz w:val="32"/>
          <w:szCs w:val="32"/>
        </w:rPr>
        <w:t>（三）202</w:t>
      </w:r>
      <w:r>
        <w:rPr>
          <w:rFonts w:hint="eastAsia" w:ascii="仿宋_GB2312" w:hAnsi="仿宋_GB2312"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rPr>
        <w:t>年公务用车购置及运行维护费40000.00元。较202</w:t>
      </w:r>
      <w:r>
        <w:rPr>
          <w:rFonts w:hint="eastAsia" w:ascii="仿宋_GB2312" w:hAnsi="仿宋_GB2312"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年预算经费无变动。</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黑体" w:eastAsia="黑体"/>
          <w:sz w:val="32"/>
          <w:szCs w:val="32"/>
        </w:rPr>
      </w:pPr>
      <w:r>
        <w:rPr>
          <w:rFonts w:hint="eastAsia" w:ascii="黑体" w:eastAsia="黑体"/>
          <w:sz w:val="32"/>
          <w:szCs w:val="32"/>
          <w:lang w:eastAsia="zh-CN"/>
        </w:rPr>
        <w:t>八、</w:t>
      </w:r>
      <w:r>
        <w:rPr>
          <w:rFonts w:hint="eastAsia" w:ascii="黑体" w:eastAsia="黑体"/>
          <w:sz w:val="32"/>
          <w:szCs w:val="32"/>
        </w:rPr>
        <w:t>政府性基金</w:t>
      </w:r>
      <w:r>
        <w:rPr>
          <w:rFonts w:hint="eastAsia" w:ascii="黑体" w:eastAsia="黑体" w:cs="仿宋_GB2312"/>
          <w:sz w:val="32"/>
          <w:szCs w:val="32"/>
        </w:rPr>
        <w:t>预算</w:t>
      </w:r>
      <w:r>
        <w:rPr>
          <w:rFonts w:hint="eastAsia" w:ascii="黑体" w:eastAsia="黑体"/>
          <w:sz w:val="32"/>
          <w:szCs w:val="32"/>
        </w:rPr>
        <w:t>支出情况说明</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年无政府性基金预算拨款安排支出</w:t>
      </w:r>
      <w:r>
        <w:rPr>
          <w:rFonts w:hint="eastAsia" w:ascii="仿宋_GB2312" w:hAnsi="仿宋_GB2312" w:eastAsia="仿宋_GB2312" w:cs="仿宋_GB2312"/>
        </w:rPr>
        <w:t>。</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黑体" w:eastAsia="黑体"/>
          <w:sz w:val="32"/>
          <w:szCs w:val="32"/>
        </w:rPr>
      </w:pPr>
      <w:r>
        <w:rPr>
          <w:rFonts w:hint="eastAsia" w:ascii="黑体" w:eastAsia="黑体"/>
          <w:sz w:val="32"/>
          <w:szCs w:val="32"/>
          <w:lang w:eastAsia="zh-CN"/>
        </w:rPr>
        <w:t>九、</w:t>
      </w:r>
      <w:r>
        <w:rPr>
          <w:rFonts w:hint="eastAsia" w:ascii="黑体" w:eastAsia="黑体"/>
          <w:sz w:val="32"/>
          <w:szCs w:val="32"/>
        </w:rPr>
        <w:t>其他重要事项的情况说明</w:t>
      </w:r>
    </w:p>
    <w:p>
      <w:pPr>
        <w:keepNext w:val="0"/>
        <w:keepLines w:val="0"/>
        <w:pageBreakBefore w:val="0"/>
        <w:widowControl w:val="0"/>
        <w:numPr>
          <w:ilvl w:val="0"/>
          <w:numId w:val="3"/>
        </w:numPr>
        <w:pBdr>
          <w:bottom w:val="single" w:color="FFFFFF" w:sz="4" w:space="28"/>
        </w:pBdr>
        <w:kinsoku/>
        <w:wordWrap/>
        <w:overflowPunct/>
        <w:topLinePunct/>
        <w:autoSpaceDE/>
        <w:autoSpaceDN/>
        <w:bidi w:val="0"/>
        <w:adjustRightInd/>
        <w:snapToGrid/>
        <w:spacing w:line="560" w:lineRule="exact"/>
        <w:ind w:firstLine="643" w:firstLineChars="200"/>
        <w:contextualSpacing/>
        <w:textAlignment w:val="auto"/>
        <w:rPr>
          <w:rFonts w:hint="eastAsia" w:ascii="楷体_GB2312" w:eastAsia="楷体_GB2312" w:cs="仿宋_GB2312"/>
          <w:b/>
          <w:sz w:val="32"/>
          <w:szCs w:val="32"/>
        </w:rPr>
      </w:pPr>
      <w:r>
        <w:rPr>
          <w:rFonts w:hint="eastAsia" w:ascii="楷体_GB2312" w:eastAsia="楷体_GB2312" w:cs="仿宋_GB2312"/>
          <w:b/>
          <w:sz w:val="32"/>
          <w:szCs w:val="32"/>
          <w:lang w:val="en-US" w:eastAsia="zh-CN"/>
        </w:rPr>
        <w:t xml:space="preserve"> </w:t>
      </w:r>
      <w:r>
        <w:rPr>
          <w:rFonts w:hint="eastAsia" w:ascii="楷体_GB2312" w:eastAsia="楷体_GB2312" w:cs="仿宋_GB2312"/>
          <w:b/>
          <w:sz w:val="32"/>
          <w:szCs w:val="32"/>
        </w:rPr>
        <w:t>机关运行经费</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年机关运行经费财政拨款预算为1000069.87元，</w:t>
      </w:r>
      <w:r>
        <w:rPr>
          <w:rFonts w:hint="eastAsia" w:ascii="仿宋_GB2312" w:hAnsi="仿宋_GB2312" w:eastAsia="仿宋_GB2312" w:cs="仿宋_GB2312"/>
          <w:color w:val="auto"/>
          <w:sz w:val="32"/>
          <w:szCs w:val="32"/>
          <w:lang w:eastAsia="zh-CN"/>
        </w:rPr>
        <w:t>较</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年预算</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139708.71</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3"/>
        </w:numPr>
        <w:pBdr>
          <w:bottom w:val="single" w:color="FFFFFF" w:sz="4" w:space="28"/>
        </w:pBdr>
        <w:kinsoku/>
        <w:wordWrap/>
        <w:overflowPunct/>
        <w:topLinePunct/>
        <w:autoSpaceDE/>
        <w:autoSpaceDN/>
        <w:bidi w:val="0"/>
        <w:adjustRightInd/>
        <w:snapToGrid/>
        <w:spacing w:line="560" w:lineRule="exact"/>
        <w:ind w:left="0" w:leftChars="0" w:firstLine="643" w:firstLineChars="200"/>
        <w:contextualSpacing/>
        <w:textAlignment w:val="auto"/>
        <w:rPr>
          <w:rFonts w:hint="eastAsia" w:ascii="楷体_GB2312" w:eastAsia="楷体_GB2312" w:cs="仿宋_GB2312"/>
          <w:b/>
          <w:kern w:val="2"/>
          <w:sz w:val="32"/>
          <w:szCs w:val="32"/>
        </w:rPr>
      </w:pPr>
      <w:r>
        <w:rPr>
          <w:rFonts w:hint="eastAsia" w:ascii="楷体_GB2312" w:eastAsia="楷体_GB2312" w:cs="仿宋_GB2312"/>
          <w:b/>
          <w:kern w:val="2"/>
          <w:sz w:val="32"/>
          <w:szCs w:val="32"/>
          <w:lang w:val="en-US" w:eastAsia="zh-CN"/>
        </w:rPr>
        <w:t xml:space="preserve"> </w:t>
      </w:r>
      <w:r>
        <w:rPr>
          <w:rFonts w:hint="eastAsia" w:ascii="楷体_GB2312" w:eastAsia="楷体_GB2312" w:cs="仿宋_GB2312"/>
          <w:b/>
          <w:kern w:val="2"/>
          <w:sz w:val="32"/>
          <w:szCs w:val="32"/>
        </w:rPr>
        <w:t>政府采购情况</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6</w:t>
      </w:r>
      <w:r>
        <w:rPr>
          <w:rFonts w:hint="eastAsia" w:ascii="仿宋_GB2312" w:hAnsi="仿宋_GB2312" w:eastAsia="仿宋_GB2312" w:cs="仿宋_GB2312"/>
          <w:color w:val="000000"/>
          <w:kern w:val="2"/>
          <w:sz w:val="32"/>
          <w:szCs w:val="32"/>
        </w:rPr>
        <w:t>年茂县文化广播电视体育和旅游局未安排政府采购预算。</w:t>
      </w:r>
    </w:p>
    <w:p>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snapToGrid/>
        <w:spacing w:line="560" w:lineRule="exact"/>
        <w:ind w:firstLine="643" w:firstLineChars="200"/>
        <w:contextualSpacing/>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pBdr>
          <w:bottom w:val="single" w:color="FFFFFF" w:sz="4" w:space="28"/>
        </w:pBdr>
        <w:topLinePunct/>
        <w:spacing w:line="560" w:lineRule="exact"/>
        <w:ind w:firstLine="640" w:firstLineChars="200"/>
        <w:contextualSpacing/>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截至</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年12月31日，我单位固定资产总额774834095.9</w:t>
      </w:r>
      <w:r>
        <w:rPr>
          <w:rFonts w:hint="eastAsia" w:ascii="仿宋_GB2312" w:eastAsia="仿宋_GB2312" w:cs="仿宋_GB2312"/>
          <w:color w:val="auto"/>
          <w:sz w:val="32"/>
          <w:szCs w:val="32"/>
          <w:lang w:val="en-US" w:eastAsia="zh-CN"/>
        </w:rPr>
        <w:t>0</w:t>
      </w:r>
      <w:r>
        <w:rPr>
          <w:rFonts w:hint="eastAsia" w:ascii="仿宋_GB2312" w:eastAsia="仿宋_GB2312" w:cs="仿宋_GB2312"/>
          <w:color w:val="auto"/>
          <w:sz w:val="32"/>
          <w:szCs w:val="32"/>
        </w:rPr>
        <w:t>元，其中：房屋75120.75平方米，价值479838870.53元；公务用车</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辆，价值1252164.46元；</w:t>
      </w:r>
      <w:r>
        <w:rPr>
          <w:rFonts w:hint="eastAsia" w:ascii="仿宋_GB2312" w:eastAsia="仿宋_GB2312"/>
          <w:color w:val="auto"/>
          <w:sz w:val="32"/>
          <w:szCs w:val="32"/>
        </w:rPr>
        <w:t>其他固定资产294995225.37元。</w:t>
      </w:r>
    </w:p>
    <w:p>
      <w:pPr>
        <w:numPr>
          <w:ilvl w:val="0"/>
          <w:numId w:val="4"/>
        </w:numPr>
        <w:pBdr>
          <w:bottom w:val="single" w:color="FFFFFF" w:sz="4" w:space="28"/>
        </w:pBdr>
        <w:topLinePunct/>
        <w:spacing w:line="560" w:lineRule="exact"/>
        <w:ind w:firstLine="643" w:firstLineChars="200"/>
        <w:contextualSpacing/>
        <w:rPr>
          <w:rFonts w:ascii="楷体_GB2312" w:eastAsia="楷体_GB2312" w:cs="仿宋_GB2312"/>
          <w:b/>
          <w:sz w:val="32"/>
          <w:szCs w:val="32"/>
        </w:rPr>
      </w:pPr>
      <w:r>
        <w:rPr>
          <w:rFonts w:hint="eastAsia" w:ascii="楷体_GB2312" w:eastAsia="楷体_GB2312" w:cs="仿宋_GB2312"/>
          <w:b/>
          <w:sz w:val="32"/>
          <w:szCs w:val="32"/>
          <w:lang w:val="en-US" w:eastAsia="zh-CN"/>
        </w:rPr>
        <w:t xml:space="preserve"> </w:t>
      </w:r>
      <w:r>
        <w:rPr>
          <w:rFonts w:hint="eastAsia" w:ascii="楷体_GB2312" w:eastAsia="楷体_GB2312" w:cs="仿宋_GB2312"/>
          <w:b/>
          <w:sz w:val="32"/>
          <w:szCs w:val="32"/>
        </w:rPr>
        <w:t>绩效目标设置情况</w:t>
      </w:r>
      <w:bookmarkStart w:id="1" w:name="_GoBack"/>
      <w:bookmarkEnd w:id="1"/>
    </w:p>
    <w:p>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4</w:t>
      </w:r>
      <w:r>
        <w:rPr>
          <w:rFonts w:hint="eastAsia" w:ascii="仿宋_GB2312" w:eastAsia="仿宋_GB2312"/>
          <w:sz w:val="32"/>
          <w:szCs w:val="32"/>
        </w:rPr>
        <w:t>个，一般公共预算当年拨款183600</w:t>
      </w:r>
      <w:r>
        <w:rPr>
          <w:rFonts w:ascii="仿宋_GB2312" w:eastAsia="仿宋_GB2312"/>
          <w:sz w:val="32"/>
          <w:szCs w:val="32"/>
        </w:rPr>
        <w:t>.00</w:t>
      </w:r>
      <w:r>
        <w:rPr>
          <w:rFonts w:hint="eastAsia" w:ascii="仿宋_GB2312" w:eastAsia="仿宋_GB2312"/>
          <w:sz w:val="32"/>
          <w:szCs w:val="32"/>
        </w:rPr>
        <w:t>元。</w:t>
      </w:r>
    </w:p>
    <w:p>
      <w:pPr>
        <w:numPr>
          <w:ilvl w:val="0"/>
          <w:numId w:val="5"/>
        </w:numPr>
        <w:pBdr>
          <w:bottom w:val="single" w:color="FFFFFF" w:sz="4" w:space="28"/>
        </w:pBdr>
        <w:topLinePunct/>
        <w:spacing w:line="560" w:lineRule="exact"/>
        <w:ind w:firstLine="640" w:firstLineChars="200"/>
        <w:contextualSpacing/>
        <w:rPr>
          <w:rFonts w:ascii="黑体" w:eastAsia="黑体"/>
          <w:color w:val="FF0000"/>
          <w:sz w:val="32"/>
          <w:szCs w:val="32"/>
        </w:rPr>
      </w:pPr>
      <w:r>
        <w:rPr>
          <w:rFonts w:hint="eastAsia" w:ascii="黑体" w:eastAsia="黑体"/>
          <w:sz w:val="32"/>
          <w:szCs w:val="32"/>
        </w:rPr>
        <w:t>名称解释</w:t>
      </w:r>
    </w:p>
    <w:p>
      <w:pPr>
        <w:pBdr>
          <w:bottom w:val="single" w:color="FFFFFF" w:sz="4" w:space="28"/>
        </w:pBdr>
        <w:topLinePunct/>
        <w:spacing w:line="560" w:lineRule="exact"/>
        <w:ind w:firstLine="643" w:firstLineChars="200"/>
        <w:contextualSpacing/>
        <w:rPr>
          <w:rFonts w:ascii="仿宋_GB2312" w:eastAsia="仿宋_GB2312" w:cs="仿宋_GB2312"/>
          <w:sz w:val="32"/>
          <w:szCs w:val="32"/>
        </w:rPr>
      </w:pPr>
      <w:r>
        <w:rPr>
          <w:rFonts w:hint="eastAsia" w:ascii="楷体_GB2312" w:eastAsia="楷体_GB2312" w:cs="仿宋_GB2312"/>
          <w:b/>
          <w:sz w:val="32"/>
          <w:szCs w:val="32"/>
        </w:rPr>
        <w:t>（一）财政拨款收入：</w:t>
      </w:r>
      <w:r>
        <w:rPr>
          <w:rFonts w:hint="eastAsia" w:ascii="仿宋_GB2312" w:eastAsia="仿宋_GB2312" w:cs="仿宋_GB2312"/>
          <w:sz w:val="32"/>
          <w:szCs w:val="32"/>
        </w:rPr>
        <w:t>指由财政拨款形成的部门收入。按现行管理制度，部门预算中反映的财政拨款仅包括一般公共预算拨款和政府性基金预算拨款。</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eastAsia="楷体_GB2312" w:cs="仿宋_GB2312"/>
          <w:b/>
          <w:sz w:val="32"/>
          <w:szCs w:val="32"/>
        </w:rPr>
        <w:t>（二）事业收入：</w:t>
      </w:r>
      <w:r>
        <w:rPr>
          <w:rFonts w:hint="eastAsia" w:ascii="仿宋_GB2312" w:eastAsia="仿宋_GB2312" w:cs="仿宋_GB2312"/>
          <w:sz w:val="32"/>
          <w:szCs w:val="32"/>
        </w:rPr>
        <w:t>指所属事业单位开展专业业务活动及辅助活动所取得的收入。</w:t>
      </w:r>
    </w:p>
    <w:p>
      <w:pPr>
        <w:pBdr>
          <w:bottom w:val="single" w:color="FFFFFF" w:sz="4" w:space="28"/>
        </w:pBdr>
        <w:topLinePunct/>
        <w:spacing w:line="560" w:lineRule="exact"/>
        <w:ind w:firstLine="643" w:firstLineChars="200"/>
        <w:contextualSpacing/>
        <w:rPr>
          <w:rFonts w:ascii="仿宋_GB2312" w:eastAsia="仿宋_GB2312" w:cs="仿宋_GB2312"/>
          <w:sz w:val="32"/>
          <w:szCs w:val="32"/>
        </w:rPr>
      </w:pPr>
      <w:r>
        <w:rPr>
          <w:rFonts w:hint="eastAsia" w:ascii="楷体_GB2312" w:eastAsia="楷体_GB2312" w:cs="仿宋_GB2312"/>
          <w:b/>
          <w:sz w:val="32"/>
          <w:szCs w:val="32"/>
        </w:rPr>
        <w:t>（三）事业单位经营收入：</w:t>
      </w:r>
      <w:r>
        <w:rPr>
          <w:rFonts w:hint="eastAsia" w:ascii="仿宋_GB2312" w:eastAsia="仿宋_GB2312" w:cs="仿宋_GB2312"/>
          <w:sz w:val="32"/>
          <w:szCs w:val="32"/>
        </w:rPr>
        <w:t>指所属事业单位在专业业务活动及其辅助活动之外开展非独立核算经营活动取得的收入。</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eastAsia="楷体_GB2312" w:cs="仿宋_GB2312"/>
          <w:b/>
          <w:sz w:val="32"/>
          <w:szCs w:val="32"/>
        </w:rPr>
        <w:t>（四）其他收入：</w:t>
      </w:r>
      <w:r>
        <w:rPr>
          <w:rFonts w:hint="eastAsia" w:ascii="仿宋_GB2312" w:eastAsia="仿宋_GB2312" w:cs="仿宋_GB2312"/>
          <w:sz w:val="32"/>
          <w:szCs w:val="32"/>
        </w:rPr>
        <w:t>指除上述“财政拨款收入”、“事业收入”、“事业单位经营收入”等以外的收入，主要是所属行政事业单位按规定动用的售房收入、存款利息收入等。</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eastAsia="楷体_GB2312" w:cs="仿宋_GB2312"/>
          <w:b/>
          <w:sz w:val="32"/>
          <w:szCs w:val="32"/>
        </w:rPr>
        <w:t>（六）上年结转：</w:t>
      </w:r>
      <w:r>
        <w:rPr>
          <w:rFonts w:hint="eastAsia" w:ascii="仿宋_GB2312" w:eastAsia="仿宋_GB2312" w:cs="仿宋_GB2312"/>
          <w:sz w:val="32"/>
          <w:szCs w:val="32"/>
        </w:rPr>
        <w:t>指所属行政事业单位以前年度尚未完成、结转至本年按原规定用途继续使用的资金和以前年度已完成项目剩余资金经批准用于新用途使用的资金</w:t>
      </w:r>
      <w:r>
        <w:rPr>
          <w:rFonts w:hint="eastAsia" w:cs="仿宋_GB2312"/>
          <w:sz w:val="32"/>
          <w:szCs w:val="32"/>
        </w:rPr>
        <w:t>。</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8"/>
        <w:rPr>
          <w:rFonts w:ascii="仿宋_GB2312" w:eastAsia="仿宋_GB2312"/>
          <w:sz w:val="32"/>
          <w:szCs w:val="32"/>
        </w:rPr>
      </w:pPr>
    </w:p>
    <w:p>
      <w:pPr>
        <w:pStyle w:val="8"/>
        <w:ind w:firstLine="2880" w:firstLineChars="900"/>
        <w:rPr>
          <w:rFonts w:hint="eastAsia" w:ascii="仿宋_GB2312" w:eastAsia="仿宋_GB2312"/>
          <w:sz w:val="32"/>
          <w:szCs w:val="32"/>
        </w:rPr>
      </w:pPr>
    </w:p>
    <w:p>
      <w:pPr>
        <w:pStyle w:val="8"/>
        <w:ind w:firstLine="2880" w:firstLineChars="900"/>
        <w:rPr>
          <w:rFonts w:ascii="仿宋_GB2312" w:eastAsia="仿宋_GB2312"/>
          <w:sz w:val="32"/>
          <w:szCs w:val="32"/>
        </w:rPr>
      </w:pPr>
      <w:r>
        <w:rPr>
          <w:rFonts w:hint="eastAsia" w:ascii="仿宋_GB2312" w:eastAsia="仿宋_GB2312"/>
          <w:sz w:val="32"/>
          <w:szCs w:val="32"/>
        </w:rPr>
        <w:t>茂县文化广播电视体育和旅游局</w:t>
      </w:r>
    </w:p>
    <w:p>
      <w:pPr>
        <w:pStyle w:val="8"/>
        <w:ind w:firstLine="4480" w:firstLineChars="14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p>
      <w:pPr>
        <w:spacing w:line="560" w:lineRule="exact"/>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2D99B"/>
    <w:multiLevelType w:val="singleLevel"/>
    <w:tmpl w:val="9462D99B"/>
    <w:lvl w:ilvl="0" w:tentative="0">
      <w:start w:val="10"/>
      <w:numFmt w:val="chineseCounting"/>
      <w:suff w:val="nothing"/>
      <w:lvlText w:val="%1、"/>
      <w:lvlJc w:val="left"/>
      <w:pPr>
        <w:ind w:left="0" w:firstLine="0"/>
      </w:pPr>
      <w:rPr>
        <w:rFonts w:hint="eastAsia"/>
        <w:color w:val="auto"/>
      </w:rPr>
    </w:lvl>
  </w:abstractNum>
  <w:abstractNum w:abstractNumId="1">
    <w:nsid w:val="EB8313EF"/>
    <w:multiLevelType w:val="singleLevel"/>
    <w:tmpl w:val="EB8313EF"/>
    <w:lvl w:ilvl="0" w:tentative="0">
      <w:start w:val="4"/>
      <w:numFmt w:val="chineseCounting"/>
      <w:suff w:val="nothing"/>
      <w:lvlText w:val="（%1）"/>
      <w:lvlJc w:val="left"/>
      <w:pPr>
        <w:ind w:left="0" w:firstLine="0"/>
      </w:pPr>
      <w:rPr>
        <w:rFonts w:hint="eastAsia"/>
      </w:rPr>
    </w:lvl>
  </w:abstractNum>
  <w:abstractNum w:abstractNumId="2">
    <w:nsid w:val="4ED641A6"/>
    <w:multiLevelType w:val="singleLevel"/>
    <w:tmpl w:val="4ED641A6"/>
    <w:lvl w:ilvl="0" w:tentative="0">
      <w:start w:val="1"/>
      <w:numFmt w:val="chineseCounting"/>
      <w:suff w:val="nothing"/>
      <w:lvlText w:val="（%1）"/>
      <w:lvlJc w:val="left"/>
      <w:rPr>
        <w:rFonts w:hint="eastAsia"/>
      </w:rPr>
    </w:lvl>
  </w:abstractNum>
  <w:abstractNum w:abstractNumId="3">
    <w:nsid w:val="5C6EF34C"/>
    <w:multiLevelType w:val="singleLevel"/>
    <w:tmpl w:val="5C6EF34C"/>
    <w:lvl w:ilvl="0" w:tentative="0">
      <w:start w:val="1"/>
      <w:numFmt w:val="chineseCounting"/>
      <w:suff w:val="nothing"/>
      <w:lvlText w:val="（%1）"/>
      <w:lvlJc w:val="left"/>
      <w:rPr>
        <w:rFonts w:hint="eastAsia"/>
      </w:rPr>
    </w:lvl>
  </w:abstractNum>
  <w:abstractNum w:abstractNumId="4">
    <w:nsid w:val="7C1B9B8F"/>
    <w:multiLevelType w:val="singleLevel"/>
    <w:tmpl w:val="7C1B9B8F"/>
    <w:lvl w:ilvl="0" w:tentative="0">
      <w:start w:val="4"/>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ZmQ4NjAxZThhNDM1MjkzMThmODcwOWUyMTQwZWY4ZmMifQ=="/>
  </w:docVars>
  <w:rsids>
    <w:rsidRoot w:val="006D1F6C"/>
    <w:rsid w:val="00351FDD"/>
    <w:rsid w:val="00376C7B"/>
    <w:rsid w:val="004F5997"/>
    <w:rsid w:val="0065776A"/>
    <w:rsid w:val="006B6DE1"/>
    <w:rsid w:val="006D1F6C"/>
    <w:rsid w:val="006D7584"/>
    <w:rsid w:val="007A20BE"/>
    <w:rsid w:val="00A058AD"/>
    <w:rsid w:val="00E31233"/>
    <w:rsid w:val="00F04796"/>
    <w:rsid w:val="00F77EA6"/>
    <w:rsid w:val="03882B94"/>
    <w:rsid w:val="03AC38D7"/>
    <w:rsid w:val="042711AF"/>
    <w:rsid w:val="042A3624"/>
    <w:rsid w:val="044E498E"/>
    <w:rsid w:val="04904FA7"/>
    <w:rsid w:val="04936845"/>
    <w:rsid w:val="050F05C1"/>
    <w:rsid w:val="05485881"/>
    <w:rsid w:val="05793C8D"/>
    <w:rsid w:val="057C552B"/>
    <w:rsid w:val="06AE5BB8"/>
    <w:rsid w:val="06D860E7"/>
    <w:rsid w:val="089E46A3"/>
    <w:rsid w:val="0A03446D"/>
    <w:rsid w:val="0B8503AF"/>
    <w:rsid w:val="0BAE21B6"/>
    <w:rsid w:val="0C405504"/>
    <w:rsid w:val="0E1053AA"/>
    <w:rsid w:val="0F0071CD"/>
    <w:rsid w:val="0F0C4D22"/>
    <w:rsid w:val="105570A4"/>
    <w:rsid w:val="10B22749"/>
    <w:rsid w:val="10B35ED6"/>
    <w:rsid w:val="10B60B86"/>
    <w:rsid w:val="11034D52"/>
    <w:rsid w:val="117C3312"/>
    <w:rsid w:val="11F76665"/>
    <w:rsid w:val="12EB26BB"/>
    <w:rsid w:val="134753CA"/>
    <w:rsid w:val="13B87CDF"/>
    <w:rsid w:val="15204125"/>
    <w:rsid w:val="161D17C8"/>
    <w:rsid w:val="16BE3288"/>
    <w:rsid w:val="18603F09"/>
    <w:rsid w:val="18B92006"/>
    <w:rsid w:val="18DA0155"/>
    <w:rsid w:val="191E02D6"/>
    <w:rsid w:val="19FB2026"/>
    <w:rsid w:val="1A8472A0"/>
    <w:rsid w:val="1E845DEA"/>
    <w:rsid w:val="1E8A6449"/>
    <w:rsid w:val="1EFB2CE8"/>
    <w:rsid w:val="211F1734"/>
    <w:rsid w:val="212B632B"/>
    <w:rsid w:val="21E11A55"/>
    <w:rsid w:val="23906919"/>
    <w:rsid w:val="248F097F"/>
    <w:rsid w:val="24D40A88"/>
    <w:rsid w:val="24EF7670"/>
    <w:rsid w:val="253A1FD9"/>
    <w:rsid w:val="25F34750"/>
    <w:rsid w:val="2604539D"/>
    <w:rsid w:val="264A7253"/>
    <w:rsid w:val="27363334"/>
    <w:rsid w:val="27ED49C0"/>
    <w:rsid w:val="28760B56"/>
    <w:rsid w:val="28DE3C83"/>
    <w:rsid w:val="28F2772E"/>
    <w:rsid w:val="296F1477"/>
    <w:rsid w:val="29DB01C2"/>
    <w:rsid w:val="29EF3C6E"/>
    <w:rsid w:val="2A2F6C80"/>
    <w:rsid w:val="2A895E70"/>
    <w:rsid w:val="2AAE58D7"/>
    <w:rsid w:val="2BDB26FC"/>
    <w:rsid w:val="2C082E07"/>
    <w:rsid w:val="2C736DD8"/>
    <w:rsid w:val="2D564730"/>
    <w:rsid w:val="2E222864"/>
    <w:rsid w:val="2E352597"/>
    <w:rsid w:val="2E623354"/>
    <w:rsid w:val="2E9372BE"/>
    <w:rsid w:val="2EF2727F"/>
    <w:rsid w:val="30654C8A"/>
    <w:rsid w:val="30A77050"/>
    <w:rsid w:val="30E7439E"/>
    <w:rsid w:val="3111405E"/>
    <w:rsid w:val="31B26FC9"/>
    <w:rsid w:val="322E7A29"/>
    <w:rsid w:val="33370B5F"/>
    <w:rsid w:val="334F51E5"/>
    <w:rsid w:val="3417273F"/>
    <w:rsid w:val="347F27BE"/>
    <w:rsid w:val="355A7395"/>
    <w:rsid w:val="361104EB"/>
    <w:rsid w:val="3625014E"/>
    <w:rsid w:val="369B7657"/>
    <w:rsid w:val="36D83A53"/>
    <w:rsid w:val="375D2E47"/>
    <w:rsid w:val="375D490D"/>
    <w:rsid w:val="37BC1633"/>
    <w:rsid w:val="37CE228D"/>
    <w:rsid w:val="37D8143D"/>
    <w:rsid w:val="38503050"/>
    <w:rsid w:val="385F537C"/>
    <w:rsid w:val="38A34E06"/>
    <w:rsid w:val="38FA33C2"/>
    <w:rsid w:val="396B3311"/>
    <w:rsid w:val="396E4BAF"/>
    <w:rsid w:val="3A485400"/>
    <w:rsid w:val="3AC32575"/>
    <w:rsid w:val="3B44392A"/>
    <w:rsid w:val="3B460044"/>
    <w:rsid w:val="3C3F2833"/>
    <w:rsid w:val="3CA134EE"/>
    <w:rsid w:val="3CCF287E"/>
    <w:rsid w:val="3D567E34"/>
    <w:rsid w:val="3D7B244D"/>
    <w:rsid w:val="3DEE4761"/>
    <w:rsid w:val="3DFC0F76"/>
    <w:rsid w:val="3E3A7A75"/>
    <w:rsid w:val="3F732F1F"/>
    <w:rsid w:val="400C6ED0"/>
    <w:rsid w:val="40324B88"/>
    <w:rsid w:val="40D45C40"/>
    <w:rsid w:val="40DA0D7C"/>
    <w:rsid w:val="42040C93"/>
    <w:rsid w:val="42E63A08"/>
    <w:rsid w:val="433F136A"/>
    <w:rsid w:val="43DD4E0B"/>
    <w:rsid w:val="44380293"/>
    <w:rsid w:val="454D75C2"/>
    <w:rsid w:val="45E5016B"/>
    <w:rsid w:val="46671304"/>
    <w:rsid w:val="46A21D3D"/>
    <w:rsid w:val="47987664"/>
    <w:rsid w:val="47A04ACD"/>
    <w:rsid w:val="48AB1789"/>
    <w:rsid w:val="496B4C67"/>
    <w:rsid w:val="4A640AAE"/>
    <w:rsid w:val="4BBA6A81"/>
    <w:rsid w:val="4C237A7B"/>
    <w:rsid w:val="4CF86975"/>
    <w:rsid w:val="4D0F3061"/>
    <w:rsid w:val="4F6958EA"/>
    <w:rsid w:val="501047BA"/>
    <w:rsid w:val="512027DB"/>
    <w:rsid w:val="51374E4F"/>
    <w:rsid w:val="51432163"/>
    <w:rsid w:val="516140B5"/>
    <w:rsid w:val="519F7BA4"/>
    <w:rsid w:val="51F01873"/>
    <w:rsid w:val="52AF2069"/>
    <w:rsid w:val="52B0193D"/>
    <w:rsid w:val="52E361B6"/>
    <w:rsid w:val="54EF6C04"/>
    <w:rsid w:val="557C1FAA"/>
    <w:rsid w:val="55B61469"/>
    <w:rsid w:val="561F12B3"/>
    <w:rsid w:val="566C201F"/>
    <w:rsid w:val="569972B8"/>
    <w:rsid w:val="58BC75CD"/>
    <w:rsid w:val="5A027EB7"/>
    <w:rsid w:val="5A422978"/>
    <w:rsid w:val="5A8B6F17"/>
    <w:rsid w:val="5C3571D7"/>
    <w:rsid w:val="5D2B2AE7"/>
    <w:rsid w:val="5EE72B8A"/>
    <w:rsid w:val="5EF013ED"/>
    <w:rsid w:val="5F443B39"/>
    <w:rsid w:val="623B6EE5"/>
    <w:rsid w:val="6347009B"/>
    <w:rsid w:val="63925FB0"/>
    <w:rsid w:val="643028DD"/>
    <w:rsid w:val="65134D3B"/>
    <w:rsid w:val="661A2FC7"/>
    <w:rsid w:val="66896D8D"/>
    <w:rsid w:val="669C06FE"/>
    <w:rsid w:val="67210FD7"/>
    <w:rsid w:val="67D57E1D"/>
    <w:rsid w:val="685A617B"/>
    <w:rsid w:val="6A36542B"/>
    <w:rsid w:val="6AA81420"/>
    <w:rsid w:val="6AC36EFA"/>
    <w:rsid w:val="6B4450F3"/>
    <w:rsid w:val="6C7355FF"/>
    <w:rsid w:val="6CE801F9"/>
    <w:rsid w:val="6D4573FA"/>
    <w:rsid w:val="6EB074EE"/>
    <w:rsid w:val="6EB375F3"/>
    <w:rsid w:val="6ECF0FF5"/>
    <w:rsid w:val="70624448"/>
    <w:rsid w:val="71755DD4"/>
    <w:rsid w:val="729A75CE"/>
    <w:rsid w:val="7633502D"/>
    <w:rsid w:val="766F0E0E"/>
    <w:rsid w:val="76C37D4A"/>
    <w:rsid w:val="77EF4B32"/>
    <w:rsid w:val="7893614F"/>
    <w:rsid w:val="78EA7BB8"/>
    <w:rsid w:val="799534B7"/>
    <w:rsid w:val="799A6D1F"/>
    <w:rsid w:val="7B0D1A93"/>
    <w:rsid w:val="7B445194"/>
    <w:rsid w:val="7C317E32"/>
    <w:rsid w:val="7C3B2981"/>
    <w:rsid w:val="7D197F5B"/>
    <w:rsid w:val="7D711B45"/>
    <w:rsid w:val="7E722019"/>
    <w:rsid w:val="7EA321D2"/>
    <w:rsid w:val="7EAF2253"/>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link w:val="17"/>
    <w:qFormat/>
    <w:uiPriority w:val="0"/>
    <w:pPr>
      <w:keepNext/>
      <w:keepLines/>
      <w:spacing w:before="260" w:after="260" w:line="415"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720" w:lineRule="auto"/>
      <w:ind w:firstLine="200" w:firstLineChars="200"/>
    </w:pPr>
    <w:rPr>
      <w:rFonts w:ascii="宋体" w:hAnsi="宋体" w:eastAsia="微软雅黑" w:cs="宋体"/>
      <w:sz w:val="28"/>
      <w:szCs w:val="28"/>
    </w:rPr>
  </w:style>
  <w:style w:type="paragraph" w:styleId="3">
    <w:name w:val="Body Text Indent"/>
    <w:basedOn w:val="1"/>
    <w:next w:val="2"/>
    <w:qFormat/>
    <w:uiPriority w:val="0"/>
    <w:pPr>
      <w:spacing w:after="120"/>
      <w:ind w:left="200" w:leftChars="200"/>
    </w:pPr>
  </w:style>
  <w:style w:type="paragraph" w:styleId="7">
    <w:name w:val="index 5"/>
    <w:basedOn w:val="1"/>
    <w:next w:val="1"/>
    <w:qFormat/>
    <w:uiPriority w:val="0"/>
    <w:pPr>
      <w:ind w:left="1680"/>
    </w:pPr>
    <w:rPr>
      <w:rFonts w:ascii="仿宋_GB2312" w:eastAsia="仿宋_GB2312"/>
      <w:sz w:val="32"/>
      <w:szCs w:val="32"/>
    </w:rPr>
  </w:style>
  <w:style w:type="paragraph" w:styleId="8">
    <w:name w:val="Body Text"/>
    <w:basedOn w:val="1"/>
    <w:qFormat/>
    <w:uiPriority w:val="0"/>
    <w:pPr>
      <w:spacing w:after="120"/>
    </w:pPr>
    <w:rPr>
      <w:rFonts w:ascii="Times New Roman" w:hAnsi="Times New Roman" w:eastAsia="方正小标宋简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0"/>
    <w:pPr>
      <w:ind w:left="400" w:leftChars="200" w:hanging="200" w:hangingChars="200"/>
    </w:pPr>
  </w:style>
  <w:style w:type="character" w:customStyle="1" w:styleId="14">
    <w:name w:val="heading 2 Char"/>
    <w:basedOn w:val="13"/>
    <w:qFormat/>
    <w:uiPriority w:val="0"/>
    <w:rPr>
      <w:rFonts w:ascii="Cambria" w:hAnsi="Cambria" w:eastAsia="宋体" w:cs="Times New Roman"/>
      <w:b/>
      <w:bCs/>
      <w:kern w:val="2"/>
      <w:sz w:val="32"/>
      <w:szCs w:val="32"/>
      <w:lang w:val="en-US" w:eastAsia="zh-CN" w:bidi="ar-SA"/>
    </w:rPr>
  </w:style>
  <w:style w:type="paragraph" w:styleId="15">
    <w:name w:val="List Paragraph"/>
    <w:basedOn w:val="1"/>
    <w:qFormat/>
    <w:uiPriority w:val="0"/>
    <w:pPr>
      <w:ind w:firstLine="200" w:firstLineChars="200"/>
    </w:pPr>
  </w:style>
  <w:style w:type="paragraph" w:customStyle="1" w:styleId="16">
    <w:name w:val="正文文本1"/>
    <w:basedOn w:val="1"/>
    <w:qFormat/>
    <w:uiPriority w:val="0"/>
    <w:pPr>
      <w:spacing w:before="93"/>
    </w:pPr>
    <w:rPr>
      <w:rFonts w:ascii="仿宋_GB2312" w:eastAsia="仿宋_GB2312"/>
      <w:kern w:val="0"/>
      <w:sz w:val="30"/>
      <w:szCs w:val="20"/>
    </w:rPr>
  </w:style>
  <w:style w:type="character" w:customStyle="1" w:styleId="17">
    <w:name w:val="标题 2 字符"/>
    <w:basedOn w:val="13"/>
    <w:link w:val="5"/>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4897</Words>
  <Characters>5679</Characters>
  <Lines>38</Lines>
  <Paragraphs>10</Paragraphs>
  <TotalTime>3</TotalTime>
  <ScaleCrop>false</ScaleCrop>
  <LinksUpToDate>false</LinksUpToDate>
  <CharactersWithSpaces>5698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雪落无声</cp:lastModifiedBy>
  <cp:lastPrinted>2026-03-31T08:26:00Z</cp:lastPrinted>
  <dcterms:modified xsi:type="dcterms:W3CDTF">2026-04-01T02:28:44Z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