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茂县文化馆</w:t>
      </w:r>
    </w:p>
    <w:p>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jc w:val="center"/>
        <w:rPr>
          <w:rFonts w:hint="default" w:eastAsia="黑体"/>
          <w:lang w:val="en-US" w:eastAsia="zh-CN"/>
        </w:rPr>
      </w:pPr>
      <w:r>
        <w:rPr>
          <w:rFonts w:hint="eastAsia" w:ascii="黑体" w:eastAsia="黑体"/>
          <w:sz w:val="36"/>
          <w:szCs w:val="36"/>
          <w:lang w:val="en-US" w:eastAsia="zh-CN"/>
        </w:rPr>
        <w:t>2026年4月3日</w:t>
      </w: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rPr>
          <w:rFonts w:hint="eastAsia" w:ascii="黑体" w:hAnsi="黑体" w:eastAsia="黑体"/>
          <w:sz w:val="44"/>
          <w:szCs w:val="44"/>
        </w:rPr>
      </w:pPr>
    </w:p>
    <w:p>
      <w:pPr>
        <w:rPr>
          <w:rFonts w:hint="eastAsia" w:ascii="黑体" w:hAnsi="黑体" w:eastAsia="黑体"/>
          <w:sz w:val="44"/>
          <w:szCs w:val="44"/>
        </w:rPr>
      </w:pPr>
    </w:p>
    <w:p>
      <w:pPr>
        <w:ind w:firstLine="3120" w:firstLineChars="600"/>
        <w:rPr>
          <w:rFonts w:hint="eastAsia" w:ascii="黑体" w:hAnsi="黑体" w:eastAsia="黑体"/>
          <w:sz w:val="52"/>
          <w:szCs w:val="52"/>
        </w:rPr>
      </w:pPr>
      <w:r>
        <w:rPr>
          <w:rFonts w:hint="eastAsia" w:ascii="黑体" w:hAnsi="黑体" w:eastAsia="黑体"/>
          <w:sz w:val="52"/>
          <w:szCs w:val="52"/>
        </w:rPr>
        <w:t>目录</w:t>
      </w:r>
    </w:p>
    <w:p>
      <w:pPr>
        <w:ind w:firstLine="3080" w:firstLineChars="700"/>
        <w:rPr>
          <w:rFonts w:hint="eastAsia" w:ascii="黑体" w:hAnsi="黑体" w:eastAsia="黑体"/>
          <w:sz w:val="44"/>
          <w:szCs w:val="44"/>
        </w:rPr>
      </w:pPr>
    </w:p>
    <w:p>
      <w:pPr>
        <w:pStyle w:val="11"/>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pPr>
        <w:rPr>
          <w:rFonts w:hint="eastAsia" w:ascii="楷体_GB2312" w:hAnsi="楷体" w:eastAsia="楷体_GB2312"/>
          <w:sz w:val="32"/>
          <w:szCs w:val="32"/>
        </w:rPr>
      </w:pPr>
      <w:r>
        <w:rPr>
          <w:rFonts w:hint="eastAsia" w:ascii="楷体_GB2312" w:hAnsi="楷体" w:eastAsia="楷体_GB2312"/>
          <w:sz w:val="32"/>
          <w:szCs w:val="32"/>
        </w:rPr>
        <w:t>（一）部门职能简介</w:t>
      </w:r>
    </w:p>
    <w:p>
      <w:pPr>
        <w:rPr>
          <w:rFonts w:hint="eastAsia"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hint="eastAsia" w:ascii="黑体" w:hAnsi="黑体" w:eastAsia="黑体"/>
          <w:sz w:val="32"/>
          <w:szCs w:val="32"/>
        </w:rPr>
      </w:pPr>
      <w:r>
        <w:rPr>
          <w:rFonts w:hint="eastAsia" w:ascii="黑体" w:hAnsi="黑体" w:eastAsia="黑体"/>
          <w:sz w:val="32"/>
          <w:szCs w:val="32"/>
        </w:rPr>
        <w:t>二、部门预算单位构成</w:t>
      </w:r>
    </w:p>
    <w:p>
      <w:pPr>
        <w:rPr>
          <w:rFonts w:hint="eastAsia" w:ascii="黑体" w:hAnsi="黑体" w:eastAsia="黑体"/>
          <w:sz w:val="32"/>
          <w:szCs w:val="32"/>
        </w:rPr>
      </w:pPr>
      <w:r>
        <w:rPr>
          <w:rFonts w:hint="eastAsia" w:ascii="黑体" w:hAnsi="黑体" w:eastAsia="黑体"/>
          <w:sz w:val="32"/>
          <w:szCs w:val="32"/>
        </w:rPr>
        <w:t>三、收支预算情况说明</w:t>
      </w:r>
    </w:p>
    <w:p>
      <w:pPr>
        <w:rPr>
          <w:rFonts w:hint="eastAsia" w:ascii="楷体_GB2312" w:hAnsi="楷体" w:eastAsia="楷体_GB2312"/>
          <w:sz w:val="32"/>
          <w:szCs w:val="32"/>
        </w:rPr>
      </w:pPr>
      <w:r>
        <w:rPr>
          <w:rFonts w:hint="eastAsia" w:ascii="楷体_GB2312" w:hAnsi="楷体" w:eastAsia="楷体_GB2312"/>
          <w:sz w:val="32"/>
          <w:szCs w:val="32"/>
        </w:rPr>
        <w:t>（一）收入预算情况</w:t>
      </w:r>
    </w:p>
    <w:p>
      <w:pPr>
        <w:rPr>
          <w:rFonts w:hint="eastAsia" w:ascii="楷体_GB2312" w:hAnsi="楷体" w:eastAsia="楷体_GB2312"/>
          <w:sz w:val="32"/>
          <w:szCs w:val="32"/>
        </w:rPr>
      </w:pPr>
      <w:r>
        <w:rPr>
          <w:rFonts w:hint="eastAsia" w:ascii="楷体_GB2312" w:hAnsi="楷体" w:eastAsia="楷体_GB2312"/>
          <w:sz w:val="32"/>
          <w:szCs w:val="32"/>
        </w:rPr>
        <w:t>（二）支出预算情况</w:t>
      </w:r>
    </w:p>
    <w:p>
      <w:pPr>
        <w:rPr>
          <w:rFonts w:hint="eastAsia" w:ascii="黑体" w:hAnsi="黑体" w:eastAsia="黑体"/>
          <w:sz w:val="32"/>
          <w:szCs w:val="32"/>
        </w:rPr>
      </w:pPr>
      <w:r>
        <w:rPr>
          <w:rFonts w:hint="eastAsia" w:ascii="黑体" w:hAnsi="黑体" w:eastAsia="黑体"/>
          <w:sz w:val="32"/>
          <w:szCs w:val="32"/>
        </w:rPr>
        <w:t>四、财政拨款收支预算情况说明</w:t>
      </w:r>
    </w:p>
    <w:p>
      <w:pPr>
        <w:rPr>
          <w:rFonts w:hint="eastAsia"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rPr>
      </w:pPr>
      <w:r>
        <w:rPr>
          <w:rFonts w:hint="eastAsia" w:ascii="黑体" w:hAnsi="黑体" w:eastAsia="黑体"/>
          <w:sz w:val="32"/>
          <w:szCs w:val="32"/>
        </w:rPr>
        <w:t>六、一般公共预算基本支出情况说明</w:t>
      </w:r>
    </w:p>
    <w:p>
      <w:pPr>
        <w:rPr>
          <w:rFonts w:hint="eastAsia" w:ascii="黑体" w:hAnsi="黑体" w:eastAsia="黑体"/>
          <w:sz w:val="32"/>
          <w:szCs w:val="32"/>
        </w:rPr>
      </w:pPr>
      <w:r>
        <w:rPr>
          <w:rFonts w:hint="eastAsia" w:ascii="黑体" w:hAnsi="黑体" w:eastAsia="黑体"/>
          <w:sz w:val="32"/>
          <w:szCs w:val="32"/>
        </w:rPr>
        <w:t>七、“三公”经费财政拨款预算安排情况说明</w:t>
      </w:r>
    </w:p>
    <w:p>
      <w:pPr>
        <w:rPr>
          <w:rFonts w:hint="eastAsia" w:ascii="黑体" w:hAnsi="黑体" w:eastAsia="黑体"/>
          <w:sz w:val="32"/>
          <w:szCs w:val="32"/>
        </w:rPr>
      </w:pPr>
      <w:r>
        <w:rPr>
          <w:rFonts w:hint="eastAsia" w:ascii="黑体" w:hAnsi="黑体" w:eastAsia="黑体"/>
          <w:sz w:val="32"/>
          <w:szCs w:val="32"/>
        </w:rPr>
        <w:t>八、政府性基金预算支出情况说明</w:t>
      </w:r>
    </w:p>
    <w:p>
      <w:pPr>
        <w:rPr>
          <w:rFonts w:hint="eastAsia" w:ascii="黑体" w:hAnsi="黑体" w:eastAsia="黑体"/>
          <w:sz w:val="32"/>
          <w:szCs w:val="32"/>
        </w:rPr>
      </w:pPr>
      <w:r>
        <w:rPr>
          <w:rFonts w:hint="eastAsia" w:ascii="黑体" w:hAnsi="黑体" w:eastAsia="黑体"/>
          <w:sz w:val="32"/>
          <w:szCs w:val="32"/>
        </w:rPr>
        <w:t>九、其他重要事项的情况说明</w:t>
      </w:r>
    </w:p>
    <w:p>
      <w:pPr>
        <w:rPr>
          <w:rFonts w:hint="eastAsia" w:ascii="黑体" w:hAnsi="黑体" w:eastAsia="黑体"/>
          <w:sz w:val="32"/>
          <w:szCs w:val="32"/>
        </w:rPr>
      </w:pPr>
      <w:r>
        <w:rPr>
          <w:rFonts w:hint="eastAsia" w:ascii="黑体" w:hAnsi="黑体" w:eastAsia="黑体"/>
          <w:sz w:val="32"/>
          <w:szCs w:val="32"/>
        </w:rPr>
        <w:t>十、名称解释</w:t>
      </w:r>
    </w:p>
    <w:p>
      <w:pPr>
        <w:rPr>
          <w:rFonts w:hint="eastAsia"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spacing w:line="560" w:lineRule="exact"/>
        <w:ind w:firstLine="640"/>
        <w:rPr>
          <w:rFonts w:hint="eastAsia" w:ascii="黑体" w:hAnsi="黑体" w:eastAsia="黑体"/>
          <w:sz w:val="32"/>
          <w:szCs w:val="32"/>
        </w:rPr>
      </w:pPr>
      <w:r>
        <w:rPr>
          <w:rFonts w:hint="eastAsia" w:ascii="黑体" w:hAnsi="黑体" w:eastAsia="黑体"/>
          <w:sz w:val="32"/>
          <w:szCs w:val="32"/>
        </w:rPr>
        <w:t>一、基本职能及主要工作</w:t>
      </w:r>
    </w:p>
    <w:p>
      <w:pPr>
        <w:spacing w:line="56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pPr>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组织群众文化活动，文艺宣传、相关培训。业余文艺创作、文化交流、民族民间文化艺术遗产收集、整理与保护、繁荣群众文化事业。</w:t>
      </w:r>
    </w:p>
    <w:p>
      <w:pPr>
        <w:spacing w:line="56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1.筹备并组织开展春节系列文化活动，为广大群众与游客营造欢乐祥和的节日氛围，传递新年祝福，弘扬中华优秀传统文化。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2.结合茂县地方文化底蕴，创作具有代表性和传播力的“县歌”，展现县域精神风貌与文化内涵。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3.完成羌族酒歌、羌族萨朗的收集整理工作，制作并发布专题音乐专辑，促进民族音乐的保护与传承。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4.策划并组织实施“羌年”“瓦尔俄足节”等民俗文化活动，彰显羌族文化魅力，增强文化认同与凝聚力。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5.加强广场舞的规范管理与推广普及，提升公共文化服务品质，促进全民健身事业健康发展。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6.结合全年重要节庆节点，策划举办两期主题展览，丰富人民群众精神文化生活，提升文化获得感。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7.积极拓展对外文化交流渠道，营造各民族共同团结奋斗、共同繁荣发展的良好社会氛围，推动文化互鉴与情感共鸣。</w:t>
      </w:r>
    </w:p>
    <w:p>
      <w:pPr>
        <w:pStyle w:val="5"/>
        <w:spacing w:after="0" w:line="560" w:lineRule="exact"/>
        <w:ind w:firstLine="640" w:firstLineChars="200"/>
        <w:rPr>
          <w:rFonts w:hint="eastAsia" w:ascii="黑体" w:hAnsi="黑体" w:eastAsia="黑体"/>
          <w:sz w:val="32"/>
          <w:szCs w:val="32"/>
        </w:rPr>
      </w:pPr>
      <w:r>
        <w:rPr>
          <w:rFonts w:hint="eastAsia" w:ascii="黑体" w:hAnsi="黑体" w:eastAsia="黑体"/>
          <w:sz w:val="32"/>
          <w:szCs w:val="32"/>
        </w:rPr>
        <w:t>二、部门预算单位构成</w:t>
      </w:r>
    </w:p>
    <w:p>
      <w:pPr>
        <w:pBdr>
          <w:bottom w:val="single" w:color="FFFFFF" w:sz="4" w:space="28"/>
        </w:pBdr>
        <w:topLinePunct/>
        <w:spacing w:line="560" w:lineRule="exact"/>
        <w:ind w:firstLine="640" w:firstLineChars="200"/>
        <w:contextualSpacing/>
        <w:rPr>
          <w:rStyle w:val="13"/>
          <w:rFonts w:hint="eastAsia" w:ascii="仿宋_GB2312" w:hAnsi="仿宋_GB2312" w:eastAsia="仿宋_GB2312" w:cs="仿宋_GB2312"/>
          <w:b w:val="0"/>
          <w:bCs w:val="0"/>
        </w:rPr>
      </w:pPr>
      <w:r>
        <w:rPr>
          <w:rStyle w:val="13"/>
          <w:rFonts w:hint="eastAsia" w:ascii="仿宋_GB2312" w:hAnsi="仿宋_GB2312" w:eastAsia="仿宋_GB2312" w:cs="仿宋_GB2312"/>
          <w:b w:val="0"/>
          <w:bCs w:val="0"/>
        </w:rPr>
        <w:t>茂县文化馆属茂县文化广播电视体育和旅游局下属二级预算单位，其中：参照公务员法管理的事业单位0个，其他事业单位0个。</w:t>
      </w:r>
    </w:p>
    <w:p>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三、收支预算情况说明</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按照综合预算的原则，</w:t>
      </w:r>
      <w:r>
        <w:rPr>
          <w:rStyle w:val="13"/>
          <w:rFonts w:hint="eastAsia" w:ascii="仿宋_GB2312" w:hAnsi="仿宋_GB2312" w:eastAsia="仿宋_GB2312" w:cs="仿宋_GB2312"/>
          <w:b w:val="0"/>
          <w:bCs w:val="0"/>
        </w:rPr>
        <w:t>茂县文化馆</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3629580.51</w:t>
      </w:r>
      <w:r>
        <w:rPr>
          <w:rFonts w:ascii="仿宋_GB2312" w:eastAsia="仿宋_GB2312"/>
          <w:sz w:val="32"/>
          <w:szCs w:val="32"/>
        </w:rPr>
        <w:t>元；支出包括：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2615855.63</w:t>
      </w:r>
      <w:r>
        <w:rPr>
          <w:rFonts w:ascii="仿宋_GB2312" w:eastAsia="仿宋_GB2312"/>
          <w:sz w:val="32"/>
          <w:szCs w:val="32"/>
        </w:rPr>
        <w:t>元，社会保障和就业支出</w:t>
      </w:r>
      <w:r>
        <w:rPr>
          <w:rFonts w:hint="eastAsia" w:ascii="仿宋_GB2312" w:eastAsia="仿宋_GB2312"/>
          <w:sz w:val="32"/>
          <w:szCs w:val="32"/>
        </w:rPr>
        <w:t>507189.24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233319.64</w:t>
      </w:r>
      <w:r>
        <w:rPr>
          <w:rFonts w:ascii="仿宋_GB2312" w:eastAsia="仿宋_GB2312"/>
          <w:sz w:val="32"/>
          <w:szCs w:val="32"/>
        </w:rPr>
        <w:t>元，住房保障支出</w:t>
      </w:r>
      <w:r>
        <w:rPr>
          <w:rFonts w:hint="eastAsia" w:ascii="仿宋_GB2312" w:eastAsia="仿宋_GB2312"/>
          <w:sz w:val="32"/>
          <w:szCs w:val="32"/>
        </w:rPr>
        <w:t>273216.00</w:t>
      </w:r>
      <w:r>
        <w:rPr>
          <w:rFonts w:ascii="仿宋_GB2312" w:eastAsia="仿宋_GB2312"/>
          <w:sz w:val="32"/>
          <w:szCs w:val="32"/>
        </w:rPr>
        <w:t>元。</w:t>
      </w:r>
      <w:r>
        <w:rPr>
          <w:rStyle w:val="13"/>
          <w:rFonts w:hint="eastAsia" w:ascii="仿宋_GB2312" w:hAnsi="仿宋_GB2312" w:eastAsia="仿宋_GB2312" w:cs="仿宋_GB2312"/>
          <w:b w:val="0"/>
          <w:bCs w:val="0"/>
        </w:rPr>
        <w:t>茂县文化馆</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rPr>
        <w:t>3629580.51</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239849.90</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人员变动，工资保险金额</w:t>
      </w:r>
      <w:r>
        <w:rPr>
          <w:rFonts w:hint="eastAsia" w:ascii="仿宋_GB2312" w:eastAsia="仿宋_GB2312"/>
          <w:sz w:val="32"/>
          <w:szCs w:val="32"/>
          <w:lang w:eastAsia="zh-CN"/>
        </w:rPr>
        <w:t>增加</w:t>
      </w:r>
      <w:r>
        <w:rPr>
          <w:rFonts w:hint="eastAsia" w:ascii="仿宋_GB2312" w:eastAsia="仿宋_GB2312"/>
          <w:sz w:val="32"/>
          <w:szCs w:val="32"/>
        </w:rPr>
        <w:t>。</w:t>
      </w:r>
    </w:p>
    <w:p>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rPr>
        <w:t>3629580.51</w:t>
      </w:r>
      <w:r>
        <w:rPr>
          <w:rFonts w:ascii="仿宋_GB2312" w:eastAsia="仿宋_GB2312"/>
          <w:sz w:val="32"/>
          <w:szCs w:val="32"/>
        </w:rPr>
        <w:t>元；一般公共预算拨款收入</w:t>
      </w:r>
      <w:r>
        <w:rPr>
          <w:rFonts w:hint="eastAsia" w:ascii="仿宋_GB2312" w:eastAsia="仿宋_GB2312"/>
          <w:sz w:val="32"/>
          <w:szCs w:val="32"/>
        </w:rPr>
        <w:t>3629580.51</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rPr>
        <w:t>3629580.51</w:t>
      </w:r>
      <w:r>
        <w:rPr>
          <w:rFonts w:ascii="仿宋_GB2312" w:eastAsia="仿宋_GB2312"/>
          <w:sz w:val="32"/>
          <w:szCs w:val="32"/>
        </w:rPr>
        <w:t>元，其中：基本支出</w:t>
      </w:r>
      <w:r>
        <w:rPr>
          <w:rFonts w:hint="eastAsia" w:ascii="仿宋_GB2312" w:eastAsia="仿宋_GB2312"/>
          <w:sz w:val="32"/>
          <w:szCs w:val="32"/>
        </w:rPr>
        <w:t>3563580.51</w:t>
      </w:r>
      <w:r>
        <w:rPr>
          <w:rFonts w:ascii="仿宋_GB2312" w:eastAsia="仿宋_GB2312"/>
          <w:sz w:val="32"/>
          <w:szCs w:val="32"/>
        </w:rPr>
        <w:t>元，占</w:t>
      </w:r>
      <w:r>
        <w:rPr>
          <w:rFonts w:hint="eastAsia" w:ascii="仿宋_GB2312" w:eastAsia="仿宋_GB2312"/>
          <w:sz w:val="32"/>
          <w:szCs w:val="32"/>
        </w:rPr>
        <w:t>98</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66000.00</w:t>
      </w:r>
      <w:r>
        <w:rPr>
          <w:rFonts w:ascii="仿宋_GB2312" w:eastAsia="仿宋_GB2312"/>
          <w:sz w:val="32"/>
          <w:szCs w:val="32"/>
        </w:rPr>
        <w:t>元，占</w:t>
      </w:r>
      <w:r>
        <w:rPr>
          <w:rFonts w:hint="eastAsia" w:ascii="仿宋_GB2312" w:eastAsia="仿宋_GB2312"/>
          <w:sz w:val="32"/>
          <w:szCs w:val="32"/>
        </w:rPr>
        <w:t>2</w:t>
      </w:r>
      <w:r>
        <w:rPr>
          <w:rFonts w:ascii="仿宋_GB2312" w:eastAsia="仿宋_GB2312"/>
          <w:sz w:val="32"/>
          <w:szCs w:val="32"/>
        </w:rPr>
        <w:t>%。</w:t>
      </w:r>
    </w:p>
    <w:p>
      <w:pPr>
        <w:pBdr>
          <w:bottom w:val="single" w:color="FFFFFF" w:sz="4" w:space="28"/>
        </w:pBdr>
        <w:topLinePunct/>
        <w:spacing w:line="560" w:lineRule="exact"/>
        <w:ind w:firstLine="640" w:firstLineChars="200"/>
        <w:contextualSpacing/>
        <w:rPr>
          <w:rFonts w:ascii="黑体" w:hAnsi="黑体" w:eastAsia="黑体" w:cs="黑体"/>
          <w:b/>
          <w:bCs/>
          <w:sz w:val="32"/>
          <w:szCs w:val="32"/>
        </w:rPr>
      </w:pPr>
      <w:r>
        <w:rPr>
          <w:rFonts w:hint="eastAsia" w:ascii="黑体" w:hAnsi="黑体" w:eastAsia="黑体" w:cs="黑体"/>
          <w:sz w:val="32"/>
          <w:szCs w:val="32"/>
        </w:rPr>
        <w:t>四、财政拨款收支预算情况说明</w:t>
      </w:r>
    </w:p>
    <w:p>
      <w:pPr>
        <w:pBdr>
          <w:bottom w:val="single" w:color="FFFFFF" w:sz="4" w:space="28"/>
        </w:pBdr>
        <w:topLinePunct/>
        <w:spacing w:line="560" w:lineRule="exact"/>
        <w:ind w:firstLine="640" w:firstLineChars="200"/>
        <w:contextualSpacing/>
        <w:rPr>
          <w:rFonts w:ascii="黑体" w:hAnsi="黑体" w:eastAsia="黑体" w:cs="黑体"/>
          <w:b/>
          <w:bCs/>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rPr>
        <w:t>3629580.51</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239849.90</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人员变动，工资保险金额</w:t>
      </w:r>
      <w:r>
        <w:rPr>
          <w:rFonts w:hint="eastAsia" w:ascii="仿宋_GB2312" w:eastAsia="仿宋_GB2312"/>
          <w:sz w:val="32"/>
          <w:szCs w:val="32"/>
          <w:lang w:eastAsia="zh-CN"/>
        </w:rPr>
        <w:t>增加</w:t>
      </w:r>
      <w:r>
        <w:rPr>
          <w:rFonts w:hint="eastAsia" w:ascii="仿宋_GB2312" w:eastAsia="仿宋_GB2312"/>
          <w:sz w:val="32"/>
          <w:szCs w:val="32"/>
        </w:rPr>
        <w:t>。</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3629580.51</w:t>
      </w:r>
      <w:r>
        <w:rPr>
          <w:rFonts w:ascii="仿宋_GB2312" w:eastAsia="仿宋_GB2312"/>
          <w:sz w:val="32"/>
          <w:szCs w:val="32"/>
        </w:rPr>
        <w:t>元</w:t>
      </w:r>
      <w:r>
        <w:rPr>
          <w:rFonts w:hint="eastAsia" w:ascii="仿宋_GB2312" w:eastAsia="仿宋_GB2312"/>
          <w:sz w:val="32"/>
          <w:szCs w:val="32"/>
        </w:rPr>
        <w:t>。</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2615855.63</w:t>
      </w:r>
      <w:r>
        <w:rPr>
          <w:rFonts w:ascii="仿宋_GB2312" w:eastAsia="仿宋_GB2312"/>
          <w:sz w:val="32"/>
          <w:szCs w:val="32"/>
        </w:rPr>
        <w:t>元，社会保障和就业支出</w:t>
      </w:r>
      <w:r>
        <w:rPr>
          <w:rFonts w:hint="eastAsia" w:ascii="仿宋_GB2312" w:eastAsia="仿宋_GB2312"/>
          <w:sz w:val="32"/>
          <w:szCs w:val="32"/>
        </w:rPr>
        <w:t>507189.24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233319.64</w:t>
      </w:r>
      <w:r>
        <w:rPr>
          <w:rFonts w:ascii="仿宋_GB2312" w:eastAsia="仿宋_GB2312"/>
          <w:sz w:val="32"/>
          <w:szCs w:val="32"/>
        </w:rPr>
        <w:t>元，住房保障支出</w:t>
      </w:r>
      <w:r>
        <w:rPr>
          <w:rFonts w:hint="eastAsia" w:ascii="仿宋_GB2312" w:eastAsia="仿宋_GB2312"/>
          <w:sz w:val="32"/>
          <w:szCs w:val="32"/>
        </w:rPr>
        <w:t>273216.00</w:t>
      </w:r>
      <w:r>
        <w:rPr>
          <w:rFonts w:ascii="仿宋_GB2312" w:eastAsia="仿宋_GB2312"/>
          <w:sz w:val="32"/>
          <w:szCs w:val="32"/>
        </w:rPr>
        <w:t>元。</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sz w:val="32"/>
          <w:szCs w:val="32"/>
        </w:rPr>
        <w:t>五、一般公共预算当年拨款情况说明</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bCs/>
          <w:color w:val="auto"/>
          <w:sz w:val="32"/>
          <w:szCs w:val="32"/>
        </w:rPr>
      </w:pPr>
      <w:r>
        <w:rPr>
          <w:rFonts w:hint="eastAsia" w:ascii="楷体" w:hAnsi="楷体" w:eastAsia="楷体" w:cs="楷体"/>
          <w:b/>
          <w:bCs/>
          <w:color w:val="auto"/>
          <w:sz w:val="32"/>
          <w:szCs w:val="32"/>
        </w:rPr>
        <w:t>（一）一般公共预算当年拨款规模变</w:t>
      </w:r>
      <w:r>
        <w:rPr>
          <w:rFonts w:hint="eastAsia" w:ascii="楷体_GB2312" w:hAnsi="楷体" w:eastAsia="楷体_GB2312" w:cs="仿宋_GB2312"/>
          <w:b/>
          <w:bCs/>
          <w:color w:val="auto"/>
          <w:sz w:val="32"/>
          <w:szCs w:val="32"/>
        </w:rPr>
        <w:t>化情况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rPr>
        <w:t>3629580.51</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239849.90</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人员变动，工资保险金额</w:t>
      </w:r>
      <w:r>
        <w:rPr>
          <w:rFonts w:hint="eastAsia" w:ascii="仿宋_GB2312" w:eastAsia="仿宋_GB2312"/>
          <w:sz w:val="32"/>
          <w:szCs w:val="32"/>
          <w:lang w:eastAsia="zh-CN"/>
        </w:rPr>
        <w:t>增加</w:t>
      </w:r>
      <w:r>
        <w:rPr>
          <w:rFonts w:hint="eastAsia" w:ascii="仿宋_GB2312" w:eastAsia="仿宋_GB2312"/>
          <w:sz w:val="32"/>
          <w:szCs w:val="32"/>
        </w:rPr>
        <w:t>。</w:t>
      </w:r>
    </w:p>
    <w:p>
      <w:pPr>
        <w:pBdr>
          <w:bottom w:val="single" w:color="FFFFFF" w:sz="4" w:space="28"/>
        </w:pBdr>
        <w:topLinePunct/>
        <w:spacing w:line="56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（二）一般公共预算当年拨款结构情况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2615855.63</w:t>
      </w:r>
      <w:r>
        <w:rPr>
          <w:rFonts w:ascii="仿宋_GB2312" w:eastAsia="仿宋_GB2312"/>
          <w:sz w:val="32"/>
          <w:szCs w:val="32"/>
        </w:rPr>
        <w:t>元，占</w:t>
      </w:r>
      <w:r>
        <w:rPr>
          <w:rFonts w:hint="eastAsia" w:ascii="仿宋_GB2312" w:eastAsia="仿宋_GB2312"/>
          <w:sz w:val="32"/>
          <w:szCs w:val="32"/>
        </w:rPr>
        <w:t>7</w:t>
      </w:r>
      <w:r>
        <w:rPr>
          <w:rFonts w:hint="eastAsia" w:ascii="仿宋_GB2312" w:eastAsia="仿宋_GB2312"/>
          <w:sz w:val="32"/>
          <w:szCs w:val="32"/>
          <w:lang w:val="en-US" w:eastAsia="zh-CN"/>
        </w:rPr>
        <w:t>2</w:t>
      </w:r>
      <w:r>
        <w:rPr>
          <w:rFonts w:ascii="仿宋_GB2312" w:eastAsia="仿宋_GB2312"/>
          <w:sz w:val="32"/>
          <w:szCs w:val="32"/>
        </w:rPr>
        <w:t>%；社会保障和就业支出</w:t>
      </w:r>
      <w:r>
        <w:rPr>
          <w:rFonts w:hint="eastAsia" w:ascii="仿宋_GB2312" w:eastAsia="仿宋_GB2312"/>
          <w:sz w:val="32"/>
          <w:szCs w:val="32"/>
        </w:rPr>
        <w:t>507189.24</w:t>
      </w:r>
      <w:r>
        <w:rPr>
          <w:rFonts w:ascii="仿宋_GB2312" w:eastAsia="仿宋_GB2312"/>
          <w:sz w:val="32"/>
          <w:szCs w:val="32"/>
        </w:rPr>
        <w:t>元，占</w:t>
      </w:r>
      <w:r>
        <w:rPr>
          <w:rFonts w:hint="eastAsia"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rPr>
        <w:t>出233319.64</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sz w:val="32"/>
          <w:szCs w:val="32"/>
        </w:rPr>
        <w:t>273216.00</w:t>
      </w:r>
      <w:r>
        <w:rPr>
          <w:rFonts w:ascii="仿宋_GB2312" w:eastAsia="仿宋_GB2312"/>
          <w:sz w:val="32"/>
          <w:szCs w:val="32"/>
        </w:rPr>
        <w:t>元，占</w:t>
      </w:r>
      <w:r>
        <w:rPr>
          <w:rFonts w:hint="eastAsia" w:ascii="仿宋_GB2312" w:eastAsia="仿宋_GB2312"/>
          <w:sz w:val="32"/>
          <w:szCs w:val="32"/>
        </w:rPr>
        <w:t>8</w:t>
      </w:r>
      <w:r>
        <w:rPr>
          <w:rFonts w:ascii="仿宋_GB2312" w:eastAsia="仿宋_GB2312"/>
          <w:sz w:val="32"/>
          <w:szCs w:val="32"/>
        </w:rPr>
        <w:t>%。</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（三）一般公共预算当年拨款具体使用情况</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文化旅游体育与传媒支出（207</w:t>
      </w:r>
      <w:r>
        <w:rPr>
          <w:rFonts w:hint="eastAsia" w:ascii="仿宋_GB2312" w:hAnsi="仿宋_GB2312" w:eastAsia="仿宋_GB2312" w:cs="仿宋_GB2312"/>
          <w:sz w:val="32"/>
          <w:szCs w:val="32"/>
        </w:rPr>
        <w:t>）文化和旅游（01）群众文化（09）202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w:t>
      </w:r>
      <w:r>
        <w:rPr>
          <w:rFonts w:hint="eastAsia" w:ascii="仿宋_GB2312" w:eastAsia="仿宋_GB2312"/>
          <w:sz w:val="32"/>
          <w:szCs w:val="32"/>
        </w:rPr>
        <w:t>2615855.63</w:t>
      </w:r>
      <w:r>
        <w:rPr>
          <w:rFonts w:hint="eastAsia" w:ascii="仿宋_GB2312" w:hAnsi="仿宋_GB2312" w:eastAsia="仿宋_GB2312" w:cs="仿宋_GB2312"/>
          <w:sz w:val="32"/>
          <w:szCs w:val="32"/>
        </w:rPr>
        <w:t>元，主要用于:文化馆202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eastAsia="仿宋_GB2312"/>
          <w:sz w:val="32"/>
          <w:szCs w:val="32"/>
        </w:rPr>
        <w:t>的人员经费和日常公用经费等基本支出</w:t>
      </w:r>
      <w:r>
        <w:rPr>
          <w:rFonts w:hint="eastAsia" w:ascii="仿宋_GB2312" w:hAnsi="仿宋_GB2312" w:eastAsia="仿宋_GB2312" w:cs="仿宋_GB2312"/>
          <w:sz w:val="32"/>
          <w:szCs w:val="32"/>
        </w:rPr>
        <w:t>。</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社会保障和就业支出（208）行政事业单位养老支出（05）机关事业单位基本养老保险缴费支出（05）202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w:t>
      </w:r>
      <w:r>
        <w:rPr>
          <w:rFonts w:hint="eastAsia" w:ascii="仿宋_GB2312" w:eastAsia="仿宋_GB2312"/>
          <w:sz w:val="32"/>
          <w:szCs w:val="32"/>
        </w:rPr>
        <w:t>338126.19</w:t>
      </w:r>
      <w:r>
        <w:rPr>
          <w:rFonts w:hint="eastAsia" w:ascii="仿宋_GB2312" w:hAnsi="仿宋_GB2312" w:eastAsia="仿宋_GB2312" w:cs="仿宋_GB2312"/>
          <w:sz w:val="32"/>
          <w:szCs w:val="32"/>
        </w:rPr>
        <w:t>元，主要用于：单位缴纳基本养老保险费。</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社会保障和就业支出（208）行政事业单位养老支出（05）机关事业单位职业年金缴费支出（06）202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年预算数为169063.05元，主要用于：单位缴纳职业年金。</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卫生健康支出（210）行政事业单位医疗（11）事业单位医疗（02）202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年预算数为233319.64元，主要用于：事业单位缴纳基本医疗保险。</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住房保障支出（221）住房改革支出（02）住房公积金（01）202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年预算数为273216.00元，主要用于：单位为职工缴纳住房公积金。</w:t>
      </w:r>
    </w:p>
    <w:p>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六、一般公共预算基本支出情况说明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基本支出3563580.51元，其中：人员经费3340596.47元，主要包括：基本工资、津贴补贴、奖金、绩效工资、机关事业单位基本养老保险缴费、职业年金缴费、职工基本医疗保险缴费、其他社会保障缴费、奖励金、住房公积金、医疗费、其他对个人和家庭的补助支出。</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公用经费222984.04元，主要包括：办公费、水费、电费、邮电费、差旅费、公务接待费、其他商品服务支出。</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“三公”经费财政拨款预算安排情况说明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年“三公”经费财政拨款预算数2720.00元，其中：因公出国（境）经费</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rPr>
        <w:t>，公务接待费2720.00元，公务用车购置及运行维护费 0元。</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年无因公出国（境）经费。</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年公务接待经费2720.00元。较202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年预算经费无变化。</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年公务用车购置及运行维护费0元。较202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年预算经费无变化。</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年无政府性基金预算拨款安排的支出。</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其他重要事项的情况说明</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（一）机关运行经费</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年机关运行经费财政拨款预算为</w:t>
      </w:r>
      <w:r>
        <w:rPr>
          <w:rFonts w:hint="eastAsia" w:ascii="仿宋_GB2312" w:hAnsi="仿宋_GB2312" w:eastAsia="仿宋_GB2312" w:cs="仿宋_GB2312"/>
          <w:sz w:val="32"/>
          <w:szCs w:val="32"/>
        </w:rPr>
        <w:t>222984.04</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w:t>
      </w:r>
      <w:r>
        <w:rPr>
          <w:rFonts w:hint="eastAsia" w:ascii="仿宋_GB2312" w:eastAsia="仿宋_GB2312"/>
          <w:sz w:val="32"/>
          <w:szCs w:val="32"/>
        </w:rPr>
        <w:t>增加</w:t>
      </w:r>
      <w:r>
        <w:rPr>
          <w:rFonts w:hint="eastAsia" w:ascii="仿宋_GB2312" w:eastAsia="仿宋_GB2312"/>
          <w:sz w:val="32"/>
          <w:szCs w:val="32"/>
          <w:lang w:val="en-US" w:eastAsia="zh-CN"/>
        </w:rPr>
        <w:t>2383.54</w:t>
      </w:r>
      <w:r>
        <w:rPr>
          <w:rFonts w:ascii="仿宋_GB2312" w:eastAsia="仿宋_GB2312"/>
          <w:sz w:val="32"/>
          <w:szCs w:val="32"/>
        </w:rPr>
        <w:t>元，</w:t>
      </w:r>
      <w:r>
        <w:rPr>
          <w:rFonts w:hint="eastAsia" w:ascii="仿宋_GB2312" w:eastAsia="仿宋_GB2312"/>
          <w:sz w:val="32"/>
          <w:szCs w:val="32"/>
        </w:rPr>
        <w:t>增长</w:t>
      </w:r>
      <w:r>
        <w:rPr>
          <w:rFonts w:hint="eastAsia" w:ascii="仿宋_GB2312" w:eastAsia="仿宋_GB2312"/>
          <w:sz w:val="32"/>
          <w:szCs w:val="32"/>
          <w:lang w:val="en-US" w:eastAsia="zh-CN"/>
        </w:rPr>
        <w:t>1</w:t>
      </w:r>
      <w:r>
        <w:rPr>
          <w:rFonts w:ascii="仿宋_GB2312" w:eastAsia="仿宋_GB2312"/>
          <w:sz w:val="32"/>
          <w:szCs w:val="32"/>
        </w:rPr>
        <w:t>%。</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（二）政府采购情况</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年茂县文化馆未安排政府采购预算。</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（三）国有资产占有使用情况</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auto"/>
          <w:sz w:val="32"/>
          <w:szCs w:val="32"/>
        </w:rPr>
      </w:pPr>
      <w:r>
        <w:rPr>
          <w:rFonts w:hint="eastAsia" w:ascii="仿宋_GB2312" w:eastAsia="仿宋_GB2312" w:cs="仿宋_GB2312"/>
          <w:color w:val="auto"/>
          <w:sz w:val="32"/>
          <w:szCs w:val="32"/>
          <w:lang w:eastAsia="zh-CN"/>
        </w:rPr>
        <w:t>截至</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rPr>
        <w:t>20104175.95</w:t>
      </w:r>
      <w:r>
        <w:rPr>
          <w:rFonts w:ascii="仿宋_GB2312" w:eastAsia="仿宋_GB2312"/>
          <w:color w:val="auto"/>
          <w:sz w:val="32"/>
          <w:szCs w:val="32"/>
        </w:rPr>
        <w:t>元，其中：房屋</w:t>
      </w:r>
      <w:r>
        <w:rPr>
          <w:rFonts w:hint="eastAsia" w:ascii="仿宋_GB2312" w:eastAsia="仿宋_GB2312"/>
          <w:color w:val="auto"/>
          <w:sz w:val="32"/>
          <w:szCs w:val="32"/>
        </w:rPr>
        <w:t>8207.39</w:t>
      </w:r>
      <w:r>
        <w:rPr>
          <w:rFonts w:ascii="仿宋_GB2312" w:eastAsia="仿宋_GB2312"/>
          <w:color w:val="auto"/>
          <w:sz w:val="32"/>
          <w:szCs w:val="32"/>
        </w:rPr>
        <w:t>平方米，价值</w:t>
      </w:r>
      <w:r>
        <w:rPr>
          <w:rFonts w:hint="eastAsia" w:ascii="仿宋_GB2312" w:eastAsia="仿宋_GB2312"/>
          <w:color w:val="auto"/>
          <w:sz w:val="32"/>
          <w:szCs w:val="32"/>
        </w:rPr>
        <w:t>18687088.95</w:t>
      </w:r>
      <w:r>
        <w:rPr>
          <w:rFonts w:ascii="仿宋_GB2312" w:eastAsia="仿宋_GB2312"/>
          <w:color w:val="auto"/>
          <w:sz w:val="32"/>
          <w:szCs w:val="32"/>
        </w:rPr>
        <w:t>元；</w:t>
      </w:r>
      <w:r>
        <w:rPr>
          <w:rFonts w:hint="eastAsia" w:ascii="仿宋_GB2312" w:hAnsi="仿宋_GB2312" w:eastAsia="仿宋_GB2312" w:cs="仿宋_GB2312"/>
          <w:color w:val="auto"/>
          <w:sz w:val="32"/>
          <w:szCs w:val="32"/>
        </w:rPr>
        <w:t>茂县</w:t>
      </w:r>
      <w:r>
        <w:rPr>
          <w:rFonts w:hint="eastAsia" w:ascii="仿宋_GB2312" w:eastAsia="仿宋_GB2312"/>
          <w:color w:val="auto"/>
          <w:sz w:val="32"/>
          <w:szCs w:val="32"/>
        </w:rPr>
        <w:t>文化馆</w:t>
      </w:r>
      <w:r>
        <w:rPr>
          <w:rFonts w:hint="eastAsia" w:ascii="仿宋_GB2312" w:hAnsi="仿宋_GB2312" w:eastAsia="仿宋_GB2312" w:cs="仿宋_GB2312"/>
          <w:color w:val="auto"/>
          <w:sz w:val="32"/>
          <w:szCs w:val="32"/>
        </w:rPr>
        <w:t>共有车辆1辆，</w:t>
      </w:r>
      <w:r>
        <w:rPr>
          <w:rFonts w:ascii="仿宋_GB2312" w:eastAsia="仿宋_GB2312"/>
          <w:color w:val="auto"/>
          <w:sz w:val="32"/>
          <w:szCs w:val="32"/>
        </w:rPr>
        <w:t>价值</w:t>
      </w:r>
      <w:r>
        <w:rPr>
          <w:rFonts w:hint="eastAsia" w:ascii="仿宋_GB2312" w:eastAsia="仿宋_GB2312"/>
          <w:color w:val="auto"/>
          <w:sz w:val="32"/>
          <w:szCs w:val="32"/>
        </w:rPr>
        <w:t>390000.00</w:t>
      </w:r>
      <w:r>
        <w:rPr>
          <w:rFonts w:ascii="仿宋_GB2312" w:eastAsia="仿宋_GB2312"/>
          <w:color w:val="auto"/>
          <w:sz w:val="32"/>
          <w:szCs w:val="32"/>
        </w:rPr>
        <w:t>元；</w:t>
      </w:r>
      <w:r>
        <w:rPr>
          <w:rFonts w:hint="eastAsia" w:ascii="仿宋_GB2312" w:eastAsia="仿宋_GB2312"/>
          <w:color w:val="auto"/>
          <w:sz w:val="32"/>
          <w:szCs w:val="32"/>
        </w:rPr>
        <w:t>其他固定资产</w:t>
      </w:r>
      <w:r>
        <w:rPr>
          <w:rFonts w:hint="eastAsia" w:ascii="仿宋_GB2312" w:eastAsia="仿宋_GB2312"/>
          <w:color w:val="auto"/>
          <w:sz w:val="32"/>
          <w:szCs w:val="32"/>
          <w:lang w:val="en-US" w:eastAsia="zh-CN"/>
        </w:rPr>
        <w:t>1417087</w:t>
      </w:r>
      <w:r>
        <w:rPr>
          <w:rFonts w:hint="eastAsia" w:ascii="仿宋_GB2312" w:eastAsia="仿宋_GB2312"/>
          <w:color w:val="auto"/>
          <w:sz w:val="32"/>
          <w:szCs w:val="32"/>
        </w:rPr>
        <w:t>.00元。</w:t>
      </w:r>
    </w:p>
    <w:p>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（四）绩效目标设置情况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年项目支出均按要求实行绩效目标管理，涉及项目2个，一般公共预算当年拨款66000.00元。</w:t>
      </w:r>
      <w:bookmarkStart w:id="0" w:name="_GoBack"/>
      <w:bookmarkEnd w:id="0"/>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 xml:space="preserve">名称解释 </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指所属事业单位开展专业业务活动及辅助活动所取得的收入。</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（三）事业单位经营收入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指所属事业单位在专业业务活动及其辅助活动之外开展非独立核算经营活动取得的收入。</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（六）上年结转</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r>
        <w:rPr>
          <w:rFonts w:hint="eastAsia" w:cs="仿宋_GB2312"/>
          <w:sz w:val="32"/>
          <w:szCs w:val="32"/>
        </w:rPr>
        <w:t>。</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5"/>
        <w:ind w:firstLine="5120" w:firstLineChars="1600"/>
        <w:rPr>
          <w:rFonts w:ascii="仿宋_GB2312" w:eastAsia="仿宋_GB2312"/>
          <w:sz w:val="32"/>
          <w:szCs w:val="32"/>
        </w:rPr>
      </w:pPr>
      <w:r>
        <w:rPr>
          <w:rFonts w:hint="eastAsia" w:ascii="仿宋_GB2312" w:eastAsia="仿宋_GB2312"/>
          <w:sz w:val="32"/>
          <w:szCs w:val="32"/>
        </w:rPr>
        <w:t>茂县文化馆</w:t>
      </w:r>
    </w:p>
    <w:p>
      <w:pPr>
        <w:pStyle w:val="5"/>
        <w:ind w:firstLine="4480" w:firstLineChars="1400"/>
        <w:rPr>
          <w:rFonts w:hint="eastAsia" w:ascii="仿宋_GB2312" w:hAnsi="仿宋_GB2312" w:eastAsia="仿宋_GB2312" w:cs="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1D6E3"/>
    <w:multiLevelType w:val="singleLevel"/>
    <w:tmpl w:val="C961D6E3"/>
    <w:lvl w:ilvl="0" w:tentative="0">
      <w:start w:val="1"/>
      <w:numFmt w:val="chineseCounting"/>
      <w:suff w:val="nothing"/>
      <w:lvlText w:val="（%1）"/>
      <w:lvlJc w:val="left"/>
      <w:rPr>
        <w:rFonts w:hint="eastAsia"/>
      </w:rPr>
    </w:lvl>
  </w:abstractNum>
  <w:abstractNum w:abstractNumId="1">
    <w:nsid w:val="E933DF12"/>
    <w:multiLevelType w:val="singleLevel"/>
    <w:tmpl w:val="E933DF12"/>
    <w:lvl w:ilvl="0" w:tentative="0">
      <w:start w:val="7"/>
      <w:numFmt w:val="chineseCounting"/>
      <w:suff w:val="nothing"/>
      <w:lvlText w:val="%1、"/>
      <w:lvlJc w:val="left"/>
      <w:rPr>
        <w:rFonts w:hint="eastAsia"/>
      </w:rPr>
    </w:lvl>
  </w:abstractNum>
  <w:abstractNum w:abstractNumId="2">
    <w:nsid w:val="FD5C534D"/>
    <w:multiLevelType w:val="singleLevel"/>
    <w:tmpl w:val="FD5C534D"/>
    <w:lvl w:ilvl="0" w:tentative="0">
      <w:start w:val="1"/>
      <w:numFmt w:val="decimal"/>
      <w:suff w:val="nothing"/>
      <w:lvlText w:val="%1．"/>
      <w:lvlJc w:val="left"/>
      <w:rPr>
        <w:rFonts w:hint="default"/>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4NjAxZThhNDM1MjkzMThmODcwOWUyMTQwZWY4ZmMifQ=="/>
  </w:docVars>
  <w:rsids>
    <w:rsidRoot w:val="7AE4629A"/>
    <w:rsid w:val="00044AED"/>
    <w:rsid w:val="000451C2"/>
    <w:rsid w:val="00053256"/>
    <w:rsid w:val="0006464F"/>
    <w:rsid w:val="000C0283"/>
    <w:rsid w:val="000E2D7E"/>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923B8"/>
    <w:rsid w:val="005B541B"/>
    <w:rsid w:val="00626DC3"/>
    <w:rsid w:val="00692F74"/>
    <w:rsid w:val="006B0861"/>
    <w:rsid w:val="007247F1"/>
    <w:rsid w:val="007D2169"/>
    <w:rsid w:val="007F6E64"/>
    <w:rsid w:val="00803F7A"/>
    <w:rsid w:val="00887775"/>
    <w:rsid w:val="00913BB1"/>
    <w:rsid w:val="00923A98"/>
    <w:rsid w:val="00977613"/>
    <w:rsid w:val="00985052"/>
    <w:rsid w:val="00A40946"/>
    <w:rsid w:val="00A6122E"/>
    <w:rsid w:val="00A71389"/>
    <w:rsid w:val="00AB4C2F"/>
    <w:rsid w:val="00AD0470"/>
    <w:rsid w:val="00BB6C3A"/>
    <w:rsid w:val="00BE1C53"/>
    <w:rsid w:val="00C37AB1"/>
    <w:rsid w:val="00C43679"/>
    <w:rsid w:val="00C72FC0"/>
    <w:rsid w:val="00CC02D9"/>
    <w:rsid w:val="00D019EC"/>
    <w:rsid w:val="00D264D1"/>
    <w:rsid w:val="00DB29FD"/>
    <w:rsid w:val="00E26DF5"/>
    <w:rsid w:val="00E46327"/>
    <w:rsid w:val="00E66601"/>
    <w:rsid w:val="00EA3F33"/>
    <w:rsid w:val="00F40EE7"/>
    <w:rsid w:val="00F717C3"/>
    <w:rsid w:val="00F749FC"/>
    <w:rsid w:val="00FA2AAC"/>
    <w:rsid w:val="00FA663A"/>
    <w:rsid w:val="00FE34EC"/>
    <w:rsid w:val="0127533C"/>
    <w:rsid w:val="02441F1E"/>
    <w:rsid w:val="03174F3D"/>
    <w:rsid w:val="04D96EE6"/>
    <w:rsid w:val="051C4A8C"/>
    <w:rsid w:val="06F832D7"/>
    <w:rsid w:val="075B4A4B"/>
    <w:rsid w:val="07674A16"/>
    <w:rsid w:val="07F96263"/>
    <w:rsid w:val="087B7804"/>
    <w:rsid w:val="089D471C"/>
    <w:rsid w:val="08A700AB"/>
    <w:rsid w:val="09611F66"/>
    <w:rsid w:val="09704F43"/>
    <w:rsid w:val="0A4E5205"/>
    <w:rsid w:val="0A6E000B"/>
    <w:rsid w:val="0AFC580E"/>
    <w:rsid w:val="0B440899"/>
    <w:rsid w:val="0BFE4EEC"/>
    <w:rsid w:val="0C152235"/>
    <w:rsid w:val="0D6E6B91"/>
    <w:rsid w:val="0DCB5E9A"/>
    <w:rsid w:val="0DE91464"/>
    <w:rsid w:val="0F435E07"/>
    <w:rsid w:val="0F657030"/>
    <w:rsid w:val="0F707EAE"/>
    <w:rsid w:val="0F976009"/>
    <w:rsid w:val="0FD241C0"/>
    <w:rsid w:val="104B26C9"/>
    <w:rsid w:val="118651E2"/>
    <w:rsid w:val="11EF20A7"/>
    <w:rsid w:val="120F6E12"/>
    <w:rsid w:val="123E24E6"/>
    <w:rsid w:val="12842684"/>
    <w:rsid w:val="13182D37"/>
    <w:rsid w:val="13197D31"/>
    <w:rsid w:val="13A526F6"/>
    <w:rsid w:val="14C33176"/>
    <w:rsid w:val="150E6556"/>
    <w:rsid w:val="164003A4"/>
    <w:rsid w:val="16C5583A"/>
    <w:rsid w:val="17107B4D"/>
    <w:rsid w:val="17282A80"/>
    <w:rsid w:val="175659E7"/>
    <w:rsid w:val="17655409"/>
    <w:rsid w:val="177904B8"/>
    <w:rsid w:val="17E36177"/>
    <w:rsid w:val="17F8389C"/>
    <w:rsid w:val="195A0A6B"/>
    <w:rsid w:val="19815B7C"/>
    <w:rsid w:val="19B33497"/>
    <w:rsid w:val="19F210D5"/>
    <w:rsid w:val="1A315C83"/>
    <w:rsid w:val="1A564145"/>
    <w:rsid w:val="1AD14DEA"/>
    <w:rsid w:val="1B0406D7"/>
    <w:rsid w:val="1B903686"/>
    <w:rsid w:val="1B9852AF"/>
    <w:rsid w:val="1BB27AA1"/>
    <w:rsid w:val="1D587C9F"/>
    <w:rsid w:val="1DB55626"/>
    <w:rsid w:val="1E4D010E"/>
    <w:rsid w:val="1F1E1BFD"/>
    <w:rsid w:val="1F737EE6"/>
    <w:rsid w:val="1FEA15B7"/>
    <w:rsid w:val="20081185"/>
    <w:rsid w:val="20085EE1"/>
    <w:rsid w:val="20361CB8"/>
    <w:rsid w:val="22230DB0"/>
    <w:rsid w:val="22943A5C"/>
    <w:rsid w:val="22E53195"/>
    <w:rsid w:val="246979BF"/>
    <w:rsid w:val="247B0D31"/>
    <w:rsid w:val="24ED38F7"/>
    <w:rsid w:val="25A213E9"/>
    <w:rsid w:val="264D0AF2"/>
    <w:rsid w:val="269C55D5"/>
    <w:rsid w:val="27541040"/>
    <w:rsid w:val="279341E5"/>
    <w:rsid w:val="27BE3715"/>
    <w:rsid w:val="28223F17"/>
    <w:rsid w:val="282E0104"/>
    <w:rsid w:val="28503DA9"/>
    <w:rsid w:val="28AF7842"/>
    <w:rsid w:val="28B8221B"/>
    <w:rsid w:val="29540476"/>
    <w:rsid w:val="29566940"/>
    <w:rsid w:val="295B1778"/>
    <w:rsid w:val="2AA27121"/>
    <w:rsid w:val="2AD92954"/>
    <w:rsid w:val="2B8A3D12"/>
    <w:rsid w:val="2C400B89"/>
    <w:rsid w:val="2C446927"/>
    <w:rsid w:val="2D412A32"/>
    <w:rsid w:val="2E224612"/>
    <w:rsid w:val="30ED7159"/>
    <w:rsid w:val="30F027A5"/>
    <w:rsid w:val="31A43590"/>
    <w:rsid w:val="32881621"/>
    <w:rsid w:val="32BF7DF5"/>
    <w:rsid w:val="340C3D9A"/>
    <w:rsid w:val="34C226AB"/>
    <w:rsid w:val="35380BBF"/>
    <w:rsid w:val="36115C43"/>
    <w:rsid w:val="36A5033B"/>
    <w:rsid w:val="38290EA6"/>
    <w:rsid w:val="384F06F9"/>
    <w:rsid w:val="38D120EC"/>
    <w:rsid w:val="394B7113"/>
    <w:rsid w:val="3A0937C6"/>
    <w:rsid w:val="3A6E1D52"/>
    <w:rsid w:val="3A7D77A0"/>
    <w:rsid w:val="3A8B1791"/>
    <w:rsid w:val="3AC76C6D"/>
    <w:rsid w:val="3B6C511E"/>
    <w:rsid w:val="3C0B6C5B"/>
    <w:rsid w:val="3C3814A4"/>
    <w:rsid w:val="3C7601FF"/>
    <w:rsid w:val="3C9A5CBB"/>
    <w:rsid w:val="3CA15F43"/>
    <w:rsid w:val="3E2717D1"/>
    <w:rsid w:val="3E9A7DBD"/>
    <w:rsid w:val="3EB952CF"/>
    <w:rsid w:val="3F0F473E"/>
    <w:rsid w:val="3F591E15"/>
    <w:rsid w:val="4017270F"/>
    <w:rsid w:val="403935C0"/>
    <w:rsid w:val="404E74E8"/>
    <w:rsid w:val="40653F4E"/>
    <w:rsid w:val="40A9471F"/>
    <w:rsid w:val="40D52782"/>
    <w:rsid w:val="42022339"/>
    <w:rsid w:val="42415557"/>
    <w:rsid w:val="427A45C5"/>
    <w:rsid w:val="42BA3BEF"/>
    <w:rsid w:val="42E622B1"/>
    <w:rsid w:val="43456981"/>
    <w:rsid w:val="434A307B"/>
    <w:rsid w:val="43A044FF"/>
    <w:rsid w:val="44D50CED"/>
    <w:rsid w:val="45E250B3"/>
    <w:rsid w:val="45F1666A"/>
    <w:rsid w:val="46E75FA1"/>
    <w:rsid w:val="474B4782"/>
    <w:rsid w:val="47DB5B06"/>
    <w:rsid w:val="47E23F21"/>
    <w:rsid w:val="480B4603"/>
    <w:rsid w:val="48710218"/>
    <w:rsid w:val="48EB0A3F"/>
    <w:rsid w:val="49383037"/>
    <w:rsid w:val="493E4893"/>
    <w:rsid w:val="49415E3C"/>
    <w:rsid w:val="499E328F"/>
    <w:rsid w:val="4C771B75"/>
    <w:rsid w:val="4DEE1E35"/>
    <w:rsid w:val="4DF47921"/>
    <w:rsid w:val="4E362FD4"/>
    <w:rsid w:val="4E8D7177"/>
    <w:rsid w:val="4F511FB2"/>
    <w:rsid w:val="4FCB2904"/>
    <w:rsid w:val="4FD712A8"/>
    <w:rsid w:val="50EA6DB9"/>
    <w:rsid w:val="5147420C"/>
    <w:rsid w:val="517D7236"/>
    <w:rsid w:val="51842AE1"/>
    <w:rsid w:val="51C25640"/>
    <w:rsid w:val="52420BEB"/>
    <w:rsid w:val="528D3EA0"/>
    <w:rsid w:val="52A76DF3"/>
    <w:rsid w:val="52CB754B"/>
    <w:rsid w:val="52EC6E19"/>
    <w:rsid w:val="532E7431"/>
    <w:rsid w:val="533A00CE"/>
    <w:rsid w:val="53B90038"/>
    <w:rsid w:val="53E1408B"/>
    <w:rsid w:val="54BD046C"/>
    <w:rsid w:val="55B22C3B"/>
    <w:rsid w:val="55D00815"/>
    <w:rsid w:val="55E62245"/>
    <w:rsid w:val="55EF09CE"/>
    <w:rsid w:val="56865913"/>
    <w:rsid w:val="56890ED4"/>
    <w:rsid w:val="56D4639E"/>
    <w:rsid w:val="57795DBC"/>
    <w:rsid w:val="57B24890"/>
    <w:rsid w:val="58816255"/>
    <w:rsid w:val="59CD13AC"/>
    <w:rsid w:val="59FD190B"/>
    <w:rsid w:val="5AA52BF8"/>
    <w:rsid w:val="5B6466A7"/>
    <w:rsid w:val="5BA04553"/>
    <w:rsid w:val="5BA06F4E"/>
    <w:rsid w:val="5BDB7A2A"/>
    <w:rsid w:val="5BFD2097"/>
    <w:rsid w:val="5C68367F"/>
    <w:rsid w:val="5C9B365E"/>
    <w:rsid w:val="5D08740F"/>
    <w:rsid w:val="5D370A38"/>
    <w:rsid w:val="5D6815BE"/>
    <w:rsid w:val="5F0E0117"/>
    <w:rsid w:val="5F541D20"/>
    <w:rsid w:val="60161335"/>
    <w:rsid w:val="60363DC9"/>
    <w:rsid w:val="6083330E"/>
    <w:rsid w:val="615679AB"/>
    <w:rsid w:val="61693C9D"/>
    <w:rsid w:val="61BB4D91"/>
    <w:rsid w:val="61E572A0"/>
    <w:rsid w:val="62CD6898"/>
    <w:rsid w:val="62CE2A26"/>
    <w:rsid w:val="64CC0F4B"/>
    <w:rsid w:val="64F25DE5"/>
    <w:rsid w:val="656211BC"/>
    <w:rsid w:val="65B05023"/>
    <w:rsid w:val="65FD7198"/>
    <w:rsid w:val="660D737A"/>
    <w:rsid w:val="670A3267"/>
    <w:rsid w:val="671909AE"/>
    <w:rsid w:val="677D1384"/>
    <w:rsid w:val="68071BA7"/>
    <w:rsid w:val="68802085"/>
    <w:rsid w:val="68C61A62"/>
    <w:rsid w:val="69F26C60"/>
    <w:rsid w:val="69FC59C4"/>
    <w:rsid w:val="6A647769"/>
    <w:rsid w:val="6C0528A2"/>
    <w:rsid w:val="6D02487F"/>
    <w:rsid w:val="6D055865"/>
    <w:rsid w:val="6DD34E6A"/>
    <w:rsid w:val="6F304114"/>
    <w:rsid w:val="6FD43A8D"/>
    <w:rsid w:val="72627CB0"/>
    <w:rsid w:val="73280A67"/>
    <w:rsid w:val="732E0930"/>
    <w:rsid w:val="735031AF"/>
    <w:rsid w:val="739C1D3D"/>
    <w:rsid w:val="7565280B"/>
    <w:rsid w:val="76834981"/>
    <w:rsid w:val="76D9077B"/>
    <w:rsid w:val="7701279F"/>
    <w:rsid w:val="7725204A"/>
    <w:rsid w:val="77B33899"/>
    <w:rsid w:val="77CB2BF1"/>
    <w:rsid w:val="77EC1DEF"/>
    <w:rsid w:val="795D5ACB"/>
    <w:rsid w:val="798B3AE8"/>
    <w:rsid w:val="79D6789C"/>
    <w:rsid w:val="7A0364CA"/>
    <w:rsid w:val="7A6B210E"/>
    <w:rsid w:val="7A9E411F"/>
    <w:rsid w:val="7AD410D7"/>
    <w:rsid w:val="7AE4629A"/>
    <w:rsid w:val="7B2F3F9E"/>
    <w:rsid w:val="7B322519"/>
    <w:rsid w:val="7BC9736C"/>
    <w:rsid w:val="7C5E577B"/>
    <w:rsid w:val="7C682894"/>
    <w:rsid w:val="7D3B1DD7"/>
    <w:rsid w:val="7D40373A"/>
    <w:rsid w:val="7D615014"/>
    <w:rsid w:val="7D6441EF"/>
    <w:rsid w:val="7D646FC7"/>
    <w:rsid w:val="7D96647C"/>
    <w:rsid w:val="7D9E6D2F"/>
    <w:rsid w:val="7DC26892"/>
    <w:rsid w:val="7DD37591"/>
    <w:rsid w:val="7DE4280F"/>
    <w:rsid w:val="7E9F0934"/>
    <w:rsid w:val="7EE32C29"/>
    <w:rsid w:val="7EF742CC"/>
    <w:rsid w:val="7F376A37"/>
    <w:rsid w:val="7F7B4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720" w:lineRule="auto"/>
      <w:ind w:firstLine="200" w:firstLineChars="200"/>
    </w:pPr>
    <w:rPr>
      <w:rFonts w:ascii="宋体" w:hAnsi="宋体" w:eastAsia="微软雅黑" w:cs="宋体"/>
      <w:sz w:val="28"/>
      <w:szCs w:val="28"/>
    </w:rPr>
  </w:style>
  <w:style w:type="paragraph" w:styleId="3">
    <w:name w:val="Body Text Indent"/>
    <w:basedOn w:val="1"/>
    <w:next w:val="2"/>
    <w:qFormat/>
    <w:uiPriority w:val="0"/>
    <w:pPr>
      <w:spacing w:after="120"/>
      <w:ind w:left="200" w:leftChars="200"/>
    </w:pPr>
  </w:style>
  <w:style w:type="paragraph" w:styleId="5">
    <w:name w:val="Body Text"/>
    <w:basedOn w:val="1"/>
    <w:qFormat/>
    <w:uiPriority w:val="0"/>
    <w:pPr>
      <w:spacing w:after="120"/>
    </w:pPr>
    <w:rPr>
      <w:rFonts w:ascii="Times New Roman" w:hAnsi="Times New Roman" w:eastAsia="方正小标宋简体"/>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0"/>
    <w:pPr>
      <w:ind w:left="400" w:leftChars="200" w:hanging="200" w:hangingChars="200"/>
    </w:pPr>
  </w:style>
  <w:style w:type="paragraph" w:styleId="11">
    <w:name w:val="List Paragraph"/>
    <w:basedOn w:val="1"/>
    <w:qFormat/>
    <w:uiPriority w:val="99"/>
    <w:pPr>
      <w:ind w:firstLine="420" w:firstLineChars="200"/>
    </w:pPr>
  </w:style>
  <w:style w:type="paragraph" w:customStyle="1" w:styleId="12">
    <w:name w:val="正文文本1"/>
    <w:basedOn w:val="1"/>
    <w:qFormat/>
    <w:uiPriority w:val="99"/>
    <w:pPr>
      <w:spacing w:before="93"/>
    </w:pPr>
    <w:rPr>
      <w:rFonts w:ascii="仿宋_GB2312" w:hAnsi="仿宋_GB2312" w:eastAsia="仿宋_GB2312"/>
      <w:kern w:val="0"/>
      <w:sz w:val="30"/>
      <w:szCs w:val="20"/>
    </w:rPr>
  </w:style>
  <w:style w:type="character" w:customStyle="1" w:styleId="13">
    <w:name w:val="标题 2 字符"/>
    <w:basedOn w:val="10"/>
    <w:link w:val="4"/>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2834</Words>
  <Characters>3332</Characters>
  <Lines>4</Lines>
  <Paragraphs>6</Paragraphs>
  <TotalTime>0</TotalTime>
  <ScaleCrop>false</ScaleCrop>
  <LinksUpToDate>false</LinksUpToDate>
  <CharactersWithSpaces>3334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雪落无声</cp:lastModifiedBy>
  <cp:lastPrinted>2024-03-20T03:36:00Z</cp:lastPrinted>
  <dcterms:modified xsi:type="dcterms:W3CDTF">2026-04-01T02:37:12Z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