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701F0">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745B61"/>
    <w:p w14:paraId="03142288"/>
    <w:p w14:paraId="18141F3A"/>
    <w:p w14:paraId="3E63313E">
      <w:pPr>
        <w:ind w:firstLine="1050" w:firstLineChars="500"/>
      </w:pPr>
    </w:p>
    <w:p w14:paraId="2FF667C5">
      <w:pPr>
        <w:ind w:firstLine="1050" w:firstLineChars="500"/>
      </w:pPr>
    </w:p>
    <w:p w14:paraId="5BA7CB70">
      <w:pPr>
        <w:ind w:firstLine="1760" w:firstLineChars="400"/>
        <w:rPr>
          <w:rFonts w:ascii="黑体" w:hAnsi="黑体" w:eastAsia="黑体"/>
          <w:sz w:val="44"/>
          <w:szCs w:val="44"/>
        </w:rPr>
      </w:pPr>
    </w:p>
    <w:p w14:paraId="5C84AAC0">
      <w:pPr>
        <w:ind w:firstLine="1760" w:firstLineChars="400"/>
        <w:rPr>
          <w:rFonts w:ascii="黑体" w:hAnsi="黑体" w:eastAsia="黑体"/>
          <w:sz w:val="44"/>
          <w:szCs w:val="44"/>
        </w:rPr>
      </w:pPr>
    </w:p>
    <w:p w14:paraId="17F85846">
      <w:pPr>
        <w:ind w:firstLine="1760" w:firstLineChars="400"/>
        <w:rPr>
          <w:rFonts w:ascii="黑体" w:hAnsi="黑体" w:eastAsia="黑体"/>
          <w:sz w:val="44"/>
          <w:szCs w:val="44"/>
        </w:rPr>
      </w:pPr>
    </w:p>
    <w:p w14:paraId="080ADBE0">
      <w:pPr>
        <w:ind w:firstLine="1760" w:firstLineChars="400"/>
        <w:rPr>
          <w:rFonts w:ascii="黑体" w:hAnsi="黑体" w:eastAsia="黑体"/>
          <w:sz w:val="44"/>
          <w:szCs w:val="44"/>
        </w:rPr>
      </w:pPr>
    </w:p>
    <w:p w14:paraId="2D9EB9E0">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val="en-US" w:eastAsia="zh-CN"/>
        </w:rPr>
        <w:t>人民医院</w:t>
      </w:r>
    </w:p>
    <w:p w14:paraId="0F6B00A7">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51C6F251">
      <w:pPr>
        <w:ind w:firstLine="1760" w:firstLineChars="400"/>
        <w:rPr>
          <w:rFonts w:ascii="黑体" w:hAnsi="黑体" w:eastAsia="黑体"/>
          <w:sz w:val="44"/>
          <w:szCs w:val="44"/>
        </w:rPr>
      </w:pPr>
    </w:p>
    <w:p w14:paraId="35B2B39C">
      <w:pPr>
        <w:ind w:firstLine="1760" w:firstLineChars="400"/>
        <w:rPr>
          <w:rFonts w:ascii="黑体" w:hAnsi="黑体" w:eastAsia="黑体"/>
          <w:sz w:val="44"/>
          <w:szCs w:val="44"/>
        </w:rPr>
      </w:pPr>
    </w:p>
    <w:p w14:paraId="23CC0E57">
      <w:pPr>
        <w:ind w:firstLine="2640" w:firstLineChars="600"/>
        <w:jc w:val="both"/>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1896FAEB">
      <w:pPr>
        <w:ind w:firstLine="1760" w:firstLineChars="400"/>
        <w:rPr>
          <w:rFonts w:ascii="黑体" w:hAnsi="黑体" w:eastAsia="黑体"/>
          <w:sz w:val="44"/>
          <w:szCs w:val="44"/>
        </w:rPr>
      </w:pPr>
    </w:p>
    <w:p w14:paraId="3B5ECFE3">
      <w:pPr>
        <w:ind w:firstLine="1760" w:firstLineChars="400"/>
        <w:rPr>
          <w:rFonts w:ascii="黑体" w:hAnsi="黑体" w:eastAsia="黑体"/>
          <w:sz w:val="44"/>
          <w:szCs w:val="44"/>
        </w:rPr>
      </w:pPr>
    </w:p>
    <w:p w14:paraId="4A62A127">
      <w:pPr>
        <w:ind w:firstLine="1760" w:firstLineChars="400"/>
        <w:rPr>
          <w:rFonts w:ascii="黑体" w:hAnsi="黑体" w:eastAsia="黑体"/>
          <w:sz w:val="44"/>
          <w:szCs w:val="44"/>
        </w:rPr>
      </w:pPr>
    </w:p>
    <w:p w14:paraId="2C4A7499">
      <w:pPr>
        <w:ind w:firstLine="1760" w:firstLineChars="400"/>
        <w:rPr>
          <w:rFonts w:ascii="黑体" w:hAnsi="黑体" w:eastAsia="黑体"/>
          <w:sz w:val="44"/>
          <w:szCs w:val="44"/>
        </w:rPr>
      </w:pPr>
    </w:p>
    <w:p w14:paraId="563C6BB5">
      <w:pPr>
        <w:ind w:firstLine="1760" w:firstLineChars="400"/>
        <w:rPr>
          <w:rFonts w:ascii="黑体" w:hAnsi="黑体" w:eastAsia="黑体"/>
          <w:sz w:val="44"/>
          <w:szCs w:val="44"/>
        </w:rPr>
      </w:pPr>
    </w:p>
    <w:p w14:paraId="40565909">
      <w:pPr>
        <w:ind w:firstLine="1760" w:firstLineChars="400"/>
        <w:rPr>
          <w:rFonts w:ascii="黑体" w:hAnsi="黑体" w:eastAsia="黑体"/>
          <w:sz w:val="44"/>
          <w:szCs w:val="44"/>
        </w:rPr>
      </w:pPr>
    </w:p>
    <w:p w14:paraId="2DA1FE01">
      <w:pPr>
        <w:ind w:firstLine="1760" w:firstLineChars="400"/>
        <w:rPr>
          <w:rFonts w:ascii="黑体" w:hAnsi="黑体" w:eastAsia="黑体"/>
          <w:sz w:val="44"/>
          <w:szCs w:val="44"/>
        </w:rPr>
      </w:pPr>
    </w:p>
    <w:p w14:paraId="43199A84">
      <w:pPr>
        <w:ind w:firstLine="1760" w:firstLineChars="400"/>
        <w:rPr>
          <w:rFonts w:ascii="黑体" w:hAnsi="黑体" w:eastAsia="黑体"/>
          <w:sz w:val="44"/>
          <w:szCs w:val="44"/>
        </w:rPr>
      </w:pPr>
    </w:p>
    <w:p w14:paraId="16285D58">
      <w:pPr>
        <w:rPr>
          <w:rFonts w:ascii="黑体" w:hAnsi="黑体" w:eastAsia="黑体"/>
          <w:sz w:val="44"/>
          <w:szCs w:val="44"/>
        </w:rPr>
      </w:pPr>
    </w:p>
    <w:p w14:paraId="1D80185B">
      <w:pPr>
        <w:ind w:firstLine="3120" w:firstLineChars="600"/>
        <w:rPr>
          <w:rFonts w:ascii="黑体" w:hAnsi="黑体" w:eastAsia="黑体"/>
          <w:sz w:val="52"/>
          <w:szCs w:val="52"/>
        </w:rPr>
      </w:pPr>
      <w:r>
        <w:rPr>
          <w:rFonts w:hint="eastAsia" w:ascii="黑体" w:hAnsi="黑体" w:eastAsia="黑体"/>
          <w:sz w:val="52"/>
          <w:szCs w:val="52"/>
        </w:rPr>
        <w:t>目录</w:t>
      </w:r>
    </w:p>
    <w:p w14:paraId="57C693B9">
      <w:pPr>
        <w:ind w:firstLine="3080" w:firstLineChars="700"/>
        <w:rPr>
          <w:rFonts w:ascii="黑体" w:hAnsi="黑体" w:eastAsia="黑体"/>
          <w:sz w:val="44"/>
          <w:szCs w:val="44"/>
        </w:rPr>
      </w:pPr>
    </w:p>
    <w:p w14:paraId="6B264D8C">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062EF5C3">
      <w:pPr>
        <w:rPr>
          <w:rFonts w:ascii="楷体_GB2312" w:hAnsi="楷体" w:eastAsia="楷体_GB2312"/>
          <w:sz w:val="32"/>
          <w:szCs w:val="32"/>
        </w:rPr>
      </w:pPr>
      <w:r>
        <w:rPr>
          <w:rFonts w:hint="eastAsia" w:ascii="楷体_GB2312" w:hAnsi="楷体" w:eastAsia="楷体_GB2312"/>
          <w:sz w:val="32"/>
          <w:szCs w:val="32"/>
        </w:rPr>
        <w:t>（一）部门职能简介</w:t>
      </w:r>
    </w:p>
    <w:p w14:paraId="6C689D0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4509B393">
      <w:pPr>
        <w:rPr>
          <w:rFonts w:ascii="黑体" w:hAnsi="黑体" w:eastAsia="黑体"/>
          <w:sz w:val="32"/>
          <w:szCs w:val="32"/>
        </w:rPr>
      </w:pPr>
      <w:r>
        <w:rPr>
          <w:rFonts w:hint="eastAsia" w:ascii="黑体" w:hAnsi="黑体" w:eastAsia="黑体"/>
          <w:sz w:val="32"/>
          <w:szCs w:val="32"/>
        </w:rPr>
        <w:t>二、部门预算单位构成</w:t>
      </w:r>
    </w:p>
    <w:p w14:paraId="1E1D8DFA">
      <w:pPr>
        <w:rPr>
          <w:rFonts w:ascii="黑体" w:hAnsi="黑体" w:eastAsia="黑体"/>
          <w:sz w:val="32"/>
          <w:szCs w:val="32"/>
        </w:rPr>
      </w:pPr>
      <w:r>
        <w:rPr>
          <w:rFonts w:hint="eastAsia" w:ascii="黑体" w:hAnsi="黑体" w:eastAsia="黑体"/>
          <w:sz w:val="32"/>
          <w:szCs w:val="32"/>
        </w:rPr>
        <w:t>三、收支预算情况说明</w:t>
      </w:r>
    </w:p>
    <w:p w14:paraId="7C745A14">
      <w:pPr>
        <w:rPr>
          <w:rFonts w:ascii="楷体_GB2312" w:hAnsi="楷体" w:eastAsia="楷体_GB2312"/>
          <w:sz w:val="32"/>
          <w:szCs w:val="32"/>
        </w:rPr>
      </w:pPr>
      <w:r>
        <w:rPr>
          <w:rFonts w:hint="eastAsia" w:ascii="楷体_GB2312" w:hAnsi="楷体" w:eastAsia="楷体_GB2312"/>
          <w:sz w:val="32"/>
          <w:szCs w:val="32"/>
        </w:rPr>
        <w:t>（一）收入预算情况</w:t>
      </w:r>
    </w:p>
    <w:p w14:paraId="0B349920">
      <w:pPr>
        <w:rPr>
          <w:rFonts w:ascii="楷体_GB2312" w:hAnsi="楷体" w:eastAsia="楷体_GB2312"/>
          <w:sz w:val="32"/>
          <w:szCs w:val="32"/>
        </w:rPr>
      </w:pPr>
      <w:r>
        <w:rPr>
          <w:rFonts w:hint="eastAsia" w:ascii="楷体_GB2312" w:hAnsi="楷体" w:eastAsia="楷体_GB2312"/>
          <w:sz w:val="32"/>
          <w:szCs w:val="32"/>
        </w:rPr>
        <w:t>（二）支出预算情况</w:t>
      </w:r>
    </w:p>
    <w:p w14:paraId="206CF604">
      <w:pPr>
        <w:rPr>
          <w:rFonts w:ascii="黑体" w:hAnsi="黑体" w:eastAsia="黑体"/>
          <w:sz w:val="32"/>
          <w:szCs w:val="32"/>
        </w:rPr>
      </w:pPr>
      <w:r>
        <w:rPr>
          <w:rFonts w:hint="eastAsia" w:ascii="黑体" w:hAnsi="黑体" w:eastAsia="黑体"/>
          <w:sz w:val="32"/>
          <w:szCs w:val="32"/>
        </w:rPr>
        <w:t>四、财政拨款收支预算情况说明</w:t>
      </w:r>
    </w:p>
    <w:p w14:paraId="5D5980E7">
      <w:pPr>
        <w:rPr>
          <w:rFonts w:ascii="黑体" w:hAnsi="黑体" w:eastAsia="黑体"/>
          <w:sz w:val="32"/>
          <w:szCs w:val="32"/>
        </w:rPr>
      </w:pPr>
      <w:r>
        <w:rPr>
          <w:rFonts w:hint="eastAsia" w:ascii="黑体" w:hAnsi="黑体" w:eastAsia="黑体"/>
          <w:sz w:val="32"/>
          <w:szCs w:val="32"/>
        </w:rPr>
        <w:t>五、一般公共预算当年拨款情况说明</w:t>
      </w:r>
    </w:p>
    <w:p w14:paraId="7E2DDE8B">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B3D3006">
      <w:pPr>
        <w:rPr>
          <w:rFonts w:ascii="黑体" w:hAnsi="黑体" w:eastAsia="黑体"/>
          <w:sz w:val="32"/>
          <w:szCs w:val="32"/>
        </w:rPr>
      </w:pPr>
    </w:p>
    <w:p w14:paraId="3465632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134B758">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497F6C47">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49C0E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 w:eastAsia="仿宋" w:cs="仿宋"/>
          <w:b w:val="0"/>
          <w:bCs w:val="0"/>
          <w:color w:val="auto"/>
          <w:sz w:val="32"/>
          <w:szCs w:val="32"/>
          <w:shd w:val="clear" w:color="auto" w:fill="FFFFFF"/>
          <w:lang w:val="en-US" w:eastAsia="zh-CN"/>
        </w:rPr>
        <w:t>1.</w:t>
      </w:r>
      <w:r>
        <w:rPr>
          <w:rFonts w:hint="eastAsia" w:ascii="仿宋" w:eastAsia="仿宋" w:cs="仿宋"/>
          <w:b w:val="0"/>
          <w:bCs w:val="0"/>
          <w:color w:val="auto"/>
          <w:sz w:val="32"/>
          <w:szCs w:val="32"/>
        </w:rPr>
        <w:t>贯彻落实</w:t>
      </w:r>
      <w:r>
        <w:rPr>
          <w:rFonts w:hint="eastAsia" w:ascii="仿宋" w:eastAsia="仿宋" w:cs="仿宋"/>
          <w:b w:val="0"/>
          <w:bCs w:val="0"/>
          <w:color w:val="auto"/>
          <w:sz w:val="32"/>
          <w:szCs w:val="32"/>
          <w:shd w:val="clear" w:color="auto" w:fill="FFFFFF"/>
        </w:rPr>
        <w:t>卫生健康发展的政策。</w:t>
      </w:r>
      <w:r>
        <w:rPr>
          <w:rFonts w:hint="eastAsia" w:ascii="仿宋_GB2312" w:eastAsia="仿宋_GB2312" w:cs="仿宋_GB2312"/>
          <w:sz w:val="32"/>
          <w:szCs w:val="32"/>
          <w:lang w:eastAsia="zh-CN"/>
        </w:rPr>
        <w:t>负责</w:t>
      </w:r>
      <w:r>
        <w:rPr>
          <w:rFonts w:hint="eastAsia" w:ascii="仿宋_GB2312" w:eastAsia="仿宋_GB2312" w:cs="仿宋_GB2312"/>
          <w:sz w:val="32"/>
          <w:szCs w:val="32"/>
        </w:rPr>
        <w:t>全县卫生健康、</w:t>
      </w:r>
      <w:r>
        <w:rPr>
          <w:rFonts w:hint="eastAsia" w:ascii="仿宋_GB2312" w:eastAsia="仿宋_GB2312" w:cs="仿宋_GB2312"/>
          <w:sz w:val="32"/>
          <w:szCs w:val="32"/>
          <w:lang w:eastAsia="zh-CN"/>
        </w:rPr>
        <w:t>综合医院</w:t>
      </w:r>
      <w:r>
        <w:rPr>
          <w:rFonts w:hint="eastAsia" w:ascii="仿宋_GB2312" w:eastAsia="仿宋_GB2312" w:cs="仿宋_GB2312"/>
          <w:sz w:val="32"/>
          <w:szCs w:val="32"/>
        </w:rPr>
        <w:t>服务资源配置。制定并组织实施推进卫生健康基本公共服务均等化、普惠化、便捷化和公共资源向基层延伸等政策措施。负责全县分级诊疗、现代医院管理、全民医保、药品供应保障、贯彻落实推动卫生健康公共服务提供主体多元化、提供方式多样化的各项政策措施。</w:t>
      </w:r>
    </w:p>
    <w:p w14:paraId="253091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2.负责落实全县疾病预防控制规划、免疫规划以及严重危害人民健康的艾滋病等重大传染病、地方病等公共卫生问题的干预措施。</w:t>
      </w:r>
      <w:r>
        <w:rPr>
          <w:rFonts w:hint="eastAsia" w:ascii="仿宋_GB2312" w:eastAsia="仿宋_GB2312" w:cs="仿宋_GB2312"/>
          <w:b w:val="0"/>
          <w:bCs w:val="0"/>
          <w:sz w:val="32"/>
          <w:szCs w:val="32"/>
          <w:lang w:val="en-US" w:eastAsia="zh-CN"/>
        </w:rPr>
        <w:t xml:space="preserve">   </w:t>
      </w:r>
      <w:r>
        <w:rPr>
          <w:rFonts w:hint="eastAsia" w:ascii="仿宋" w:eastAsia="仿宋" w:cs="仿宋"/>
          <w:b w:val="0"/>
          <w:bCs w:val="0"/>
          <w:color w:val="auto"/>
          <w:sz w:val="32"/>
          <w:szCs w:val="32"/>
          <w:shd w:val="clear" w:color="auto" w:fill="FFFFFF"/>
          <w:lang w:val="en-US" w:eastAsia="zh-CN"/>
        </w:rPr>
        <w:t xml:space="preserve">                         </w:t>
      </w:r>
    </w:p>
    <w:p w14:paraId="5C001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 w:eastAsia="仿宋" w:cs="仿宋"/>
          <w:b w:val="0"/>
          <w:bCs w:val="0"/>
          <w:color w:val="auto"/>
          <w:sz w:val="32"/>
          <w:szCs w:val="32"/>
          <w:shd w:val="clear" w:color="auto" w:fill="FFFFFF"/>
          <w:lang w:val="en-US" w:eastAsia="zh-CN"/>
        </w:rPr>
        <w:t>3.贯彻落实国家药物政策和国家基本药物制度。</w:t>
      </w:r>
      <w:r>
        <w:rPr>
          <w:rFonts w:hint="eastAsia" w:ascii="仿宋_GB2312" w:eastAsia="仿宋_GB2312" w:cs="仿宋_GB2312"/>
          <w:sz w:val="32"/>
          <w:szCs w:val="32"/>
          <w:lang w:eastAsia="zh-CN"/>
        </w:rPr>
        <w:t>开展药械使用监测、临床综合评价和短缺药品预警，组织执行国家药典和国家基本药物目录，监管全县基本药物采购、配送、使用政策的实施。</w:t>
      </w:r>
    </w:p>
    <w:p w14:paraId="1263F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val="0"/>
          <w:bCs w:val="0"/>
          <w:sz w:val="32"/>
          <w:szCs w:val="32"/>
          <w:lang w:eastAsia="zh-CN"/>
        </w:rPr>
      </w:pPr>
      <w:r>
        <w:rPr>
          <w:rFonts w:hint="eastAsia" w:ascii="仿宋" w:eastAsia="仿宋" w:cs="仿宋"/>
          <w:b w:val="0"/>
          <w:bCs w:val="0"/>
          <w:color w:val="auto"/>
          <w:sz w:val="32"/>
          <w:szCs w:val="32"/>
          <w:shd w:val="clear" w:color="auto" w:fill="FFFFFF"/>
          <w:lang w:val="en-US" w:eastAsia="zh-CN"/>
        </w:rPr>
        <w:t>4.负责职责范围内的职业卫生、放射卫生、环境卫生、学校卫生、公共场所卫生、饮用水卫生等公共卫生的监督管理。</w:t>
      </w:r>
    </w:p>
    <w:p w14:paraId="36EC7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5.贯彻落实干部医疗保健政策措施，负责县级保健对象的医疗保健工作。</w:t>
      </w:r>
    </w:p>
    <w:p w14:paraId="4ED0A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6.完成县委、县政府交办的其他任务。</w:t>
      </w:r>
    </w:p>
    <w:p w14:paraId="285C3D5F">
      <w:pPr>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（二）202</w:t>
      </w:r>
      <w:r>
        <w:rPr>
          <w:rFonts w:hint="eastAsia" w:ascii="楷体_GB2312" w:hAnsi="楷体" w:eastAsia="楷体_GB2312"/>
          <w:b/>
          <w:color w:val="auto"/>
          <w:sz w:val="32"/>
          <w:szCs w:val="32"/>
          <w:lang w:val="en-US" w:eastAsia="zh-CN"/>
        </w:rPr>
        <w:t>6</w:t>
      </w:r>
      <w:r>
        <w:rPr>
          <w:rFonts w:hint="eastAsia" w:ascii="楷体_GB2312" w:hAnsi="楷体" w:eastAsia="楷体_GB2312"/>
          <w:b/>
          <w:color w:val="auto"/>
          <w:sz w:val="32"/>
          <w:szCs w:val="32"/>
        </w:rPr>
        <w:t>年重点工作</w:t>
      </w:r>
    </w:p>
    <w:p w14:paraId="4038D612">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1.强化急诊急救5大中心内涵建设和临床5大中心加强麻醉疼痛中心、重症监护中心、慢病管理内涵建设；加快肿瘤中心、微创介入中心人员的培养和设施设备的准备。</w:t>
      </w:r>
    </w:p>
    <w:p w14:paraId="7421C55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2.整合急诊科、重症医学科、病房一体化管理，成立急危重症医学救治中心。</w:t>
      </w:r>
    </w:p>
    <w:p w14:paraId="2D5F6840">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3.巩固州级重点专科：骨科、儿科、麻醉科、重症医学科、呼吸内科、普外科的内涵建设。创建县级重点专科：神经外科、血管外科、消化内科、疼痛科、眼科、耳鼻喉科、口腔科。</w:t>
      </w:r>
    </w:p>
    <w:p w14:paraId="77F6A301">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4.加强医院运营能力提升，培养中层干部管理能力的提升。</w:t>
      </w:r>
    </w:p>
    <w:p w14:paraId="06F3A16A">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5.实施医保精益运营，规范DRG下规范诊疗、控本增效。</w:t>
      </w:r>
    </w:p>
    <w:p w14:paraId="1185ABF9">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 w:eastAsia="仿宋" w:cs="仿宋"/>
          <w:b w:val="0"/>
          <w:bCs w:val="0"/>
          <w:color w:val="auto"/>
          <w:sz w:val="32"/>
          <w:szCs w:val="32"/>
          <w:shd w:val="clear" w:color="auto" w:fill="FFFFFF"/>
          <w:lang w:val="en-US" w:eastAsia="zh-CN"/>
        </w:rPr>
      </w:pPr>
      <w:r>
        <w:rPr>
          <w:rFonts w:hint="eastAsia" w:ascii="仿宋" w:eastAsia="仿宋" w:cs="仿宋"/>
          <w:b w:val="0"/>
          <w:bCs w:val="0"/>
          <w:color w:val="auto"/>
          <w:sz w:val="32"/>
          <w:szCs w:val="32"/>
          <w:shd w:val="clear" w:color="auto" w:fill="FFFFFF"/>
          <w:lang w:val="en-US" w:eastAsia="zh-CN"/>
        </w:rPr>
        <w:t>6.协助县卫健局完成高原病研究基地老院区改造项目建设，完成新院区医疗、办公、设施设备等需求调研工作，确保血透室、手术室等按期投入使用。</w:t>
      </w:r>
    </w:p>
    <w:p w14:paraId="612ACB2D">
      <w:pPr>
        <w:pStyle w:val="3"/>
        <w:ind w:left="0" w:leftChars="0" w:firstLine="640" w:firstLineChars="200"/>
        <w:rPr>
          <w:rFonts w:ascii="仿宋_GB2312" w:eastAsia="仿宋_GB2312"/>
          <w:color w:val="FF0000"/>
          <w:sz w:val="32"/>
          <w:szCs w:val="32"/>
        </w:rPr>
      </w:pPr>
      <w:r>
        <w:rPr>
          <w:rFonts w:hint="eastAsia" w:ascii="仿宋" w:eastAsia="仿宋" w:cs="仿宋"/>
          <w:b w:val="0"/>
          <w:bCs w:val="0"/>
          <w:color w:val="auto"/>
          <w:sz w:val="32"/>
          <w:szCs w:val="32"/>
          <w:shd w:val="clear" w:color="auto" w:fill="FFFFFF"/>
          <w:lang w:val="en-US" w:eastAsia="zh-CN"/>
        </w:rPr>
        <w:t>7.完成省级财政补助资金采购、完成医院综合能力提升、高海拔补助等设施设备专项资金采购项目。</w:t>
      </w:r>
    </w:p>
    <w:p w14:paraId="27B21782">
      <w:pPr>
        <w:pStyle w:val="8"/>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部门预算单位构成</w:t>
      </w:r>
    </w:p>
    <w:p w14:paraId="0FF94A84">
      <w:pPr>
        <w:numPr>
          <w:ilvl w:val="0"/>
          <w:numId w:val="0"/>
        </w:numPr>
        <w:pBdr>
          <w:bottom w:val="single" w:color="FFFFFF" w:sz="4" w:space="31"/>
        </w:pBdr>
        <w:spacing w:line="576" w:lineRule="exact"/>
        <w:ind w:firstLine="640" w:firstLineChars="200"/>
        <w:rPr>
          <w:rFonts w:hint="eastAsia" w:ascii="仿宋_GB2312" w:eastAsia="仿宋_GB2312" w:cs="仿宋_GB2312"/>
          <w:color w:val="FF0000"/>
          <w:sz w:val="32"/>
          <w:szCs w:val="32"/>
          <w:lang w:eastAsia="zh-CN"/>
        </w:rPr>
      </w:pPr>
      <w:r>
        <w:rPr>
          <w:rFonts w:hint="eastAsia" w:ascii="仿宋_GB2312" w:eastAsia="仿宋_GB2312"/>
          <w:color w:val="auto"/>
          <w:sz w:val="32"/>
          <w:szCs w:val="32"/>
          <w:lang w:val="en-US" w:eastAsia="zh-CN"/>
        </w:rPr>
        <w:t>茂县卫健局</w:t>
      </w:r>
      <w:r>
        <w:rPr>
          <w:rFonts w:hint="eastAsia" w:ascii="仿宋_GB2312" w:eastAsia="仿宋_GB2312"/>
          <w:color w:val="auto"/>
          <w:sz w:val="32"/>
          <w:szCs w:val="32"/>
        </w:rPr>
        <w:t>属一级预算单位，</w:t>
      </w:r>
      <w:r>
        <w:rPr>
          <w:rFonts w:hint="eastAsia" w:ascii="仿宋_GB2312" w:eastAsia="仿宋_GB2312"/>
          <w:color w:val="auto"/>
          <w:sz w:val="32"/>
          <w:szCs w:val="32"/>
          <w:lang w:val="en-US" w:eastAsia="zh-CN"/>
        </w:rPr>
        <w:t>我院为茂县卫健局</w:t>
      </w:r>
      <w:r>
        <w:rPr>
          <w:rFonts w:hint="eastAsia" w:ascii="仿宋_GB2312" w:eastAsia="仿宋_GB2312"/>
          <w:color w:val="auto"/>
          <w:sz w:val="32"/>
          <w:szCs w:val="32"/>
        </w:rPr>
        <w:t>下属</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二级预算单位，</w:t>
      </w:r>
      <w:r>
        <w:rPr>
          <w:rFonts w:hint="eastAsia" w:ascii="仿宋_GB2312" w:eastAsia="仿宋_GB2312"/>
          <w:color w:val="auto"/>
          <w:sz w:val="32"/>
          <w:szCs w:val="32"/>
          <w:lang w:val="en-US" w:eastAsia="zh-CN"/>
        </w:rPr>
        <w:t>性质为其他事业单位。</w:t>
      </w:r>
      <w:bookmarkStart w:id="0" w:name="_GoBack"/>
      <w:bookmarkEnd w:id="0"/>
    </w:p>
    <w:p w14:paraId="7CE846FA">
      <w:pPr>
        <w:numPr>
          <w:ilvl w:val="0"/>
          <w:numId w:val="0"/>
        </w:numPr>
        <w:pBdr>
          <w:bottom w:val="single" w:color="FFFFFF" w:sz="4" w:space="31"/>
        </w:pBdr>
        <w:spacing w:line="576" w:lineRule="exact"/>
        <w:ind w:firstLine="640" w:firstLineChars="200"/>
        <w:rPr>
          <w:rFonts w:ascii="黑体" w:hAnsi="黑体" w:eastAsia="黑体"/>
          <w:sz w:val="32"/>
          <w:szCs w:val="32"/>
        </w:rPr>
      </w:pPr>
      <w:r>
        <w:rPr>
          <w:rFonts w:hint="eastAsia" w:ascii="黑体" w:hAnsi="黑体" w:eastAsia="黑体"/>
          <w:sz w:val="32"/>
          <w:szCs w:val="32"/>
        </w:rPr>
        <w:t>三、收支预算情况说明</w:t>
      </w:r>
    </w:p>
    <w:p w14:paraId="790191AB">
      <w:pPr>
        <w:numPr>
          <w:ilvl w:val="0"/>
          <w:numId w:val="0"/>
        </w:numPr>
        <w:pBdr>
          <w:bottom w:val="single" w:color="FFFFFF" w:sz="4" w:space="31"/>
        </w:pBdr>
        <w:spacing w:line="576" w:lineRule="exact"/>
        <w:ind w:firstLine="640" w:firstLineChars="200"/>
        <w:rPr>
          <w:rFonts w:hint="eastAsia" w:ascii="仿宋_GB2312" w:eastAsia="仿宋_GB2312" w:cs="仿宋_GB2312"/>
          <w:color w:val="0000FF"/>
          <w:sz w:val="32"/>
          <w:szCs w:val="32"/>
          <w:lang w:eastAsia="zh-CN"/>
        </w:rPr>
      </w:pPr>
      <w:r>
        <w:rPr>
          <w:rFonts w:hint="eastAsia" w:ascii="仿宋_GB2312" w:eastAsia="仿宋_GB2312" w:cs="仿宋_GB2312"/>
          <w:color w:val="000000"/>
          <w:sz w:val="32"/>
          <w:szCs w:val="32"/>
        </w:rPr>
        <w:t>按照综合预算的原则，</w:t>
      </w:r>
      <w:r>
        <w:rPr>
          <w:rFonts w:hint="eastAsia" w:ascii="仿宋_GB2312" w:eastAsia="仿宋_GB2312" w:cs="仿宋_GB2312"/>
          <w:color w:val="000000"/>
          <w:sz w:val="32"/>
          <w:szCs w:val="32"/>
          <w:lang w:val="en-US" w:eastAsia="zh-CN"/>
        </w:rPr>
        <w:t>茂县人民医院</w:t>
      </w:r>
      <w:r>
        <w:rPr>
          <w:rFonts w:hint="eastAsia" w:ascii="仿宋_GB2312" w:eastAsia="仿宋_GB2312" w:cs="仿宋_GB2312"/>
          <w:color w:val="000000"/>
          <w:sz w:val="32"/>
          <w:szCs w:val="32"/>
        </w:rPr>
        <w:t>所有收入和支出均纳入部门预算管理。收入包括：一般公共预算拨款收入</w:t>
      </w:r>
      <w:r>
        <w:rPr>
          <w:rFonts w:hint="eastAsia" w:ascii="仿宋_GB2312" w:eastAsia="仿宋_GB2312" w:cs="仿宋_GB2312"/>
          <w:color w:val="000000"/>
          <w:sz w:val="32"/>
          <w:szCs w:val="32"/>
          <w:lang w:val="en-US" w:eastAsia="zh-CN"/>
        </w:rPr>
        <w:t>42560639.29</w:t>
      </w:r>
      <w:r>
        <w:rPr>
          <w:rFonts w:hint="eastAsia" w:ascii="仿宋_GB2312" w:eastAsia="仿宋_GB2312" w:cs="仿宋_GB2312"/>
          <w:color w:val="000000"/>
          <w:sz w:val="32"/>
          <w:szCs w:val="32"/>
        </w:rPr>
        <w:t>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事业收入73584846.00元</w:t>
      </w:r>
      <w:r>
        <w:rPr>
          <w:rFonts w:hint="eastAsia" w:ascii="仿宋_GB2312" w:eastAsia="仿宋_GB2312" w:cs="仿宋_GB2312"/>
          <w:color w:val="000000"/>
          <w:sz w:val="32"/>
          <w:szCs w:val="32"/>
        </w:rPr>
        <w:t>；支出包括：社会保障和就业支出</w:t>
      </w:r>
      <w:r>
        <w:rPr>
          <w:rFonts w:hint="eastAsia" w:ascii="仿宋_GB2312" w:eastAsia="仿宋_GB2312" w:cs="仿宋_GB2312"/>
          <w:color w:val="000000"/>
          <w:sz w:val="32"/>
          <w:szCs w:val="32"/>
          <w:lang w:val="en-US" w:eastAsia="zh-CN"/>
        </w:rPr>
        <w:t>6386340.00</w:t>
      </w:r>
      <w:r>
        <w:rPr>
          <w:rFonts w:hint="eastAsia" w:ascii="仿宋_GB2312" w:eastAsia="仿宋_GB2312" w:cs="仿宋_GB2312"/>
          <w:color w:val="auto"/>
          <w:sz w:val="32"/>
          <w:szCs w:val="32"/>
        </w:rPr>
        <w:t>元，卫生健康支出</w:t>
      </w:r>
      <w:r>
        <w:rPr>
          <w:rFonts w:hint="eastAsia" w:ascii="仿宋_GB2312" w:eastAsia="仿宋_GB2312" w:cs="仿宋_GB2312"/>
          <w:color w:val="auto"/>
          <w:sz w:val="32"/>
          <w:szCs w:val="32"/>
          <w:lang w:val="en-US" w:eastAsia="zh-CN"/>
        </w:rPr>
        <w:t>105152765.29</w:t>
      </w:r>
      <w:r>
        <w:rPr>
          <w:rFonts w:hint="eastAsia" w:ascii="仿宋_GB2312" w:eastAsia="仿宋_GB2312" w:cs="仿宋_GB2312"/>
          <w:color w:val="auto"/>
          <w:sz w:val="32"/>
          <w:szCs w:val="32"/>
        </w:rPr>
        <w:t>元。</w:t>
      </w:r>
      <w:r>
        <w:rPr>
          <w:rFonts w:hint="eastAsia" w:ascii="仿宋_GB2312" w:eastAsia="仿宋_GB2312" w:cs="仿宋_GB2312"/>
          <w:color w:val="auto"/>
          <w:sz w:val="32"/>
          <w:szCs w:val="32"/>
          <w:lang w:val="en-US" w:eastAsia="zh-CN"/>
        </w:rPr>
        <w:t>茂县人民医院</w:t>
      </w:r>
      <w:r>
        <w:rPr>
          <w:rFonts w:hint="eastAsia" w:ascii="仿宋_GB2312" w:eastAsia="仿宋_GB2312" w:cs="仿宋_GB2312"/>
          <w:color w:val="auto"/>
          <w:sz w:val="32"/>
          <w:szCs w:val="32"/>
          <w:lang w:eastAsia="zh-CN"/>
        </w:rPr>
        <w:t>2026年</w:t>
      </w:r>
      <w:r>
        <w:rPr>
          <w:rFonts w:hint="eastAsia" w:ascii="仿宋_GB2312" w:eastAsia="仿宋_GB2312" w:cs="仿宋_GB2312"/>
          <w:color w:val="auto"/>
          <w:sz w:val="32"/>
          <w:szCs w:val="32"/>
        </w:rPr>
        <w:t>收支总预算</w:t>
      </w:r>
      <w:r>
        <w:rPr>
          <w:rFonts w:hint="eastAsia" w:ascii="仿宋_GB2312" w:eastAsia="仿宋_GB2312" w:cs="仿宋_GB2312"/>
          <w:color w:val="auto"/>
          <w:sz w:val="32"/>
          <w:szCs w:val="32"/>
          <w:lang w:val="en-US" w:eastAsia="zh-CN"/>
        </w:rPr>
        <w:t>116145485.29</w:t>
      </w:r>
      <w:r>
        <w:rPr>
          <w:rFonts w:hint="eastAsia" w:ascii="仿宋_GB2312" w:eastAsia="仿宋_GB2312" w:cs="仿宋_GB2312"/>
          <w:color w:val="auto"/>
          <w:sz w:val="32"/>
          <w:szCs w:val="32"/>
        </w:rPr>
        <w:t>元,</w:t>
      </w:r>
      <w:r>
        <w:rPr>
          <w:rFonts w:hint="eastAsia" w:ascii="仿宋_GB2312" w:eastAsia="仿宋_GB2312" w:cs="仿宋_GB2312"/>
          <w:color w:val="auto"/>
          <w:sz w:val="32"/>
          <w:szCs w:val="32"/>
          <w:lang w:eastAsia="zh-CN"/>
        </w:rPr>
        <w:t>较2025年</w:t>
      </w:r>
      <w:r>
        <w:rPr>
          <w:rFonts w:hint="eastAsia" w:ascii="仿宋_GB2312" w:eastAsia="仿宋_GB2312" w:cs="仿宋_GB2312"/>
          <w:color w:val="auto"/>
          <w:sz w:val="32"/>
          <w:szCs w:val="32"/>
        </w:rPr>
        <w:t>收支预算总数</w:t>
      </w:r>
      <w:r>
        <w:rPr>
          <w:rFonts w:hint="eastAsia" w:ascii="仿宋_GB2312" w:eastAsia="仿宋_GB2312" w:cs="仿宋_GB2312"/>
          <w:color w:val="auto"/>
          <w:sz w:val="32"/>
          <w:szCs w:val="32"/>
          <w:lang w:val="en-US" w:eastAsia="zh-CN"/>
        </w:rPr>
        <w:t>增加6733388.48</w:t>
      </w:r>
      <w:r>
        <w:rPr>
          <w:rFonts w:hint="eastAsia" w:ascii="仿宋_GB2312" w:eastAsia="仿宋_GB2312" w:cs="仿宋_GB2312"/>
          <w:color w:val="auto"/>
          <w:sz w:val="32"/>
          <w:szCs w:val="32"/>
        </w:rPr>
        <w:t>元，</w:t>
      </w:r>
      <w:r>
        <w:rPr>
          <w:rFonts w:hint="eastAsia" w:ascii="仿宋_GB2312" w:eastAsia="仿宋_GB2312" w:cs="仿宋_GB2312"/>
          <w:color w:val="auto"/>
          <w:sz w:val="32"/>
          <w:szCs w:val="32"/>
          <w:lang w:eastAsia="zh-CN"/>
        </w:rPr>
        <w:t>主要原因是</w:t>
      </w:r>
      <w:r>
        <w:rPr>
          <w:rFonts w:hint="eastAsia" w:ascii="仿宋_GB2312" w:eastAsia="仿宋_GB2312" w:cs="仿宋_GB2312"/>
          <w:color w:val="auto"/>
          <w:sz w:val="32"/>
          <w:szCs w:val="32"/>
          <w:lang w:val="en-US" w:eastAsia="zh-CN"/>
        </w:rPr>
        <w:t>2026年新编入医疗卫生机构事业收入预算</w:t>
      </w:r>
      <w:r>
        <w:rPr>
          <w:rFonts w:hint="eastAsia" w:ascii="仿宋_GB2312" w:eastAsia="仿宋_GB2312" w:cs="仿宋_GB2312"/>
          <w:color w:val="auto"/>
          <w:sz w:val="32"/>
          <w:szCs w:val="32"/>
          <w:lang w:eastAsia="zh-CN"/>
        </w:rPr>
        <w:t>。</w:t>
      </w:r>
    </w:p>
    <w:p w14:paraId="5E3E43AA">
      <w:pPr>
        <w:numPr>
          <w:ilvl w:val="0"/>
          <w:numId w:val="0"/>
        </w:numPr>
        <w:pBdr>
          <w:bottom w:val="single" w:color="FFFFFF" w:sz="4" w:space="31"/>
        </w:pBdr>
        <w:spacing w:line="576"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9E00145">
      <w:pPr>
        <w:numPr>
          <w:ilvl w:val="0"/>
          <w:numId w:val="0"/>
        </w:numPr>
        <w:pBdr>
          <w:bottom w:val="single" w:color="FFFFFF" w:sz="4" w:space="31"/>
        </w:pBdr>
        <w:spacing w:line="576"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2026年</w:t>
      </w:r>
      <w:r>
        <w:rPr>
          <w:rFonts w:ascii="仿宋_GB2312" w:eastAsia="仿宋_GB2312"/>
          <w:color w:val="auto"/>
          <w:sz w:val="32"/>
          <w:szCs w:val="32"/>
        </w:rPr>
        <w:t>收入预算</w:t>
      </w:r>
      <w:r>
        <w:rPr>
          <w:rFonts w:hint="eastAsia" w:ascii="仿宋_GB2312" w:eastAsia="仿宋_GB2312" w:cs="仿宋_GB2312"/>
          <w:color w:val="000000"/>
          <w:sz w:val="32"/>
          <w:szCs w:val="32"/>
          <w:lang w:val="en-US" w:eastAsia="zh-CN"/>
        </w:rPr>
        <w:t>116145485.29</w:t>
      </w:r>
      <w:r>
        <w:rPr>
          <w:rFonts w:ascii="仿宋_GB2312" w:eastAsia="仿宋_GB2312"/>
          <w:color w:val="auto"/>
          <w:sz w:val="32"/>
          <w:szCs w:val="32"/>
        </w:rPr>
        <w:t>元；一般公共预算拨款收入</w:t>
      </w:r>
      <w:r>
        <w:rPr>
          <w:rFonts w:hint="eastAsia" w:ascii="仿宋_GB2312" w:eastAsia="仿宋_GB2312" w:cs="仿宋_GB2312"/>
          <w:color w:val="000000"/>
          <w:sz w:val="32"/>
          <w:szCs w:val="32"/>
          <w:lang w:val="en-US" w:eastAsia="zh-CN"/>
        </w:rPr>
        <w:t>42560639.29</w:t>
      </w:r>
      <w:r>
        <w:rPr>
          <w:rFonts w:ascii="仿宋_GB2312" w:eastAsia="仿宋_GB2312"/>
          <w:color w:val="auto"/>
          <w:sz w:val="32"/>
          <w:szCs w:val="32"/>
        </w:rPr>
        <w:t>元，占</w:t>
      </w:r>
      <w:r>
        <w:rPr>
          <w:rFonts w:hint="eastAsia" w:ascii="仿宋_GB2312" w:eastAsia="仿宋_GB2312"/>
          <w:color w:val="auto"/>
          <w:sz w:val="32"/>
          <w:szCs w:val="32"/>
          <w:lang w:val="en-US" w:eastAsia="zh-CN"/>
        </w:rPr>
        <w:t>36.64</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事业收入73584846.00元，</w:t>
      </w:r>
      <w:r>
        <w:rPr>
          <w:rFonts w:ascii="仿宋_GB2312" w:eastAsia="仿宋_GB2312"/>
          <w:color w:val="auto"/>
          <w:sz w:val="32"/>
          <w:szCs w:val="32"/>
        </w:rPr>
        <w:t>占</w:t>
      </w:r>
      <w:r>
        <w:rPr>
          <w:rFonts w:hint="eastAsia" w:ascii="仿宋_GB2312" w:eastAsia="仿宋_GB2312"/>
          <w:color w:val="auto"/>
          <w:sz w:val="32"/>
          <w:szCs w:val="32"/>
          <w:lang w:val="en-US" w:eastAsia="zh-CN"/>
        </w:rPr>
        <w:t>63.36</w:t>
      </w:r>
      <w:r>
        <w:rPr>
          <w:rFonts w:ascii="仿宋_GB2312" w:eastAsia="仿宋_GB2312"/>
          <w:color w:val="auto"/>
          <w:sz w:val="32"/>
          <w:szCs w:val="32"/>
        </w:rPr>
        <w:t>%</w:t>
      </w:r>
      <w:r>
        <w:rPr>
          <w:rFonts w:hint="eastAsia" w:ascii="仿宋_GB2312" w:eastAsia="仿宋_GB2312"/>
          <w:color w:val="auto"/>
          <w:sz w:val="32"/>
          <w:szCs w:val="32"/>
          <w:lang w:eastAsia="zh-CN"/>
        </w:rPr>
        <w:t>。</w:t>
      </w:r>
    </w:p>
    <w:p w14:paraId="5F16AE89">
      <w:pPr>
        <w:numPr>
          <w:ilvl w:val="0"/>
          <w:numId w:val="0"/>
        </w:numPr>
        <w:pBdr>
          <w:bottom w:val="single" w:color="FFFFFF" w:sz="4" w:space="31"/>
        </w:pBdr>
        <w:spacing w:line="576"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EFCE0A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年支出预算</w:t>
      </w:r>
      <w:r>
        <w:rPr>
          <w:rFonts w:hint="eastAsia" w:ascii="仿宋_GB2312" w:eastAsia="仿宋_GB2312" w:cs="仿宋_GB2312"/>
          <w:color w:val="000000"/>
          <w:sz w:val="32"/>
          <w:szCs w:val="32"/>
          <w:lang w:val="en-US" w:eastAsia="zh-CN"/>
        </w:rPr>
        <w:t>116145485.29</w:t>
      </w:r>
      <w:r>
        <w:rPr>
          <w:rFonts w:ascii="仿宋_GB2312" w:eastAsia="仿宋_GB2312"/>
          <w:color w:val="auto"/>
          <w:sz w:val="32"/>
          <w:szCs w:val="32"/>
        </w:rPr>
        <w:t>元，其中：基本支出</w:t>
      </w:r>
      <w:r>
        <w:rPr>
          <w:rFonts w:hint="eastAsia" w:ascii="仿宋_GB2312" w:eastAsia="仿宋_GB2312" w:cs="仿宋_GB2312"/>
          <w:color w:val="000000"/>
          <w:sz w:val="32"/>
          <w:szCs w:val="32"/>
          <w:lang w:val="en-US" w:eastAsia="zh-CN"/>
        </w:rPr>
        <w:t>42560639.29</w:t>
      </w:r>
      <w:r>
        <w:rPr>
          <w:rFonts w:ascii="仿宋_GB2312" w:eastAsia="仿宋_GB2312"/>
          <w:color w:val="auto"/>
          <w:sz w:val="32"/>
          <w:szCs w:val="32"/>
        </w:rPr>
        <w:t>元，占</w:t>
      </w:r>
      <w:r>
        <w:rPr>
          <w:rFonts w:hint="eastAsia" w:ascii="仿宋_GB2312" w:eastAsia="仿宋_GB2312"/>
          <w:color w:val="auto"/>
          <w:sz w:val="32"/>
          <w:szCs w:val="32"/>
          <w:lang w:val="en-US" w:eastAsia="zh-CN"/>
        </w:rPr>
        <w:t>36.64</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项目</w:t>
      </w:r>
      <w:r>
        <w:rPr>
          <w:rFonts w:ascii="仿宋_GB2312" w:eastAsia="仿宋_GB2312"/>
          <w:color w:val="auto"/>
          <w:sz w:val="32"/>
          <w:szCs w:val="32"/>
        </w:rPr>
        <w:t>支出</w:t>
      </w:r>
      <w:r>
        <w:rPr>
          <w:rFonts w:hint="eastAsia" w:ascii="仿宋_GB2312" w:eastAsia="仿宋_GB2312"/>
          <w:color w:val="auto"/>
          <w:sz w:val="32"/>
          <w:szCs w:val="32"/>
          <w:lang w:val="en-US" w:eastAsia="zh-CN"/>
        </w:rPr>
        <w:t>73584846.00</w:t>
      </w:r>
      <w:r>
        <w:rPr>
          <w:rFonts w:ascii="仿宋_GB2312" w:eastAsia="仿宋_GB2312"/>
          <w:color w:val="auto"/>
          <w:sz w:val="32"/>
          <w:szCs w:val="32"/>
        </w:rPr>
        <w:t>元，占</w:t>
      </w:r>
      <w:r>
        <w:rPr>
          <w:rFonts w:hint="eastAsia" w:ascii="仿宋_GB2312" w:eastAsia="仿宋_GB2312"/>
          <w:color w:val="auto"/>
          <w:sz w:val="32"/>
          <w:szCs w:val="32"/>
          <w:lang w:val="en-US" w:eastAsia="zh-CN"/>
        </w:rPr>
        <w:t>63.36</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p>
    <w:p w14:paraId="5FF4F0A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黑体" w:hAnsi="黑体" w:eastAsia="黑体"/>
          <w:sz w:val="32"/>
          <w:szCs w:val="32"/>
        </w:rPr>
        <w:t>四、财政拨款收支预算情况说明</w:t>
      </w:r>
    </w:p>
    <w:p w14:paraId="544EB698">
      <w:pPr>
        <w:numPr>
          <w:ilvl w:val="0"/>
          <w:numId w:val="0"/>
        </w:numPr>
        <w:pBdr>
          <w:bottom w:val="single" w:color="FFFFFF" w:sz="4" w:space="31"/>
        </w:pBdr>
        <w:spacing w:line="576"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Times New Roman"/>
          <w:color w:val="auto"/>
          <w:sz w:val="32"/>
          <w:szCs w:val="32"/>
          <w:lang w:val="en-US" w:eastAsia="zh-CN"/>
        </w:rPr>
        <w:t>2026年</w:t>
      </w:r>
      <w:r>
        <w:rPr>
          <w:rFonts w:hint="eastAsia" w:ascii="仿宋_GB2312" w:eastAsia="仿宋_GB2312" w:cs="Times New Roman"/>
          <w:color w:val="auto"/>
          <w:sz w:val="32"/>
          <w:szCs w:val="32"/>
        </w:rPr>
        <w:t>财政拨款收支总预算</w:t>
      </w:r>
      <w:r>
        <w:rPr>
          <w:rFonts w:hint="eastAsia" w:ascii="仿宋_GB2312" w:eastAsia="仿宋_GB2312" w:cs="Times New Roman"/>
          <w:color w:val="auto"/>
          <w:sz w:val="32"/>
          <w:szCs w:val="32"/>
          <w:lang w:val="en-US" w:eastAsia="zh-CN"/>
        </w:rPr>
        <w:t>116145485.29</w:t>
      </w:r>
      <w:r>
        <w:rPr>
          <w:rFonts w:hint="eastAsia" w:ascii="仿宋_GB2312" w:eastAsia="仿宋_GB2312" w:cs="Times New Roman"/>
          <w:color w:val="auto"/>
          <w:sz w:val="32"/>
          <w:szCs w:val="32"/>
        </w:rPr>
        <w:t>元</w:t>
      </w:r>
      <w:r>
        <w:rPr>
          <w:rFonts w:hint="eastAsia" w:ascii="仿宋_GB2312" w:eastAsia="仿宋_GB2312" w:cs="Times New Roman"/>
          <w:color w:val="auto"/>
          <w:sz w:val="32"/>
          <w:szCs w:val="32"/>
          <w:lang w:eastAsia="zh-CN"/>
        </w:rPr>
        <w:t>，较2025年</w:t>
      </w:r>
      <w:r>
        <w:rPr>
          <w:rFonts w:hint="eastAsia" w:ascii="仿宋_GB2312" w:eastAsia="仿宋_GB2312" w:cs="Times New Roman"/>
          <w:color w:val="auto"/>
          <w:sz w:val="32"/>
          <w:szCs w:val="32"/>
        </w:rPr>
        <w:t>财政拨款收支总预算</w:t>
      </w:r>
      <w:r>
        <w:rPr>
          <w:rFonts w:hint="eastAsia" w:ascii="仿宋_GB2312" w:eastAsia="仿宋_GB2312" w:cs="仿宋_GB2312"/>
          <w:color w:val="auto"/>
          <w:sz w:val="32"/>
          <w:szCs w:val="32"/>
          <w:lang w:val="en-US" w:eastAsia="zh-CN"/>
        </w:rPr>
        <w:t>增加6733388.48</w:t>
      </w:r>
      <w:r>
        <w:rPr>
          <w:rFonts w:hint="eastAsia" w:ascii="仿宋_GB2312" w:eastAsia="仿宋_GB2312" w:cs="Times New Roman"/>
          <w:color w:val="auto"/>
          <w:sz w:val="32"/>
          <w:szCs w:val="32"/>
        </w:rPr>
        <w:t xml:space="preserve"> 元，</w:t>
      </w:r>
      <w:r>
        <w:rPr>
          <w:rFonts w:hint="eastAsia" w:ascii="仿宋_GB2312" w:eastAsia="仿宋_GB2312" w:cs="仿宋_GB2312"/>
          <w:color w:val="auto"/>
          <w:sz w:val="32"/>
          <w:szCs w:val="32"/>
          <w:lang w:eastAsia="zh-CN"/>
        </w:rPr>
        <w:t>主要原因是</w:t>
      </w:r>
      <w:r>
        <w:rPr>
          <w:rFonts w:hint="eastAsia" w:ascii="仿宋_GB2312" w:eastAsia="仿宋_GB2312" w:cs="仿宋_GB2312"/>
          <w:color w:val="auto"/>
          <w:sz w:val="32"/>
          <w:szCs w:val="32"/>
          <w:lang w:val="en-US" w:eastAsia="zh-CN"/>
        </w:rPr>
        <w:t>2026年新编入医疗卫生机构事业收入预算</w:t>
      </w:r>
      <w:r>
        <w:rPr>
          <w:rFonts w:hint="eastAsia" w:ascii="仿宋_GB2312" w:eastAsia="仿宋_GB2312" w:cs="仿宋_GB2312"/>
          <w:color w:val="auto"/>
          <w:sz w:val="32"/>
          <w:szCs w:val="32"/>
          <w:lang w:eastAsia="zh-CN"/>
        </w:rPr>
        <w:t>。</w:t>
      </w:r>
    </w:p>
    <w:p w14:paraId="3CB5DBE2">
      <w:pPr>
        <w:numPr>
          <w:ilvl w:val="0"/>
          <w:numId w:val="0"/>
        </w:numPr>
        <w:pBdr>
          <w:bottom w:val="single" w:color="FFFFFF" w:sz="4" w:space="31"/>
        </w:pBdr>
        <w:spacing w:line="576"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收入包括：本年一般公共预算拨款收入</w:t>
      </w:r>
      <w:r>
        <w:rPr>
          <w:rFonts w:hint="eastAsia" w:ascii="仿宋_GB2312" w:eastAsia="仿宋_GB2312"/>
          <w:color w:val="auto"/>
          <w:sz w:val="32"/>
          <w:szCs w:val="32"/>
          <w:lang w:val="en-US" w:eastAsia="zh-CN"/>
        </w:rPr>
        <w:t>42560639.29</w:t>
      </w:r>
      <w:r>
        <w:rPr>
          <w:rFonts w:hint="eastAsia" w:ascii="仿宋_GB2312" w:eastAsia="仿宋_GB2312"/>
          <w:color w:val="auto"/>
          <w:sz w:val="32"/>
          <w:szCs w:val="32"/>
        </w:rPr>
        <w:t xml:space="preserve"> </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事业收入73584846.00元。</w:t>
      </w:r>
    </w:p>
    <w:p w14:paraId="4C64593B">
      <w:pPr>
        <w:numPr>
          <w:ilvl w:val="0"/>
          <w:numId w:val="0"/>
        </w:numPr>
        <w:pBdr>
          <w:bottom w:val="single" w:color="FFFFFF" w:sz="4" w:space="31"/>
        </w:pBdr>
        <w:spacing w:line="576" w:lineRule="exact"/>
        <w:ind w:firstLine="640" w:firstLineChars="200"/>
        <w:rPr>
          <w:rFonts w:ascii="仿宋_GB2312" w:eastAsia="仿宋_GB2312"/>
          <w:color w:val="auto"/>
          <w:sz w:val="32"/>
          <w:szCs w:val="32"/>
        </w:rPr>
      </w:pPr>
      <w:r>
        <w:rPr>
          <w:rFonts w:ascii="仿宋_GB2312" w:eastAsia="仿宋_GB2312"/>
          <w:sz w:val="32"/>
          <w:szCs w:val="32"/>
        </w:rPr>
        <w:t>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6386340.00</w:t>
      </w:r>
      <w:r>
        <w:rPr>
          <w:rFonts w:ascii="仿宋_GB2312" w:eastAsia="仿宋_GB2312"/>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105152765.29</w:t>
      </w:r>
      <w:r>
        <w:rPr>
          <w:rFonts w:hint="eastAsia" w:ascii="仿宋_GB2312" w:eastAsia="仿宋_GB2312"/>
          <w:color w:val="auto"/>
          <w:sz w:val="32"/>
          <w:szCs w:val="32"/>
        </w:rPr>
        <w:t xml:space="preserve"> </w:t>
      </w:r>
      <w:r>
        <w:rPr>
          <w:rFonts w:ascii="仿宋_GB2312" w:eastAsia="仿宋_GB2312"/>
          <w:color w:val="auto"/>
          <w:sz w:val="32"/>
          <w:szCs w:val="32"/>
        </w:rPr>
        <w:t>元。</w:t>
      </w:r>
    </w:p>
    <w:p w14:paraId="600D93BE">
      <w:pPr>
        <w:numPr>
          <w:ilvl w:val="0"/>
          <w:numId w:val="2"/>
        </w:numPr>
        <w:pBdr>
          <w:bottom w:val="single" w:color="FFFFFF" w:sz="4" w:space="31"/>
        </w:pBdr>
        <w:spacing w:line="576" w:lineRule="exact"/>
        <w:ind w:firstLine="640" w:firstLineChars="200"/>
        <w:rPr>
          <w:rFonts w:hint="eastAsia" w:ascii="黑体" w:eastAsia="黑体"/>
          <w:sz w:val="32"/>
          <w:szCs w:val="32"/>
        </w:rPr>
      </w:pPr>
      <w:r>
        <w:rPr>
          <w:rFonts w:hint="eastAsia" w:ascii="黑体" w:hAnsi="黑体" w:eastAsia="黑体"/>
          <w:sz w:val="32"/>
          <w:szCs w:val="32"/>
        </w:rPr>
        <w:t>一般公共预算当年拨款情况说明</w:t>
      </w:r>
    </w:p>
    <w:p w14:paraId="36A75E57">
      <w:pPr>
        <w:numPr>
          <w:ilvl w:val="0"/>
          <w:numId w:val="0"/>
        </w:numPr>
        <w:pBdr>
          <w:bottom w:val="single" w:color="FFFFFF" w:sz="4" w:space="31"/>
        </w:pBdr>
        <w:spacing w:line="576" w:lineRule="exact"/>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A4A49ED">
      <w:pPr>
        <w:numPr>
          <w:ilvl w:val="0"/>
          <w:numId w:val="0"/>
        </w:numPr>
        <w:pBdr>
          <w:bottom w:val="single" w:color="FFFFFF" w:sz="4" w:space="31"/>
        </w:pBdr>
        <w:spacing w:line="576" w:lineRule="exact"/>
        <w:ind w:firstLine="640" w:firstLineChars="200"/>
        <w:rPr>
          <w:rFonts w:hint="eastAsia" w:ascii="仿宋_GB2312" w:eastAsia="仿宋_GB2312" w:cs="仿宋_GB2312"/>
          <w:color w:val="0000FF"/>
          <w:sz w:val="32"/>
          <w:szCs w:val="32"/>
          <w:lang w:eastAsia="zh-CN"/>
        </w:rPr>
      </w:pPr>
      <w:r>
        <w:rPr>
          <w:rFonts w:hint="eastAsia" w:ascii="仿宋_GB2312" w:eastAsia="仿宋_GB2312"/>
          <w:color w:val="auto"/>
          <w:sz w:val="32"/>
          <w:szCs w:val="32"/>
          <w:lang w:eastAsia="zh-CN"/>
        </w:rPr>
        <w:t>2026年</w:t>
      </w:r>
      <w:r>
        <w:rPr>
          <w:rFonts w:hint="eastAsia" w:ascii="仿宋_GB2312" w:eastAsia="仿宋_GB2312"/>
          <w:color w:val="auto"/>
          <w:sz w:val="32"/>
          <w:szCs w:val="32"/>
        </w:rPr>
        <w:t>一般公共预算当年拨款</w:t>
      </w:r>
      <w:r>
        <w:rPr>
          <w:rFonts w:hint="eastAsia" w:ascii="仿宋_GB2312" w:eastAsia="仿宋_GB2312" w:cs="仿宋_GB2312"/>
          <w:color w:val="auto"/>
          <w:sz w:val="32"/>
          <w:szCs w:val="32"/>
          <w:lang w:val="en-US" w:eastAsia="zh-CN"/>
        </w:rPr>
        <w:t>42560639.29</w:t>
      </w:r>
      <w:r>
        <w:rPr>
          <w:rFonts w:hint="eastAsia" w:ascii="仿宋_GB2312" w:eastAsia="仿宋_GB2312"/>
          <w:color w:val="auto"/>
          <w:sz w:val="32"/>
          <w:szCs w:val="32"/>
        </w:rPr>
        <w:t>元,</w:t>
      </w:r>
      <w:r>
        <w:rPr>
          <w:rFonts w:hint="eastAsia" w:ascii="仿宋_GB2312" w:eastAsia="仿宋_GB2312"/>
          <w:color w:val="auto"/>
          <w:sz w:val="32"/>
          <w:szCs w:val="32"/>
          <w:lang w:eastAsia="zh-CN"/>
        </w:rPr>
        <w:t>较2025年</w:t>
      </w:r>
      <w:r>
        <w:rPr>
          <w:rFonts w:hint="eastAsia" w:ascii="仿宋_GB2312" w:eastAsia="仿宋_GB2312"/>
          <w:color w:val="auto"/>
          <w:sz w:val="32"/>
          <w:szCs w:val="32"/>
        </w:rPr>
        <w:t>一般公共预算当年拨款</w:t>
      </w:r>
      <w:r>
        <w:rPr>
          <w:rFonts w:hint="eastAsia" w:ascii="仿宋_GB2312" w:eastAsia="仿宋_GB2312"/>
          <w:color w:val="auto"/>
          <w:sz w:val="32"/>
          <w:szCs w:val="32"/>
          <w:lang w:val="en-US" w:eastAsia="zh-CN"/>
        </w:rPr>
        <w:t>增加4230903.48</w:t>
      </w:r>
      <w:r>
        <w:rPr>
          <w:rFonts w:hint="eastAsia" w:ascii="仿宋_GB2312" w:eastAsia="仿宋_GB2312"/>
          <w:color w:val="auto"/>
          <w:sz w:val="32"/>
          <w:szCs w:val="32"/>
        </w:rPr>
        <w:t>元，</w:t>
      </w:r>
      <w:r>
        <w:rPr>
          <w:rFonts w:hint="eastAsia" w:ascii="仿宋_GB2312" w:eastAsia="仿宋_GB2312"/>
          <w:color w:val="auto"/>
          <w:sz w:val="32"/>
          <w:szCs w:val="32"/>
          <w:lang w:eastAsia="zh-CN"/>
        </w:rPr>
        <w:t>主要原因是医疗卫生机构人员</w:t>
      </w:r>
      <w:r>
        <w:rPr>
          <w:rFonts w:hint="eastAsia" w:ascii="仿宋_GB2312" w:eastAsia="仿宋_GB2312" w:cs="仿宋_GB2312"/>
          <w:color w:val="auto"/>
          <w:sz w:val="32"/>
          <w:szCs w:val="32"/>
          <w:lang w:val="en-US" w:eastAsia="zh-CN"/>
        </w:rPr>
        <w:t>五险一金增加；事业收入73584846.00元，</w:t>
      </w:r>
      <w:r>
        <w:rPr>
          <w:rFonts w:hint="eastAsia" w:ascii="仿宋_GB2312" w:eastAsia="仿宋_GB2312"/>
          <w:color w:val="auto"/>
          <w:sz w:val="32"/>
          <w:szCs w:val="32"/>
          <w:lang w:eastAsia="zh-CN"/>
        </w:rPr>
        <w:t>较2025年</w:t>
      </w:r>
      <w:r>
        <w:rPr>
          <w:rFonts w:hint="eastAsia" w:ascii="仿宋_GB2312" w:eastAsia="仿宋_GB2312"/>
          <w:color w:val="auto"/>
          <w:sz w:val="32"/>
          <w:szCs w:val="32"/>
          <w:lang w:val="en-US" w:eastAsia="zh-CN"/>
        </w:rPr>
        <w:t>事业收入增加2502485.00</w:t>
      </w:r>
      <w:r>
        <w:rPr>
          <w:rFonts w:hint="eastAsia" w:ascii="仿宋_GB2312" w:eastAsia="仿宋_GB2312"/>
          <w:color w:val="auto"/>
          <w:sz w:val="32"/>
          <w:szCs w:val="32"/>
        </w:rPr>
        <w:t>元，</w:t>
      </w:r>
      <w:r>
        <w:rPr>
          <w:rFonts w:hint="eastAsia" w:ascii="仿宋_GB2312" w:eastAsia="仿宋_GB2312" w:cs="仿宋_GB2312"/>
          <w:color w:val="auto"/>
          <w:sz w:val="32"/>
          <w:szCs w:val="32"/>
          <w:lang w:eastAsia="zh-CN"/>
        </w:rPr>
        <w:t>主要原因是</w:t>
      </w:r>
      <w:r>
        <w:rPr>
          <w:rFonts w:hint="eastAsia" w:ascii="仿宋_GB2312" w:eastAsia="仿宋_GB2312" w:cs="仿宋_GB2312"/>
          <w:color w:val="auto"/>
          <w:sz w:val="32"/>
          <w:szCs w:val="32"/>
          <w:lang w:val="en-US" w:eastAsia="zh-CN"/>
        </w:rPr>
        <w:t>2026年新编入医疗卫生机构事业收入预算</w:t>
      </w:r>
      <w:r>
        <w:rPr>
          <w:rFonts w:hint="eastAsia" w:ascii="仿宋_GB2312" w:eastAsia="仿宋_GB2312" w:cs="仿宋_GB2312"/>
          <w:color w:val="auto"/>
          <w:sz w:val="32"/>
          <w:szCs w:val="32"/>
          <w:lang w:eastAsia="zh-CN"/>
        </w:rPr>
        <w:t>。</w:t>
      </w:r>
    </w:p>
    <w:p w14:paraId="03A25C97">
      <w:pPr>
        <w:numPr>
          <w:ilvl w:val="0"/>
          <w:numId w:val="0"/>
        </w:numPr>
        <w:pBdr>
          <w:bottom w:val="single" w:color="FFFFFF" w:sz="4" w:space="31"/>
        </w:pBdr>
        <w:spacing w:line="576"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7401574E">
      <w:pPr>
        <w:numPr>
          <w:ilvl w:val="0"/>
          <w:numId w:val="0"/>
        </w:numPr>
        <w:pBdr>
          <w:bottom w:val="single" w:color="FFFFFF" w:sz="4" w:space="31"/>
        </w:pBd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6386340.00</w:t>
      </w:r>
      <w:r>
        <w:rPr>
          <w:rFonts w:hint="eastAsia" w:ascii="仿宋_GB2312" w:eastAsia="仿宋_GB2312"/>
          <w:color w:val="auto"/>
          <w:sz w:val="32"/>
          <w:szCs w:val="32"/>
        </w:rPr>
        <w:t>元，占</w:t>
      </w:r>
      <w:r>
        <w:rPr>
          <w:rFonts w:hint="eastAsia" w:ascii="仿宋_GB2312" w:eastAsia="仿宋_GB2312"/>
          <w:color w:val="auto"/>
          <w:sz w:val="32"/>
          <w:szCs w:val="32"/>
          <w:lang w:val="en-US" w:eastAsia="zh-CN"/>
        </w:rPr>
        <w:t>5.5</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105152765.29</w:t>
      </w:r>
      <w:r>
        <w:rPr>
          <w:rFonts w:hint="eastAsia" w:ascii="仿宋_GB2312" w:eastAsia="仿宋_GB2312"/>
          <w:color w:val="auto"/>
          <w:sz w:val="32"/>
          <w:szCs w:val="32"/>
        </w:rPr>
        <w:t>元，占</w:t>
      </w:r>
      <w:r>
        <w:rPr>
          <w:rFonts w:hint="eastAsia" w:ascii="仿宋_GB2312" w:eastAsia="仿宋_GB2312"/>
          <w:color w:val="auto"/>
          <w:sz w:val="32"/>
          <w:szCs w:val="32"/>
          <w:lang w:val="en-US" w:eastAsia="zh-CN"/>
        </w:rPr>
        <w:t>90.54</w:t>
      </w:r>
      <w:r>
        <w:rPr>
          <w:rFonts w:hint="eastAsia" w:ascii="仿宋_GB2312" w:eastAsia="仿宋_GB2312"/>
          <w:color w:val="auto"/>
          <w:sz w:val="32"/>
          <w:szCs w:val="32"/>
        </w:rPr>
        <w:t>%。</w:t>
      </w:r>
    </w:p>
    <w:p w14:paraId="4122A5C1">
      <w:pPr>
        <w:numPr>
          <w:ilvl w:val="0"/>
          <w:numId w:val="3"/>
        </w:numPr>
        <w:pBdr>
          <w:bottom w:val="single" w:color="FFFFFF" w:sz="4" w:space="31"/>
        </w:pBdr>
        <w:spacing w:line="576" w:lineRule="exact"/>
        <w:ind w:firstLine="643" w:firstLineChars="20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一般公共预算当年拨款具体使用情况</w:t>
      </w:r>
    </w:p>
    <w:p w14:paraId="46CF563F">
      <w:pPr>
        <w:numPr>
          <w:ilvl w:val="0"/>
          <w:numId w:val="4"/>
        </w:numPr>
        <w:pBdr>
          <w:bottom w:val="single" w:color="FFFFFF" w:sz="4" w:space="31"/>
        </w:pBdr>
        <w:spacing w:line="576" w:lineRule="exact"/>
        <w:ind w:firstLine="643" w:firstLineChars="200"/>
        <w:rPr>
          <w:rFonts w:hint="eastAsia" w:ascii="仿宋_GB2312" w:eastAsia="仿宋_GB2312"/>
          <w:color w:val="auto"/>
          <w:sz w:val="32"/>
          <w:szCs w:val="32"/>
          <w:lang w:eastAsia="zh-CN"/>
        </w:rPr>
      </w:pPr>
      <w:r>
        <w:rPr>
          <w:rFonts w:hint="eastAsia" w:ascii="仿宋_GB2312" w:eastAsia="仿宋_GB2312"/>
          <w:b/>
          <w:bCs/>
          <w:color w:val="auto"/>
          <w:sz w:val="32"/>
          <w:szCs w:val="32"/>
          <w:lang w:eastAsia="zh-CN"/>
        </w:rPr>
        <w:t>社会保障和就业支出：</w:t>
      </w:r>
      <w:r>
        <w:rPr>
          <w:rFonts w:hint="eastAsia" w:ascii="仿宋_GB2312" w:eastAsia="仿宋_GB2312"/>
          <w:color w:val="auto"/>
          <w:sz w:val="32"/>
          <w:szCs w:val="32"/>
          <w:lang w:eastAsia="zh-CN"/>
        </w:rPr>
        <w:t>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lang w:eastAsia="zh-CN"/>
        </w:rPr>
        <w:t>机关事业单位基本养老保险缴费支出（05）2026年预算数为</w:t>
      </w:r>
      <w:r>
        <w:rPr>
          <w:rFonts w:hint="eastAsia" w:ascii="仿宋_GB2312" w:eastAsia="仿宋_GB2312"/>
          <w:color w:val="auto"/>
          <w:sz w:val="32"/>
          <w:szCs w:val="32"/>
          <w:lang w:val="en-US" w:eastAsia="zh-CN"/>
        </w:rPr>
        <w:t>4257560.33</w:t>
      </w:r>
      <w:r>
        <w:rPr>
          <w:rFonts w:hint="eastAsia" w:ascii="仿宋_GB2312" w:eastAsia="仿宋_GB2312"/>
          <w:color w:val="auto"/>
          <w:sz w:val="32"/>
          <w:szCs w:val="32"/>
          <w:lang w:eastAsia="zh-CN"/>
        </w:rPr>
        <w:t>元，主要用于：单位缴纳基本养老保险费。</w:t>
      </w:r>
    </w:p>
    <w:p w14:paraId="36AFB25F">
      <w:pPr>
        <w:numPr>
          <w:ilvl w:val="0"/>
          <w:numId w:val="4"/>
        </w:numPr>
        <w:pBdr>
          <w:bottom w:val="single" w:color="FFFFFF" w:sz="4" w:space="31"/>
        </w:pBdr>
        <w:spacing w:line="576" w:lineRule="exact"/>
        <w:ind w:left="0" w:leftChars="0" w:firstLine="643" w:firstLineChars="200"/>
        <w:rPr>
          <w:rFonts w:hint="eastAsia" w:ascii="仿宋_GB2312" w:hAnsi="Calibri" w:eastAsia="仿宋_GB2312" w:cs="Times New Roman"/>
          <w:color w:val="auto"/>
          <w:kern w:val="2"/>
          <w:sz w:val="32"/>
          <w:szCs w:val="32"/>
          <w:lang w:val="en-US" w:eastAsia="zh-CN" w:bidi="ar-SA"/>
        </w:rPr>
      </w:pPr>
      <w:r>
        <w:rPr>
          <w:rFonts w:hint="eastAsia" w:ascii="仿宋" w:eastAsia="仿宋" w:cs="仿宋"/>
          <w:b/>
          <w:color w:val="auto"/>
          <w:sz w:val="32"/>
          <w:szCs w:val="32"/>
          <w:lang w:eastAsia="zh-CN"/>
        </w:rPr>
        <w:t>社会保障和就业支出：</w:t>
      </w:r>
      <w:r>
        <w:rPr>
          <w:rFonts w:hint="eastAsia" w:ascii="仿宋_GB2312" w:hAnsi="Calibri" w:eastAsia="仿宋_GB2312" w:cs="Times New Roman"/>
          <w:color w:val="auto"/>
          <w:kern w:val="2"/>
          <w:sz w:val="32"/>
          <w:szCs w:val="32"/>
          <w:lang w:val="en-US" w:eastAsia="zh-CN" w:bidi="ar-SA"/>
        </w:rPr>
        <w:t>社会保障和就业支出（208）行政事业单位养老支出（05）机关事业单位职业年金缴费支出（06）</w:t>
      </w: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预算数为</w:t>
      </w:r>
      <w:r>
        <w:rPr>
          <w:rFonts w:hint="eastAsia" w:ascii="仿宋_GB2312" w:eastAsia="仿宋_GB2312" w:cs="Times New Roman"/>
          <w:color w:val="auto"/>
          <w:kern w:val="2"/>
          <w:sz w:val="32"/>
          <w:szCs w:val="32"/>
          <w:lang w:val="en-US" w:eastAsia="zh-CN" w:bidi="ar-SA"/>
        </w:rPr>
        <w:t>2128779.67</w:t>
      </w:r>
      <w:r>
        <w:rPr>
          <w:rFonts w:hint="eastAsia" w:ascii="仿宋_GB2312" w:hAnsi="Calibri" w:eastAsia="仿宋_GB2312" w:cs="Times New Roman"/>
          <w:color w:val="auto"/>
          <w:kern w:val="2"/>
          <w:sz w:val="32"/>
          <w:szCs w:val="32"/>
          <w:lang w:val="en-US" w:eastAsia="zh-CN" w:bidi="ar-SA"/>
        </w:rPr>
        <w:t>元，主要用于</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单位缴纳职业年金。</w:t>
      </w:r>
    </w:p>
    <w:p w14:paraId="2565A24A">
      <w:pPr>
        <w:numPr>
          <w:ilvl w:val="0"/>
          <w:numId w:val="4"/>
        </w:numPr>
        <w:pBdr>
          <w:bottom w:val="single" w:color="FFFFFF" w:sz="4" w:space="31"/>
        </w:pBdr>
        <w:spacing w:line="576" w:lineRule="exact"/>
        <w:ind w:left="0" w:leftChars="0" w:firstLine="643" w:firstLineChars="200"/>
        <w:rPr>
          <w:rFonts w:ascii="黑体" w:eastAsia="黑体"/>
          <w:sz w:val="32"/>
          <w:szCs w:val="32"/>
        </w:rPr>
      </w:pPr>
      <w:r>
        <w:rPr>
          <w:rFonts w:hint="eastAsia" w:ascii="仿宋" w:eastAsia="仿宋" w:cs="仿宋"/>
          <w:b/>
          <w:color w:val="auto"/>
          <w:sz w:val="32"/>
          <w:szCs w:val="32"/>
          <w:lang w:eastAsia="zh-CN"/>
        </w:rPr>
        <w:t>卫生健康支出：</w:t>
      </w:r>
      <w:r>
        <w:rPr>
          <w:rFonts w:hint="eastAsia" w:ascii="仿宋_GB2312" w:hAnsi="Calibri" w:eastAsia="仿宋_GB2312" w:cs="Times New Roman"/>
          <w:color w:val="auto"/>
          <w:kern w:val="2"/>
          <w:sz w:val="32"/>
          <w:szCs w:val="32"/>
          <w:lang w:val="en-US" w:eastAsia="zh-CN" w:bidi="ar-SA"/>
        </w:rPr>
        <w:t>卫生健康支出（210）行政事业单位医疗（11）事业单位医疗（02）</w:t>
      </w: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预算数为</w:t>
      </w:r>
      <w:r>
        <w:rPr>
          <w:rFonts w:hint="eastAsia" w:ascii="仿宋_GB2312" w:eastAsia="仿宋_GB2312" w:cs="Times New Roman"/>
          <w:color w:val="auto"/>
          <w:kern w:val="2"/>
          <w:sz w:val="32"/>
          <w:szCs w:val="32"/>
          <w:lang w:val="en-US" w:eastAsia="zh-CN" w:bidi="ar-SA"/>
        </w:rPr>
        <w:t>2878864.3</w:t>
      </w:r>
      <w:r>
        <w:rPr>
          <w:rFonts w:hint="eastAsia" w:ascii="仿宋_GB2312" w:hAnsi="Calibri" w:eastAsia="仿宋_GB2312" w:cs="Times New Roman"/>
          <w:color w:val="auto"/>
          <w:kern w:val="2"/>
          <w:sz w:val="32"/>
          <w:szCs w:val="32"/>
          <w:lang w:val="en-US" w:eastAsia="zh-CN" w:bidi="ar-SA"/>
        </w:rPr>
        <w:t>元，主要用于</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行政单位缴纳基本医疗保险。</w:t>
      </w:r>
    </w:p>
    <w:p w14:paraId="6948DC0B">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一般公共预算基本支出情况说明</w:t>
      </w:r>
    </w:p>
    <w:p w14:paraId="22B4712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一般公共预算基本支出</w:t>
      </w:r>
      <w:r>
        <w:rPr>
          <w:rFonts w:hint="eastAsia" w:ascii="仿宋_GB2312" w:eastAsia="仿宋_GB2312" w:cs="仿宋_GB2312"/>
          <w:color w:val="000000"/>
          <w:sz w:val="32"/>
          <w:szCs w:val="32"/>
          <w:lang w:val="en-US" w:eastAsia="zh-CN"/>
        </w:rPr>
        <w:t>42560639.29</w:t>
      </w:r>
      <w:r>
        <w:rPr>
          <w:rFonts w:hint="eastAsia" w:ascii="仿宋_GB2312" w:hAnsi="Calibri" w:eastAsia="仿宋_GB2312" w:cs="Times New Roman"/>
          <w:color w:val="auto"/>
          <w:kern w:val="2"/>
          <w:sz w:val="32"/>
          <w:szCs w:val="32"/>
          <w:lang w:val="en-US" w:eastAsia="zh-CN" w:bidi="ar-SA"/>
        </w:rPr>
        <w:t>元，其中：人员经费</w:t>
      </w:r>
      <w:r>
        <w:rPr>
          <w:rFonts w:hint="eastAsia" w:ascii="仿宋_GB2312" w:eastAsia="仿宋_GB2312" w:cs="仿宋_GB2312"/>
          <w:color w:val="000000"/>
          <w:sz w:val="32"/>
          <w:szCs w:val="32"/>
          <w:lang w:val="en-US" w:eastAsia="zh-CN"/>
        </w:rPr>
        <w:t>42198049.21</w:t>
      </w:r>
      <w:r>
        <w:rPr>
          <w:rFonts w:hint="eastAsia" w:ascii="仿宋_GB2312" w:hAnsi="Calibri" w:eastAsia="仿宋_GB2312" w:cs="Times New Roman"/>
          <w:color w:val="auto"/>
          <w:kern w:val="2"/>
          <w:sz w:val="32"/>
          <w:szCs w:val="32"/>
          <w:lang w:val="en-US" w:eastAsia="zh-CN" w:bidi="ar-SA"/>
        </w:rPr>
        <w:t>元，主要包括：基本工资、津贴补贴、其他社会保障缴费、</w:t>
      </w:r>
      <w:r>
        <w:rPr>
          <w:rFonts w:hint="eastAsia" w:ascii="仿宋_GB2312" w:eastAsia="仿宋_GB2312" w:cs="Times New Roman"/>
          <w:color w:val="auto"/>
          <w:kern w:val="2"/>
          <w:sz w:val="32"/>
          <w:szCs w:val="32"/>
          <w:lang w:val="en-US" w:eastAsia="zh-CN" w:bidi="ar-SA"/>
        </w:rPr>
        <w:t>职工基本医疗保险缴费、医疗费、</w:t>
      </w:r>
      <w:r>
        <w:rPr>
          <w:rFonts w:hint="eastAsia" w:ascii="仿宋_GB2312" w:hAnsi="Calibri" w:eastAsia="仿宋_GB2312" w:cs="Times New Roman"/>
          <w:color w:val="auto"/>
          <w:kern w:val="2"/>
          <w:sz w:val="32"/>
          <w:szCs w:val="32"/>
          <w:lang w:val="en-US" w:eastAsia="zh-CN" w:bidi="ar-SA"/>
        </w:rPr>
        <w:t>绩效工资、机关事业单位基本养老保险缴费、职业年金缴费、其他工资福利支出、奖励金、住房公积金、对个人和家庭的补助支出</w:t>
      </w:r>
      <w:r>
        <w:rPr>
          <w:rFonts w:hint="eastAsia" w:ascii="仿宋_GB2312" w:eastAsia="仿宋_GB2312" w:cs="Times New Roman"/>
          <w:color w:val="auto"/>
          <w:kern w:val="2"/>
          <w:sz w:val="32"/>
          <w:szCs w:val="32"/>
          <w:lang w:val="en-US" w:eastAsia="zh-CN" w:bidi="ar-SA"/>
        </w:rPr>
        <w:t>；公</w:t>
      </w:r>
      <w:r>
        <w:rPr>
          <w:rFonts w:hint="eastAsia" w:ascii="仿宋_GB2312" w:hAnsi="Calibri" w:eastAsia="仿宋_GB2312" w:cs="Times New Roman"/>
          <w:color w:val="auto"/>
          <w:kern w:val="2"/>
          <w:sz w:val="32"/>
          <w:szCs w:val="32"/>
          <w:lang w:val="en-US" w:eastAsia="zh-CN" w:bidi="ar-SA"/>
        </w:rPr>
        <w:t>用经费</w:t>
      </w:r>
      <w:r>
        <w:rPr>
          <w:rFonts w:hint="eastAsia" w:ascii="仿宋_GB2312" w:eastAsia="仿宋_GB2312" w:cs="Times New Roman"/>
          <w:color w:val="auto"/>
          <w:kern w:val="2"/>
          <w:sz w:val="32"/>
          <w:szCs w:val="32"/>
          <w:lang w:val="en-US" w:eastAsia="zh-CN" w:bidi="ar-SA"/>
        </w:rPr>
        <w:t>362590.08</w:t>
      </w:r>
      <w:r>
        <w:rPr>
          <w:rFonts w:hint="eastAsia" w:ascii="仿宋_GB2312" w:hAnsi="Calibri" w:eastAsia="仿宋_GB2312" w:cs="Times New Roman"/>
          <w:color w:val="auto"/>
          <w:kern w:val="2"/>
          <w:sz w:val="32"/>
          <w:szCs w:val="32"/>
          <w:lang w:val="en-US" w:eastAsia="zh-CN" w:bidi="ar-SA"/>
        </w:rPr>
        <w:t>元，包括其他商品和服务支出</w:t>
      </w:r>
      <w:r>
        <w:rPr>
          <w:rFonts w:hint="eastAsia" w:ascii="仿宋_GB2312" w:eastAsia="仿宋_GB2312" w:cs="Times New Roman"/>
          <w:color w:val="auto"/>
          <w:kern w:val="2"/>
          <w:sz w:val="32"/>
          <w:szCs w:val="32"/>
          <w:lang w:val="en-US" w:eastAsia="zh-CN" w:bidi="ar-SA"/>
        </w:rPr>
        <w:t>。</w:t>
      </w:r>
    </w:p>
    <w:p w14:paraId="2A614A5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ascii="黑体" w:eastAsia="黑体"/>
          <w:color w:val="auto"/>
          <w:sz w:val="32"/>
          <w:szCs w:val="32"/>
        </w:rPr>
      </w:pPr>
      <w:r>
        <w:rPr>
          <w:rFonts w:hint="eastAsia" w:ascii="黑体" w:hAnsi="黑体" w:eastAsia="黑体"/>
          <w:color w:val="auto"/>
          <w:sz w:val="32"/>
          <w:szCs w:val="32"/>
        </w:rPr>
        <w:t>七、“三公”经费财政拨款预算安排情况说明</w:t>
      </w:r>
    </w:p>
    <w:p w14:paraId="4D216BF9">
      <w:pPr>
        <w:numPr>
          <w:ilvl w:val="0"/>
          <w:numId w:val="0"/>
        </w:numPr>
        <w:pBdr>
          <w:bottom w:val="single" w:color="FFFFFF" w:sz="4" w:space="31"/>
        </w:pBdr>
        <w:spacing w:line="576" w:lineRule="exact"/>
        <w:ind w:firstLine="640" w:firstLineChars="200"/>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2026年“三公”经费财政拨款预算数0元，其中：无因公出国（境）经费，公务接待费0元，公务用车购置及运行维护费0元。</w:t>
      </w:r>
    </w:p>
    <w:p w14:paraId="4B44028F">
      <w:pPr>
        <w:numPr>
          <w:ilvl w:val="0"/>
          <w:numId w:val="0"/>
        </w:numPr>
        <w:pBdr>
          <w:bottom w:val="single" w:color="FFFFFF" w:sz="4" w:space="31"/>
        </w:pBdr>
        <w:spacing w:line="576" w:lineRule="exact"/>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（一）</w:t>
      </w: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无因公出国（境）经费。</w:t>
      </w:r>
    </w:p>
    <w:p w14:paraId="65E3E746">
      <w:pPr>
        <w:numPr>
          <w:ilvl w:val="0"/>
          <w:numId w:val="0"/>
        </w:numPr>
        <w:pBdr>
          <w:bottom w:val="single" w:color="FFFFFF" w:sz="4" w:space="31"/>
        </w:pBdr>
        <w:spacing w:line="576" w:lineRule="exact"/>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（二）</w:t>
      </w: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无公务接待经费。</w:t>
      </w:r>
    </w:p>
    <w:p w14:paraId="184A0A1D">
      <w:pPr>
        <w:numPr>
          <w:ilvl w:val="0"/>
          <w:numId w:val="0"/>
        </w:numPr>
        <w:pBdr>
          <w:bottom w:val="single" w:color="FFFFFF" w:sz="4" w:space="31"/>
        </w:pBdr>
        <w:spacing w:line="576" w:lineRule="exact"/>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（三）</w:t>
      </w: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无公务用车购置及运行维护费。</w:t>
      </w:r>
      <w:r>
        <w:rPr>
          <w:rFonts w:hint="eastAsia" w:ascii="仿宋_GB2312" w:eastAsia="仿宋_GB2312" w:cs="Times New Roman"/>
          <w:color w:val="auto"/>
          <w:kern w:val="2"/>
          <w:sz w:val="32"/>
          <w:szCs w:val="32"/>
          <w:lang w:val="en-US" w:eastAsia="zh-CN" w:bidi="ar-SA"/>
        </w:rPr>
        <w:t>较2025年</w:t>
      </w:r>
      <w:r>
        <w:rPr>
          <w:rFonts w:hint="eastAsia" w:ascii="仿宋_GB2312" w:hAnsi="Calibri" w:eastAsia="仿宋_GB2312" w:cs="Times New Roman"/>
          <w:color w:val="auto"/>
          <w:kern w:val="2"/>
          <w:sz w:val="32"/>
          <w:szCs w:val="32"/>
          <w:lang w:val="en-US" w:eastAsia="zh-CN" w:bidi="ar-SA"/>
        </w:rPr>
        <w:t>预算经费无变化。</w:t>
      </w:r>
    </w:p>
    <w:p w14:paraId="4BDD05B7">
      <w:pPr>
        <w:numPr>
          <w:ilvl w:val="0"/>
          <w:numId w:val="3"/>
        </w:numPr>
        <w:pBdr>
          <w:bottom w:val="single" w:color="FFFFFF" w:sz="4" w:space="31"/>
        </w:pBdr>
        <w:spacing w:line="576" w:lineRule="exact"/>
        <w:ind w:left="0" w:leftChars="0" w:firstLine="640" w:firstLineChars="200"/>
        <w:rPr>
          <w:rFonts w:hint="eastAsia" w:ascii="仿宋_GB2312"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无政府性基金预算安排“三公”经费</w:t>
      </w:r>
      <w:r>
        <w:rPr>
          <w:rFonts w:hint="eastAsia" w:ascii="仿宋_GB2312" w:eastAsia="仿宋_GB2312" w:cs="Times New Roman"/>
          <w:color w:val="auto"/>
          <w:kern w:val="2"/>
          <w:sz w:val="32"/>
          <w:szCs w:val="32"/>
          <w:lang w:val="en-US" w:eastAsia="zh-CN" w:bidi="ar-SA"/>
        </w:rPr>
        <w:t>。</w:t>
      </w:r>
    </w:p>
    <w:p w14:paraId="44DF33A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F48EC03">
      <w:pPr>
        <w:numPr>
          <w:ilvl w:val="0"/>
          <w:numId w:val="0"/>
        </w:numPr>
        <w:pBdr>
          <w:bottom w:val="single" w:color="FFFFFF" w:sz="4" w:space="31"/>
        </w:pBdr>
        <w:spacing w:line="576" w:lineRule="exact"/>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无政府性基金预算拨款安排的支出。</w:t>
      </w:r>
    </w:p>
    <w:p w14:paraId="03AABD52">
      <w:pPr>
        <w:numPr>
          <w:ilvl w:val="0"/>
          <w:numId w:val="5"/>
        </w:numPr>
        <w:pBdr>
          <w:bottom w:val="single" w:color="FFFFFF" w:sz="4" w:space="31"/>
        </w:pBd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14:paraId="4B48418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14:paraId="388C6FBC">
      <w:pPr>
        <w:numPr>
          <w:ilvl w:val="0"/>
          <w:numId w:val="0"/>
        </w:numPr>
        <w:pBdr>
          <w:bottom w:val="single" w:color="FFFFFF" w:sz="4" w:space="31"/>
        </w:pBdr>
        <w:spacing w:line="576" w:lineRule="exact"/>
        <w:ind w:firstLine="960" w:firstLineChars="300"/>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2026年</w:t>
      </w:r>
      <w:r>
        <w:rPr>
          <w:rFonts w:hint="eastAsia" w:ascii="仿宋_GB2312" w:hAnsi="Calibri" w:eastAsia="仿宋_GB2312" w:cs="Times New Roman"/>
          <w:color w:val="auto"/>
          <w:kern w:val="2"/>
          <w:sz w:val="32"/>
          <w:szCs w:val="32"/>
          <w:lang w:val="en-US" w:eastAsia="zh-CN" w:bidi="ar-SA"/>
        </w:rPr>
        <w:t>无机关运行经费财政拨款预算。</w:t>
      </w:r>
    </w:p>
    <w:p w14:paraId="0FAA0F2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val="en-US" w:eastAsia="zh-CN"/>
        </w:rPr>
        <w:t>二</w:t>
      </w:r>
      <w:r>
        <w:rPr>
          <w:rFonts w:hint="eastAsia" w:ascii="楷体_GB2312" w:hAnsi="楷体" w:eastAsia="楷体_GB2312" w:cs="仿宋_GB2312"/>
          <w:b/>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kern w:val="2"/>
          <w:sz w:val="32"/>
          <w:szCs w:val="32"/>
          <w:lang w:val="en-US" w:eastAsia="zh-CN"/>
        </w:rPr>
        <w:t xml:space="preserve">    </w:t>
      </w:r>
      <w:r>
        <w:rPr>
          <w:rFonts w:hint="eastAsia" w:ascii="仿宋_GB2312" w:eastAsia="仿宋_GB2312" w:cs="Times New Roman"/>
          <w:color w:val="auto"/>
          <w:kern w:val="2"/>
          <w:sz w:val="32"/>
          <w:szCs w:val="32"/>
          <w:lang w:val="en-US" w:eastAsia="zh-CN" w:bidi="ar-SA"/>
        </w:rPr>
        <w:t>2026年茂县人民医院</w:t>
      </w:r>
      <w:r>
        <w:rPr>
          <w:rFonts w:hint="eastAsia" w:ascii="仿宋_GB2312" w:hAnsi="Calibri" w:eastAsia="仿宋_GB2312" w:cs="Times New Roman"/>
          <w:color w:val="auto"/>
          <w:kern w:val="2"/>
          <w:sz w:val="32"/>
          <w:szCs w:val="32"/>
          <w:lang w:val="en-US" w:eastAsia="zh-CN" w:bidi="ar-SA"/>
        </w:rPr>
        <w:t>未安排政府采购预算。</w:t>
      </w:r>
    </w:p>
    <w:p w14:paraId="233E2BD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2C746683">
      <w:pPr>
        <w:numPr>
          <w:ilvl w:val="0"/>
          <w:numId w:val="0"/>
        </w:numPr>
        <w:pBdr>
          <w:bottom w:val="single" w:color="FFFFFF" w:sz="4" w:space="31"/>
        </w:pBdr>
        <w:spacing w:line="576" w:lineRule="exact"/>
        <w:ind w:firstLine="960" w:firstLineChars="300"/>
        <w:rPr>
          <w:color w:val="auto"/>
        </w:rPr>
      </w:pPr>
      <w:r>
        <w:rPr>
          <w:rFonts w:hint="eastAsia" w:ascii="仿宋_GB2312" w:hAnsi="仿宋_GB2312" w:eastAsia="仿宋_GB2312" w:cs="Times New Roman"/>
          <w:kern w:val="0"/>
          <w:sz w:val="32"/>
          <w:szCs w:val="32"/>
          <w:lang w:val="en-US" w:eastAsia="zh-CN" w:bidi="ar-SA"/>
        </w:rPr>
        <w:t>截至2025年12月31日，我单位固定资产原值总额267349350.25元，其中：房屋价值175225417.55元；设备价值90756031.70元，图书、档案16740.80元，家具价值1351160.20元。</w:t>
      </w:r>
    </w:p>
    <w:p w14:paraId="6CE4708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s="Times New Roman"/>
          <w:color w:val="auto"/>
          <w:sz w:val="32"/>
          <w:szCs w:val="32"/>
          <w:lang w:val="en-US" w:eastAsia="zh-CN"/>
        </w:rPr>
      </w:pPr>
      <w:r>
        <w:rPr>
          <w:rFonts w:hint="eastAsia" w:ascii="楷体_GB2312" w:hAnsi="楷体" w:eastAsia="楷体_GB2312" w:cs="仿宋_GB2312"/>
          <w:b/>
          <w:color w:val="auto"/>
          <w:kern w:val="2"/>
          <w:sz w:val="32"/>
          <w:szCs w:val="32"/>
        </w:rPr>
        <w:t>（</w:t>
      </w:r>
      <w:r>
        <w:rPr>
          <w:rFonts w:hint="eastAsia" w:ascii="楷体_GB2312" w:hAnsi="楷体" w:eastAsia="楷体_GB2312" w:cs="仿宋_GB2312"/>
          <w:b/>
          <w:color w:val="auto"/>
          <w:kern w:val="2"/>
          <w:sz w:val="32"/>
          <w:szCs w:val="32"/>
          <w:lang w:val="en-US" w:eastAsia="zh-CN"/>
        </w:rPr>
        <w:t>四</w:t>
      </w:r>
      <w:r>
        <w:rPr>
          <w:rFonts w:hint="eastAsia" w:ascii="楷体_GB2312" w:hAnsi="楷体" w:eastAsia="楷体_GB2312" w:cs="仿宋_GB2312"/>
          <w:b/>
          <w:color w:val="auto"/>
          <w:kern w:val="2"/>
          <w:sz w:val="32"/>
          <w:szCs w:val="32"/>
        </w:rPr>
        <w:t>）</w:t>
      </w:r>
      <w:r>
        <w:rPr>
          <w:rFonts w:hint="eastAsia" w:ascii="楷体_GB2312" w:hAnsi="楷体" w:eastAsia="楷体_GB2312" w:cs="仿宋_GB2312"/>
          <w:b/>
          <w:color w:val="auto"/>
          <w:sz w:val="32"/>
          <w:szCs w:val="32"/>
        </w:rPr>
        <w:t>绩效目标设置情况</w:t>
      </w:r>
      <w:r>
        <w:rPr>
          <w:rFonts w:hint="eastAsia" w:ascii="楷体_GB2312" w:eastAsia="楷体_GB2312" w:cs="仿宋_GB2312"/>
          <w:b/>
          <w:color w:val="auto"/>
          <w:sz w:val="32"/>
          <w:szCs w:val="32"/>
        </w:rPr>
        <w:br w:type="textWrapping"/>
      </w:r>
      <w:r>
        <w:rPr>
          <w:rFonts w:hint="eastAsia" w:cs="仿宋_GB2312"/>
          <w:color w:val="auto"/>
          <w:sz w:val="32"/>
          <w:szCs w:val="32"/>
        </w:rPr>
        <w:t>　</w:t>
      </w:r>
      <w:r>
        <w:rPr>
          <w:rFonts w:hint="eastAsia" w:cs="仿宋_GB2312"/>
          <w:color w:val="auto"/>
          <w:sz w:val="32"/>
          <w:szCs w:val="32"/>
          <w:lang w:val="en-US" w:eastAsia="zh-CN"/>
        </w:rPr>
        <w:t xml:space="preserve">  </w:t>
      </w:r>
      <w:r>
        <w:rPr>
          <w:rFonts w:hint="eastAsia" w:ascii="仿宋_GB2312" w:eastAsia="仿宋_GB2312" w:cs="Times New Roman"/>
          <w:color w:val="auto"/>
          <w:sz w:val="32"/>
          <w:szCs w:val="32"/>
          <w:lang w:val="en-US" w:eastAsia="zh-CN"/>
        </w:rPr>
        <w:t xml:space="preserve"> 2026年项目支出均按要求实行绩效目标管理，涉及项目0个，一般公共预算当年拨款0元。</w:t>
      </w:r>
    </w:p>
    <w:p w14:paraId="69BE67D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hint="eastAsia"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lang w:val="en-US" w:eastAsia="zh-CN" w:bidi="ar-SA"/>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lang w:val="en-US" w:eastAsia="zh-CN" w:bidi="ar-SA"/>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lang w:val="en-US" w:eastAsia="zh-CN" w:bidi="ar-SA"/>
        </w:rPr>
        <w:t>指所属事业单位在专业业务活动及其辅助活动之外开展非独立核算经营活动取得的收入。</w:t>
      </w:r>
      <w:r>
        <w:rPr>
          <w:rFonts w:hint="eastAsia" w:ascii="仿宋_GB2312" w:hAnsi="仿宋_GB2312"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hAnsi="仿宋_GB2312"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703948F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hAnsi="仿宋_GB2312" w:eastAsia="仿宋_GB2312" w:cs="仿宋_GB2312"/>
          <w:kern w:val="2"/>
          <w:sz w:val="32"/>
          <w:szCs w:val="32"/>
          <w:lang w:val="en-US" w:eastAsia="zh-CN" w:bidi="ar-SA"/>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27E7DCC">
      <w:pPr>
        <w:rPr>
          <w:rFonts w:hint="eastAsia" w:ascii="仿宋_GB2312" w:hAnsi="Calibri" w:eastAsia="仿宋_GB2312" w:cs="Times New Roman"/>
          <w:color w:val="auto"/>
          <w:kern w:val="2"/>
          <w:sz w:val="32"/>
          <w:szCs w:val="32"/>
          <w:lang w:val="en-US" w:eastAsia="zh-CN" w:bidi="ar-SA"/>
        </w:rPr>
      </w:pPr>
    </w:p>
    <w:p w14:paraId="30F9EF9A">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Chars="200" w:firstLine="4800" w:firstLineChars="15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茂县人民医院</w:t>
      </w:r>
    </w:p>
    <w:p w14:paraId="3D91EA9F">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 xml:space="preserve">                            </w:t>
      </w:r>
      <w:r>
        <w:rPr>
          <w:rFonts w:hint="eastAsia" w:ascii="仿宋_GB2312" w:eastAsia="仿宋_GB2312" w:cs="Times New Roman"/>
          <w:color w:val="auto"/>
          <w:kern w:val="2"/>
          <w:sz w:val="32"/>
          <w:szCs w:val="32"/>
          <w:lang w:val="en-US" w:eastAsia="zh-CN" w:bidi="ar-SA"/>
        </w:rPr>
        <w:t xml:space="preserve">  </w:t>
      </w:r>
      <w:r>
        <w:rPr>
          <w:rFonts w:hint="eastAsia" w:ascii="仿宋_GB2312" w:hAnsi="Calibri" w:eastAsia="仿宋_GB2312" w:cs="Times New Roman"/>
          <w:color w:val="auto"/>
          <w:kern w:val="2"/>
          <w:sz w:val="32"/>
          <w:szCs w:val="32"/>
          <w:lang w:val="en-US" w:eastAsia="zh-CN" w:bidi="ar-SA"/>
        </w:rPr>
        <w:t>202</w:t>
      </w:r>
      <w:r>
        <w:rPr>
          <w:rFonts w:hint="eastAsia" w:ascii="仿宋_GB2312" w:eastAsia="仿宋_GB2312" w:cs="Times New Roman"/>
          <w:color w:val="auto"/>
          <w:kern w:val="2"/>
          <w:sz w:val="32"/>
          <w:szCs w:val="32"/>
          <w:lang w:val="en-US" w:eastAsia="zh-CN" w:bidi="ar-SA"/>
        </w:rPr>
        <w:t>6</w:t>
      </w:r>
      <w:r>
        <w:rPr>
          <w:rFonts w:hint="eastAsia" w:ascii="仿宋_GB2312" w:hAnsi="Calibri" w:eastAsia="仿宋_GB2312" w:cs="Times New Roman"/>
          <w:color w:val="auto"/>
          <w:kern w:val="2"/>
          <w:sz w:val="32"/>
          <w:szCs w:val="32"/>
          <w:lang w:val="en-US" w:eastAsia="zh-CN" w:bidi="ar-SA"/>
        </w:rPr>
        <w:t>年</w:t>
      </w:r>
      <w:r>
        <w:rPr>
          <w:rFonts w:hint="eastAsia" w:ascii="仿宋_GB2312" w:eastAsia="仿宋_GB2312"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月</w:t>
      </w:r>
      <w:r>
        <w:rPr>
          <w:rFonts w:hint="eastAsia" w:ascii="仿宋_GB2312" w:eastAsia="仿宋_GB2312" w:cs="Times New Roman"/>
          <w:color w:val="auto"/>
          <w:kern w:val="2"/>
          <w:sz w:val="32"/>
          <w:szCs w:val="32"/>
          <w:lang w:val="en-US" w:eastAsia="zh-CN" w:bidi="ar-SA"/>
        </w:rPr>
        <w:t>3</w:t>
      </w:r>
      <w:r>
        <w:rPr>
          <w:rFonts w:hint="eastAsia" w:ascii="仿宋_GB2312" w:hAnsi="Calibri" w:eastAsia="仿宋_GB2312" w:cs="Times New Roman"/>
          <w:color w:val="auto"/>
          <w:kern w:val="2"/>
          <w:sz w:val="32"/>
          <w:szCs w:val="32"/>
          <w:lang w:val="en-US" w:eastAsia="zh-CN" w:bidi="ar-SA"/>
        </w:rPr>
        <w:t>日</w:t>
      </w:r>
    </w:p>
    <w:p w14:paraId="0A98E28C">
      <w:pPr>
        <w:pStyle w:val="3"/>
      </w:pPr>
    </w:p>
    <w:p w14:paraId="5CE7E477">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20A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E25A4"/>
    <w:multiLevelType w:val="singleLevel"/>
    <w:tmpl w:val="AB0E25A4"/>
    <w:lvl w:ilvl="0" w:tentative="0">
      <w:start w:val="9"/>
      <w:numFmt w:val="chineseCounting"/>
      <w:suff w:val="nothing"/>
      <w:lvlText w:val="%1、"/>
      <w:lvlJc w:val="left"/>
      <w:rPr>
        <w:rFonts w:hint="eastAsia"/>
      </w:rPr>
    </w:lvl>
  </w:abstractNum>
  <w:abstractNum w:abstractNumId="1">
    <w:nsid w:val="2248443E"/>
    <w:multiLevelType w:val="singleLevel"/>
    <w:tmpl w:val="2248443E"/>
    <w:lvl w:ilvl="0" w:tentative="0">
      <w:start w:val="3"/>
      <w:numFmt w:val="chineseCounting"/>
      <w:suff w:val="nothing"/>
      <w:lvlText w:val="（%1）"/>
      <w:lvlJc w:val="left"/>
      <w:rPr>
        <w:rFonts w:hint="eastAsia"/>
      </w:rPr>
    </w:lvl>
  </w:abstractNum>
  <w:abstractNum w:abstractNumId="2">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E1CA1CB"/>
    <w:multiLevelType w:val="singleLevel"/>
    <w:tmpl w:val="5E1CA1CB"/>
    <w:lvl w:ilvl="0" w:tentative="0">
      <w:start w:val="1"/>
      <w:numFmt w:val="decimal"/>
      <w:suff w:val="nothing"/>
      <w:lvlText w:val="%1、"/>
      <w:lvlJc w:val="left"/>
    </w:lvl>
  </w:abstractNum>
  <w:abstractNum w:abstractNumId="4">
    <w:nsid w:val="64E852B8"/>
    <w:multiLevelType w:val="singleLevel"/>
    <w:tmpl w:val="64E852B8"/>
    <w:lvl w:ilvl="0" w:tentative="0">
      <w:start w:val="5"/>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11421464"/>
    <w:rsid w:val="12FE52C7"/>
    <w:rsid w:val="13197D31"/>
    <w:rsid w:val="164003A4"/>
    <w:rsid w:val="16C5583A"/>
    <w:rsid w:val="177904B8"/>
    <w:rsid w:val="18A62B93"/>
    <w:rsid w:val="1B0406D7"/>
    <w:rsid w:val="1B9D4375"/>
    <w:rsid w:val="20361CB8"/>
    <w:rsid w:val="20E63824"/>
    <w:rsid w:val="29566940"/>
    <w:rsid w:val="2C6B1CD2"/>
    <w:rsid w:val="32BF7DF5"/>
    <w:rsid w:val="32E0276A"/>
    <w:rsid w:val="340547BA"/>
    <w:rsid w:val="358D2CB9"/>
    <w:rsid w:val="37885A5B"/>
    <w:rsid w:val="3B9C7F12"/>
    <w:rsid w:val="3BDE3CD5"/>
    <w:rsid w:val="42A45E3A"/>
    <w:rsid w:val="48EB0A3F"/>
    <w:rsid w:val="4B871B00"/>
    <w:rsid w:val="514566E6"/>
    <w:rsid w:val="51F16034"/>
    <w:rsid w:val="560F497F"/>
    <w:rsid w:val="5BAD6765"/>
    <w:rsid w:val="5BCF19FA"/>
    <w:rsid w:val="5E892804"/>
    <w:rsid w:val="61693C9D"/>
    <w:rsid w:val="63650DBE"/>
    <w:rsid w:val="64CC0F4B"/>
    <w:rsid w:val="67E96994"/>
    <w:rsid w:val="6EA25C11"/>
    <w:rsid w:val="6F094B4B"/>
    <w:rsid w:val="729D0D87"/>
    <w:rsid w:val="72D71001"/>
    <w:rsid w:val="73181360"/>
    <w:rsid w:val="732B31D2"/>
    <w:rsid w:val="7436465A"/>
    <w:rsid w:val="77E10A4D"/>
    <w:rsid w:val="783E1615"/>
    <w:rsid w:val="78867AE9"/>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Body Text First Indent 2"/>
    <w:basedOn w:val="2"/>
    <w:next w:val="1"/>
    <w:qFormat/>
    <w:uiPriority w:val="0"/>
    <w:pPr>
      <w:ind w:firstLine="20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462</Words>
  <Characters>470</Characters>
  <Lines>23</Lines>
  <Paragraphs>6</Paragraphs>
  <TotalTime>21</TotalTime>
  <ScaleCrop>false</ScaleCrop>
  <LinksUpToDate>false</LinksUpToDate>
  <CharactersWithSpaces>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2025-02-21T01:57:00Z</cp:lastPrinted>
  <dcterms:modified xsi:type="dcterms:W3CDTF">2026-04-01T08:02:07Z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eyJoZGlkIjoiNjRhMjFjNTM2NjY5NDI1YjMxMGY0MTFhMzRlNDQ5MzYifQ==</vt:lpwstr>
  </property>
  <property fmtid="{D5CDD505-2E9C-101B-9397-08002B2CF9AE}" pid="4" name="ICV">
    <vt:lpwstr>25C1CBD77C9C434893B7A8FF1206C571_12</vt:lpwstr>
  </property>
</Properties>
</file>