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ED51"/>
    <w:p w14:paraId="19272338"/>
    <w:p w14:paraId="515A9326"/>
    <w:p w14:paraId="7A534245">
      <w:pPr>
        <w:ind w:firstLine="1050" w:firstLineChars="500"/>
      </w:pPr>
    </w:p>
    <w:p w14:paraId="494011A9">
      <w:pPr>
        <w:ind w:firstLine="1050" w:firstLineChars="500"/>
      </w:pPr>
    </w:p>
    <w:p w14:paraId="0C57E009">
      <w:pPr>
        <w:ind w:firstLine="1760" w:firstLineChars="400"/>
        <w:rPr>
          <w:rFonts w:ascii="黑体" w:hAnsi="黑体" w:eastAsia="黑体"/>
          <w:sz w:val="44"/>
          <w:szCs w:val="44"/>
        </w:rPr>
      </w:pPr>
    </w:p>
    <w:p w14:paraId="64E0DC09">
      <w:pPr>
        <w:ind w:firstLine="1760" w:firstLineChars="400"/>
        <w:rPr>
          <w:rFonts w:ascii="黑体" w:hAnsi="黑体" w:eastAsia="黑体"/>
          <w:sz w:val="44"/>
          <w:szCs w:val="44"/>
        </w:rPr>
      </w:pPr>
    </w:p>
    <w:p w14:paraId="0434CF7E">
      <w:pPr>
        <w:ind w:firstLine="1760" w:firstLineChars="400"/>
        <w:rPr>
          <w:rFonts w:ascii="黑体" w:hAnsi="黑体" w:eastAsia="黑体"/>
          <w:sz w:val="44"/>
          <w:szCs w:val="44"/>
        </w:rPr>
      </w:pPr>
    </w:p>
    <w:p w14:paraId="5AE30095">
      <w:pPr>
        <w:ind w:firstLine="1760" w:firstLineChars="400"/>
        <w:rPr>
          <w:rFonts w:ascii="黑体" w:hAnsi="黑体" w:eastAsia="黑体"/>
          <w:sz w:val="44"/>
          <w:szCs w:val="44"/>
        </w:rPr>
      </w:pPr>
    </w:p>
    <w:p w14:paraId="607AB311">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医学会</w:t>
      </w:r>
    </w:p>
    <w:p w14:paraId="0757CE6C">
      <w:pPr>
        <w:jc w:val="center"/>
        <w:rPr>
          <w:rFonts w:hint="eastAsia"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4F738C76">
      <w:pPr>
        <w:ind w:firstLine="1760" w:firstLineChars="400"/>
        <w:rPr>
          <w:rFonts w:ascii="黑体" w:hAnsi="黑体" w:eastAsia="黑体"/>
          <w:sz w:val="44"/>
          <w:szCs w:val="44"/>
        </w:rPr>
      </w:pPr>
    </w:p>
    <w:p w14:paraId="509F1FF7">
      <w:pPr>
        <w:ind w:firstLine="1760" w:firstLineChars="400"/>
        <w:rPr>
          <w:rFonts w:ascii="黑体" w:hAnsi="黑体" w:eastAsia="黑体"/>
          <w:sz w:val="44"/>
          <w:szCs w:val="44"/>
        </w:rPr>
      </w:pPr>
    </w:p>
    <w:p w14:paraId="65E82C4F">
      <w:pPr>
        <w:ind w:firstLine="1760" w:firstLineChars="400"/>
        <w:rPr>
          <w:rFonts w:ascii="黑体" w:hAnsi="黑体" w:eastAsia="黑体"/>
          <w:sz w:val="44"/>
          <w:szCs w:val="44"/>
        </w:rPr>
      </w:pPr>
    </w:p>
    <w:p w14:paraId="4AB6CF17">
      <w:pPr>
        <w:ind w:firstLine="1760" w:firstLineChars="400"/>
        <w:rPr>
          <w:rFonts w:ascii="黑体" w:hAnsi="黑体" w:eastAsia="黑体"/>
          <w:sz w:val="44"/>
          <w:szCs w:val="44"/>
        </w:rPr>
      </w:pPr>
    </w:p>
    <w:p w14:paraId="529E3835">
      <w:pPr>
        <w:ind w:firstLine="1760" w:firstLineChars="400"/>
        <w:rPr>
          <w:rFonts w:ascii="黑体" w:hAnsi="黑体" w:eastAsia="黑体"/>
          <w:sz w:val="44"/>
          <w:szCs w:val="44"/>
        </w:rPr>
      </w:pPr>
    </w:p>
    <w:p w14:paraId="0A572827">
      <w:pPr>
        <w:ind w:firstLine="1760" w:firstLineChars="400"/>
        <w:rPr>
          <w:rFonts w:ascii="黑体" w:hAnsi="黑体" w:eastAsia="黑体"/>
          <w:sz w:val="44"/>
          <w:szCs w:val="44"/>
        </w:rPr>
      </w:pPr>
    </w:p>
    <w:p w14:paraId="38B9431D">
      <w:pPr>
        <w:ind w:firstLine="1760" w:firstLineChars="400"/>
        <w:rPr>
          <w:rFonts w:ascii="黑体" w:hAnsi="黑体" w:eastAsia="黑体"/>
          <w:sz w:val="44"/>
          <w:szCs w:val="44"/>
        </w:rPr>
      </w:pPr>
    </w:p>
    <w:p w14:paraId="2DF63EB4">
      <w:pPr>
        <w:ind w:firstLine="1760" w:firstLineChars="400"/>
        <w:rPr>
          <w:rFonts w:ascii="黑体" w:hAnsi="黑体" w:eastAsia="黑体"/>
          <w:sz w:val="44"/>
          <w:szCs w:val="44"/>
        </w:rPr>
      </w:pPr>
    </w:p>
    <w:p w14:paraId="11109BA6">
      <w:pPr>
        <w:ind w:firstLine="1760" w:firstLineChars="400"/>
        <w:rPr>
          <w:rFonts w:ascii="黑体" w:hAnsi="黑体" w:eastAsia="黑体"/>
          <w:sz w:val="44"/>
          <w:szCs w:val="44"/>
        </w:rPr>
      </w:pPr>
    </w:p>
    <w:p w14:paraId="54324E34">
      <w:pPr>
        <w:ind w:firstLine="1760" w:firstLineChars="400"/>
        <w:rPr>
          <w:rFonts w:ascii="黑体" w:hAnsi="黑体" w:eastAsia="黑体"/>
          <w:sz w:val="44"/>
          <w:szCs w:val="44"/>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3DA0AA34">
      <w:pPr>
        <w:ind w:firstLine="1760" w:firstLineChars="400"/>
        <w:rPr>
          <w:rFonts w:ascii="黑体" w:hAnsi="黑体" w:eastAsia="黑体"/>
          <w:sz w:val="44"/>
          <w:szCs w:val="44"/>
        </w:rPr>
      </w:pPr>
    </w:p>
    <w:p w14:paraId="185D9EF8">
      <w:pPr>
        <w:rPr>
          <w:rFonts w:ascii="黑体" w:hAnsi="黑体" w:eastAsia="黑体"/>
          <w:sz w:val="44"/>
          <w:szCs w:val="44"/>
        </w:rPr>
      </w:pPr>
    </w:p>
    <w:p w14:paraId="78863A5F">
      <w:pPr>
        <w:ind w:firstLine="3120" w:firstLineChars="600"/>
        <w:rPr>
          <w:rFonts w:hint="eastAsia" w:ascii="黑体" w:hAnsi="黑体" w:eastAsia="黑体"/>
          <w:sz w:val="52"/>
          <w:szCs w:val="52"/>
        </w:rPr>
      </w:pPr>
    </w:p>
    <w:p w14:paraId="0A04EA10">
      <w:pPr>
        <w:ind w:firstLine="3120" w:firstLineChars="600"/>
        <w:rPr>
          <w:rFonts w:hint="eastAsia" w:ascii="黑体" w:hAnsi="黑体" w:eastAsia="黑体"/>
          <w:sz w:val="52"/>
          <w:szCs w:val="52"/>
        </w:rPr>
      </w:pPr>
      <w:r>
        <w:rPr>
          <w:rFonts w:hint="eastAsia" w:ascii="黑体" w:hAnsi="黑体" w:eastAsia="黑体"/>
          <w:sz w:val="52"/>
          <w:szCs w:val="52"/>
        </w:rPr>
        <w:t>目录</w:t>
      </w:r>
    </w:p>
    <w:p w14:paraId="6D3EEEE6">
      <w:pPr>
        <w:ind w:firstLine="3080" w:firstLineChars="700"/>
        <w:rPr>
          <w:rFonts w:ascii="黑体" w:hAnsi="黑体" w:eastAsia="黑体"/>
          <w:sz w:val="44"/>
          <w:szCs w:val="44"/>
        </w:rPr>
      </w:pPr>
    </w:p>
    <w:p w14:paraId="1A79A2AF">
      <w:pPr>
        <w:pStyle w:val="8"/>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14:paraId="2D227FDB">
      <w:pPr>
        <w:rPr>
          <w:rFonts w:hint="eastAsia" w:ascii="楷体_GB2312" w:hAnsi="楷体" w:eastAsia="楷体_GB2312"/>
          <w:sz w:val="32"/>
          <w:szCs w:val="32"/>
        </w:rPr>
      </w:pPr>
      <w:r>
        <w:rPr>
          <w:rFonts w:hint="eastAsia" w:ascii="楷体_GB2312" w:hAnsi="楷体" w:eastAsia="楷体_GB2312"/>
          <w:sz w:val="32"/>
          <w:szCs w:val="32"/>
        </w:rPr>
        <w:t>（一）部门职能简介</w:t>
      </w:r>
    </w:p>
    <w:p w14:paraId="5DEAD82B">
      <w:pPr>
        <w:rPr>
          <w:rFonts w:hint="eastAsia"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0D6605AE">
      <w:pPr>
        <w:pStyle w:val="8"/>
        <w:ind w:firstLine="0" w:firstLineChars="0"/>
        <w:rPr>
          <w:rFonts w:hint="eastAsia" w:ascii="黑体" w:hAnsi="黑体" w:eastAsia="黑体"/>
          <w:sz w:val="32"/>
          <w:szCs w:val="32"/>
        </w:rPr>
      </w:pPr>
      <w:r>
        <w:rPr>
          <w:rFonts w:hint="eastAsia" w:ascii="黑体" w:hAnsi="黑体" w:eastAsia="黑体"/>
          <w:sz w:val="32"/>
          <w:szCs w:val="32"/>
        </w:rPr>
        <w:t>二、部门预算单位构成</w:t>
      </w:r>
    </w:p>
    <w:p w14:paraId="650798AA">
      <w:pPr>
        <w:rPr>
          <w:rFonts w:ascii="黑体" w:hAnsi="黑体" w:eastAsia="黑体"/>
          <w:b/>
          <w:bCs/>
          <w:sz w:val="32"/>
          <w:szCs w:val="32"/>
        </w:rPr>
      </w:pPr>
      <w:r>
        <w:rPr>
          <w:rFonts w:hint="eastAsia" w:ascii="黑体" w:hAnsi="黑体" w:eastAsia="黑体"/>
          <w:b w:val="0"/>
          <w:bCs w:val="0"/>
          <w:sz w:val="32"/>
          <w:szCs w:val="32"/>
        </w:rPr>
        <w:t>三、收支预算情况说明</w:t>
      </w:r>
    </w:p>
    <w:p w14:paraId="3E66D14A">
      <w:pPr>
        <w:rPr>
          <w:rFonts w:hint="eastAsia" w:ascii="楷体_GB2312" w:hAnsi="楷体" w:eastAsia="楷体_GB2312"/>
          <w:sz w:val="32"/>
          <w:szCs w:val="32"/>
        </w:rPr>
      </w:pPr>
      <w:r>
        <w:rPr>
          <w:rFonts w:hint="eastAsia" w:ascii="楷体_GB2312" w:hAnsi="楷体" w:eastAsia="楷体_GB2312"/>
          <w:sz w:val="32"/>
          <w:szCs w:val="32"/>
        </w:rPr>
        <w:t>（一）收入预算情况</w:t>
      </w:r>
    </w:p>
    <w:p w14:paraId="6A5EA17E">
      <w:pPr>
        <w:rPr>
          <w:rFonts w:hint="eastAsia" w:ascii="楷体_GB2312" w:hAnsi="楷体" w:eastAsia="楷体_GB2312"/>
          <w:sz w:val="32"/>
          <w:szCs w:val="32"/>
        </w:rPr>
      </w:pPr>
      <w:r>
        <w:rPr>
          <w:rFonts w:hint="eastAsia" w:ascii="楷体_GB2312" w:hAnsi="楷体" w:eastAsia="楷体_GB2312"/>
          <w:sz w:val="32"/>
          <w:szCs w:val="32"/>
        </w:rPr>
        <w:t>（二）支出预算情况</w:t>
      </w:r>
    </w:p>
    <w:p w14:paraId="7C5B2D8F">
      <w:pPr>
        <w:rPr>
          <w:rFonts w:ascii="黑体" w:hAnsi="黑体" w:eastAsia="黑体"/>
          <w:b w:val="0"/>
          <w:bCs w:val="0"/>
          <w:sz w:val="32"/>
          <w:szCs w:val="32"/>
        </w:rPr>
      </w:pPr>
      <w:r>
        <w:rPr>
          <w:rFonts w:hint="eastAsia" w:ascii="黑体" w:hAnsi="黑体" w:eastAsia="黑体"/>
          <w:b w:val="0"/>
          <w:bCs w:val="0"/>
          <w:sz w:val="32"/>
          <w:szCs w:val="32"/>
        </w:rPr>
        <w:t>四、财政拨款收支预算情况说明</w:t>
      </w:r>
    </w:p>
    <w:p w14:paraId="245581AC">
      <w:pPr>
        <w:rPr>
          <w:rFonts w:ascii="黑体" w:hAnsi="黑体" w:eastAsia="黑体"/>
          <w:b w:val="0"/>
          <w:bCs w:val="0"/>
          <w:sz w:val="32"/>
          <w:szCs w:val="32"/>
        </w:rPr>
      </w:pPr>
      <w:r>
        <w:rPr>
          <w:rFonts w:hint="eastAsia" w:ascii="黑体" w:hAnsi="黑体" w:eastAsia="黑体"/>
          <w:b w:val="0"/>
          <w:bCs w:val="0"/>
          <w:sz w:val="32"/>
          <w:szCs w:val="32"/>
        </w:rPr>
        <w:t>五、一般公共预算当年拨款情况说明</w:t>
      </w:r>
    </w:p>
    <w:p w14:paraId="0C0BCD16">
      <w:pPr>
        <w:rPr>
          <w:rFonts w:ascii="黑体" w:hAnsi="黑体" w:eastAsia="黑体"/>
          <w:b w:val="0"/>
          <w:bCs w:val="0"/>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楷体" w:eastAsia="楷体_GB2312"/>
          <w:sz w:val="32"/>
          <w:szCs w:val="32"/>
        </w:rPr>
        <w:br w:type="textWrapping"/>
      </w:r>
      <w:r>
        <w:rPr>
          <w:rFonts w:hint="eastAsia" w:ascii="黑体" w:hAnsi="黑体" w:eastAsia="黑体"/>
          <w:b w:val="0"/>
          <w:bCs w:val="0"/>
          <w:sz w:val="32"/>
          <w:szCs w:val="32"/>
        </w:rPr>
        <w:t>六、一般公共预算基本支出情况说明</w:t>
      </w:r>
      <w:r>
        <w:rPr>
          <w:rFonts w:ascii="黑体" w:hAnsi="黑体" w:eastAsia="黑体"/>
          <w:b w:val="0"/>
          <w:bCs w:val="0"/>
          <w:sz w:val="32"/>
          <w:szCs w:val="32"/>
        </w:rPr>
        <w:br w:type="textWrapping"/>
      </w:r>
      <w:r>
        <w:rPr>
          <w:rFonts w:hint="eastAsia" w:ascii="黑体" w:hAnsi="黑体" w:eastAsia="黑体"/>
          <w:b w:val="0"/>
          <w:bCs w:val="0"/>
          <w:sz w:val="32"/>
          <w:szCs w:val="32"/>
        </w:rPr>
        <w:t>七、“三公”经费财政拨款预算安排情况说明</w:t>
      </w:r>
      <w:r>
        <w:rPr>
          <w:rFonts w:ascii="黑体" w:hAnsi="黑体" w:eastAsia="黑体"/>
          <w:b w:val="0"/>
          <w:bCs w:val="0"/>
          <w:sz w:val="32"/>
          <w:szCs w:val="32"/>
        </w:rPr>
        <w:br w:type="textWrapping"/>
      </w:r>
      <w:r>
        <w:rPr>
          <w:rFonts w:hint="eastAsia" w:ascii="黑体" w:hAnsi="黑体" w:eastAsia="黑体"/>
          <w:b w:val="0"/>
          <w:bCs w:val="0"/>
          <w:sz w:val="32"/>
          <w:szCs w:val="32"/>
        </w:rPr>
        <w:t>八、政府性基金预算支出情况说明</w:t>
      </w:r>
      <w:r>
        <w:rPr>
          <w:rFonts w:ascii="黑体" w:hAnsi="黑体" w:eastAsia="黑体"/>
          <w:b w:val="0"/>
          <w:bCs w:val="0"/>
          <w:sz w:val="32"/>
          <w:szCs w:val="32"/>
        </w:rPr>
        <w:br w:type="textWrapping"/>
      </w:r>
      <w:r>
        <w:rPr>
          <w:rFonts w:hint="eastAsia" w:ascii="黑体" w:hAnsi="黑体" w:eastAsia="黑体"/>
          <w:b w:val="0"/>
          <w:bCs w:val="0"/>
          <w:sz w:val="32"/>
          <w:szCs w:val="32"/>
        </w:rPr>
        <w:t>九、其他重要事项的情况说明</w:t>
      </w:r>
      <w:r>
        <w:rPr>
          <w:rFonts w:ascii="黑体" w:hAnsi="黑体" w:eastAsia="黑体"/>
          <w:b w:val="0"/>
          <w:bCs w:val="0"/>
          <w:sz w:val="32"/>
          <w:szCs w:val="32"/>
        </w:rPr>
        <w:br w:type="textWrapping"/>
      </w:r>
      <w:r>
        <w:rPr>
          <w:rFonts w:hint="eastAsia" w:ascii="黑体" w:hAnsi="黑体" w:eastAsia="黑体"/>
          <w:b w:val="0"/>
          <w:bCs w:val="0"/>
          <w:sz w:val="32"/>
          <w:szCs w:val="32"/>
        </w:rPr>
        <w:t>十、名称解释</w:t>
      </w:r>
    </w:p>
    <w:p w14:paraId="12A0FF14">
      <w:pPr>
        <w:rPr>
          <w:rFonts w:ascii="黑体" w:hAnsi="黑体" w:eastAsia="黑体"/>
          <w:sz w:val="32"/>
          <w:szCs w:val="32"/>
        </w:rPr>
      </w:pPr>
    </w:p>
    <w:p w14:paraId="0E6594F9">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8FD350B">
      <w:pPr>
        <w:pStyle w:val="8"/>
        <w:ind w:firstLine="640"/>
        <w:rPr>
          <w:rFonts w:ascii="黑体" w:hAnsi="黑体" w:eastAsia="黑体"/>
          <w:b/>
          <w:bCs/>
          <w:sz w:val="32"/>
          <w:szCs w:val="32"/>
        </w:rPr>
      </w:pPr>
      <w:r>
        <w:rPr>
          <w:rFonts w:hint="eastAsia" w:ascii="黑体" w:hAnsi="黑体" w:eastAsia="黑体"/>
          <w:b/>
          <w:bCs/>
          <w:sz w:val="32"/>
          <w:szCs w:val="32"/>
        </w:rPr>
        <w:t>一、基本职能及主要工作</w:t>
      </w:r>
    </w:p>
    <w:p w14:paraId="49180DD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79C21849">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开展医学学术交流，活跃学术思想，促进学科发展</w:t>
      </w:r>
      <w:r>
        <w:rPr>
          <w:rFonts w:hint="eastAsia" w:ascii="仿宋_GB2312" w:eastAsia="仿宋_GB2312"/>
          <w:b w:val="0"/>
          <w:bCs w:val="0"/>
          <w:sz w:val="32"/>
          <w:szCs w:val="32"/>
          <w:lang w:eastAsia="zh-CN"/>
        </w:rPr>
        <w:t>。</w:t>
      </w:r>
    </w:p>
    <w:p w14:paraId="3232E9F7">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开展继续医学教育，组织技术培训，鼓励和组织医务人员努力学习，不断更新医学技术知识，提高业务水平</w:t>
      </w:r>
      <w:r>
        <w:rPr>
          <w:rFonts w:hint="eastAsia" w:ascii="仿宋_GB2312" w:eastAsia="仿宋_GB2312"/>
          <w:b w:val="0"/>
          <w:bCs w:val="0"/>
          <w:sz w:val="32"/>
          <w:szCs w:val="32"/>
          <w:lang w:eastAsia="zh-CN"/>
        </w:rPr>
        <w:t>。</w:t>
      </w:r>
    </w:p>
    <w:p w14:paraId="4932B461">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向党和政府反映医务人员的意见和要求，依法维护广大医务工作者的合法权益</w:t>
      </w:r>
      <w:r>
        <w:rPr>
          <w:rFonts w:hint="eastAsia" w:ascii="仿宋_GB2312" w:eastAsia="仿宋_GB2312"/>
          <w:b w:val="0"/>
          <w:bCs w:val="0"/>
          <w:sz w:val="32"/>
          <w:szCs w:val="32"/>
          <w:lang w:eastAsia="zh-CN"/>
        </w:rPr>
        <w:t>。</w:t>
      </w:r>
      <w:r>
        <w:rPr>
          <w:rFonts w:hint="eastAsia" w:ascii="仿宋_GB2312" w:eastAsia="仿宋_GB2312"/>
          <w:b w:val="0"/>
          <w:bCs w:val="0"/>
          <w:sz w:val="32"/>
          <w:szCs w:val="32"/>
        </w:rPr>
        <w:br w:type="textWrapping"/>
      </w: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4.</w:t>
      </w:r>
      <w:r>
        <w:rPr>
          <w:rFonts w:hint="eastAsia" w:ascii="仿宋_GB2312" w:eastAsia="仿宋_GB2312"/>
          <w:b w:val="0"/>
          <w:bCs w:val="0"/>
          <w:sz w:val="32"/>
          <w:szCs w:val="32"/>
        </w:rPr>
        <w:t>开展学风和医学伦理道德建设工作。</w:t>
      </w:r>
    </w:p>
    <w:p w14:paraId="295DA08B">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660778B2">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lang w:eastAsia="zh-CN"/>
        </w:rPr>
        <w:t>开展医学学术交流，</w:t>
      </w:r>
      <w:r>
        <w:rPr>
          <w:rFonts w:hint="eastAsia" w:ascii="仿宋_GB2312" w:eastAsia="仿宋_GB2312"/>
          <w:b w:val="0"/>
          <w:bCs w:val="0"/>
          <w:sz w:val="32"/>
          <w:szCs w:val="32"/>
        </w:rPr>
        <w:t>提高医务人员的业务水平</w:t>
      </w:r>
      <w:r>
        <w:rPr>
          <w:rFonts w:hint="eastAsia" w:ascii="仿宋_GB2312" w:eastAsia="仿宋_GB2312"/>
          <w:b w:val="0"/>
          <w:bCs w:val="0"/>
          <w:sz w:val="32"/>
          <w:szCs w:val="32"/>
          <w:lang w:eastAsia="zh-CN"/>
        </w:rPr>
        <w:t>。</w:t>
      </w:r>
    </w:p>
    <w:p w14:paraId="06AF9B8A">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lang w:eastAsia="zh-CN"/>
        </w:rPr>
        <w:t>组织医疗业务培训，加强科普知识宣传。</w:t>
      </w:r>
    </w:p>
    <w:p w14:paraId="6C3D3018">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lang w:eastAsia="zh-CN"/>
        </w:rPr>
        <w:t>开展义诊体检活动，履行社会服务职能。</w:t>
      </w:r>
    </w:p>
    <w:p w14:paraId="30BE282D">
      <w:pPr>
        <w:pStyle w:val="8"/>
        <w:numPr>
          <w:ilvl w:val="0"/>
          <w:numId w:val="0"/>
        </w:numPr>
        <w:ind w:left="1360" w:leftChars="0" w:hanging="720" w:firstLineChars="0"/>
        <w:rPr>
          <w:rFonts w:ascii="黑体" w:hAnsi="黑体" w:eastAsia="黑体"/>
          <w:b/>
          <w:bCs/>
          <w:sz w:val="32"/>
          <w:szCs w:val="32"/>
        </w:rPr>
      </w:pPr>
      <w:r>
        <w:rPr>
          <w:rFonts w:hint="default" w:ascii="黑体" w:hAnsi="黑体" w:eastAsia="黑体" w:cs="Times New Roman"/>
          <w:b/>
          <w:bCs/>
          <w:kern w:val="2"/>
          <w:sz w:val="32"/>
          <w:szCs w:val="32"/>
          <w:lang w:val="en-US" w:eastAsia="zh-CN" w:bidi="ar-SA"/>
        </w:rPr>
        <w:t>二、</w:t>
      </w:r>
      <w:r>
        <w:rPr>
          <w:rFonts w:hint="eastAsia" w:ascii="黑体" w:hAnsi="黑体" w:eastAsia="黑体"/>
          <w:b/>
          <w:bCs/>
          <w:sz w:val="32"/>
          <w:szCs w:val="32"/>
        </w:rPr>
        <w:t>部门预算单位构成</w:t>
      </w:r>
    </w:p>
    <w:p w14:paraId="046EB882">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茂县医学会属二级预算单位，其中：参照公务员法管理的事业单位</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lang w:eastAsia="zh-CN"/>
        </w:rPr>
        <w:t>个</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lang w:eastAsia="zh-CN"/>
        </w:rPr>
        <w:t>其他事业单位</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lang w:eastAsia="zh-CN"/>
        </w:rPr>
        <w:t>个。</w:t>
      </w:r>
    </w:p>
    <w:p w14:paraId="532592CF">
      <w:pPr>
        <w:pStyle w:val="3"/>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lang w:eastAsia="zh-CN"/>
        </w:rPr>
        <w:t>三、</w:t>
      </w:r>
      <w:r>
        <w:rPr>
          <w:rFonts w:hint="eastAsia" w:ascii="黑体" w:hAnsi="黑体" w:eastAsia="黑体"/>
          <w:b/>
          <w:bCs/>
          <w:sz w:val="32"/>
          <w:szCs w:val="32"/>
        </w:rPr>
        <w:t>收支预算情况说明</w:t>
      </w:r>
    </w:p>
    <w:p w14:paraId="3593C99D">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lang w:eastAsia="zh-CN"/>
        </w:rPr>
        <w:t>按照综合预算的原则，茂县医学会所有收入和支出均纳入部门预算管理。收入包括：一般公共预算拨款收入</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元；支出包括：社会保障和就业支出</w:t>
      </w:r>
      <w:r>
        <w:rPr>
          <w:rFonts w:hint="eastAsia" w:ascii="仿宋_GB2312" w:eastAsia="仿宋_GB2312"/>
          <w:b w:val="0"/>
          <w:bCs w:val="0"/>
          <w:sz w:val="32"/>
          <w:szCs w:val="32"/>
          <w:lang w:val="en-US" w:eastAsia="zh-CN"/>
        </w:rPr>
        <w:t>66727.48</w:t>
      </w:r>
      <w:r>
        <w:rPr>
          <w:rFonts w:hint="eastAsia" w:ascii="仿宋_GB2312" w:eastAsia="仿宋_GB2312"/>
          <w:b w:val="0"/>
          <w:bCs w:val="0"/>
          <w:sz w:val="32"/>
          <w:szCs w:val="32"/>
          <w:lang w:eastAsia="zh-CN"/>
        </w:rPr>
        <w:t>元，卫生健康支出</w:t>
      </w:r>
      <w:r>
        <w:rPr>
          <w:rFonts w:hint="eastAsia" w:ascii="仿宋_GB2312" w:eastAsia="仿宋_GB2312"/>
          <w:b w:val="0"/>
          <w:bCs w:val="0"/>
          <w:sz w:val="32"/>
          <w:szCs w:val="32"/>
          <w:lang w:val="en-US" w:eastAsia="zh-CN"/>
        </w:rPr>
        <w:t>374385.90</w:t>
      </w:r>
      <w:r>
        <w:rPr>
          <w:rFonts w:hint="eastAsia" w:ascii="仿宋_GB2312" w:eastAsia="仿宋_GB2312"/>
          <w:b w:val="0"/>
          <w:bCs w:val="0"/>
          <w:sz w:val="32"/>
          <w:szCs w:val="32"/>
          <w:lang w:eastAsia="zh-CN"/>
        </w:rPr>
        <w:t>元，住房保障支出</w:t>
      </w:r>
      <w:r>
        <w:rPr>
          <w:rFonts w:hint="eastAsia" w:ascii="仿宋_GB2312" w:eastAsia="仿宋_GB2312"/>
          <w:b w:val="0"/>
          <w:bCs w:val="0"/>
          <w:sz w:val="32"/>
          <w:szCs w:val="32"/>
          <w:lang w:val="en-US" w:eastAsia="zh-CN"/>
        </w:rPr>
        <w:t>41028.00</w:t>
      </w:r>
      <w:r>
        <w:rPr>
          <w:rFonts w:hint="eastAsia" w:ascii="仿宋_GB2312" w:eastAsia="仿宋_GB2312"/>
          <w:b w:val="0"/>
          <w:bCs w:val="0"/>
          <w:sz w:val="32"/>
          <w:szCs w:val="32"/>
          <w:lang w:eastAsia="zh-CN"/>
        </w:rPr>
        <w:t>元。202</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lang w:eastAsia="zh-CN"/>
        </w:rPr>
        <w:t>年收支总预算</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元,较202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lang w:eastAsia="zh-CN"/>
        </w:rPr>
        <w:t>年收支预算总数增加</w:t>
      </w:r>
      <w:r>
        <w:rPr>
          <w:rFonts w:hint="eastAsia" w:ascii="仿宋_GB2312" w:eastAsia="仿宋_GB2312"/>
          <w:b w:val="0"/>
          <w:bCs w:val="0"/>
          <w:sz w:val="32"/>
          <w:szCs w:val="32"/>
          <w:lang w:val="en-US" w:eastAsia="zh-CN"/>
        </w:rPr>
        <w:t>40872.12</w:t>
      </w:r>
      <w:r>
        <w:rPr>
          <w:rFonts w:hint="eastAsia" w:ascii="仿宋_GB2312" w:eastAsia="仿宋_GB2312"/>
          <w:b w:val="0"/>
          <w:bCs w:val="0"/>
          <w:sz w:val="32"/>
          <w:szCs w:val="32"/>
          <w:lang w:eastAsia="zh-CN"/>
        </w:rPr>
        <w:t>元，主要原因是:</w:t>
      </w:r>
      <w:r>
        <w:rPr>
          <w:rFonts w:hint="eastAsia" w:ascii="仿宋_GB2312" w:eastAsia="仿宋_GB2312"/>
          <w:b w:val="0"/>
          <w:bCs w:val="0"/>
          <w:sz w:val="32"/>
          <w:szCs w:val="32"/>
          <w:lang w:val="en-US" w:eastAsia="zh-CN"/>
        </w:rPr>
        <w:t>人员增加。</w:t>
      </w:r>
    </w:p>
    <w:p w14:paraId="14C70AF2">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 w:eastAsia="楷体_GB2312"/>
          <w:b/>
          <w:sz w:val="32"/>
          <w:szCs w:val="32"/>
        </w:rPr>
        <w:t>收入预算情况</w:t>
      </w:r>
    </w:p>
    <w:p w14:paraId="469256D9">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lang w:eastAsia="zh-CN"/>
        </w:rPr>
        <w:t>年收入预算</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 xml:space="preserve">元；一般公共预算拨款收入  </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元，占</w:t>
      </w:r>
      <w:r>
        <w:rPr>
          <w:rFonts w:hint="eastAsia" w:ascii="仿宋_GB2312" w:eastAsia="仿宋_GB2312"/>
          <w:b w:val="0"/>
          <w:bCs w:val="0"/>
          <w:sz w:val="32"/>
          <w:szCs w:val="32"/>
          <w:lang w:val="en-US" w:eastAsia="zh-CN"/>
        </w:rPr>
        <w:t>100</w:t>
      </w:r>
      <w:r>
        <w:rPr>
          <w:rFonts w:hint="eastAsia" w:ascii="仿宋_GB2312" w:eastAsia="仿宋_GB2312"/>
          <w:b w:val="0"/>
          <w:bCs w:val="0"/>
          <w:sz w:val="32"/>
          <w:szCs w:val="32"/>
          <w:lang w:eastAsia="zh-CN"/>
        </w:rPr>
        <w:t>%。</w:t>
      </w:r>
    </w:p>
    <w:p w14:paraId="711B9840">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sz w:val="32"/>
          <w:szCs w:val="32"/>
        </w:rPr>
      </w:pPr>
      <w:r>
        <w:rPr>
          <w:rFonts w:hint="eastAsia" w:ascii="楷体" w:hAnsi="楷体" w:eastAsia="楷体" w:cs="楷体"/>
          <w:b/>
          <w:kern w:val="2"/>
          <w:sz w:val="32"/>
          <w:szCs w:val="32"/>
          <w:lang w:val="en-US" w:eastAsia="zh-CN" w:bidi="ar-SA"/>
        </w:rPr>
        <w:t>（二）</w:t>
      </w:r>
      <w:r>
        <w:rPr>
          <w:rFonts w:hint="eastAsia" w:ascii="楷体" w:hAnsi="楷体" w:eastAsia="楷体" w:cs="楷体"/>
          <w:b/>
          <w:sz w:val="32"/>
          <w:szCs w:val="32"/>
        </w:rPr>
        <w:t>支出预算情况</w:t>
      </w:r>
    </w:p>
    <w:p w14:paraId="39D76DEE">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lang w:eastAsia="zh-CN"/>
        </w:rPr>
        <w:t>年支出预算</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元，其中：基本支出</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元，占</w:t>
      </w:r>
      <w:r>
        <w:rPr>
          <w:rFonts w:hint="eastAsia" w:ascii="仿宋_GB2312" w:eastAsia="仿宋_GB2312"/>
          <w:b w:val="0"/>
          <w:bCs w:val="0"/>
          <w:sz w:val="32"/>
          <w:szCs w:val="32"/>
          <w:lang w:val="en-US" w:eastAsia="zh-CN"/>
        </w:rPr>
        <w:t>100</w:t>
      </w:r>
      <w:r>
        <w:rPr>
          <w:rFonts w:hint="eastAsia" w:ascii="仿宋_GB2312" w:eastAsia="仿宋_GB2312"/>
          <w:b w:val="0"/>
          <w:bCs w:val="0"/>
          <w:sz w:val="32"/>
          <w:szCs w:val="32"/>
          <w:lang w:eastAsia="zh-CN"/>
        </w:rPr>
        <w:t>%。项目支出</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lang w:eastAsia="zh-CN"/>
        </w:rPr>
        <w:t>元，占</w:t>
      </w:r>
      <w:r>
        <w:rPr>
          <w:rFonts w:hint="eastAsia" w:ascii="仿宋_GB2312" w:eastAsia="仿宋_GB2312"/>
          <w:b w:val="0"/>
          <w:bCs w:val="0"/>
          <w:sz w:val="32"/>
          <w:szCs w:val="32"/>
          <w:lang w:val="en-US" w:eastAsia="zh-CN"/>
        </w:rPr>
        <w:t>0%。</w:t>
      </w:r>
    </w:p>
    <w:p w14:paraId="080C049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jc w:val="left"/>
        <w:textAlignment w:val="auto"/>
        <w:rPr>
          <w:rFonts w:hint="eastAsia" w:ascii="黑体" w:eastAsia="黑体"/>
          <w:b/>
          <w:bCs/>
          <w:sz w:val="32"/>
          <w:szCs w:val="32"/>
        </w:rPr>
      </w:pPr>
      <w:r>
        <w:rPr>
          <w:rFonts w:hint="eastAsia" w:ascii="黑体" w:eastAsia="黑体" w:cs="Times New Roman"/>
          <w:b/>
          <w:bCs/>
          <w:kern w:val="2"/>
          <w:sz w:val="32"/>
          <w:szCs w:val="32"/>
          <w:lang w:val="en-US" w:eastAsia="zh-CN" w:bidi="ar-SA"/>
        </w:rPr>
        <w:t>四</w:t>
      </w:r>
      <w:r>
        <w:rPr>
          <w:rFonts w:hint="default" w:ascii="黑体" w:hAnsi="Calibri" w:eastAsia="黑体" w:cs="Times New Roman"/>
          <w:b/>
          <w:bCs/>
          <w:kern w:val="2"/>
          <w:sz w:val="32"/>
          <w:szCs w:val="32"/>
          <w:lang w:val="en-US" w:eastAsia="zh-CN" w:bidi="ar-SA"/>
        </w:rPr>
        <w:t>、</w:t>
      </w:r>
      <w:r>
        <w:rPr>
          <w:rFonts w:hint="eastAsia" w:ascii="黑体" w:hAnsi="黑体" w:eastAsia="黑体"/>
          <w:b/>
          <w:bCs/>
          <w:sz w:val="32"/>
          <w:szCs w:val="32"/>
        </w:rPr>
        <w:t>财政拨款收支预算情况说明</w:t>
      </w:r>
    </w:p>
    <w:p w14:paraId="3EAFF78B">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lang w:eastAsia="zh-CN"/>
        </w:rPr>
        <w:t>年财政拨款收支总预算</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元，较202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lang w:eastAsia="zh-CN"/>
        </w:rPr>
        <w:t>年财政拨款收支总预算增加</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元，主要原因是:</w:t>
      </w:r>
      <w:r>
        <w:rPr>
          <w:rFonts w:hint="eastAsia" w:ascii="仿宋_GB2312" w:eastAsia="仿宋_GB2312"/>
          <w:b w:val="0"/>
          <w:bCs w:val="0"/>
          <w:sz w:val="32"/>
          <w:szCs w:val="32"/>
          <w:lang w:val="en-US" w:eastAsia="zh-CN"/>
        </w:rPr>
        <w:t>人员增加。</w:t>
      </w:r>
    </w:p>
    <w:p w14:paraId="2E4B440D">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收入包括：本年一般公共预算拨款收入</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w:t>
      </w:r>
    </w:p>
    <w:p w14:paraId="300707B3">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支出包括：社会保障和就业支出</w:t>
      </w:r>
      <w:r>
        <w:rPr>
          <w:rFonts w:hint="eastAsia" w:ascii="仿宋_GB2312" w:eastAsia="仿宋_GB2312"/>
          <w:b w:val="0"/>
          <w:bCs w:val="0"/>
          <w:sz w:val="32"/>
          <w:szCs w:val="32"/>
          <w:lang w:val="en-US" w:eastAsia="zh-CN"/>
        </w:rPr>
        <w:t>66727.48</w:t>
      </w:r>
      <w:r>
        <w:rPr>
          <w:rFonts w:hint="eastAsia" w:ascii="仿宋_GB2312" w:eastAsia="仿宋_GB2312"/>
          <w:b w:val="0"/>
          <w:bCs w:val="0"/>
          <w:sz w:val="32"/>
          <w:szCs w:val="32"/>
          <w:lang w:eastAsia="zh-CN"/>
        </w:rPr>
        <w:t>元，卫生健康支出</w:t>
      </w:r>
      <w:r>
        <w:rPr>
          <w:rFonts w:hint="eastAsia" w:ascii="仿宋_GB2312" w:eastAsia="仿宋_GB2312"/>
          <w:b w:val="0"/>
          <w:bCs w:val="0"/>
          <w:sz w:val="32"/>
          <w:szCs w:val="32"/>
          <w:lang w:val="en-US" w:eastAsia="zh-CN"/>
        </w:rPr>
        <w:t>374385.90</w:t>
      </w:r>
      <w:r>
        <w:rPr>
          <w:rFonts w:hint="eastAsia" w:ascii="仿宋_GB2312" w:eastAsia="仿宋_GB2312"/>
          <w:b w:val="0"/>
          <w:bCs w:val="0"/>
          <w:sz w:val="32"/>
          <w:szCs w:val="32"/>
          <w:lang w:eastAsia="zh-CN"/>
        </w:rPr>
        <w:t>元，住房保障支出</w:t>
      </w:r>
      <w:r>
        <w:rPr>
          <w:rFonts w:hint="eastAsia" w:ascii="仿宋_GB2312" w:eastAsia="仿宋_GB2312"/>
          <w:b w:val="0"/>
          <w:bCs w:val="0"/>
          <w:sz w:val="32"/>
          <w:szCs w:val="32"/>
          <w:lang w:val="en-US" w:eastAsia="zh-CN"/>
        </w:rPr>
        <w:t>41028.00</w:t>
      </w:r>
      <w:r>
        <w:rPr>
          <w:rFonts w:hint="eastAsia" w:ascii="仿宋_GB2312" w:eastAsia="仿宋_GB2312"/>
          <w:b w:val="0"/>
          <w:bCs w:val="0"/>
          <w:sz w:val="32"/>
          <w:szCs w:val="32"/>
          <w:lang w:eastAsia="zh-CN"/>
        </w:rPr>
        <w:t>元。</w:t>
      </w:r>
    </w:p>
    <w:p w14:paraId="20835EC8">
      <w:pPr>
        <w:keepNext w:val="0"/>
        <w:keepLines w:val="0"/>
        <w:pageBreakBefore w:val="0"/>
        <w:widowControl w:val="0"/>
        <w:numPr>
          <w:ilvl w:val="0"/>
          <w:numId w:val="1"/>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一般公共预算当年拨款情况说明</w:t>
      </w:r>
    </w:p>
    <w:p w14:paraId="4807B99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b/>
          <w:sz w:val="32"/>
          <w:szCs w:val="32"/>
          <w:lang w:eastAsia="zh-CN"/>
        </w:rPr>
      </w:pPr>
      <w:r>
        <w:rPr>
          <w:rFonts w:hint="eastAsia" w:ascii="楷体_GB2312" w:hAnsi="楷体" w:eastAsia="楷体_GB2312"/>
          <w:b/>
          <w:sz w:val="32"/>
          <w:szCs w:val="32"/>
          <w:lang w:val="en-US" w:eastAsia="zh-CN"/>
        </w:rPr>
        <w:t>（一）</w:t>
      </w:r>
      <w:r>
        <w:rPr>
          <w:rFonts w:hint="eastAsia" w:ascii="楷体_GB2312" w:hAnsi="楷体" w:eastAsia="楷体_GB2312"/>
          <w:b/>
          <w:sz w:val="32"/>
          <w:szCs w:val="32"/>
        </w:rPr>
        <w:t>一般公共预算当年拨款规模变化情况</w:t>
      </w:r>
    </w:p>
    <w:p w14:paraId="5883663D">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lang w:eastAsia="zh-CN"/>
        </w:rPr>
        <w:t>年一般公共预算当年拨款</w:t>
      </w:r>
      <w:r>
        <w:rPr>
          <w:rFonts w:hint="eastAsia" w:ascii="仿宋_GB2312" w:eastAsia="仿宋_GB2312"/>
          <w:b w:val="0"/>
          <w:bCs w:val="0"/>
          <w:sz w:val="32"/>
          <w:szCs w:val="32"/>
          <w:lang w:val="en-US" w:eastAsia="zh-CN"/>
        </w:rPr>
        <w:t>482141.38</w:t>
      </w:r>
      <w:r>
        <w:rPr>
          <w:rFonts w:hint="eastAsia" w:ascii="仿宋_GB2312" w:eastAsia="仿宋_GB2312"/>
          <w:b w:val="0"/>
          <w:bCs w:val="0"/>
          <w:sz w:val="32"/>
          <w:szCs w:val="32"/>
          <w:lang w:eastAsia="zh-CN"/>
        </w:rPr>
        <w:t>元,较202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lang w:eastAsia="zh-CN"/>
        </w:rPr>
        <w:t>年预算数增加</w:t>
      </w:r>
      <w:r>
        <w:rPr>
          <w:rFonts w:hint="eastAsia" w:ascii="仿宋_GB2312" w:eastAsia="仿宋_GB2312"/>
          <w:b w:val="0"/>
          <w:bCs w:val="0"/>
          <w:sz w:val="32"/>
          <w:szCs w:val="32"/>
          <w:lang w:val="en-US" w:eastAsia="zh-CN"/>
        </w:rPr>
        <w:t>40872.12</w:t>
      </w:r>
      <w:r>
        <w:rPr>
          <w:rFonts w:hint="eastAsia" w:ascii="仿宋_GB2312" w:eastAsia="仿宋_GB2312"/>
          <w:b w:val="0"/>
          <w:bCs w:val="0"/>
          <w:sz w:val="32"/>
          <w:szCs w:val="32"/>
          <w:lang w:eastAsia="zh-CN"/>
        </w:rPr>
        <w:t>元，主要原因是:</w:t>
      </w:r>
      <w:r>
        <w:rPr>
          <w:rFonts w:hint="eastAsia" w:ascii="仿宋_GB2312" w:eastAsia="仿宋_GB2312"/>
          <w:b w:val="0"/>
          <w:bCs w:val="0"/>
          <w:sz w:val="32"/>
          <w:szCs w:val="32"/>
          <w:lang w:val="en-US" w:eastAsia="zh-CN"/>
        </w:rPr>
        <w:t>人员增加。</w:t>
      </w:r>
    </w:p>
    <w:p w14:paraId="785671CF">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（二）一般公共预算当年拨款结构情况</w:t>
      </w:r>
    </w:p>
    <w:p w14:paraId="4DC038F3">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社会保障和就业支出</w:t>
      </w:r>
      <w:r>
        <w:rPr>
          <w:rFonts w:hint="eastAsia" w:ascii="仿宋_GB2312" w:eastAsia="仿宋_GB2312"/>
          <w:b w:val="0"/>
          <w:bCs w:val="0"/>
          <w:sz w:val="32"/>
          <w:szCs w:val="32"/>
          <w:lang w:val="en-US" w:eastAsia="zh-CN"/>
        </w:rPr>
        <w:t>66727.48</w:t>
      </w:r>
      <w:r>
        <w:rPr>
          <w:rFonts w:hint="eastAsia" w:ascii="仿宋_GB2312" w:eastAsia="仿宋_GB2312"/>
          <w:b w:val="0"/>
          <w:bCs w:val="0"/>
          <w:sz w:val="32"/>
          <w:szCs w:val="32"/>
          <w:lang w:eastAsia="zh-CN"/>
        </w:rPr>
        <w:t>元，占</w:t>
      </w:r>
      <w:r>
        <w:rPr>
          <w:rFonts w:hint="eastAsia" w:ascii="仿宋_GB2312" w:eastAsia="仿宋_GB2312"/>
          <w:b w:val="0"/>
          <w:bCs w:val="0"/>
          <w:sz w:val="32"/>
          <w:szCs w:val="32"/>
          <w:lang w:val="en-US" w:eastAsia="zh-CN"/>
        </w:rPr>
        <w:t>13.84</w:t>
      </w:r>
      <w:r>
        <w:rPr>
          <w:rFonts w:hint="eastAsia" w:ascii="仿宋_GB2312" w:eastAsia="仿宋_GB2312"/>
          <w:b w:val="0"/>
          <w:bCs w:val="0"/>
          <w:sz w:val="32"/>
          <w:szCs w:val="32"/>
          <w:lang w:eastAsia="zh-CN"/>
        </w:rPr>
        <w:t xml:space="preserve"> %；卫生健康支出</w:t>
      </w:r>
      <w:r>
        <w:rPr>
          <w:rFonts w:hint="eastAsia" w:ascii="仿宋_GB2312" w:eastAsia="仿宋_GB2312"/>
          <w:b w:val="0"/>
          <w:bCs w:val="0"/>
          <w:sz w:val="32"/>
          <w:szCs w:val="32"/>
          <w:lang w:val="en-US" w:eastAsia="zh-CN"/>
        </w:rPr>
        <w:t>374385.90</w:t>
      </w:r>
      <w:r>
        <w:rPr>
          <w:rFonts w:hint="eastAsia" w:ascii="仿宋_GB2312" w:eastAsia="仿宋_GB2312"/>
          <w:b w:val="0"/>
          <w:bCs w:val="0"/>
          <w:sz w:val="32"/>
          <w:szCs w:val="32"/>
          <w:lang w:eastAsia="zh-CN"/>
        </w:rPr>
        <w:t>元，占</w:t>
      </w:r>
      <w:r>
        <w:rPr>
          <w:rFonts w:hint="eastAsia" w:ascii="仿宋_GB2312" w:eastAsia="仿宋_GB2312"/>
          <w:b w:val="0"/>
          <w:bCs w:val="0"/>
          <w:sz w:val="32"/>
          <w:szCs w:val="32"/>
          <w:lang w:val="en-US" w:eastAsia="zh-CN"/>
        </w:rPr>
        <w:t>77.65</w:t>
      </w:r>
      <w:r>
        <w:rPr>
          <w:rFonts w:hint="eastAsia" w:ascii="仿宋_GB2312" w:eastAsia="仿宋_GB2312"/>
          <w:b w:val="0"/>
          <w:bCs w:val="0"/>
          <w:sz w:val="32"/>
          <w:szCs w:val="32"/>
          <w:lang w:eastAsia="zh-CN"/>
        </w:rPr>
        <w:t xml:space="preserve"> %；住房保障支出</w:t>
      </w:r>
      <w:r>
        <w:rPr>
          <w:rFonts w:hint="eastAsia" w:ascii="仿宋_GB2312" w:eastAsia="仿宋_GB2312"/>
          <w:b w:val="0"/>
          <w:bCs w:val="0"/>
          <w:sz w:val="32"/>
          <w:szCs w:val="32"/>
          <w:lang w:val="en-US" w:eastAsia="zh-CN"/>
        </w:rPr>
        <w:t>41028.00</w:t>
      </w:r>
      <w:r>
        <w:rPr>
          <w:rFonts w:hint="eastAsia" w:ascii="仿宋_GB2312" w:eastAsia="仿宋_GB2312"/>
          <w:b w:val="0"/>
          <w:bCs w:val="0"/>
          <w:sz w:val="32"/>
          <w:szCs w:val="32"/>
          <w:lang w:eastAsia="zh-CN"/>
        </w:rPr>
        <w:t>元，占</w:t>
      </w:r>
      <w:r>
        <w:rPr>
          <w:rFonts w:hint="eastAsia" w:ascii="仿宋_GB2312" w:eastAsia="仿宋_GB2312"/>
          <w:b w:val="0"/>
          <w:bCs w:val="0"/>
          <w:sz w:val="32"/>
          <w:szCs w:val="32"/>
          <w:lang w:val="en-US" w:eastAsia="zh-CN"/>
        </w:rPr>
        <w:t>8.51</w:t>
      </w:r>
      <w:r>
        <w:rPr>
          <w:rFonts w:hint="eastAsia" w:ascii="仿宋_GB2312" w:eastAsia="仿宋_GB2312"/>
          <w:b w:val="0"/>
          <w:bCs w:val="0"/>
          <w:sz w:val="32"/>
          <w:szCs w:val="32"/>
          <w:lang w:eastAsia="zh-CN"/>
        </w:rPr>
        <w:t>%。</w:t>
      </w:r>
    </w:p>
    <w:p w14:paraId="403A7A2E">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（三）一般公共预算当年拨款具体使用情况</w:t>
      </w:r>
    </w:p>
    <w:p w14:paraId="4119E496">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lang w:eastAsia="zh-CN"/>
        </w:rPr>
        <w:t>.社会保障和就业支出（</w:t>
      </w:r>
      <w:r>
        <w:rPr>
          <w:rFonts w:hint="eastAsia" w:ascii="仿宋_GB2312" w:eastAsia="仿宋_GB2312"/>
          <w:b w:val="0"/>
          <w:bCs w:val="0"/>
          <w:sz w:val="32"/>
          <w:szCs w:val="32"/>
          <w:lang w:val="en-US" w:eastAsia="zh-CN"/>
        </w:rPr>
        <w:t>208</w:t>
      </w:r>
      <w:r>
        <w:rPr>
          <w:rFonts w:hint="eastAsia" w:ascii="仿宋_GB2312" w:eastAsia="仿宋_GB2312"/>
          <w:b w:val="0"/>
          <w:bCs w:val="0"/>
          <w:sz w:val="32"/>
          <w:szCs w:val="32"/>
          <w:lang w:eastAsia="zh-CN"/>
        </w:rPr>
        <w:t>）行政事业单位养老支出</w:t>
      </w:r>
      <w:r>
        <w:rPr>
          <w:rFonts w:hint="eastAsia" w:ascii="仿宋_GB2312" w:eastAsia="仿宋_GB2312"/>
          <w:b w:val="0"/>
          <w:bCs w:val="0"/>
          <w:sz w:val="32"/>
          <w:szCs w:val="32"/>
          <w:lang w:val="en-US" w:eastAsia="zh-CN"/>
        </w:rPr>
        <w:t>（05）机关事业单位基本养老保险缴费支出（05）2026年预算数为48565.85元，主要用于：单位缴纳基本养老保险费。</w:t>
      </w:r>
    </w:p>
    <w:p w14:paraId="587DF8B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2.社会保障和就业支出（208）行政事业单位养老支出（05）机关事业单位职业年金缴费支出（06）2026年预算数为 18161.63元，主要用于：单位缴纳职业年金。</w:t>
      </w:r>
    </w:p>
    <w:p w14:paraId="590E57F1">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3.卫生健康支出（210）卫生健康管理事务（01）其他卫生健康管理事务支出（99）2026年预算数为344546.23元，主要用于：医疗卫生机构2026年的人员经费和日常公用经费等基本支出。</w:t>
      </w:r>
    </w:p>
    <w:p w14:paraId="4D6FF729">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4.卫生健康支出（210）行政事业单位医疗（11）事业单位医疗（02）2026年预算数为29839.67元，主要用于：事业单位缴纳基本医疗保险。</w:t>
      </w:r>
    </w:p>
    <w:p w14:paraId="30E41FAD">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5.住房保障支出（221）住房改革支出（02）住房公积金（01）2026年预算数为41028.00元，主要用于：单位为职工缴纳住房公积金。</w:t>
      </w:r>
    </w:p>
    <w:p w14:paraId="4D197D69">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六、一般公共预算基本支出情况说明</w:t>
      </w:r>
    </w:p>
    <w:p w14:paraId="422F5CBF">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2026年一般公共预算基本支出482141.38元，其中：人员经费447692.14元，主要包括：基本工资、津贴补贴、绩效工资、机关事业单位基本养老保险缴费、职业年金缴费、  职工基本医疗保险缴费、其他社会保障缴费、住房公积金、医疗费。</w:t>
      </w:r>
    </w:p>
    <w:p w14:paraId="7181380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公用经费34449.24元，主要包括：办公费、差旅费、福利费、公务接待费、其他商品和服务支出。</w:t>
      </w:r>
    </w:p>
    <w:p w14:paraId="0BEE8D7F">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七、“三公”经费财政拨款预算安排情况说明</w:t>
      </w:r>
    </w:p>
    <w:p w14:paraId="58C1E361">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2026年“三公”经费财政拨款预算数450.00元，其中：因公出国（境）经费</w:t>
      </w:r>
      <w:r>
        <w:rPr>
          <w:rFonts w:hint="eastAsia" w:ascii="仿宋_GB2312" w:eastAsia="仿宋_GB2312" w:cs="Times New Roman"/>
          <w:b w:val="0"/>
          <w:bCs w:val="0"/>
          <w:kern w:val="2"/>
          <w:sz w:val="32"/>
          <w:szCs w:val="32"/>
          <w:lang w:val="en-US" w:eastAsia="zh-CN" w:bidi="ar-SA"/>
        </w:rPr>
        <w:t>0元</w:t>
      </w:r>
      <w:r>
        <w:rPr>
          <w:rFonts w:hint="eastAsia" w:ascii="仿宋_GB2312" w:hAnsi="Calibri" w:eastAsia="仿宋_GB2312" w:cs="Times New Roman"/>
          <w:b w:val="0"/>
          <w:bCs w:val="0"/>
          <w:kern w:val="2"/>
          <w:sz w:val="32"/>
          <w:szCs w:val="32"/>
          <w:lang w:val="en-US" w:eastAsia="zh-CN" w:bidi="ar-SA"/>
        </w:rPr>
        <w:t>，公务接待费450.00元，公务用车购置及运行维护费0元。</w:t>
      </w:r>
    </w:p>
    <w:p w14:paraId="23D0A61C">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（一）2026年无因公出国（境）经费。</w:t>
      </w:r>
    </w:p>
    <w:p w14:paraId="3B8772CD">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（二）2026年公务接待经费450.00元。</w:t>
      </w:r>
      <w:r>
        <w:rPr>
          <w:rFonts w:hint="eastAsia" w:ascii="仿宋_GB2312" w:eastAsia="仿宋_GB2312" w:cs="Times New Roman"/>
          <w:b w:val="0"/>
          <w:bCs w:val="0"/>
          <w:kern w:val="2"/>
          <w:sz w:val="32"/>
          <w:szCs w:val="32"/>
          <w:lang w:val="en-US" w:eastAsia="zh-CN" w:bidi="ar-SA"/>
        </w:rPr>
        <w:t>较</w:t>
      </w:r>
      <w:r>
        <w:rPr>
          <w:rFonts w:hint="eastAsia" w:ascii="仿宋_GB2312" w:hAnsi="Calibri" w:eastAsia="仿宋_GB2312" w:cs="Times New Roman"/>
          <w:b w:val="0"/>
          <w:bCs w:val="0"/>
          <w:kern w:val="2"/>
          <w:sz w:val="32"/>
          <w:szCs w:val="32"/>
          <w:lang w:val="en-US" w:eastAsia="zh-CN" w:bidi="ar-SA"/>
        </w:rPr>
        <w:t>2025年预算经费相比减少30元，</w:t>
      </w:r>
      <w:r>
        <w:rPr>
          <w:rFonts w:hint="eastAsia" w:ascii="仿宋_GB2312" w:eastAsia="仿宋_GB2312" w:cs="Times New Roman"/>
          <w:b w:val="0"/>
          <w:bCs w:val="0"/>
          <w:kern w:val="2"/>
          <w:sz w:val="32"/>
          <w:szCs w:val="32"/>
          <w:lang w:val="en-US" w:eastAsia="zh-CN" w:bidi="ar-SA"/>
        </w:rPr>
        <w:t>厉行节约</w:t>
      </w:r>
      <w:r>
        <w:rPr>
          <w:rFonts w:hint="eastAsia" w:ascii="仿宋_GB2312" w:hAnsi="Calibri" w:eastAsia="仿宋_GB2312" w:cs="Times New Roman"/>
          <w:b w:val="0"/>
          <w:bCs w:val="0"/>
          <w:kern w:val="2"/>
          <w:sz w:val="32"/>
          <w:szCs w:val="32"/>
          <w:lang w:val="en-US" w:eastAsia="zh-CN" w:bidi="ar-SA"/>
        </w:rPr>
        <w:t>。</w:t>
      </w:r>
      <w:r>
        <w:rPr>
          <w:rFonts w:hint="eastAsia" w:ascii="仿宋_GB2312" w:hAnsi="Calibri" w:eastAsia="仿宋_GB2312" w:cs="Times New Roman"/>
          <w:b w:val="0"/>
          <w:bCs w:val="0"/>
          <w:kern w:val="2"/>
          <w:sz w:val="32"/>
          <w:szCs w:val="32"/>
          <w:lang w:val="en-US" w:eastAsia="zh-CN" w:bidi="ar-SA"/>
        </w:rPr>
        <w:br w:type="textWrapping"/>
      </w:r>
      <w:r>
        <w:rPr>
          <w:rFonts w:hint="eastAsia" w:ascii="仿宋_GB2312" w:hAnsi="Calibri" w:eastAsia="仿宋_GB2312" w:cs="Times New Roman"/>
          <w:b w:val="0"/>
          <w:bCs w:val="0"/>
          <w:kern w:val="2"/>
          <w:sz w:val="32"/>
          <w:szCs w:val="32"/>
          <w:lang w:val="en-US" w:eastAsia="zh-CN" w:bidi="ar-SA"/>
        </w:rPr>
        <w:t>　　（三）2026年无公务用车购置及运行维护费。其中：公务用车购置费0元，公务用车运行维护费0元。</w:t>
      </w:r>
    </w:p>
    <w:p w14:paraId="64A36DC7">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八、政府性基金</w:t>
      </w:r>
      <w:r>
        <w:rPr>
          <w:rFonts w:hint="eastAsia" w:ascii="黑体" w:hAnsi="黑体" w:eastAsia="黑体" w:cs="仿宋_GB2312"/>
          <w:b/>
          <w:bCs/>
          <w:sz w:val="32"/>
          <w:szCs w:val="32"/>
        </w:rPr>
        <w:t>预算</w:t>
      </w:r>
      <w:r>
        <w:rPr>
          <w:rFonts w:hint="eastAsia" w:ascii="黑体" w:hAnsi="黑体" w:eastAsia="黑体"/>
          <w:b/>
          <w:bCs/>
          <w:sz w:val="32"/>
          <w:szCs w:val="32"/>
        </w:rPr>
        <w:t>支出情况说明</w:t>
      </w:r>
    </w:p>
    <w:p w14:paraId="58637D1C">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2026年无政府性基金预算拨款安排的支出。</w:t>
      </w:r>
    </w:p>
    <w:p w14:paraId="1468B67F">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九、其他重要事项的情况说明</w:t>
      </w:r>
    </w:p>
    <w:p w14:paraId="04882CC5">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（一）机关运行经费</w:t>
      </w:r>
    </w:p>
    <w:p w14:paraId="60E8FBC9">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2026年机关运行经费财政拨款预算数为34449.24元，</w:t>
      </w:r>
      <w:r>
        <w:rPr>
          <w:rFonts w:hint="eastAsia" w:ascii="仿宋_GB2312" w:eastAsia="仿宋_GB2312" w:cs="Times New Roman"/>
          <w:b w:val="0"/>
          <w:bCs w:val="0"/>
          <w:kern w:val="2"/>
          <w:sz w:val="32"/>
          <w:szCs w:val="32"/>
          <w:lang w:val="en-US" w:eastAsia="zh-CN" w:bidi="ar-SA"/>
        </w:rPr>
        <w:t>较</w:t>
      </w:r>
      <w:r>
        <w:rPr>
          <w:rFonts w:hint="eastAsia" w:ascii="仿宋_GB2312" w:hAnsi="Calibri" w:eastAsia="仿宋_GB2312" w:cs="Times New Roman"/>
          <w:b w:val="0"/>
          <w:bCs w:val="0"/>
          <w:kern w:val="2"/>
          <w:sz w:val="32"/>
          <w:szCs w:val="32"/>
          <w:lang w:val="en-US" w:eastAsia="zh-CN" w:bidi="ar-SA"/>
        </w:rPr>
        <w:t>2025年预算增加703.61元，增长2.09%。主要原因</w:t>
      </w:r>
      <w:r>
        <w:rPr>
          <w:rFonts w:hint="eastAsia" w:ascii="仿宋_GB2312" w:eastAsia="仿宋_GB2312" w:cs="Times New Roman"/>
          <w:b w:val="0"/>
          <w:bCs w:val="0"/>
          <w:kern w:val="2"/>
          <w:sz w:val="32"/>
          <w:szCs w:val="32"/>
          <w:lang w:val="en-US" w:eastAsia="zh-CN" w:bidi="ar-SA"/>
        </w:rPr>
        <w:t>是</w:t>
      </w:r>
      <w:r>
        <w:rPr>
          <w:rFonts w:hint="eastAsia" w:ascii="仿宋_GB2312" w:hAnsi="Calibri" w:eastAsia="仿宋_GB2312" w:cs="Times New Roman"/>
          <w:b w:val="0"/>
          <w:bCs w:val="0"/>
          <w:kern w:val="2"/>
          <w:sz w:val="32"/>
          <w:szCs w:val="32"/>
          <w:lang w:val="en-US" w:eastAsia="zh-CN" w:bidi="ar-SA"/>
        </w:rPr>
        <w:t>:</w:t>
      </w:r>
      <w:r>
        <w:rPr>
          <w:rFonts w:hint="eastAsia" w:ascii="仿宋_GB2312" w:eastAsia="仿宋_GB2312" w:cs="Times New Roman"/>
          <w:b w:val="0"/>
          <w:bCs w:val="0"/>
          <w:kern w:val="2"/>
          <w:sz w:val="32"/>
          <w:szCs w:val="32"/>
          <w:lang w:val="en-US" w:eastAsia="zh-CN" w:bidi="ar-SA"/>
        </w:rPr>
        <w:t>人员增加。</w:t>
      </w:r>
    </w:p>
    <w:p w14:paraId="5618F19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楷体_GB2312" w:hAnsi="楷体" w:eastAsia="楷体_GB2312" w:cs="仿宋_GB2312"/>
          <w:b/>
          <w:kern w:val="2"/>
          <w:sz w:val="32"/>
          <w:szCs w:val="32"/>
          <w:lang w:val="en-US" w:eastAsia="zh-CN" w:bidi="ar-SA"/>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ascii="仿宋_GB2312" w:hAnsi="Calibri" w:eastAsia="仿宋_GB2312" w:cs="Times New Roman"/>
          <w:b w:val="0"/>
          <w:bCs w:val="0"/>
          <w:kern w:val="2"/>
          <w:sz w:val="32"/>
          <w:szCs w:val="32"/>
          <w:lang w:val="en-US" w:eastAsia="zh-CN" w:bidi="ar-SA"/>
        </w:rPr>
        <w:t>　2026年</w:t>
      </w:r>
      <w:r>
        <w:rPr>
          <w:rFonts w:hint="eastAsia" w:ascii="仿宋_GB2312" w:eastAsia="仿宋_GB2312" w:cs="Times New Roman"/>
          <w:b w:val="0"/>
          <w:bCs w:val="0"/>
          <w:kern w:val="2"/>
          <w:sz w:val="32"/>
          <w:szCs w:val="32"/>
          <w:lang w:val="en-US" w:eastAsia="zh-CN" w:bidi="ar-SA"/>
        </w:rPr>
        <w:t>茂县</w:t>
      </w:r>
      <w:r>
        <w:rPr>
          <w:rFonts w:hint="eastAsia" w:ascii="仿宋_GB2312" w:hAnsi="Calibri" w:eastAsia="仿宋_GB2312" w:cs="Times New Roman"/>
          <w:b w:val="0"/>
          <w:bCs w:val="0"/>
          <w:kern w:val="2"/>
          <w:sz w:val="32"/>
          <w:szCs w:val="32"/>
          <w:lang w:val="en-US" w:eastAsia="zh-CN" w:bidi="ar-SA"/>
        </w:rPr>
        <w:t>医学会未安排政府采购预算。</w:t>
      </w:r>
    </w:p>
    <w:p w14:paraId="63529DFF">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AB36A00">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截</w:t>
      </w:r>
      <w:r>
        <w:rPr>
          <w:rFonts w:hint="eastAsia" w:ascii="仿宋_GB2312" w:eastAsia="仿宋_GB2312" w:cs="Times New Roman"/>
          <w:b w:val="0"/>
          <w:bCs w:val="0"/>
          <w:kern w:val="2"/>
          <w:sz w:val="32"/>
          <w:szCs w:val="32"/>
          <w:lang w:val="en-US" w:eastAsia="zh-CN" w:bidi="ar-SA"/>
        </w:rPr>
        <w:t>至</w:t>
      </w:r>
      <w:bookmarkStart w:id="0" w:name="_GoBack"/>
      <w:bookmarkEnd w:id="0"/>
      <w:r>
        <w:rPr>
          <w:rFonts w:hint="eastAsia" w:ascii="仿宋_GB2312" w:hAnsi="Calibri" w:eastAsia="仿宋_GB2312" w:cs="Times New Roman"/>
          <w:b w:val="0"/>
          <w:bCs w:val="0"/>
          <w:kern w:val="2"/>
          <w:sz w:val="32"/>
          <w:szCs w:val="32"/>
          <w:lang w:val="en-US" w:eastAsia="zh-CN" w:bidi="ar-SA"/>
        </w:rPr>
        <w:t>2025年12月31日，我单位固定资产总额0.00元。其中：其他固定资产0.00元。</w:t>
      </w:r>
    </w:p>
    <w:p w14:paraId="21AECF64">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hAnsi="Calibri" w:eastAsia="仿宋_GB2312" w:cs="Times New Roman"/>
          <w:b w:val="0"/>
          <w:bCs w:val="0"/>
          <w:kern w:val="2"/>
          <w:sz w:val="32"/>
          <w:szCs w:val="32"/>
          <w:lang w:val="en-US" w:eastAsia="zh-CN" w:bidi="ar-SA"/>
        </w:rPr>
        <w:t>2026年项目支出均按要求实行绩效目标管理，涉及项目   0个，一般公共预算当年拨款0元。</w:t>
      </w:r>
    </w:p>
    <w:p w14:paraId="14725E7C">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黑体" w:hAnsi="黑体" w:eastAsia="黑体"/>
          <w:b/>
          <w:bCs/>
          <w:sz w:val="32"/>
          <w:szCs w:val="32"/>
        </w:rPr>
        <w:t xml:space="preserve">十、名称解释 </w:t>
      </w:r>
      <w:r>
        <w:rPr>
          <w:rFonts w:hint="eastAsia" w:cs="仿宋_GB2312"/>
          <w:sz w:val="32"/>
          <w:szCs w:val="32"/>
        </w:rPr>
        <w:br w:type="textWrapping"/>
      </w:r>
      <w:r>
        <w:rPr>
          <w:rFonts w:hint="eastAsia" w:ascii="方正黑体_GBK" w:hAnsi="方正黑体_GBK" w:eastAsia="方正黑体_GBK" w:cs="方正黑体_GBK"/>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sz w:val="32"/>
          <w:szCs w:val="32"/>
          <w:lang w:val="en-US" w:eastAsia="zh-CN"/>
        </w:rPr>
        <w:t>（一）财政拨款收入：</w:t>
      </w:r>
      <w:r>
        <w:rPr>
          <w:rFonts w:hint="eastAsia" w:ascii="仿宋_GB2312" w:hAnsi="Calibri" w:eastAsia="仿宋_GB2312" w:cs="Times New Roman"/>
          <w:b w:val="0"/>
          <w:bCs w:val="0"/>
          <w:kern w:val="2"/>
          <w:sz w:val="32"/>
          <w:szCs w:val="32"/>
          <w:lang w:val="en-US" w:eastAsia="zh-CN" w:bidi="ar-SA"/>
        </w:rPr>
        <w:t>指由财政拨款形成的部门收入。按现行管理制度，部门预算中反映的财政拨款仅包括一般公共预算拨款和政府性基金预算拨款。</w:t>
      </w:r>
      <w:r>
        <w:rPr>
          <w:rFonts w:hint="eastAsia" w:ascii="仿宋_GB2312" w:hAnsi="Calibri" w:eastAsia="仿宋_GB2312" w:cs="Times New Roman"/>
          <w:b w:val="0"/>
          <w:bCs w:val="0"/>
          <w:kern w:val="2"/>
          <w:sz w:val="32"/>
          <w:szCs w:val="32"/>
          <w:lang w:val="en-US" w:eastAsia="zh-CN" w:bidi="ar-SA"/>
        </w:rPr>
        <w:br w:type="textWrapping"/>
      </w:r>
      <w:r>
        <w:rPr>
          <w:rFonts w:hint="eastAsia" w:ascii="仿宋_GB2312" w:hAnsi="Calibri" w:eastAsia="仿宋_GB2312" w:cs="Times New Roman"/>
          <w:b w:val="0"/>
          <w:bCs w:val="0"/>
          <w:kern w:val="2"/>
          <w:sz w:val="32"/>
          <w:szCs w:val="32"/>
          <w:lang w:val="en-US" w:eastAsia="zh-CN" w:bidi="ar-SA"/>
        </w:rPr>
        <w:t>　　</w:t>
      </w:r>
      <w:r>
        <w:rPr>
          <w:rFonts w:hint="eastAsia" w:ascii="楷体_GB2312" w:hAnsi="楷体" w:eastAsia="楷体_GB2312" w:cs="仿宋_GB2312"/>
          <w:b/>
          <w:sz w:val="32"/>
          <w:szCs w:val="32"/>
          <w:lang w:val="en-US" w:eastAsia="zh-CN"/>
        </w:rPr>
        <w:t>（二）事业收入：</w:t>
      </w:r>
      <w:r>
        <w:rPr>
          <w:rFonts w:hint="eastAsia" w:ascii="仿宋_GB2312" w:hAnsi="Calibri" w:eastAsia="仿宋_GB2312" w:cs="Times New Roman"/>
          <w:b w:val="0"/>
          <w:bCs w:val="0"/>
          <w:kern w:val="2"/>
          <w:sz w:val="32"/>
          <w:szCs w:val="32"/>
          <w:lang w:val="en-US" w:eastAsia="zh-CN" w:bidi="ar-SA"/>
        </w:rPr>
        <w:t>指所属事业单位开展专业业务活动及辅助活动所取得的收入。</w:t>
      </w:r>
      <w:r>
        <w:rPr>
          <w:rFonts w:hint="eastAsia" w:ascii="仿宋_GB2312" w:hAnsi="Calibri" w:eastAsia="仿宋_GB2312" w:cs="Times New Roman"/>
          <w:b w:val="0"/>
          <w:bCs w:val="0"/>
          <w:kern w:val="2"/>
          <w:sz w:val="32"/>
          <w:szCs w:val="32"/>
          <w:lang w:val="en-US" w:eastAsia="zh-CN" w:bidi="ar-SA"/>
        </w:rPr>
        <w:br w:type="textWrapping"/>
      </w:r>
      <w:r>
        <w:rPr>
          <w:rFonts w:hint="eastAsia" w:ascii="仿宋_GB2312" w:hAnsi="Calibri" w:eastAsia="仿宋_GB2312" w:cs="Times New Roman"/>
          <w:b w:val="0"/>
          <w:bCs w:val="0"/>
          <w:kern w:val="2"/>
          <w:sz w:val="32"/>
          <w:szCs w:val="32"/>
          <w:lang w:val="en-US" w:eastAsia="zh-CN" w:bidi="ar-SA"/>
        </w:rPr>
        <w:t>　</w:t>
      </w:r>
      <w:r>
        <w:rPr>
          <w:rFonts w:hint="eastAsia" w:ascii="楷体_GB2312" w:hAnsi="楷体" w:eastAsia="楷体_GB2312" w:cs="仿宋_GB2312"/>
          <w:b/>
          <w:sz w:val="32"/>
          <w:szCs w:val="32"/>
          <w:lang w:val="en-US" w:eastAsia="zh-CN"/>
        </w:rPr>
        <w:t>　（三）事业单位经营收入：</w:t>
      </w:r>
      <w:r>
        <w:rPr>
          <w:rFonts w:hint="eastAsia" w:ascii="仿宋_GB2312" w:hAnsi="Calibri" w:eastAsia="仿宋_GB2312" w:cs="Times New Roman"/>
          <w:b w:val="0"/>
          <w:bCs w:val="0"/>
          <w:kern w:val="2"/>
          <w:sz w:val="32"/>
          <w:szCs w:val="32"/>
          <w:lang w:val="en-US" w:eastAsia="zh-CN" w:bidi="ar-SA"/>
        </w:rPr>
        <w:t>指所属事业单位在专业业务活动及其辅助活动之外开展非独立核算经营活动取得的收入。</w:t>
      </w:r>
      <w:r>
        <w:rPr>
          <w:rFonts w:hint="eastAsia" w:ascii="仿宋_GB2312" w:hAnsi="Calibri" w:eastAsia="仿宋_GB2312" w:cs="Times New Roman"/>
          <w:b w:val="0"/>
          <w:bCs w:val="0"/>
          <w:kern w:val="2"/>
          <w:sz w:val="32"/>
          <w:szCs w:val="32"/>
          <w:lang w:val="en-US" w:eastAsia="zh-CN" w:bidi="ar-SA"/>
        </w:rPr>
        <w:br w:type="textWrapping"/>
      </w:r>
      <w:r>
        <w:rPr>
          <w:rFonts w:hint="eastAsia" w:ascii="仿宋_GB2312" w:hAnsi="Calibri" w:eastAsia="仿宋_GB2312" w:cs="Times New Roman"/>
          <w:b w:val="0"/>
          <w:bCs w:val="0"/>
          <w:kern w:val="2"/>
          <w:sz w:val="32"/>
          <w:szCs w:val="32"/>
          <w:lang w:val="en-US" w:eastAsia="zh-CN" w:bidi="ar-SA"/>
        </w:rPr>
        <w:t>　　</w:t>
      </w:r>
      <w:r>
        <w:rPr>
          <w:rFonts w:hint="eastAsia" w:ascii="楷体_GB2312" w:hAnsi="楷体" w:eastAsia="楷体_GB2312" w:cs="仿宋_GB2312"/>
          <w:b/>
          <w:sz w:val="32"/>
          <w:szCs w:val="32"/>
          <w:lang w:val="en-US" w:eastAsia="zh-CN"/>
        </w:rPr>
        <w:t>（四）其他收入：</w:t>
      </w:r>
      <w:r>
        <w:rPr>
          <w:rFonts w:hint="eastAsia" w:ascii="仿宋_GB2312" w:hAnsi="Calibri" w:eastAsia="仿宋_GB2312" w:cs="Times New Roman"/>
          <w:b w:val="0"/>
          <w:bCs w:val="0"/>
          <w:kern w:val="2"/>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仿宋_GB2312" w:hAnsi="Calibri" w:eastAsia="仿宋_GB2312" w:cs="Times New Roman"/>
          <w:b w:val="0"/>
          <w:bCs w:val="0"/>
          <w:kern w:val="2"/>
          <w:sz w:val="32"/>
          <w:szCs w:val="32"/>
          <w:lang w:val="en-US" w:eastAsia="zh-CN" w:bidi="ar-SA"/>
        </w:rPr>
        <w:br w:type="textWrapping"/>
      </w:r>
      <w:r>
        <w:rPr>
          <w:rFonts w:hint="eastAsia" w:ascii="仿宋_GB2312" w:hAnsi="Calibri" w:eastAsia="仿宋_GB2312" w:cs="Times New Roman"/>
          <w:b w:val="0"/>
          <w:bCs w:val="0"/>
          <w:kern w:val="2"/>
          <w:sz w:val="32"/>
          <w:szCs w:val="32"/>
          <w:lang w:val="en-US" w:eastAsia="zh-CN" w:bidi="ar-SA"/>
        </w:rPr>
        <w:t>　</w:t>
      </w:r>
      <w:r>
        <w:rPr>
          <w:rFonts w:hint="eastAsia" w:ascii="楷体_GB2312" w:hAnsi="楷体" w:eastAsia="楷体_GB2312" w:cs="仿宋_GB2312"/>
          <w:b/>
          <w:sz w:val="32"/>
          <w:szCs w:val="32"/>
          <w:lang w:val="en-US" w:eastAsia="zh-CN"/>
        </w:rPr>
        <w:t>　（五）用事业基金弥补收支差额：</w:t>
      </w:r>
      <w:r>
        <w:rPr>
          <w:rFonts w:hint="eastAsia" w:ascii="仿宋_GB2312" w:hAnsi="Calibri" w:eastAsia="仿宋_GB2312" w:cs="Times New Roman"/>
          <w:b w:val="0"/>
          <w:bCs w:val="0"/>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Calibri" w:eastAsia="仿宋_GB2312" w:cs="Times New Roman"/>
          <w:b w:val="0"/>
          <w:bCs w:val="0"/>
          <w:kern w:val="2"/>
          <w:sz w:val="32"/>
          <w:szCs w:val="32"/>
          <w:lang w:val="en-US" w:eastAsia="zh-CN" w:bidi="ar-SA"/>
        </w:rPr>
        <w:br w:type="textWrapping"/>
      </w:r>
      <w:r>
        <w:rPr>
          <w:rFonts w:hint="eastAsia" w:ascii="仿宋_GB2312" w:hAnsi="Calibri" w:eastAsia="仿宋_GB2312" w:cs="Times New Roman"/>
          <w:b w:val="0"/>
          <w:bCs w:val="0"/>
          <w:kern w:val="2"/>
          <w:sz w:val="32"/>
          <w:szCs w:val="32"/>
          <w:lang w:val="en-US" w:eastAsia="zh-CN" w:bidi="ar-SA"/>
        </w:rPr>
        <w:t>　　</w:t>
      </w:r>
      <w:r>
        <w:rPr>
          <w:rFonts w:hint="eastAsia" w:ascii="楷体_GB2312" w:hAnsi="楷体" w:eastAsia="楷体_GB2312" w:cs="仿宋_GB2312"/>
          <w:b/>
          <w:sz w:val="32"/>
          <w:szCs w:val="32"/>
          <w:lang w:val="en-US" w:eastAsia="zh-CN"/>
        </w:rPr>
        <w:t>（六）上年结转：</w:t>
      </w:r>
      <w:r>
        <w:rPr>
          <w:rFonts w:hint="eastAsia" w:ascii="仿宋_GB2312" w:hAnsi="Calibri" w:eastAsia="仿宋_GB2312" w:cs="Times New Roman"/>
          <w:b w:val="0"/>
          <w:bCs w:val="0"/>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14:paraId="4CB25AF4">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楷体_GB2312" w:hAnsi="楷体" w:eastAsia="楷体_GB2312" w:cs="仿宋_GB2312"/>
          <w:b/>
          <w:sz w:val="32"/>
          <w:szCs w:val="32"/>
          <w:lang w:val="en-US" w:eastAsia="zh-CN"/>
        </w:rPr>
        <w:t>（七）基本支出：</w:t>
      </w:r>
      <w:r>
        <w:rPr>
          <w:rFonts w:hint="eastAsia" w:ascii="仿宋_GB2312" w:hAnsi="Calibri" w:eastAsia="仿宋_GB2312" w:cs="Times New Roman"/>
          <w:b w:val="0"/>
          <w:bCs w:val="0"/>
          <w:kern w:val="2"/>
          <w:sz w:val="32"/>
          <w:szCs w:val="32"/>
          <w:lang w:val="en-US" w:eastAsia="zh-CN" w:bidi="ar-SA"/>
        </w:rPr>
        <w:t>指为保证机构正常运转，完成日常工作任务而发生的人员支出和公用支出。</w:t>
      </w:r>
      <w:r>
        <w:rPr>
          <w:rFonts w:hint="eastAsia" w:ascii="仿宋_GB2312" w:hAnsi="Calibri" w:eastAsia="仿宋_GB2312" w:cs="Times New Roman"/>
          <w:b w:val="0"/>
          <w:bCs w:val="0"/>
          <w:kern w:val="2"/>
          <w:sz w:val="32"/>
          <w:szCs w:val="32"/>
          <w:lang w:val="en-US" w:eastAsia="zh-CN" w:bidi="ar-SA"/>
        </w:rPr>
        <w:br w:type="textWrapping"/>
      </w:r>
      <w:r>
        <w:rPr>
          <w:rFonts w:hint="eastAsia" w:ascii="仿宋_GB2312" w:hAnsi="Calibri" w:eastAsia="仿宋_GB2312" w:cs="Times New Roman"/>
          <w:b w:val="0"/>
          <w:bCs w:val="0"/>
          <w:kern w:val="2"/>
          <w:sz w:val="32"/>
          <w:szCs w:val="32"/>
          <w:lang w:val="en-US" w:eastAsia="zh-CN" w:bidi="ar-SA"/>
        </w:rPr>
        <w:t>　　</w:t>
      </w:r>
      <w:r>
        <w:rPr>
          <w:rFonts w:hint="eastAsia" w:ascii="楷体_GB2312" w:hAnsi="楷体" w:eastAsia="楷体_GB2312" w:cs="仿宋_GB2312"/>
          <w:b/>
          <w:sz w:val="32"/>
          <w:szCs w:val="32"/>
          <w:lang w:val="en-US" w:eastAsia="zh-CN"/>
        </w:rPr>
        <w:t>（八）项目支出：</w:t>
      </w:r>
      <w:r>
        <w:rPr>
          <w:rFonts w:hint="eastAsia" w:ascii="仿宋_GB2312" w:hAnsi="Calibri" w:eastAsia="仿宋_GB2312" w:cs="Times New Roman"/>
          <w:b w:val="0"/>
          <w:bCs w:val="0"/>
          <w:kern w:val="2"/>
          <w:sz w:val="32"/>
          <w:szCs w:val="32"/>
          <w:lang w:val="en-US" w:eastAsia="zh-CN" w:bidi="ar-SA"/>
        </w:rPr>
        <w:t>指在基本支出之外为完成特定行政任务和事业发展目标所发生的支出。</w:t>
      </w:r>
      <w:r>
        <w:rPr>
          <w:rFonts w:hint="eastAsia" w:ascii="仿宋_GB2312" w:hAnsi="Calibri" w:eastAsia="仿宋_GB2312" w:cs="Times New Roman"/>
          <w:b w:val="0"/>
          <w:bCs w:val="0"/>
          <w:kern w:val="2"/>
          <w:sz w:val="32"/>
          <w:szCs w:val="32"/>
          <w:lang w:val="en-US" w:eastAsia="zh-CN" w:bidi="ar-SA"/>
        </w:rPr>
        <w:br w:type="textWrapping"/>
      </w:r>
      <w:r>
        <w:rPr>
          <w:rFonts w:hint="eastAsia" w:ascii="仿宋_GB2312" w:hAnsi="Calibri" w:eastAsia="仿宋_GB2312" w:cs="Times New Roman"/>
          <w:b w:val="0"/>
          <w:bCs w:val="0"/>
          <w:kern w:val="2"/>
          <w:sz w:val="32"/>
          <w:szCs w:val="32"/>
          <w:lang w:val="en-US" w:eastAsia="zh-CN" w:bidi="ar-SA"/>
        </w:rPr>
        <w:t>　　</w:t>
      </w:r>
      <w:r>
        <w:rPr>
          <w:rFonts w:hint="eastAsia" w:ascii="楷体_GB2312" w:hAnsi="楷体" w:eastAsia="楷体_GB2312" w:cs="仿宋_GB2312"/>
          <w:b/>
          <w:sz w:val="32"/>
          <w:szCs w:val="32"/>
          <w:lang w:val="en-US" w:eastAsia="zh-CN"/>
        </w:rPr>
        <w:t>（九）“三公”经费：</w:t>
      </w:r>
      <w:r>
        <w:rPr>
          <w:rFonts w:hint="eastAsia" w:ascii="仿宋_GB2312" w:hAnsi="Calibri" w:eastAsia="仿宋_GB2312" w:cs="Times New Roman"/>
          <w:b w:val="0"/>
          <w:bCs w:val="0"/>
          <w:kern w:val="2"/>
          <w:sz w:val="32"/>
          <w:szCs w:val="32"/>
          <w:lang w:val="en-US" w:eastAsia="zh-CN" w:bidi="ar-SA"/>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F6587B4">
      <w:pPr>
        <w:rPr>
          <w:rFonts w:hint="eastAsia" w:ascii="仿宋_GB2312" w:hAnsi="Calibri" w:eastAsia="仿宋_GB2312" w:cs="Times New Roman"/>
          <w:b w:val="0"/>
          <w:bCs w:val="0"/>
          <w:kern w:val="2"/>
          <w:sz w:val="32"/>
          <w:szCs w:val="32"/>
          <w:lang w:val="en-US" w:eastAsia="zh-CN" w:bidi="ar-SA"/>
        </w:rPr>
      </w:pPr>
    </w:p>
    <w:p w14:paraId="65DA8575">
      <w:pPr>
        <w:pStyle w:val="3"/>
        <w:rPr>
          <w:rFonts w:hint="eastAsia" w:ascii="仿宋_GB2312" w:eastAsia="仿宋_GB2312" w:cs="Times New Roman"/>
          <w:kern w:val="2"/>
          <w:sz w:val="32"/>
          <w:szCs w:val="32"/>
          <w:lang w:val="en-US" w:eastAsia="zh-CN" w:bidi="ar-SA"/>
        </w:rPr>
      </w:pPr>
    </w:p>
    <w:p w14:paraId="582D0B3B">
      <w:pPr>
        <w:rPr>
          <w:rFonts w:hint="eastAsia" w:ascii="仿宋_GB2312" w:eastAsia="仿宋_GB2312" w:cs="Times New Roman"/>
          <w:kern w:val="2"/>
          <w:sz w:val="32"/>
          <w:szCs w:val="32"/>
          <w:lang w:val="en-US" w:eastAsia="zh-CN" w:bidi="ar-SA"/>
        </w:rPr>
      </w:pPr>
    </w:p>
    <w:p w14:paraId="5FB6375B">
      <w:pPr>
        <w:pStyle w:val="3"/>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xml:space="preserve">                         茂县医学会</w:t>
      </w:r>
    </w:p>
    <w:p w14:paraId="1696BC8A">
      <w:pPr>
        <w:rPr>
          <w:rFonts w:ascii="仿宋_GB2312" w:eastAsia="仿宋_GB2312" w:cs="仿宋_GB2312"/>
          <w:sz w:val="32"/>
          <w:szCs w:val="32"/>
        </w:rPr>
      </w:pPr>
      <w:r>
        <w:rPr>
          <w:rFonts w:hint="eastAsia" w:ascii="仿宋_GB2312" w:eastAsia="仿宋_GB2312" w:cs="Times New Roman"/>
          <w:kern w:val="2"/>
          <w:sz w:val="32"/>
          <w:szCs w:val="32"/>
          <w:lang w:val="en-US" w:eastAsia="zh-CN" w:bidi="ar-SA"/>
        </w:rPr>
        <w:t xml:space="preserve">                              2026年4月03日</w:t>
      </w:r>
    </w:p>
    <w:p w14:paraId="7E6C1C2B">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961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08652"/>
    <w:multiLevelType w:val="singleLevel"/>
    <w:tmpl w:val="EE70865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FE03D7"/>
    <w:rsid w:val="07674A16"/>
    <w:rsid w:val="13197D31"/>
    <w:rsid w:val="1571672E"/>
    <w:rsid w:val="164003A4"/>
    <w:rsid w:val="16C5583A"/>
    <w:rsid w:val="177904B8"/>
    <w:rsid w:val="1B0406D7"/>
    <w:rsid w:val="1B9D4375"/>
    <w:rsid w:val="1FBF3222"/>
    <w:rsid w:val="20361CB8"/>
    <w:rsid w:val="260501E5"/>
    <w:rsid w:val="2844755E"/>
    <w:rsid w:val="29566940"/>
    <w:rsid w:val="2BBF5FEE"/>
    <w:rsid w:val="2E6E75C6"/>
    <w:rsid w:val="31FE3F1D"/>
    <w:rsid w:val="32BF7DF5"/>
    <w:rsid w:val="3352646E"/>
    <w:rsid w:val="34607D2E"/>
    <w:rsid w:val="35E306D4"/>
    <w:rsid w:val="37885A5B"/>
    <w:rsid w:val="3B9C7F12"/>
    <w:rsid w:val="3BDE3CD5"/>
    <w:rsid w:val="3F551638"/>
    <w:rsid w:val="40A86BF9"/>
    <w:rsid w:val="40B732E0"/>
    <w:rsid w:val="40CC77AE"/>
    <w:rsid w:val="46405B25"/>
    <w:rsid w:val="48EB0A3F"/>
    <w:rsid w:val="4B46598C"/>
    <w:rsid w:val="4C12586E"/>
    <w:rsid w:val="51F16034"/>
    <w:rsid w:val="53AD4742"/>
    <w:rsid w:val="55482300"/>
    <w:rsid w:val="560F497F"/>
    <w:rsid w:val="5A141447"/>
    <w:rsid w:val="5E8720EC"/>
    <w:rsid w:val="5E892804"/>
    <w:rsid w:val="61693C9D"/>
    <w:rsid w:val="63650DBE"/>
    <w:rsid w:val="64CC0F4B"/>
    <w:rsid w:val="67E96994"/>
    <w:rsid w:val="6A9E2934"/>
    <w:rsid w:val="6F094B4B"/>
    <w:rsid w:val="6F4FA974"/>
    <w:rsid w:val="72D71001"/>
    <w:rsid w:val="7436465A"/>
    <w:rsid w:val="757F53D4"/>
    <w:rsid w:val="77E10A4D"/>
    <w:rsid w:val="7AE4629A"/>
    <w:rsid w:val="7DAE41C6"/>
    <w:rsid w:val="7EE32C29"/>
    <w:rsid w:val="95BB1285"/>
    <w:rsid w:val="9FFEBB07"/>
    <w:rsid w:val="ADBC0767"/>
    <w:rsid w:val="AF962024"/>
    <w:rsid w:val="B7BD954D"/>
    <w:rsid w:val="BDFEA49E"/>
    <w:rsid w:val="BFCE9C9D"/>
    <w:rsid w:val="DD2D7ABD"/>
    <w:rsid w:val="EF9ED22B"/>
    <w:rsid w:val="F3F5C7B6"/>
    <w:rsid w:val="F9F7E503"/>
    <w:rsid w:val="FB7F6D6E"/>
    <w:rsid w:val="FC7ED384"/>
    <w:rsid w:val="FFFB0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rPr>
      <w:rFonts w:ascii="Times New Roman" w:hAnsi="Times New Roman" w:eastAsia="宋体" w:cs="Times New Roman"/>
    </w:rPr>
  </w:style>
  <w:style w:type="paragraph" w:styleId="3">
    <w:name w:val="Body Text First Indent 2"/>
    <w:basedOn w:val="2"/>
    <w:next w:val="1"/>
    <w:qFormat/>
    <w:uiPriority w:val="0"/>
    <w:pPr>
      <w:ind w:firstLine="20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2618</Words>
  <Characters>3039</Characters>
  <Lines>23</Lines>
  <Paragraphs>6</Paragraphs>
  <TotalTime>15</TotalTime>
  <ScaleCrop>false</ScaleCrop>
  <LinksUpToDate>false</LinksUpToDate>
  <CharactersWithSpaces>3130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kylin</cp:lastModifiedBy>
  <cp:lastPrinted>2025-03-21T00:29:00Z</cp:lastPrinted>
  <dcterms:modified xsi:type="dcterms:W3CDTF">2026-03-30T16:05:46Z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eyJoZGlkIjoiMmQ0M2ZiMGQ3ZmM3MzJjYzViMmE5M2ZhZDRlMDc0NmMiLCJ1c2VySWQiOiI0NDA1MzkyNTUifQ==</vt:lpwstr>
  </property>
  <property fmtid="{D5CDD505-2E9C-101B-9397-08002B2CF9AE}" pid="4" name="ICV">
    <vt:lpwstr>459CACFDE1EA451580465F83EC5A0D01_13</vt:lpwstr>
  </property>
</Properties>
</file>