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黑体" w:eastAsia="黑体" w:hint="eastAsia"/>
          <w:sz w:val="44"/>
          <w:szCs w:val="44"/>
        </w:rPr>
        <w:t>茂县</w:t>
      </w:r>
      <w:r>
        <w:rPr>
          <w:rFonts w:ascii="黑体" w:eastAsia="黑体"/>
          <w:sz w:val="44"/>
          <w:szCs w:val="44"/>
        </w:rPr>
        <w:t>市场监督管理局</w:t>
      </w:r>
    </w:p>
    <w:p>
      <w:pPr>
        <w:jc w:val="center"/>
        <w:rPr>
          <w:rFonts w:ascii="黑体" w:eastAsia="黑体"/>
          <w:sz w:val="44"/>
          <w:szCs w:val="44"/>
        </w:rPr>
      </w:pPr>
      <w:r>
        <w:rPr>
          <w:rFonts w:ascii="黑体" w:eastAsia="黑体"/>
          <w:sz w:val="44"/>
          <w:szCs w:val="44"/>
        </w:rPr>
        <w:t>2</w:t>
      </w:r>
      <w:r>
        <w:rPr>
          <w:rFonts w:ascii="黑体" w:eastAsia="黑体" w:hint="eastAsia"/>
          <w:sz w:val="44"/>
          <w:szCs w:val="44"/>
        </w:rPr>
        <w:t>02</w:t>
      </w:r>
      <w:r>
        <w:rPr>
          <w:rFonts w:ascii="黑体" w:eastAsia="黑体" w:hint="eastAsia"/>
          <w:sz w:val="44"/>
          <w:szCs w:val="44"/>
          <w:lang w:val="en-US" w:eastAsia="zh-CN"/>
        </w:rPr>
        <w:t>5</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pStyle w:val="18"/>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（二）202</w:t>
      </w:r>
      <w:r>
        <w:rPr>
          <w:rFonts w:ascii="楷体_GB2312" w:eastAsia="楷体_GB2312"/>
          <w:sz w:val="32"/>
          <w:szCs w:val="32"/>
          <w:lang w:val="en-US" w:eastAsia="zh-CN"/>
        </w:rPr>
        <w:t>5</w:t>
      </w:r>
      <w:r>
        <w:rPr>
          <w:rFonts w:ascii="楷体_GB2312" w:eastAsia="楷体_GB2312"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numPr>
          <w:ilvl w:val="0"/>
          <w:numId w:val="1"/>
        </w:numPr>
        <w:rPr>
          <w:rFonts w:ascii="黑体" w:eastAsia="黑体"/>
          <w:sz w:val="32"/>
          <w:szCs w:val="32"/>
        </w:rPr>
      </w:pPr>
      <w:r>
        <w:rPr>
          <w:rFonts w:ascii="楷体_GB2312" w:eastAsia="楷体_GB2312" w:hint="eastAsia"/>
          <w:sz w:val="32"/>
          <w:szCs w:val="32"/>
        </w:rPr>
        <w:t>一般公共预算当年拨款规模变化情况</w:t>
        <w:br/>
        <w:t>（二）一般公共预算当年拨款结构情况</w:t>
        <w:br/>
        <w:t>（三）一般公共预算当年拨款具体使用情况</w:t>
      </w:r>
      <w:r>
        <w:rPr>
          <w:rFonts w:ascii="楷体_GB2312" w:eastAsia="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ind w:left="0" w:firstLine="0"/>
        <w:rPr>
          <w:rFonts w:ascii="黑体" w:eastAsia="黑体"/>
          <w:sz w:val="32"/>
          <w:szCs w:val="32"/>
        </w:rPr>
      </w:pPr>
    </w:p>
    <w:p>
      <w:pPr>
        <w:ind w:left="0" w:firstLine="0"/>
        <w:rPr>
          <w:rFonts w:ascii="黑体" w:eastAsia="黑体"/>
          <w:sz w:val="32"/>
          <w:szCs w:val="32"/>
        </w:rPr>
      </w:pPr>
    </w:p>
    <w:p>
      <w:pPr>
        <w:ind w:left="0" w:firstLine="0"/>
        <w:rPr>
          <w:rFonts w:ascii="黑体" w:eastAsia="黑体"/>
          <w:sz w:val="32"/>
          <w:szCs w:val="32"/>
        </w:rPr>
      </w:pPr>
    </w:p>
    <w:p>
      <w:pPr>
        <w:ind w:firstLineChars="700" w:firstLine="3080"/>
        <w:rPr>
          <w:rFonts w:ascii="黑体" w:eastAsia="黑体"/>
          <w:sz w:val="44"/>
          <w:szCs w:val="44"/>
        </w:rPr>
      </w:pPr>
    </w:p>
    <w:p>
      <w:pPr>
        <w:pStyle w:val="18"/>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ind w:firstLineChars="200" w:firstLine="640"/>
        <w:rPr>
          <w:lang w:eastAsia="zh-CN"/>
        </w:rPr>
      </w:pPr>
      <w:r>
        <w:rPr>
          <w:rFonts w:ascii="仿宋_GB2312" w:eastAsia="仿宋_GB2312" w:hint="eastAsia"/>
          <w:sz w:val="32"/>
          <w:szCs w:val="32"/>
          <w:lang w:eastAsia="zh-CN"/>
        </w:rPr>
        <w:t>负责全县市场综合监督管理工作;负责全县反垄断统一执法;负责监督管理全县市场秩序;负责全县宏观质量管理;负责全县产品质量安全监督管理;负责全县特种设备安全监督管理;负责全县食品安全监督管理综合协调;负责全县食品安全监督管理;负责全县药品、医疗器械和化妆品安全的方针政策和法律法规;负责监督全县药品、医疗器械和化妆品标准执行和分类管理;负责全县药品、医疗器械和化妆品质量管理;负责全县药品、医疗器械和化妆品监督管理;负责全县药品、医疗器械和化妆品风险管理;依法依授权贯彻执行执业药师相关管理制度;负责统一管理全县计量工作;负责统一管理全县标准化工作;负责统一管理全县认证认可工作;负责市场监督管理科技和信息化建设;负责促进全县民营经济发展;负责查处违反市场监督管理各类法律、法规、规章的行为;负责监督规范全县检验检测市场;负责全县市场主体统一登记注册;负责职责范围内的安全生产和职业健康、生态环境保护、应急联动、审批服务便民化等工作;完成县委、县人民政府交办的其他任务。</w:t>
      </w:r>
    </w:p>
    <w:p>
      <w:pPr>
        <w:rPr>
          <w:rFonts w:ascii="楷体_GB2312" w:eastAsia="楷体_GB2312"/>
          <w:sz w:val="32"/>
          <w:szCs w:val="32"/>
        </w:rPr>
      </w:pPr>
      <w:r>
        <w:rPr>
          <w:rFonts w:ascii="楷体_GB2312" w:eastAsia="楷体_GB2312" w:hint="eastAsia"/>
          <w:sz w:val="32"/>
          <w:szCs w:val="32"/>
        </w:rPr>
        <w:t>（二）202</w:t>
      </w:r>
      <w:r>
        <w:rPr>
          <w:rFonts w:ascii="楷体_GB2312" w:eastAsia="楷体_GB2312" w:hint="eastAsia"/>
          <w:sz w:val="32"/>
          <w:szCs w:val="32"/>
          <w:lang w:val="en-US" w:eastAsia="zh-CN"/>
        </w:rPr>
        <w:t>5</w:t>
      </w:r>
      <w:r>
        <w:rPr>
          <w:rFonts w:ascii="楷体_GB2312" w:eastAsia="楷体_GB2312" w:hint="eastAsia"/>
          <w:sz w:val="32"/>
          <w:szCs w:val="32"/>
        </w:rPr>
        <w:t>年重点工作</w:t>
      </w:r>
    </w:p>
    <w:p>
      <w:pPr>
        <w:keepNext w:val="0"/>
        <w:keepLines w:val="0"/>
        <w:pageBreakBefore w:val="0"/>
        <w:widowControl w:val="0"/>
        <w:kinsoku/>
        <w:wordWrap/>
        <w:overflowPunct/>
        <w:topLinePunct w:val="0"/>
        <w:bidi w:val="0"/>
        <w:snapToGrid/>
        <w:spacing w:line="560" w:lineRule="exact"/>
        <w:ind w:firstLineChars="200" w:firstLine="640"/>
        <w:textAlignment w:val="auto"/>
        <w:rPr>
          <w:rFonts w:ascii="仿宋_GB2312" w:eastAsia="仿宋_GB2312" w:cs="仿宋_GB2312" w:hint="eastAsia"/>
          <w:kern w:val="0"/>
          <w:sz w:val="32"/>
          <w:szCs w:val="32"/>
          <w:lang w:val="en-US" w:eastAsia="zh-CN" w:bidi="ar-SA"/>
        </w:rPr>
      </w:pPr>
      <w:r>
        <w:rPr>
          <w:rFonts w:ascii="仿宋_GB2312" w:eastAsia="仿宋_GB2312" w:cs="仿宋_GB2312"/>
          <w:b/>
          <w:bCs/>
          <w:kern w:val="0"/>
          <w:sz w:val="32"/>
          <w:szCs w:val="32"/>
          <w:lang w:val="en-US" w:eastAsia="zh-CN" w:bidi="ar-SA"/>
        </w:rPr>
        <w:t>1.</w:t>
      </w:r>
      <w:r>
        <w:rPr>
          <w:rFonts w:ascii="仿宋_GB2312" w:eastAsia="仿宋_GB2312" w:cs="仿宋_GB2312" w:hint="eastAsia"/>
          <w:b/>
          <w:bCs/>
          <w:kern w:val="0"/>
          <w:sz w:val="32"/>
          <w:szCs w:val="32"/>
          <w:lang w:val="en-US" w:eastAsia="zh-CN" w:bidi="ar-SA"/>
        </w:rPr>
        <w:t>优化准入环境，推动市场发展。</w:t>
      </w:r>
      <w:r>
        <w:rPr>
          <w:rFonts w:ascii="仿宋_GB2312" w:eastAsia="仿宋_GB2312" w:cs="仿宋_GB2312" w:hint="eastAsia"/>
          <w:kern w:val="0"/>
          <w:sz w:val="32"/>
          <w:szCs w:val="32"/>
          <w:lang w:val="en-US" w:eastAsia="zh-CN" w:bidi="ar-SA"/>
        </w:rPr>
        <w:t>进一步深入推进“放管服”改革，拓展“一网通办”的功能，保证企业开办的全流程在1个工作日内完成办理。对于重点项目、招商引资企业，开辟绿色通道，提供专人帮办服务，全力促使项目尽早落地、尽早投产。</w:t>
      </w:r>
    </w:p>
    <w:p>
      <w:pPr>
        <w:keepNext w:val="0"/>
        <w:keepLines w:val="0"/>
        <w:pageBreakBefore w:val="0"/>
        <w:widowControl w:val="0"/>
        <w:kinsoku/>
        <w:wordWrap/>
        <w:overflowPunct/>
        <w:topLinePunct w:val="0"/>
        <w:bidi w:val="0"/>
        <w:snapToGrid/>
        <w:spacing w:line="560" w:lineRule="exact"/>
        <w:ind w:firstLineChars="200" w:firstLine="640"/>
        <w:textAlignment w:val="auto"/>
        <w:rPr>
          <w:rFonts w:ascii="仿宋_GB2312" w:eastAsia="仿宋_GB2312" w:cs="仿宋_GB2312" w:hint="eastAsia"/>
          <w:kern w:val="0"/>
          <w:sz w:val="32"/>
          <w:szCs w:val="32"/>
          <w:lang w:val="en-US" w:eastAsia="zh-CN" w:bidi="ar-SA"/>
        </w:rPr>
      </w:pPr>
      <w:r>
        <w:rPr>
          <w:rFonts w:ascii="仿宋_GB2312" w:eastAsia="仿宋_GB2312" w:cs="仿宋_GB2312"/>
          <w:b/>
          <w:bCs/>
          <w:kern w:val="0"/>
          <w:sz w:val="32"/>
          <w:szCs w:val="32"/>
          <w:lang w:val="en-US" w:eastAsia="zh-CN" w:bidi="ar-SA"/>
        </w:rPr>
        <w:t>2.</w:t>
      </w:r>
      <w:r>
        <w:rPr>
          <w:rFonts w:ascii="仿宋_GB2312" w:eastAsia="仿宋_GB2312" w:cs="仿宋_GB2312" w:hint="eastAsia"/>
          <w:b/>
          <w:bCs/>
          <w:kern w:val="0"/>
          <w:sz w:val="32"/>
          <w:szCs w:val="32"/>
          <w:lang w:val="en-US" w:eastAsia="zh-CN" w:bidi="ar-SA"/>
        </w:rPr>
        <w:t>强化监管监管，稳定市场秩序。</w:t>
      </w:r>
      <w:r>
        <w:rPr>
          <w:rFonts w:ascii="仿宋_GB2312" w:eastAsia="仿宋_GB2312" w:cs="仿宋_GB2312" w:hint="eastAsia"/>
          <w:kern w:val="0"/>
          <w:sz w:val="32"/>
          <w:szCs w:val="32"/>
          <w:lang w:val="en-US" w:eastAsia="zh-CN" w:bidi="ar-SA"/>
        </w:rPr>
        <w:t>聚焦民生重点领域，加大反垄断、反不正当竞争的执法力度，全年开展专项整治行动，严厉打击哄抬物价、商业欺诈等行为，守护公平竞争的市场环境。</w:t>
      </w:r>
    </w:p>
    <w:p>
      <w:pPr>
        <w:keepNext w:val="0"/>
        <w:keepLines w:val="0"/>
        <w:pageBreakBefore w:val="0"/>
        <w:widowControl w:val="0"/>
        <w:kinsoku/>
        <w:wordWrap/>
        <w:overflowPunct/>
        <w:topLinePunct w:val="0"/>
        <w:bidi w:val="0"/>
        <w:snapToGrid/>
        <w:spacing w:line="560" w:lineRule="exact"/>
        <w:ind w:firstLineChars="200" w:firstLine="640"/>
        <w:textAlignment w:val="auto"/>
        <w:rPr>
          <w:rFonts w:ascii="仿宋_GB2312" w:eastAsia="仿宋_GB2312" w:cs="仿宋_GB2312" w:hint="eastAsia"/>
          <w:kern w:val="0"/>
          <w:sz w:val="32"/>
          <w:szCs w:val="32"/>
          <w:lang w:val="en-US" w:eastAsia="zh-CN" w:bidi="ar-SA"/>
        </w:rPr>
      </w:pPr>
      <w:r>
        <w:rPr>
          <w:rFonts w:ascii="仿宋_GB2312" w:eastAsia="仿宋_GB2312" w:cs="仿宋_GB2312"/>
          <w:b/>
          <w:bCs/>
          <w:kern w:val="0"/>
          <w:sz w:val="32"/>
          <w:szCs w:val="32"/>
          <w:lang w:val="en-US" w:eastAsia="zh-CN" w:bidi="ar-SA"/>
        </w:rPr>
        <w:t>3.</w:t>
      </w:r>
      <w:r>
        <w:rPr>
          <w:rFonts w:ascii="仿宋_GB2312" w:eastAsia="仿宋_GB2312" w:cs="仿宋_GB2312" w:hint="eastAsia"/>
          <w:b/>
          <w:bCs/>
          <w:kern w:val="0"/>
          <w:sz w:val="32"/>
          <w:szCs w:val="32"/>
          <w:lang w:val="en-US" w:eastAsia="zh-CN" w:bidi="ar-SA"/>
        </w:rPr>
        <w:t>保障消费权益，激发市场活力。</w:t>
      </w:r>
      <w:r>
        <w:rPr>
          <w:rFonts w:ascii="仿宋_GB2312" w:eastAsia="仿宋_GB2312" w:cs="仿宋_GB2312" w:hint="eastAsia"/>
          <w:kern w:val="0"/>
          <w:sz w:val="32"/>
          <w:szCs w:val="32"/>
          <w:lang w:val="en-US" w:eastAsia="zh-CN" w:bidi="ar-SA"/>
        </w:rPr>
        <w:t>继续扎实做好“放心舒心”工作，培育示范街区、示范门店，以点带面提升消费品质。畅通12315投诉举报渠道，确保投诉按时办结率达到 100%，强化诉转案机制，从投诉热点中挖掘违法线索。</w:t>
      </w:r>
    </w:p>
    <w:p>
      <w:pPr>
        <w:keepNext w:val="0"/>
        <w:keepLines w:val="0"/>
        <w:pageBreakBefore w:val="0"/>
        <w:widowControl w:val="0"/>
        <w:kinsoku/>
        <w:wordWrap/>
        <w:overflowPunct/>
        <w:topLinePunct w:val="0"/>
        <w:bidi w:val="0"/>
        <w:snapToGrid/>
        <w:spacing w:line="560" w:lineRule="exact"/>
        <w:ind w:firstLineChars="200" w:firstLine="640"/>
        <w:textAlignment w:val="auto"/>
        <w:rPr>
          <w:rFonts w:ascii="仿宋_GB2312" w:eastAsia="仿宋_GB2312" w:cs="仿宋_GB2312" w:hint="eastAsia"/>
          <w:kern w:val="0"/>
          <w:sz w:val="32"/>
          <w:szCs w:val="32"/>
          <w:lang w:val="en-US" w:eastAsia="zh-CN" w:bidi="ar-SA"/>
        </w:rPr>
      </w:pPr>
      <w:r>
        <w:rPr>
          <w:rFonts w:ascii="仿宋_GB2312" w:eastAsia="仿宋_GB2312" w:cs="仿宋_GB2312"/>
          <w:b/>
          <w:bCs/>
          <w:kern w:val="0"/>
          <w:sz w:val="32"/>
          <w:szCs w:val="32"/>
          <w:lang w:val="en-US" w:eastAsia="zh-CN" w:bidi="ar-SA"/>
        </w:rPr>
        <w:t>4.</w:t>
      </w:r>
      <w:r>
        <w:rPr>
          <w:rFonts w:ascii="仿宋_GB2312" w:eastAsia="仿宋_GB2312" w:cs="仿宋_GB2312" w:hint="eastAsia"/>
          <w:b/>
          <w:bCs/>
          <w:kern w:val="0"/>
          <w:sz w:val="32"/>
          <w:szCs w:val="32"/>
          <w:lang w:val="en-US" w:eastAsia="zh-CN" w:bidi="ar-SA"/>
        </w:rPr>
        <w:t>优化服务质量，助力经济前行。</w:t>
      </w:r>
      <w:r>
        <w:rPr>
          <w:rFonts w:ascii="仿宋_GB2312" w:eastAsia="仿宋_GB2312" w:cs="仿宋_GB2312" w:hint="eastAsia"/>
          <w:kern w:val="0"/>
          <w:sz w:val="32"/>
          <w:szCs w:val="32"/>
          <w:lang w:val="en-US" w:eastAsia="zh-CN" w:bidi="ar-SA"/>
        </w:rPr>
        <w:t>全力做好知识产权的保护与运用工作，深入园区、企业和农专社开展宣传活动。大力宣传质押融资、商业秘密保护、地理标志规范使用等知识，鼓励企业运用知识产权提升市场占有率和竞争力</w:t>
      </w:r>
      <w:r>
        <w:rPr>
          <w:rFonts w:ascii="仿宋_GB2312" w:eastAsia="仿宋_GB2312" w:cs="仿宋_GB2312"/>
          <w:kern w:val="0"/>
          <w:sz w:val="32"/>
          <w:szCs w:val="32"/>
          <w:lang w:eastAsia="zh-CN" w:bidi="ar-SA"/>
        </w:rPr>
        <w:t>。</w:t>
      </w:r>
      <w:r>
        <w:rPr>
          <w:rFonts w:ascii="仿宋_GB2312" w:eastAsia="仿宋_GB2312" w:cs="仿宋_GB2312" w:hint="eastAsia"/>
          <w:kern w:val="0"/>
          <w:sz w:val="32"/>
          <w:szCs w:val="32"/>
          <w:lang w:val="en-US" w:eastAsia="zh-CN" w:bidi="ar-SA"/>
        </w:rPr>
        <w:t>对个体工商户分型分类培育和精准帮扶，持续推进“个转企”，进而推动市场经济发展。</w:t>
      </w:r>
    </w:p>
    <w:p>
      <w:pPr>
        <w:keepNext w:val="0"/>
        <w:keepLines w:val="0"/>
        <w:pageBreakBefore w:val="0"/>
        <w:widowControl w:val="0"/>
        <w:kinsoku/>
        <w:wordWrap/>
        <w:overflowPunct/>
        <w:topLinePunct w:val="0"/>
        <w:bidi w:val="0"/>
        <w:snapToGrid/>
        <w:spacing w:line="560" w:lineRule="exact"/>
        <w:ind w:firstLineChars="200" w:firstLine="640"/>
        <w:textAlignment w:val="auto"/>
        <w:rPr>
          <w:rFonts w:ascii="仿宋_GB2312" w:eastAsia="仿宋_GB2312" w:cs="仿宋_GB2312" w:hint="eastAsia"/>
          <w:kern w:val="0"/>
          <w:sz w:val="32"/>
          <w:szCs w:val="32"/>
          <w:lang w:val="en-US" w:eastAsia="zh-CN" w:bidi="ar-SA"/>
        </w:rPr>
      </w:pPr>
      <w:r>
        <w:rPr>
          <w:rFonts w:ascii="仿宋_GB2312" w:eastAsia="仿宋_GB2312" w:cs="仿宋_GB2312"/>
          <w:b/>
          <w:bCs/>
          <w:kern w:val="0"/>
          <w:sz w:val="32"/>
          <w:szCs w:val="32"/>
          <w:lang w:val="en-US" w:eastAsia="zh-CN" w:bidi="ar-SA"/>
        </w:rPr>
        <w:t>5.</w:t>
      </w:r>
      <w:r>
        <w:rPr>
          <w:rFonts w:ascii="仿宋_GB2312" w:eastAsia="仿宋_GB2312" w:cs="仿宋_GB2312" w:hint="eastAsia"/>
          <w:b/>
          <w:bCs/>
          <w:kern w:val="0"/>
          <w:sz w:val="32"/>
          <w:szCs w:val="32"/>
          <w:lang w:val="en-US" w:eastAsia="zh-CN" w:bidi="ar-SA"/>
        </w:rPr>
        <w:t>增强协同配合，凝聚监管合力。</w:t>
      </w:r>
      <w:r>
        <w:rPr>
          <w:rFonts w:ascii="仿宋_GB2312" w:eastAsia="仿宋_GB2312" w:cs="仿宋_GB2312" w:hint="eastAsia"/>
          <w:kern w:val="0"/>
          <w:sz w:val="32"/>
          <w:szCs w:val="32"/>
          <w:lang w:val="en-US" w:eastAsia="zh-CN" w:bidi="ar-SA"/>
        </w:rPr>
        <w:t>加强与综合执法、公安、文</w:t>
      </w:r>
      <w:r>
        <w:rPr>
          <w:rFonts w:ascii="仿宋_GB2312" w:eastAsia="仿宋_GB2312" w:cs="仿宋_GB2312"/>
          <w:kern w:val="0"/>
          <w:sz w:val="32"/>
          <w:szCs w:val="32"/>
          <w:lang w:eastAsia="zh-CN" w:bidi="ar-SA"/>
        </w:rPr>
        <w:t>广</w:t>
      </w:r>
      <w:r>
        <w:rPr>
          <w:rFonts w:ascii="仿宋_GB2312" w:eastAsia="仿宋_GB2312" w:cs="仿宋_GB2312" w:hint="eastAsia"/>
          <w:kern w:val="0"/>
          <w:sz w:val="32"/>
          <w:szCs w:val="32"/>
          <w:lang w:val="en-US" w:eastAsia="zh-CN" w:bidi="ar-SA"/>
        </w:rPr>
        <w:t>体旅等部门的协作配合，形成强大的监管合力，通过信息共享、联合执法等方式，共同打击市场中的违法违规行为，维护市场秩序和消费者权益，营造公平竞争的市场环境，提升消费者信心，推动消费增长，进而助力经济健康发展。同时，主动与上级部门对接，争取政策倾斜、资源支持，为县域经济发展注入外部动力。</w:t>
      </w:r>
    </w:p>
    <w:p>
      <w:pPr>
        <w:keepNext w:val="0"/>
        <w:keepLines w:val="0"/>
        <w:pageBreakBefore w:val="0"/>
        <w:widowControl w:val="0"/>
        <w:kinsoku/>
        <w:wordWrap/>
        <w:overflowPunct/>
        <w:topLinePunct w:val="0"/>
        <w:autoSpaceDE/>
        <w:autoSpaceDN/>
        <w:bidi w:val="0"/>
        <w:spacing w:beforeAutospacing="0" w:line="576" w:lineRule="exact"/>
        <w:ind w:left="0" w:firstLineChars="200" w:firstLine="640"/>
        <w:textAlignment w:val="auto"/>
        <w:rPr>
          <w:rFonts w:ascii="仿宋_GB2312" w:eastAsia="仿宋_GB2312" w:hint="eastAsia"/>
          <w:color w:val="auto"/>
          <w:sz w:val="32"/>
          <w:szCs w:val="32"/>
          <w:lang w:val="en-US" w:eastAsia="zh-CN"/>
        </w:rPr>
      </w:pPr>
      <w:r>
        <w:rPr>
          <w:rFonts w:ascii="仿宋_GB2312" w:eastAsia="仿宋_GB2312" w:cs="仿宋_GB2312"/>
          <w:b/>
          <w:color w:val="auto"/>
          <w:sz w:val="32"/>
          <w:szCs w:val="32"/>
          <w:lang w:val="en-US" w:eastAsia="zh-CN" w:bidi="ar-SA"/>
        </w:rPr>
        <w:t>6.</w:t>
      </w:r>
      <w:r>
        <w:rPr>
          <w:rFonts w:ascii="仿宋_GB2312" w:eastAsia="仿宋_GB2312" w:cs="仿宋_GB2312" w:hint="eastAsia"/>
          <w:b/>
          <w:bCs/>
          <w:kern w:val="0"/>
          <w:sz w:val="32"/>
          <w:szCs w:val="32"/>
          <w:lang w:val="en-US" w:eastAsia="zh-CN" w:bidi="ar-SA"/>
        </w:rPr>
        <w:t>强化监督检查，严守安全底线</w:t>
      </w:r>
      <w:r>
        <w:rPr>
          <w:rFonts w:ascii="仿宋_GB2312" w:eastAsia="仿宋_GB2312" w:cs="仿宋_GB2312" w:hint="eastAsia"/>
          <w:b/>
          <w:color w:val="auto"/>
          <w:sz w:val="32"/>
          <w:szCs w:val="32"/>
          <w:lang w:val="en-US" w:eastAsia="zh-CN" w:bidi="ar-SA"/>
        </w:rPr>
        <w:t>。</w:t>
      </w:r>
      <w:r>
        <w:rPr>
          <w:rFonts w:ascii="仿宋_GB2312" w:eastAsia="仿宋_GB2312" w:hint="eastAsia"/>
          <w:color w:val="auto"/>
          <w:sz w:val="32"/>
          <w:szCs w:val="32"/>
          <w:lang w:val="en-US" w:eastAsia="zh-CN"/>
        </w:rPr>
        <w:t>紧扣“三品一特”监管，大力开展食品药品安全监管提升行动、产品质量安全整治专项行动和特种设备安全隐患排查行动，全面压实监管责任，落实“四个最严”要求，牢牢守住各大安全底线。结合日常监督检查及各级督查发现的共性、个性问题，坚持问题导向，“清单式”开展监督检查，进一步提升监管效能，防范化解安全隐患。</w:t>
      </w:r>
    </w:p>
    <w:p>
      <w:pPr>
        <w:pStyle w:val="17"/>
        <w:keepNext w:val="0"/>
        <w:keepLines w:val="0"/>
        <w:pageBreakBefore w:val="0"/>
        <w:widowControl w:val="0"/>
        <w:suppressLineNumbers w:val="0"/>
        <w:kinsoku/>
        <w:wordWrap/>
        <w:overflowPunct/>
        <w:topLinePunct w:val="0"/>
        <w:autoSpaceDE/>
        <w:autoSpaceDN/>
        <w:bidi w:val="0"/>
        <w:adjustRightInd/>
        <w:snapToGrid/>
        <w:spacing w:after="0" w:line="576" w:lineRule="exact"/>
        <w:ind w:leftChars="0" w:left="0" w:right="0" w:firstLineChars="200" w:firstLine="640"/>
        <w:textAlignment w:val="auto"/>
        <w:rPr>
          <w:rFonts w:ascii="仿宋_GB2312" w:eastAsia="仿宋_GB2312" w:cs="仿宋_GB2312" w:hint="eastAsia"/>
          <w:b w:val="0"/>
          <w:sz w:val="32"/>
          <w:szCs w:val="32"/>
          <w:lang w:val="en-US" w:eastAsia="zh-CN" w:bidi="ar-SA"/>
        </w:rPr>
      </w:pPr>
      <w:r>
        <w:rPr>
          <w:rFonts w:ascii="仿宋_GB2312" w:eastAsia="仿宋_GB2312" w:cs="仿宋_GB2312" w:hint="eastAsia"/>
          <w:bCs/>
          <w:sz w:val="32"/>
          <w:szCs w:val="32"/>
        </w:rPr>
        <w:t>7.持续</w:t>
      </w:r>
      <w:r>
        <w:rPr>
          <w:rFonts w:ascii="仿宋_GB2312" w:eastAsia="仿宋_GB2312" w:cs="仿宋_GB2312" w:hint="eastAsia"/>
          <w:bCs/>
          <w:sz w:val="32"/>
          <w:szCs w:val="32"/>
          <w:lang w:val="en-US" w:eastAsia="zh-CN" w:bidi="ar-SA"/>
        </w:rPr>
        <w:t>整治计量，优化市场环境。</w:t>
      </w:r>
      <w:r>
        <w:rPr>
          <w:rFonts w:ascii="仿宋_GB2312" w:eastAsia="仿宋_GB2312" w:cs="仿宋_GB2312" w:hint="eastAsia"/>
          <w:b w:val="0"/>
          <w:sz w:val="32"/>
          <w:szCs w:val="32"/>
          <w:lang w:val="en-US" w:eastAsia="zh-CN" w:bidi="ar-SA"/>
        </w:rPr>
        <w:t>以诚信计量建设为重点，严厉打击计量作弊等违法行为，切实有效治理市场乱象，坚持综合治理、标本兼治的方针。围绕贸易结算计量器具，重点在川青铁路茂县站点周边、九环沿线水果摊点、农贸市场集中开展计量器具专项检查，维护和谐稳定的计量消费环境。</w:t>
      </w:r>
    </w:p>
    <w:p>
      <w:pPr>
        <w:ind w:firstLineChars="200" w:firstLine="640"/>
        <w:rPr>
          <w:rFonts w:ascii="仿宋_GB2312" w:eastAsia="仿宋_GB2312" w:cs="仿宋_GB2312" w:hint="eastAsia"/>
          <w:sz w:val="32"/>
          <w:szCs w:val="32"/>
          <w:lang w:val="en-US" w:eastAsia="zh-CN" w:bidi="ar-SA"/>
        </w:rPr>
      </w:pPr>
      <w:r>
        <w:rPr>
          <w:rFonts w:ascii="仿宋_GB2312" w:eastAsia="仿宋_GB2312" w:cs="仿宋_GB2312"/>
          <w:b/>
          <w:bCs/>
          <w:sz w:val="32"/>
          <w:szCs w:val="32"/>
          <w:lang w:val="en-US" w:eastAsia="zh-CN" w:bidi="ar-SA"/>
        </w:rPr>
        <w:t>8.</w:t>
      </w:r>
      <w:r>
        <w:rPr>
          <w:rFonts w:ascii="仿宋_GB2312" w:eastAsia="仿宋_GB2312" w:cs="仿宋_GB2312" w:hint="eastAsia"/>
          <w:b/>
          <w:bCs/>
          <w:sz w:val="32"/>
          <w:szCs w:val="32"/>
          <w:lang w:val="en-US" w:eastAsia="zh-CN" w:bidi="ar-SA"/>
        </w:rPr>
        <w:t>严格明码标价，规范交易行为。</w:t>
      </w:r>
      <w:r>
        <w:rPr>
          <w:rFonts w:ascii="仿宋_GB2312" w:eastAsia="仿宋_GB2312" w:cs="仿宋_GB2312" w:hint="eastAsia"/>
          <w:sz w:val="32"/>
          <w:szCs w:val="32"/>
          <w:lang w:val="en-US" w:eastAsia="zh-CN" w:bidi="ar-SA"/>
        </w:rPr>
        <w:t>加强九环沿线、川青铁路茂县站点周边及沿线明码标价宣传，发放价格标签模版并对经营者的明码标价规范性指导：不得使用欺骗性和误导性的语言、文字、图片</w:t>
      </w:r>
      <w:r>
        <w:rPr>
          <w:rFonts w:ascii="仿宋_GB2312" w:eastAsia="仿宋_GB2312" w:cs="仿宋_GB2312"/>
          <w:sz w:val="32"/>
          <w:szCs w:val="32"/>
          <w:lang w:eastAsia="zh-CN" w:bidi="ar-SA"/>
        </w:rPr>
        <w:t xml:space="preserve">。 </w:t>
      </w:r>
      <w:r>
        <w:rPr>
          <w:rFonts w:ascii="仿宋_GB2312" w:eastAsia="仿宋_GB2312" w:cs="仿宋_GB2312" w:hint="eastAsia"/>
          <w:sz w:val="32"/>
          <w:szCs w:val="32"/>
          <w:lang w:val="en-US" w:eastAsia="zh-CN" w:bidi="ar-SA"/>
        </w:rPr>
        <w:t>计价单位误导性价格标示诱导消费者进行交易；采取价外馈赠方式销售商品和提供服务，要如实标示馈赠品的品名和数量，严格履行价格承诺；带有价格附加条件的，须如实标示，不得含糊标示，重点打击经营者串通抬价违法行为。</w:t>
      </w:r>
    </w:p>
    <w:p>
      <w:pPr>
        <w:rPr>
          <w:rFonts w:ascii="黑体" w:eastAsia="黑体"/>
          <w:sz w:val="32"/>
          <w:szCs w:val="32"/>
        </w:rPr>
      </w:pPr>
      <w:r>
        <w:rPr>
          <w:rFonts w:ascii="黑体" w:eastAsia="黑体" w:hint="eastAsia"/>
          <w:sz w:val="32"/>
          <w:szCs w:val="32"/>
        </w:rPr>
        <w:t>二、部门预算单位构成</w:t>
      </w:r>
    </w:p>
    <w:p>
      <w:pPr>
        <w:spacing w:line="560" w:lineRule="exact"/>
        <w:ind w:firstLineChars="200" w:firstLine="640"/>
        <w:rPr>
          <w:rFonts w:ascii="仿宋_GB2312" w:eastAsia="仿宋_GB2312"/>
          <w:sz w:val="32"/>
          <w:szCs w:val="32"/>
        </w:rPr>
      </w:pPr>
      <w:r>
        <w:rPr>
          <w:rFonts w:ascii="仿宋_GB2312" w:eastAsia="仿宋_GB2312" w:hint="eastAsia"/>
          <w:sz w:val="32"/>
          <w:szCs w:val="32"/>
          <w:lang w:eastAsia="zh-CN"/>
        </w:rPr>
        <w:t>茂县市场监督管理局属一级预算单位，下属二级预算单位</w:t>
      </w:r>
      <w:r>
        <w:rPr>
          <w:rFonts w:ascii="仿宋_GB2312" w:eastAsia="仿宋_GB2312"/>
          <w:sz w:val="32"/>
          <w:szCs w:val="32"/>
          <w:lang w:eastAsia="zh-CN"/>
        </w:rPr>
        <w:t>1</w:t>
      </w:r>
      <w:r>
        <w:rPr>
          <w:rFonts w:ascii="仿宋_GB2312" w:eastAsia="仿宋_GB2312" w:hint="eastAsia"/>
          <w:sz w:val="32"/>
          <w:szCs w:val="32"/>
          <w:lang w:eastAsia="zh-CN"/>
        </w:rPr>
        <w:t>个</w:t>
      </w:r>
      <w:r>
        <w:rPr>
          <w:rFonts w:ascii="仿宋_GB2312" w:eastAsia="仿宋_GB2312"/>
          <w:sz w:val="32"/>
          <w:szCs w:val="32"/>
          <w:lang w:eastAsia="zh-CN"/>
        </w:rPr>
        <w:t>，</w:t>
      </w:r>
      <w:r>
        <w:rPr>
          <w:rFonts w:ascii="仿宋_GB2312" w:eastAsia="仿宋_GB2312" w:hint="eastAsia"/>
          <w:sz w:val="32"/>
          <w:szCs w:val="32"/>
        </w:rPr>
        <w:t>其中：参照公务员法管理的事业单位</w:t>
      </w:r>
      <w:r>
        <w:rPr>
          <w:rFonts w:ascii="仿宋_GB2312" w:eastAsia="仿宋_GB2312" w:hint="eastAsia"/>
          <w:sz w:val="32"/>
          <w:szCs w:val="32"/>
          <w:lang w:val="en-US" w:eastAsia="zh-CN"/>
        </w:rPr>
        <w:t>0</w:t>
      </w:r>
      <w:r>
        <w:rPr>
          <w:rFonts w:ascii="仿宋_GB2312" w:eastAsia="仿宋_GB2312" w:hint="eastAsia"/>
          <w:sz w:val="32"/>
          <w:szCs w:val="32"/>
        </w:rPr>
        <w:t>个，其他事业单位</w:t>
      </w:r>
      <w:r>
        <w:rPr>
          <w:rFonts w:ascii="仿宋_GB2312" w:eastAsia="仿宋_GB2312"/>
          <w:sz w:val="32"/>
          <w:szCs w:val="32"/>
        </w:rPr>
        <w:t>1</w:t>
      </w:r>
      <w:r>
        <w:rPr>
          <w:rFonts w:ascii="仿宋_GB2312" w:eastAsia="仿宋_GB2312" w:hint="eastAsia"/>
          <w:sz w:val="32"/>
          <w:szCs w:val="32"/>
        </w:rPr>
        <w:t>个。</w:t>
      </w:r>
      <w:bookmarkStart w:id="0" w:name="_GoBack"/>
      <w:bookmarkEnd w:id="0"/>
    </w:p>
    <w:p>
      <w:pPr>
        <w:ind w:firstLineChars="250" w:firstLine="800"/>
        <w:rPr>
          <w:rFonts w:ascii="黑体" w:eastAsia="黑体"/>
          <w:sz w:val="32"/>
          <w:szCs w:val="32"/>
        </w:rPr>
      </w:pPr>
      <w:r>
        <w:rPr>
          <w:rFonts w:ascii="黑体" w:eastAsia="黑体" w:hint="eastAsia"/>
          <w:sz w:val="32"/>
          <w:szCs w:val="32"/>
        </w:rPr>
        <w:t>三、收支预算情况说明</w:t>
      </w:r>
    </w:p>
    <w:p>
      <w:pPr>
        <w:spacing w:line="560" w:lineRule="exact"/>
        <w:ind w:firstLineChars="200" w:firstLine="640"/>
        <w:rPr>
          <w:rFonts w:ascii="仿宋_GB2312" w:eastAsia="仿宋_GB2312" w:cs="Times New Roman" w:hint="eastAsia"/>
          <w:sz w:val="32"/>
          <w:szCs w:val="32"/>
          <w:lang w:eastAsia="zh-CN"/>
        </w:rPr>
      </w:pPr>
      <w:r>
        <w:rPr>
          <w:rFonts w:ascii="仿宋_GB2312" w:eastAsia="仿宋_GB2312" w:cs="Times New Roman" w:hint="eastAsia"/>
          <w:sz w:val="32"/>
          <w:szCs w:val="32"/>
          <w:lang w:eastAsia="zh-CN"/>
        </w:rPr>
        <w:t>按照综合预算的原则，茂县市场监督管理局所有收入和支出均纳入部门预算管理。收入包括：一般公共预算拨款收入</w:t>
      </w:r>
      <w:r>
        <w:rPr>
          <w:rFonts w:ascii="仿宋_GB2312" w:eastAsia="仿宋_GB2312" w:cs="Times New Roman"/>
          <w:sz w:val="32"/>
          <w:szCs w:val="32"/>
          <w:lang w:eastAsia="zh-CN"/>
        </w:rPr>
        <w:t>6742815.06</w:t>
      </w:r>
      <w:r>
        <w:rPr>
          <w:rFonts w:ascii="仿宋_GB2312" w:eastAsia="仿宋_GB2312" w:cs="Times New Roman" w:hint="eastAsia"/>
          <w:sz w:val="32"/>
          <w:szCs w:val="32"/>
          <w:lang w:eastAsia="zh-CN"/>
        </w:rPr>
        <w:t>元；支出包括：一般公共服务支出</w:t>
      </w:r>
      <w:r>
        <w:rPr>
          <w:rFonts w:ascii="仿宋_GB2312" w:eastAsia="仿宋_GB2312" w:cs="Times New Roman"/>
          <w:sz w:val="32"/>
          <w:szCs w:val="32"/>
          <w:lang w:eastAsia="zh-CN"/>
        </w:rPr>
        <w:t>5053412.85</w:t>
      </w:r>
      <w:r>
        <w:rPr>
          <w:rFonts w:ascii="仿宋_GB2312" w:eastAsia="仿宋_GB2312" w:cs="Times New Roman" w:hint="eastAsia"/>
          <w:sz w:val="32"/>
          <w:szCs w:val="32"/>
          <w:lang w:eastAsia="zh-CN"/>
        </w:rPr>
        <w:t>元，社会保障和就业支出</w:t>
      </w:r>
      <w:r>
        <w:rPr>
          <w:rFonts w:ascii="仿宋_GB2312" w:eastAsia="仿宋_GB2312" w:cs="Times New Roman"/>
          <w:sz w:val="32"/>
          <w:szCs w:val="32"/>
          <w:lang w:eastAsia="zh-CN"/>
        </w:rPr>
        <w:t>729947.56</w:t>
      </w:r>
      <w:r>
        <w:rPr>
          <w:rFonts w:ascii="仿宋_GB2312" w:eastAsia="仿宋_GB2312" w:cs="Times New Roman" w:hint="eastAsia"/>
          <w:sz w:val="32"/>
          <w:szCs w:val="32"/>
          <w:lang w:eastAsia="zh-CN"/>
        </w:rPr>
        <w:t>元，卫生健康支出</w:t>
      </w:r>
      <w:r>
        <w:rPr>
          <w:rFonts w:ascii="仿宋_GB2312" w:eastAsia="仿宋_GB2312" w:cs="Times New Roman"/>
          <w:sz w:val="32"/>
          <w:szCs w:val="32"/>
          <w:lang w:eastAsia="zh-CN"/>
        </w:rPr>
        <w:t>401850.65</w:t>
      </w:r>
      <w:r>
        <w:rPr>
          <w:rFonts w:ascii="仿宋_GB2312" w:eastAsia="仿宋_GB2312" w:cs="Times New Roman" w:hint="eastAsia"/>
          <w:sz w:val="32"/>
          <w:szCs w:val="32"/>
          <w:lang w:eastAsia="zh-CN"/>
        </w:rPr>
        <w:t>元，住房保障支出</w:t>
      </w:r>
      <w:r>
        <w:rPr>
          <w:rFonts w:ascii="仿宋_GB2312" w:eastAsia="仿宋_GB2312" w:cs="Times New Roman"/>
          <w:sz w:val="32"/>
          <w:szCs w:val="32"/>
          <w:lang w:eastAsia="zh-CN"/>
        </w:rPr>
        <w:t>557604.00</w:t>
      </w:r>
      <w:r>
        <w:rPr>
          <w:rFonts w:ascii="仿宋_GB2312" w:eastAsia="仿宋_GB2312" w:cs="Times New Roman" w:hint="eastAsia"/>
          <w:sz w:val="32"/>
          <w:szCs w:val="32"/>
          <w:lang w:eastAsia="zh-CN"/>
        </w:rPr>
        <w:t>元</w:t>
      </w:r>
      <w:r>
        <w:rPr>
          <w:rFonts w:ascii="仿宋_GB2312" w:eastAsia="仿宋_GB2312" w:cs="Times New Roman"/>
          <w:sz w:val="32"/>
          <w:szCs w:val="32"/>
          <w:lang w:eastAsia="zh-CN"/>
        </w:rPr>
        <w:t>。</w:t>
      </w:r>
      <w:r>
        <w:rPr>
          <w:rFonts w:ascii="仿宋_GB2312" w:eastAsia="仿宋_GB2312" w:cs="Times New Roman" w:hint="eastAsia"/>
          <w:sz w:val="32"/>
          <w:szCs w:val="32"/>
          <w:lang w:eastAsia="zh-CN"/>
        </w:rPr>
        <w:t>茂县市场监督管理局</w:t>
      </w:r>
      <w:r>
        <w:rPr>
          <w:rFonts w:ascii="仿宋_GB2312" w:eastAsia="仿宋_GB2312" w:cs="Times New Roman"/>
          <w:sz w:val="32"/>
          <w:szCs w:val="32"/>
          <w:lang w:eastAsia="zh-CN"/>
        </w:rPr>
        <w:t>2025</w:t>
      </w:r>
      <w:r>
        <w:rPr>
          <w:rFonts w:ascii="仿宋_GB2312" w:eastAsia="仿宋_GB2312" w:cs="Times New Roman" w:hint="eastAsia"/>
          <w:sz w:val="32"/>
          <w:szCs w:val="32"/>
          <w:lang w:eastAsia="zh-CN"/>
        </w:rPr>
        <w:t>年收支总预算</w:t>
      </w:r>
      <w:r>
        <w:rPr>
          <w:rFonts w:ascii="仿宋_GB2312" w:eastAsia="仿宋_GB2312" w:cs="Times New Roman"/>
          <w:sz w:val="32"/>
          <w:szCs w:val="32"/>
          <w:lang w:eastAsia="zh-CN"/>
        </w:rPr>
        <w:t>6742815.06</w:t>
      </w:r>
      <w:r>
        <w:rPr>
          <w:rFonts w:ascii="仿宋_GB2312" w:eastAsia="仿宋_GB2312" w:cs="Times New Roman" w:hint="eastAsia"/>
          <w:sz w:val="32"/>
          <w:szCs w:val="32"/>
          <w:lang w:eastAsia="zh-CN"/>
        </w:rPr>
        <w:t>元，比202</w:t>
      </w:r>
      <w:r>
        <w:rPr>
          <w:rFonts w:ascii="仿宋_GB2312" w:eastAsia="仿宋_GB2312" w:cs="Times New Roman"/>
          <w:sz w:val="32"/>
          <w:szCs w:val="32"/>
          <w:lang w:eastAsia="zh-CN"/>
        </w:rPr>
        <w:t>4</w:t>
      </w:r>
      <w:r>
        <w:rPr>
          <w:rFonts w:ascii="仿宋_GB2312" w:eastAsia="仿宋_GB2312" w:cs="Times New Roman" w:hint="eastAsia"/>
          <w:sz w:val="32"/>
          <w:szCs w:val="32"/>
          <w:lang w:eastAsia="zh-CN"/>
        </w:rPr>
        <w:t>年收支预算总数增加</w:t>
      </w:r>
      <w:r>
        <w:rPr>
          <w:rFonts w:ascii="仿宋_GB2312" w:eastAsia="仿宋_GB2312" w:cs="Times New Roman"/>
          <w:sz w:val="32"/>
          <w:szCs w:val="32"/>
          <w:lang w:val="en-US" w:eastAsia="zh-CN"/>
        </w:rPr>
        <w:t>227872.26</w:t>
      </w:r>
      <w:r>
        <w:rPr>
          <w:rFonts w:ascii="仿宋_GB2312" w:eastAsia="仿宋_GB2312" w:cs="Times New Roman" w:hint="eastAsia"/>
          <w:sz w:val="32"/>
          <w:szCs w:val="32"/>
          <w:lang w:eastAsia="zh-CN"/>
        </w:rPr>
        <w:t>元，主要原因:工资及“五险一金”的正常增长。</w:t>
      </w:r>
    </w:p>
    <w:p>
      <w:pPr>
        <w:spacing w:line="560" w:lineRule="exact"/>
        <w:ind w:firstLineChars="200" w:firstLine="640"/>
        <w:rPr>
          <w:rFonts w:ascii="楷体_GB2312" w:eastAsia="楷体_GB2312" w:cs="楷体_GB2312" w:hint="eastAsia"/>
          <w:b/>
          <w:bCs/>
          <w:sz w:val="32"/>
          <w:szCs w:val="32"/>
          <w:lang w:val="en-US" w:eastAsia="zh-CN"/>
        </w:rPr>
      </w:pPr>
      <w:r>
        <w:rPr>
          <w:rFonts w:ascii="楷体_GB2312" w:eastAsia="楷体_GB2312" w:hint="eastAsia"/>
          <w:b/>
          <w:sz w:val="32"/>
          <w:szCs w:val="32"/>
        </w:rPr>
        <w:t>（一）收入预算情况</w:t>
      </w:r>
      <w:r>
        <w:rPr>
          <w:rFonts w:ascii="楷体_GB2312" w:eastAsia="楷体_GB2312" w:cs="楷体_GB2312" w:hint="eastAsia"/>
          <w:b/>
          <w:bCs/>
          <w:sz w:val="32"/>
          <w:szCs w:val="32"/>
          <w:lang w:val="en-US" w:eastAsia="zh-CN"/>
        </w:rPr>
        <w:t xml:space="preserve"> </w:t>
      </w:r>
    </w:p>
    <w:p>
      <w:pPr>
        <w:rPr>
          <w:rFonts w:ascii="仿宋_GB2312" w:eastAsia="仿宋_GB2312"/>
          <w:sz w:val="32"/>
          <w:szCs w:val="32"/>
        </w:rPr>
      </w:pPr>
      <w:r>
        <w:rPr>
          <w:rFonts w:ascii="仿宋_GB2312" w:eastAsia="仿宋_GB2312"/>
          <w:sz w:val="32"/>
          <w:szCs w:val="32"/>
        </w:rPr>
        <w:t>　　</w:t>
      </w:r>
      <w:r>
        <w:rPr>
          <w:rFonts w:ascii="仿宋_GB2312" w:eastAsia="仿宋_GB2312" w:hint="eastAsia"/>
          <w:sz w:val="32"/>
          <w:szCs w:val="32"/>
        </w:rPr>
        <w:t>202</w:t>
      </w:r>
      <w:r>
        <w:rPr>
          <w:rFonts w:ascii="仿宋_GB2312" w:eastAsia="仿宋_GB2312"/>
          <w:sz w:val="32"/>
          <w:szCs w:val="32"/>
          <w:lang w:val="en-US" w:eastAsia="zh-CN"/>
        </w:rPr>
        <w:t>5</w:t>
      </w:r>
      <w:r>
        <w:rPr>
          <w:rFonts w:ascii="仿宋_GB2312" w:eastAsia="仿宋_GB2312"/>
          <w:sz w:val="32"/>
          <w:szCs w:val="32"/>
        </w:rPr>
        <w:t>年收入预算</w:t>
      </w:r>
      <w:r>
        <w:rPr>
          <w:rFonts w:ascii="仿宋_GB2312" w:eastAsia="仿宋_GB2312" w:cs="Times New Roman"/>
          <w:sz w:val="32"/>
          <w:szCs w:val="32"/>
          <w:lang w:eastAsia="zh-CN"/>
        </w:rPr>
        <w:t>6742815.06</w:t>
      </w:r>
      <w:r>
        <w:rPr>
          <w:rFonts w:ascii="仿宋_GB2312" w:eastAsia="仿宋_GB2312"/>
          <w:sz w:val="32"/>
          <w:szCs w:val="32"/>
        </w:rPr>
        <w:t>元；一般公共预算拨款收入</w:t>
      </w:r>
      <w:r>
        <w:rPr>
          <w:rFonts w:ascii="仿宋_GB2312" w:eastAsia="仿宋_GB2312" w:hint="eastAsia"/>
          <w:sz w:val="32"/>
          <w:szCs w:val="32"/>
        </w:rPr>
        <w:t xml:space="preserve"> </w:t>
      </w:r>
      <w:r>
        <w:rPr>
          <w:rFonts w:ascii="仿宋_GB2312" w:eastAsia="仿宋_GB2312" w:cs="Times New Roman"/>
          <w:sz w:val="32"/>
          <w:szCs w:val="32"/>
          <w:lang w:eastAsia="zh-CN"/>
        </w:rPr>
        <w:t>6742815.06</w:t>
      </w:r>
      <w:r>
        <w:rPr>
          <w:rFonts w:ascii="仿宋_GB2312" w:eastAsia="仿宋_GB2312"/>
          <w:sz w:val="32"/>
          <w:szCs w:val="32"/>
        </w:rPr>
        <w:t>元，占</w:t>
      </w:r>
      <w:r>
        <w:rPr>
          <w:rFonts w:ascii="仿宋_GB2312" w:eastAsia="仿宋_GB2312" w:hint="eastAsia"/>
          <w:sz w:val="32"/>
          <w:szCs w:val="32"/>
          <w:lang w:val="en-US" w:eastAsia="zh-CN"/>
        </w:rPr>
        <w:t>100</w:t>
      </w:r>
      <w:r>
        <w:rPr>
          <w:rFonts w:ascii="仿宋_GB2312" w:eastAsia="仿宋_GB2312"/>
          <w:sz w:val="32"/>
          <w:szCs w:val="32"/>
        </w:rPr>
        <w:t>%。</w:t>
      </w:r>
    </w:p>
    <w:p>
      <w:pPr>
        <w:spacing w:line="560" w:lineRule="exact"/>
        <w:ind w:firstLineChars="200" w:firstLine="640"/>
        <w:rPr>
          <w:rFonts w:ascii="楷体_GB2312" w:eastAsia="楷体_GB2312" w:cs="楷体_GB2312" w:hint="eastAsia"/>
          <w:b/>
          <w:bCs/>
          <w:sz w:val="32"/>
          <w:szCs w:val="32"/>
          <w:lang w:val="en-US" w:eastAsia="zh-CN"/>
        </w:rPr>
      </w:pPr>
      <w:r>
        <w:rPr>
          <w:rFonts w:ascii="楷体_GB2312" w:eastAsia="楷体_GB2312" w:cs="仿宋_GB2312" w:hint="eastAsia"/>
          <w:b/>
          <w:sz w:val="32"/>
          <w:szCs w:val="32"/>
        </w:rPr>
        <w:t>（二）支出预算情况</w:t>
      </w:r>
      <w:r>
        <w:rPr>
          <w:rFonts w:ascii="楷体_GB2312" w:eastAsia="楷体_GB2312" w:cs="楷体_GB2312" w:hint="eastAsia"/>
          <w:b/>
          <w:bCs/>
          <w:sz w:val="32"/>
          <w:szCs w:val="32"/>
          <w:lang w:val="en-US" w:eastAsia="zh-CN"/>
        </w:rPr>
        <w:t xml:space="preserve"> </w:t>
      </w:r>
    </w:p>
    <w:p>
      <w:pPr>
        <w:rPr>
          <w:rFonts w:ascii="仿宋_GB2312" w:eastAsia="仿宋_GB2312"/>
          <w:vanish/>
          <w:sz w:val="32"/>
          <w:szCs w:val="32"/>
        </w:rPr>
      </w:pPr>
      <w:r>
        <w:rPr>
          <w:rFonts w:ascii="仿宋_GB2312" w:eastAsia="仿宋_GB2312"/>
          <w:sz w:val="32"/>
          <w:szCs w:val="32"/>
        </w:rPr>
        <w:t>　　2</w:t>
      </w:r>
      <w:r>
        <w:rPr>
          <w:rFonts w:ascii="仿宋_GB2312" w:eastAsia="仿宋_GB2312" w:hint="eastAsia"/>
          <w:sz w:val="32"/>
          <w:szCs w:val="32"/>
        </w:rPr>
        <w:t>02</w:t>
      </w:r>
      <w:r>
        <w:rPr>
          <w:rFonts w:ascii="仿宋_GB2312" w:eastAsia="仿宋_GB2312"/>
          <w:sz w:val="32"/>
          <w:szCs w:val="32"/>
          <w:lang w:val="en-US" w:eastAsia="zh-CN"/>
        </w:rPr>
        <w:t>5</w:t>
      </w:r>
      <w:r>
        <w:rPr>
          <w:rFonts w:ascii="仿宋_GB2312" w:eastAsia="仿宋_GB2312"/>
          <w:sz w:val="32"/>
          <w:szCs w:val="32"/>
        </w:rPr>
        <w:t>年支出预算</w:t>
      </w:r>
      <w:r>
        <w:rPr>
          <w:rFonts w:ascii="仿宋_GB2312" w:eastAsia="仿宋_GB2312" w:cs="Times New Roman"/>
          <w:sz w:val="32"/>
          <w:szCs w:val="32"/>
          <w:lang w:eastAsia="zh-CN"/>
        </w:rPr>
        <w:t>6742815.06</w:t>
      </w:r>
      <w:r>
        <w:rPr>
          <w:rFonts w:ascii="仿宋_GB2312" w:eastAsia="仿宋_GB2312"/>
          <w:sz w:val="32"/>
          <w:szCs w:val="32"/>
        </w:rPr>
        <w:t>元，其中：基本支出</w:t>
      </w:r>
      <w:r>
        <w:rPr>
          <w:rFonts w:ascii="仿宋_GB2312" w:eastAsia="仿宋_GB2312" w:cs="Times New Roman"/>
          <w:sz w:val="32"/>
          <w:szCs w:val="32"/>
          <w:lang w:eastAsia="zh-CN"/>
        </w:rPr>
        <w:t>6742815.06</w:t>
      </w:r>
      <w:r>
        <w:rPr>
          <w:rFonts w:ascii="仿宋_GB2312" w:eastAsia="仿宋_GB2312"/>
          <w:sz w:val="32"/>
          <w:szCs w:val="32"/>
        </w:rPr>
        <w:t>元，占</w:t>
      </w:r>
      <w:r>
        <w:rPr>
          <w:rFonts w:ascii="仿宋_GB2312" w:eastAsia="仿宋_GB2312" w:hint="eastAsia"/>
          <w:sz w:val="32"/>
          <w:szCs w:val="32"/>
          <w:lang w:val="en-US" w:eastAsia="zh-CN"/>
        </w:rPr>
        <w:t>100</w:t>
      </w:r>
      <w:r>
        <w:rPr>
          <w:rFonts w:ascii="仿宋_GB2312" w:eastAsia="仿宋_GB2312"/>
          <w:sz w:val="32"/>
          <w:szCs w:val="32"/>
        </w:rPr>
        <w:t>%；项目支出</w:t>
      </w:r>
      <w:r>
        <w:rPr>
          <w:rFonts w:ascii="仿宋_GB2312" w:eastAsia="仿宋_GB2312" w:hint="eastAsia"/>
          <w:sz w:val="32"/>
          <w:szCs w:val="32"/>
          <w:lang w:val="en-US" w:eastAsia="zh-CN"/>
        </w:rPr>
        <w:t>0</w:t>
      </w:r>
      <w:r>
        <w:rPr>
          <w:rFonts w:ascii="仿宋_GB2312" w:eastAsia="仿宋_GB2312"/>
          <w:sz w:val="32"/>
          <w:szCs w:val="32"/>
        </w:rPr>
        <w:t>元。</w:t>
      </w:r>
    </w:p>
    <w:p>
      <w:pPr>
        <w:spacing w:line="560" w:lineRule="exact"/>
        <w:ind w:firstLineChars="200" w:firstLine="640"/>
        <w:rPr>
          <w:rFonts w:ascii="黑体" w:eastAsia="黑体"/>
          <w:b/>
          <w:sz w:val="32"/>
          <w:szCs w:val="32"/>
        </w:rPr>
      </w:pPr>
      <w:r>
        <w:rPr>
          <w:rFonts w:ascii="黑体" w:eastAsia="黑体"/>
          <w:b/>
          <w:sz w:val="32"/>
          <w:szCs w:val="32"/>
        </w:rPr>
        <w:t xml:space="preserve"> </w:t>
      </w:r>
    </w:p>
    <w:p>
      <w:pPr>
        <w:rPr>
          <w:rFonts w:ascii="黑体" w:eastAsia="黑体"/>
          <w:sz w:val="32"/>
          <w:szCs w:val="32"/>
        </w:rPr>
      </w:pPr>
      <w:r>
        <w:rPr>
          <w:rFonts w:ascii="黑体" w:eastAsia="黑体" w:hint="eastAsia"/>
          <w:sz w:val="32"/>
          <w:szCs w:val="32"/>
        </w:rPr>
        <w:t>四、财政拨款收支预算情况说明</w:t>
      </w:r>
    </w:p>
    <w:p>
      <w:pPr>
        <w:spacing w:line="560" w:lineRule="exact"/>
        <w:ind w:firstLineChars="200" w:firstLine="640"/>
        <w:rPr>
          <w:rFonts w:ascii="仿宋_GB2312" w:eastAsia="仿宋_GB2312" w:cs="Times New Roman" w:hint="eastAsia"/>
          <w:sz w:val="32"/>
          <w:szCs w:val="32"/>
          <w:lang w:eastAsia="zh-CN"/>
        </w:rPr>
      </w:pPr>
      <w:r>
        <w:rPr>
          <w:rFonts w:ascii="黑体" w:eastAsia="黑体"/>
          <w:sz w:val="32"/>
          <w:szCs w:val="32"/>
        </w:rPr>
        <w:t xml:space="preserve"> </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sz w:val="32"/>
          <w:szCs w:val="32"/>
          <w:lang w:val="en-US" w:eastAsia="zh-CN"/>
        </w:rPr>
        <w:t>5</w:t>
      </w:r>
      <w:r>
        <w:rPr>
          <w:rFonts w:ascii="仿宋_GB2312" w:eastAsia="仿宋_GB2312"/>
          <w:sz w:val="32"/>
          <w:szCs w:val="32"/>
          <w:lang w:eastAsia="zh-CN"/>
        </w:rPr>
        <w:t>年财政拨款收支总预算</w:t>
      </w:r>
      <w:r>
        <w:rPr>
          <w:rFonts w:ascii="仿宋_GB2312" w:eastAsia="仿宋_GB2312" w:cs="Times New Roman"/>
          <w:sz w:val="32"/>
          <w:szCs w:val="32"/>
          <w:lang w:eastAsia="zh-CN"/>
        </w:rPr>
        <w:t>6742815.06</w:t>
      </w:r>
      <w:r>
        <w:rPr>
          <w:rFonts w:ascii="仿宋_GB2312" w:eastAsia="仿宋_GB2312"/>
          <w:sz w:val="32"/>
          <w:szCs w:val="32"/>
          <w:lang w:eastAsia="zh-CN"/>
        </w:rPr>
        <w:t>元,</w:t>
      </w:r>
      <w:r>
        <w:rPr>
          <w:rFonts w:ascii="仿宋_GB2312" w:eastAsia="仿宋_GB2312" w:cs="Times New Roman" w:hint="eastAsia"/>
          <w:sz w:val="32"/>
          <w:szCs w:val="32"/>
          <w:lang w:eastAsia="zh-CN"/>
        </w:rPr>
        <w:t>比20</w:t>
      </w:r>
      <w:r>
        <w:rPr>
          <w:rFonts w:ascii="仿宋_GB2312" w:eastAsia="仿宋_GB2312" w:cs="Times New Roman"/>
          <w:sz w:val="32"/>
          <w:szCs w:val="32"/>
          <w:lang w:eastAsia="zh-CN"/>
        </w:rPr>
        <w:t>2</w:t>
      </w:r>
      <w:r>
        <w:rPr>
          <w:rFonts w:ascii="仿宋_GB2312" w:eastAsia="仿宋_GB2312" w:cs="Times New Roman"/>
          <w:sz w:val="32"/>
          <w:szCs w:val="32"/>
          <w:lang w:val="en-US" w:eastAsia="zh-CN"/>
        </w:rPr>
        <w:t>4</w:t>
      </w:r>
      <w:r>
        <w:rPr>
          <w:rFonts w:ascii="仿宋_GB2312" w:eastAsia="仿宋_GB2312" w:cs="Times New Roman" w:hint="eastAsia"/>
          <w:sz w:val="32"/>
          <w:szCs w:val="32"/>
          <w:lang w:eastAsia="zh-CN"/>
        </w:rPr>
        <w:t>年预算总数</w:t>
      </w:r>
      <w:r>
        <w:rPr>
          <w:rFonts w:ascii="仿宋_GB2312" w:eastAsia="仿宋_GB2312" w:cs="Times New Roman"/>
          <w:sz w:val="32"/>
          <w:szCs w:val="32"/>
          <w:lang w:eastAsia="zh-CN"/>
        </w:rPr>
        <w:t>增加</w:t>
      </w:r>
      <w:r>
        <w:rPr>
          <w:rFonts w:ascii="仿宋_GB2312" w:eastAsia="仿宋_GB2312" w:cs="Times New Roman"/>
          <w:sz w:val="32"/>
          <w:szCs w:val="32"/>
          <w:lang w:val="en-US" w:eastAsia="zh-CN"/>
        </w:rPr>
        <w:t>227872.26</w:t>
      </w:r>
      <w:r>
        <w:rPr>
          <w:rFonts w:ascii="仿宋_GB2312" w:eastAsia="仿宋_GB2312" w:cs="Times New Roman" w:hint="eastAsia"/>
          <w:sz w:val="32"/>
          <w:szCs w:val="32"/>
          <w:lang w:eastAsia="zh-CN"/>
        </w:rPr>
        <w:t>元</w:t>
      </w:r>
      <w:r>
        <w:rPr>
          <w:rFonts w:ascii="仿宋_GB2312" w:eastAsia="仿宋_GB2312"/>
          <w:sz w:val="32"/>
          <w:szCs w:val="32"/>
          <w:lang w:eastAsia="zh-CN"/>
        </w:rPr>
        <w:t>，主要原因:</w:t>
      </w:r>
      <w:r>
        <w:rPr>
          <w:rFonts w:ascii="仿宋_GB2312" w:eastAsia="仿宋_GB2312" w:cs="Times New Roman" w:hint="eastAsia"/>
          <w:sz w:val="32"/>
          <w:szCs w:val="32"/>
          <w:lang w:eastAsia="zh-CN"/>
        </w:rPr>
        <w:t>工资及“五险一金”的正常增长。</w:t>
      </w:r>
    </w:p>
    <w:p>
      <w:pPr>
        <w:spacing w:line="560" w:lineRule="exact"/>
        <w:ind w:firstLineChars="200" w:firstLine="640"/>
        <w:rPr>
          <w:rFonts w:ascii="仿宋_GB2312" w:eastAsia="仿宋_GB2312" w:cs="Times New Roman" w:hint="eastAsia"/>
          <w:sz w:val="32"/>
          <w:szCs w:val="32"/>
          <w:lang w:eastAsia="zh-CN"/>
        </w:rPr>
      </w:pPr>
      <w:r>
        <w:rPr>
          <w:rFonts w:ascii="仿宋_GB2312" w:eastAsia="仿宋_GB2312"/>
          <w:sz w:val="32"/>
          <w:szCs w:val="32"/>
          <w:lang w:eastAsia="zh-CN"/>
        </w:rPr>
        <w:t>收入包括：本年一般公共预算拨款收入</w:t>
      </w:r>
      <w:r>
        <w:rPr>
          <w:rFonts w:ascii="仿宋_GB2312" w:eastAsia="仿宋_GB2312" w:cs="Times New Roman"/>
          <w:sz w:val="32"/>
          <w:szCs w:val="32"/>
          <w:lang w:eastAsia="zh-CN"/>
        </w:rPr>
        <w:t>6742815.06</w:t>
      </w:r>
      <w:r>
        <w:rPr>
          <w:rFonts w:ascii="仿宋_GB2312" w:eastAsia="仿宋_GB2312"/>
          <w:sz w:val="32"/>
          <w:szCs w:val="32"/>
          <w:lang w:eastAsia="zh-CN"/>
        </w:rPr>
        <w:t>元</w:t>
      </w:r>
      <w:r>
        <w:rPr>
          <w:rFonts w:ascii="仿宋_GB2312" w:eastAsia="仿宋_GB2312" w:hint="eastAsia"/>
          <w:sz w:val="32"/>
          <w:szCs w:val="32"/>
          <w:lang w:eastAsia="zh-CN"/>
        </w:rPr>
        <w:t>。</w:t>
      </w:r>
      <w:r>
        <w:rPr>
          <w:rFonts w:ascii="仿宋_GB2312" w:eastAsia="仿宋_GB2312"/>
          <w:sz w:val="32"/>
          <w:szCs w:val="32"/>
          <w:lang w:eastAsia="zh-CN"/>
        </w:rPr>
        <w:t xml:space="preserve">                                           </w:t>
        <w:br/>
        <w:t xml:space="preserve">    支出包括：</w:t>
      </w:r>
      <w:r>
        <w:rPr>
          <w:rFonts w:ascii="仿宋_GB2312" w:eastAsia="仿宋_GB2312" w:cs="Times New Roman" w:hint="eastAsia"/>
          <w:sz w:val="32"/>
          <w:szCs w:val="32"/>
          <w:lang w:eastAsia="zh-CN"/>
        </w:rPr>
        <w:t>一般公共服务支出</w:t>
      </w:r>
      <w:r>
        <w:rPr>
          <w:rFonts w:ascii="仿宋_GB2312" w:eastAsia="仿宋_GB2312" w:cs="Times New Roman"/>
          <w:sz w:val="32"/>
          <w:szCs w:val="32"/>
          <w:lang w:eastAsia="zh-CN"/>
        </w:rPr>
        <w:t>5053412.85</w:t>
      </w:r>
      <w:r>
        <w:rPr>
          <w:rFonts w:ascii="仿宋_GB2312" w:eastAsia="仿宋_GB2312" w:cs="Times New Roman" w:hint="eastAsia"/>
          <w:sz w:val="32"/>
          <w:szCs w:val="32"/>
          <w:lang w:eastAsia="zh-CN"/>
        </w:rPr>
        <w:t>元，社会保障和就业支出</w:t>
      </w:r>
      <w:r>
        <w:rPr>
          <w:rFonts w:ascii="仿宋_GB2312" w:eastAsia="仿宋_GB2312" w:cs="Times New Roman"/>
          <w:sz w:val="32"/>
          <w:szCs w:val="32"/>
          <w:lang w:eastAsia="zh-CN"/>
        </w:rPr>
        <w:t>729947.56</w:t>
      </w:r>
      <w:r>
        <w:rPr>
          <w:rFonts w:ascii="仿宋_GB2312" w:eastAsia="仿宋_GB2312" w:cs="Times New Roman" w:hint="eastAsia"/>
          <w:sz w:val="32"/>
          <w:szCs w:val="32"/>
          <w:lang w:eastAsia="zh-CN"/>
        </w:rPr>
        <w:t>元，卫生健康支出</w:t>
      </w:r>
      <w:r>
        <w:rPr>
          <w:rFonts w:ascii="仿宋_GB2312" w:eastAsia="仿宋_GB2312" w:cs="Times New Roman"/>
          <w:sz w:val="32"/>
          <w:szCs w:val="32"/>
          <w:lang w:eastAsia="zh-CN"/>
        </w:rPr>
        <w:t>401850.65</w:t>
      </w:r>
      <w:r>
        <w:rPr>
          <w:rFonts w:ascii="仿宋_GB2312" w:eastAsia="仿宋_GB2312" w:cs="Times New Roman" w:hint="eastAsia"/>
          <w:sz w:val="32"/>
          <w:szCs w:val="32"/>
          <w:lang w:eastAsia="zh-CN"/>
        </w:rPr>
        <w:t>元，住房保障支出</w:t>
      </w:r>
      <w:r>
        <w:rPr>
          <w:rFonts w:ascii="仿宋_GB2312" w:eastAsia="仿宋_GB2312" w:cs="Times New Roman"/>
          <w:sz w:val="32"/>
          <w:szCs w:val="32"/>
          <w:lang w:eastAsia="zh-CN"/>
        </w:rPr>
        <w:t>557604.00</w:t>
      </w:r>
      <w:r>
        <w:rPr>
          <w:rFonts w:ascii="仿宋_GB2312" w:eastAsia="仿宋_GB2312" w:cs="Times New Roman" w:hint="eastAsia"/>
          <w:sz w:val="32"/>
          <w:szCs w:val="32"/>
          <w:lang w:eastAsia="zh-CN"/>
        </w:rPr>
        <w:t>元</w:t>
      </w:r>
      <w:r>
        <w:rPr>
          <w:rFonts w:ascii="仿宋_GB2312" w:eastAsia="仿宋_GB2312" w:cs="Times New Roman"/>
          <w:sz w:val="32"/>
          <w:szCs w:val="32"/>
          <w:lang w:eastAsia="zh-CN"/>
        </w:rPr>
        <w:t>。</w:t>
      </w:r>
    </w:p>
    <w:p>
      <w:pPr>
        <w:ind w:firstLineChars="50" w:firstLine="160"/>
        <w:rPr>
          <w:rFonts w:ascii="黑体" w:eastAsia="黑体"/>
          <w:sz w:val="32"/>
          <w:szCs w:val="32"/>
        </w:rPr>
      </w:pPr>
      <w:r>
        <w:rPr>
          <w:rFonts w:ascii="黑体" w:eastAsia="黑体" w:hint="eastAsia"/>
          <w:sz w:val="32"/>
          <w:szCs w:val="32"/>
        </w:rPr>
        <w:t>五、一般公共预算当年拨款情况说明</w:t>
      </w:r>
    </w:p>
    <w:p>
      <w:pPr>
        <w:pStyle w:val="19"/>
        <w:spacing w:before="0" w:line="360" w:lineRule="auto"/>
        <w:ind w:firstLine="660"/>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spacing w:line="560" w:lineRule="exact"/>
        <w:ind w:firstLineChars="200" w:firstLine="640"/>
        <w:rPr>
          <w:rFonts w:ascii="仿宋_GB2312" w:eastAsia="仿宋_GB2312" w:cs="Times New Roman" w:hint="eastAsia"/>
          <w:sz w:val="32"/>
          <w:szCs w:val="32"/>
          <w:lang w:eastAsia="zh-CN"/>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sz w:val="32"/>
          <w:szCs w:val="32"/>
          <w:lang w:val="en-US" w:eastAsia="zh-CN"/>
        </w:rPr>
        <w:t>5</w:t>
      </w:r>
      <w:r>
        <w:rPr>
          <w:rFonts w:ascii="仿宋_GB2312" w:eastAsia="仿宋_GB2312"/>
          <w:sz w:val="32"/>
          <w:szCs w:val="32"/>
        </w:rPr>
        <w:t>年一般公共预算当年拨款</w:t>
      </w:r>
      <w:r>
        <w:rPr>
          <w:rFonts w:ascii="仿宋_GB2312" w:eastAsia="仿宋_GB2312" w:cs="Times New Roman"/>
          <w:sz w:val="32"/>
          <w:szCs w:val="32"/>
          <w:lang w:eastAsia="zh-CN"/>
        </w:rPr>
        <w:t>6742815.06</w:t>
      </w:r>
      <w:r>
        <w:rPr>
          <w:rFonts w:ascii="仿宋_GB2312" w:eastAsia="仿宋_GB2312"/>
          <w:sz w:val="32"/>
          <w:szCs w:val="32"/>
        </w:rPr>
        <w:t>元,比20</w:t>
      </w:r>
      <w:r>
        <w:rPr>
          <w:rFonts w:ascii="仿宋_GB2312" w:eastAsia="仿宋_GB2312" w:hint="eastAsia"/>
          <w:sz w:val="32"/>
          <w:szCs w:val="32"/>
        </w:rPr>
        <w:t>2</w:t>
      </w:r>
      <w:r>
        <w:rPr>
          <w:rFonts w:ascii="仿宋_GB2312" w:eastAsia="仿宋_GB2312"/>
          <w:sz w:val="32"/>
          <w:szCs w:val="32"/>
          <w:lang w:val="en-US" w:eastAsia="zh-CN"/>
        </w:rPr>
        <w:t>4</w:t>
      </w:r>
      <w:r>
        <w:rPr>
          <w:rFonts w:ascii="仿宋_GB2312" w:eastAsia="仿宋_GB2312"/>
          <w:sz w:val="32"/>
          <w:szCs w:val="32"/>
        </w:rPr>
        <w:t>年预算数增加</w:t>
      </w:r>
      <w:r>
        <w:rPr>
          <w:rFonts w:ascii="仿宋_GB2312" w:eastAsia="仿宋_GB2312" w:cs="Times New Roman"/>
          <w:sz w:val="32"/>
          <w:szCs w:val="32"/>
          <w:lang w:val="en-US" w:eastAsia="zh-CN"/>
        </w:rPr>
        <w:t>227872.26</w:t>
      </w:r>
      <w:r>
        <w:rPr>
          <w:rFonts w:ascii="仿宋_GB2312" w:eastAsia="仿宋_GB2312"/>
          <w:sz w:val="32"/>
          <w:szCs w:val="32"/>
        </w:rPr>
        <w:t>元，主要原因</w:t>
      </w:r>
      <w:r>
        <w:rPr>
          <w:rFonts w:ascii="仿宋_GB2312" w:eastAsia="仿宋_GB2312" w:hint="eastAsia"/>
          <w:sz w:val="32"/>
          <w:szCs w:val="32"/>
          <w:lang w:eastAsia="zh-CN"/>
        </w:rPr>
        <w:t>：</w:t>
      </w:r>
      <w:r>
        <w:rPr>
          <w:rFonts w:ascii="仿宋_GB2312" w:eastAsia="仿宋_GB2312" w:cs="Times New Roman" w:hint="eastAsia"/>
          <w:sz w:val="32"/>
          <w:szCs w:val="32"/>
          <w:lang w:eastAsia="zh-CN"/>
        </w:rPr>
        <w:t>工资及“五险一金”的正常增长。</w:t>
      </w:r>
    </w:p>
    <w:p>
      <w:pPr>
        <w:spacing w:line="560" w:lineRule="exact"/>
        <w:ind w:firstLineChars="200" w:firstLine="640"/>
        <w:rPr>
          <w:rFonts w:ascii="仿宋_GB2312" w:eastAsia="仿宋_GB2312"/>
          <w:b/>
          <w:sz w:val="32"/>
          <w:szCs w:val="32"/>
        </w:rPr>
      </w:pPr>
      <w:r>
        <w:rPr>
          <w:rFonts w:ascii="楷体_GB2312" w:eastAsia="楷体_GB2312" w:cs="宋体" w:hint="eastAsia"/>
          <w:b/>
          <w:sz w:val="32"/>
          <w:szCs w:val="32"/>
        </w:rPr>
        <w:t>（二）一般公共预算当年拨款结构情况</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一般公共服务支出</w:t>
      </w:r>
      <w:r>
        <w:rPr>
          <w:rFonts w:ascii="仿宋_GB2312" w:eastAsia="仿宋_GB2312" w:cs="Times New Roman"/>
          <w:sz w:val="32"/>
          <w:szCs w:val="32"/>
          <w:lang w:eastAsia="zh-CN"/>
        </w:rPr>
        <w:t>5053412.85</w:t>
      </w:r>
      <w:r>
        <w:rPr>
          <w:rFonts w:ascii="仿宋_GB2312" w:eastAsia="仿宋_GB2312"/>
          <w:sz w:val="32"/>
          <w:szCs w:val="32"/>
        </w:rPr>
        <w:t>元，占</w:t>
      </w:r>
      <w:r>
        <w:rPr>
          <w:rFonts w:ascii="仿宋_GB2312" w:eastAsia="仿宋_GB2312" w:hint="eastAsia"/>
          <w:sz w:val="32"/>
          <w:szCs w:val="32"/>
          <w:lang w:val="en-US" w:eastAsia="zh-CN"/>
        </w:rPr>
        <w:t>75</w:t>
      </w:r>
      <w:r>
        <w:rPr>
          <w:rFonts w:ascii="仿宋_GB2312" w:eastAsia="仿宋_GB2312"/>
          <w:sz w:val="32"/>
          <w:szCs w:val="32"/>
        </w:rPr>
        <w:t>%；社会保障和就业支出</w:t>
      </w:r>
      <w:r>
        <w:rPr>
          <w:rFonts w:ascii="仿宋_GB2312" w:eastAsia="仿宋_GB2312" w:cs="Times New Roman"/>
          <w:sz w:val="32"/>
          <w:szCs w:val="32"/>
          <w:lang w:eastAsia="zh-CN"/>
        </w:rPr>
        <w:t>729947.56</w:t>
      </w:r>
      <w:r>
        <w:rPr>
          <w:rFonts w:ascii="仿宋_GB2312" w:eastAsia="仿宋_GB2312"/>
          <w:sz w:val="32"/>
          <w:szCs w:val="32"/>
        </w:rPr>
        <w:t>元，占</w:t>
      </w:r>
      <w:r>
        <w:rPr>
          <w:rFonts w:ascii="仿宋_GB2312" w:eastAsia="仿宋_GB2312" w:hint="eastAsia"/>
          <w:sz w:val="32"/>
          <w:szCs w:val="32"/>
          <w:lang w:val="en-US" w:eastAsia="zh-CN"/>
        </w:rPr>
        <w:t>11</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cs="Times New Roman"/>
          <w:sz w:val="32"/>
          <w:szCs w:val="32"/>
          <w:lang w:eastAsia="zh-CN"/>
        </w:rPr>
        <w:t>401850.65</w:t>
      </w:r>
      <w:r>
        <w:rPr>
          <w:rFonts w:ascii="仿宋_GB2312" w:eastAsia="仿宋_GB2312"/>
          <w:sz w:val="32"/>
          <w:szCs w:val="32"/>
        </w:rPr>
        <w:t>元，占</w:t>
      </w:r>
      <w:r>
        <w:rPr>
          <w:rFonts w:ascii="仿宋_GB2312" w:eastAsia="仿宋_GB2312" w:hint="eastAsia"/>
          <w:sz w:val="32"/>
          <w:szCs w:val="32"/>
          <w:lang w:val="en-US" w:eastAsia="zh-CN"/>
        </w:rPr>
        <w:t>6</w:t>
      </w:r>
      <w:r>
        <w:rPr>
          <w:rFonts w:ascii="仿宋_GB2312" w:eastAsia="仿宋_GB2312"/>
          <w:sz w:val="32"/>
          <w:szCs w:val="32"/>
        </w:rPr>
        <w:t>%；住房保障支出</w:t>
      </w:r>
      <w:r>
        <w:rPr>
          <w:rFonts w:ascii="仿宋_GB2312" w:eastAsia="仿宋_GB2312" w:cs="Times New Roman"/>
          <w:sz w:val="32"/>
          <w:szCs w:val="32"/>
          <w:lang w:eastAsia="zh-CN"/>
        </w:rPr>
        <w:t>557604</w:t>
      </w:r>
      <w:r>
        <w:rPr>
          <w:rFonts w:ascii="仿宋_GB2312" w:eastAsia="仿宋_GB2312" w:cs="Times New Roman"/>
          <w:sz w:val="32"/>
          <w:szCs w:val="32"/>
          <w:lang w:eastAsia="zh-CN"/>
        </w:rPr>
        <w:t>.00</w:t>
      </w:r>
      <w:r>
        <w:rPr>
          <w:rFonts w:ascii="仿宋_GB2312" w:eastAsia="仿宋_GB2312"/>
          <w:sz w:val="32"/>
          <w:szCs w:val="32"/>
        </w:rPr>
        <w:t>元，占</w:t>
      </w:r>
      <w:r>
        <w:rPr>
          <w:rFonts w:ascii="仿宋_GB2312" w:eastAsia="仿宋_GB2312" w:hint="eastAsia"/>
          <w:sz w:val="32"/>
          <w:szCs w:val="32"/>
          <w:lang w:val="en-US" w:eastAsia="zh-CN"/>
        </w:rPr>
        <w:t>8</w:t>
      </w:r>
      <w:r>
        <w:rPr>
          <w:rFonts w:ascii="仿宋_GB2312" w:eastAsia="仿宋_GB2312"/>
          <w:sz w:val="32"/>
          <w:szCs w:val="32"/>
        </w:rPr>
        <w:t>%。</w:t>
      </w:r>
    </w:p>
    <w:p>
      <w:pPr>
        <w:pStyle w:val="19"/>
        <w:spacing w:before="0" w:line="360" w:lineRule="auto"/>
        <w:ind w:leftChars="310" w:left="651"/>
        <w:jc w:val="left"/>
        <w:rPr>
          <w:rFonts w:ascii="楷体_GB2312" w:eastAsia="楷体_GB2312" w:cs="仿宋_GB2312"/>
          <w:b/>
          <w:kern w:val="2"/>
          <w:sz w:val="32"/>
          <w:szCs w:val="32"/>
        </w:rPr>
      </w:pPr>
      <w:r>
        <w:rPr>
          <w:rFonts w:ascii="楷体_GB2312" w:eastAsia="楷体_GB2312" w:cs="仿宋_GB2312" w:hint="eastAsia"/>
          <w:b/>
          <w:kern w:val="2"/>
          <w:sz w:val="32"/>
          <w:szCs w:val="32"/>
        </w:rPr>
        <w:t>（三）一般公共预算当年拨款具体使用情况</w:t>
      </w:r>
    </w:p>
    <w:p>
      <w:pPr>
        <w:spacing w:line="560" w:lineRule="exact"/>
        <w:ind w:firstLineChars="200" w:firstLine="640"/>
        <w:rPr>
          <w:rFonts w:ascii="仿宋_GB2312" w:eastAsia="仿宋_GB2312"/>
          <w:sz w:val="32"/>
          <w:szCs w:val="32"/>
          <w:lang w:eastAsia="zh-CN"/>
        </w:rPr>
      </w:pPr>
      <w:r>
        <w:rPr>
          <w:rFonts w:ascii="楷体_GB2312" w:eastAsia="楷体_GB2312" w:cs="仿宋_GB2312"/>
          <w:b/>
          <w:kern w:val="2"/>
          <w:sz w:val="32"/>
          <w:szCs w:val="32"/>
        </w:rPr>
        <w:t xml:space="preserve">  </w:t>
      </w:r>
      <w:r>
        <w:rPr>
          <w:rFonts w:ascii="仿宋_GB2312" w:eastAsia="仿宋_GB2312" w:hint="eastAsia"/>
          <w:sz w:val="32"/>
          <w:szCs w:val="32"/>
          <w:lang w:eastAsia="zh-CN"/>
        </w:rPr>
        <w:t>1.</w:t>
      </w:r>
      <w:r>
        <w:rPr>
          <w:rFonts w:ascii="仿宋_GB2312" w:eastAsia="仿宋_GB2312"/>
          <w:sz w:val="32"/>
          <w:szCs w:val="32"/>
          <w:lang w:eastAsia="zh-CN"/>
        </w:rPr>
        <w:t>一般公共服务（</w:t>
      </w:r>
      <w:r>
        <w:rPr>
          <w:rFonts w:ascii="仿宋_GB2312" w:eastAsia="仿宋_GB2312" w:hint="eastAsia"/>
          <w:sz w:val="32"/>
          <w:szCs w:val="32"/>
          <w:lang w:eastAsia="zh-CN"/>
        </w:rPr>
        <w:t>201</w:t>
      </w:r>
      <w:r>
        <w:rPr>
          <w:rFonts w:ascii="仿宋_GB2312" w:eastAsia="仿宋_GB2312"/>
          <w:sz w:val="32"/>
          <w:szCs w:val="32"/>
          <w:lang w:eastAsia="zh-CN"/>
        </w:rPr>
        <w:t>）</w:t>
      </w:r>
      <w:r>
        <w:rPr>
          <w:rFonts w:ascii="仿宋_GB2312" w:eastAsia="仿宋_GB2312" w:hint="eastAsia"/>
          <w:sz w:val="32"/>
          <w:szCs w:val="32"/>
          <w:lang w:eastAsia="zh-CN"/>
        </w:rPr>
        <w:t>市场监督管理事务</w:t>
      </w:r>
      <w:r>
        <w:rPr>
          <w:rFonts w:ascii="仿宋_GB2312" w:eastAsia="仿宋_GB2312"/>
          <w:sz w:val="32"/>
          <w:szCs w:val="32"/>
          <w:lang w:eastAsia="zh-CN"/>
        </w:rPr>
        <w:t>（</w:t>
      </w:r>
      <w:r>
        <w:rPr>
          <w:rFonts w:ascii="仿宋_GB2312" w:eastAsia="仿宋_GB2312" w:hint="eastAsia"/>
          <w:sz w:val="32"/>
          <w:szCs w:val="32"/>
          <w:lang w:eastAsia="zh-CN"/>
        </w:rPr>
        <w:t>38</w:t>
      </w:r>
      <w:r>
        <w:rPr>
          <w:rFonts w:ascii="仿宋_GB2312" w:eastAsia="仿宋_GB2312"/>
          <w:sz w:val="32"/>
          <w:szCs w:val="32"/>
          <w:lang w:eastAsia="zh-CN"/>
        </w:rPr>
        <w:t>）行政运行（</w:t>
      </w:r>
      <w:r>
        <w:rPr>
          <w:rFonts w:ascii="仿宋_GB2312" w:eastAsia="仿宋_GB2312" w:hint="eastAsia"/>
          <w:sz w:val="32"/>
          <w:szCs w:val="32"/>
          <w:lang w:eastAsia="zh-CN"/>
        </w:rPr>
        <w:t>01</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sz w:val="32"/>
          <w:szCs w:val="32"/>
          <w:lang w:eastAsia="zh-CN"/>
        </w:rPr>
        <w:t>5</w:t>
      </w:r>
      <w:r>
        <w:rPr>
          <w:rFonts w:ascii="仿宋_GB2312" w:eastAsia="仿宋_GB2312"/>
          <w:sz w:val="32"/>
          <w:szCs w:val="32"/>
          <w:lang w:eastAsia="zh-CN"/>
        </w:rPr>
        <w:t>年预算数为</w:t>
      </w:r>
      <w:r>
        <w:rPr>
          <w:rFonts w:ascii="仿宋_GB2312" w:eastAsia="仿宋_GB2312"/>
          <w:sz w:val="32"/>
          <w:szCs w:val="32"/>
          <w:lang w:val="en-US" w:eastAsia="zh-CN"/>
        </w:rPr>
        <w:t>4224019.16</w:t>
      </w:r>
      <w:r>
        <w:rPr>
          <w:rFonts w:ascii="仿宋_GB2312" w:eastAsia="仿宋_GB2312"/>
          <w:sz w:val="32"/>
          <w:szCs w:val="32"/>
          <w:lang w:eastAsia="zh-CN"/>
        </w:rPr>
        <w:t>元，主要用于:</w:t>
      </w:r>
      <w:r>
        <w:rPr>
          <w:rFonts w:ascii="仿宋_GB2312" w:eastAsia="仿宋_GB2312" w:hint="eastAsia"/>
          <w:sz w:val="32"/>
          <w:szCs w:val="32"/>
          <w:lang w:eastAsia="zh-CN"/>
        </w:rPr>
        <w:t>单位202</w:t>
      </w:r>
      <w:r>
        <w:rPr>
          <w:rFonts w:ascii="仿宋_GB2312" w:eastAsia="仿宋_GB2312"/>
          <w:sz w:val="32"/>
          <w:szCs w:val="32"/>
          <w:lang w:eastAsia="zh-CN"/>
        </w:rPr>
        <w:t>5</w:t>
      </w:r>
      <w:r>
        <w:rPr>
          <w:rFonts w:ascii="仿宋_GB2312" w:eastAsia="仿宋_GB2312"/>
          <w:sz w:val="32"/>
          <w:szCs w:val="32"/>
          <w:lang w:eastAsia="zh-CN"/>
        </w:rPr>
        <w:t>年的人员经费和日常公用经费等基本支出。</w:t>
      </w:r>
    </w:p>
    <w:p>
      <w:pPr>
        <w:spacing w:line="560" w:lineRule="exact"/>
        <w:ind w:firstLineChars="200" w:firstLine="640"/>
        <w:rPr>
          <w:rFonts w:ascii="仿宋_GB2312" w:eastAsia="仿宋_GB2312"/>
          <w:sz w:val="32"/>
          <w:szCs w:val="32"/>
          <w:lang w:eastAsia="zh-CN"/>
        </w:rPr>
      </w:pPr>
      <w:r>
        <w:rPr>
          <w:rFonts w:ascii="仿宋_GB2312" w:eastAsia="仿宋_GB2312"/>
          <w:sz w:val="32"/>
          <w:szCs w:val="32"/>
          <w:lang w:eastAsia="zh-CN"/>
        </w:rPr>
        <w:t>2．一般公共服务（</w:t>
      </w:r>
      <w:r>
        <w:rPr>
          <w:rFonts w:ascii="仿宋_GB2312" w:eastAsia="仿宋_GB2312" w:hint="eastAsia"/>
          <w:sz w:val="32"/>
          <w:szCs w:val="32"/>
          <w:lang w:eastAsia="zh-CN"/>
        </w:rPr>
        <w:t>201</w:t>
      </w:r>
      <w:r>
        <w:rPr>
          <w:rFonts w:ascii="仿宋_GB2312" w:eastAsia="仿宋_GB2312"/>
          <w:sz w:val="32"/>
          <w:szCs w:val="32"/>
          <w:lang w:eastAsia="zh-CN"/>
        </w:rPr>
        <w:t>）</w:t>
      </w:r>
      <w:r>
        <w:rPr>
          <w:rFonts w:ascii="仿宋_GB2312" w:eastAsia="仿宋_GB2312" w:hint="eastAsia"/>
          <w:sz w:val="32"/>
          <w:szCs w:val="32"/>
          <w:lang w:eastAsia="zh-CN"/>
        </w:rPr>
        <w:t>市场监督管理事务</w:t>
      </w:r>
      <w:r>
        <w:rPr>
          <w:rFonts w:ascii="仿宋_GB2312" w:eastAsia="仿宋_GB2312"/>
          <w:sz w:val="32"/>
          <w:szCs w:val="32"/>
          <w:lang w:eastAsia="zh-CN"/>
        </w:rPr>
        <w:t>（</w:t>
      </w:r>
      <w:r>
        <w:rPr>
          <w:rFonts w:ascii="仿宋_GB2312" w:eastAsia="仿宋_GB2312" w:hint="eastAsia"/>
          <w:sz w:val="32"/>
          <w:szCs w:val="32"/>
          <w:lang w:eastAsia="zh-CN"/>
        </w:rPr>
        <w:t>38</w:t>
      </w:r>
      <w:r>
        <w:rPr>
          <w:rFonts w:ascii="仿宋_GB2312" w:eastAsia="仿宋_GB2312"/>
          <w:sz w:val="32"/>
          <w:szCs w:val="32"/>
          <w:lang w:eastAsia="zh-CN"/>
        </w:rPr>
        <w:t>）</w:t>
      </w:r>
      <w:r>
        <w:rPr>
          <w:rFonts w:ascii="仿宋_GB2312" w:eastAsia="仿宋_GB2312" w:hint="eastAsia"/>
          <w:sz w:val="32"/>
          <w:szCs w:val="32"/>
          <w:lang w:eastAsia="zh-CN"/>
        </w:rPr>
        <w:t>事业</w:t>
      </w:r>
      <w:r>
        <w:rPr>
          <w:rFonts w:ascii="仿宋_GB2312" w:eastAsia="仿宋_GB2312"/>
          <w:sz w:val="32"/>
          <w:szCs w:val="32"/>
          <w:lang w:eastAsia="zh-CN"/>
        </w:rPr>
        <w:t>运行（</w:t>
      </w:r>
      <w:r>
        <w:rPr>
          <w:rFonts w:ascii="仿宋_GB2312" w:eastAsia="仿宋_GB2312" w:hint="eastAsia"/>
          <w:sz w:val="32"/>
          <w:szCs w:val="32"/>
          <w:lang w:eastAsia="zh-CN"/>
        </w:rPr>
        <w:t>50</w:t>
      </w:r>
      <w:r>
        <w:rPr>
          <w:rFonts w:ascii="仿宋_GB2312" w:eastAsia="仿宋_GB2312"/>
          <w:sz w:val="32"/>
          <w:szCs w:val="32"/>
          <w:lang w:eastAsia="zh-CN"/>
        </w:rPr>
        <w:t>）20</w:t>
      </w:r>
      <w:r>
        <w:rPr>
          <w:rFonts w:ascii="仿宋_GB2312" w:eastAsia="仿宋_GB2312" w:hint="eastAsia"/>
          <w:sz w:val="32"/>
          <w:szCs w:val="32"/>
          <w:lang w:eastAsia="zh-CN"/>
        </w:rPr>
        <w:t>2</w:t>
      </w:r>
      <w:r>
        <w:rPr>
          <w:rFonts w:ascii="仿宋_GB2312" w:eastAsia="仿宋_GB2312"/>
          <w:sz w:val="32"/>
          <w:szCs w:val="32"/>
          <w:lang w:eastAsia="zh-CN"/>
        </w:rPr>
        <w:t>5</w:t>
      </w:r>
      <w:r>
        <w:rPr>
          <w:rFonts w:ascii="仿宋_GB2312" w:eastAsia="仿宋_GB2312"/>
          <w:sz w:val="32"/>
          <w:szCs w:val="32"/>
          <w:lang w:eastAsia="zh-CN"/>
        </w:rPr>
        <w:t>年预算数为</w:t>
      </w:r>
      <w:r>
        <w:rPr>
          <w:rFonts w:ascii="仿宋_GB2312" w:eastAsia="仿宋_GB2312"/>
          <w:sz w:val="32"/>
          <w:szCs w:val="32"/>
          <w:lang w:val="en-US" w:eastAsia="zh-CN"/>
        </w:rPr>
        <w:t>829393.69</w:t>
      </w:r>
      <w:r>
        <w:rPr>
          <w:rFonts w:ascii="仿宋_GB2312" w:eastAsia="仿宋_GB2312"/>
          <w:sz w:val="32"/>
          <w:szCs w:val="32"/>
          <w:lang w:eastAsia="zh-CN"/>
        </w:rPr>
        <w:t>元</w:t>
      </w:r>
      <w:r>
        <w:rPr>
          <w:rFonts w:ascii="仿宋_GB2312" w:eastAsia="仿宋_GB2312" w:hint="eastAsia"/>
          <w:sz w:val="32"/>
          <w:szCs w:val="32"/>
          <w:lang w:eastAsia="zh-CN"/>
        </w:rPr>
        <w:t>，</w:t>
      </w:r>
      <w:r>
        <w:rPr>
          <w:rFonts w:ascii="仿宋_GB2312" w:eastAsia="仿宋_GB2312"/>
          <w:sz w:val="32"/>
          <w:szCs w:val="32"/>
          <w:lang w:eastAsia="zh-CN"/>
        </w:rPr>
        <w:t>主要用于:</w:t>
      </w:r>
      <w:r>
        <w:rPr>
          <w:rFonts w:ascii="仿宋_GB2312" w:eastAsia="仿宋_GB2312" w:hint="eastAsia"/>
          <w:sz w:val="32"/>
          <w:szCs w:val="32"/>
          <w:lang w:eastAsia="zh-CN"/>
        </w:rPr>
        <w:t>单位202</w:t>
      </w:r>
      <w:r>
        <w:rPr>
          <w:rFonts w:ascii="仿宋_GB2312" w:eastAsia="仿宋_GB2312"/>
          <w:sz w:val="32"/>
          <w:szCs w:val="32"/>
          <w:lang w:eastAsia="zh-CN"/>
        </w:rPr>
        <w:t>5</w:t>
      </w:r>
      <w:r>
        <w:rPr>
          <w:rFonts w:ascii="仿宋_GB2312" w:eastAsia="仿宋_GB2312"/>
          <w:sz w:val="32"/>
          <w:szCs w:val="32"/>
          <w:lang w:eastAsia="zh-CN"/>
        </w:rPr>
        <w:t>年的人员经费和日常公用经费等基本支出。</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3.</w:t>
      </w:r>
      <w:r>
        <w:rPr>
          <w:rFonts w:ascii="仿宋_GB2312" w:eastAsia="仿宋_GB2312"/>
          <w:sz w:val="32"/>
          <w:szCs w:val="32"/>
          <w:lang w:eastAsia="zh-CN"/>
        </w:rPr>
        <w:t>社会保障和就业支出（</w:t>
      </w:r>
      <w:r>
        <w:rPr>
          <w:rFonts w:ascii="仿宋_GB2312" w:eastAsia="仿宋_GB2312" w:hint="eastAsia"/>
          <w:sz w:val="32"/>
          <w:szCs w:val="32"/>
          <w:lang w:eastAsia="zh-CN"/>
        </w:rPr>
        <w:t>208</w:t>
      </w:r>
      <w:r>
        <w:rPr>
          <w:rFonts w:ascii="仿宋_GB2312" w:eastAsia="仿宋_GB2312"/>
          <w:sz w:val="32"/>
          <w:szCs w:val="32"/>
          <w:lang w:eastAsia="zh-CN"/>
        </w:rPr>
        <w:t>）行政事业单位离退休（</w:t>
      </w:r>
      <w:r>
        <w:rPr>
          <w:rFonts w:ascii="仿宋_GB2312" w:eastAsia="仿宋_GB2312" w:hint="eastAsia"/>
          <w:sz w:val="32"/>
          <w:szCs w:val="32"/>
          <w:lang w:eastAsia="zh-CN"/>
        </w:rPr>
        <w:t>05</w:t>
      </w:r>
      <w:r>
        <w:rPr>
          <w:rFonts w:ascii="仿宋_GB2312" w:eastAsia="仿宋_GB2312"/>
          <w:sz w:val="32"/>
          <w:szCs w:val="32"/>
          <w:lang w:eastAsia="zh-CN"/>
        </w:rPr>
        <w:t>）机关事业单位基本养老保险缴费支出（</w:t>
      </w:r>
      <w:r>
        <w:rPr>
          <w:rFonts w:ascii="仿宋_GB2312" w:eastAsia="仿宋_GB2312" w:hint="eastAsia"/>
          <w:sz w:val="32"/>
          <w:szCs w:val="32"/>
          <w:lang w:eastAsia="zh-CN"/>
        </w:rPr>
        <w:t>05</w:t>
      </w:r>
      <w:r>
        <w:rPr>
          <w:rFonts w:ascii="仿宋_GB2312" w:eastAsia="仿宋_GB2312"/>
          <w:sz w:val="32"/>
          <w:szCs w:val="32"/>
          <w:lang w:eastAsia="zh-CN"/>
        </w:rPr>
        <w:t>）</w:t>
      </w:r>
      <w:r>
        <w:rPr>
          <w:rFonts w:ascii="仿宋_GB2312" w:eastAsia="仿宋_GB2312" w:hint="eastAsia"/>
          <w:sz w:val="32"/>
          <w:szCs w:val="32"/>
          <w:lang w:eastAsia="zh-CN"/>
        </w:rPr>
        <w:t>202</w:t>
      </w:r>
      <w:r>
        <w:rPr>
          <w:rFonts w:ascii="仿宋_GB2312" w:eastAsia="仿宋_GB2312"/>
          <w:sz w:val="32"/>
          <w:szCs w:val="32"/>
          <w:lang w:eastAsia="zh-CN"/>
        </w:rPr>
        <w:t>5</w:t>
      </w:r>
      <w:r>
        <w:rPr>
          <w:rFonts w:ascii="仿宋_GB2312" w:eastAsia="仿宋_GB2312"/>
          <w:sz w:val="32"/>
          <w:szCs w:val="32"/>
          <w:lang w:eastAsia="zh-CN"/>
        </w:rPr>
        <w:t>年预算数为</w:t>
      </w:r>
      <w:r>
        <w:rPr>
          <w:rFonts w:ascii="仿宋_GB2312" w:eastAsia="仿宋_GB2312"/>
          <w:sz w:val="32"/>
          <w:szCs w:val="32"/>
          <w:lang w:val="en-US" w:eastAsia="zh-CN"/>
        </w:rPr>
        <w:t>486631.72</w:t>
      </w:r>
      <w:r>
        <w:rPr>
          <w:rFonts w:ascii="仿宋_GB2312" w:eastAsia="仿宋_GB2312"/>
          <w:sz w:val="32"/>
          <w:szCs w:val="32"/>
          <w:lang w:eastAsia="zh-CN"/>
        </w:rPr>
        <w:t>元，主要用于单位缴纳基本养老保险费。</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4</w:t>
      </w:r>
      <w:r>
        <w:rPr>
          <w:rFonts w:ascii="仿宋_GB2312" w:eastAsia="仿宋_GB2312"/>
          <w:sz w:val="32"/>
          <w:szCs w:val="32"/>
          <w:lang w:eastAsia="zh-CN"/>
        </w:rPr>
        <w:t>．社会保障和就业支出（</w:t>
      </w:r>
      <w:r>
        <w:rPr>
          <w:rFonts w:ascii="仿宋_GB2312" w:eastAsia="仿宋_GB2312" w:hint="eastAsia"/>
          <w:sz w:val="32"/>
          <w:szCs w:val="32"/>
          <w:lang w:eastAsia="zh-CN"/>
        </w:rPr>
        <w:t>208</w:t>
      </w:r>
      <w:r>
        <w:rPr>
          <w:rFonts w:ascii="仿宋_GB2312" w:eastAsia="仿宋_GB2312"/>
          <w:sz w:val="32"/>
          <w:szCs w:val="32"/>
          <w:lang w:eastAsia="zh-CN"/>
        </w:rPr>
        <w:t>）行政事业单位离退休（</w:t>
      </w:r>
      <w:r>
        <w:rPr>
          <w:rFonts w:ascii="仿宋_GB2312" w:eastAsia="仿宋_GB2312" w:hint="eastAsia"/>
          <w:sz w:val="32"/>
          <w:szCs w:val="32"/>
          <w:lang w:eastAsia="zh-CN"/>
        </w:rPr>
        <w:t>05</w:t>
      </w:r>
      <w:r>
        <w:rPr>
          <w:rFonts w:ascii="仿宋_GB2312" w:eastAsia="仿宋_GB2312"/>
          <w:sz w:val="32"/>
          <w:szCs w:val="32"/>
          <w:lang w:eastAsia="zh-CN"/>
        </w:rPr>
        <w:t>）机关事业单位职业年金缴费支出（</w:t>
      </w:r>
      <w:r>
        <w:rPr>
          <w:rFonts w:ascii="仿宋_GB2312" w:eastAsia="仿宋_GB2312" w:hint="eastAsia"/>
          <w:sz w:val="32"/>
          <w:szCs w:val="32"/>
          <w:lang w:eastAsia="zh-CN"/>
        </w:rPr>
        <w:t>06</w:t>
      </w:r>
      <w:r>
        <w:rPr>
          <w:rFonts w:ascii="仿宋_GB2312" w:eastAsia="仿宋_GB2312"/>
          <w:sz w:val="32"/>
          <w:szCs w:val="32"/>
          <w:lang w:eastAsia="zh-CN"/>
        </w:rPr>
        <w:t>）</w:t>
      </w:r>
      <w:r>
        <w:rPr>
          <w:rFonts w:ascii="仿宋_GB2312" w:eastAsia="仿宋_GB2312" w:hint="eastAsia"/>
          <w:sz w:val="32"/>
          <w:szCs w:val="32"/>
          <w:lang w:eastAsia="zh-CN"/>
        </w:rPr>
        <w:t>202</w:t>
      </w:r>
      <w:r>
        <w:rPr>
          <w:rFonts w:ascii="仿宋_GB2312" w:eastAsia="仿宋_GB2312"/>
          <w:sz w:val="32"/>
          <w:szCs w:val="32"/>
          <w:lang w:eastAsia="zh-CN"/>
        </w:rPr>
        <w:t>5</w:t>
      </w:r>
      <w:r>
        <w:rPr>
          <w:rFonts w:ascii="仿宋_GB2312" w:eastAsia="仿宋_GB2312"/>
          <w:sz w:val="32"/>
          <w:szCs w:val="32"/>
          <w:lang w:eastAsia="zh-CN"/>
        </w:rPr>
        <w:t>年预算数为</w:t>
      </w:r>
      <w:r>
        <w:rPr>
          <w:rFonts w:ascii="仿宋_GB2312" w:eastAsia="仿宋_GB2312"/>
          <w:sz w:val="32"/>
          <w:szCs w:val="32"/>
          <w:lang w:val="en-US" w:eastAsia="zh-CN"/>
        </w:rPr>
        <w:t>243315.84</w:t>
      </w:r>
      <w:r>
        <w:rPr>
          <w:rFonts w:ascii="仿宋_GB2312" w:eastAsia="仿宋_GB2312"/>
          <w:sz w:val="32"/>
          <w:szCs w:val="32"/>
          <w:lang w:eastAsia="zh-CN"/>
        </w:rPr>
        <w:t>元，主要用于单位缴纳职业年金。</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5</w:t>
      </w:r>
      <w:r>
        <w:rPr>
          <w:rFonts w:ascii="仿宋_GB2312" w:eastAsia="仿宋_GB2312"/>
          <w:sz w:val="32"/>
          <w:szCs w:val="32"/>
          <w:lang w:eastAsia="zh-CN"/>
        </w:rPr>
        <w:t>．医疗卫生与计划生育支出（</w:t>
      </w:r>
      <w:r>
        <w:rPr>
          <w:rFonts w:ascii="仿宋_GB2312" w:eastAsia="仿宋_GB2312" w:hint="eastAsia"/>
          <w:sz w:val="32"/>
          <w:szCs w:val="32"/>
          <w:lang w:eastAsia="zh-CN"/>
        </w:rPr>
        <w:t>210</w:t>
      </w:r>
      <w:r>
        <w:rPr>
          <w:rFonts w:ascii="仿宋_GB2312" w:eastAsia="仿宋_GB2312"/>
          <w:sz w:val="32"/>
          <w:szCs w:val="32"/>
          <w:lang w:eastAsia="zh-CN"/>
        </w:rPr>
        <w:t>）行政事业单位医疗（</w:t>
      </w:r>
      <w:r>
        <w:rPr>
          <w:rFonts w:ascii="仿宋_GB2312" w:eastAsia="仿宋_GB2312" w:hint="eastAsia"/>
          <w:sz w:val="32"/>
          <w:szCs w:val="32"/>
          <w:lang w:eastAsia="zh-CN"/>
        </w:rPr>
        <w:t>11</w:t>
      </w:r>
      <w:r>
        <w:rPr>
          <w:rFonts w:ascii="仿宋_GB2312" w:eastAsia="仿宋_GB2312"/>
          <w:sz w:val="32"/>
          <w:szCs w:val="32"/>
          <w:lang w:eastAsia="zh-CN"/>
        </w:rPr>
        <w:t>）行政单位医疗（</w:t>
      </w:r>
      <w:r>
        <w:rPr>
          <w:rFonts w:ascii="仿宋_GB2312" w:eastAsia="仿宋_GB2312" w:hint="eastAsia"/>
          <w:sz w:val="32"/>
          <w:szCs w:val="32"/>
          <w:lang w:eastAsia="zh-CN"/>
        </w:rPr>
        <w:t>01</w:t>
      </w:r>
      <w:r>
        <w:rPr>
          <w:rFonts w:ascii="仿宋_GB2312" w:eastAsia="仿宋_GB2312"/>
          <w:sz w:val="32"/>
          <w:szCs w:val="32"/>
          <w:lang w:eastAsia="zh-CN"/>
        </w:rPr>
        <w:t>）</w:t>
      </w:r>
      <w:r>
        <w:rPr>
          <w:rFonts w:ascii="仿宋_GB2312" w:eastAsia="仿宋_GB2312" w:hint="eastAsia"/>
          <w:sz w:val="32"/>
          <w:szCs w:val="32"/>
          <w:lang w:eastAsia="zh-CN"/>
        </w:rPr>
        <w:t>202</w:t>
      </w:r>
      <w:r>
        <w:rPr>
          <w:rFonts w:ascii="仿宋_GB2312" w:eastAsia="仿宋_GB2312"/>
          <w:sz w:val="32"/>
          <w:szCs w:val="32"/>
          <w:lang w:eastAsia="zh-CN"/>
        </w:rPr>
        <w:t>5</w:t>
      </w:r>
      <w:r>
        <w:rPr>
          <w:rFonts w:ascii="仿宋_GB2312" w:eastAsia="仿宋_GB2312"/>
          <w:sz w:val="32"/>
          <w:szCs w:val="32"/>
          <w:lang w:eastAsia="zh-CN"/>
        </w:rPr>
        <w:t>年预算数为</w:t>
      </w:r>
      <w:r>
        <w:rPr>
          <w:rFonts w:ascii="仿宋_GB2312" w:eastAsia="仿宋_GB2312"/>
          <w:sz w:val="32"/>
          <w:szCs w:val="32"/>
          <w:lang w:val="en-US" w:eastAsia="zh-CN"/>
        </w:rPr>
        <w:t>333409.99</w:t>
      </w:r>
      <w:r>
        <w:rPr>
          <w:rFonts w:ascii="仿宋_GB2312" w:eastAsia="仿宋_GB2312"/>
          <w:sz w:val="32"/>
          <w:szCs w:val="32"/>
          <w:lang w:eastAsia="zh-CN"/>
        </w:rPr>
        <w:t>元，主要用于行政单位缴纳基本医疗保险。</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6</w:t>
      </w:r>
      <w:r>
        <w:rPr>
          <w:rFonts w:ascii="仿宋_GB2312" w:eastAsia="仿宋_GB2312"/>
          <w:sz w:val="32"/>
          <w:szCs w:val="32"/>
          <w:lang w:eastAsia="zh-CN"/>
        </w:rPr>
        <w:t>．医疗卫生与计划生育支出（</w:t>
      </w:r>
      <w:r>
        <w:rPr>
          <w:rFonts w:ascii="仿宋_GB2312" w:eastAsia="仿宋_GB2312" w:hint="eastAsia"/>
          <w:sz w:val="32"/>
          <w:szCs w:val="32"/>
          <w:lang w:eastAsia="zh-CN"/>
        </w:rPr>
        <w:t>210</w:t>
      </w:r>
      <w:r>
        <w:rPr>
          <w:rFonts w:ascii="仿宋_GB2312" w:eastAsia="仿宋_GB2312"/>
          <w:sz w:val="32"/>
          <w:szCs w:val="32"/>
          <w:lang w:eastAsia="zh-CN"/>
        </w:rPr>
        <w:t>）行政事业单位医疗（</w:t>
      </w:r>
      <w:r>
        <w:rPr>
          <w:rFonts w:ascii="仿宋_GB2312" w:eastAsia="仿宋_GB2312" w:hint="eastAsia"/>
          <w:sz w:val="32"/>
          <w:szCs w:val="32"/>
          <w:lang w:eastAsia="zh-CN"/>
        </w:rPr>
        <w:t>11</w:t>
      </w:r>
      <w:r>
        <w:rPr>
          <w:rFonts w:ascii="仿宋_GB2312" w:eastAsia="仿宋_GB2312"/>
          <w:sz w:val="32"/>
          <w:szCs w:val="32"/>
          <w:lang w:eastAsia="zh-CN"/>
        </w:rPr>
        <w:t>）事业单位医疗（</w:t>
      </w:r>
      <w:r>
        <w:rPr>
          <w:rFonts w:ascii="仿宋_GB2312" w:eastAsia="仿宋_GB2312" w:hint="eastAsia"/>
          <w:sz w:val="32"/>
          <w:szCs w:val="32"/>
          <w:lang w:eastAsia="zh-CN"/>
        </w:rPr>
        <w:t>02</w:t>
      </w:r>
      <w:r>
        <w:rPr>
          <w:rFonts w:ascii="仿宋_GB2312" w:eastAsia="仿宋_GB2312"/>
          <w:sz w:val="32"/>
          <w:szCs w:val="32"/>
          <w:lang w:eastAsia="zh-CN"/>
        </w:rPr>
        <w:t>）</w:t>
      </w:r>
      <w:r>
        <w:rPr>
          <w:rFonts w:ascii="仿宋_GB2312" w:eastAsia="仿宋_GB2312" w:hint="eastAsia"/>
          <w:sz w:val="32"/>
          <w:szCs w:val="32"/>
          <w:lang w:eastAsia="zh-CN"/>
        </w:rPr>
        <w:t>202</w:t>
      </w:r>
      <w:r>
        <w:rPr>
          <w:rFonts w:ascii="仿宋_GB2312" w:eastAsia="仿宋_GB2312"/>
          <w:sz w:val="32"/>
          <w:szCs w:val="32"/>
          <w:lang w:eastAsia="zh-CN"/>
        </w:rPr>
        <w:t>5</w:t>
      </w:r>
      <w:r>
        <w:rPr>
          <w:rFonts w:ascii="仿宋_GB2312" w:eastAsia="仿宋_GB2312"/>
          <w:sz w:val="32"/>
          <w:szCs w:val="32"/>
          <w:lang w:eastAsia="zh-CN"/>
        </w:rPr>
        <w:t>年预算数为</w:t>
      </w:r>
      <w:r>
        <w:rPr>
          <w:rFonts w:ascii="仿宋_GB2312" w:eastAsia="仿宋_GB2312"/>
          <w:sz w:val="32"/>
          <w:szCs w:val="32"/>
          <w:lang w:val="en-US" w:eastAsia="zh-CN"/>
        </w:rPr>
        <w:t>68440.66</w:t>
      </w:r>
      <w:r>
        <w:rPr>
          <w:rFonts w:ascii="仿宋_GB2312" w:eastAsia="仿宋_GB2312"/>
          <w:sz w:val="32"/>
          <w:szCs w:val="32"/>
          <w:lang w:eastAsia="zh-CN"/>
        </w:rPr>
        <w:t>元，主要用于事业单位缴纳基本医疗保险。</w:t>
      </w:r>
    </w:p>
    <w:p>
      <w:pPr>
        <w:spacing w:line="560"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7</w:t>
      </w:r>
      <w:r>
        <w:rPr>
          <w:rFonts w:ascii="仿宋_GB2312" w:eastAsia="仿宋_GB2312"/>
          <w:sz w:val="32"/>
          <w:szCs w:val="32"/>
          <w:lang w:eastAsia="zh-CN"/>
        </w:rPr>
        <w:t>．住房保障（</w:t>
      </w:r>
      <w:r>
        <w:rPr>
          <w:rFonts w:ascii="仿宋_GB2312" w:eastAsia="仿宋_GB2312" w:hint="eastAsia"/>
          <w:sz w:val="32"/>
          <w:szCs w:val="32"/>
          <w:lang w:eastAsia="zh-CN"/>
        </w:rPr>
        <w:t>221</w:t>
      </w:r>
      <w:r>
        <w:rPr>
          <w:rFonts w:ascii="仿宋_GB2312" w:eastAsia="仿宋_GB2312"/>
          <w:sz w:val="32"/>
          <w:szCs w:val="32"/>
          <w:lang w:eastAsia="zh-CN"/>
        </w:rPr>
        <w:t>）住房改革（</w:t>
      </w:r>
      <w:r>
        <w:rPr>
          <w:rFonts w:ascii="仿宋_GB2312" w:eastAsia="仿宋_GB2312" w:hint="eastAsia"/>
          <w:sz w:val="32"/>
          <w:szCs w:val="32"/>
          <w:lang w:eastAsia="zh-CN"/>
        </w:rPr>
        <w:t>02</w:t>
      </w:r>
      <w:r>
        <w:rPr>
          <w:rFonts w:ascii="仿宋_GB2312" w:eastAsia="仿宋_GB2312"/>
          <w:sz w:val="32"/>
          <w:szCs w:val="32"/>
          <w:lang w:eastAsia="zh-CN"/>
        </w:rPr>
        <w:t>）住房公积金（</w:t>
      </w:r>
      <w:r>
        <w:rPr>
          <w:rFonts w:ascii="仿宋_GB2312" w:eastAsia="仿宋_GB2312" w:hint="eastAsia"/>
          <w:sz w:val="32"/>
          <w:szCs w:val="32"/>
          <w:lang w:eastAsia="zh-CN"/>
        </w:rPr>
        <w:t>01</w:t>
      </w:r>
      <w:r>
        <w:rPr>
          <w:rFonts w:ascii="仿宋_GB2312" w:eastAsia="仿宋_GB2312"/>
          <w:sz w:val="32"/>
          <w:szCs w:val="32"/>
          <w:lang w:eastAsia="zh-CN"/>
        </w:rPr>
        <w:t>）</w:t>
      </w:r>
      <w:r>
        <w:rPr>
          <w:rFonts w:ascii="仿宋_GB2312" w:eastAsia="仿宋_GB2312" w:hint="eastAsia"/>
          <w:sz w:val="32"/>
          <w:szCs w:val="32"/>
          <w:lang w:eastAsia="zh-CN"/>
        </w:rPr>
        <w:t>202</w:t>
      </w:r>
      <w:r>
        <w:rPr>
          <w:rFonts w:ascii="仿宋_GB2312" w:eastAsia="仿宋_GB2312"/>
          <w:sz w:val="32"/>
          <w:szCs w:val="32"/>
          <w:lang w:eastAsia="zh-CN"/>
        </w:rPr>
        <w:t>5</w:t>
      </w:r>
      <w:r>
        <w:rPr>
          <w:rFonts w:ascii="仿宋_GB2312" w:eastAsia="仿宋_GB2312"/>
          <w:sz w:val="32"/>
          <w:szCs w:val="32"/>
          <w:lang w:eastAsia="zh-CN"/>
        </w:rPr>
        <w:t>年预算数为</w:t>
      </w:r>
      <w:r>
        <w:rPr>
          <w:rFonts w:ascii="仿宋_GB2312" w:eastAsia="仿宋_GB2312"/>
          <w:sz w:val="32"/>
          <w:szCs w:val="32"/>
          <w:lang w:val="en-US" w:eastAsia="zh-CN"/>
        </w:rPr>
        <w:t>557604</w:t>
      </w:r>
      <w:r>
        <w:rPr>
          <w:rFonts w:ascii="仿宋_GB2312" w:eastAsia="仿宋_GB2312"/>
          <w:sz w:val="32"/>
          <w:szCs w:val="32"/>
          <w:lang w:eastAsia="zh-CN"/>
        </w:rPr>
        <w:t>.00</w:t>
      </w:r>
      <w:r>
        <w:rPr>
          <w:rFonts w:ascii="仿宋_GB2312" w:eastAsia="仿宋_GB2312"/>
          <w:sz w:val="32"/>
          <w:szCs w:val="32"/>
          <w:lang w:eastAsia="zh-CN"/>
        </w:rPr>
        <w:t>元，主要用于单位为职工缴纳住房公积金。</w:t>
      </w:r>
    </w:p>
    <w:p>
      <w:pPr>
        <w:rPr>
          <w:rFonts w:ascii="黑体" w:eastAsia="黑体"/>
          <w:sz w:val="32"/>
          <w:szCs w:val="32"/>
        </w:rPr>
      </w:pPr>
      <w:r>
        <w:rPr>
          <w:rFonts w:ascii="黑体" w:eastAsia="黑体" w:hint="eastAsia"/>
          <w:sz w:val="32"/>
          <w:szCs w:val="32"/>
        </w:rPr>
        <w:t>六、一般公共预算基本支出情况说明</w:t>
      </w:r>
    </w:p>
    <w:p>
      <w:pPr>
        <w:pStyle w:val="19"/>
        <w:spacing w:before="0" w:line="360" w:lineRule="auto"/>
        <w:ind w:firstLineChars="200" w:firstLine="640"/>
        <w:rPr>
          <w:rFonts w:cs="仿宋_GB2312"/>
          <w:kern w:val="2"/>
          <w:sz w:val="32"/>
          <w:szCs w:val="32"/>
        </w:rPr>
      </w:pPr>
      <w:r>
        <w:rPr>
          <w:rFonts w:cs="仿宋_GB2312" w:hint="eastAsia"/>
          <w:kern w:val="2"/>
          <w:sz w:val="32"/>
          <w:szCs w:val="32"/>
        </w:rPr>
        <w:t>202</w:t>
      </w:r>
      <w:r>
        <w:rPr>
          <w:rFonts w:cs="仿宋_GB2312"/>
          <w:kern w:val="2"/>
          <w:sz w:val="32"/>
          <w:szCs w:val="32"/>
          <w:lang w:val="en-US" w:eastAsia="zh-CN"/>
        </w:rPr>
        <w:t>5</w:t>
      </w:r>
      <w:r>
        <w:rPr>
          <w:rFonts w:cs="仿宋_GB2312" w:hint="eastAsia"/>
          <w:kern w:val="2"/>
          <w:sz w:val="32"/>
          <w:szCs w:val="32"/>
        </w:rPr>
        <w:t>年一般公共预算基本支出</w:t>
      </w:r>
      <w:r>
        <w:rPr>
          <w:rFonts w:cs="Times New Roman"/>
          <w:sz w:val="32"/>
          <w:szCs w:val="32"/>
          <w:lang w:val="en-US" w:eastAsia="zh-CN"/>
        </w:rPr>
        <w:t>6742815.06</w:t>
      </w:r>
      <w:r>
        <w:rPr>
          <w:rFonts w:cs="仿宋_GB2312" w:hint="eastAsia"/>
          <w:kern w:val="2"/>
          <w:sz w:val="32"/>
          <w:szCs w:val="32"/>
        </w:rPr>
        <w:t>元，其中：人员经费</w:t>
      </w:r>
      <w:r>
        <w:rPr>
          <w:rFonts w:cs="Times New Roman"/>
          <w:sz w:val="32"/>
          <w:szCs w:val="32"/>
          <w:lang w:val="en-US" w:eastAsia="zh-CN"/>
        </w:rPr>
        <w:t>6228745.88</w:t>
      </w:r>
      <w:r>
        <w:rPr>
          <w:rFonts w:cs="仿宋_GB2312" w:hint="eastAsia"/>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9"/>
        <w:spacing w:before="0" w:line="360" w:lineRule="auto"/>
        <w:ind w:firstLineChars="200" w:firstLine="640"/>
        <w:rPr>
          <w:rFonts w:cs="仿宋_GB2312"/>
          <w:kern w:val="2"/>
          <w:sz w:val="32"/>
          <w:szCs w:val="32"/>
        </w:rPr>
      </w:pPr>
      <w:r>
        <w:rPr>
          <w:rFonts w:cs="仿宋_GB2312" w:hint="eastAsia"/>
          <w:kern w:val="2"/>
          <w:sz w:val="32"/>
          <w:szCs w:val="32"/>
        </w:rPr>
        <w:t>公用经费</w:t>
      </w:r>
      <w:r>
        <w:rPr>
          <w:rFonts w:cs="仿宋_GB2312"/>
          <w:kern w:val="2"/>
          <w:sz w:val="32"/>
          <w:szCs w:val="32"/>
          <w:lang w:val="en-US" w:eastAsia="zh-CN"/>
        </w:rPr>
        <w:t>514069.18</w:t>
      </w:r>
      <w:r>
        <w:rPr>
          <w:rFonts w:cs="仿宋_GB2312" w:hint="eastAsia"/>
          <w:kern w:val="2"/>
          <w:sz w:val="32"/>
          <w:szCs w:val="32"/>
        </w:rPr>
        <w:t>元，主要包括：办公费、印刷费、手续费、水费、电费、邮电费、差旅费、维修（护）费、租赁费、会议费、培训费、劳务费、工会经费、福利费、其他交通工具运行维护费、其他商品和服务支出。</w:t>
      </w:r>
    </w:p>
    <w:p>
      <w:pPr>
        <w:rPr>
          <w:rFonts w:ascii="黑体" w:eastAsia="黑体"/>
          <w:sz w:val="32"/>
          <w:szCs w:val="32"/>
        </w:rPr>
      </w:pPr>
      <w:r>
        <w:rPr>
          <w:rFonts w:ascii="黑体" w:eastAsia="黑体" w:hint="eastAsia"/>
          <w:sz w:val="32"/>
          <w:szCs w:val="32"/>
        </w:rPr>
        <w:t>七、“三公”经费财政拨款预算安排情况说明</w:t>
      </w:r>
    </w:p>
    <w:p>
      <w:pPr>
        <w:pStyle w:val="19"/>
        <w:spacing w:before="0" w:line="360" w:lineRule="auto"/>
        <w:ind w:firstLineChars="200" w:firstLine="640"/>
        <w:rPr>
          <w:rFonts w:cs="仿宋_GB2312"/>
          <w:kern w:val="2"/>
          <w:sz w:val="32"/>
          <w:szCs w:val="32"/>
          <w:highlight w:val="auto"/>
        </w:rPr>
      </w:pPr>
      <w:r>
        <w:rPr>
          <w:rFonts w:cs="仿宋_GB2312" w:hint="eastAsia"/>
          <w:kern w:val="2"/>
          <w:sz w:val="32"/>
          <w:szCs w:val="32"/>
        </w:rPr>
        <w:t>202</w:t>
      </w:r>
      <w:r>
        <w:rPr>
          <w:rFonts w:cs="仿宋_GB2312"/>
          <w:kern w:val="2"/>
          <w:sz w:val="32"/>
          <w:szCs w:val="32"/>
          <w:lang w:val="en-US" w:eastAsia="zh-CN"/>
        </w:rPr>
        <w:t>5</w:t>
      </w:r>
      <w:r>
        <w:rPr>
          <w:rFonts w:cs="仿宋_GB2312" w:hint="eastAsia"/>
          <w:kern w:val="2"/>
          <w:sz w:val="32"/>
          <w:szCs w:val="32"/>
        </w:rPr>
        <w:t>年“三公”经费财政拨款预算数</w:t>
      </w:r>
      <w:r>
        <w:rPr>
          <w:rFonts w:cs="仿宋_GB2312"/>
          <w:kern w:val="2"/>
          <w:sz w:val="32"/>
          <w:szCs w:val="32"/>
          <w:lang w:val="en-US" w:eastAsia="zh-CN"/>
        </w:rPr>
        <w:t>46000.00</w:t>
      </w:r>
      <w:r>
        <w:rPr>
          <w:rFonts w:cs="仿宋_GB2312" w:hint="eastAsia"/>
          <w:kern w:val="2"/>
          <w:sz w:val="32"/>
          <w:szCs w:val="32"/>
        </w:rPr>
        <w:t>元，其中：</w:t>
      </w:r>
      <w:r>
        <w:rPr>
          <w:sz w:val="32"/>
          <w:szCs w:val="32"/>
          <w:highlight w:val="auto"/>
        </w:rPr>
        <w:t>无因公出国（境）经费，</w:t>
      </w:r>
      <w:r>
        <w:rPr>
          <w:rFonts w:cs="仿宋_GB2312" w:hint="eastAsia"/>
          <w:kern w:val="2"/>
          <w:sz w:val="32"/>
          <w:szCs w:val="32"/>
          <w:highlight w:val="auto"/>
        </w:rPr>
        <w:t>公务接待费</w:t>
      </w:r>
      <w:r>
        <w:rPr>
          <w:rFonts w:cs="仿宋_GB2312"/>
          <w:kern w:val="2"/>
          <w:sz w:val="32"/>
          <w:szCs w:val="32"/>
          <w:lang w:val="en-US" w:eastAsia="zh-CN"/>
          <w:highlight w:val="auto"/>
        </w:rPr>
        <w:t>6000</w:t>
      </w:r>
      <w:r>
        <w:rPr>
          <w:rFonts w:cs="仿宋_GB2312" w:hint="eastAsia"/>
          <w:kern w:val="2"/>
          <w:sz w:val="32"/>
          <w:szCs w:val="32"/>
          <w:lang w:val="en-US" w:eastAsia="zh-CN"/>
          <w:highlight w:val="auto"/>
        </w:rPr>
        <w:t>.00</w:t>
      </w:r>
      <w:r>
        <w:rPr>
          <w:rFonts w:cs="仿宋_GB2312" w:hint="eastAsia"/>
          <w:kern w:val="2"/>
          <w:sz w:val="32"/>
          <w:szCs w:val="32"/>
          <w:highlight w:val="auto"/>
        </w:rPr>
        <w:t>元，公务用车购置及运行维护费</w:t>
      </w:r>
      <w:r>
        <w:rPr>
          <w:rFonts w:cs="仿宋_GB2312" w:hint="eastAsia"/>
          <w:kern w:val="2"/>
          <w:sz w:val="32"/>
          <w:szCs w:val="32"/>
          <w:lang w:val="en-US" w:eastAsia="zh-CN"/>
          <w:highlight w:val="auto"/>
        </w:rPr>
        <w:t>40000.00</w:t>
      </w:r>
      <w:r>
        <w:rPr>
          <w:rFonts w:cs="仿宋_GB2312" w:hint="eastAsia"/>
          <w:kern w:val="2"/>
          <w:sz w:val="32"/>
          <w:szCs w:val="32"/>
          <w:highlight w:val="auto"/>
        </w:rPr>
        <w:t>元。</w:t>
      </w:r>
    </w:p>
    <w:p>
      <w:pPr>
        <w:spacing w:line="560" w:lineRule="exact"/>
        <w:ind w:firstLineChars="200" w:firstLine="640"/>
        <w:rPr>
          <w:rFonts w:ascii="仿宋_GB2312" w:eastAsia="仿宋_GB2312" w:hint="eastAsia"/>
          <w:sz w:val="32"/>
          <w:szCs w:val="32"/>
          <w:lang w:eastAsia="zh-CN"/>
        </w:rPr>
      </w:pPr>
      <w:r>
        <w:rPr>
          <w:rFonts w:ascii="仿宋_GB2312" w:eastAsia="仿宋_GB2312"/>
          <w:sz w:val="32"/>
          <w:szCs w:val="32"/>
        </w:rPr>
        <w:t>（一）</w:t>
      </w:r>
      <w:r>
        <w:rPr>
          <w:rFonts w:ascii="仿宋_GB2312" w:eastAsia="仿宋_GB2312" w:hint="eastAsia"/>
          <w:sz w:val="32"/>
          <w:szCs w:val="32"/>
        </w:rPr>
        <w:t>202</w:t>
      </w:r>
      <w:r>
        <w:rPr>
          <w:rFonts w:ascii="仿宋_GB2312" w:eastAsia="仿宋_GB2312"/>
          <w:sz w:val="32"/>
          <w:szCs w:val="32"/>
          <w:lang w:val="en-US" w:eastAsia="zh-CN"/>
        </w:rPr>
        <w:t>5</w:t>
      </w:r>
      <w:r>
        <w:rPr>
          <w:rFonts w:ascii="仿宋_GB2312" w:eastAsia="仿宋_GB2312"/>
          <w:sz w:val="32"/>
          <w:szCs w:val="32"/>
        </w:rPr>
        <w:t>年无因公出国（境）经费。</w:t>
      </w:r>
      <w:r>
        <w:rPr>
          <w:rFonts w:ascii="仿宋_GB2312" w:eastAsia="仿宋_GB2312" w:hint="eastAsia"/>
          <w:sz w:val="32"/>
          <w:szCs w:val="32"/>
          <w:lang w:eastAsia="zh-CN"/>
        </w:rPr>
        <w:t>较上年无变化。</w:t>
      </w:r>
    </w:p>
    <w:p>
      <w:pPr>
        <w:pStyle w:val="19"/>
        <w:spacing w:before="0" w:line="360" w:lineRule="auto"/>
        <w:ind w:firstLineChars="200" w:firstLine="640"/>
        <w:rPr>
          <w:rFonts w:cs="宋体" w:hint="eastAsia"/>
          <w:sz w:val="32"/>
          <w:szCs w:val="32"/>
          <w:lang w:eastAsia="zh-CN"/>
        </w:rPr>
      </w:pPr>
      <w:r>
        <w:rPr>
          <w:rFonts w:cs="仿宋_GB2312" w:hint="eastAsia"/>
          <w:kern w:val="2"/>
          <w:sz w:val="32"/>
          <w:szCs w:val="32"/>
        </w:rPr>
        <w:t>（二）</w:t>
      </w:r>
      <w:r>
        <w:rPr>
          <w:rFonts w:cs="仿宋_GB2312" w:hint="eastAsia"/>
          <w:color w:val="000000"/>
          <w:kern w:val="2"/>
          <w:sz w:val="32"/>
          <w:szCs w:val="32"/>
        </w:rPr>
        <w:t>202</w:t>
      </w:r>
      <w:r>
        <w:rPr>
          <w:rFonts w:cs="仿宋_GB2312"/>
          <w:color w:val="000000"/>
          <w:kern w:val="2"/>
          <w:sz w:val="32"/>
          <w:szCs w:val="32"/>
          <w:lang w:val="en-US" w:eastAsia="zh-CN"/>
        </w:rPr>
        <w:t>5</w:t>
      </w:r>
      <w:r>
        <w:rPr>
          <w:rFonts w:cs="仿宋_GB2312" w:hint="eastAsia"/>
          <w:color w:val="000000"/>
          <w:kern w:val="2"/>
          <w:sz w:val="32"/>
          <w:szCs w:val="32"/>
        </w:rPr>
        <w:t>年公务接待经费</w:t>
      </w:r>
      <w:r>
        <w:rPr>
          <w:rFonts w:cs="仿宋_GB2312"/>
          <w:color w:val="000000"/>
          <w:kern w:val="2"/>
          <w:sz w:val="32"/>
          <w:szCs w:val="32"/>
          <w:lang w:val="en-US" w:eastAsia="zh-CN"/>
        </w:rPr>
        <w:t>6000</w:t>
      </w:r>
      <w:r>
        <w:rPr>
          <w:rFonts w:cs="仿宋_GB2312" w:hint="eastAsia"/>
          <w:color w:val="000000"/>
          <w:kern w:val="2"/>
          <w:sz w:val="32"/>
          <w:szCs w:val="32"/>
        </w:rPr>
        <w:t>元。较202</w:t>
      </w:r>
      <w:r>
        <w:rPr>
          <w:rFonts w:cs="仿宋_GB2312"/>
          <w:color w:val="000000"/>
          <w:kern w:val="2"/>
          <w:sz w:val="32"/>
          <w:szCs w:val="32"/>
          <w:lang w:val="en-US" w:eastAsia="zh-CN"/>
        </w:rPr>
        <w:t>4</w:t>
      </w:r>
      <w:r>
        <w:rPr>
          <w:rFonts w:cs="仿宋_GB2312" w:hint="eastAsia"/>
          <w:color w:val="000000"/>
          <w:kern w:val="2"/>
          <w:sz w:val="32"/>
          <w:szCs w:val="32"/>
        </w:rPr>
        <w:t>年预算经费</w:t>
      </w:r>
      <w:r>
        <w:rPr>
          <w:rFonts w:cs="宋体"/>
          <w:sz w:val="32"/>
          <w:szCs w:val="32"/>
          <w:lang w:eastAsia="zh-CN"/>
        </w:rPr>
        <w:t>上升4%，属于预算的合理估计</w:t>
      </w:r>
      <w:r>
        <w:rPr>
          <w:rFonts w:cs="宋体" w:hint="eastAsia"/>
          <w:sz w:val="32"/>
          <w:szCs w:val="32"/>
          <w:lang w:eastAsia="zh-CN"/>
        </w:rPr>
        <w:t>。</w:t>
      </w:r>
    </w:p>
    <w:p>
      <w:pPr>
        <w:pStyle w:val="19"/>
        <w:spacing w:before="0" w:line="360" w:lineRule="auto"/>
        <w:ind w:firstLineChars="200" w:firstLine="640"/>
        <w:rPr>
          <w:rFonts w:cs="宋体" w:hint="eastAsia"/>
          <w:sz w:val="32"/>
          <w:szCs w:val="32"/>
          <w:lang w:eastAsia="zh-CN"/>
        </w:rPr>
      </w:pPr>
      <w:r>
        <w:rPr>
          <w:rFonts w:cs="仿宋_GB2312" w:hint="eastAsia"/>
          <w:color w:val="000000"/>
          <w:kern w:val="2"/>
          <w:sz w:val="32"/>
          <w:szCs w:val="32"/>
        </w:rPr>
        <w:t>（三）202</w:t>
      </w:r>
      <w:r>
        <w:rPr>
          <w:rFonts w:cs="仿宋_GB2312"/>
          <w:color w:val="000000"/>
          <w:kern w:val="2"/>
          <w:sz w:val="32"/>
          <w:szCs w:val="32"/>
          <w:lang w:val="en-US" w:eastAsia="zh-CN"/>
        </w:rPr>
        <w:t>5</w:t>
      </w:r>
      <w:r>
        <w:rPr>
          <w:rFonts w:cs="仿宋_GB2312" w:hint="eastAsia"/>
          <w:color w:val="000000"/>
          <w:kern w:val="2"/>
          <w:sz w:val="32"/>
          <w:szCs w:val="32"/>
        </w:rPr>
        <w:t>年公务用车购置及运行维护费</w:t>
      </w:r>
      <w:r>
        <w:rPr>
          <w:rFonts w:cs="仿宋_GB2312" w:hint="eastAsia"/>
          <w:color w:val="000000"/>
          <w:kern w:val="2"/>
          <w:sz w:val="32"/>
          <w:szCs w:val="32"/>
          <w:lang w:val="en-US" w:eastAsia="zh-CN"/>
        </w:rPr>
        <w:t>40000.00</w:t>
      </w:r>
      <w:r>
        <w:rPr>
          <w:rFonts w:cs="仿宋_GB2312" w:hint="eastAsia"/>
          <w:color w:val="000000"/>
          <w:kern w:val="2"/>
          <w:sz w:val="32"/>
          <w:szCs w:val="32"/>
        </w:rPr>
        <w:t>元。较202</w:t>
      </w:r>
      <w:r>
        <w:rPr>
          <w:rFonts w:cs="仿宋_GB2312"/>
          <w:color w:val="000000"/>
          <w:kern w:val="2"/>
          <w:sz w:val="32"/>
          <w:szCs w:val="32"/>
          <w:lang w:val="en-US" w:eastAsia="zh-CN"/>
        </w:rPr>
        <w:t>4</w:t>
      </w:r>
      <w:r>
        <w:rPr>
          <w:rFonts w:cs="仿宋_GB2312" w:hint="eastAsia"/>
          <w:color w:val="000000"/>
          <w:kern w:val="2"/>
          <w:sz w:val="32"/>
          <w:szCs w:val="32"/>
        </w:rPr>
        <w:t>年预算经费</w:t>
      </w:r>
      <w:r>
        <w:rPr>
          <w:rFonts w:cs="宋体" w:hint="eastAsia"/>
          <w:sz w:val="32"/>
          <w:szCs w:val="32"/>
          <w:lang w:eastAsia="zh-CN"/>
        </w:rPr>
        <w:t>无变化。</w:t>
      </w:r>
    </w:p>
    <w:p>
      <w:pPr>
        <w:pStyle w:val="19"/>
        <w:spacing w:before="0" w:line="360" w:lineRule="auto"/>
        <w:ind w:firstLineChars="200" w:firstLine="640"/>
        <w:rPr>
          <w:rFonts w:cs="仿宋_GB2312" w:hint="eastAsia"/>
          <w:kern w:val="2"/>
          <w:sz w:val="32"/>
          <w:szCs w:val="32"/>
        </w:rPr>
      </w:pPr>
      <w:r>
        <w:rPr>
          <w:rFonts w:cs="仿宋_GB2312" w:hint="eastAsia"/>
          <w:kern w:val="2"/>
          <w:sz w:val="32"/>
          <w:szCs w:val="32"/>
          <w:lang w:eastAsia="zh-CN"/>
        </w:rPr>
        <w:t>（四）</w:t>
      </w:r>
      <w:r>
        <w:rPr>
          <w:rFonts w:cs="仿宋_GB2312" w:hint="eastAsia"/>
          <w:kern w:val="2"/>
          <w:sz w:val="32"/>
          <w:szCs w:val="32"/>
        </w:rPr>
        <w:t>无政府性基金预算安排“三公”经费。</w:t>
      </w:r>
    </w:p>
    <w:p>
      <w:pPr>
        <w:rPr>
          <w:rFonts w:ascii="黑体" w:eastAsia="黑体"/>
          <w:sz w:val="32"/>
          <w:szCs w:val="32"/>
        </w:rPr>
      </w:pPr>
      <w:r>
        <w:rPr>
          <w:rFonts w:ascii="黑体" w:eastAsia="黑体" w:hint="eastAsia"/>
          <w:sz w:val="32"/>
          <w:szCs w:val="32"/>
        </w:rPr>
        <w:t>八、政府性基金预算支出情况说明</w:t>
      </w:r>
    </w:p>
    <w:p>
      <w:pPr>
        <w:pStyle w:val="19"/>
        <w:spacing w:before="0" w:line="360" w:lineRule="auto"/>
        <w:ind w:firstLineChars="200" w:firstLine="640"/>
      </w:pPr>
      <w:r>
        <w:rPr>
          <w:sz w:val="32"/>
          <w:szCs w:val="32"/>
        </w:rPr>
        <w:t>20</w:t>
      </w:r>
      <w:r>
        <w:rPr>
          <w:rFonts w:hint="eastAsia"/>
          <w:sz w:val="32"/>
          <w:szCs w:val="32"/>
        </w:rPr>
        <w:t>2</w:t>
      </w:r>
      <w:r>
        <w:rPr>
          <w:sz w:val="32"/>
          <w:szCs w:val="32"/>
          <w:lang w:val="en-US" w:eastAsia="zh-CN"/>
        </w:rPr>
        <w:t>5</w:t>
      </w:r>
      <w:r>
        <w:rPr>
          <w:sz w:val="32"/>
          <w:szCs w:val="32"/>
        </w:rPr>
        <w:t>年无政府性基金预算拨款安排的支出</w:t>
      </w:r>
      <w:r>
        <w:t>。</w:t>
      </w:r>
    </w:p>
    <w:p>
      <w:pPr>
        <w:rPr>
          <w:rFonts w:ascii="黑体" w:eastAsia="黑体"/>
          <w:sz w:val="32"/>
          <w:szCs w:val="32"/>
        </w:rPr>
      </w:pPr>
      <w:r>
        <w:rPr>
          <w:rFonts w:ascii="黑体" w:eastAsia="黑体" w:hint="eastAsia"/>
          <w:sz w:val="32"/>
          <w:szCs w:val="32"/>
        </w:rPr>
        <w:t>九、其他重要事项的情况说明</w:t>
      </w:r>
    </w:p>
    <w:p>
      <w:pPr>
        <w:spacing w:line="560" w:lineRule="exact"/>
        <w:ind w:firstLineChars="200" w:firstLine="640"/>
        <w:rPr>
          <w:rFonts w:ascii="楷体_GB2312" w:eastAsia="楷体_GB2312"/>
          <w:b/>
          <w:sz w:val="32"/>
          <w:szCs w:val="32"/>
        </w:rPr>
      </w:pPr>
      <w:r>
        <w:rPr>
          <w:rFonts w:ascii="楷体_GB2312" w:eastAsia="楷体_GB2312" w:cs="仿宋_GB2312" w:hint="eastAsia"/>
          <w:b/>
          <w:sz w:val="32"/>
          <w:szCs w:val="32"/>
        </w:rPr>
        <w:t>（一）机关运行经费</w:t>
      </w:r>
    </w:p>
    <w:p>
      <w:pPr>
        <w:pStyle w:val="19"/>
        <w:spacing w:before="0" w:line="360" w:lineRule="auto"/>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4</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cs="仿宋_GB2312"/>
          <w:kern w:val="2"/>
          <w:sz w:val="32"/>
          <w:szCs w:val="32"/>
          <w:lang w:val="en-US" w:eastAsia="zh-CN"/>
        </w:rPr>
        <w:t>514069.18</w:t>
      </w:r>
      <w:r>
        <w:rPr>
          <w:rFonts w:cs="仿宋_GB2312"/>
          <w:kern w:val="2"/>
          <w:sz w:val="32"/>
          <w:szCs w:val="32"/>
          <w:lang w:eastAsia="zh-CN"/>
        </w:rPr>
        <w:t>元</w:t>
      </w:r>
      <w:r>
        <w:rPr>
          <w:rFonts w:ascii="仿宋_GB2312" w:eastAsia="仿宋_GB2312"/>
          <w:sz w:val="32"/>
          <w:szCs w:val="32"/>
        </w:rPr>
        <w:t>，比</w:t>
      </w:r>
      <w:r>
        <w:rPr>
          <w:rFonts w:ascii="仿宋_GB2312" w:eastAsia="仿宋_GB2312" w:hint="eastAsia"/>
          <w:sz w:val="32"/>
          <w:szCs w:val="32"/>
        </w:rPr>
        <w:t>202</w:t>
      </w:r>
      <w:r>
        <w:rPr>
          <w:rFonts w:ascii="仿宋_GB2312" w:eastAsia="仿宋_GB2312"/>
          <w:sz w:val="32"/>
          <w:szCs w:val="32"/>
          <w:lang w:val="en-US" w:eastAsia="zh-CN"/>
        </w:rPr>
        <w:t>4</w:t>
      </w:r>
      <w:r>
        <w:rPr>
          <w:rFonts w:ascii="仿宋_GB2312" w:eastAsia="仿宋_GB2312"/>
          <w:sz w:val="32"/>
          <w:szCs w:val="32"/>
        </w:rPr>
        <w:t>年上升56.73%，主要原因：2025年人均工作经费每人增加1000</w:t>
      </w:r>
      <w:r>
        <w:rPr>
          <w:sz w:val="32"/>
          <w:szCs w:val="32"/>
        </w:rPr>
        <w:t>.00</w:t>
      </w:r>
      <w:r>
        <w:rPr>
          <w:rFonts w:ascii="仿宋_GB2312" w:eastAsia="仿宋_GB2312"/>
          <w:sz w:val="32"/>
          <w:szCs w:val="32"/>
        </w:rPr>
        <w:t>元。</w:t>
      </w:r>
    </w:p>
    <w:p>
      <w:pPr>
        <w:pStyle w:val="19"/>
        <w:spacing w:before="0" w:line="360" w:lineRule="auto"/>
        <w:ind w:firstLineChars="200" w:firstLine="640"/>
        <w:rPr>
          <w:rFonts w:cs="仿宋_GB2312"/>
          <w:kern w:val="2"/>
          <w:sz w:val="32"/>
          <w:szCs w:val="32"/>
        </w:rPr>
      </w:pPr>
      <w:r>
        <w:rPr>
          <w:rFonts w:ascii="楷体_GB2312" w:eastAsia="楷体_GB2312" w:cs="仿宋_GB2312" w:hint="eastAsia"/>
          <w:b/>
          <w:kern w:val="2"/>
          <w:sz w:val="32"/>
          <w:szCs w:val="32"/>
        </w:rPr>
        <w:t>（二）政府采购情况</w:t>
        <w:br/>
      </w:r>
      <w:r>
        <w:rPr>
          <w:rFonts w:cs="仿宋_GB2312" w:hint="eastAsia"/>
          <w:kern w:val="2"/>
          <w:sz w:val="32"/>
          <w:szCs w:val="32"/>
        </w:rPr>
        <w:t>　</w:t>
      </w:r>
      <w:r>
        <w:rPr>
          <w:rFonts w:cs="仿宋_GB2312" w:hint="eastAsia"/>
          <w:color w:val="000000"/>
          <w:kern w:val="2"/>
          <w:sz w:val="32"/>
          <w:szCs w:val="32"/>
        </w:rPr>
        <w:t>　202</w:t>
      </w:r>
      <w:r>
        <w:rPr>
          <w:rFonts w:cs="仿宋_GB2312"/>
          <w:color w:val="000000"/>
          <w:kern w:val="2"/>
          <w:sz w:val="32"/>
          <w:szCs w:val="32"/>
          <w:lang w:val="en-US" w:eastAsia="zh-CN"/>
        </w:rPr>
        <w:t>5</w:t>
      </w:r>
      <w:r>
        <w:rPr>
          <w:rFonts w:cs="仿宋_GB2312" w:hint="eastAsia"/>
          <w:color w:val="000000"/>
          <w:kern w:val="2"/>
          <w:sz w:val="32"/>
          <w:szCs w:val="32"/>
        </w:rPr>
        <w:t>年安排政府采购预算</w:t>
      </w:r>
      <w:r>
        <w:rPr>
          <w:rFonts w:cs="仿宋_GB2312"/>
          <w:color w:val="000000"/>
          <w:kern w:val="2"/>
          <w:sz w:val="32"/>
          <w:szCs w:val="32"/>
        </w:rPr>
        <w:t>0</w:t>
      </w:r>
      <w:r>
        <w:rPr>
          <w:rFonts w:cs="仿宋_GB2312" w:hint="eastAsia"/>
          <w:color w:val="000000"/>
          <w:kern w:val="2"/>
          <w:sz w:val="32"/>
          <w:szCs w:val="32"/>
        </w:rPr>
        <w:t>元</w:t>
      </w:r>
      <w:r>
        <w:rPr>
          <w:rFonts w:cs="仿宋_GB2312"/>
          <w:color w:val="000000"/>
          <w:kern w:val="2"/>
          <w:sz w:val="32"/>
          <w:szCs w:val="32"/>
        </w:rPr>
        <w:t>。</w:t>
      </w:r>
    </w:p>
    <w:p>
      <w:pPr>
        <w:pStyle w:val="19"/>
        <w:spacing w:before="0" w:line="360" w:lineRule="auto"/>
        <w:ind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spacing w:line="560" w:lineRule="exact"/>
        <w:ind w:firstLineChars="200" w:firstLine="640"/>
      </w:pPr>
      <w:r>
        <w:rPr>
          <w:rFonts w:ascii="仿宋_GB2312" w:eastAsia="仿宋_GB2312"/>
          <w:sz w:val="32"/>
          <w:szCs w:val="32"/>
        </w:rPr>
        <w:t>截止2024年12月31日，</w:t>
      </w:r>
      <w:r>
        <w:rPr>
          <w:rFonts w:ascii="仿宋_GB2312" w:eastAsia="仿宋_GB2312" w:hint="eastAsia"/>
          <w:sz w:val="32"/>
          <w:szCs w:val="32"/>
        </w:rPr>
        <w:t>我单位</w:t>
      </w:r>
      <w:r>
        <w:rPr>
          <w:rFonts w:ascii="仿宋_GB2312" w:eastAsia="仿宋_GB2312"/>
          <w:sz w:val="32"/>
          <w:szCs w:val="32"/>
        </w:rPr>
        <w:t>固定资产总额12292413.96元，其中：房屋</w:t>
      </w:r>
      <w:r>
        <w:rPr>
          <w:rFonts w:ascii="仿宋_GB2312" w:eastAsia="仿宋_GB2312"/>
          <w:sz w:val="32"/>
          <w:szCs w:val="32"/>
          <w:lang w:eastAsia="zh-CN"/>
        </w:rPr>
        <w:t>5401.40平方米，价值8219603.56元</w:t>
      </w:r>
      <w:r>
        <w:rPr>
          <w:rFonts w:ascii="仿宋_GB2312" w:eastAsia="仿宋_GB2312"/>
          <w:sz w:val="32"/>
          <w:szCs w:val="32"/>
        </w:rPr>
        <w:t>；公务用车10辆，价值2388497.00元；其他固定资产1684313.40元。</w:t>
      </w:r>
    </w:p>
    <w:p>
      <w:pPr>
        <w:spacing w:line="560" w:lineRule="exact"/>
        <w:ind w:firstLineChars="200" w:firstLine="640"/>
      </w:pPr>
      <w:r>
        <w:rPr>
          <w:rFonts w:ascii="楷体_GB2312" w:eastAsia="楷体_GB2312" w:cs="仿宋_GB2312" w:hint="eastAsia"/>
          <w:b/>
          <w:sz w:val="32"/>
          <w:szCs w:val="32"/>
        </w:rPr>
        <w:t>（四）绩效目标设置情况</w:t>
        <w:br/>
      </w:r>
      <w:r>
        <w:rPr>
          <w:rFonts w:cs="仿宋_GB2312" w:hint="eastAsia"/>
          <w:sz w:val="32"/>
          <w:szCs w:val="32"/>
        </w:rPr>
        <w:t>　　</w:t>
      </w:r>
      <w:r>
        <w:rPr>
          <w:rFonts w:ascii="仿宋_GB2312" w:eastAsia="仿宋_GB2312" w:hint="eastAsia"/>
          <w:sz w:val="32"/>
          <w:szCs w:val="32"/>
          <w:lang w:val="en-US" w:eastAsia="zh-CN"/>
        </w:rPr>
        <w:t>202</w:t>
      </w:r>
      <w:r>
        <w:rPr>
          <w:rFonts w:ascii="仿宋_GB2312" w:eastAsia="仿宋_GB2312"/>
          <w:sz w:val="32"/>
          <w:szCs w:val="32"/>
          <w:lang w:eastAsia="zh-CN"/>
        </w:rPr>
        <w:t>5</w:t>
      </w:r>
      <w:r>
        <w:rPr>
          <w:rFonts w:ascii="仿宋_GB2312" w:eastAsia="仿宋_GB2312" w:hint="eastAsia"/>
          <w:sz w:val="32"/>
          <w:szCs w:val="32"/>
        </w:rPr>
        <w:t>年开展绩效目标管理的项</w:t>
      </w:r>
      <w:r>
        <w:rPr>
          <w:rFonts w:ascii="仿宋_GB2312" w:eastAsia="仿宋_GB2312"/>
          <w:sz w:val="32"/>
          <w:szCs w:val="32"/>
        </w:rPr>
        <w:t>0</w:t>
      </w:r>
      <w:r>
        <w:rPr>
          <w:rFonts w:ascii="仿宋_GB2312" w:eastAsia="仿宋_GB2312" w:hint="eastAsia"/>
          <w:sz w:val="32"/>
          <w:szCs w:val="32"/>
        </w:rPr>
        <w:t>个，涉及预算</w:t>
      </w:r>
      <w:r>
        <w:rPr>
          <w:rFonts w:ascii="仿宋_GB2312" w:eastAsia="仿宋_GB2312" w:hint="eastAsia"/>
          <w:sz w:val="32"/>
          <w:szCs w:val="32"/>
          <w:lang w:val="en-US" w:eastAsia="zh-CN"/>
        </w:rPr>
        <w:t>0</w:t>
      </w:r>
      <w:r>
        <w:rPr>
          <w:rFonts w:ascii="仿宋_GB2312" w:eastAsia="仿宋_GB2312" w:hint="eastAsia"/>
          <w:sz w:val="32"/>
          <w:szCs w:val="32"/>
        </w:rPr>
        <w:t>元</w:t>
      </w:r>
      <w:r>
        <w:rPr>
          <w:rFonts w:ascii="仿宋_GB2312" w:eastAsia="仿宋_GB2312" w:hint="eastAsia"/>
          <w:sz w:val="32"/>
          <w:szCs w:val="32"/>
          <w:lang w:eastAsia="zh-CN"/>
        </w:rPr>
        <w:t>。</w:t>
      </w:r>
    </w:p>
    <w:p>
      <w:pPr>
        <w:pStyle w:val="19"/>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ascii="楷体_GB2312" w:eastAsia="楷体_GB2312" w:cs="仿宋_GB2312" w:hint="eastAsia"/>
          <w:b/>
          <w:kern w:val="2"/>
          <w:sz w:val="32"/>
          <w:szCs w:val="32"/>
        </w:rPr>
        <w:t>　　（二）事业收入：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w:t>
      </w: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br/>
        <w:t>　　</w:t>
      </w: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br/>
        <w:t>　</w:t>
      </w:r>
      <w:r>
        <w:rPr>
          <w:rFonts w:ascii="楷体_GB2312" w:eastAsia="楷体_GB2312" w:hint="eastAsia"/>
          <w:sz w:val="32"/>
          <w:szCs w:val="32"/>
        </w:rPr>
        <w:t>　</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p>
      <w:pPr>
        <w:ind w:firstLineChars="200" w:firstLine="640"/>
        <w:rPr>
          <w:rFonts w:ascii="仿宋_GB2312" w:eastAsia="仿宋_GB2312" w:cs="仿宋_GB2312"/>
          <w:sz w:val="32"/>
          <w:szCs w:val="32"/>
        </w:rPr>
      </w:pPr>
      <w:r>
        <w:rPr>
          <w:rFonts w:ascii="仿宋_GB2312" w:eastAsia="仿宋_GB2312" w:cs="仿宋_GB2312"/>
          <w:sz w:val="32"/>
          <w:szCs w:val="32"/>
        </w:rPr>
        <w:t>附件：茂县市场监督管理局2025年部门预算公开表</w:t>
      </w:r>
    </w:p>
    <w:p>
      <w:pPr>
        <w:bidi w:val="0"/>
        <w:rPr>
          <w:rFonts w:ascii="Calibri" w:eastAsia="宋体" w:cs="Times New Roman" w:hAnsi="Calibri"/>
          <w:kern w:val="2"/>
          <w:sz w:val="21"/>
          <w:szCs w:val="22"/>
          <w:lang w:eastAsia="zh-CN" w:bidi="ar-SA"/>
        </w:rPr>
      </w:pPr>
    </w:p>
    <w:p>
      <w:pPr>
        <w:bidi w:val="0"/>
        <w:rPr>
          <w:lang w:eastAsia="zh-CN"/>
        </w:rPr>
      </w:pPr>
    </w:p>
    <w:p>
      <w:pPr>
        <w:bidi w:val="0"/>
        <w:rPr>
          <w:lang w:eastAsia="zh-CN"/>
        </w:rPr>
      </w:pPr>
    </w:p>
    <w:p>
      <w:pPr>
        <w:bidi w:val="0"/>
        <w:rPr>
          <w:lang w:eastAsia="zh-CN"/>
        </w:rPr>
      </w:pPr>
    </w:p>
    <w:p>
      <w:pPr>
        <w:bidi w:val="0"/>
        <w:rPr>
          <w:lang w:eastAsia="zh-CN"/>
        </w:rPr>
      </w:pPr>
    </w:p>
    <w:p>
      <w:pPr>
        <w:ind w:firstLineChars="200" w:firstLine="420"/>
        <w:jc w:val="right"/>
        <w:rPr>
          <w:rFonts w:ascii="仿宋_GB2312" w:eastAsia="仿宋_GB2312" w:cs="仿宋_GB2312"/>
          <w:sz w:val="32"/>
          <w:szCs w:val="32"/>
          <w:lang w:eastAsia="zh-CN"/>
        </w:rPr>
      </w:pPr>
      <w:r>
        <w:rPr>
          <w:lang w:eastAsia="zh-CN"/>
        </w:rPr>
        <w:tab/>
      </w:r>
      <w:r>
        <w:rPr>
          <w:rFonts w:ascii="仿宋_GB2312" w:eastAsia="仿宋_GB2312" w:cs="仿宋_GB2312"/>
          <w:sz w:val="32"/>
          <w:szCs w:val="32"/>
          <w:lang w:eastAsia="zh-CN"/>
        </w:rPr>
        <w:t>茂县市场监督管理局</w:t>
      </w:r>
    </w:p>
    <w:p>
      <w:pPr>
        <w:ind w:firstLineChars="1800" w:firstLine="5760"/>
        <w:jc w:val="both"/>
        <w:rPr>
          <w:rFonts w:ascii="仿宋_GB2312" w:eastAsia="仿宋_GB2312" w:cs="仿宋_GB2312"/>
          <w:sz w:val="32"/>
          <w:szCs w:val="32"/>
          <w:lang w:eastAsia="zh-CN"/>
        </w:rPr>
      </w:pPr>
      <w:r>
        <w:rPr>
          <w:rFonts w:ascii="仿宋_GB2312" w:eastAsia="仿宋_GB2312" w:cs="仿宋_GB2312"/>
          <w:sz w:val="32"/>
          <w:szCs w:val="32"/>
          <w:lang w:eastAsia="zh-CN"/>
        </w:rPr>
        <w:t>2025年3月26日</w:t>
      </w: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宋体">
    <w:altName w:val="方正书宋_GBK"/>
    <w:panose1 w:val="00000000000000000000"/>
    <w:charset w:val="00"/>
    <w:family w:val="auto"/>
    <w:pitch w:val="variable"/>
    <w:sig w:usb0="00000000" w:usb1="00000000" w:usb2="00000000" w:usb3="00000000" w:csb0="00000000"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楷体">
    <w:altName w:val="方正楷体_GBK"/>
    <w:panose1 w:val="02010609060101010101"/>
    <w:charset w:val="86"/>
    <w:family w:val="auto"/>
    <w:pitch w:val="variable"/>
    <w:sig w:usb0="00000000" w:usb1="00000000" w:usb2="00000016" w:usb3="00000000" w:csb0="00040001" w:csb1="00000000"/>
  </w:font>
  <w:font w:name="Calibri">
    <w:altName w:val="DejaVu Sans"/>
    <w:panose1 w:val="020F0502020204030204"/>
    <w:charset w:val="00"/>
    <w:family w:val="swiss"/>
    <w:pitch w:val="variable"/>
    <w:sig w:usb0="00000000" w:usb1="00000000" w:usb2="00000001" w:usb3="00000000" w:csb0="0000019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EBE0013"/>
    <w:multiLevelType w:val="multilevel"/>
    <w:tmpl w:val="FEBE0013"/>
    <w:lvl w:ilvl="0">
      <w:start w:val="1"/>
      <w:numFmt w:val="chineseCountingThousand"/>
      <w:lvlRestart w:val="0"/>
      <w:lvlText w:val="（%1）"/>
      <w:lvlJc w:val="left"/>
      <w:pPr>
        <w:ind w:left="960" w:hanging="960"/>
      </w:pPr>
      <w:rPr>
        <w:rFonts w:ascii="楷体_GB2312" w:hAnsi="楷体_GB2312" w:eastAsia="楷体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Body Text First Indent 2"/>
    <w:basedOn w:val="0"/>
    <w:next w:val="0"/>
    <w:pPr>
      <w:keepNext w:val="0"/>
      <w:keepLines w:val="0"/>
      <w:widowControl w:val="0"/>
      <w:suppressLineNumbers w:val="0"/>
      <w:spacing w:before="0" w:beforeAutospacing="0" w:after="120" w:afterAutospacing="0" w:line="500" w:lineRule="exact"/>
      <w:ind w:leftChars="200" w:left="200" w:right="0" w:firstLineChars="200" w:firstLine="200"/>
      <w:jc w:val="both"/>
    </w:pPr>
    <w:rPr>
      <w:rFonts w:ascii="Times New Roman" w:eastAsia="宋体" w:cs="Times New Roman" w:hAnsi="Times New Roman"/>
      <w:b/>
      <w:kern w:val="2"/>
      <w:sz w:val="21"/>
      <w:szCs w:val="24"/>
      <w:lang w:val="en-US" w:eastAsia="zh-CN" w:bidi="ar-SA"/>
    </w:rPr>
  </w:style>
  <w:style w:type="paragraph" w:styleId="18">
    <w:name w:val="List Paragraph"/>
    <w:basedOn w:val="0"/>
    <w:pPr>
      <w:ind w:firstLineChars="200" w:firstLine="200"/>
    </w:pPr>
  </w:style>
  <w:style w:type="paragraph" w:customStyle="1" w:styleId="19">
    <w:name w:val="正文文本1"/>
    <w:basedOn w:val="0"/>
    <w:pPr>
      <w:spacing w:before="93"/>
    </w:pPr>
    <w:rPr>
      <w:rFonts w:ascii="仿宋_GB2312" w:eastAsia="仿宋_GB2312"/>
      <w:kern w:val="0"/>
      <w:sz w:val="30"/>
      <w:szCs w:val="20"/>
    </w:rPr>
  </w:style>
  <w:style w:type="paragraph" w:customStyle="1" w:styleId="20">
    <w:name w:val="BodyText1I2"/>
    <w:basedOn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20" w:afterAutospacing="0" w:line="240" w:lineRule="auto"/>
      <w:ind w:leftChars="200" w:left="200" w:right="0" w:firstLineChars="200" w:firstLine="200"/>
      <w:contextualSpacing w:val="0"/>
      <w:jc w:val="both"/>
      <w:textAlignment w:val="baseline"/>
      <w:outlineLvl w:val="9"/>
    </w:pPr>
    <w:rPr>
      <w:rFonts w:ascii="Calibri" w:eastAsia="宋体" w:cs="Times New Roman" w:hAnsi="Calibri"/>
      <w:snapToGrid/>
      <w:color w:val="auto"/>
      <w:spacing w:val="0"/>
      <w:w w:val="100"/>
      <w:kern w:val="2"/>
      <w:position w:val="0"/>
      <w:sz w:val="21"/>
      <w:szCs w:val="21"/>
      <w:u w:val="none" w:color="auto"/>
      <w:vertAlign w:val="baseli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22</TotalTime>
  <Application>Yozo_Office27021597764231179</Application>
  <Pages>11</Pages>
  <Words>4186</Words>
  <Characters>4734</Characters>
  <Lines>248</Lines>
  <Paragraphs>73</Paragraphs>
  <CharactersWithSpaces>4835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Administrator</cp:lastModifiedBy>
  <cp:revision>24</cp:revision>
  <cp:lastPrinted>2025-03-13T10:54:58Z</cp:lastPrinted>
  <dcterms:created xsi:type="dcterms:W3CDTF">2022-01-12T16:31:00Z</dcterms:created>
  <dcterms:modified xsi:type="dcterms:W3CDTF">2025-03-13T08:02:12Z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2052-11.1.0.10702</vt:lpwstr>
  </property>
</Properties>
</file>