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C8" w:rsidRDefault="000F5DC8">
      <w:bookmarkStart w:id="0" w:name="_GoBack"/>
      <w:bookmarkEnd w:id="0"/>
    </w:p>
    <w:p w:rsidR="000F5DC8" w:rsidRDefault="000F5DC8"/>
    <w:p w:rsidR="000F5DC8" w:rsidRDefault="000F5DC8"/>
    <w:p w:rsidR="000F5DC8" w:rsidRDefault="000F5DC8">
      <w:pPr>
        <w:ind w:firstLineChars="500" w:firstLine="1100"/>
      </w:pPr>
    </w:p>
    <w:p w:rsidR="000F5DC8" w:rsidRDefault="000F5DC8">
      <w:pPr>
        <w:ind w:firstLineChars="500" w:firstLine="1100"/>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Pr="00233652" w:rsidRDefault="000F5DC8" w:rsidP="00233652">
      <w:pPr>
        <w:widowControl w:val="0"/>
        <w:spacing w:line="600" w:lineRule="exact"/>
        <w:ind w:firstLine="357"/>
        <w:jc w:val="center"/>
        <w:rPr>
          <w:rFonts w:ascii="方正小标宋简体" w:eastAsia="方正小标宋简体" w:hAnsi="黑体"/>
          <w:sz w:val="44"/>
          <w:szCs w:val="44"/>
          <w:lang w:eastAsia="zh-CN"/>
        </w:rPr>
      </w:pPr>
      <w:r w:rsidRPr="00233652">
        <w:rPr>
          <w:rFonts w:ascii="方正小标宋简体" w:eastAsia="方正小标宋简体" w:hAnsi="黑体" w:hint="eastAsia"/>
          <w:sz w:val="44"/>
          <w:szCs w:val="44"/>
        </w:rPr>
        <w:t>茂县</w:t>
      </w:r>
      <w:r w:rsidRPr="00233652">
        <w:rPr>
          <w:rFonts w:ascii="方正小标宋简体" w:eastAsia="方正小标宋简体" w:hAnsi="黑体" w:hint="eastAsia"/>
          <w:sz w:val="44"/>
          <w:szCs w:val="44"/>
          <w:lang w:eastAsia="zh-CN"/>
        </w:rPr>
        <w:t>信访局</w:t>
      </w:r>
    </w:p>
    <w:p w:rsidR="000F5DC8" w:rsidRPr="00233652" w:rsidRDefault="000F5DC8" w:rsidP="00233652">
      <w:pPr>
        <w:widowControl w:val="0"/>
        <w:spacing w:line="600" w:lineRule="exact"/>
        <w:ind w:firstLine="357"/>
        <w:jc w:val="center"/>
        <w:rPr>
          <w:rFonts w:ascii="方正小标宋简体" w:eastAsia="方正小标宋简体" w:hAnsi="黑体"/>
          <w:sz w:val="44"/>
          <w:szCs w:val="44"/>
        </w:rPr>
      </w:pPr>
      <w:r w:rsidRPr="00233652">
        <w:rPr>
          <w:rFonts w:ascii="方正小标宋简体" w:eastAsia="方正小标宋简体" w:hAnsi="黑体"/>
          <w:sz w:val="44"/>
          <w:szCs w:val="44"/>
        </w:rPr>
        <w:t>2022</w:t>
      </w:r>
      <w:r w:rsidRPr="00233652">
        <w:rPr>
          <w:rFonts w:ascii="方正小标宋简体" w:eastAsia="方正小标宋简体" w:hAnsi="黑体" w:hint="eastAsia"/>
          <w:sz w:val="44"/>
          <w:szCs w:val="44"/>
        </w:rPr>
        <w:t>年部门预算</w:t>
      </w: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ind w:firstLineChars="400" w:firstLine="1760"/>
        <w:rPr>
          <w:rFonts w:ascii="黑体" w:eastAsia="黑体" w:hAnsi="黑体"/>
          <w:sz w:val="44"/>
          <w:szCs w:val="44"/>
        </w:rPr>
      </w:pPr>
    </w:p>
    <w:p w:rsidR="000F5DC8" w:rsidRDefault="000F5DC8">
      <w:pPr>
        <w:rPr>
          <w:rFonts w:ascii="黑体" w:eastAsia="黑体" w:hAnsi="黑体"/>
          <w:sz w:val="44"/>
          <w:szCs w:val="44"/>
        </w:rPr>
      </w:pPr>
    </w:p>
    <w:p w:rsidR="000F5DC8" w:rsidRDefault="000F5DC8">
      <w:pPr>
        <w:rPr>
          <w:rFonts w:ascii="黑体" w:eastAsia="黑体" w:hAnsi="黑体"/>
          <w:sz w:val="44"/>
          <w:szCs w:val="44"/>
        </w:rPr>
      </w:pPr>
    </w:p>
    <w:p w:rsidR="000F5DC8" w:rsidRDefault="000F5DC8">
      <w:pPr>
        <w:ind w:firstLine="0"/>
        <w:jc w:val="both"/>
        <w:rPr>
          <w:rFonts w:ascii="宋体"/>
          <w:sz w:val="32"/>
          <w:szCs w:val="32"/>
          <w:lang w:eastAsia="zh-CN"/>
        </w:rPr>
      </w:pPr>
    </w:p>
    <w:p w:rsidR="000F5DC8" w:rsidRDefault="000F5DC8">
      <w:pPr>
        <w:pStyle w:val="TOAHeading"/>
        <w:rPr>
          <w:lang w:eastAsia="zh-CN"/>
        </w:rPr>
      </w:pPr>
    </w:p>
    <w:p w:rsidR="000F5DC8" w:rsidRDefault="000F5DC8" w:rsidP="00A84359">
      <w:pPr>
        <w:ind w:firstLine="0"/>
        <w:jc w:val="center"/>
        <w:rPr>
          <w:rFonts w:ascii="宋体"/>
          <w:b/>
          <w:bCs/>
          <w:sz w:val="44"/>
          <w:szCs w:val="44"/>
          <w:lang w:eastAsia="zh-CN"/>
        </w:rPr>
      </w:pPr>
      <w:r w:rsidRPr="00A84359">
        <w:rPr>
          <w:rFonts w:ascii="宋体" w:hAnsi="宋体" w:hint="eastAsia"/>
          <w:b/>
          <w:bCs/>
          <w:sz w:val="44"/>
          <w:szCs w:val="44"/>
          <w:lang w:eastAsia="zh-CN"/>
        </w:rPr>
        <w:t>目</w:t>
      </w:r>
      <w:r w:rsidRPr="00A84359">
        <w:rPr>
          <w:rFonts w:ascii="宋体" w:hAnsi="宋体"/>
          <w:b/>
          <w:bCs/>
          <w:sz w:val="44"/>
          <w:szCs w:val="44"/>
          <w:lang w:eastAsia="zh-CN"/>
        </w:rPr>
        <w:t xml:space="preserve"> </w:t>
      </w:r>
      <w:r w:rsidRPr="00A84359">
        <w:rPr>
          <w:rFonts w:ascii="宋体" w:hAnsi="宋体" w:hint="eastAsia"/>
          <w:b/>
          <w:bCs/>
          <w:sz w:val="44"/>
          <w:szCs w:val="44"/>
          <w:lang w:eastAsia="zh-CN"/>
        </w:rPr>
        <w:t>录</w:t>
      </w:r>
    </w:p>
    <w:p w:rsidR="000F5DC8" w:rsidRDefault="000F5DC8" w:rsidP="00A84359">
      <w:pPr>
        <w:ind w:firstLineChars="198" w:firstLine="634"/>
        <w:rPr>
          <w:rFonts w:ascii="仿宋_GB2312" w:eastAsia="仿宋_GB2312"/>
          <w:bCs/>
          <w:sz w:val="32"/>
          <w:szCs w:val="32"/>
          <w:lang w:eastAsia="zh-CN"/>
        </w:rPr>
      </w:pPr>
    </w:p>
    <w:p w:rsidR="000F5DC8" w:rsidRPr="00A84359" w:rsidRDefault="000F5DC8" w:rsidP="00A84359">
      <w:pPr>
        <w:ind w:firstLineChars="198" w:firstLine="634"/>
        <w:rPr>
          <w:rFonts w:ascii="仿宋_GB2312" w:eastAsia="仿宋_GB2312"/>
          <w:b/>
          <w:bCs/>
          <w:sz w:val="32"/>
          <w:szCs w:val="32"/>
          <w:lang w:eastAsia="zh-CN"/>
        </w:rPr>
      </w:pPr>
      <w:r w:rsidRPr="00A84359">
        <w:rPr>
          <w:rFonts w:ascii="仿宋_GB2312" w:eastAsia="仿宋_GB2312" w:hint="eastAsia"/>
          <w:bCs/>
          <w:sz w:val="32"/>
          <w:szCs w:val="32"/>
          <w:lang w:eastAsia="zh-CN"/>
        </w:rPr>
        <w:t>一、</w:t>
      </w:r>
      <w:r w:rsidRPr="00A84359">
        <w:rPr>
          <w:rFonts w:ascii="仿宋_GB2312" w:eastAsia="仿宋_GB2312" w:hAnsi="宋体" w:cs="Times New Roman" w:hint="eastAsia"/>
          <w:sz w:val="32"/>
          <w:szCs w:val="32"/>
          <w:lang w:eastAsia="zh-CN"/>
        </w:rPr>
        <w:t>基本职能及主要工作</w:t>
      </w:r>
    </w:p>
    <w:p w:rsidR="000F5DC8" w:rsidRPr="00A84359" w:rsidRDefault="000F5DC8" w:rsidP="00A84359">
      <w:pPr>
        <w:ind w:firstLineChars="350" w:firstLine="1120"/>
        <w:rPr>
          <w:rFonts w:ascii="仿宋_GB2312" w:eastAsia="仿宋_GB2312"/>
          <w:sz w:val="32"/>
          <w:szCs w:val="32"/>
          <w:lang w:eastAsia="zh-CN"/>
        </w:rPr>
      </w:pPr>
      <w:r w:rsidRPr="00A84359">
        <w:rPr>
          <w:rFonts w:ascii="仿宋_GB2312" w:eastAsia="仿宋_GB2312" w:hAnsi="宋体" w:hint="eastAsia"/>
          <w:sz w:val="32"/>
          <w:szCs w:val="32"/>
          <w:lang w:eastAsia="zh-CN"/>
        </w:rPr>
        <w:t>（一）部门职能简介</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（二）</w:t>
      </w:r>
      <w:r w:rsidRPr="00A84359">
        <w:rPr>
          <w:rFonts w:ascii="仿宋_GB2312" w:eastAsia="仿宋_GB2312" w:hAnsi="宋体"/>
          <w:sz w:val="32"/>
          <w:szCs w:val="32"/>
          <w:lang w:eastAsia="zh-CN"/>
        </w:rPr>
        <w:t>2022</w:t>
      </w:r>
      <w:r w:rsidRPr="00A84359">
        <w:rPr>
          <w:rFonts w:ascii="仿宋_GB2312" w:eastAsia="仿宋_GB2312" w:hAnsi="宋体" w:hint="eastAsia"/>
          <w:sz w:val="32"/>
          <w:szCs w:val="32"/>
          <w:lang w:eastAsia="zh-CN"/>
        </w:rPr>
        <w:t>年重点工作</w:t>
      </w:r>
    </w:p>
    <w:p w:rsidR="000F5DC8" w:rsidRPr="00A84359" w:rsidRDefault="000F5DC8" w:rsidP="00A84359">
      <w:pPr>
        <w:tabs>
          <w:tab w:val="left" w:pos="4279"/>
        </w:tabs>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二、部门预算单位构成</w:t>
      </w:r>
      <w:r w:rsidRPr="00A84359">
        <w:rPr>
          <w:rFonts w:ascii="仿宋_GB2312" w:eastAsia="仿宋_GB2312" w:hAnsi="宋体"/>
          <w:sz w:val="32"/>
          <w:szCs w:val="32"/>
          <w:lang w:eastAsia="zh-CN"/>
        </w:rPr>
        <w:tab/>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三、收支预算情况说明</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（一）收入预算情况</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（二）支出预算情况</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四、财政拨款收支预算情况说明</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 xml:space="preserve">　五、一般公共预算当年拨款情况说明</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（一）一般公共预算当年拨款规模变化情况</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 xml:space="preserve">　（二）一般公共预算当年拨款结构情况</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w:t>
      </w:r>
      <w:r>
        <w:rPr>
          <w:rFonts w:ascii="仿宋_GB2312" w:eastAsia="仿宋_GB2312" w:hAnsi="宋体"/>
          <w:sz w:val="32"/>
          <w:szCs w:val="32"/>
          <w:lang w:eastAsia="zh-CN"/>
        </w:rPr>
        <w:t xml:space="preserve">    </w:t>
      </w:r>
      <w:r w:rsidRPr="00A84359">
        <w:rPr>
          <w:rFonts w:ascii="仿宋_GB2312" w:eastAsia="仿宋_GB2312" w:hAnsi="宋体" w:hint="eastAsia"/>
          <w:sz w:val="32"/>
          <w:szCs w:val="32"/>
          <w:lang w:eastAsia="zh-CN"/>
        </w:rPr>
        <w:t>（三）一般公共预算当年拨款具体使用情况</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六、一般公共预算基本支出情况说明</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七、</w:t>
      </w:r>
      <w:r w:rsidRPr="00A84359">
        <w:rPr>
          <w:rFonts w:ascii="仿宋_GB2312" w:eastAsia="仿宋_GB2312" w:hint="eastAsia"/>
          <w:sz w:val="32"/>
          <w:szCs w:val="32"/>
          <w:lang w:eastAsia="zh-CN"/>
        </w:rPr>
        <w:t>“</w:t>
      </w:r>
      <w:r w:rsidRPr="00A84359">
        <w:rPr>
          <w:rFonts w:ascii="仿宋_GB2312" w:eastAsia="仿宋_GB2312" w:hAnsi="宋体" w:hint="eastAsia"/>
          <w:sz w:val="32"/>
          <w:szCs w:val="32"/>
          <w:lang w:eastAsia="zh-CN"/>
        </w:rPr>
        <w:t>三公</w:t>
      </w:r>
      <w:r w:rsidRPr="00A84359">
        <w:rPr>
          <w:rFonts w:ascii="仿宋_GB2312" w:eastAsia="仿宋_GB2312" w:hint="eastAsia"/>
          <w:sz w:val="32"/>
          <w:szCs w:val="32"/>
          <w:lang w:eastAsia="zh-CN"/>
        </w:rPr>
        <w:t>”</w:t>
      </w:r>
      <w:r w:rsidRPr="00A84359">
        <w:rPr>
          <w:rFonts w:ascii="仿宋_GB2312" w:eastAsia="仿宋_GB2312" w:hAnsi="宋体" w:hint="eastAsia"/>
          <w:sz w:val="32"/>
          <w:szCs w:val="32"/>
          <w:lang w:eastAsia="zh-CN"/>
        </w:rPr>
        <w:t>经费财政拨款预算安排情况说明</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八、政府性基金预算支出情况说明</w:t>
      </w:r>
    </w:p>
    <w:p w:rsidR="000F5DC8" w:rsidRPr="00A84359" w:rsidRDefault="000F5DC8">
      <w:pPr>
        <w:ind w:firstLine="0"/>
        <w:rPr>
          <w:rFonts w:ascii="仿宋_GB2312" w:eastAsia="仿宋_GB2312"/>
          <w:sz w:val="32"/>
          <w:szCs w:val="32"/>
          <w:lang w:eastAsia="zh-CN"/>
        </w:rPr>
      </w:pPr>
      <w:r w:rsidRPr="00A84359">
        <w:rPr>
          <w:rFonts w:ascii="仿宋_GB2312" w:eastAsia="仿宋_GB2312" w:hAnsi="宋体" w:hint="eastAsia"/>
          <w:sz w:val="32"/>
          <w:szCs w:val="32"/>
          <w:lang w:eastAsia="zh-CN"/>
        </w:rPr>
        <w:t xml:space="preserve">　　九、其他重要事项的情况说明</w:t>
      </w:r>
    </w:p>
    <w:p w:rsidR="000F5DC8" w:rsidRPr="00A84359" w:rsidRDefault="000F5DC8">
      <w:pPr>
        <w:ind w:firstLine="0"/>
        <w:rPr>
          <w:rFonts w:ascii="仿宋_GB2312" w:eastAsia="仿宋_GB2312"/>
          <w:sz w:val="24"/>
          <w:szCs w:val="24"/>
          <w:lang w:eastAsia="zh-CN"/>
        </w:rPr>
      </w:pPr>
      <w:r w:rsidRPr="00A84359">
        <w:rPr>
          <w:rFonts w:ascii="仿宋_GB2312" w:eastAsia="仿宋_GB2312" w:hAnsi="宋体" w:hint="eastAsia"/>
          <w:sz w:val="32"/>
          <w:szCs w:val="32"/>
          <w:lang w:eastAsia="zh-CN"/>
        </w:rPr>
        <w:t xml:space="preserve">　　十、名词解释</w:t>
      </w:r>
    </w:p>
    <w:p w:rsidR="000F5DC8" w:rsidRDefault="000F5DC8" w:rsidP="00A84359">
      <w:pPr>
        <w:pStyle w:val="TOAHeading"/>
        <w:ind w:firstLine="0"/>
        <w:rPr>
          <w:rFonts w:ascii="Calibri" w:hAnsi="Calibri"/>
          <w:sz w:val="22"/>
          <w:lang w:eastAsia="zh-CN"/>
        </w:rPr>
      </w:pPr>
    </w:p>
    <w:p w:rsidR="000F5DC8" w:rsidRPr="00A84359" w:rsidRDefault="000F5DC8" w:rsidP="00A84359">
      <w:pPr>
        <w:rPr>
          <w:lang w:eastAsia="zh-CN"/>
        </w:rPr>
      </w:pPr>
    </w:p>
    <w:p w:rsidR="000F5DC8" w:rsidRDefault="000F5DC8">
      <w:pPr>
        <w:ind w:firstLine="0"/>
        <w:rPr>
          <w:lang w:eastAsia="zh-CN"/>
        </w:rPr>
      </w:pPr>
    </w:p>
    <w:p w:rsidR="000F5DC8" w:rsidRDefault="000F5DC8">
      <w:pPr>
        <w:ind w:firstLine="0"/>
        <w:rPr>
          <w:lang w:eastAsia="zh-CN"/>
        </w:rPr>
      </w:pPr>
    </w:p>
    <w:p w:rsidR="000F5DC8" w:rsidRDefault="000F5DC8">
      <w:pPr>
        <w:ind w:firstLine="0"/>
        <w:rPr>
          <w:lang w:eastAsia="zh-CN"/>
        </w:rPr>
      </w:pPr>
    </w:p>
    <w:p w:rsidR="000F5DC8" w:rsidRDefault="000F5DC8">
      <w:pPr>
        <w:ind w:firstLine="0"/>
        <w:rPr>
          <w:lang w:eastAsia="zh-CN"/>
        </w:rPr>
      </w:pPr>
    </w:p>
    <w:p w:rsidR="000F5DC8" w:rsidRDefault="000F5DC8">
      <w:pPr>
        <w:spacing w:line="600" w:lineRule="exact"/>
        <w:ind w:firstLineChars="200" w:firstLine="880"/>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茂县信访局</w:t>
      </w:r>
    </w:p>
    <w:p w:rsidR="000F5DC8" w:rsidRDefault="000F5DC8">
      <w:pPr>
        <w:spacing w:line="600" w:lineRule="exact"/>
        <w:ind w:firstLineChars="200" w:firstLine="880"/>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sz w:val="44"/>
          <w:szCs w:val="44"/>
          <w:lang w:eastAsia="zh-CN"/>
        </w:rPr>
        <w:t>2022</w:t>
      </w:r>
      <w:r>
        <w:rPr>
          <w:rFonts w:ascii="方正小标宋简体" w:eastAsia="方正小标宋简体" w:hAnsi="方正小标宋简体" w:cs="方正小标宋简体" w:hint="eastAsia"/>
          <w:sz w:val="44"/>
          <w:szCs w:val="44"/>
          <w:lang w:eastAsia="zh-CN"/>
        </w:rPr>
        <w:t>年部门预算公开说明</w:t>
      </w:r>
    </w:p>
    <w:p w:rsidR="000F5DC8" w:rsidRDefault="000F5DC8">
      <w:pPr>
        <w:ind w:firstLineChars="200" w:firstLine="640"/>
        <w:rPr>
          <w:rFonts w:ascii="黑体" w:eastAsia="黑体"/>
          <w:sz w:val="32"/>
          <w:szCs w:val="32"/>
          <w:lang w:eastAsia="zh-CN"/>
        </w:rPr>
      </w:pPr>
    </w:p>
    <w:p w:rsidR="000F5DC8" w:rsidRDefault="000F5DC8">
      <w:pPr>
        <w:ind w:firstLineChars="200" w:firstLine="640"/>
        <w:rPr>
          <w:lang w:eastAsia="zh-CN"/>
        </w:rPr>
      </w:pPr>
      <w:r>
        <w:rPr>
          <w:rFonts w:ascii="黑体" w:eastAsia="黑体" w:hint="eastAsia"/>
          <w:sz w:val="32"/>
          <w:szCs w:val="32"/>
          <w:lang w:eastAsia="zh-CN"/>
        </w:rPr>
        <w:t>一、基本职能及主要工作</w:t>
      </w:r>
    </w:p>
    <w:p w:rsidR="000F5DC8" w:rsidRDefault="000F5DC8">
      <w:pPr>
        <w:widowControl w:val="0"/>
        <w:spacing w:line="576" w:lineRule="exact"/>
        <w:ind w:firstLineChars="200" w:firstLine="643"/>
        <w:jc w:val="both"/>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（一）部门职能简介</w:t>
      </w:r>
    </w:p>
    <w:p w:rsidR="000F5DC8" w:rsidRPr="00A84359" w:rsidRDefault="000F5DC8">
      <w:pPr>
        <w:rPr>
          <w:rFonts w:ascii="仿宋_GB2312" w:eastAsia="仿宋_GB2312" w:hAnsi="仿宋_GB2312" w:cs="仿宋_GB2312"/>
          <w:sz w:val="32"/>
          <w:szCs w:val="32"/>
        </w:rPr>
      </w:pPr>
      <w:r>
        <w:rPr>
          <w:rFonts w:ascii="仿宋_GB2312" w:eastAsia="仿宋_GB2312" w:hAnsi="仿宋_GB2312" w:cs="仿宋_GB2312"/>
          <w:sz w:val="30"/>
          <w:szCs w:val="30"/>
          <w:lang w:eastAsia="zh-CN"/>
        </w:rPr>
        <w:t xml:space="preserve"> </w:t>
      </w:r>
      <w:r w:rsidRPr="00A84359">
        <w:rPr>
          <w:rFonts w:ascii="仿宋_GB2312" w:eastAsia="仿宋_GB2312" w:hAnsi="仿宋_GB2312" w:cs="仿宋_GB2312"/>
          <w:sz w:val="32"/>
          <w:szCs w:val="32"/>
          <w:lang w:eastAsia="zh-CN"/>
        </w:rPr>
        <w:t xml:space="preserve"> </w:t>
      </w:r>
      <w:r w:rsidRPr="00A84359">
        <w:rPr>
          <w:rFonts w:ascii="仿宋_GB2312" w:eastAsia="仿宋_GB2312" w:hAnsi="仿宋_GB2312" w:cs="仿宋_GB2312"/>
          <w:sz w:val="32"/>
          <w:szCs w:val="32"/>
        </w:rPr>
        <w:t>1.</w:t>
      </w:r>
      <w:r w:rsidRPr="00A84359">
        <w:rPr>
          <w:rFonts w:ascii="仿宋_GB2312" w:eastAsia="仿宋_GB2312" w:hAnsi="仿宋_GB2312" w:cs="仿宋_GB2312" w:hint="eastAsia"/>
          <w:sz w:val="32"/>
          <w:szCs w:val="32"/>
        </w:rPr>
        <w:t>起草有关信访工作的规范性文件草案。制定信访问题排查化解、风险评估等制度并组织实施，提出改进和加强信访工作的意见和建议。负责本部门依法行政工作。</w:t>
      </w:r>
    </w:p>
    <w:p w:rsidR="000F5DC8" w:rsidRPr="00A84359" w:rsidRDefault="000F5DC8">
      <w:pPr>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rPr>
        <w:t xml:space="preserve"> </w:t>
      </w:r>
      <w:r w:rsidRPr="00A84359">
        <w:rPr>
          <w:rFonts w:ascii="仿宋_GB2312" w:eastAsia="仿宋_GB2312" w:hAnsi="仿宋_GB2312" w:cs="仿宋_GB2312"/>
          <w:sz w:val="32"/>
          <w:szCs w:val="32"/>
          <w:lang w:eastAsia="zh-CN"/>
        </w:rPr>
        <w:t xml:space="preserve"> 2.</w:t>
      </w:r>
      <w:r w:rsidRPr="00A84359">
        <w:rPr>
          <w:rFonts w:ascii="仿宋_GB2312" w:eastAsia="仿宋_GB2312" w:hAnsi="仿宋_GB2312" w:cs="仿宋_GB2312" w:hint="eastAsia"/>
          <w:sz w:val="32"/>
          <w:szCs w:val="32"/>
          <w:lang w:eastAsia="zh-CN"/>
        </w:rPr>
        <w:t>负责向县委、县人民政府反映来信来电来访中提出的重要建议、意见和问题，综合研判信访信息，开展调查研究，提出相关建议。</w:t>
      </w:r>
    </w:p>
    <w:p w:rsidR="000F5DC8" w:rsidRPr="00A84359" w:rsidRDefault="000F5DC8">
      <w:pPr>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3.</w:t>
      </w:r>
      <w:r w:rsidRPr="00A84359">
        <w:rPr>
          <w:rFonts w:ascii="仿宋_GB2312" w:eastAsia="仿宋_GB2312" w:hAnsi="仿宋_GB2312" w:cs="仿宋_GB2312" w:hint="eastAsia"/>
          <w:sz w:val="32"/>
          <w:szCs w:val="32"/>
          <w:lang w:eastAsia="zh-CN"/>
        </w:rPr>
        <w:t>综合协调指导全县信访工作，推动建立健全信访工作的协调配合机制。督促检查县直各部门（单位）和乡镇信访工作，总结推广信访工作先进经验，协调信访工作宣传和信息发布。</w:t>
      </w:r>
    </w:p>
    <w:p w:rsidR="000F5DC8" w:rsidRPr="00A84359" w:rsidRDefault="000F5DC8">
      <w:pPr>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4.</w:t>
      </w:r>
      <w:r w:rsidRPr="00A84359">
        <w:rPr>
          <w:rFonts w:ascii="仿宋_GB2312" w:eastAsia="仿宋_GB2312" w:hAnsi="仿宋_GB2312" w:cs="仿宋_GB2312" w:hint="eastAsia"/>
          <w:sz w:val="32"/>
          <w:szCs w:val="32"/>
          <w:lang w:eastAsia="zh-CN"/>
        </w:rPr>
        <w:t>负责处理县内外群众、境外人士、法人及其他组织通过信访渠道给县委、县人民政府及领导同志的来信来电，接待来访。</w:t>
      </w:r>
    </w:p>
    <w:p w:rsidR="000F5DC8" w:rsidRPr="00A84359" w:rsidRDefault="000F5DC8">
      <w:pPr>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5.</w:t>
      </w:r>
      <w:r w:rsidRPr="00A84359">
        <w:rPr>
          <w:rFonts w:ascii="仿宋_GB2312" w:eastAsia="仿宋_GB2312" w:hAnsi="仿宋_GB2312" w:cs="仿宋_GB2312" w:hint="eastAsia"/>
          <w:sz w:val="32"/>
          <w:szCs w:val="32"/>
          <w:lang w:eastAsia="zh-CN"/>
        </w:rPr>
        <w:t>承担协调处理群众进京到省去州来县集体上访和非正常上访的责任，综合协调处理跨地区、跨部门的重要信访问题。</w:t>
      </w:r>
    </w:p>
    <w:p w:rsidR="000F5DC8" w:rsidRPr="00A84359" w:rsidRDefault="000F5DC8">
      <w:pPr>
        <w:widowControl w:val="0"/>
        <w:ind w:firstLine="363"/>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6.</w:t>
      </w:r>
      <w:r w:rsidRPr="00A84359">
        <w:rPr>
          <w:rFonts w:ascii="仿宋_GB2312" w:eastAsia="仿宋_GB2312" w:hAnsi="仿宋_GB2312" w:cs="仿宋_GB2312" w:hint="eastAsia"/>
          <w:sz w:val="32"/>
          <w:szCs w:val="32"/>
          <w:lang w:eastAsia="zh-CN"/>
        </w:rPr>
        <w:t>负责落实国家、省、州、县领导批示交办信访事项，受理、交办、转办（送）群众来信、来电、来访、网上信访提出的信访事项，督促检查重要信访事项的处理和落实。</w:t>
      </w:r>
    </w:p>
    <w:p w:rsidR="000F5DC8" w:rsidRPr="00A84359" w:rsidRDefault="000F5DC8">
      <w:pPr>
        <w:widowControl w:val="0"/>
        <w:ind w:firstLine="363"/>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7.</w:t>
      </w:r>
      <w:r w:rsidRPr="00A84359">
        <w:rPr>
          <w:rFonts w:ascii="仿宋_GB2312" w:eastAsia="仿宋_GB2312" w:hAnsi="仿宋_GB2312" w:cs="仿宋_GB2312" w:hint="eastAsia"/>
          <w:sz w:val="32"/>
          <w:szCs w:val="32"/>
          <w:lang w:eastAsia="zh-CN"/>
        </w:rPr>
        <w:t>加强对信访问题排查化解和社情民意汇集分析，重点开展法律法规政策宣传和思想教育疏导，将信访工作的重点由事后处理转移到事前排查化解，增强信访工作的预见性和针对性。</w:t>
      </w:r>
    </w:p>
    <w:p w:rsidR="000F5DC8" w:rsidRPr="00A84359" w:rsidRDefault="000F5DC8">
      <w:pPr>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8.</w:t>
      </w:r>
      <w:r w:rsidRPr="00A84359">
        <w:rPr>
          <w:rFonts w:ascii="仿宋_GB2312" w:eastAsia="仿宋_GB2312" w:hAnsi="仿宋_GB2312" w:cs="仿宋_GB2312" w:hint="eastAsia"/>
          <w:sz w:val="32"/>
          <w:szCs w:val="32"/>
          <w:lang w:eastAsia="zh-CN"/>
        </w:rPr>
        <w:t>加强对重大信访事项的督查督办，完善信访诉求表达方式，进一步畅通信访渠道，确保信访工作决策部署得到贯彻落实，推动群众信访问题得到妥善解决。</w:t>
      </w:r>
    </w:p>
    <w:p w:rsidR="000F5DC8" w:rsidRPr="00A84359" w:rsidRDefault="000F5DC8">
      <w:pPr>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9.</w:t>
      </w:r>
      <w:r w:rsidRPr="00A84359">
        <w:rPr>
          <w:rFonts w:ascii="仿宋_GB2312" w:eastAsia="仿宋_GB2312" w:hAnsi="仿宋_GB2312" w:cs="仿宋_GB2312" w:hint="eastAsia"/>
          <w:sz w:val="32"/>
          <w:szCs w:val="32"/>
          <w:lang w:eastAsia="zh-CN"/>
        </w:rPr>
        <w:t>建立和完善信访信息汇集分析机制，指导信访信息系统建设和应用。</w:t>
      </w:r>
    </w:p>
    <w:p w:rsidR="000F5DC8" w:rsidRPr="00A84359" w:rsidRDefault="000F5DC8">
      <w:pPr>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10.</w:t>
      </w:r>
      <w:r w:rsidRPr="00A84359">
        <w:rPr>
          <w:rFonts w:ascii="仿宋_GB2312" w:eastAsia="仿宋_GB2312" w:hAnsi="仿宋_GB2312" w:cs="仿宋_GB2312" w:hint="eastAsia"/>
          <w:sz w:val="32"/>
          <w:szCs w:val="32"/>
          <w:lang w:eastAsia="zh-CN"/>
        </w:rPr>
        <w:t>开展网上信访工作，探索“互联网</w:t>
      </w:r>
      <w:r w:rsidRPr="00A84359">
        <w:rPr>
          <w:rFonts w:ascii="仿宋_GB2312" w:eastAsia="仿宋_GB2312" w:hAnsi="仿宋_GB2312" w:cs="仿宋_GB2312"/>
          <w:sz w:val="32"/>
          <w:szCs w:val="32"/>
          <w:lang w:eastAsia="zh-CN"/>
        </w:rPr>
        <w:t>+</w:t>
      </w:r>
      <w:r w:rsidRPr="00A84359">
        <w:rPr>
          <w:rFonts w:ascii="仿宋_GB2312" w:eastAsia="仿宋_GB2312" w:hAnsi="仿宋_GB2312" w:cs="仿宋_GB2312" w:hint="eastAsia"/>
          <w:sz w:val="32"/>
          <w:szCs w:val="32"/>
          <w:lang w:eastAsia="zh-CN"/>
        </w:rPr>
        <w:t>信访”新模式，推动信访信息化建设。</w:t>
      </w:r>
    </w:p>
    <w:p w:rsidR="000F5DC8" w:rsidRPr="00A84359" w:rsidRDefault="000F5DC8">
      <w:pPr>
        <w:rPr>
          <w:rFonts w:ascii="仿宋_GB2312" w:eastAsia="仿宋_GB2312" w:hAnsi="仿宋_GB2312" w:cs="仿宋_GB2312"/>
          <w:sz w:val="32"/>
          <w:szCs w:val="32"/>
          <w:lang w:eastAsia="zh-CN"/>
        </w:rPr>
      </w:pPr>
      <w:r w:rsidRPr="00A84359">
        <w:rPr>
          <w:rFonts w:ascii="仿宋_GB2312" w:eastAsia="仿宋_GB2312" w:hAnsi="仿宋_GB2312" w:cs="仿宋_GB2312"/>
          <w:sz w:val="32"/>
          <w:szCs w:val="32"/>
          <w:lang w:eastAsia="zh-CN"/>
        </w:rPr>
        <w:t xml:space="preserve">  11.</w:t>
      </w:r>
      <w:r w:rsidRPr="00A84359">
        <w:rPr>
          <w:rFonts w:ascii="仿宋_GB2312" w:eastAsia="仿宋_GB2312" w:hAnsi="仿宋_GB2312" w:cs="仿宋_GB2312" w:hint="eastAsia"/>
          <w:sz w:val="32"/>
          <w:szCs w:val="32"/>
          <w:lang w:eastAsia="zh-CN"/>
        </w:rPr>
        <w:t>承担县信访工作联席会议、县人民政府信访事项复查复核委员会日常工作，督促落实有关事项。</w:t>
      </w:r>
    </w:p>
    <w:p w:rsidR="000F5DC8" w:rsidRPr="00A84359" w:rsidRDefault="000F5DC8">
      <w:pPr>
        <w:rPr>
          <w:sz w:val="32"/>
          <w:szCs w:val="32"/>
          <w:lang w:eastAsia="zh-CN"/>
        </w:rPr>
      </w:pPr>
      <w:r w:rsidRPr="00A84359">
        <w:rPr>
          <w:rFonts w:ascii="仿宋_GB2312" w:eastAsia="仿宋_GB2312" w:hAnsi="仿宋_GB2312" w:cs="仿宋_GB2312"/>
          <w:sz w:val="32"/>
          <w:szCs w:val="32"/>
          <w:lang w:eastAsia="zh-CN"/>
        </w:rPr>
        <w:t xml:space="preserve">  12.</w:t>
      </w:r>
      <w:r w:rsidRPr="00A84359">
        <w:rPr>
          <w:rFonts w:ascii="仿宋_GB2312" w:eastAsia="仿宋_GB2312" w:hAnsi="仿宋_GB2312" w:cs="仿宋_GB2312" w:hint="eastAsia"/>
          <w:sz w:val="32"/>
          <w:szCs w:val="32"/>
          <w:lang w:eastAsia="zh-CN"/>
        </w:rPr>
        <w:t>完成县委、县人民政府交办的其他任务。</w:t>
      </w:r>
    </w:p>
    <w:p w:rsidR="000F5DC8" w:rsidRDefault="000F5DC8">
      <w:pPr>
        <w:widowControl w:val="0"/>
        <w:spacing w:line="576"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（二）</w:t>
      </w:r>
      <w:r>
        <w:rPr>
          <w:rFonts w:ascii="楷体_GB2312" w:eastAsia="楷体_GB2312" w:hAnsi="楷体_GB2312" w:cs="楷体_GB2312"/>
          <w:b/>
          <w:bCs/>
          <w:kern w:val="2"/>
          <w:sz w:val="32"/>
          <w:szCs w:val="32"/>
          <w:lang w:eastAsia="zh-CN"/>
        </w:rPr>
        <w:t>2022</w:t>
      </w:r>
      <w:r>
        <w:rPr>
          <w:rFonts w:ascii="楷体_GB2312" w:eastAsia="楷体_GB2312" w:hAnsi="楷体_GB2312" w:cs="楷体_GB2312" w:hint="eastAsia"/>
          <w:b/>
          <w:bCs/>
          <w:kern w:val="2"/>
          <w:sz w:val="32"/>
          <w:szCs w:val="32"/>
          <w:lang w:eastAsia="zh-CN"/>
        </w:rPr>
        <w:t>年重点工作</w:t>
      </w:r>
    </w:p>
    <w:p w:rsidR="000F5DC8" w:rsidRPr="00A84359" w:rsidRDefault="000F5DC8" w:rsidP="00A84359">
      <w:pPr>
        <w:spacing w:line="560" w:lineRule="exact"/>
        <w:ind w:firstLineChars="200" w:firstLine="643"/>
        <w:jc w:val="both"/>
        <w:rPr>
          <w:rFonts w:ascii="仿宋_GB2312" w:eastAsia="仿宋_GB2312"/>
          <w:sz w:val="32"/>
          <w:szCs w:val="32"/>
        </w:rPr>
      </w:pPr>
      <w:r>
        <w:rPr>
          <w:rFonts w:ascii="仿宋_GB2312" w:eastAsia="仿宋_GB2312" w:hint="eastAsia"/>
          <w:b/>
          <w:sz w:val="32"/>
          <w:szCs w:val="32"/>
        </w:rPr>
        <w:t>（一）进一步压实信访主体责任。</w:t>
      </w:r>
      <w:r w:rsidRPr="00A84359">
        <w:rPr>
          <w:rFonts w:ascii="仿宋_GB2312" w:eastAsia="仿宋_GB2312" w:hint="eastAsia"/>
          <w:sz w:val="32"/>
          <w:szCs w:val="32"/>
        </w:rPr>
        <w:t>推进属地管理与条块管理相整合，实行信访案件属地管理与归口管理的双重重任，明确主体责任单位，推动各镇、各部门紧紧围绕法治、德治、自治相结合，构建城乡治理体系，努力实现“小事不出村、大事不出镇、难事不出县”的目标。</w:t>
      </w:r>
    </w:p>
    <w:p w:rsidR="000F5DC8" w:rsidRDefault="000F5DC8">
      <w:pPr>
        <w:spacing w:line="560" w:lineRule="exact"/>
        <w:ind w:firstLineChars="200" w:firstLine="643"/>
        <w:rPr>
          <w:rFonts w:ascii="仿宋_GB2312" w:eastAsia="仿宋_GB2312"/>
          <w:sz w:val="32"/>
          <w:szCs w:val="32"/>
        </w:rPr>
      </w:pPr>
      <w:r>
        <w:rPr>
          <w:rFonts w:ascii="仿宋_GB2312" w:eastAsia="仿宋_GB2312" w:hint="eastAsia"/>
          <w:b/>
          <w:sz w:val="32"/>
          <w:szCs w:val="32"/>
        </w:rPr>
        <w:t>（二）加强基层信访工作基础建设。</w:t>
      </w:r>
      <w:r>
        <w:rPr>
          <w:rFonts w:ascii="仿宋_GB2312" w:eastAsia="仿宋_GB2312" w:hint="eastAsia"/>
          <w:sz w:val="32"/>
          <w:szCs w:val="32"/>
        </w:rPr>
        <w:t>指导各镇成立信访工作联席会议，明确召集人和成员，配套出台工作规则，进一步加强党对镇一级信访工作的领导，充分发挥各部门的职能作用，推动上级关于信访工作决策部署的贯彻落实，进一步提升基层社会治理能力和治理水平，将信访矛盾纠纷及时妥善化解在基层。</w:t>
      </w:r>
    </w:p>
    <w:p w:rsidR="000F5DC8" w:rsidRDefault="000F5DC8">
      <w:pPr>
        <w:spacing w:line="560" w:lineRule="exact"/>
        <w:ind w:firstLine="645"/>
        <w:rPr>
          <w:rFonts w:ascii="仿宋_GB2312" w:eastAsia="仿宋_GB2312"/>
          <w:sz w:val="32"/>
          <w:szCs w:val="32"/>
        </w:rPr>
      </w:pPr>
      <w:r>
        <w:rPr>
          <w:rFonts w:ascii="仿宋_GB2312" w:eastAsia="仿宋_GB2312" w:hint="eastAsia"/>
          <w:b/>
          <w:sz w:val="32"/>
          <w:szCs w:val="32"/>
        </w:rPr>
        <w:t>（三）进一步推动“治重化积”专项行动工作。</w:t>
      </w:r>
      <w:r>
        <w:rPr>
          <w:rFonts w:ascii="仿宋_GB2312" w:eastAsia="仿宋_GB2312" w:hint="eastAsia"/>
          <w:sz w:val="32"/>
          <w:szCs w:val="32"/>
        </w:rPr>
        <w:t>以“事要解决”为核心，以信访工作责任制落实为保障，扎实推进。按照阿坝州《解决当前信访突出问题的责任分工方案》要求，加大对</w:t>
      </w:r>
      <w:r>
        <w:rPr>
          <w:rFonts w:ascii="仿宋_GB2312" w:eastAsia="仿宋_GB2312"/>
          <w:sz w:val="32"/>
          <w:szCs w:val="32"/>
        </w:rPr>
        <w:t>7</w:t>
      </w:r>
      <w:r>
        <w:rPr>
          <w:rFonts w:ascii="仿宋_GB2312" w:eastAsia="仿宋_GB2312" w:hint="eastAsia"/>
          <w:sz w:val="32"/>
          <w:szCs w:val="32"/>
        </w:rPr>
        <w:t>个突出问题的化解力度，从根本上解决好这些突出信访问题，确保所涉群体稳定可控。</w:t>
      </w:r>
    </w:p>
    <w:p w:rsidR="000F5DC8" w:rsidRDefault="000F5DC8">
      <w:pPr>
        <w:spacing w:line="560" w:lineRule="exact"/>
        <w:ind w:firstLineChars="200" w:firstLine="643"/>
        <w:rPr>
          <w:rFonts w:ascii="仿宋_GB2312" w:eastAsia="仿宋_GB2312"/>
          <w:sz w:val="32"/>
          <w:szCs w:val="32"/>
        </w:rPr>
      </w:pPr>
      <w:r>
        <w:rPr>
          <w:rFonts w:ascii="仿宋_GB2312" w:eastAsia="仿宋_GB2312" w:hint="eastAsia"/>
          <w:b/>
          <w:sz w:val="32"/>
          <w:szCs w:val="32"/>
        </w:rPr>
        <w:t>（四）进一步夯实信访业务工作基础。</w:t>
      </w:r>
      <w:r>
        <w:rPr>
          <w:rFonts w:ascii="仿宋_GB2312" w:eastAsia="仿宋_GB2312" w:hint="eastAsia"/>
          <w:sz w:val="32"/>
          <w:szCs w:val="32"/>
        </w:rPr>
        <w:t>深化省信访信息系统平台深度应用，以信息化倒逼规范化。加强信访信息系统优化升级，不断拓展信访信息系统应用功能，逐步将网上信访打造成群众信访的主渠道，切实降低群众信访成本。</w:t>
      </w:r>
    </w:p>
    <w:p w:rsidR="000F5DC8" w:rsidRDefault="000F5DC8">
      <w:pPr>
        <w:spacing w:line="560" w:lineRule="exact"/>
        <w:ind w:firstLineChars="200" w:firstLine="643"/>
        <w:rPr>
          <w:rFonts w:ascii="仿宋_GB2312" w:eastAsia="仿宋_GB2312"/>
          <w:sz w:val="32"/>
          <w:szCs w:val="32"/>
        </w:rPr>
      </w:pPr>
      <w:r>
        <w:rPr>
          <w:rFonts w:ascii="仿宋_GB2312" w:eastAsia="仿宋_GB2312" w:hint="eastAsia"/>
          <w:b/>
          <w:sz w:val="32"/>
          <w:szCs w:val="32"/>
        </w:rPr>
        <w:t>（五）深入推进信访法治化建设。</w:t>
      </w:r>
      <w:r>
        <w:rPr>
          <w:rFonts w:ascii="仿宋_GB2312" w:eastAsia="仿宋_GB2312" w:hint="eastAsia"/>
          <w:sz w:val="32"/>
          <w:szCs w:val="32"/>
        </w:rPr>
        <w:t>按照省委、省政府《关于进一步加强信访法治化建设的实施意见》，严格落实诉访分离制度，协同同级党委政法委建立健全依法处理涉法涉诉信访问题会商机制、依法分类处理信访事项责任清单及工作规程等，方便群众依法有序表达合理诉求。深化信访“三级终结”制度，切实维护群众合法权益。健全尊法学法守法机制，创新信访法治宣传教育形式，结合宪法宣传日、《信访条例》颁布实施周年宣传、“两联一进”等契机，综合运用传统媒体和新媒体手段，深入宣传相关法律法规、信访法规政策等内容，引导群众依法理性表达诉求。</w:t>
      </w:r>
    </w:p>
    <w:p w:rsidR="000F5DC8" w:rsidRDefault="000F5DC8">
      <w:pPr>
        <w:ind w:firstLineChars="200" w:firstLine="640"/>
        <w:rPr>
          <w:rFonts w:ascii="黑体" w:eastAsia="黑体"/>
          <w:sz w:val="32"/>
          <w:szCs w:val="32"/>
          <w:lang w:eastAsia="zh-CN"/>
        </w:rPr>
      </w:pPr>
      <w:r>
        <w:rPr>
          <w:rFonts w:ascii="黑体" w:eastAsia="黑体" w:hint="eastAsia"/>
          <w:sz w:val="32"/>
          <w:szCs w:val="32"/>
          <w:lang w:eastAsia="zh-CN"/>
        </w:rPr>
        <w:t>二、部门预算单位构成</w:t>
      </w:r>
    </w:p>
    <w:p w:rsidR="000F5DC8" w:rsidRDefault="000F5DC8">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茂县信访局属一级预算单位，下属二级预算单位</w:t>
      </w:r>
      <w:r>
        <w:rPr>
          <w:rFonts w:ascii="仿宋_GB2312" w:eastAsia="仿宋_GB2312"/>
          <w:sz w:val="32"/>
          <w:szCs w:val="32"/>
          <w:lang w:eastAsia="zh-CN"/>
        </w:rPr>
        <w:t>1</w:t>
      </w:r>
      <w:r>
        <w:rPr>
          <w:rFonts w:ascii="仿宋_GB2312" w:eastAsia="仿宋_GB2312" w:hint="eastAsia"/>
          <w:sz w:val="32"/>
          <w:szCs w:val="32"/>
          <w:lang w:eastAsia="zh-CN"/>
        </w:rPr>
        <w:t>个，其中：参照公务员法管理的事业单位</w:t>
      </w:r>
      <w:r>
        <w:rPr>
          <w:rFonts w:ascii="仿宋_GB2312" w:eastAsia="仿宋_GB2312"/>
          <w:sz w:val="32"/>
          <w:szCs w:val="32"/>
          <w:lang w:eastAsia="zh-CN"/>
        </w:rPr>
        <w:t>0</w:t>
      </w:r>
      <w:r>
        <w:rPr>
          <w:rFonts w:ascii="仿宋_GB2312" w:eastAsia="仿宋_GB2312" w:hint="eastAsia"/>
          <w:sz w:val="32"/>
          <w:szCs w:val="32"/>
          <w:lang w:eastAsia="zh-CN"/>
        </w:rPr>
        <w:t>个，其他事业单位</w:t>
      </w:r>
      <w:r>
        <w:rPr>
          <w:rFonts w:ascii="仿宋_GB2312" w:eastAsia="仿宋_GB2312"/>
          <w:sz w:val="32"/>
          <w:szCs w:val="32"/>
          <w:lang w:eastAsia="zh-CN"/>
        </w:rPr>
        <w:t>1</w:t>
      </w:r>
      <w:r>
        <w:rPr>
          <w:rFonts w:ascii="仿宋_GB2312" w:eastAsia="仿宋_GB2312" w:hint="eastAsia"/>
          <w:sz w:val="32"/>
          <w:szCs w:val="32"/>
          <w:lang w:eastAsia="zh-CN"/>
        </w:rPr>
        <w:t>个。其他事业单位是：茂县信访接待中心。</w:t>
      </w:r>
    </w:p>
    <w:p w:rsidR="000F5DC8" w:rsidRDefault="000F5DC8">
      <w:pPr>
        <w:spacing w:line="560" w:lineRule="exact"/>
        <w:ind w:firstLineChars="200" w:firstLine="640"/>
        <w:rPr>
          <w:rFonts w:ascii="仿宋_GB2312" w:eastAsia="仿宋_GB2312"/>
          <w:sz w:val="32"/>
          <w:szCs w:val="32"/>
          <w:lang w:eastAsia="zh-CN"/>
        </w:rPr>
      </w:pPr>
      <w:r>
        <w:rPr>
          <w:rFonts w:ascii="黑体" w:eastAsia="黑体" w:hint="eastAsia"/>
          <w:sz w:val="32"/>
          <w:szCs w:val="32"/>
          <w:lang w:eastAsia="zh-CN"/>
        </w:rPr>
        <w:t>三、收支预算情况说明</w:t>
      </w:r>
    </w:p>
    <w:p w:rsidR="000F5DC8" w:rsidRDefault="000F5DC8">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按照综合预算的原则，茂县信访局所有收入和支出均纳入部门预算管理。收入包括</w:t>
      </w:r>
      <w:r>
        <w:rPr>
          <w:rFonts w:ascii="仿宋_GB2312" w:eastAsia="仿宋_GB2312"/>
          <w:sz w:val="32"/>
          <w:szCs w:val="32"/>
          <w:lang w:eastAsia="zh-CN"/>
        </w:rPr>
        <w:t>:</w:t>
      </w:r>
      <w:r>
        <w:rPr>
          <w:rFonts w:ascii="仿宋_GB2312" w:eastAsia="仿宋_GB2312" w:hint="eastAsia"/>
          <w:sz w:val="32"/>
          <w:szCs w:val="32"/>
          <w:lang w:eastAsia="zh-CN"/>
        </w:rPr>
        <w:t>一般公共预算拨款收入</w:t>
      </w:r>
      <w:r>
        <w:rPr>
          <w:rFonts w:ascii="仿宋_GB2312" w:eastAsia="仿宋_GB2312"/>
          <w:sz w:val="32"/>
          <w:szCs w:val="32"/>
          <w:lang w:eastAsia="zh-CN"/>
        </w:rPr>
        <w:t>1,883,619.44</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支出包括</w:t>
      </w:r>
      <w:r>
        <w:rPr>
          <w:rFonts w:ascii="仿宋_GB2312" w:eastAsia="仿宋_GB2312"/>
          <w:sz w:val="32"/>
          <w:szCs w:val="32"/>
          <w:lang w:eastAsia="zh-CN"/>
        </w:rPr>
        <w:t>:</w:t>
      </w:r>
      <w:r>
        <w:rPr>
          <w:rFonts w:ascii="仿宋_GB2312" w:eastAsia="仿宋_GB2312" w:hint="eastAsia"/>
          <w:sz w:val="32"/>
          <w:szCs w:val="32"/>
          <w:lang w:eastAsia="zh-CN"/>
        </w:rPr>
        <w:t>一般公共服务支出</w:t>
      </w:r>
      <w:r>
        <w:rPr>
          <w:rFonts w:ascii="仿宋_GB2312" w:eastAsia="仿宋_GB2312"/>
          <w:sz w:val="32"/>
          <w:szCs w:val="32"/>
          <w:lang w:eastAsia="zh-CN"/>
        </w:rPr>
        <w:t>1,363,718.02</w:t>
      </w:r>
      <w:r>
        <w:rPr>
          <w:rFonts w:ascii="仿宋_GB2312" w:eastAsia="仿宋_GB2312" w:hint="eastAsia"/>
          <w:sz w:val="32"/>
          <w:szCs w:val="32"/>
          <w:lang w:eastAsia="zh-CN"/>
        </w:rPr>
        <w:t>元，社会保障和就业支出</w:t>
      </w:r>
      <w:r>
        <w:rPr>
          <w:rFonts w:ascii="仿宋_GB2312" w:eastAsia="仿宋_GB2312"/>
          <w:sz w:val="32"/>
          <w:szCs w:val="32"/>
          <w:lang w:eastAsia="zh-CN"/>
        </w:rPr>
        <w:t>237,655.96</w:t>
      </w:r>
      <w:r>
        <w:rPr>
          <w:rFonts w:ascii="仿宋_GB2312" w:eastAsia="仿宋_GB2312" w:hint="eastAsia"/>
          <w:sz w:val="32"/>
          <w:szCs w:val="32"/>
          <w:lang w:eastAsia="zh-CN"/>
        </w:rPr>
        <w:t>元，卫生健康支出</w:t>
      </w:r>
      <w:r>
        <w:rPr>
          <w:rFonts w:ascii="仿宋_GB2312" w:eastAsia="仿宋_GB2312"/>
          <w:sz w:val="32"/>
          <w:szCs w:val="32"/>
          <w:lang w:eastAsia="zh-CN"/>
        </w:rPr>
        <w:t>102,773.46</w:t>
      </w:r>
      <w:r>
        <w:rPr>
          <w:rFonts w:ascii="仿宋_GB2312" w:eastAsia="仿宋_GB2312" w:hint="eastAsia"/>
          <w:sz w:val="32"/>
          <w:szCs w:val="32"/>
          <w:lang w:eastAsia="zh-CN"/>
        </w:rPr>
        <w:t>元，住房保障支出</w:t>
      </w:r>
      <w:r>
        <w:rPr>
          <w:rFonts w:ascii="仿宋_GB2312" w:eastAsia="仿宋_GB2312"/>
          <w:sz w:val="32"/>
          <w:szCs w:val="32"/>
          <w:lang w:eastAsia="zh-CN"/>
        </w:rPr>
        <w:t>167,472.00</w:t>
      </w:r>
      <w:r>
        <w:rPr>
          <w:rFonts w:ascii="仿宋_GB2312" w:eastAsia="仿宋_GB2312" w:hint="eastAsia"/>
          <w:sz w:val="32"/>
          <w:szCs w:val="32"/>
          <w:lang w:eastAsia="zh-CN"/>
        </w:rPr>
        <w:t>元；农林水支出</w:t>
      </w:r>
      <w:r>
        <w:rPr>
          <w:rFonts w:ascii="仿宋_GB2312" w:eastAsia="仿宋_GB2312"/>
          <w:sz w:val="32"/>
          <w:szCs w:val="32"/>
          <w:lang w:eastAsia="zh-CN"/>
        </w:rPr>
        <w:t>12,000.00</w:t>
      </w:r>
      <w:r>
        <w:rPr>
          <w:rFonts w:ascii="仿宋_GB2312" w:eastAsia="仿宋_GB2312" w:hint="eastAsia"/>
          <w:sz w:val="32"/>
          <w:szCs w:val="32"/>
          <w:lang w:eastAsia="zh-CN"/>
        </w:rPr>
        <w:t>元。茂县信访局</w:t>
      </w:r>
      <w:r>
        <w:rPr>
          <w:rFonts w:ascii="仿宋_GB2312" w:eastAsia="仿宋_GB2312"/>
          <w:sz w:val="32"/>
          <w:szCs w:val="32"/>
          <w:lang w:eastAsia="zh-CN"/>
        </w:rPr>
        <w:t>2022</w:t>
      </w:r>
      <w:r>
        <w:rPr>
          <w:rFonts w:ascii="仿宋_GB2312" w:eastAsia="仿宋_GB2312" w:hint="eastAsia"/>
          <w:sz w:val="32"/>
          <w:szCs w:val="32"/>
          <w:lang w:eastAsia="zh-CN"/>
        </w:rPr>
        <w:t>年收支总预算</w:t>
      </w:r>
      <w:r>
        <w:rPr>
          <w:rFonts w:ascii="仿宋_GB2312" w:eastAsia="仿宋_GB2312"/>
          <w:sz w:val="32"/>
          <w:szCs w:val="32"/>
          <w:lang w:eastAsia="zh-CN"/>
        </w:rPr>
        <w:t>1,883,619.44</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2021</w:t>
      </w:r>
      <w:r>
        <w:rPr>
          <w:rFonts w:ascii="仿宋_GB2312" w:eastAsia="仿宋_GB2312" w:hint="eastAsia"/>
          <w:sz w:val="32"/>
          <w:szCs w:val="32"/>
          <w:lang w:eastAsia="zh-CN"/>
        </w:rPr>
        <w:t>年收支预算总数增加</w:t>
      </w:r>
      <w:r>
        <w:rPr>
          <w:rFonts w:ascii="仿宋_GB2312" w:eastAsia="仿宋_GB2312"/>
          <w:sz w:val="32"/>
          <w:szCs w:val="32"/>
          <w:lang w:eastAsia="zh-CN"/>
        </w:rPr>
        <w:t>14,307.44</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人员工资正常增长。</w:t>
      </w:r>
    </w:p>
    <w:p w:rsidR="000F5DC8" w:rsidRDefault="000F5DC8">
      <w:pPr>
        <w:spacing w:line="560" w:lineRule="exact"/>
        <w:ind w:firstLineChars="200" w:firstLine="643"/>
        <w:jc w:val="both"/>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（一）收入预算情况</w:t>
      </w:r>
    </w:p>
    <w:p w:rsidR="000F5DC8" w:rsidRDefault="000F5DC8">
      <w:pPr>
        <w:ind w:firstLineChars="200" w:firstLine="640"/>
        <w:rPr>
          <w:rFonts w:ascii="仿宋_GB2312" w:eastAsia="仿宋_GB2312"/>
          <w:sz w:val="32"/>
          <w:szCs w:val="32"/>
          <w:lang w:eastAsia="zh-CN"/>
        </w:rPr>
      </w:pPr>
      <w:r>
        <w:rPr>
          <w:rFonts w:ascii="仿宋_GB2312" w:eastAsia="仿宋_GB2312"/>
          <w:sz w:val="32"/>
          <w:szCs w:val="32"/>
          <w:lang w:eastAsia="zh-CN"/>
        </w:rPr>
        <w:t>2022</w:t>
      </w:r>
      <w:r>
        <w:rPr>
          <w:rFonts w:ascii="仿宋_GB2312" w:eastAsia="仿宋_GB2312" w:hint="eastAsia"/>
          <w:sz w:val="32"/>
          <w:szCs w:val="32"/>
          <w:lang w:eastAsia="zh-CN"/>
        </w:rPr>
        <w:t>年收入预算</w:t>
      </w:r>
      <w:r>
        <w:rPr>
          <w:rFonts w:ascii="仿宋_GB2312" w:eastAsia="仿宋_GB2312"/>
          <w:sz w:val="32"/>
          <w:szCs w:val="32"/>
          <w:lang w:eastAsia="zh-CN"/>
        </w:rPr>
        <w:t>1,883,619.44</w:t>
      </w:r>
      <w:r>
        <w:rPr>
          <w:rFonts w:ascii="仿宋_GB2312" w:eastAsia="仿宋_GB2312" w:hint="eastAsia"/>
          <w:sz w:val="32"/>
          <w:szCs w:val="32"/>
          <w:lang w:eastAsia="zh-CN"/>
        </w:rPr>
        <w:t>元；一般公共预算拨款收入</w:t>
      </w:r>
      <w:r>
        <w:rPr>
          <w:rFonts w:ascii="仿宋_GB2312" w:eastAsia="仿宋_GB2312"/>
          <w:sz w:val="32"/>
          <w:szCs w:val="32"/>
          <w:lang w:eastAsia="zh-CN"/>
        </w:rPr>
        <w:t>1,883,619.44</w:t>
      </w:r>
      <w:r>
        <w:rPr>
          <w:rFonts w:ascii="仿宋_GB2312" w:eastAsia="仿宋_GB2312" w:hint="eastAsia"/>
          <w:sz w:val="32"/>
          <w:szCs w:val="32"/>
          <w:lang w:eastAsia="zh-CN"/>
        </w:rPr>
        <w:t>元，占</w:t>
      </w:r>
      <w:r>
        <w:rPr>
          <w:rFonts w:ascii="仿宋_GB2312" w:eastAsia="仿宋_GB2312"/>
          <w:sz w:val="32"/>
          <w:szCs w:val="32"/>
          <w:lang w:eastAsia="zh-CN"/>
        </w:rPr>
        <w:t>100%</w:t>
      </w:r>
      <w:r>
        <w:rPr>
          <w:rFonts w:ascii="仿宋_GB2312" w:eastAsia="仿宋_GB2312" w:hint="eastAsia"/>
          <w:sz w:val="32"/>
          <w:szCs w:val="32"/>
          <w:lang w:eastAsia="zh-CN"/>
        </w:rPr>
        <w:t>。</w:t>
      </w:r>
    </w:p>
    <w:p w:rsidR="000F5DC8" w:rsidRDefault="000F5DC8">
      <w:pPr>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（二）支出预算情况</w:t>
      </w:r>
    </w:p>
    <w:p w:rsidR="000F5DC8" w:rsidRDefault="000F5DC8">
      <w:pPr>
        <w:ind w:firstLine="0"/>
        <w:rPr>
          <w:rFonts w:ascii="仿宋_GB2312" w:eastAsia="仿宋_GB2312"/>
          <w:vanish/>
          <w:sz w:val="32"/>
          <w:szCs w:val="32"/>
          <w:lang w:eastAsia="zh-CN"/>
        </w:rPr>
      </w:pPr>
      <w:r>
        <w:rPr>
          <w:rFonts w:ascii="仿宋_GB2312" w:eastAsia="仿宋_GB2312" w:hint="eastAsia"/>
          <w:sz w:val="32"/>
          <w:szCs w:val="32"/>
          <w:lang w:eastAsia="zh-CN"/>
        </w:rPr>
        <w:t xml:space="preserve">　　</w:t>
      </w:r>
      <w:r>
        <w:rPr>
          <w:rFonts w:ascii="仿宋_GB2312" w:eastAsia="仿宋_GB2312"/>
          <w:sz w:val="32"/>
          <w:szCs w:val="32"/>
          <w:lang w:eastAsia="zh-CN"/>
        </w:rPr>
        <w:t>2022</w:t>
      </w:r>
      <w:r>
        <w:rPr>
          <w:rFonts w:ascii="仿宋_GB2312" w:eastAsia="仿宋_GB2312" w:hint="eastAsia"/>
          <w:sz w:val="32"/>
          <w:szCs w:val="32"/>
          <w:lang w:eastAsia="zh-CN"/>
        </w:rPr>
        <w:t>年支出预算</w:t>
      </w:r>
      <w:r>
        <w:rPr>
          <w:rFonts w:ascii="仿宋_GB2312" w:eastAsia="仿宋_GB2312"/>
          <w:sz w:val="32"/>
          <w:szCs w:val="32"/>
          <w:lang w:eastAsia="zh-CN"/>
        </w:rPr>
        <w:t>1,883,619.44</w:t>
      </w:r>
      <w:r>
        <w:rPr>
          <w:rFonts w:ascii="仿宋_GB2312" w:eastAsia="仿宋_GB2312" w:hint="eastAsia"/>
          <w:sz w:val="32"/>
          <w:szCs w:val="32"/>
          <w:lang w:eastAsia="zh-CN"/>
        </w:rPr>
        <w:t>元，其中：基本支出</w:t>
      </w:r>
      <w:r>
        <w:rPr>
          <w:rFonts w:ascii="仿宋_GB2312" w:eastAsia="仿宋_GB2312"/>
          <w:sz w:val="32"/>
          <w:szCs w:val="32"/>
          <w:lang w:eastAsia="zh-CN"/>
        </w:rPr>
        <w:t>1,871,619.44</w:t>
      </w:r>
      <w:r>
        <w:rPr>
          <w:rFonts w:ascii="仿宋_GB2312" w:eastAsia="仿宋_GB2312" w:hint="eastAsia"/>
          <w:sz w:val="32"/>
          <w:szCs w:val="32"/>
          <w:lang w:eastAsia="zh-CN"/>
        </w:rPr>
        <w:t>元，占</w:t>
      </w:r>
      <w:r>
        <w:rPr>
          <w:rFonts w:ascii="仿宋_GB2312" w:eastAsia="仿宋_GB2312"/>
          <w:sz w:val="32"/>
          <w:szCs w:val="32"/>
          <w:lang w:eastAsia="zh-CN"/>
        </w:rPr>
        <w:t>99.36%</w:t>
      </w:r>
      <w:r>
        <w:rPr>
          <w:rFonts w:ascii="仿宋_GB2312" w:eastAsia="仿宋_GB2312" w:hint="eastAsia"/>
          <w:sz w:val="32"/>
          <w:szCs w:val="32"/>
          <w:lang w:eastAsia="zh-CN"/>
        </w:rPr>
        <w:t>，项目支出</w:t>
      </w:r>
      <w:r>
        <w:rPr>
          <w:rFonts w:ascii="仿宋_GB2312" w:eastAsia="仿宋_GB2312"/>
          <w:sz w:val="32"/>
          <w:szCs w:val="32"/>
          <w:lang w:eastAsia="zh-CN"/>
        </w:rPr>
        <w:t>12,000.00</w:t>
      </w:r>
      <w:r>
        <w:rPr>
          <w:rFonts w:ascii="仿宋_GB2312" w:eastAsia="仿宋_GB2312" w:hint="eastAsia"/>
          <w:sz w:val="32"/>
          <w:szCs w:val="32"/>
          <w:lang w:eastAsia="zh-CN"/>
        </w:rPr>
        <w:t>元，占</w:t>
      </w:r>
      <w:r>
        <w:rPr>
          <w:rFonts w:ascii="仿宋_GB2312" w:eastAsia="仿宋_GB2312"/>
          <w:sz w:val="32"/>
          <w:szCs w:val="32"/>
          <w:lang w:eastAsia="zh-CN"/>
        </w:rPr>
        <w:t>0.64%</w:t>
      </w:r>
      <w:r>
        <w:rPr>
          <w:rFonts w:ascii="仿宋_GB2312" w:eastAsia="仿宋_GB2312" w:hint="eastAsia"/>
          <w:sz w:val="32"/>
          <w:szCs w:val="32"/>
          <w:lang w:eastAsia="zh-CN"/>
        </w:rPr>
        <w:t>。</w:t>
      </w:r>
    </w:p>
    <w:p w:rsidR="000F5DC8" w:rsidRDefault="000F5DC8">
      <w:pPr>
        <w:spacing w:line="560" w:lineRule="exact"/>
        <w:ind w:firstLineChars="200" w:firstLine="643"/>
        <w:rPr>
          <w:rFonts w:ascii="黑体" w:eastAsia="黑体"/>
          <w:b/>
          <w:sz w:val="32"/>
          <w:szCs w:val="32"/>
          <w:lang w:eastAsia="zh-CN"/>
        </w:rPr>
      </w:pPr>
      <w:r>
        <w:rPr>
          <w:rFonts w:ascii="黑体" w:eastAsia="黑体"/>
          <w:b/>
          <w:sz w:val="32"/>
          <w:szCs w:val="32"/>
          <w:lang w:eastAsia="zh-CN"/>
        </w:rPr>
        <w:t xml:space="preserve"> </w:t>
      </w:r>
    </w:p>
    <w:p w:rsidR="000F5DC8" w:rsidRDefault="000F5DC8">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四、财政拨款收支预算情况说明</w:t>
      </w:r>
    </w:p>
    <w:p w:rsidR="000F5DC8" w:rsidRDefault="000F5DC8">
      <w:pPr>
        <w:spacing w:line="560" w:lineRule="exact"/>
        <w:ind w:firstLineChars="200" w:firstLine="440"/>
        <w:rPr>
          <w:rFonts w:ascii="仿宋_GB2312" w:eastAsia="仿宋_GB2312"/>
          <w:sz w:val="32"/>
          <w:szCs w:val="32"/>
          <w:lang w:eastAsia="zh-CN"/>
        </w:rPr>
      </w:pPr>
      <w:r>
        <w:rPr>
          <w:rFonts w:hint="eastAsia"/>
          <w:lang w:eastAsia="zh-CN"/>
        </w:rPr>
        <w:t xml:space="preserve">　</w:t>
      </w:r>
      <w:r>
        <w:rPr>
          <w:rFonts w:ascii="仿宋_GB2312" w:eastAsia="仿宋_GB2312"/>
          <w:sz w:val="32"/>
          <w:szCs w:val="32"/>
          <w:lang w:eastAsia="zh-CN"/>
        </w:rPr>
        <w:t>2022</w:t>
      </w:r>
      <w:r>
        <w:rPr>
          <w:rFonts w:ascii="仿宋_GB2312" w:eastAsia="仿宋_GB2312" w:hint="eastAsia"/>
          <w:sz w:val="32"/>
          <w:szCs w:val="32"/>
          <w:lang w:eastAsia="zh-CN"/>
        </w:rPr>
        <w:t>年财政拨款收支总预算</w:t>
      </w:r>
      <w:r>
        <w:rPr>
          <w:rFonts w:ascii="仿宋_GB2312" w:eastAsia="仿宋_GB2312"/>
          <w:sz w:val="32"/>
          <w:szCs w:val="32"/>
          <w:lang w:eastAsia="zh-CN"/>
        </w:rPr>
        <w:t>1,883,619.44</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2021</w:t>
      </w:r>
      <w:r>
        <w:rPr>
          <w:rFonts w:ascii="仿宋_GB2312" w:eastAsia="仿宋_GB2312" w:hint="eastAsia"/>
          <w:sz w:val="32"/>
          <w:szCs w:val="32"/>
          <w:lang w:eastAsia="zh-CN"/>
        </w:rPr>
        <w:t>年收支预算总数增加</w:t>
      </w:r>
      <w:r>
        <w:rPr>
          <w:rFonts w:ascii="仿宋_GB2312" w:eastAsia="仿宋_GB2312"/>
          <w:sz w:val="32"/>
          <w:szCs w:val="32"/>
          <w:lang w:eastAsia="zh-CN"/>
        </w:rPr>
        <w:t>14,307.44</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人员工资正常增长。</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收入包括：本年一般公共预算拨款收入</w:t>
      </w:r>
      <w:r>
        <w:rPr>
          <w:rFonts w:ascii="仿宋_GB2312" w:eastAsia="仿宋_GB2312"/>
          <w:sz w:val="32"/>
          <w:szCs w:val="32"/>
          <w:lang w:eastAsia="zh-CN"/>
        </w:rPr>
        <w:t>1,883,619.44</w:t>
      </w:r>
      <w:r>
        <w:rPr>
          <w:rFonts w:ascii="仿宋_GB2312" w:eastAsia="仿宋_GB2312" w:hint="eastAsia"/>
          <w:sz w:val="32"/>
          <w:szCs w:val="32"/>
          <w:lang w:eastAsia="zh-CN"/>
        </w:rPr>
        <w:t>元。</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支出包括：一般公共服务支出</w:t>
      </w:r>
      <w:r>
        <w:rPr>
          <w:rFonts w:ascii="仿宋_GB2312" w:eastAsia="仿宋_GB2312"/>
          <w:sz w:val="32"/>
          <w:szCs w:val="32"/>
          <w:lang w:eastAsia="zh-CN"/>
        </w:rPr>
        <w:t>1,363,718.02</w:t>
      </w:r>
      <w:r>
        <w:rPr>
          <w:rFonts w:ascii="仿宋_GB2312" w:eastAsia="仿宋_GB2312" w:hint="eastAsia"/>
          <w:sz w:val="32"/>
          <w:szCs w:val="32"/>
          <w:lang w:eastAsia="zh-CN"/>
        </w:rPr>
        <w:t>元，社会保障和就业支出</w:t>
      </w:r>
      <w:r>
        <w:rPr>
          <w:rFonts w:ascii="仿宋_GB2312" w:eastAsia="仿宋_GB2312"/>
          <w:sz w:val="32"/>
          <w:szCs w:val="32"/>
          <w:lang w:eastAsia="zh-CN"/>
        </w:rPr>
        <w:t>237,655.96</w:t>
      </w:r>
      <w:r>
        <w:rPr>
          <w:rFonts w:ascii="仿宋_GB2312" w:eastAsia="仿宋_GB2312" w:hint="eastAsia"/>
          <w:sz w:val="32"/>
          <w:szCs w:val="32"/>
          <w:lang w:eastAsia="zh-CN"/>
        </w:rPr>
        <w:t>元，卫生健康支出</w:t>
      </w:r>
      <w:r>
        <w:rPr>
          <w:rFonts w:ascii="仿宋_GB2312" w:eastAsia="仿宋_GB2312"/>
          <w:sz w:val="32"/>
          <w:szCs w:val="32"/>
          <w:lang w:eastAsia="zh-CN"/>
        </w:rPr>
        <w:t>102,773.46</w:t>
      </w:r>
      <w:r>
        <w:rPr>
          <w:rFonts w:ascii="仿宋_GB2312" w:eastAsia="仿宋_GB2312" w:hint="eastAsia"/>
          <w:sz w:val="32"/>
          <w:szCs w:val="32"/>
          <w:lang w:eastAsia="zh-CN"/>
        </w:rPr>
        <w:t>元，住房保障支出</w:t>
      </w:r>
      <w:r>
        <w:rPr>
          <w:rFonts w:ascii="仿宋_GB2312" w:eastAsia="仿宋_GB2312"/>
          <w:sz w:val="32"/>
          <w:szCs w:val="32"/>
          <w:lang w:eastAsia="zh-CN"/>
        </w:rPr>
        <w:t>167,472.00</w:t>
      </w:r>
      <w:r>
        <w:rPr>
          <w:rFonts w:ascii="仿宋_GB2312" w:eastAsia="仿宋_GB2312" w:hint="eastAsia"/>
          <w:sz w:val="32"/>
          <w:szCs w:val="32"/>
          <w:lang w:eastAsia="zh-CN"/>
        </w:rPr>
        <w:t>元，农林水支出</w:t>
      </w:r>
      <w:r>
        <w:rPr>
          <w:rFonts w:ascii="仿宋_GB2312" w:eastAsia="仿宋_GB2312"/>
          <w:sz w:val="32"/>
          <w:szCs w:val="32"/>
          <w:lang w:eastAsia="zh-CN"/>
        </w:rPr>
        <w:t>12,000.00</w:t>
      </w:r>
      <w:r>
        <w:rPr>
          <w:rFonts w:ascii="仿宋_GB2312" w:eastAsia="仿宋_GB2312" w:hint="eastAsia"/>
          <w:sz w:val="32"/>
          <w:szCs w:val="32"/>
          <w:lang w:eastAsia="zh-CN"/>
        </w:rPr>
        <w:t>元。</w:t>
      </w:r>
    </w:p>
    <w:p w:rsidR="000F5DC8" w:rsidRDefault="000F5DC8">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五、一般公共预算当年拨款情况说明</w:t>
      </w:r>
    </w:p>
    <w:p w:rsidR="000F5DC8" w:rsidRDefault="000F5DC8">
      <w:pPr>
        <w:ind w:firstLine="0"/>
        <w:rPr>
          <w:rFonts w:ascii="楷体_GB2312" w:eastAsia="楷体_GB2312" w:hAnsi="楷体_GB2312" w:cs="楷体_GB2312"/>
          <w:b/>
          <w:bCs/>
          <w:kern w:val="2"/>
          <w:sz w:val="32"/>
          <w:szCs w:val="32"/>
          <w:lang w:eastAsia="zh-CN"/>
        </w:rPr>
      </w:pPr>
      <w:r>
        <w:rPr>
          <w:rFonts w:hint="eastAsia"/>
          <w:lang w:eastAsia="zh-CN"/>
        </w:rPr>
        <w:t xml:space="preserve">　　</w:t>
      </w:r>
      <w:r>
        <w:rPr>
          <w:rFonts w:ascii="楷体_GB2312" w:eastAsia="楷体_GB2312" w:hAnsi="楷体_GB2312" w:cs="楷体_GB2312" w:hint="eastAsia"/>
          <w:b/>
          <w:bCs/>
          <w:kern w:val="2"/>
          <w:sz w:val="32"/>
          <w:szCs w:val="32"/>
          <w:lang w:eastAsia="zh-CN"/>
        </w:rPr>
        <w:t>（一）一般公共预算当年拨款规模变化情况</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2022</w:t>
      </w:r>
      <w:r>
        <w:rPr>
          <w:rFonts w:ascii="仿宋_GB2312" w:eastAsia="仿宋_GB2312" w:hint="eastAsia"/>
          <w:sz w:val="32"/>
          <w:szCs w:val="32"/>
          <w:lang w:eastAsia="zh-CN"/>
        </w:rPr>
        <w:t>年一般公共预算当年拨款</w:t>
      </w:r>
      <w:r>
        <w:rPr>
          <w:rFonts w:ascii="仿宋_GB2312" w:eastAsia="仿宋_GB2312"/>
          <w:sz w:val="32"/>
          <w:szCs w:val="32"/>
          <w:lang w:eastAsia="zh-CN"/>
        </w:rPr>
        <w:t>1,883,619.44</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2021</w:t>
      </w:r>
      <w:r>
        <w:rPr>
          <w:rFonts w:ascii="仿宋_GB2312" w:eastAsia="仿宋_GB2312" w:hint="eastAsia"/>
          <w:sz w:val="32"/>
          <w:szCs w:val="32"/>
          <w:lang w:eastAsia="zh-CN"/>
        </w:rPr>
        <w:t>年预算总数增加</w:t>
      </w:r>
      <w:r>
        <w:rPr>
          <w:rFonts w:ascii="仿宋_GB2312" w:eastAsia="仿宋_GB2312"/>
          <w:sz w:val="32"/>
          <w:szCs w:val="32"/>
          <w:lang w:eastAsia="zh-CN"/>
        </w:rPr>
        <w:t>14,307.44</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人员工资正常增长。</w:t>
      </w:r>
    </w:p>
    <w:p w:rsidR="000F5DC8" w:rsidRDefault="000F5DC8">
      <w:pPr>
        <w:ind w:firstLine="0"/>
        <w:rPr>
          <w:lang w:eastAsia="zh-CN"/>
        </w:rPr>
      </w:pPr>
      <w:r>
        <w:rPr>
          <w:rFonts w:hint="eastAsia"/>
          <w:lang w:eastAsia="zh-CN"/>
        </w:rPr>
        <w:t xml:space="preserve">　　</w:t>
      </w:r>
      <w:r>
        <w:rPr>
          <w:rFonts w:ascii="楷体_GB2312" w:eastAsia="楷体_GB2312" w:hAnsi="楷体_GB2312" w:cs="楷体_GB2312" w:hint="eastAsia"/>
          <w:b/>
          <w:bCs/>
          <w:kern w:val="2"/>
          <w:sz w:val="32"/>
          <w:szCs w:val="32"/>
          <w:lang w:eastAsia="zh-CN"/>
        </w:rPr>
        <w:t>（二）一般公共预算当年拨款结构情况</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一般公共服务支出</w:t>
      </w:r>
      <w:r>
        <w:rPr>
          <w:rFonts w:ascii="仿宋_GB2312" w:eastAsia="仿宋_GB2312"/>
          <w:sz w:val="32"/>
          <w:szCs w:val="32"/>
          <w:lang w:eastAsia="zh-CN"/>
        </w:rPr>
        <w:t>1,363,718.02</w:t>
      </w:r>
      <w:r>
        <w:rPr>
          <w:rFonts w:ascii="仿宋_GB2312" w:eastAsia="仿宋_GB2312" w:hint="eastAsia"/>
          <w:sz w:val="32"/>
          <w:szCs w:val="32"/>
          <w:lang w:eastAsia="zh-CN"/>
        </w:rPr>
        <w:t>元，占</w:t>
      </w:r>
      <w:r>
        <w:rPr>
          <w:rFonts w:ascii="仿宋_GB2312" w:eastAsia="仿宋_GB2312"/>
          <w:sz w:val="32"/>
          <w:szCs w:val="32"/>
          <w:lang w:eastAsia="zh-CN"/>
        </w:rPr>
        <w:t>72.4%</w:t>
      </w:r>
      <w:r>
        <w:rPr>
          <w:rFonts w:ascii="仿宋_GB2312" w:eastAsia="仿宋_GB2312" w:hint="eastAsia"/>
          <w:sz w:val="32"/>
          <w:szCs w:val="32"/>
          <w:lang w:eastAsia="zh-CN"/>
        </w:rPr>
        <w:t>；社会保障和就业支出</w:t>
      </w:r>
      <w:r>
        <w:rPr>
          <w:rFonts w:ascii="仿宋_GB2312" w:eastAsia="仿宋_GB2312"/>
          <w:sz w:val="32"/>
          <w:szCs w:val="32"/>
          <w:lang w:eastAsia="zh-CN"/>
        </w:rPr>
        <w:t>237,655.96</w:t>
      </w:r>
      <w:r>
        <w:rPr>
          <w:rFonts w:ascii="仿宋_GB2312" w:eastAsia="仿宋_GB2312" w:hint="eastAsia"/>
          <w:sz w:val="32"/>
          <w:szCs w:val="32"/>
          <w:lang w:eastAsia="zh-CN"/>
        </w:rPr>
        <w:t>元，占</w:t>
      </w:r>
      <w:r>
        <w:rPr>
          <w:rFonts w:ascii="仿宋_GB2312" w:eastAsia="仿宋_GB2312"/>
          <w:sz w:val="32"/>
          <w:szCs w:val="32"/>
          <w:lang w:eastAsia="zh-CN"/>
        </w:rPr>
        <w:t>12.62%</w:t>
      </w:r>
      <w:r>
        <w:rPr>
          <w:rFonts w:ascii="仿宋_GB2312" w:eastAsia="仿宋_GB2312" w:hint="eastAsia"/>
          <w:sz w:val="32"/>
          <w:szCs w:val="32"/>
          <w:lang w:eastAsia="zh-CN"/>
        </w:rPr>
        <w:t>；卫生健康支出</w:t>
      </w:r>
      <w:r>
        <w:rPr>
          <w:rFonts w:ascii="仿宋_GB2312" w:eastAsia="仿宋_GB2312"/>
          <w:sz w:val="32"/>
          <w:szCs w:val="32"/>
          <w:lang w:eastAsia="zh-CN"/>
        </w:rPr>
        <w:t>102,773.46</w:t>
      </w:r>
      <w:r>
        <w:rPr>
          <w:rFonts w:ascii="仿宋_GB2312" w:eastAsia="仿宋_GB2312" w:hint="eastAsia"/>
          <w:sz w:val="32"/>
          <w:szCs w:val="32"/>
          <w:lang w:eastAsia="zh-CN"/>
        </w:rPr>
        <w:t>元，占</w:t>
      </w:r>
      <w:r>
        <w:rPr>
          <w:rFonts w:ascii="仿宋_GB2312" w:eastAsia="仿宋_GB2312"/>
          <w:sz w:val="32"/>
          <w:szCs w:val="32"/>
          <w:lang w:eastAsia="zh-CN"/>
        </w:rPr>
        <w:t>5.46%</w:t>
      </w:r>
      <w:r>
        <w:rPr>
          <w:rFonts w:ascii="仿宋_GB2312" w:eastAsia="仿宋_GB2312" w:hint="eastAsia"/>
          <w:sz w:val="32"/>
          <w:szCs w:val="32"/>
          <w:lang w:eastAsia="zh-CN"/>
        </w:rPr>
        <w:t>；住房保障支出</w:t>
      </w:r>
      <w:r>
        <w:rPr>
          <w:rFonts w:ascii="仿宋_GB2312" w:eastAsia="仿宋_GB2312"/>
          <w:sz w:val="32"/>
          <w:szCs w:val="32"/>
          <w:lang w:eastAsia="zh-CN"/>
        </w:rPr>
        <w:t>167,472.00</w:t>
      </w:r>
      <w:r>
        <w:rPr>
          <w:rFonts w:ascii="仿宋_GB2312" w:eastAsia="仿宋_GB2312" w:hint="eastAsia"/>
          <w:sz w:val="32"/>
          <w:szCs w:val="32"/>
          <w:lang w:eastAsia="zh-CN"/>
        </w:rPr>
        <w:t>元，占</w:t>
      </w:r>
      <w:r>
        <w:rPr>
          <w:rFonts w:ascii="仿宋_GB2312" w:eastAsia="仿宋_GB2312"/>
          <w:sz w:val="32"/>
          <w:szCs w:val="32"/>
          <w:lang w:eastAsia="zh-CN"/>
        </w:rPr>
        <w:t>8.89%</w:t>
      </w:r>
      <w:r>
        <w:rPr>
          <w:rFonts w:ascii="仿宋_GB2312" w:eastAsia="仿宋_GB2312" w:hint="eastAsia"/>
          <w:sz w:val="32"/>
          <w:szCs w:val="32"/>
          <w:lang w:eastAsia="zh-CN"/>
        </w:rPr>
        <w:t>。农林水支出</w:t>
      </w:r>
      <w:r>
        <w:rPr>
          <w:rFonts w:ascii="仿宋_GB2312" w:eastAsia="仿宋_GB2312"/>
          <w:sz w:val="32"/>
          <w:szCs w:val="32"/>
          <w:lang w:eastAsia="zh-CN"/>
        </w:rPr>
        <w:t>12,000.00</w:t>
      </w:r>
      <w:r>
        <w:rPr>
          <w:rFonts w:ascii="仿宋_GB2312" w:eastAsia="仿宋_GB2312" w:hint="eastAsia"/>
          <w:sz w:val="32"/>
          <w:szCs w:val="32"/>
          <w:lang w:eastAsia="zh-CN"/>
        </w:rPr>
        <w:t>元，占</w:t>
      </w:r>
      <w:r>
        <w:rPr>
          <w:rFonts w:ascii="仿宋_GB2312" w:eastAsia="仿宋_GB2312"/>
          <w:sz w:val="32"/>
          <w:szCs w:val="32"/>
          <w:lang w:eastAsia="zh-CN"/>
        </w:rPr>
        <w:t>0.63%</w:t>
      </w:r>
      <w:r>
        <w:rPr>
          <w:rFonts w:ascii="仿宋_GB2312" w:eastAsia="仿宋_GB2312" w:hint="eastAsia"/>
          <w:sz w:val="32"/>
          <w:szCs w:val="32"/>
          <w:lang w:eastAsia="zh-CN"/>
        </w:rPr>
        <w:t>。</w:t>
      </w:r>
    </w:p>
    <w:p w:rsidR="000F5DC8" w:rsidRDefault="000F5DC8">
      <w:pPr>
        <w:ind w:firstLine="435"/>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（三）一般公共预算当年拨款具体使用情况</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一般公共服务支出（</w:t>
      </w:r>
      <w:r>
        <w:rPr>
          <w:rFonts w:ascii="仿宋_GB2312" w:eastAsia="仿宋_GB2312"/>
          <w:sz w:val="32"/>
          <w:szCs w:val="32"/>
          <w:lang w:eastAsia="zh-CN"/>
        </w:rPr>
        <w:t>201</w:t>
      </w:r>
      <w:r>
        <w:rPr>
          <w:rFonts w:ascii="仿宋_GB2312" w:eastAsia="仿宋_GB2312" w:hint="eastAsia"/>
          <w:sz w:val="32"/>
          <w:szCs w:val="32"/>
          <w:lang w:eastAsia="zh-CN"/>
        </w:rPr>
        <w:t>）政府办公厅（室）及相关机构事务（</w:t>
      </w:r>
      <w:r>
        <w:rPr>
          <w:rFonts w:ascii="仿宋_GB2312" w:eastAsia="仿宋_GB2312"/>
          <w:sz w:val="32"/>
          <w:szCs w:val="32"/>
          <w:lang w:eastAsia="zh-CN"/>
        </w:rPr>
        <w:t>03</w:t>
      </w:r>
      <w:r>
        <w:rPr>
          <w:rFonts w:ascii="仿宋_GB2312" w:eastAsia="仿宋_GB2312" w:hint="eastAsia"/>
          <w:sz w:val="32"/>
          <w:szCs w:val="32"/>
          <w:lang w:eastAsia="zh-CN"/>
        </w:rPr>
        <w:t>）行政运行（</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2022</w:t>
      </w:r>
      <w:r>
        <w:rPr>
          <w:rFonts w:ascii="仿宋_GB2312" w:eastAsia="仿宋_GB2312" w:hint="eastAsia"/>
          <w:sz w:val="32"/>
          <w:szCs w:val="32"/>
          <w:lang w:eastAsia="zh-CN"/>
        </w:rPr>
        <w:t>年预算数为</w:t>
      </w:r>
      <w:r>
        <w:rPr>
          <w:rFonts w:ascii="仿宋_GB2312" w:eastAsia="仿宋_GB2312"/>
          <w:sz w:val="32"/>
          <w:szCs w:val="32"/>
          <w:lang w:eastAsia="zh-CN"/>
        </w:rPr>
        <w:t>769,658.36</w:t>
      </w:r>
      <w:r>
        <w:rPr>
          <w:rFonts w:ascii="仿宋_GB2312" w:eastAsia="仿宋_GB2312" w:hint="eastAsia"/>
          <w:sz w:val="32"/>
          <w:szCs w:val="32"/>
          <w:lang w:eastAsia="zh-CN"/>
        </w:rPr>
        <w:t>元，主要用于</w:t>
      </w:r>
      <w:r>
        <w:rPr>
          <w:rFonts w:ascii="仿宋_GB2312" w:eastAsia="仿宋_GB2312"/>
          <w:sz w:val="32"/>
          <w:szCs w:val="32"/>
          <w:lang w:eastAsia="zh-CN"/>
        </w:rPr>
        <w:t xml:space="preserve"> :</w:t>
      </w:r>
      <w:r>
        <w:rPr>
          <w:rFonts w:ascii="仿宋_GB2312" w:eastAsia="仿宋_GB2312" w:hint="eastAsia"/>
          <w:sz w:val="32"/>
          <w:szCs w:val="32"/>
          <w:lang w:eastAsia="zh-CN"/>
        </w:rPr>
        <w:t>行政单位</w:t>
      </w:r>
      <w:r>
        <w:rPr>
          <w:rFonts w:ascii="仿宋_GB2312" w:eastAsia="仿宋_GB2312"/>
          <w:sz w:val="32"/>
          <w:szCs w:val="32"/>
          <w:lang w:eastAsia="zh-CN"/>
        </w:rPr>
        <w:t>2022</w:t>
      </w:r>
      <w:r>
        <w:rPr>
          <w:rFonts w:ascii="仿宋_GB2312" w:eastAsia="仿宋_GB2312" w:hint="eastAsia"/>
          <w:sz w:val="32"/>
          <w:szCs w:val="32"/>
          <w:lang w:eastAsia="zh-CN"/>
        </w:rPr>
        <w:t>年的人员经费和日常公用经费等基本支出。</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一般公共服务支出（</w:t>
      </w:r>
      <w:r>
        <w:rPr>
          <w:rFonts w:ascii="仿宋_GB2312" w:eastAsia="仿宋_GB2312"/>
          <w:sz w:val="32"/>
          <w:szCs w:val="32"/>
          <w:lang w:eastAsia="zh-CN"/>
        </w:rPr>
        <w:t>201</w:t>
      </w:r>
      <w:r>
        <w:rPr>
          <w:rFonts w:ascii="仿宋_GB2312" w:eastAsia="仿宋_GB2312" w:hint="eastAsia"/>
          <w:sz w:val="32"/>
          <w:szCs w:val="32"/>
          <w:lang w:eastAsia="zh-CN"/>
        </w:rPr>
        <w:t>）政府办公厅（室）及相关机构事务（</w:t>
      </w:r>
      <w:r>
        <w:rPr>
          <w:rFonts w:ascii="仿宋_GB2312" w:eastAsia="仿宋_GB2312"/>
          <w:sz w:val="32"/>
          <w:szCs w:val="32"/>
          <w:lang w:eastAsia="zh-CN"/>
        </w:rPr>
        <w:t>03</w:t>
      </w:r>
      <w:r>
        <w:rPr>
          <w:rFonts w:ascii="仿宋_GB2312" w:eastAsia="仿宋_GB2312" w:hint="eastAsia"/>
          <w:sz w:val="32"/>
          <w:szCs w:val="32"/>
          <w:lang w:eastAsia="zh-CN"/>
        </w:rPr>
        <w:t>）事业运行（</w:t>
      </w:r>
      <w:r>
        <w:rPr>
          <w:rFonts w:ascii="仿宋_GB2312" w:eastAsia="仿宋_GB2312"/>
          <w:sz w:val="32"/>
          <w:szCs w:val="32"/>
          <w:lang w:eastAsia="zh-CN"/>
        </w:rPr>
        <w:t>50</w:t>
      </w:r>
      <w:r>
        <w:rPr>
          <w:rFonts w:ascii="仿宋_GB2312" w:eastAsia="仿宋_GB2312" w:hint="eastAsia"/>
          <w:sz w:val="32"/>
          <w:szCs w:val="32"/>
          <w:lang w:eastAsia="zh-CN"/>
        </w:rPr>
        <w:t>）</w:t>
      </w:r>
      <w:r>
        <w:rPr>
          <w:rFonts w:ascii="仿宋_GB2312" w:eastAsia="仿宋_GB2312"/>
          <w:sz w:val="32"/>
          <w:szCs w:val="32"/>
          <w:lang w:eastAsia="zh-CN"/>
        </w:rPr>
        <w:t>2022</w:t>
      </w:r>
      <w:r>
        <w:rPr>
          <w:rFonts w:ascii="仿宋_GB2312" w:eastAsia="仿宋_GB2312" w:hint="eastAsia"/>
          <w:sz w:val="32"/>
          <w:szCs w:val="32"/>
          <w:lang w:eastAsia="zh-CN"/>
        </w:rPr>
        <w:t>年预算数为</w:t>
      </w:r>
      <w:r>
        <w:rPr>
          <w:rFonts w:ascii="仿宋_GB2312" w:eastAsia="仿宋_GB2312"/>
          <w:sz w:val="32"/>
          <w:szCs w:val="32"/>
          <w:lang w:eastAsia="zh-CN"/>
        </w:rPr>
        <w:t>594,059.66</w:t>
      </w:r>
      <w:r>
        <w:rPr>
          <w:rFonts w:ascii="仿宋_GB2312" w:eastAsia="仿宋_GB2312" w:hint="eastAsia"/>
          <w:sz w:val="32"/>
          <w:szCs w:val="32"/>
          <w:lang w:eastAsia="zh-CN"/>
        </w:rPr>
        <w:t>元，主要用于</w:t>
      </w:r>
      <w:r>
        <w:rPr>
          <w:rFonts w:ascii="仿宋_GB2312" w:eastAsia="仿宋_GB2312"/>
          <w:sz w:val="32"/>
          <w:szCs w:val="32"/>
          <w:lang w:eastAsia="zh-CN"/>
        </w:rPr>
        <w:t>:</w:t>
      </w:r>
      <w:r>
        <w:rPr>
          <w:rFonts w:ascii="仿宋_GB2312" w:eastAsia="仿宋_GB2312" w:hint="eastAsia"/>
          <w:sz w:val="32"/>
          <w:szCs w:val="32"/>
          <w:lang w:eastAsia="zh-CN"/>
        </w:rPr>
        <w:t>事业单位</w:t>
      </w:r>
      <w:r>
        <w:rPr>
          <w:rFonts w:ascii="仿宋_GB2312" w:eastAsia="仿宋_GB2312"/>
          <w:sz w:val="32"/>
          <w:szCs w:val="32"/>
          <w:lang w:eastAsia="zh-CN"/>
        </w:rPr>
        <w:t>2022</w:t>
      </w:r>
      <w:r>
        <w:rPr>
          <w:rFonts w:ascii="仿宋_GB2312" w:eastAsia="仿宋_GB2312" w:hint="eastAsia"/>
          <w:sz w:val="32"/>
          <w:szCs w:val="32"/>
          <w:lang w:eastAsia="zh-CN"/>
        </w:rPr>
        <w:t>年的人员经费和日常公用经费等基本支出。</w:t>
      </w:r>
      <w:r>
        <w:rPr>
          <w:rFonts w:ascii="仿宋_GB2312" w:eastAsia="仿宋_GB2312"/>
          <w:sz w:val="32"/>
          <w:szCs w:val="32"/>
          <w:lang w:eastAsia="zh-CN"/>
        </w:rPr>
        <w:t> </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）行政事业单位养老支出（</w:t>
      </w:r>
      <w:r>
        <w:rPr>
          <w:rFonts w:ascii="仿宋_GB2312" w:eastAsia="仿宋_GB2312"/>
          <w:sz w:val="32"/>
          <w:szCs w:val="32"/>
          <w:lang w:eastAsia="zh-CN"/>
        </w:rPr>
        <w:t>05</w:t>
      </w:r>
      <w:r>
        <w:rPr>
          <w:rFonts w:ascii="仿宋_GB2312" w:eastAsia="仿宋_GB2312" w:hint="eastAsia"/>
          <w:sz w:val="32"/>
          <w:szCs w:val="32"/>
          <w:lang w:eastAsia="zh-CN"/>
        </w:rPr>
        <w:t>）机关事业单位基本养老保险缴费支出（</w:t>
      </w:r>
      <w:r>
        <w:rPr>
          <w:rFonts w:ascii="仿宋_GB2312" w:eastAsia="仿宋_GB2312"/>
          <w:sz w:val="32"/>
          <w:szCs w:val="32"/>
          <w:lang w:eastAsia="zh-CN"/>
        </w:rPr>
        <w:t>05</w:t>
      </w:r>
      <w:r>
        <w:rPr>
          <w:rFonts w:ascii="仿宋_GB2312" w:eastAsia="仿宋_GB2312" w:hint="eastAsia"/>
          <w:sz w:val="32"/>
          <w:szCs w:val="32"/>
          <w:lang w:eastAsia="zh-CN"/>
        </w:rPr>
        <w:t>）</w:t>
      </w:r>
      <w:r>
        <w:rPr>
          <w:rFonts w:ascii="仿宋_GB2312" w:eastAsia="仿宋_GB2312"/>
          <w:sz w:val="32"/>
          <w:szCs w:val="32"/>
          <w:lang w:eastAsia="zh-CN"/>
        </w:rPr>
        <w:t>2022</w:t>
      </w:r>
      <w:r>
        <w:rPr>
          <w:rFonts w:ascii="仿宋_GB2312" w:eastAsia="仿宋_GB2312" w:hint="eastAsia"/>
          <w:sz w:val="32"/>
          <w:szCs w:val="32"/>
          <w:lang w:eastAsia="zh-CN"/>
        </w:rPr>
        <w:t>年预算数为</w:t>
      </w:r>
      <w:r>
        <w:rPr>
          <w:rFonts w:ascii="仿宋_GB2312" w:eastAsia="仿宋_GB2312"/>
          <w:sz w:val="32"/>
          <w:szCs w:val="32"/>
          <w:lang w:eastAsia="zh-CN"/>
        </w:rPr>
        <w:t>158</w:t>
      </w:r>
      <w:r>
        <w:rPr>
          <w:rFonts w:ascii="仿宋_GB2312" w:eastAsia="仿宋_GB2312" w:hint="eastAsia"/>
          <w:sz w:val="32"/>
          <w:szCs w:val="32"/>
          <w:lang w:eastAsia="zh-CN"/>
        </w:rPr>
        <w:t>，</w:t>
      </w:r>
      <w:r>
        <w:rPr>
          <w:rFonts w:ascii="仿宋_GB2312" w:eastAsia="仿宋_GB2312"/>
          <w:sz w:val="32"/>
          <w:szCs w:val="32"/>
          <w:lang w:eastAsia="zh-CN"/>
        </w:rPr>
        <w:t>437.31</w:t>
      </w:r>
      <w:r>
        <w:rPr>
          <w:rFonts w:ascii="仿宋_GB2312" w:eastAsia="仿宋_GB2312" w:hint="eastAsia"/>
          <w:sz w:val="32"/>
          <w:szCs w:val="32"/>
          <w:lang w:eastAsia="zh-CN"/>
        </w:rPr>
        <w:t>元，主要用于单位缴纳基本养老保险费。</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）行政事业单位养老支出（</w:t>
      </w:r>
      <w:r>
        <w:rPr>
          <w:rFonts w:ascii="仿宋_GB2312" w:eastAsia="仿宋_GB2312"/>
          <w:sz w:val="32"/>
          <w:szCs w:val="32"/>
          <w:lang w:eastAsia="zh-CN"/>
        </w:rPr>
        <w:t>05</w:t>
      </w:r>
      <w:r>
        <w:rPr>
          <w:rFonts w:ascii="仿宋_GB2312" w:eastAsia="仿宋_GB2312" w:hint="eastAsia"/>
          <w:sz w:val="32"/>
          <w:szCs w:val="32"/>
          <w:lang w:eastAsia="zh-CN"/>
        </w:rPr>
        <w:t>）机关事业单位职业年金缴费支出（</w:t>
      </w:r>
      <w:r>
        <w:rPr>
          <w:rFonts w:ascii="仿宋_GB2312" w:eastAsia="仿宋_GB2312"/>
          <w:sz w:val="32"/>
          <w:szCs w:val="32"/>
          <w:lang w:eastAsia="zh-CN"/>
        </w:rPr>
        <w:t>06</w:t>
      </w:r>
      <w:r>
        <w:rPr>
          <w:rFonts w:ascii="仿宋_GB2312" w:eastAsia="仿宋_GB2312" w:hint="eastAsia"/>
          <w:sz w:val="32"/>
          <w:szCs w:val="32"/>
          <w:lang w:eastAsia="zh-CN"/>
        </w:rPr>
        <w:t>）</w:t>
      </w:r>
      <w:r>
        <w:rPr>
          <w:rFonts w:ascii="仿宋_GB2312" w:eastAsia="仿宋_GB2312"/>
          <w:sz w:val="32"/>
          <w:szCs w:val="32"/>
          <w:lang w:eastAsia="zh-CN"/>
        </w:rPr>
        <w:t>2022</w:t>
      </w:r>
      <w:r>
        <w:rPr>
          <w:rFonts w:ascii="仿宋_GB2312" w:eastAsia="仿宋_GB2312" w:hint="eastAsia"/>
          <w:sz w:val="32"/>
          <w:szCs w:val="32"/>
          <w:lang w:eastAsia="zh-CN"/>
        </w:rPr>
        <w:t>年预算数为</w:t>
      </w:r>
      <w:r>
        <w:rPr>
          <w:rFonts w:ascii="仿宋_GB2312" w:eastAsia="仿宋_GB2312"/>
          <w:sz w:val="32"/>
          <w:szCs w:val="32"/>
          <w:lang w:eastAsia="zh-CN"/>
        </w:rPr>
        <w:t>79,218.65</w:t>
      </w:r>
      <w:r>
        <w:rPr>
          <w:rFonts w:ascii="仿宋_GB2312" w:eastAsia="仿宋_GB2312" w:hint="eastAsia"/>
          <w:sz w:val="32"/>
          <w:szCs w:val="32"/>
          <w:lang w:eastAsia="zh-CN"/>
        </w:rPr>
        <w:t>元，主要用于单位缴纳职业年金。</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5.</w:t>
      </w:r>
      <w:r>
        <w:rPr>
          <w:rFonts w:ascii="仿宋_GB2312" w:eastAsia="仿宋_GB2312" w:hint="eastAsia"/>
          <w:sz w:val="32"/>
          <w:szCs w:val="32"/>
          <w:lang w:eastAsia="zh-CN"/>
        </w:rPr>
        <w:t>卫生健康支出（</w:t>
      </w:r>
      <w:r>
        <w:rPr>
          <w:rFonts w:ascii="仿宋_GB2312" w:eastAsia="仿宋_GB2312"/>
          <w:sz w:val="32"/>
          <w:szCs w:val="32"/>
          <w:lang w:eastAsia="zh-CN"/>
        </w:rPr>
        <w:t>210</w:t>
      </w:r>
      <w:r>
        <w:rPr>
          <w:rFonts w:ascii="仿宋_GB2312" w:eastAsia="仿宋_GB2312" w:hint="eastAsia"/>
          <w:sz w:val="32"/>
          <w:szCs w:val="32"/>
          <w:lang w:eastAsia="zh-CN"/>
        </w:rPr>
        <w:t>）行政事业单位医疗（</w:t>
      </w:r>
      <w:r>
        <w:rPr>
          <w:rFonts w:ascii="仿宋_GB2312" w:eastAsia="仿宋_GB2312"/>
          <w:sz w:val="32"/>
          <w:szCs w:val="32"/>
          <w:lang w:eastAsia="zh-CN"/>
        </w:rPr>
        <w:t>11</w:t>
      </w:r>
      <w:r>
        <w:rPr>
          <w:rFonts w:ascii="仿宋_GB2312" w:eastAsia="仿宋_GB2312" w:hint="eastAsia"/>
          <w:sz w:val="32"/>
          <w:szCs w:val="32"/>
          <w:lang w:eastAsia="zh-CN"/>
        </w:rPr>
        <w:t>）行政单位医疗（</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2022</w:t>
      </w:r>
      <w:r>
        <w:rPr>
          <w:rFonts w:ascii="仿宋_GB2312" w:eastAsia="仿宋_GB2312" w:hint="eastAsia"/>
          <w:sz w:val="32"/>
          <w:szCs w:val="32"/>
          <w:lang w:eastAsia="zh-CN"/>
        </w:rPr>
        <w:t>年预算数为</w:t>
      </w:r>
      <w:r>
        <w:rPr>
          <w:rFonts w:ascii="仿宋_GB2312" w:eastAsia="仿宋_GB2312"/>
          <w:sz w:val="32"/>
          <w:szCs w:val="32"/>
          <w:lang w:eastAsia="zh-CN"/>
        </w:rPr>
        <w:t>59,618.84</w:t>
      </w:r>
      <w:r>
        <w:rPr>
          <w:rFonts w:ascii="仿宋_GB2312" w:eastAsia="仿宋_GB2312" w:hint="eastAsia"/>
          <w:sz w:val="32"/>
          <w:szCs w:val="32"/>
          <w:lang w:eastAsia="zh-CN"/>
        </w:rPr>
        <w:t>元，主要用于行政单位缴纳基本医疗保险。</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6.</w:t>
      </w:r>
      <w:r>
        <w:rPr>
          <w:rFonts w:ascii="仿宋_GB2312" w:eastAsia="仿宋_GB2312" w:hint="eastAsia"/>
          <w:sz w:val="32"/>
          <w:szCs w:val="32"/>
          <w:lang w:eastAsia="zh-CN"/>
        </w:rPr>
        <w:t>卫生健康支出（</w:t>
      </w:r>
      <w:r>
        <w:rPr>
          <w:rFonts w:ascii="仿宋_GB2312" w:eastAsia="仿宋_GB2312"/>
          <w:sz w:val="32"/>
          <w:szCs w:val="32"/>
          <w:lang w:eastAsia="zh-CN"/>
        </w:rPr>
        <w:t>210</w:t>
      </w:r>
      <w:r>
        <w:rPr>
          <w:rFonts w:ascii="仿宋_GB2312" w:eastAsia="仿宋_GB2312" w:hint="eastAsia"/>
          <w:sz w:val="32"/>
          <w:szCs w:val="32"/>
          <w:lang w:eastAsia="zh-CN"/>
        </w:rPr>
        <w:t>）行政事业单位医疗（</w:t>
      </w:r>
      <w:r>
        <w:rPr>
          <w:rFonts w:ascii="仿宋_GB2312" w:eastAsia="仿宋_GB2312"/>
          <w:sz w:val="32"/>
          <w:szCs w:val="32"/>
          <w:lang w:eastAsia="zh-CN"/>
        </w:rPr>
        <w:t>11</w:t>
      </w:r>
      <w:r>
        <w:rPr>
          <w:rFonts w:ascii="仿宋_GB2312" w:eastAsia="仿宋_GB2312" w:hint="eastAsia"/>
          <w:sz w:val="32"/>
          <w:szCs w:val="32"/>
          <w:lang w:eastAsia="zh-CN"/>
        </w:rPr>
        <w:t>）事业单位医疗（</w:t>
      </w:r>
      <w:r>
        <w:rPr>
          <w:rFonts w:ascii="仿宋_GB2312" w:eastAsia="仿宋_GB2312"/>
          <w:sz w:val="32"/>
          <w:szCs w:val="32"/>
          <w:lang w:eastAsia="zh-CN"/>
        </w:rPr>
        <w:t>02</w:t>
      </w:r>
      <w:r>
        <w:rPr>
          <w:rFonts w:ascii="仿宋_GB2312" w:eastAsia="仿宋_GB2312" w:hint="eastAsia"/>
          <w:sz w:val="32"/>
          <w:szCs w:val="32"/>
          <w:lang w:eastAsia="zh-CN"/>
        </w:rPr>
        <w:t>）</w:t>
      </w:r>
      <w:r>
        <w:rPr>
          <w:rFonts w:ascii="仿宋_GB2312" w:eastAsia="仿宋_GB2312"/>
          <w:sz w:val="32"/>
          <w:szCs w:val="32"/>
          <w:lang w:eastAsia="zh-CN"/>
        </w:rPr>
        <w:t>2022</w:t>
      </w:r>
      <w:r>
        <w:rPr>
          <w:rFonts w:ascii="仿宋_GB2312" w:eastAsia="仿宋_GB2312" w:hint="eastAsia"/>
          <w:sz w:val="32"/>
          <w:szCs w:val="32"/>
          <w:lang w:eastAsia="zh-CN"/>
        </w:rPr>
        <w:t>年预算数为</w:t>
      </w:r>
      <w:r>
        <w:rPr>
          <w:rFonts w:ascii="仿宋_GB2312" w:eastAsia="仿宋_GB2312"/>
          <w:sz w:val="32"/>
          <w:szCs w:val="32"/>
          <w:lang w:eastAsia="zh-CN"/>
        </w:rPr>
        <w:t>43,154.62</w:t>
      </w:r>
      <w:r>
        <w:rPr>
          <w:rFonts w:ascii="仿宋_GB2312" w:eastAsia="仿宋_GB2312" w:hint="eastAsia"/>
          <w:sz w:val="32"/>
          <w:szCs w:val="32"/>
          <w:lang w:eastAsia="zh-CN"/>
        </w:rPr>
        <w:t>元，主要用于事业单位缴纳基本医疗保险。</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7.</w:t>
      </w:r>
      <w:r>
        <w:rPr>
          <w:rFonts w:ascii="仿宋_GB2312" w:eastAsia="仿宋_GB2312" w:hint="eastAsia"/>
          <w:sz w:val="32"/>
          <w:szCs w:val="32"/>
          <w:lang w:eastAsia="zh-CN"/>
        </w:rPr>
        <w:t>住房保障支出（</w:t>
      </w:r>
      <w:r>
        <w:rPr>
          <w:rFonts w:ascii="仿宋_GB2312" w:eastAsia="仿宋_GB2312"/>
          <w:sz w:val="32"/>
          <w:szCs w:val="32"/>
          <w:lang w:eastAsia="zh-CN"/>
        </w:rPr>
        <w:t>221</w:t>
      </w:r>
      <w:r>
        <w:rPr>
          <w:rFonts w:ascii="仿宋_GB2312" w:eastAsia="仿宋_GB2312" w:hint="eastAsia"/>
          <w:sz w:val="32"/>
          <w:szCs w:val="32"/>
          <w:lang w:eastAsia="zh-CN"/>
        </w:rPr>
        <w:t>）住房改革支出（</w:t>
      </w:r>
      <w:r>
        <w:rPr>
          <w:rFonts w:ascii="仿宋_GB2312" w:eastAsia="仿宋_GB2312"/>
          <w:sz w:val="32"/>
          <w:szCs w:val="32"/>
          <w:lang w:eastAsia="zh-CN"/>
        </w:rPr>
        <w:t>02</w:t>
      </w:r>
      <w:r>
        <w:rPr>
          <w:rFonts w:ascii="仿宋_GB2312" w:eastAsia="仿宋_GB2312" w:hint="eastAsia"/>
          <w:sz w:val="32"/>
          <w:szCs w:val="32"/>
          <w:lang w:eastAsia="zh-CN"/>
        </w:rPr>
        <w:t>）住房公积金（</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2022</w:t>
      </w:r>
      <w:r>
        <w:rPr>
          <w:rFonts w:ascii="仿宋_GB2312" w:eastAsia="仿宋_GB2312" w:hint="eastAsia"/>
          <w:sz w:val="32"/>
          <w:szCs w:val="32"/>
          <w:lang w:eastAsia="zh-CN"/>
        </w:rPr>
        <w:t>年预算数为</w:t>
      </w:r>
      <w:r>
        <w:rPr>
          <w:rFonts w:ascii="仿宋_GB2312" w:eastAsia="仿宋_GB2312"/>
          <w:sz w:val="32"/>
          <w:szCs w:val="32"/>
          <w:lang w:eastAsia="zh-CN"/>
        </w:rPr>
        <w:t>167,472.00</w:t>
      </w:r>
      <w:r>
        <w:rPr>
          <w:rFonts w:ascii="仿宋_GB2312" w:eastAsia="仿宋_GB2312" w:hint="eastAsia"/>
          <w:sz w:val="32"/>
          <w:szCs w:val="32"/>
          <w:lang w:eastAsia="zh-CN"/>
        </w:rPr>
        <w:t>元，主要用于单位为职工缴纳住房公积金。</w:t>
      </w:r>
    </w:p>
    <w:p w:rsidR="000F5DC8" w:rsidRDefault="000F5DC8">
      <w:pPr>
        <w:spacing w:line="560" w:lineRule="exact"/>
        <w:ind w:firstLineChars="200" w:firstLine="640"/>
        <w:rPr>
          <w:lang w:eastAsia="zh-CN"/>
        </w:rPr>
      </w:pPr>
      <w:r>
        <w:rPr>
          <w:rFonts w:ascii="仿宋_GB2312" w:eastAsia="仿宋_GB2312"/>
          <w:sz w:val="32"/>
          <w:szCs w:val="32"/>
          <w:lang w:eastAsia="zh-CN"/>
        </w:rPr>
        <w:t>8.</w:t>
      </w:r>
      <w:r>
        <w:rPr>
          <w:rFonts w:ascii="仿宋_GB2312" w:eastAsia="仿宋_GB2312" w:hint="eastAsia"/>
          <w:sz w:val="32"/>
          <w:szCs w:val="32"/>
          <w:lang w:eastAsia="zh-CN"/>
        </w:rPr>
        <w:t>农林水支出（</w:t>
      </w:r>
      <w:r>
        <w:rPr>
          <w:rFonts w:ascii="仿宋_GB2312" w:eastAsia="仿宋_GB2312"/>
          <w:sz w:val="32"/>
          <w:szCs w:val="32"/>
          <w:lang w:eastAsia="zh-CN"/>
        </w:rPr>
        <w:t>213</w:t>
      </w:r>
      <w:r>
        <w:rPr>
          <w:rFonts w:ascii="仿宋_GB2312" w:eastAsia="仿宋_GB2312" w:hint="eastAsia"/>
          <w:sz w:val="32"/>
          <w:szCs w:val="32"/>
          <w:lang w:eastAsia="zh-CN"/>
        </w:rPr>
        <w:t>）扶贫（</w:t>
      </w:r>
      <w:r>
        <w:rPr>
          <w:rFonts w:ascii="仿宋_GB2312" w:eastAsia="仿宋_GB2312"/>
          <w:sz w:val="32"/>
          <w:szCs w:val="32"/>
          <w:lang w:eastAsia="zh-CN"/>
        </w:rPr>
        <w:t>05</w:t>
      </w:r>
      <w:r>
        <w:rPr>
          <w:rFonts w:ascii="仿宋_GB2312" w:eastAsia="仿宋_GB2312" w:hint="eastAsia"/>
          <w:sz w:val="32"/>
          <w:szCs w:val="32"/>
          <w:lang w:eastAsia="zh-CN"/>
        </w:rPr>
        <w:t>）其他扶贫支出（</w:t>
      </w:r>
      <w:r>
        <w:rPr>
          <w:rFonts w:ascii="仿宋_GB2312" w:eastAsia="仿宋_GB2312"/>
          <w:sz w:val="32"/>
          <w:szCs w:val="32"/>
          <w:lang w:eastAsia="zh-CN"/>
        </w:rPr>
        <w:t>99</w:t>
      </w:r>
      <w:r>
        <w:rPr>
          <w:rFonts w:ascii="仿宋_GB2312" w:eastAsia="仿宋_GB2312" w:hint="eastAsia"/>
          <w:sz w:val="32"/>
          <w:szCs w:val="32"/>
          <w:lang w:eastAsia="zh-CN"/>
        </w:rPr>
        <w:t>）</w:t>
      </w:r>
      <w:r>
        <w:rPr>
          <w:rFonts w:ascii="仿宋_GB2312" w:eastAsia="仿宋_GB2312"/>
          <w:sz w:val="32"/>
          <w:szCs w:val="32"/>
          <w:lang w:eastAsia="zh-CN"/>
        </w:rPr>
        <w:t>2022</w:t>
      </w:r>
      <w:r>
        <w:rPr>
          <w:rFonts w:ascii="仿宋_GB2312" w:eastAsia="仿宋_GB2312" w:hint="eastAsia"/>
          <w:sz w:val="32"/>
          <w:szCs w:val="32"/>
          <w:lang w:eastAsia="zh-CN"/>
        </w:rPr>
        <w:t>年预算数为</w:t>
      </w:r>
      <w:r>
        <w:rPr>
          <w:rFonts w:ascii="仿宋_GB2312" w:eastAsia="仿宋_GB2312"/>
          <w:sz w:val="32"/>
          <w:szCs w:val="32"/>
          <w:lang w:eastAsia="zh-CN"/>
        </w:rPr>
        <w:t>12,000.00</w:t>
      </w:r>
      <w:r>
        <w:rPr>
          <w:rFonts w:ascii="仿宋_GB2312" w:eastAsia="仿宋_GB2312" w:hint="eastAsia"/>
          <w:sz w:val="32"/>
          <w:szCs w:val="32"/>
          <w:lang w:eastAsia="zh-CN"/>
        </w:rPr>
        <w:t>元，主要用于驻村第一书记临岗补贴和乡镇补贴。</w:t>
      </w:r>
    </w:p>
    <w:p w:rsidR="000F5DC8" w:rsidRDefault="000F5DC8" w:rsidP="00A84359">
      <w:pPr>
        <w:widowControl w:val="0"/>
        <w:spacing w:line="560" w:lineRule="exact"/>
        <w:ind w:firstLineChars="200" w:firstLine="640"/>
        <w:rPr>
          <w:rFonts w:ascii="黑体" w:eastAsia="黑体"/>
          <w:sz w:val="32"/>
          <w:szCs w:val="32"/>
          <w:lang w:eastAsia="zh-CN"/>
        </w:rPr>
      </w:pPr>
      <w:r>
        <w:rPr>
          <w:rFonts w:ascii="黑体" w:eastAsia="黑体" w:hint="eastAsia"/>
          <w:sz w:val="32"/>
          <w:szCs w:val="32"/>
          <w:lang w:eastAsia="zh-CN"/>
        </w:rPr>
        <w:t>六、一般公共预算基本支出情况说明</w:t>
      </w:r>
    </w:p>
    <w:p w:rsidR="000F5DC8" w:rsidRDefault="000F5DC8" w:rsidP="00A84359">
      <w:pPr>
        <w:widowControl w:val="0"/>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茂县信访局</w:t>
      </w:r>
      <w:r>
        <w:rPr>
          <w:rFonts w:ascii="仿宋_GB2312" w:eastAsia="仿宋_GB2312"/>
          <w:sz w:val="32"/>
          <w:szCs w:val="32"/>
          <w:lang w:eastAsia="zh-CN"/>
        </w:rPr>
        <w:t>2022</w:t>
      </w:r>
      <w:r>
        <w:rPr>
          <w:rFonts w:ascii="仿宋_GB2312" w:eastAsia="仿宋_GB2312" w:hint="eastAsia"/>
          <w:sz w:val="32"/>
          <w:szCs w:val="32"/>
          <w:lang w:eastAsia="zh-CN"/>
        </w:rPr>
        <w:t>年一般公共预算基本支出</w:t>
      </w:r>
      <w:r>
        <w:rPr>
          <w:rFonts w:ascii="仿宋_GB2312" w:eastAsia="仿宋_GB2312"/>
          <w:sz w:val="32"/>
          <w:szCs w:val="32"/>
          <w:lang w:eastAsia="zh-CN"/>
        </w:rPr>
        <w:t>1,871,619.44</w:t>
      </w:r>
      <w:r>
        <w:rPr>
          <w:rFonts w:ascii="仿宋_GB2312" w:eastAsia="仿宋_GB2312" w:hint="eastAsia"/>
          <w:sz w:val="32"/>
          <w:szCs w:val="32"/>
          <w:lang w:eastAsia="zh-CN"/>
        </w:rPr>
        <w:t>元，其中：人员经费</w:t>
      </w:r>
      <w:r>
        <w:rPr>
          <w:rFonts w:ascii="仿宋_GB2312" w:eastAsia="仿宋_GB2312"/>
          <w:sz w:val="32"/>
          <w:szCs w:val="32"/>
          <w:lang w:eastAsia="zh-CN"/>
        </w:rPr>
        <w:t>1,562,869.44</w:t>
      </w:r>
      <w:r>
        <w:rPr>
          <w:rFonts w:ascii="仿宋_GB2312" w:eastAsia="仿宋_GB2312" w:hint="eastAsia"/>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sz w:val="32"/>
          <w:szCs w:val="32"/>
          <w:lang w:eastAsia="zh-CN"/>
        </w:rPr>
        <w:t>308,750.00</w:t>
      </w:r>
      <w:r>
        <w:rPr>
          <w:rFonts w:ascii="仿宋_GB2312" w:eastAsia="仿宋_GB2312" w:hint="eastAsia"/>
          <w:sz w:val="32"/>
          <w:szCs w:val="32"/>
          <w:lang w:eastAsia="zh-CN"/>
        </w:rPr>
        <w:t>元，主要包括：办公费、电费、邮电费、差旅费、公务接待费、公务用车运行维护费、会议费、培训费、劳务费、其他商品和服务支出。</w:t>
      </w:r>
    </w:p>
    <w:p w:rsidR="000F5DC8" w:rsidRDefault="000F5DC8">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七、“三公”经费财政拨款预算安排情况说明</w:t>
      </w:r>
    </w:p>
    <w:p w:rsidR="000F5DC8" w:rsidRDefault="000F5DC8">
      <w:pPr>
        <w:spacing w:line="560" w:lineRule="exact"/>
        <w:ind w:firstLineChars="200" w:firstLine="440"/>
        <w:jc w:val="both"/>
        <w:rPr>
          <w:rFonts w:ascii="仿宋_GB2312" w:eastAsia="仿宋_GB2312"/>
          <w:sz w:val="32"/>
          <w:szCs w:val="32"/>
          <w:lang w:eastAsia="zh-CN"/>
        </w:rPr>
      </w:pPr>
      <w:r>
        <w:rPr>
          <w:rFonts w:hint="eastAsia"/>
          <w:lang w:eastAsia="zh-CN"/>
        </w:rPr>
        <w:t xml:space="preserve">　</w:t>
      </w:r>
      <w:r>
        <w:rPr>
          <w:rFonts w:ascii="仿宋_GB2312" w:eastAsia="仿宋_GB2312" w:hint="eastAsia"/>
          <w:sz w:val="32"/>
          <w:szCs w:val="32"/>
          <w:lang w:eastAsia="zh-CN"/>
        </w:rPr>
        <w:t>茂县信访局</w:t>
      </w:r>
      <w:r>
        <w:rPr>
          <w:rFonts w:ascii="仿宋_GB2312" w:eastAsia="仿宋_GB2312"/>
          <w:sz w:val="32"/>
          <w:szCs w:val="32"/>
          <w:lang w:eastAsia="zh-CN"/>
        </w:rPr>
        <w:t>2022</w:t>
      </w:r>
      <w:r>
        <w:rPr>
          <w:rFonts w:ascii="仿宋_GB2312" w:eastAsia="仿宋_GB2312" w:hint="eastAsia"/>
          <w:sz w:val="32"/>
          <w:szCs w:val="32"/>
          <w:lang w:eastAsia="zh-CN"/>
        </w:rPr>
        <w:t>年“三公”经费财政拨款预算数</w:t>
      </w:r>
      <w:r>
        <w:rPr>
          <w:rFonts w:ascii="仿宋_GB2312" w:eastAsia="仿宋_GB2312"/>
          <w:sz w:val="32"/>
          <w:szCs w:val="32"/>
          <w:lang w:eastAsia="zh-CN"/>
        </w:rPr>
        <w:t>36,175.00</w:t>
      </w:r>
      <w:r>
        <w:rPr>
          <w:rFonts w:ascii="仿宋_GB2312" w:eastAsia="仿宋_GB2312" w:hint="eastAsia"/>
          <w:sz w:val="32"/>
          <w:szCs w:val="32"/>
          <w:lang w:eastAsia="zh-CN"/>
        </w:rPr>
        <w:t>元，其中：无因公出国（境）经费，公务接待费</w:t>
      </w:r>
      <w:r>
        <w:rPr>
          <w:rFonts w:ascii="仿宋_GB2312" w:eastAsia="仿宋_GB2312"/>
          <w:sz w:val="32"/>
          <w:szCs w:val="32"/>
          <w:lang w:eastAsia="zh-CN"/>
        </w:rPr>
        <w:t>6,175.00</w:t>
      </w:r>
      <w:r>
        <w:rPr>
          <w:rFonts w:ascii="仿宋_GB2312" w:eastAsia="仿宋_GB2312" w:hint="eastAsia"/>
          <w:sz w:val="32"/>
          <w:szCs w:val="32"/>
          <w:lang w:eastAsia="zh-CN"/>
        </w:rPr>
        <w:t>元，公务用车购置及运行维护费</w:t>
      </w:r>
      <w:r>
        <w:rPr>
          <w:rFonts w:ascii="仿宋_GB2312" w:eastAsia="仿宋_GB2312"/>
          <w:sz w:val="32"/>
          <w:szCs w:val="32"/>
          <w:lang w:eastAsia="zh-CN"/>
        </w:rPr>
        <w:t>30,000.00</w:t>
      </w:r>
      <w:r>
        <w:rPr>
          <w:rFonts w:ascii="仿宋_GB2312" w:eastAsia="仿宋_GB2312" w:hint="eastAsia"/>
          <w:sz w:val="32"/>
          <w:szCs w:val="32"/>
          <w:lang w:eastAsia="zh-CN"/>
        </w:rPr>
        <w:t>元。</w:t>
      </w:r>
    </w:p>
    <w:p w:rsidR="000F5DC8" w:rsidRDefault="000F5DC8">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（一）</w:t>
      </w:r>
      <w:r>
        <w:rPr>
          <w:rFonts w:ascii="仿宋_GB2312" w:eastAsia="仿宋_GB2312"/>
          <w:sz w:val="32"/>
          <w:szCs w:val="32"/>
          <w:lang w:eastAsia="zh-CN"/>
        </w:rPr>
        <w:t>2022</w:t>
      </w:r>
      <w:r>
        <w:rPr>
          <w:rFonts w:ascii="仿宋_GB2312" w:eastAsia="仿宋_GB2312" w:hint="eastAsia"/>
          <w:sz w:val="32"/>
          <w:szCs w:val="32"/>
          <w:lang w:eastAsia="zh-CN"/>
        </w:rPr>
        <w:t>年无因公出国（境）经费。</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（二）</w:t>
      </w:r>
      <w:r>
        <w:rPr>
          <w:rFonts w:ascii="仿宋_GB2312" w:eastAsia="仿宋_GB2312"/>
          <w:sz w:val="32"/>
          <w:szCs w:val="32"/>
          <w:lang w:eastAsia="zh-CN"/>
        </w:rPr>
        <w:t>2022</w:t>
      </w:r>
      <w:r>
        <w:rPr>
          <w:rFonts w:ascii="仿宋_GB2312" w:eastAsia="仿宋_GB2312" w:hint="eastAsia"/>
          <w:sz w:val="32"/>
          <w:szCs w:val="32"/>
          <w:lang w:eastAsia="zh-CN"/>
        </w:rPr>
        <w:t>年公务接待费</w:t>
      </w:r>
      <w:r>
        <w:rPr>
          <w:rFonts w:ascii="仿宋_GB2312" w:eastAsia="仿宋_GB2312"/>
          <w:sz w:val="32"/>
          <w:szCs w:val="32"/>
          <w:lang w:eastAsia="zh-CN"/>
        </w:rPr>
        <w:t>6,175.00</w:t>
      </w:r>
      <w:r>
        <w:rPr>
          <w:rFonts w:ascii="仿宋_GB2312" w:eastAsia="仿宋_GB2312" w:hint="eastAsia"/>
          <w:sz w:val="32"/>
          <w:szCs w:val="32"/>
          <w:lang w:eastAsia="zh-CN"/>
        </w:rPr>
        <w:t>元。较</w:t>
      </w:r>
      <w:r>
        <w:rPr>
          <w:rFonts w:ascii="仿宋_GB2312" w:eastAsia="仿宋_GB2312"/>
          <w:sz w:val="32"/>
          <w:szCs w:val="32"/>
          <w:lang w:eastAsia="zh-CN"/>
        </w:rPr>
        <w:t>2021</w:t>
      </w:r>
      <w:r>
        <w:rPr>
          <w:rFonts w:ascii="仿宋_GB2312" w:eastAsia="仿宋_GB2312" w:hint="eastAsia"/>
          <w:sz w:val="32"/>
          <w:szCs w:val="32"/>
          <w:lang w:eastAsia="zh-CN"/>
        </w:rPr>
        <w:t>年预算增加</w:t>
      </w:r>
      <w:r>
        <w:rPr>
          <w:rFonts w:ascii="仿宋_GB2312" w:eastAsia="仿宋_GB2312"/>
          <w:sz w:val="32"/>
          <w:szCs w:val="32"/>
          <w:lang w:eastAsia="zh-CN"/>
        </w:rPr>
        <w:t>0.41%</w:t>
      </w:r>
      <w:r>
        <w:rPr>
          <w:rFonts w:ascii="仿宋_GB2312" w:eastAsia="仿宋_GB2312" w:hint="eastAsia"/>
          <w:sz w:val="32"/>
          <w:szCs w:val="32"/>
          <w:lang w:eastAsia="zh-CN"/>
        </w:rPr>
        <w:t>，主要原因是：严格按照公务接待费占日常公用经费</w:t>
      </w:r>
      <w:r>
        <w:rPr>
          <w:rFonts w:ascii="仿宋_GB2312" w:eastAsia="仿宋_GB2312"/>
          <w:sz w:val="32"/>
          <w:szCs w:val="32"/>
          <w:lang w:eastAsia="zh-CN"/>
        </w:rPr>
        <w:t>2%</w:t>
      </w:r>
      <w:r>
        <w:rPr>
          <w:rFonts w:ascii="仿宋_GB2312" w:eastAsia="仿宋_GB2312" w:hint="eastAsia"/>
          <w:sz w:val="32"/>
          <w:szCs w:val="32"/>
          <w:lang w:eastAsia="zh-CN"/>
        </w:rPr>
        <w:t>的要求预算。</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（三）</w:t>
      </w:r>
      <w:r>
        <w:rPr>
          <w:rFonts w:ascii="仿宋_GB2312" w:eastAsia="仿宋_GB2312"/>
          <w:sz w:val="32"/>
          <w:szCs w:val="32"/>
          <w:lang w:eastAsia="zh-CN"/>
        </w:rPr>
        <w:t>2022</w:t>
      </w:r>
      <w:r>
        <w:rPr>
          <w:rFonts w:ascii="仿宋_GB2312" w:eastAsia="仿宋_GB2312" w:hint="eastAsia"/>
          <w:sz w:val="32"/>
          <w:szCs w:val="32"/>
          <w:lang w:eastAsia="zh-CN"/>
        </w:rPr>
        <w:t>年公务用车购置及运行维护费</w:t>
      </w:r>
      <w:r>
        <w:rPr>
          <w:rFonts w:ascii="仿宋_GB2312" w:eastAsia="仿宋_GB2312"/>
          <w:sz w:val="32"/>
          <w:szCs w:val="32"/>
          <w:lang w:eastAsia="zh-CN"/>
        </w:rPr>
        <w:t>30,000.00</w:t>
      </w:r>
      <w:r>
        <w:rPr>
          <w:rFonts w:ascii="仿宋_GB2312" w:eastAsia="仿宋_GB2312" w:hint="eastAsia"/>
          <w:sz w:val="32"/>
          <w:szCs w:val="32"/>
          <w:lang w:eastAsia="zh-CN"/>
        </w:rPr>
        <w:t>元。较</w:t>
      </w:r>
      <w:r>
        <w:rPr>
          <w:rFonts w:ascii="仿宋_GB2312" w:eastAsia="仿宋_GB2312"/>
          <w:sz w:val="32"/>
          <w:szCs w:val="32"/>
          <w:lang w:eastAsia="zh-CN"/>
        </w:rPr>
        <w:t>2021</w:t>
      </w:r>
      <w:r>
        <w:rPr>
          <w:rFonts w:ascii="仿宋_GB2312" w:eastAsia="仿宋_GB2312" w:hint="eastAsia"/>
          <w:sz w:val="32"/>
          <w:szCs w:val="32"/>
          <w:lang w:eastAsia="zh-CN"/>
        </w:rPr>
        <w:t>年预算下降</w:t>
      </w:r>
      <w:r>
        <w:rPr>
          <w:rFonts w:ascii="仿宋_GB2312" w:eastAsia="仿宋_GB2312"/>
          <w:sz w:val="32"/>
          <w:szCs w:val="32"/>
          <w:lang w:eastAsia="zh-CN"/>
        </w:rPr>
        <w:t>25%</w:t>
      </w:r>
      <w:r>
        <w:rPr>
          <w:rFonts w:ascii="仿宋_GB2312" w:eastAsia="仿宋_GB2312" w:hint="eastAsia"/>
          <w:sz w:val="32"/>
          <w:szCs w:val="32"/>
          <w:lang w:eastAsia="zh-CN"/>
        </w:rPr>
        <w:t>，主要原因是：从严控制公务车运行维护开支。</w:t>
      </w:r>
    </w:p>
    <w:p w:rsidR="000F5DC8" w:rsidRDefault="000F5DC8">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八、政府性基金预算支出情况说明</w:t>
      </w:r>
    </w:p>
    <w:p w:rsidR="000F5DC8" w:rsidRDefault="000F5DC8">
      <w:pPr>
        <w:ind w:firstLine="0"/>
        <w:rPr>
          <w:lang w:eastAsia="zh-CN"/>
        </w:rPr>
      </w:pPr>
      <w:r>
        <w:rPr>
          <w:rFonts w:hint="eastAsia"/>
          <w:lang w:eastAsia="zh-CN"/>
        </w:rPr>
        <w:t xml:space="preserve">　</w:t>
      </w:r>
      <w:r>
        <w:rPr>
          <w:lang w:eastAsia="zh-CN"/>
        </w:rPr>
        <w:t xml:space="preserve">    </w:t>
      </w:r>
      <w:r>
        <w:rPr>
          <w:rFonts w:ascii="仿宋_GB2312" w:eastAsia="仿宋_GB2312" w:hint="eastAsia"/>
          <w:sz w:val="32"/>
          <w:szCs w:val="32"/>
          <w:lang w:eastAsia="zh-CN"/>
        </w:rPr>
        <w:t>茂县信访局</w:t>
      </w:r>
      <w:r>
        <w:rPr>
          <w:rFonts w:ascii="仿宋_GB2312" w:eastAsia="仿宋_GB2312"/>
          <w:sz w:val="32"/>
          <w:szCs w:val="32"/>
          <w:lang w:eastAsia="zh-CN"/>
        </w:rPr>
        <w:t>2022</w:t>
      </w:r>
      <w:r>
        <w:rPr>
          <w:rFonts w:ascii="仿宋_GB2312" w:eastAsia="仿宋_GB2312" w:hint="eastAsia"/>
          <w:sz w:val="32"/>
          <w:szCs w:val="32"/>
          <w:lang w:eastAsia="zh-CN"/>
        </w:rPr>
        <w:t>年无政府性基金预算拨款安排的支出</w:t>
      </w:r>
      <w:r>
        <w:rPr>
          <w:rFonts w:hint="eastAsia"/>
          <w:lang w:eastAsia="zh-CN"/>
        </w:rPr>
        <w:t>。</w:t>
      </w:r>
    </w:p>
    <w:p w:rsidR="000F5DC8" w:rsidRDefault="000F5DC8">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九、其他重要事项的情况说明</w:t>
      </w:r>
    </w:p>
    <w:p w:rsidR="000F5DC8" w:rsidRDefault="000F5DC8">
      <w:pPr>
        <w:spacing w:line="560" w:lineRule="exact"/>
        <w:ind w:firstLineChars="200" w:firstLine="643"/>
        <w:rPr>
          <w:rFonts w:ascii="黑体" w:eastAsia="黑体"/>
          <w:b/>
          <w:sz w:val="32"/>
          <w:szCs w:val="32"/>
          <w:lang w:eastAsia="zh-CN"/>
        </w:rPr>
      </w:pPr>
      <w:r>
        <w:rPr>
          <w:rFonts w:ascii="楷体_GB2312" w:eastAsia="楷体_GB2312" w:hAnsi="楷体_GB2312" w:cs="楷体_GB2312" w:hint="eastAsia"/>
          <w:b/>
          <w:bCs/>
          <w:kern w:val="2"/>
          <w:sz w:val="32"/>
          <w:szCs w:val="32"/>
          <w:lang w:eastAsia="zh-CN"/>
        </w:rPr>
        <w:t>（一）机关运行经费</w:t>
      </w:r>
    </w:p>
    <w:p w:rsidR="000F5DC8" w:rsidRDefault="000F5DC8">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茂县信访局</w:t>
      </w:r>
      <w:r>
        <w:rPr>
          <w:rFonts w:ascii="仿宋_GB2312" w:eastAsia="仿宋_GB2312"/>
          <w:sz w:val="32"/>
          <w:szCs w:val="32"/>
          <w:lang w:eastAsia="zh-CN"/>
        </w:rPr>
        <w:t>2022</w:t>
      </w:r>
      <w:r>
        <w:rPr>
          <w:rFonts w:ascii="仿宋_GB2312" w:eastAsia="仿宋_GB2312" w:hint="eastAsia"/>
          <w:sz w:val="32"/>
          <w:szCs w:val="32"/>
          <w:lang w:eastAsia="zh-CN"/>
        </w:rPr>
        <w:t>年机关运行经费财政拨款预算为</w:t>
      </w:r>
      <w:r>
        <w:rPr>
          <w:rFonts w:ascii="仿宋_GB2312" w:eastAsia="仿宋_GB2312"/>
          <w:sz w:val="32"/>
          <w:szCs w:val="32"/>
          <w:lang w:eastAsia="zh-CN"/>
        </w:rPr>
        <w:t>308,750.00</w:t>
      </w:r>
      <w:r>
        <w:rPr>
          <w:rFonts w:ascii="仿宋_GB2312" w:eastAsia="仿宋_GB2312" w:hint="eastAsia"/>
          <w:sz w:val="32"/>
          <w:szCs w:val="32"/>
          <w:lang w:eastAsia="zh-CN"/>
        </w:rPr>
        <w:t>元，与</w:t>
      </w:r>
      <w:r>
        <w:rPr>
          <w:rFonts w:ascii="仿宋_GB2312" w:eastAsia="仿宋_GB2312"/>
          <w:sz w:val="32"/>
          <w:szCs w:val="32"/>
          <w:lang w:eastAsia="zh-CN"/>
        </w:rPr>
        <w:t>2021</w:t>
      </w:r>
      <w:r>
        <w:rPr>
          <w:rFonts w:ascii="仿宋_GB2312" w:eastAsia="仿宋_GB2312" w:hint="eastAsia"/>
          <w:sz w:val="32"/>
          <w:szCs w:val="32"/>
          <w:lang w:eastAsia="zh-CN"/>
        </w:rPr>
        <w:t>年预算数持平。</w:t>
      </w:r>
    </w:p>
    <w:p w:rsidR="000F5DC8" w:rsidRDefault="000F5DC8">
      <w:pPr>
        <w:spacing w:line="560"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（二）政府采购情况</w:t>
      </w:r>
    </w:p>
    <w:p w:rsidR="000F5DC8" w:rsidRDefault="000F5DC8">
      <w:pPr>
        <w:spacing w:line="560" w:lineRule="exact"/>
        <w:ind w:firstLineChars="200" w:firstLine="640"/>
        <w:rPr>
          <w:lang w:eastAsia="zh-CN"/>
        </w:rPr>
      </w:pPr>
      <w:r>
        <w:rPr>
          <w:rFonts w:ascii="仿宋_GB2312" w:eastAsia="仿宋_GB2312"/>
          <w:sz w:val="32"/>
          <w:szCs w:val="32"/>
          <w:lang w:eastAsia="zh-CN"/>
        </w:rPr>
        <w:t>2022</w:t>
      </w:r>
      <w:r>
        <w:rPr>
          <w:rFonts w:ascii="仿宋_GB2312" w:eastAsia="仿宋_GB2312" w:hint="eastAsia"/>
          <w:sz w:val="32"/>
          <w:szCs w:val="32"/>
          <w:lang w:eastAsia="zh-CN"/>
        </w:rPr>
        <w:t>年，茂县信访局未安排政府采购预算。</w:t>
      </w:r>
    </w:p>
    <w:p w:rsidR="000F5DC8" w:rsidRDefault="000F5DC8">
      <w:pPr>
        <w:widowControl w:val="0"/>
        <w:numPr>
          <w:ilvl w:val="0"/>
          <w:numId w:val="2"/>
        </w:numPr>
        <w:spacing w:line="560"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国有资产占有使用情况</w:t>
      </w:r>
    </w:p>
    <w:p w:rsidR="000F5DC8" w:rsidRDefault="000F5DC8">
      <w:pPr>
        <w:widowControl w:val="0"/>
        <w:spacing w:line="560" w:lineRule="exact"/>
        <w:ind w:firstLineChars="200" w:firstLine="640"/>
        <w:rPr>
          <w:lang w:eastAsia="zh-CN"/>
        </w:rPr>
      </w:pPr>
      <w:r>
        <w:rPr>
          <w:rFonts w:ascii="仿宋_GB2312" w:eastAsia="仿宋_GB2312" w:hint="eastAsia"/>
          <w:sz w:val="32"/>
          <w:szCs w:val="32"/>
          <w:lang w:eastAsia="zh-CN"/>
        </w:rPr>
        <w:t>茂县信访局截止</w:t>
      </w:r>
      <w:r>
        <w:rPr>
          <w:rFonts w:ascii="仿宋_GB2312" w:eastAsia="仿宋_GB2312"/>
          <w:sz w:val="32"/>
          <w:szCs w:val="32"/>
          <w:lang w:eastAsia="zh-CN"/>
        </w:rPr>
        <w:t>2021</w:t>
      </w:r>
      <w:r>
        <w:rPr>
          <w:rFonts w:ascii="仿宋_GB2312" w:eastAsia="仿宋_GB2312" w:hint="eastAsia"/>
          <w:sz w:val="32"/>
          <w:szCs w:val="32"/>
          <w:lang w:eastAsia="zh-CN"/>
        </w:rPr>
        <w:t>年</w:t>
      </w:r>
      <w:r>
        <w:rPr>
          <w:rFonts w:ascii="仿宋_GB2312" w:eastAsia="仿宋_GB2312"/>
          <w:sz w:val="32"/>
          <w:szCs w:val="32"/>
          <w:lang w:eastAsia="zh-CN"/>
        </w:rPr>
        <w:t>12</w:t>
      </w:r>
      <w:r>
        <w:rPr>
          <w:rFonts w:ascii="仿宋_GB2312" w:eastAsia="仿宋_GB2312" w:hint="eastAsia"/>
          <w:sz w:val="32"/>
          <w:szCs w:val="32"/>
          <w:lang w:eastAsia="zh-CN"/>
        </w:rPr>
        <w:t>月</w:t>
      </w:r>
      <w:r>
        <w:rPr>
          <w:rFonts w:ascii="仿宋_GB2312" w:eastAsia="仿宋_GB2312"/>
          <w:sz w:val="32"/>
          <w:szCs w:val="32"/>
          <w:lang w:eastAsia="zh-CN"/>
        </w:rPr>
        <w:t>31</w:t>
      </w:r>
      <w:r>
        <w:rPr>
          <w:rFonts w:ascii="仿宋_GB2312" w:eastAsia="仿宋_GB2312" w:hint="eastAsia"/>
          <w:sz w:val="32"/>
          <w:szCs w:val="32"/>
          <w:lang w:eastAsia="zh-CN"/>
        </w:rPr>
        <w:t>日，固定资产总额</w:t>
      </w:r>
      <w:r>
        <w:rPr>
          <w:rFonts w:ascii="仿宋_GB2312" w:eastAsia="仿宋_GB2312"/>
          <w:sz w:val="32"/>
          <w:szCs w:val="32"/>
          <w:lang w:eastAsia="zh-CN"/>
        </w:rPr>
        <w:t>528,075.00</w:t>
      </w:r>
      <w:r>
        <w:rPr>
          <w:rFonts w:ascii="仿宋_GB2312" w:eastAsia="仿宋_GB2312" w:hint="eastAsia"/>
          <w:sz w:val="32"/>
          <w:szCs w:val="32"/>
          <w:lang w:eastAsia="zh-CN"/>
        </w:rPr>
        <w:t>元，其中：通用设备价值</w:t>
      </w:r>
      <w:r>
        <w:rPr>
          <w:rFonts w:ascii="仿宋_GB2312" w:eastAsia="仿宋_GB2312"/>
          <w:sz w:val="32"/>
          <w:szCs w:val="32"/>
          <w:lang w:eastAsia="zh-CN"/>
        </w:rPr>
        <w:t>165,995.00</w:t>
      </w:r>
      <w:r>
        <w:rPr>
          <w:rFonts w:ascii="仿宋_GB2312" w:eastAsia="仿宋_GB2312" w:hint="eastAsia"/>
          <w:sz w:val="32"/>
          <w:szCs w:val="32"/>
          <w:lang w:eastAsia="zh-CN"/>
        </w:rPr>
        <w:t>元；公务用车</w:t>
      </w:r>
      <w:r>
        <w:rPr>
          <w:rFonts w:ascii="仿宋_GB2312" w:eastAsia="仿宋_GB2312"/>
          <w:sz w:val="32"/>
          <w:szCs w:val="32"/>
          <w:lang w:eastAsia="zh-CN"/>
        </w:rPr>
        <w:t>1</w:t>
      </w:r>
      <w:r>
        <w:rPr>
          <w:rFonts w:ascii="仿宋_GB2312" w:eastAsia="仿宋_GB2312" w:hint="eastAsia"/>
          <w:sz w:val="32"/>
          <w:szCs w:val="32"/>
          <w:lang w:eastAsia="zh-CN"/>
        </w:rPr>
        <w:t>辆，价值</w:t>
      </w:r>
      <w:r>
        <w:rPr>
          <w:rFonts w:ascii="仿宋_GB2312" w:eastAsia="仿宋_GB2312"/>
          <w:sz w:val="32"/>
          <w:szCs w:val="32"/>
          <w:lang w:eastAsia="zh-CN"/>
        </w:rPr>
        <w:t>234,800.00</w:t>
      </w:r>
      <w:r>
        <w:rPr>
          <w:rFonts w:ascii="仿宋_GB2312" w:eastAsia="仿宋_GB2312" w:hint="eastAsia"/>
          <w:sz w:val="32"/>
          <w:szCs w:val="32"/>
          <w:lang w:eastAsia="zh-CN"/>
        </w:rPr>
        <w:t>元；家具、用具、装具及动植物价值</w:t>
      </w:r>
      <w:r>
        <w:rPr>
          <w:rFonts w:ascii="仿宋_GB2312" w:eastAsia="仿宋_GB2312"/>
          <w:sz w:val="32"/>
          <w:szCs w:val="32"/>
          <w:lang w:eastAsia="zh-CN"/>
        </w:rPr>
        <w:t>127,280.00</w:t>
      </w:r>
      <w:r>
        <w:rPr>
          <w:rFonts w:ascii="仿宋_GB2312" w:eastAsia="仿宋_GB2312" w:hint="eastAsia"/>
          <w:sz w:val="32"/>
          <w:szCs w:val="32"/>
          <w:lang w:eastAsia="zh-CN"/>
        </w:rPr>
        <w:t>元。</w:t>
      </w:r>
    </w:p>
    <w:p w:rsidR="000F5DC8" w:rsidRDefault="000F5DC8">
      <w:pPr>
        <w:spacing w:line="560"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（四）绩效目标设置情况</w:t>
      </w:r>
    </w:p>
    <w:p w:rsidR="000F5DC8" w:rsidRDefault="000F5DC8">
      <w:pPr>
        <w:spacing w:line="560" w:lineRule="exact"/>
        <w:ind w:firstLineChars="200" w:firstLine="640"/>
        <w:rPr>
          <w:lang w:eastAsia="zh-CN"/>
        </w:rPr>
      </w:pPr>
      <w:r>
        <w:rPr>
          <w:rFonts w:ascii="仿宋_GB2312" w:eastAsia="仿宋_GB2312"/>
          <w:sz w:val="32"/>
          <w:szCs w:val="32"/>
          <w:lang w:eastAsia="zh-CN"/>
        </w:rPr>
        <w:t>2022</w:t>
      </w:r>
      <w:r>
        <w:rPr>
          <w:rFonts w:ascii="仿宋_GB2312" w:eastAsia="仿宋_GB2312" w:hint="eastAsia"/>
          <w:sz w:val="32"/>
          <w:szCs w:val="32"/>
          <w:lang w:eastAsia="zh-CN"/>
        </w:rPr>
        <w:t>年茂县信访局项目支出均按要求实行绩效目标管理，涉及项目</w:t>
      </w:r>
      <w:r>
        <w:rPr>
          <w:rFonts w:ascii="仿宋_GB2312" w:eastAsia="仿宋_GB2312"/>
          <w:sz w:val="32"/>
          <w:szCs w:val="32"/>
          <w:lang w:eastAsia="zh-CN"/>
        </w:rPr>
        <w:t>1</w:t>
      </w:r>
      <w:r>
        <w:rPr>
          <w:rFonts w:ascii="仿宋_GB2312" w:eastAsia="仿宋_GB2312" w:hint="eastAsia"/>
          <w:sz w:val="32"/>
          <w:szCs w:val="32"/>
          <w:lang w:eastAsia="zh-CN"/>
        </w:rPr>
        <w:t>个，一般公共预算当年拨款</w:t>
      </w:r>
      <w:r>
        <w:rPr>
          <w:rFonts w:ascii="仿宋_GB2312" w:eastAsia="仿宋_GB2312"/>
          <w:sz w:val="32"/>
          <w:szCs w:val="32"/>
          <w:lang w:eastAsia="zh-CN"/>
        </w:rPr>
        <w:t>12,000.00</w:t>
      </w:r>
      <w:r>
        <w:rPr>
          <w:rFonts w:ascii="仿宋_GB2312" w:eastAsia="仿宋_GB2312" w:hint="eastAsia"/>
          <w:sz w:val="32"/>
          <w:szCs w:val="32"/>
          <w:lang w:eastAsia="zh-CN"/>
        </w:rPr>
        <w:t>元。</w:t>
      </w:r>
    </w:p>
    <w:p w:rsidR="000F5DC8" w:rsidRDefault="000F5DC8">
      <w:pPr>
        <w:numPr>
          <w:ilvl w:val="0"/>
          <w:numId w:val="3"/>
        </w:numPr>
        <w:spacing w:line="560" w:lineRule="exact"/>
        <w:ind w:firstLineChars="200" w:firstLine="640"/>
        <w:rPr>
          <w:rFonts w:ascii="黑体" w:eastAsia="黑体"/>
          <w:sz w:val="32"/>
          <w:szCs w:val="32"/>
          <w:lang w:eastAsia="zh-CN"/>
        </w:rPr>
      </w:pPr>
      <w:r>
        <w:rPr>
          <w:rFonts w:ascii="黑体" w:eastAsia="黑体" w:cs="Times New Roman" w:hint="eastAsia"/>
          <w:sz w:val="32"/>
          <w:szCs w:val="32"/>
          <w:lang w:eastAsia="zh-CN"/>
        </w:rPr>
        <w:t>名词解释</w:t>
      </w:r>
    </w:p>
    <w:p w:rsidR="000F5DC8" w:rsidRDefault="000F5DC8">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rsidR="000F5DC8" w:rsidRDefault="000F5DC8">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rsidR="000F5DC8" w:rsidRDefault="000F5DC8">
      <w:pPr>
        <w:spacing w:line="560" w:lineRule="exact"/>
        <w:ind w:firstLineChars="200" w:firstLine="643"/>
        <w:jc w:val="both"/>
        <w:rPr>
          <w:rFonts w:ascii="仿宋_GB2312" w:eastAsia="仿宋_GB2312"/>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rsidR="000F5DC8" w:rsidRDefault="000F5DC8">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rsidR="000F5DC8" w:rsidRDefault="000F5DC8">
      <w:pPr>
        <w:widowControl w:val="0"/>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rsidR="000F5DC8" w:rsidRDefault="000F5DC8">
      <w:pPr>
        <w:widowControl w:val="0"/>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rsidR="000F5DC8" w:rsidRDefault="000F5DC8">
      <w:pPr>
        <w:spacing w:line="560" w:lineRule="exact"/>
        <w:ind w:firstLineChars="200" w:firstLine="643"/>
        <w:rPr>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r>
        <w:rPr>
          <w:rFonts w:ascii="仿宋_GB2312" w:eastAsia="仿宋_GB2312"/>
          <w:sz w:val="32"/>
          <w:szCs w:val="32"/>
          <w:lang w:eastAsia="zh-CN"/>
        </w:rPr>
        <w:br/>
      </w:r>
      <w:r>
        <w:rPr>
          <w:rFonts w:ascii="仿宋_GB2312" w:eastAsia="仿宋_GB2312" w:hint="eastAsia"/>
          <w:sz w:val="32"/>
          <w:szCs w:val="32"/>
          <w:lang w:eastAsia="zh-CN"/>
        </w:rPr>
        <w:t xml:space="preserve">　　</w:t>
      </w: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r>
      <w:r>
        <w:rPr>
          <w:rFonts w:ascii="仿宋_GB2312" w:eastAsia="仿宋_GB2312"/>
          <w:sz w:val="32"/>
          <w:szCs w:val="32"/>
          <w:lang w:eastAsia="zh-CN"/>
        </w:rPr>
        <w:br/>
      </w:r>
      <w:r>
        <w:rPr>
          <w:rFonts w:ascii="仿宋_GB2312" w:eastAsia="仿宋_GB2312" w:hint="eastAsia"/>
          <w:sz w:val="32"/>
          <w:szCs w:val="32"/>
          <w:lang w:eastAsia="zh-CN"/>
        </w:rPr>
        <w:t xml:space="preserve">　</w:t>
      </w:r>
      <w:r>
        <w:rPr>
          <w:rFonts w:ascii="楷体_GB2312" w:eastAsia="楷体_GB2312" w:hint="eastAsia"/>
          <w:sz w:val="32"/>
          <w:szCs w:val="32"/>
          <w:lang w:eastAsia="zh-CN"/>
        </w:rPr>
        <w:t xml:space="preserve">　</w:t>
      </w: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rsidR="000F5DC8" w:rsidSect="00233652">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DC8" w:rsidRDefault="000F5DC8" w:rsidP="009D5FF9">
      <w:r>
        <w:separator/>
      </w:r>
    </w:p>
  </w:endnote>
  <w:endnote w:type="continuationSeparator" w:id="0">
    <w:p w:rsidR="000F5DC8" w:rsidRDefault="000F5DC8" w:rsidP="009D5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DC8" w:rsidRDefault="000F5DC8" w:rsidP="00233652">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F5DC8" w:rsidRDefault="000F5DC8" w:rsidP="002336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DC8" w:rsidRPr="00233652" w:rsidRDefault="000F5DC8" w:rsidP="003A21E5">
    <w:pPr>
      <w:pStyle w:val="Footer"/>
      <w:framePr w:wrap="around" w:vAnchor="text" w:hAnchor="margin" w:xAlign="center" w:y="1"/>
      <w:rPr>
        <w:rStyle w:val="PageNumber"/>
        <w:rFonts w:cs="Arial"/>
        <w:b/>
        <w:sz w:val="24"/>
      </w:rPr>
    </w:pPr>
    <w:r w:rsidRPr="00233652">
      <w:rPr>
        <w:rStyle w:val="PageNumber"/>
        <w:rFonts w:cs="Arial"/>
        <w:b/>
        <w:sz w:val="24"/>
      </w:rPr>
      <w:fldChar w:fldCharType="begin"/>
    </w:r>
    <w:r w:rsidRPr="00233652">
      <w:rPr>
        <w:rStyle w:val="PageNumber"/>
        <w:rFonts w:cs="Arial"/>
        <w:b/>
        <w:sz w:val="24"/>
      </w:rPr>
      <w:instrText xml:space="preserve">PAGE  </w:instrText>
    </w:r>
    <w:r w:rsidRPr="00233652">
      <w:rPr>
        <w:rStyle w:val="PageNumber"/>
        <w:rFonts w:cs="Arial"/>
        <w:b/>
        <w:sz w:val="24"/>
      </w:rPr>
      <w:fldChar w:fldCharType="separate"/>
    </w:r>
    <w:r>
      <w:rPr>
        <w:rStyle w:val="PageNumber"/>
        <w:rFonts w:cs="Arial"/>
        <w:b/>
        <w:noProof/>
        <w:sz w:val="24"/>
      </w:rPr>
      <w:t>- 3 -</w:t>
    </w:r>
    <w:r w:rsidRPr="00233652">
      <w:rPr>
        <w:rStyle w:val="PageNumber"/>
        <w:rFonts w:cs="Arial"/>
        <w:b/>
        <w:sz w:val="24"/>
      </w:rPr>
      <w:fldChar w:fldCharType="end"/>
    </w:r>
  </w:p>
  <w:p w:rsidR="000F5DC8" w:rsidRDefault="000F5DC8" w:rsidP="00233652">
    <w:pPr>
      <w:pStyle w:val="Footer"/>
      <w:ind w:right="360" w:firstLine="0"/>
      <w:rPr>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DC8" w:rsidRDefault="000F5DC8" w:rsidP="009D5FF9">
      <w:r>
        <w:separator/>
      </w:r>
    </w:p>
  </w:footnote>
  <w:footnote w:type="continuationSeparator" w:id="0">
    <w:p w:rsidR="000F5DC8" w:rsidRDefault="000F5DC8" w:rsidP="009D5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E64743"/>
    <w:multiLevelType w:val="singleLevel"/>
    <w:tmpl w:val="F7E64743"/>
    <w:lvl w:ilvl="0">
      <w:start w:val="10"/>
      <w:numFmt w:val="chineseCounting"/>
      <w:suff w:val="nothing"/>
      <w:lvlText w:val="%1、"/>
      <w:lvlJc w:val="left"/>
      <w:rPr>
        <w:rFonts w:cs="Times New Roman" w:hint="eastAsia"/>
      </w:rPr>
    </w:lvl>
  </w:abstractNum>
  <w:abstractNum w:abstractNumId="1">
    <w:nsid w:val="0CE0126E"/>
    <w:multiLevelType w:val="hybridMultilevel"/>
    <w:tmpl w:val="53B47904"/>
    <w:lvl w:ilvl="0" w:tplc="083AF4FE">
      <w:start w:val="1"/>
      <w:numFmt w:val="japaneseCounting"/>
      <w:lvlText w:val="%1、"/>
      <w:lvlJc w:val="left"/>
      <w:pPr>
        <w:tabs>
          <w:tab w:val="num" w:pos="740"/>
        </w:tabs>
        <w:ind w:left="740" w:hanging="720"/>
      </w:pPr>
      <w:rPr>
        <w:rFonts w:hAnsi="宋体" w:cs="Times New Roman" w:hint="default"/>
      </w:rPr>
    </w:lvl>
    <w:lvl w:ilvl="1" w:tplc="04090019" w:tentative="1">
      <w:start w:val="1"/>
      <w:numFmt w:val="lowerLetter"/>
      <w:lvlText w:val="%2)"/>
      <w:lvlJc w:val="left"/>
      <w:pPr>
        <w:tabs>
          <w:tab w:val="num" w:pos="860"/>
        </w:tabs>
        <w:ind w:left="860" w:hanging="420"/>
      </w:pPr>
      <w:rPr>
        <w:rFonts w:cs="Times New Roman"/>
      </w:rPr>
    </w:lvl>
    <w:lvl w:ilvl="2" w:tplc="0409001B" w:tentative="1">
      <w:start w:val="1"/>
      <w:numFmt w:val="lowerRoman"/>
      <w:lvlText w:val="%3."/>
      <w:lvlJc w:val="right"/>
      <w:pPr>
        <w:tabs>
          <w:tab w:val="num" w:pos="1280"/>
        </w:tabs>
        <w:ind w:left="1280" w:hanging="420"/>
      </w:pPr>
      <w:rPr>
        <w:rFonts w:cs="Times New Roman"/>
      </w:rPr>
    </w:lvl>
    <w:lvl w:ilvl="3" w:tplc="0409000F" w:tentative="1">
      <w:start w:val="1"/>
      <w:numFmt w:val="decimal"/>
      <w:lvlText w:val="%4."/>
      <w:lvlJc w:val="left"/>
      <w:pPr>
        <w:tabs>
          <w:tab w:val="num" w:pos="1700"/>
        </w:tabs>
        <w:ind w:left="1700" w:hanging="420"/>
      </w:pPr>
      <w:rPr>
        <w:rFonts w:cs="Times New Roman"/>
      </w:rPr>
    </w:lvl>
    <w:lvl w:ilvl="4" w:tplc="04090019" w:tentative="1">
      <w:start w:val="1"/>
      <w:numFmt w:val="lowerLetter"/>
      <w:lvlText w:val="%5)"/>
      <w:lvlJc w:val="left"/>
      <w:pPr>
        <w:tabs>
          <w:tab w:val="num" w:pos="2120"/>
        </w:tabs>
        <w:ind w:left="2120" w:hanging="420"/>
      </w:pPr>
      <w:rPr>
        <w:rFonts w:cs="Times New Roman"/>
      </w:rPr>
    </w:lvl>
    <w:lvl w:ilvl="5" w:tplc="0409001B" w:tentative="1">
      <w:start w:val="1"/>
      <w:numFmt w:val="lowerRoman"/>
      <w:lvlText w:val="%6."/>
      <w:lvlJc w:val="right"/>
      <w:pPr>
        <w:tabs>
          <w:tab w:val="num" w:pos="2540"/>
        </w:tabs>
        <w:ind w:left="2540" w:hanging="420"/>
      </w:pPr>
      <w:rPr>
        <w:rFonts w:cs="Times New Roman"/>
      </w:rPr>
    </w:lvl>
    <w:lvl w:ilvl="6" w:tplc="0409000F" w:tentative="1">
      <w:start w:val="1"/>
      <w:numFmt w:val="decimal"/>
      <w:lvlText w:val="%7."/>
      <w:lvlJc w:val="left"/>
      <w:pPr>
        <w:tabs>
          <w:tab w:val="num" w:pos="2960"/>
        </w:tabs>
        <w:ind w:left="2960" w:hanging="420"/>
      </w:pPr>
      <w:rPr>
        <w:rFonts w:cs="Times New Roman"/>
      </w:rPr>
    </w:lvl>
    <w:lvl w:ilvl="7" w:tplc="04090019" w:tentative="1">
      <w:start w:val="1"/>
      <w:numFmt w:val="lowerLetter"/>
      <w:lvlText w:val="%8)"/>
      <w:lvlJc w:val="left"/>
      <w:pPr>
        <w:tabs>
          <w:tab w:val="num" w:pos="3380"/>
        </w:tabs>
        <w:ind w:left="3380" w:hanging="420"/>
      </w:pPr>
      <w:rPr>
        <w:rFonts w:cs="Times New Roman"/>
      </w:rPr>
    </w:lvl>
    <w:lvl w:ilvl="8" w:tplc="0409001B" w:tentative="1">
      <w:start w:val="1"/>
      <w:numFmt w:val="lowerRoman"/>
      <w:lvlText w:val="%9."/>
      <w:lvlJc w:val="right"/>
      <w:pPr>
        <w:tabs>
          <w:tab w:val="num" w:pos="3800"/>
        </w:tabs>
        <w:ind w:left="3800" w:hanging="420"/>
      </w:pPr>
      <w:rPr>
        <w:rFonts w:cs="Times New Roman"/>
      </w:rPr>
    </w:lvl>
  </w:abstractNum>
  <w:abstractNum w:abstractNumId="2">
    <w:nsid w:val="256D95EA"/>
    <w:multiLevelType w:val="singleLevel"/>
    <w:tmpl w:val="256D95EA"/>
    <w:lvl w:ilvl="0">
      <w:start w:val="3"/>
      <w:numFmt w:val="chineseCounting"/>
      <w:suff w:val="nothing"/>
      <w:lvlText w:val="（%1）"/>
      <w:lvlJc w:val="left"/>
      <w:rPr>
        <w:rFonts w:cs="Times New Roman" w:hint="eastAsia"/>
      </w:rPr>
    </w:lvl>
  </w:abstractNum>
  <w:abstractNum w:abstractNumId="3">
    <w:nsid w:val="3DD71AD4"/>
    <w:multiLevelType w:val="singleLevel"/>
    <w:tmpl w:val="3DD71AD4"/>
    <w:lvl w:ilvl="0">
      <w:start w:val="1"/>
      <w:numFmt w:val="chineseCounting"/>
      <w:suff w:val="nothing"/>
      <w:lvlText w:val="%1、"/>
      <w:lvlJc w:val="left"/>
      <w:pPr>
        <w:ind w:left="20"/>
      </w:pPr>
      <w:rPr>
        <w:rFonts w:cs="Times New Roman"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ECA74F3"/>
    <w:rsid w:val="00030CDD"/>
    <w:rsid w:val="0005098D"/>
    <w:rsid w:val="000614F1"/>
    <w:rsid w:val="000A4ECA"/>
    <w:rsid w:val="000B33C5"/>
    <w:rsid w:val="000C6D5C"/>
    <w:rsid w:val="000D301C"/>
    <w:rsid w:val="000D50D6"/>
    <w:rsid w:val="000F5DC8"/>
    <w:rsid w:val="00123FD0"/>
    <w:rsid w:val="00127C2B"/>
    <w:rsid w:val="00145198"/>
    <w:rsid w:val="00173A3A"/>
    <w:rsid w:val="0018075B"/>
    <w:rsid w:val="00182F98"/>
    <w:rsid w:val="00186E1A"/>
    <w:rsid w:val="001A7A95"/>
    <w:rsid w:val="001B7130"/>
    <w:rsid w:val="00225052"/>
    <w:rsid w:val="00227962"/>
    <w:rsid w:val="00227B77"/>
    <w:rsid w:val="00233652"/>
    <w:rsid w:val="00240F83"/>
    <w:rsid w:val="002541D4"/>
    <w:rsid w:val="00262727"/>
    <w:rsid w:val="00284ED3"/>
    <w:rsid w:val="002C319A"/>
    <w:rsid w:val="002F0499"/>
    <w:rsid w:val="00316688"/>
    <w:rsid w:val="00326341"/>
    <w:rsid w:val="003271F5"/>
    <w:rsid w:val="003537EA"/>
    <w:rsid w:val="00360941"/>
    <w:rsid w:val="00382B7A"/>
    <w:rsid w:val="0038433F"/>
    <w:rsid w:val="003A21E5"/>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57114"/>
    <w:rsid w:val="00667BC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D5FF9"/>
    <w:rsid w:val="009F6C59"/>
    <w:rsid w:val="00A062A9"/>
    <w:rsid w:val="00A12D72"/>
    <w:rsid w:val="00A14F53"/>
    <w:rsid w:val="00A33390"/>
    <w:rsid w:val="00A53F54"/>
    <w:rsid w:val="00A543F7"/>
    <w:rsid w:val="00A66065"/>
    <w:rsid w:val="00A71277"/>
    <w:rsid w:val="00A84359"/>
    <w:rsid w:val="00AA4C94"/>
    <w:rsid w:val="00B00764"/>
    <w:rsid w:val="00B75BD0"/>
    <w:rsid w:val="00B906A9"/>
    <w:rsid w:val="00BC605E"/>
    <w:rsid w:val="00BD4A85"/>
    <w:rsid w:val="00C53B2B"/>
    <w:rsid w:val="00C646E6"/>
    <w:rsid w:val="00CC5EE7"/>
    <w:rsid w:val="00CC75B4"/>
    <w:rsid w:val="00CE35ED"/>
    <w:rsid w:val="00CF0B69"/>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13630"/>
    <w:rsid w:val="00F322EA"/>
    <w:rsid w:val="00F43364"/>
    <w:rsid w:val="00FC1C09"/>
    <w:rsid w:val="013A650A"/>
    <w:rsid w:val="01EC4701"/>
    <w:rsid w:val="02773342"/>
    <w:rsid w:val="04391439"/>
    <w:rsid w:val="05EB5948"/>
    <w:rsid w:val="05F96B7B"/>
    <w:rsid w:val="061E1F91"/>
    <w:rsid w:val="087D1C4C"/>
    <w:rsid w:val="09D61FCD"/>
    <w:rsid w:val="09FA31BD"/>
    <w:rsid w:val="0A9B28F7"/>
    <w:rsid w:val="0AA633F8"/>
    <w:rsid w:val="0D4A4B89"/>
    <w:rsid w:val="0F204DC2"/>
    <w:rsid w:val="107F22B0"/>
    <w:rsid w:val="12AE2225"/>
    <w:rsid w:val="13254447"/>
    <w:rsid w:val="14A23F0F"/>
    <w:rsid w:val="15714921"/>
    <w:rsid w:val="18AA6B17"/>
    <w:rsid w:val="18DD34D6"/>
    <w:rsid w:val="197D4E58"/>
    <w:rsid w:val="1A3A543B"/>
    <w:rsid w:val="1B1D4DCB"/>
    <w:rsid w:val="1B3C2BE9"/>
    <w:rsid w:val="1BCD5134"/>
    <w:rsid w:val="1CAC119C"/>
    <w:rsid w:val="1D935DBF"/>
    <w:rsid w:val="1E0236EE"/>
    <w:rsid w:val="1EB5571C"/>
    <w:rsid w:val="1F86727A"/>
    <w:rsid w:val="200411CC"/>
    <w:rsid w:val="205070E9"/>
    <w:rsid w:val="20D050BE"/>
    <w:rsid w:val="23B02B8B"/>
    <w:rsid w:val="24576412"/>
    <w:rsid w:val="25DA0813"/>
    <w:rsid w:val="271446DC"/>
    <w:rsid w:val="27CE2F96"/>
    <w:rsid w:val="2879684D"/>
    <w:rsid w:val="29D873B1"/>
    <w:rsid w:val="2F3B2E84"/>
    <w:rsid w:val="307E3270"/>
    <w:rsid w:val="31433CC9"/>
    <w:rsid w:val="32213421"/>
    <w:rsid w:val="32320266"/>
    <w:rsid w:val="328A08D3"/>
    <w:rsid w:val="34A31C90"/>
    <w:rsid w:val="36511C0B"/>
    <w:rsid w:val="39205BF2"/>
    <w:rsid w:val="392E0784"/>
    <w:rsid w:val="3AB127E1"/>
    <w:rsid w:val="3B792CC0"/>
    <w:rsid w:val="3BE7229A"/>
    <w:rsid w:val="3C85078D"/>
    <w:rsid w:val="3CA941EE"/>
    <w:rsid w:val="3CE43C79"/>
    <w:rsid w:val="3E321D0B"/>
    <w:rsid w:val="3E6B5CA1"/>
    <w:rsid w:val="3EBC016B"/>
    <w:rsid w:val="3FC930ED"/>
    <w:rsid w:val="420668D8"/>
    <w:rsid w:val="43352398"/>
    <w:rsid w:val="43A5759C"/>
    <w:rsid w:val="46C45473"/>
    <w:rsid w:val="47DD4E59"/>
    <w:rsid w:val="482711FE"/>
    <w:rsid w:val="4A574886"/>
    <w:rsid w:val="4B0F1CA3"/>
    <w:rsid w:val="4B694026"/>
    <w:rsid w:val="4C4A096F"/>
    <w:rsid w:val="4C6D34EC"/>
    <w:rsid w:val="4E225F4B"/>
    <w:rsid w:val="4E656391"/>
    <w:rsid w:val="4F5B529D"/>
    <w:rsid w:val="50410334"/>
    <w:rsid w:val="50D57662"/>
    <w:rsid w:val="510C05F6"/>
    <w:rsid w:val="51734BE1"/>
    <w:rsid w:val="54EB7197"/>
    <w:rsid w:val="56D043FB"/>
    <w:rsid w:val="574A1F63"/>
    <w:rsid w:val="59246BE1"/>
    <w:rsid w:val="596962EB"/>
    <w:rsid w:val="59FE2CE3"/>
    <w:rsid w:val="5CB2284B"/>
    <w:rsid w:val="5FB724F6"/>
    <w:rsid w:val="616C7377"/>
    <w:rsid w:val="61782F58"/>
    <w:rsid w:val="619B312D"/>
    <w:rsid w:val="61EE6412"/>
    <w:rsid w:val="627247C4"/>
    <w:rsid w:val="65C01F68"/>
    <w:rsid w:val="65DA6D23"/>
    <w:rsid w:val="65E71CF2"/>
    <w:rsid w:val="67470A61"/>
    <w:rsid w:val="6A0E503B"/>
    <w:rsid w:val="6AFF0C5A"/>
    <w:rsid w:val="6C103E10"/>
    <w:rsid w:val="6C5D7447"/>
    <w:rsid w:val="6CF90C04"/>
    <w:rsid w:val="6E8D5C6C"/>
    <w:rsid w:val="70AB23B6"/>
    <w:rsid w:val="72E47151"/>
    <w:rsid w:val="73493902"/>
    <w:rsid w:val="73806E2B"/>
    <w:rsid w:val="73F03E12"/>
    <w:rsid w:val="74383D33"/>
    <w:rsid w:val="75501CB1"/>
    <w:rsid w:val="770A4394"/>
    <w:rsid w:val="79556737"/>
    <w:rsid w:val="79692C50"/>
    <w:rsid w:val="7B3B2406"/>
    <w:rsid w:val="7C457FF7"/>
    <w:rsid w:val="7DF366E6"/>
    <w:rsid w:val="7E224E9A"/>
    <w:rsid w:val="7ECA74F3"/>
    <w:rsid w:val="7EF461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oa heading"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OAHeading"/>
    <w:qFormat/>
    <w:rsid w:val="009D5FF9"/>
    <w:pPr>
      <w:ind w:firstLine="360"/>
    </w:pPr>
    <w:rPr>
      <w:rFonts w:ascii="Calibri" w:hAnsi="Calibri" w:cs="Arial"/>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rsid w:val="009D5FF9"/>
    <w:rPr>
      <w:rFonts w:ascii="Arial" w:hAnsi="Arial"/>
      <w:sz w:val="24"/>
    </w:rPr>
  </w:style>
  <w:style w:type="paragraph" w:styleId="Footer">
    <w:name w:val="footer"/>
    <w:basedOn w:val="Normal"/>
    <w:link w:val="FooterChar"/>
    <w:uiPriority w:val="99"/>
    <w:rsid w:val="009D5FF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9D5FF9"/>
    <w:rPr>
      <w:rFonts w:ascii="Calibri" w:hAnsi="Calibri" w:cs="Arial"/>
      <w:sz w:val="18"/>
      <w:szCs w:val="18"/>
      <w:lang w:eastAsia="en-US"/>
    </w:rPr>
  </w:style>
  <w:style w:type="paragraph" w:styleId="Header">
    <w:name w:val="header"/>
    <w:basedOn w:val="Normal"/>
    <w:link w:val="HeaderChar"/>
    <w:uiPriority w:val="99"/>
    <w:rsid w:val="009D5F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D5FF9"/>
    <w:rPr>
      <w:rFonts w:ascii="Calibri" w:hAnsi="Calibri" w:cs="Arial"/>
      <w:sz w:val="18"/>
      <w:szCs w:val="18"/>
      <w:lang w:eastAsia="en-US"/>
    </w:rPr>
  </w:style>
  <w:style w:type="paragraph" w:styleId="NormalWeb">
    <w:name w:val="Normal (Web)"/>
    <w:basedOn w:val="Normal"/>
    <w:uiPriority w:val="99"/>
    <w:rsid w:val="009D5FF9"/>
    <w:pPr>
      <w:spacing w:beforeAutospacing="1" w:afterAutospacing="1"/>
    </w:pPr>
    <w:rPr>
      <w:rFonts w:cs="Times New Roman"/>
      <w:sz w:val="24"/>
      <w:lang w:eastAsia="zh-CN"/>
    </w:rPr>
  </w:style>
  <w:style w:type="character" w:styleId="Strong">
    <w:name w:val="Strong"/>
    <w:basedOn w:val="DefaultParagraphFont"/>
    <w:uiPriority w:val="99"/>
    <w:qFormat/>
    <w:rsid w:val="009D5FF9"/>
    <w:rPr>
      <w:rFonts w:cs="Times New Roman"/>
      <w:b/>
    </w:rPr>
  </w:style>
  <w:style w:type="character" w:styleId="FollowedHyperlink">
    <w:name w:val="FollowedHyperlink"/>
    <w:basedOn w:val="DefaultParagraphFont"/>
    <w:uiPriority w:val="99"/>
    <w:rsid w:val="009D5FF9"/>
    <w:rPr>
      <w:rFonts w:cs="Times New Roman"/>
      <w:color w:val="323232"/>
      <w:u w:val="none"/>
    </w:rPr>
  </w:style>
  <w:style w:type="character" w:styleId="Hyperlink">
    <w:name w:val="Hyperlink"/>
    <w:basedOn w:val="DefaultParagraphFont"/>
    <w:uiPriority w:val="99"/>
    <w:rsid w:val="009D5FF9"/>
    <w:rPr>
      <w:rFonts w:cs="Times New Roman"/>
      <w:color w:val="323232"/>
      <w:u w:val="none"/>
    </w:rPr>
  </w:style>
  <w:style w:type="character" w:customStyle="1" w:styleId="bsharetext">
    <w:name w:val="bsharetext"/>
    <w:basedOn w:val="DefaultParagraphFont"/>
    <w:uiPriority w:val="99"/>
    <w:rsid w:val="009D5FF9"/>
    <w:rPr>
      <w:rFonts w:cs="Times New Roman"/>
    </w:rPr>
  </w:style>
  <w:style w:type="character" w:styleId="PageNumber">
    <w:name w:val="page number"/>
    <w:basedOn w:val="DefaultParagraphFont"/>
    <w:uiPriority w:val="99"/>
    <w:rsid w:val="0023365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11</Pages>
  <Words>750</Words>
  <Characters>4279</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刘夏苗</cp:lastModifiedBy>
  <cp:revision>150</cp:revision>
  <cp:lastPrinted>2021-03-26T06:45:00Z</cp:lastPrinted>
  <dcterms:created xsi:type="dcterms:W3CDTF">2018-03-13T02:07:00Z</dcterms:created>
  <dcterms:modified xsi:type="dcterms:W3CDTF">2022-03-21T01:47:00Z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A7331911DA52480F920E1395CCD4D512</vt:lpwstr>
  </property>
</Properties>
</file>