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76" w:lineRule="exact"/>
        <w:jc w:val="center"/>
        <w:rPr>
          <w:rFonts w:ascii="方正小标宋简体" w:eastAsia="方正小标宋简体" w:cs="方正小标宋简体"/>
          <w:sz w:val="48"/>
          <w:szCs w:val="48"/>
        </w:rPr>
      </w:pPr>
      <w:bookmarkStart w:id="0" w:name="_Toc23324"/>
      <w:bookmarkStart w:id="1" w:name="_Toc2419"/>
      <w:r>
        <w:rPr>
          <w:rFonts w:ascii="方正小标宋简体" w:eastAsia="方正小标宋简体" w:cs="方正小标宋简体" w:hint="eastAsia"/>
          <w:sz w:val="48"/>
          <w:szCs w:val="48"/>
        </w:rPr>
        <w:t>2022年度</w:t>
      </w:r>
    </w:p>
    <w:p>
      <w:pPr>
        <w:spacing w:line="576" w:lineRule="exact"/>
        <w:jc w:val="center"/>
        <w:rPr>
          <w:rFonts w:ascii="方正小标宋简体" w:eastAsia="方正小标宋简体" w:cs="方正小标宋简体"/>
          <w:sz w:val="48"/>
          <w:szCs w:val="48"/>
        </w:rPr>
      </w:pPr>
      <w:r>
        <w:rPr>
          <w:rFonts w:ascii="方正小标宋简体" w:eastAsia="方正小标宋简体" w:cs="方正小标宋简体" w:hint="eastAsia"/>
          <w:sz w:val="48"/>
          <w:szCs w:val="48"/>
        </w:rPr>
        <w:t>四川省阿坝州茂县林业和草原局2022年度部门决算汇总部门决算</w:t>
      </w:r>
    </w:p>
    <w:p>
      <w:pPr>
        <w:spacing w:line="576" w:lineRule="exact"/>
        <w:jc w:val="center"/>
        <w:rPr>
          <w:rFonts w:ascii="黑体" w:eastAsia="黑体"/>
          <w:sz w:val="72"/>
          <w:szCs w:val="72"/>
        </w:rPr>
      </w:pPr>
      <w:r>
        <w:rPr>
          <w:rFonts w:ascii="黑体" w:eastAsia="黑体"/>
          <w:sz w:val="72"/>
          <w:szCs w:val="72"/>
        </w:rPr>
        <w:t> </w:t>
      </w:r>
    </w:p>
    <w:p>
      <w:pPr>
        <w:spacing w:line="576" w:lineRule="exact"/>
        <w:jc w:val="center"/>
        <w:rPr>
          <w:rFonts w:ascii="黑体" w:eastAsia="黑体"/>
          <w:sz w:val="72"/>
          <w:szCs w:val="72"/>
        </w:rPr>
      </w:pPr>
      <w:r>
        <w:rPr>
          <w:rFonts w:ascii="黑体" w:eastAsia="黑体"/>
          <w:sz w:val="72"/>
          <w:szCs w:val="72"/>
        </w:rPr>
        <w:t> </w:t>
      </w:r>
    </w:p>
    <w:p>
      <w:pPr>
        <w:spacing w:line="576" w:lineRule="exact"/>
        <w:jc w:val="center"/>
        <w:rPr>
          <w:rFonts w:ascii="黑体" w:eastAsia="黑体"/>
          <w:sz w:val="72"/>
          <w:szCs w:val="72"/>
        </w:rPr>
      </w:pPr>
      <w:r>
        <w:rPr>
          <w:rFonts w:ascii="黑体" w:eastAsia="黑体"/>
          <w:sz w:val="72"/>
          <w:szCs w:val="72"/>
        </w:rPr>
        <w:t> </w:t>
      </w:r>
    </w:p>
    <w:p>
      <w:pPr>
        <w:spacing w:line="576" w:lineRule="exact"/>
        <w:jc w:val="center"/>
        <w:rPr>
          <w:rFonts w:ascii="黑体" w:eastAsia="黑体"/>
          <w:sz w:val="72"/>
          <w:szCs w:val="72"/>
        </w:rPr>
      </w:pPr>
      <w:r>
        <w:rPr>
          <w:rFonts w:ascii="黑体" w:eastAsia="黑体"/>
          <w:sz w:val="72"/>
          <w:szCs w:val="72"/>
        </w:rPr>
        <w:t> </w:t>
      </w:r>
    </w:p>
    <w:p>
      <w:pPr>
        <w:spacing w:line="576" w:lineRule="exact"/>
        <w:jc w:val="center"/>
        <w:rPr>
          <w:rFonts w:ascii="黑体" w:eastAsia="黑体"/>
          <w:sz w:val="72"/>
          <w:szCs w:val="72"/>
        </w:rPr>
      </w:pPr>
      <w:r>
        <w:rPr>
          <w:rFonts w:ascii="黑体" w:eastAsia="黑体"/>
          <w:sz w:val="72"/>
          <w:szCs w:val="72"/>
        </w:rPr>
        <w:t> </w:t>
      </w:r>
    </w:p>
    <w:p>
      <w:pPr>
        <w:spacing w:line="576" w:lineRule="exact"/>
        <w:jc w:val="center"/>
        <w:rPr>
          <w:rFonts w:ascii="黑体" w:eastAsia="黑体"/>
          <w:sz w:val="72"/>
          <w:szCs w:val="72"/>
        </w:rPr>
      </w:pPr>
      <w:r>
        <w:rPr>
          <w:rFonts w:ascii="黑体" w:eastAsia="黑体"/>
          <w:sz w:val="72"/>
          <w:szCs w:val="72"/>
        </w:rPr>
        <w:t> </w:t>
      </w:r>
    </w:p>
    <w:p>
      <w:pPr>
        <w:spacing w:line="576" w:lineRule="exact"/>
        <w:jc w:val="center"/>
        <w:rPr>
          <w:rFonts w:ascii="黑体" w:eastAsia="黑体"/>
          <w:sz w:val="72"/>
          <w:szCs w:val="72"/>
        </w:rPr>
      </w:pPr>
      <w:r>
        <w:rPr>
          <w:rFonts w:ascii="黑体" w:eastAsia="黑体"/>
          <w:sz w:val="72"/>
          <w:szCs w:val="72"/>
        </w:rPr>
        <w:t> </w:t>
      </w:r>
    </w:p>
    <w:p>
      <w:pPr>
        <w:autoSpaceDE w:val="0"/>
        <w:autoSpaceDN w:val="0"/>
        <w:adjustRightInd w:val="0"/>
        <w:spacing w:line="576" w:lineRule="exact"/>
        <w:ind w:leftChars="200" w:left="420"/>
        <w:jc w:val="left"/>
        <w:rPr>
          <w:rFonts w:ascii="宋体" w:cs="仿宋_GB2312"/>
          <w:sz w:val="32"/>
          <w:szCs w:val="32"/>
        </w:rPr>
      </w:pPr>
      <w:r>
        <w:rPr>
          <w:rFonts w:ascii="宋体" w:cs="仿宋_GB2312" w:hint="eastAsia"/>
          <w:sz w:val="32"/>
          <w:szCs w:val="32"/>
        </w:rPr>
        <w:t>已经保密审查、内容审定，同意对外公开</w:t>
      </w:r>
    </w:p>
    <w:p>
      <w:pPr>
        <w:pStyle w:val="21"/>
        <w:widowControl/>
        <w:spacing w:line="576" w:lineRule="exact"/>
      </w:pPr>
      <w:r>
        <w:t> </w:t>
      </w:r>
    </w:p>
    <w:p>
      <w:pPr>
        <w:pStyle w:val="21"/>
        <w:widowControl/>
        <w:spacing w:line="576" w:lineRule="exact"/>
      </w:pPr>
      <w:r>
        <w:t> </w:t>
      </w:r>
    </w:p>
    <w:p>
      <w:pPr>
        <w:pStyle w:val="21"/>
        <w:widowControl/>
        <w:spacing w:line="576" w:lineRule="exact"/>
        <w:rPr>
          <w:rFonts w:ascii="黑体" w:eastAsia="黑体"/>
          <w:color w:val="000000"/>
          <w:sz w:val="48"/>
          <w:szCs w:val="48"/>
        </w:rPr>
      </w:pPr>
    </w:p>
    <w:p>
      <w:pPr>
        <w:pStyle w:val="21"/>
        <w:widowControl/>
        <w:spacing w:line="576" w:lineRule="exact"/>
        <w:rPr>
          <w:rFonts w:ascii="黑体" w:eastAsia="黑体"/>
          <w:color w:val="000000"/>
          <w:sz w:val="48"/>
          <w:szCs w:val="48"/>
        </w:rPr>
      </w:pPr>
    </w:p>
    <w:p>
      <w:pPr>
        <w:pStyle w:val="21"/>
        <w:widowControl/>
        <w:spacing w:line="576" w:lineRule="exact"/>
        <w:rPr>
          <w:rFonts w:ascii="黑体" w:eastAsia="黑体"/>
          <w:color w:val="000000"/>
          <w:sz w:val="48"/>
          <w:szCs w:val="48"/>
        </w:rPr>
      </w:pPr>
    </w:p>
    <w:p>
      <w:pPr>
        <w:pStyle w:val="21"/>
        <w:widowControl/>
        <w:spacing w:line="576" w:lineRule="exact"/>
        <w:rPr>
          <w:rFonts w:ascii="黑体" w:eastAsia="黑体"/>
          <w:color w:val="000000"/>
          <w:sz w:val="48"/>
          <w:szCs w:val="48"/>
        </w:rPr>
      </w:pPr>
    </w:p>
    <w:p>
      <w:pPr>
        <w:pStyle w:val="21"/>
        <w:widowControl/>
        <w:spacing w:line="576" w:lineRule="exact"/>
        <w:rPr>
          <w:rFonts w:ascii="黑体" w:eastAsia="黑体"/>
          <w:color w:val="000000"/>
          <w:sz w:val="48"/>
          <w:szCs w:val="48"/>
        </w:rPr>
      </w:pPr>
    </w:p>
    <w:p>
      <w:pPr>
        <w:pStyle w:val="21"/>
        <w:widowControl/>
        <w:spacing w:line="576" w:lineRule="exact"/>
        <w:rPr>
          <w:rFonts w:ascii="黑体" w:eastAsia="黑体"/>
          <w:color w:val="000000"/>
          <w:sz w:val="48"/>
          <w:szCs w:val="48"/>
        </w:rPr>
      </w:pPr>
    </w:p>
    <w:p>
      <w:pPr>
        <w:pStyle w:val="21"/>
        <w:widowControl/>
        <w:spacing w:line="576" w:lineRule="exact"/>
        <w:jc w:val="center"/>
        <w:rPr>
          <w:rFonts w:ascii="黑体" w:eastAsia="黑体"/>
          <w:color w:val="000000"/>
          <w:sz w:val="48"/>
          <w:szCs w:val="48"/>
        </w:rPr>
      </w:pPr>
      <w:r>
        <w:rPr>
          <w:rFonts w:ascii="黑体" w:eastAsia="黑体" w:hint="eastAsia"/>
          <w:color w:val="000000"/>
          <w:sz w:val="48"/>
          <w:szCs w:val="48"/>
        </w:rPr>
        <w:t>目录</w:t>
      </w:r>
    </w:p>
    <w:p>
      <w:pPr>
        <w:pStyle w:val="20"/>
        <w:spacing w:line="576" w:lineRule="exact"/>
        <w:jc w:val="center"/>
      </w:pPr>
      <w:r>
        <w:rPr>
          <w:rFonts w:hint="eastAsia"/>
          <w:b w:val="0"/>
          <w:bCs w:val="0"/>
          <w:sz w:val="24"/>
          <w:szCs w:val="24"/>
        </w:rPr>
        <w:t>公开时间：2023年9月12日</w:t>
      </w:r>
    </w:p>
    <w:p>
      <w:pPr>
        <w:pStyle w:val="24"/>
        <w:tabs>
          <w:tab w:val="right" w:leader="dot" w:pos="8306"/>
        </w:tabs>
        <w:spacing w:line="576" w:lineRule="exact"/>
      </w:pPr>
      <w:r>
        <w:fldChar w:fldCharType="begin"/>
      </w:r>
      <w:r>
        <w:instrText xml:space="preserve">TOC \o "1-3" \h \u </w:instrText>
      </w:r>
      <w:r>
        <w:fldChar w:fldCharType="separate"/>
      </w:r>
      <w:r>
        <w:fldChar w:fldCharType="begin"/>
      </w:r>
      <w:r>
        <w:instrText>Hyperlink \l "_Toc18791"</w:instrText>
      </w:r>
      <w:r>
        <w:fldChar w:fldCharType="separate"/>
      </w:r>
      <w:r>
        <w:rPr>
          <w:rFonts w:ascii="黑体" w:eastAsia="黑体" w:hint="eastAsia"/>
          <w:szCs w:val="44"/>
        </w:rPr>
        <w:t>第一部分 部门概况</w:t>
      </w:r>
      <w:r>
        <w:tab/>
      </w:r>
      <w:r>
        <w:rPr>
          <w:rFonts w:hint="eastAsia"/>
        </w:rPr>
        <w:t>5</w:t>
      </w:r>
      <w:r>
        <w:fldChar w:fldCharType="end"/>
      </w:r>
    </w:p>
    <w:p>
      <w:pPr>
        <w:pStyle w:val="25"/>
        <w:tabs>
          <w:tab w:val="right" w:leader="dot" w:pos="8306"/>
        </w:tabs>
        <w:spacing w:line="576" w:lineRule="exact"/>
      </w:pPr>
      <w:r>
        <w:fldChar w:fldCharType="begin"/>
      </w:r>
      <w:r>
        <w:instrText>Hyperlink \l "_Toc20800"</w:instrText>
      </w:r>
      <w:r>
        <w:fldChar w:fldCharType="separate"/>
      </w:r>
      <w:r>
        <w:rPr>
          <w:rFonts w:ascii="黑体" w:eastAsia="黑体" w:hint="eastAsia"/>
          <w:kern w:val="2"/>
          <w:szCs w:val="32"/>
        </w:rPr>
        <w:t>一、基本职能及主要工作</w:t>
      </w:r>
      <w:r>
        <w:tab/>
      </w:r>
      <w:r>
        <w:rPr>
          <w:rFonts w:hint="eastAsia"/>
        </w:rPr>
        <w:t>5</w:t>
      </w:r>
      <w:r>
        <w:fldChar w:fldCharType="end"/>
      </w:r>
    </w:p>
    <w:p>
      <w:pPr>
        <w:pStyle w:val="26"/>
        <w:tabs>
          <w:tab w:val="right" w:leader="dot" w:pos="8306"/>
        </w:tabs>
        <w:spacing w:line="576" w:lineRule="exact"/>
      </w:pPr>
      <w:r>
        <w:fldChar w:fldCharType="begin"/>
      </w:r>
      <w:r>
        <w:instrText>Hyperlink \l "_Toc27980"</w:instrText>
      </w:r>
      <w:r>
        <w:fldChar w:fldCharType="separate"/>
      </w:r>
      <w:r>
        <w:rPr>
          <w:rFonts w:ascii="仿宋" w:eastAsia="仿宋" w:hint="eastAsia"/>
          <w:bCs/>
          <w:szCs w:val="32"/>
        </w:rPr>
        <w:t>（一）主要职能</w:t>
      </w:r>
      <w:r>
        <w:tab/>
      </w:r>
      <w:r>
        <w:rPr>
          <w:rFonts w:hint="eastAsia"/>
        </w:rPr>
        <w:t>5</w:t>
      </w:r>
      <w:r>
        <w:fldChar w:fldCharType="end"/>
      </w:r>
    </w:p>
    <w:p>
      <w:pPr>
        <w:pStyle w:val="26"/>
        <w:tabs>
          <w:tab w:val="right" w:leader="dot" w:pos="8306"/>
        </w:tabs>
        <w:spacing w:line="576" w:lineRule="exact"/>
      </w:pPr>
      <w:r>
        <w:fldChar w:fldCharType="begin"/>
      </w:r>
      <w:r>
        <w:instrText>Hyperlink \l "_Toc16142"</w:instrText>
      </w:r>
      <w:r>
        <w:fldChar w:fldCharType="separate"/>
      </w:r>
      <w:r>
        <w:rPr>
          <w:rFonts w:ascii="仿宋" w:eastAsia="仿宋" w:hint="eastAsia"/>
          <w:bCs/>
          <w:szCs w:val="32"/>
        </w:rPr>
        <w:t>（二）</w:t>
      </w:r>
      <w:r>
        <w:rPr>
          <w:rFonts w:ascii="仿宋" w:eastAsia="仿宋"/>
          <w:bCs/>
          <w:szCs w:val="32"/>
        </w:rPr>
        <w:t>2022</w:t>
      </w:r>
      <w:r>
        <w:rPr>
          <w:rFonts w:ascii="仿宋" w:eastAsia="仿宋" w:hint="eastAsia"/>
          <w:bCs/>
          <w:szCs w:val="32"/>
        </w:rPr>
        <w:t>年重点工作完成情况</w:t>
      </w:r>
      <w:r>
        <w:tab/>
      </w:r>
      <w:r>
        <w:rPr>
          <w:rFonts w:hint="eastAsia"/>
        </w:rPr>
        <w:t>7</w:t>
      </w:r>
      <w:r>
        <w:fldChar w:fldCharType="end"/>
      </w:r>
    </w:p>
    <w:p>
      <w:pPr>
        <w:pStyle w:val="25"/>
        <w:tabs>
          <w:tab w:val="right" w:leader="dot" w:pos="8306"/>
        </w:tabs>
        <w:spacing w:line="576" w:lineRule="exact"/>
      </w:pPr>
      <w:r>
        <w:fldChar w:fldCharType="begin"/>
      </w:r>
      <w:r>
        <w:instrText>Hyperlink \l "_Toc22021"</w:instrText>
      </w:r>
      <w:r>
        <w:fldChar w:fldCharType="separate"/>
      </w:r>
      <w:r>
        <w:rPr>
          <w:rFonts w:ascii="黑体" w:eastAsia="黑体" w:hint="eastAsia"/>
          <w:kern w:val="2"/>
          <w:szCs w:val="32"/>
        </w:rPr>
        <w:t>二、机构设置</w:t>
      </w:r>
      <w:r>
        <w:tab/>
      </w:r>
      <w:r>
        <w:rPr>
          <w:rFonts w:hint="eastAsia"/>
        </w:rPr>
        <w:t>9</w:t>
      </w:r>
      <w:r>
        <w:fldChar w:fldCharType="end"/>
      </w:r>
    </w:p>
    <w:p>
      <w:pPr>
        <w:pStyle w:val="24"/>
        <w:tabs>
          <w:tab w:val="right" w:leader="dot" w:pos="8306"/>
        </w:tabs>
        <w:spacing w:line="576" w:lineRule="exact"/>
      </w:pPr>
      <w:r>
        <w:fldChar w:fldCharType="begin"/>
      </w:r>
      <w:r>
        <w:instrText>Hyperlink \l "_Toc12955"</w:instrText>
      </w:r>
      <w:r>
        <w:fldChar w:fldCharType="separate"/>
      </w:r>
      <w:r>
        <w:t>第二部分 2022年度部门决算情况说明</w:t>
        <w:tab/>
      </w:r>
      <w:r>
        <w:rPr>
          <w:rFonts w:hint="eastAsia"/>
        </w:rPr>
        <w:t>10</w:t>
      </w:r>
      <w:r>
        <w:fldChar w:fldCharType="end"/>
      </w:r>
    </w:p>
    <w:p>
      <w:pPr>
        <w:pStyle w:val="25"/>
        <w:tabs>
          <w:tab w:val="right" w:leader="dot" w:pos="8306"/>
        </w:tabs>
        <w:spacing w:line="576" w:lineRule="exact"/>
      </w:pPr>
      <w:r>
        <w:fldChar w:fldCharType="begin"/>
      </w:r>
      <w:r>
        <w:instrText>Hyperlink \l "_Toc9684"</w:instrText>
      </w:r>
      <w:r>
        <w:fldChar w:fldCharType="separate"/>
      </w:r>
      <w:r>
        <w:rPr>
          <w:rFonts w:ascii="黑体" w:eastAsia="黑体"/>
          <w:szCs w:val="32"/>
        </w:rPr>
        <w:t xml:space="preserve">一、 </w:t>
      </w:r>
      <w:r>
        <w:rPr>
          <w:rFonts w:ascii="黑体" w:eastAsia="黑体" w:hint="eastAsia"/>
          <w:szCs w:val="32"/>
        </w:rPr>
        <w:t>收入支出决算总体情况说明</w:t>
      </w:r>
      <w:r>
        <w:tab/>
      </w:r>
      <w:r>
        <w:rPr>
          <w:rFonts w:hint="eastAsia"/>
        </w:rPr>
        <w:t>10</w:t>
      </w:r>
      <w:r>
        <w:fldChar w:fldCharType="end"/>
      </w:r>
    </w:p>
    <w:p>
      <w:pPr>
        <w:pStyle w:val="25"/>
        <w:tabs>
          <w:tab w:val="right" w:leader="dot" w:pos="8306"/>
        </w:tabs>
        <w:spacing w:line="576" w:lineRule="exact"/>
      </w:pPr>
      <w:r>
        <w:fldChar w:fldCharType="begin"/>
      </w:r>
      <w:r>
        <w:instrText>Hyperlink \l "_Toc10475"</w:instrText>
      </w:r>
      <w:r>
        <w:fldChar w:fldCharType="separate"/>
      </w:r>
      <w:r>
        <w:rPr>
          <w:rFonts w:ascii="黑体" w:eastAsia="黑体"/>
          <w:szCs w:val="32"/>
        </w:rPr>
        <w:t xml:space="preserve">二、 </w:t>
      </w:r>
      <w:r>
        <w:rPr>
          <w:rFonts w:ascii="黑体" w:eastAsia="黑体" w:hint="eastAsia"/>
          <w:szCs w:val="32"/>
        </w:rPr>
        <w:t>收入决算情况说明</w:t>
      </w:r>
      <w:r>
        <w:tab/>
      </w:r>
      <w:r>
        <w:rPr>
          <w:rFonts w:hint="eastAsia"/>
        </w:rPr>
        <w:t>10</w:t>
      </w:r>
      <w:r>
        <w:fldChar w:fldCharType="end"/>
      </w:r>
    </w:p>
    <w:p>
      <w:pPr>
        <w:pStyle w:val="25"/>
        <w:tabs>
          <w:tab w:val="right" w:leader="dot" w:pos="8306"/>
        </w:tabs>
        <w:spacing w:line="576" w:lineRule="exact"/>
      </w:pPr>
      <w:r>
        <w:fldChar w:fldCharType="begin"/>
      </w:r>
      <w:r>
        <w:instrText>Hyperlink \l "_Toc25170"</w:instrText>
      </w:r>
      <w:r>
        <w:fldChar w:fldCharType="separate"/>
      </w:r>
      <w:r>
        <w:rPr>
          <w:rFonts w:ascii="黑体" w:eastAsia="黑体"/>
          <w:szCs w:val="32"/>
        </w:rPr>
        <w:t xml:space="preserve">三、 </w:t>
      </w:r>
      <w:r>
        <w:rPr>
          <w:rFonts w:ascii="黑体" w:eastAsia="黑体" w:hint="eastAsia"/>
          <w:szCs w:val="32"/>
        </w:rPr>
        <w:t>支出决算情况说明</w:t>
      </w:r>
      <w:r>
        <w:tab/>
      </w:r>
      <w:r>
        <w:rPr>
          <w:rFonts w:hint="eastAsia"/>
        </w:rPr>
        <w:t>11</w:t>
      </w:r>
      <w:r>
        <w:fldChar w:fldCharType="end"/>
      </w:r>
    </w:p>
    <w:p>
      <w:pPr>
        <w:pStyle w:val="25"/>
        <w:tabs>
          <w:tab w:val="right" w:leader="dot" w:pos="8306"/>
        </w:tabs>
        <w:spacing w:line="576" w:lineRule="exact"/>
      </w:pPr>
      <w:r>
        <w:fldChar w:fldCharType="begin"/>
      </w:r>
      <w:r>
        <w:instrText>Hyperlink \l "_Toc9033"</w:instrText>
      </w:r>
      <w:r>
        <w:fldChar w:fldCharType="separate"/>
      </w:r>
      <w:r>
        <w:rPr>
          <w:rFonts w:ascii="黑体" w:eastAsia="黑体" w:hint="eastAsia"/>
          <w:kern w:val="2"/>
          <w:szCs w:val="32"/>
        </w:rPr>
        <w:t>四、财政拨款收入支出决算总体情况说明</w:t>
      </w:r>
      <w:r>
        <w:tab/>
      </w:r>
      <w:r>
        <w:rPr>
          <w:rFonts w:hint="eastAsia"/>
        </w:rPr>
        <w:t>12</w:t>
      </w:r>
      <w:r>
        <w:fldChar w:fldCharType="end"/>
      </w:r>
    </w:p>
    <w:p>
      <w:pPr>
        <w:pStyle w:val="25"/>
        <w:tabs>
          <w:tab w:val="right" w:leader="dot" w:pos="8306"/>
        </w:tabs>
        <w:spacing w:line="576" w:lineRule="exact"/>
      </w:pPr>
      <w:r>
        <w:fldChar w:fldCharType="begin"/>
      </w:r>
      <w:r>
        <w:instrText>Hyperlink \l "_Toc14667"</w:instrText>
      </w:r>
      <w:r>
        <w:fldChar w:fldCharType="separate"/>
      </w:r>
      <w:r>
        <w:rPr>
          <w:rFonts w:ascii="黑体" w:eastAsia="黑体" w:hint="eastAsia"/>
          <w:kern w:val="2"/>
          <w:szCs w:val="32"/>
        </w:rPr>
        <w:t>五、一般公共预算财政拨款支出决算情况说明</w:t>
      </w:r>
      <w:r>
        <w:tab/>
      </w:r>
      <w:r>
        <w:rPr>
          <w:rFonts w:hint="eastAsia"/>
        </w:rPr>
        <w:t>12</w:t>
      </w:r>
      <w:r>
        <w:fldChar w:fldCharType="end"/>
      </w:r>
    </w:p>
    <w:p>
      <w:pPr>
        <w:pStyle w:val="26"/>
        <w:tabs>
          <w:tab w:val="right" w:leader="dot" w:pos="8306"/>
        </w:tabs>
        <w:spacing w:line="576" w:lineRule="exact"/>
      </w:pPr>
      <w:r>
        <w:fldChar w:fldCharType="begin"/>
      </w:r>
      <w:r>
        <w:instrText>Hyperlink \l "_Toc19262"</w:instrText>
      </w:r>
      <w:r>
        <w:fldChar w:fldCharType="separate"/>
      </w:r>
      <w:r>
        <w:rPr>
          <w:rFonts w:ascii="仿宋" w:eastAsia="仿宋" w:hint="eastAsia"/>
          <w:szCs w:val="32"/>
        </w:rPr>
        <w:t>（一）一般公共预算财政拨款支出决算总体情况</w:t>
      </w:r>
      <w:r>
        <w:tab/>
      </w:r>
      <w:r>
        <w:rPr>
          <w:rFonts w:hint="eastAsia"/>
        </w:rPr>
        <w:t>12</w:t>
      </w:r>
      <w:r>
        <w:fldChar w:fldCharType="end"/>
      </w:r>
    </w:p>
    <w:p>
      <w:pPr>
        <w:pStyle w:val="26"/>
        <w:tabs>
          <w:tab w:val="right" w:leader="dot" w:pos="8306"/>
        </w:tabs>
        <w:spacing w:line="576" w:lineRule="exact"/>
      </w:pPr>
      <w:r>
        <w:fldChar w:fldCharType="begin"/>
      </w:r>
      <w:r>
        <w:instrText>Hyperlink \l "_Toc15725"</w:instrText>
      </w:r>
      <w:r>
        <w:fldChar w:fldCharType="separate"/>
      </w:r>
      <w:r>
        <w:rPr>
          <w:rFonts w:ascii="仿宋" w:eastAsia="仿宋" w:hint="eastAsia"/>
          <w:szCs w:val="32"/>
        </w:rPr>
        <w:t>（二）一般公共预算财政拨款支出决算结构情况</w:t>
      </w:r>
      <w:r>
        <w:tab/>
      </w:r>
      <w:r>
        <w:rPr>
          <w:rFonts w:hint="eastAsia"/>
        </w:rPr>
        <w:t>13</w:t>
      </w:r>
      <w:r>
        <w:fldChar w:fldCharType="end"/>
      </w:r>
    </w:p>
    <w:p>
      <w:pPr>
        <w:pStyle w:val="26"/>
        <w:tabs>
          <w:tab w:val="right" w:leader="dot" w:pos="8306"/>
        </w:tabs>
        <w:spacing w:line="576" w:lineRule="exact"/>
      </w:pPr>
      <w:r>
        <w:fldChar w:fldCharType="begin"/>
      </w:r>
      <w:r>
        <w:instrText>Hyperlink \l "_Toc17147"</w:instrText>
      </w:r>
      <w:r>
        <w:fldChar w:fldCharType="separate"/>
      </w:r>
      <w:r>
        <w:t>（</w:t>
      </w:r>
      <w:r>
        <w:rPr>
          <w:rFonts w:ascii="仿宋" w:eastAsia="仿宋" w:hint="eastAsia"/>
          <w:kern w:val="2"/>
          <w:szCs w:val="32"/>
        </w:rPr>
        <w:t>三）一般公共预算财政拨款支出决算具体情况</w:t>
      </w:r>
      <w:r>
        <w:tab/>
      </w:r>
      <w:r>
        <w:rPr>
          <w:rFonts w:hint="eastAsia"/>
        </w:rPr>
        <w:t>13</w:t>
      </w:r>
      <w:r>
        <w:fldChar w:fldCharType="end"/>
      </w:r>
    </w:p>
    <w:p>
      <w:pPr>
        <w:pStyle w:val="25"/>
        <w:tabs>
          <w:tab w:val="right" w:leader="dot" w:pos="8306"/>
        </w:tabs>
        <w:spacing w:line="576" w:lineRule="exact"/>
      </w:pPr>
      <w:r>
        <w:fldChar w:fldCharType="begin"/>
      </w:r>
      <w:r>
        <w:instrText>Hyperlink \l "_Toc24946"</w:instrText>
      </w:r>
      <w:r>
        <w:fldChar w:fldCharType="separate"/>
      </w:r>
      <w:r>
        <w:rPr>
          <w:rFonts w:ascii="黑体" w:eastAsia="黑体" w:hint="eastAsia"/>
          <w:kern w:val="2"/>
          <w:szCs w:val="32"/>
        </w:rPr>
        <w:t>六、一般公共预算财政拨款基本支出决算情况说明   </w:t>
      </w:r>
      <w:r>
        <w:tab/>
      </w:r>
      <w:r>
        <w:rPr>
          <w:rFonts w:hint="eastAsia"/>
        </w:rPr>
        <w:t>15</w:t>
      </w:r>
      <w:r>
        <w:fldChar w:fldCharType="end"/>
      </w:r>
    </w:p>
    <w:p>
      <w:pPr>
        <w:pStyle w:val="25"/>
        <w:tabs>
          <w:tab w:val="right" w:leader="dot" w:pos="8306"/>
        </w:tabs>
        <w:spacing w:line="576" w:lineRule="exact"/>
      </w:pPr>
      <w:r>
        <w:fldChar w:fldCharType="begin"/>
      </w:r>
      <w:r>
        <w:instrText>Hyperlink \l "_Toc28247"</w:instrText>
      </w:r>
      <w:r>
        <w:fldChar w:fldCharType="separate"/>
      </w:r>
      <w:r>
        <w:rPr>
          <w:rFonts w:ascii="黑体" w:eastAsia="黑体" w:hint="eastAsia"/>
          <w:szCs w:val="32"/>
        </w:rPr>
        <w:t>七、“三公”经费财政拨款支出决算情况说明</w:t>
      </w:r>
      <w:r>
        <w:tab/>
      </w:r>
      <w:r>
        <w:rPr>
          <w:rFonts w:hint="eastAsia"/>
        </w:rPr>
        <w:t>16</w:t>
      </w:r>
      <w:r>
        <w:fldChar w:fldCharType="end"/>
      </w:r>
    </w:p>
    <w:p>
      <w:pPr>
        <w:pStyle w:val="26"/>
        <w:tabs>
          <w:tab w:val="right" w:leader="dot" w:pos="8306"/>
        </w:tabs>
        <w:spacing w:line="576" w:lineRule="exact"/>
      </w:pPr>
      <w:r>
        <w:fldChar w:fldCharType="begin"/>
      </w:r>
      <w:r>
        <w:instrText>Hyperlink \l "_Toc28087"</w:instrText>
      </w:r>
      <w:r>
        <w:fldChar w:fldCharType="separate"/>
      </w:r>
      <w:r>
        <w:rPr>
          <w:rFonts w:ascii="仿宋" w:eastAsia="仿宋" w:hint="eastAsia"/>
          <w:szCs w:val="32"/>
        </w:rPr>
        <w:t>（一）“三公”经费财政拨款支出决算总体情况说明</w:t>
      </w:r>
      <w:r>
        <w:tab/>
      </w:r>
      <w:r>
        <w:rPr>
          <w:rFonts w:hint="eastAsia"/>
        </w:rPr>
        <w:t>16</w:t>
      </w:r>
      <w:r>
        <w:fldChar w:fldCharType="end"/>
      </w:r>
    </w:p>
    <w:p>
      <w:pPr>
        <w:pStyle w:val="26"/>
        <w:tabs>
          <w:tab w:val="right" w:leader="dot" w:pos="8306"/>
        </w:tabs>
        <w:spacing w:line="576" w:lineRule="exact"/>
      </w:pPr>
      <w:r>
        <w:fldChar w:fldCharType="begin"/>
      </w:r>
      <w:r>
        <w:instrText>Hyperlink \l "_Toc8348"</w:instrText>
      </w:r>
      <w:r>
        <w:fldChar w:fldCharType="separate"/>
      </w:r>
      <w:r>
        <w:rPr>
          <w:rFonts w:ascii="仿宋" w:eastAsia="仿宋" w:hint="eastAsia"/>
          <w:szCs w:val="32"/>
        </w:rPr>
        <w:t>（二）“三公”经费财政拨款支出决算具体情况说明</w:t>
      </w:r>
      <w:r>
        <w:tab/>
      </w:r>
      <w:r>
        <w:rPr>
          <w:rFonts w:hint="eastAsia"/>
        </w:rPr>
        <w:t>16</w:t>
      </w:r>
      <w:r>
        <w:fldChar w:fldCharType="end"/>
      </w:r>
    </w:p>
    <w:p>
      <w:pPr>
        <w:pStyle w:val="25"/>
        <w:tabs>
          <w:tab w:val="right" w:leader="dot" w:pos="8306"/>
        </w:tabs>
        <w:spacing w:line="576" w:lineRule="exact"/>
      </w:pPr>
      <w:r>
        <w:fldChar w:fldCharType="begin"/>
      </w:r>
      <w:r>
        <w:instrText>Hyperlink \l "_Toc19284"</w:instrText>
      </w:r>
      <w:r>
        <w:fldChar w:fldCharType="separate"/>
      </w:r>
      <w:r>
        <w:rPr>
          <w:rFonts w:ascii="黑体" w:eastAsia="黑体" w:hint="eastAsia"/>
          <w:szCs w:val="32"/>
        </w:rPr>
        <w:t>八、政府性基金预算支出决算情况说明</w:t>
      </w:r>
      <w:r>
        <w:tab/>
      </w:r>
      <w:r>
        <w:rPr>
          <w:rFonts w:hint="eastAsia"/>
        </w:rPr>
        <w:t>17</w:t>
      </w:r>
      <w:r>
        <w:fldChar w:fldCharType="end"/>
      </w:r>
    </w:p>
    <w:p>
      <w:pPr>
        <w:pStyle w:val="25"/>
        <w:tabs>
          <w:tab w:val="right" w:leader="dot" w:pos="8306"/>
        </w:tabs>
        <w:spacing w:line="576" w:lineRule="exact"/>
      </w:pPr>
      <w:r>
        <w:fldChar w:fldCharType="begin"/>
      </w:r>
      <w:r>
        <w:instrText>Hyperlink \l "_Toc15780"</w:instrText>
      </w:r>
      <w:r>
        <w:fldChar w:fldCharType="separate"/>
      </w:r>
      <w:r>
        <w:rPr>
          <w:rFonts w:ascii="黑体" w:eastAsia="黑体" w:hint="eastAsia"/>
          <w:kern w:val="2"/>
          <w:szCs w:val="32"/>
        </w:rPr>
        <w:t>九、 国有资本经营预算支出决算情况说明</w:t>
      </w:r>
      <w:r>
        <w:tab/>
      </w:r>
      <w:r>
        <w:rPr>
          <w:rFonts w:hint="eastAsia"/>
        </w:rPr>
        <w:t>17</w:t>
      </w:r>
      <w:r>
        <w:fldChar w:fldCharType="end"/>
      </w:r>
    </w:p>
    <w:p>
      <w:pPr>
        <w:pStyle w:val="25"/>
        <w:tabs>
          <w:tab w:val="right" w:leader="dot" w:pos="8306"/>
        </w:tabs>
        <w:spacing w:line="576" w:lineRule="exact"/>
      </w:pPr>
      <w:r>
        <w:fldChar w:fldCharType="begin"/>
      </w:r>
      <w:r>
        <w:instrText>Hyperlink \l "_Toc6454"</w:instrText>
      </w:r>
      <w:r>
        <w:fldChar w:fldCharType="separate"/>
      </w:r>
      <w:r>
        <w:rPr>
          <w:rFonts w:ascii="黑体" w:eastAsia="黑体" w:hint="eastAsia"/>
          <w:szCs w:val="32"/>
        </w:rPr>
        <w:t>十、其他重要事项的情况说明</w:t>
      </w:r>
      <w:r>
        <w:tab/>
      </w:r>
      <w:r>
        <w:rPr>
          <w:rFonts w:hint="eastAsia"/>
        </w:rPr>
        <w:t>17</w:t>
      </w:r>
      <w:r>
        <w:fldChar w:fldCharType="end"/>
      </w:r>
    </w:p>
    <w:p>
      <w:pPr>
        <w:pStyle w:val="26"/>
        <w:tabs>
          <w:tab w:val="right" w:leader="dot" w:pos="8306"/>
        </w:tabs>
        <w:spacing w:line="576" w:lineRule="exact"/>
      </w:pPr>
      <w:r>
        <w:fldChar w:fldCharType="begin"/>
      </w:r>
      <w:r>
        <w:instrText>Hyperlink \l "_Toc4392"</w:instrText>
      </w:r>
      <w:r>
        <w:fldChar w:fldCharType="separate"/>
      </w:r>
      <w:r>
        <w:rPr>
          <w:rFonts w:ascii="仿宋" w:eastAsia="仿宋" w:hint="eastAsia"/>
          <w:szCs w:val="32"/>
        </w:rPr>
        <w:t>（一）机关运行经费支出情况</w:t>
      </w:r>
      <w:r>
        <w:tab/>
      </w:r>
      <w:r>
        <w:rPr>
          <w:rFonts w:hint="eastAsia"/>
        </w:rPr>
        <w:t>17</w:t>
      </w:r>
      <w:r>
        <w:fldChar w:fldCharType="end"/>
      </w:r>
    </w:p>
    <w:p>
      <w:pPr>
        <w:pStyle w:val="26"/>
        <w:tabs>
          <w:tab w:val="right" w:leader="dot" w:pos="8306"/>
        </w:tabs>
        <w:spacing w:line="576" w:lineRule="exact"/>
      </w:pPr>
      <w:r>
        <w:fldChar w:fldCharType="begin"/>
      </w:r>
      <w:r>
        <w:instrText>Hyperlink \l "_Toc25292"</w:instrText>
      </w:r>
      <w:r>
        <w:fldChar w:fldCharType="separate"/>
      </w:r>
      <w:r>
        <w:rPr>
          <w:rFonts w:ascii="仿宋" w:eastAsia="仿宋" w:hint="eastAsia"/>
          <w:szCs w:val="32"/>
        </w:rPr>
        <w:t>（二）政府采购支出情况</w:t>
      </w:r>
      <w:r>
        <w:tab/>
      </w:r>
      <w:r>
        <w:rPr>
          <w:rFonts w:hint="eastAsia"/>
        </w:rPr>
        <w:t>18</w:t>
      </w:r>
      <w:r>
        <w:fldChar w:fldCharType="end"/>
      </w:r>
    </w:p>
    <w:p>
      <w:pPr>
        <w:pStyle w:val="26"/>
        <w:tabs>
          <w:tab w:val="right" w:leader="dot" w:pos="8306"/>
        </w:tabs>
        <w:spacing w:line="576" w:lineRule="exact"/>
      </w:pPr>
      <w:r>
        <w:fldChar w:fldCharType="begin"/>
      </w:r>
      <w:r>
        <w:instrText>Hyperlink \l "_Toc29989"</w:instrText>
      </w:r>
      <w:r>
        <w:fldChar w:fldCharType="separate"/>
      </w:r>
      <w:r>
        <w:rPr>
          <w:rFonts w:ascii="仿宋" w:eastAsia="仿宋" w:hint="eastAsia"/>
          <w:szCs w:val="32"/>
        </w:rPr>
        <w:t>（三）国有资产占有使用情况</w:t>
      </w:r>
      <w:r>
        <w:tab/>
      </w:r>
      <w:r>
        <w:rPr>
          <w:rFonts w:hint="eastAsia"/>
        </w:rPr>
        <w:t>18</w:t>
      </w:r>
      <w:r>
        <w:fldChar w:fldCharType="end"/>
      </w:r>
    </w:p>
    <w:p>
      <w:pPr>
        <w:pStyle w:val="26"/>
        <w:tabs>
          <w:tab w:val="right" w:leader="dot" w:pos="8306"/>
        </w:tabs>
        <w:spacing w:line="576" w:lineRule="exact"/>
      </w:pPr>
      <w:r>
        <w:fldChar w:fldCharType="begin"/>
      </w:r>
      <w:r>
        <w:instrText>Hyperlink \l "_Toc19772"</w:instrText>
      </w:r>
      <w:r>
        <w:fldChar w:fldCharType="separate"/>
      </w:r>
      <w:r>
        <w:rPr>
          <w:rFonts w:ascii="仿宋" w:eastAsia="仿宋" w:hint="eastAsia"/>
          <w:szCs w:val="32"/>
        </w:rPr>
        <w:t>（四）预算绩效管理情况</w:t>
      </w:r>
      <w:r>
        <w:tab/>
      </w:r>
      <w:r>
        <w:fldChar w:fldCharType="begin"/>
      </w:r>
      <w:r>
        <w:instrText xml:space="preserve"> PAGEREF _Toc19772 \h </w:instrText>
      </w:r>
      <w:r>
        <w:fldChar w:fldCharType="separate"/>
      </w:r>
      <w:r>
        <w:t>18</w:t>
      </w:r>
      <w:r>
        <w:fldChar w:fldCharType="end"/>
      </w:r>
      <w:r>
        <w:fldChar w:fldCharType="end"/>
      </w:r>
    </w:p>
    <w:p>
      <w:pPr>
        <w:pStyle w:val="24"/>
        <w:tabs>
          <w:tab w:val="right" w:leader="dot" w:pos="8306"/>
        </w:tabs>
        <w:spacing w:line="576" w:lineRule="exact"/>
      </w:pPr>
      <w:r>
        <w:fldChar w:fldCharType="begin"/>
      </w:r>
      <w:r>
        <w:instrText>Hyperlink \l "_Toc26817"</w:instrText>
      </w:r>
      <w:r>
        <w:fldChar w:fldCharType="separate"/>
      </w:r>
      <w:r>
        <w:rPr>
          <w:rFonts w:ascii="黑体" w:eastAsia="黑体" w:hint="eastAsia"/>
          <w:szCs w:val="44"/>
        </w:rPr>
        <w:t>第三部分 名词解释</w:t>
      </w:r>
      <w:r>
        <w:tab/>
      </w:r>
      <w:r>
        <w:rPr>
          <w:rFonts w:hint="eastAsia"/>
        </w:rPr>
        <w:t>20</w:t>
      </w:r>
      <w:r>
        <w:fldChar w:fldCharType="end"/>
      </w:r>
    </w:p>
    <w:p>
      <w:pPr>
        <w:pStyle w:val="24"/>
        <w:tabs>
          <w:tab w:val="right" w:leader="dot" w:pos="8306"/>
        </w:tabs>
        <w:spacing w:line="576" w:lineRule="exact"/>
      </w:pPr>
      <w:r>
        <w:fldChar w:fldCharType="begin"/>
      </w:r>
      <w:r>
        <w:instrText>Hyperlink \l "_Toc30535"</w:instrText>
      </w:r>
      <w:r>
        <w:fldChar w:fldCharType="separate"/>
      </w:r>
      <w:r>
        <w:rPr>
          <w:rFonts w:ascii="黑体" w:eastAsia="黑体" w:hint="eastAsia"/>
          <w:kern w:val="2"/>
          <w:szCs w:val="44"/>
        </w:rPr>
        <w:t>第四部分 附件</w:t>
      </w:r>
      <w:r>
        <w:tab/>
      </w:r>
      <w:r>
        <w:rPr>
          <w:rFonts w:hint="eastAsia"/>
        </w:rPr>
        <w:t>26</w:t>
      </w:r>
      <w:r>
        <w:fldChar w:fldCharType="end"/>
      </w:r>
    </w:p>
    <w:p>
      <w:pPr>
        <w:pStyle w:val="24"/>
        <w:tabs>
          <w:tab w:val="right" w:leader="dot" w:pos="8306"/>
        </w:tabs>
        <w:spacing w:line="576" w:lineRule="exact"/>
      </w:pPr>
      <w:r>
        <w:fldChar w:fldCharType="begin"/>
      </w:r>
      <w:r>
        <w:instrText>Hyperlink \l "_Toc800"</w:instrText>
      </w:r>
      <w:r>
        <w:fldChar w:fldCharType="separate"/>
      </w:r>
      <w:r>
        <w:rPr>
          <w:rFonts w:ascii="黑体" w:eastAsia="黑体" w:cs="黑体" w:hint="eastAsia"/>
          <w:szCs w:val="32"/>
        </w:rPr>
        <w:t>附件1</w:t>
      </w:r>
      <w:r>
        <w:tab/>
      </w:r>
      <w:r>
        <w:rPr>
          <w:rFonts w:hint="eastAsia"/>
        </w:rPr>
        <w:t>26</w:t>
      </w:r>
      <w:r>
        <w:fldChar w:fldCharType="end"/>
      </w:r>
    </w:p>
    <w:p>
      <w:pPr>
        <w:pStyle w:val="24"/>
        <w:tabs>
          <w:tab w:val="right" w:leader="dot" w:pos="8306"/>
        </w:tabs>
        <w:spacing w:line="576" w:lineRule="exact"/>
      </w:pPr>
      <w:r>
        <w:fldChar w:fldCharType="begin"/>
      </w:r>
      <w:r>
        <w:instrText>Hyperlink \l "_Toc26947"</w:instrText>
      </w:r>
      <w:r>
        <w:fldChar w:fldCharType="separate"/>
      </w:r>
      <w:r>
        <w:rPr>
          <w:rFonts w:ascii="方正小标宋简体" w:eastAsia="方正小标宋简体" w:cs="黑体"/>
          <w:szCs w:val="44"/>
        </w:rPr>
        <w:t>2022年</w:t>
      </w:r>
      <w:r>
        <w:rPr>
          <w:rFonts w:ascii="方正小标宋简体" w:eastAsia="方正小标宋简体" w:cs="黑体" w:hint="eastAsia"/>
          <w:szCs w:val="44"/>
        </w:rPr>
        <w:t>茂县林业和草原局</w:t>
      </w:r>
      <w:r>
        <w:rPr>
          <w:rFonts w:ascii="方正小标宋简体" w:eastAsia="方正小标宋简体" w:cs="黑体"/>
          <w:szCs w:val="44"/>
        </w:rPr>
        <w:t>整体绩效评价报告</w:t>
      </w:r>
      <w:r>
        <w:tab/>
      </w:r>
      <w:r>
        <w:rPr>
          <w:rFonts w:hint="eastAsia"/>
        </w:rPr>
        <w:t>26</w:t>
      </w:r>
      <w:r>
        <w:fldChar w:fldCharType="end"/>
      </w:r>
    </w:p>
    <w:p>
      <w:pPr>
        <w:pStyle w:val="24"/>
        <w:tabs>
          <w:tab w:val="right" w:leader="dot" w:pos="8306"/>
        </w:tabs>
        <w:spacing w:line="576" w:lineRule="exact"/>
      </w:pPr>
      <w:r>
        <w:fldChar w:fldCharType="begin"/>
      </w:r>
      <w:r>
        <w:instrText>Hyperlink \l "_Toc18944"</w:instrText>
      </w:r>
      <w:r>
        <w:fldChar w:fldCharType="separate"/>
      </w:r>
      <w:r>
        <w:rPr>
          <w:rFonts w:ascii="黑体" w:eastAsia="黑体" w:cs="黑体" w:hint="eastAsia"/>
          <w:szCs w:val="32"/>
        </w:rPr>
        <w:t>附件2</w:t>
      </w:r>
      <w:r>
        <w:tab/>
      </w:r>
      <w:r>
        <w:rPr>
          <w:rFonts w:hint="eastAsia"/>
        </w:rPr>
        <w:t>54</w:t>
      </w:r>
      <w:r>
        <w:fldChar w:fldCharType="end"/>
      </w:r>
    </w:p>
    <w:p>
      <w:pPr>
        <w:pStyle w:val="24"/>
        <w:tabs>
          <w:tab w:val="right" w:leader="dot" w:pos="8306"/>
        </w:tabs>
        <w:spacing w:line="576" w:lineRule="exact"/>
      </w:pPr>
      <w:r>
        <w:fldChar w:fldCharType="begin"/>
      </w:r>
      <w:r>
        <w:instrText>Hyperlink \l "_Toc7627"</w:instrText>
      </w:r>
      <w:r>
        <w:fldChar w:fldCharType="separate"/>
      </w:r>
      <w:r>
        <w:rPr>
          <w:rFonts w:ascii="方正小标宋简体" w:eastAsia="方正小标宋简体" w:cs="黑体" w:hint="eastAsia"/>
          <w:szCs w:val="44"/>
        </w:rPr>
        <w:t>2022年专项预算项目支出绩效自评报告范本</w:t>
      </w:r>
      <w:r>
        <w:tab/>
      </w:r>
      <w:r>
        <w:rPr>
          <w:rFonts w:hint="eastAsia"/>
        </w:rPr>
        <w:t>54</w:t>
      </w:r>
      <w:r>
        <w:fldChar w:fldCharType="end"/>
      </w:r>
    </w:p>
    <w:p>
      <w:pPr>
        <w:pStyle w:val="25"/>
        <w:tabs>
          <w:tab w:val="right" w:leader="dot" w:pos="8306"/>
        </w:tabs>
        <w:spacing w:line="576" w:lineRule="exact"/>
      </w:pPr>
      <w:r>
        <w:fldChar w:fldCharType="begin"/>
      </w:r>
      <w:r>
        <w:instrText>Hyperlink \l "_Toc29206"</w:instrText>
      </w:r>
      <w:r>
        <w:fldChar w:fldCharType="separate"/>
      </w:r>
      <w:r>
        <w:rPr>
          <w:rFonts w:ascii="黑体" w:eastAsia="黑体" w:cs="宋体" w:hint="eastAsia"/>
          <w:szCs w:val="32"/>
          <w:shd w:val="clear" w:color="auto" w:fill="FFFFFF"/>
        </w:rPr>
        <w:t>一、项目概况</w:t>
      </w:r>
      <w:r>
        <w:tab/>
      </w:r>
      <w:r>
        <w:rPr>
          <w:rFonts w:hint="eastAsia"/>
        </w:rPr>
        <w:t>54</w:t>
      </w:r>
      <w:r>
        <w:fldChar w:fldCharType="end"/>
      </w:r>
    </w:p>
    <w:p>
      <w:pPr>
        <w:pStyle w:val="25"/>
        <w:tabs>
          <w:tab w:val="right" w:leader="dot" w:pos="8306"/>
        </w:tabs>
        <w:spacing w:line="576" w:lineRule="exact"/>
      </w:pPr>
      <w:r>
        <w:fldChar w:fldCharType="begin"/>
      </w:r>
      <w:r>
        <w:instrText>Hyperlink \l "_Toc12572"</w:instrText>
      </w:r>
      <w:r>
        <w:fldChar w:fldCharType="separate"/>
      </w:r>
      <w:r>
        <w:rPr>
          <w:rFonts w:ascii="黑体" w:eastAsia="黑体" w:cs="宋体" w:hint="eastAsia"/>
          <w:szCs w:val="32"/>
          <w:shd w:val="clear" w:color="auto" w:fill="FFFFFF"/>
        </w:rPr>
        <w:t>二、项目资金申报及使用情况</w:t>
      </w:r>
      <w:r>
        <w:tab/>
      </w:r>
      <w:r>
        <w:rPr>
          <w:rFonts w:hint="eastAsia"/>
        </w:rPr>
        <w:t>54</w:t>
      </w:r>
      <w:r>
        <w:fldChar w:fldCharType="end"/>
      </w:r>
    </w:p>
    <w:p>
      <w:pPr>
        <w:pStyle w:val="25"/>
        <w:tabs>
          <w:tab w:val="right" w:leader="dot" w:pos="8306"/>
        </w:tabs>
        <w:spacing w:line="576" w:lineRule="exact"/>
      </w:pPr>
      <w:r>
        <w:fldChar w:fldCharType="begin"/>
      </w:r>
      <w:r>
        <w:instrText>Hyperlink \l "_Toc32649"</w:instrText>
      </w:r>
      <w:r>
        <w:fldChar w:fldCharType="separate"/>
      </w:r>
      <w:r>
        <w:rPr>
          <w:rFonts w:ascii="仿宋_GB2312" w:eastAsia="仿宋_GB2312" w:cs="宋体" w:hint="eastAsia"/>
          <w:szCs w:val="32"/>
          <w:shd w:val="clear" w:color="auto" w:fill="FFFFFF"/>
          <w:lang w:val="zh-CN"/>
        </w:rPr>
        <w:t>三、项目实施及管理情况</w:t>
      </w:r>
      <w:r>
        <w:tab/>
      </w:r>
      <w:r>
        <w:rPr>
          <w:rFonts w:hint="eastAsia"/>
        </w:rPr>
        <w:t>54</w:t>
      </w:r>
      <w:r>
        <w:fldChar w:fldCharType="end"/>
      </w:r>
    </w:p>
    <w:p>
      <w:pPr>
        <w:pStyle w:val="25"/>
        <w:tabs>
          <w:tab w:val="right" w:leader="dot" w:pos="8306"/>
        </w:tabs>
        <w:spacing w:line="576" w:lineRule="exact"/>
      </w:pPr>
      <w:r>
        <w:fldChar w:fldCharType="begin"/>
      </w:r>
      <w:r>
        <w:instrText>Hyperlink \l "_Toc29753"</w:instrText>
      </w:r>
      <w:r>
        <w:fldChar w:fldCharType="separate"/>
      </w:r>
      <w:r>
        <w:rPr>
          <w:rFonts w:ascii="仿宋_GB2312" w:eastAsia="仿宋_GB2312" w:cs="宋体" w:hint="eastAsia"/>
          <w:szCs w:val="32"/>
          <w:shd w:val="clear" w:color="auto" w:fill="FFFFFF"/>
          <w:lang w:val="zh-CN"/>
        </w:rPr>
        <w:t>四、项目绩效情况</w:t>
      </w:r>
      <w:r>
        <w:tab/>
      </w:r>
      <w:r>
        <w:rPr>
          <w:rFonts w:hint="eastAsia"/>
        </w:rPr>
        <w:t>54</w:t>
      </w:r>
      <w:r>
        <w:fldChar w:fldCharType="end"/>
      </w:r>
    </w:p>
    <w:p>
      <w:pPr>
        <w:pStyle w:val="26"/>
        <w:tabs>
          <w:tab w:val="right" w:leader="dot" w:pos="8306"/>
        </w:tabs>
        <w:spacing w:line="576" w:lineRule="exact"/>
      </w:pPr>
      <w:r>
        <w:fldChar w:fldCharType="begin"/>
      </w:r>
      <w:r>
        <w:instrText>Hyperlink \l "_Toc12021"</w:instrText>
      </w:r>
      <w:r>
        <w:fldChar w:fldCharType="separate"/>
      </w:r>
      <w:r>
        <w:rPr>
          <w:rFonts w:ascii="仿宋_GB2312" w:eastAsia="仿宋_GB2312" w:cs="宋体" w:hint="eastAsia"/>
          <w:szCs w:val="32"/>
          <w:shd w:val="clear" w:color="auto" w:fill="FFFFFF"/>
          <w:lang w:val="zh-CN"/>
        </w:rPr>
        <w:t>（一）项目完成情况</w:t>
      </w:r>
      <w:r>
        <w:tab/>
      </w:r>
      <w:r>
        <w:rPr>
          <w:rFonts w:hint="eastAsia"/>
        </w:rPr>
        <w:t>54</w:t>
      </w:r>
      <w:r>
        <w:fldChar w:fldCharType="end"/>
      </w:r>
    </w:p>
    <w:p>
      <w:pPr>
        <w:pStyle w:val="26"/>
        <w:tabs>
          <w:tab w:val="right" w:leader="dot" w:pos="8306"/>
        </w:tabs>
        <w:spacing w:line="576" w:lineRule="exact"/>
      </w:pPr>
      <w:r>
        <w:fldChar w:fldCharType="begin"/>
      </w:r>
      <w:r>
        <w:instrText>Hyperlink \l "_Toc19017"</w:instrText>
      </w:r>
      <w:r>
        <w:fldChar w:fldCharType="separate"/>
      </w:r>
      <w:r>
        <w:rPr>
          <w:rFonts w:ascii="仿宋_GB2312" w:eastAsia="仿宋_GB2312" w:cs="宋体" w:hint="eastAsia"/>
          <w:szCs w:val="32"/>
          <w:shd w:val="clear" w:color="auto" w:fill="FFFFFF"/>
          <w:lang w:val="zh-CN"/>
        </w:rPr>
        <w:t>（二）项目效益情况</w:t>
      </w:r>
      <w:r>
        <w:tab/>
      </w:r>
      <w:r>
        <w:rPr>
          <w:rFonts w:hint="eastAsia"/>
        </w:rPr>
        <w:t>54</w:t>
      </w:r>
      <w:r>
        <w:fldChar w:fldCharType="end"/>
      </w:r>
    </w:p>
    <w:p>
      <w:pPr>
        <w:pStyle w:val="25"/>
        <w:tabs>
          <w:tab w:val="right" w:leader="dot" w:pos="8306"/>
        </w:tabs>
        <w:spacing w:line="576" w:lineRule="exact"/>
      </w:pPr>
      <w:r>
        <w:fldChar w:fldCharType="begin"/>
      </w:r>
      <w:r>
        <w:instrText>Hyperlink \l "_Toc5090"</w:instrText>
      </w:r>
      <w:r>
        <w:fldChar w:fldCharType="separate"/>
      </w:r>
      <w:r>
        <w:rPr>
          <w:rFonts w:ascii="仿宋_GB2312" w:eastAsia="仿宋_GB2312" w:cs="宋体" w:hint="eastAsia"/>
          <w:szCs w:val="32"/>
          <w:shd w:val="clear" w:color="auto" w:fill="FFFFFF"/>
          <w:lang w:val="zh-CN"/>
        </w:rPr>
        <w:t>五、评价结论及建议</w:t>
      </w:r>
      <w:r>
        <w:tab/>
      </w:r>
      <w:r>
        <w:rPr>
          <w:rFonts w:hint="eastAsia"/>
        </w:rPr>
        <w:t>54</w:t>
      </w:r>
      <w:r>
        <w:fldChar w:fldCharType="end"/>
      </w:r>
    </w:p>
    <w:p>
      <w:pPr>
        <w:pStyle w:val="26"/>
        <w:tabs>
          <w:tab w:val="right" w:leader="dot" w:pos="8306"/>
        </w:tabs>
        <w:spacing w:line="576" w:lineRule="exact"/>
      </w:pPr>
      <w:r>
        <w:fldChar w:fldCharType="begin"/>
      </w:r>
      <w:r>
        <w:instrText>Hyperlink \l "_Toc10703"</w:instrText>
      </w:r>
      <w:r>
        <w:fldChar w:fldCharType="separate"/>
      </w:r>
      <w:r>
        <w:rPr>
          <w:rFonts w:ascii="仿宋_GB2312" w:eastAsia="仿宋_GB2312" w:cs="宋体" w:hint="eastAsia"/>
          <w:szCs w:val="32"/>
          <w:shd w:val="clear" w:color="auto" w:fill="FFFFFF"/>
          <w:lang w:val="zh-CN"/>
        </w:rPr>
        <w:t>（一）评价结论</w:t>
      </w:r>
      <w:r>
        <w:tab/>
      </w:r>
      <w:r>
        <w:rPr>
          <w:rFonts w:hint="eastAsia"/>
        </w:rPr>
        <w:t>54</w:t>
      </w:r>
      <w:r>
        <w:fldChar w:fldCharType="end"/>
      </w:r>
    </w:p>
    <w:p>
      <w:pPr>
        <w:pStyle w:val="26"/>
        <w:tabs>
          <w:tab w:val="right" w:leader="dot" w:pos="8306"/>
        </w:tabs>
        <w:spacing w:line="576" w:lineRule="exact"/>
      </w:pPr>
      <w:r>
        <w:fldChar w:fldCharType="begin"/>
      </w:r>
      <w:r>
        <w:instrText>Hyperlink \l "_Toc32655"</w:instrText>
      </w:r>
      <w:r>
        <w:fldChar w:fldCharType="separate"/>
      </w:r>
      <w:r>
        <w:rPr>
          <w:rFonts w:ascii="仿宋_GB2312" w:eastAsia="仿宋_GB2312" w:cs="宋体" w:hint="eastAsia"/>
          <w:szCs w:val="32"/>
          <w:shd w:val="clear" w:color="auto" w:fill="FFFFFF"/>
          <w:lang w:val="zh-CN"/>
        </w:rPr>
        <w:t>（二）存在的问题</w:t>
      </w:r>
      <w:r>
        <w:tab/>
      </w:r>
      <w:r>
        <w:rPr>
          <w:rFonts w:hint="eastAsia"/>
        </w:rPr>
        <w:t>54</w:t>
      </w:r>
      <w:r>
        <w:fldChar w:fldCharType="end"/>
      </w:r>
    </w:p>
    <w:p>
      <w:pPr>
        <w:pStyle w:val="26"/>
        <w:tabs>
          <w:tab w:val="right" w:leader="dot" w:pos="8306"/>
        </w:tabs>
        <w:spacing w:line="576" w:lineRule="exact"/>
      </w:pPr>
      <w:r>
        <w:fldChar w:fldCharType="begin"/>
      </w:r>
      <w:r>
        <w:instrText>Hyperlink \l "_Toc10407"</w:instrText>
      </w:r>
      <w:r>
        <w:fldChar w:fldCharType="separate"/>
      </w:r>
      <w:r>
        <w:rPr>
          <w:rFonts w:ascii="仿宋_GB2312" w:eastAsia="仿宋_GB2312" w:cs="宋体" w:hint="eastAsia"/>
          <w:szCs w:val="32"/>
          <w:shd w:val="clear" w:color="auto" w:fill="FFFFFF"/>
          <w:lang w:val="zh-CN"/>
        </w:rPr>
        <w:t>（三）相关建议</w:t>
      </w:r>
      <w:r>
        <w:tab/>
      </w:r>
      <w:r>
        <w:rPr>
          <w:rFonts w:hint="eastAsia"/>
        </w:rPr>
        <w:t>54</w:t>
      </w:r>
      <w:r>
        <w:fldChar w:fldCharType="end"/>
      </w:r>
    </w:p>
    <w:p>
      <w:pPr>
        <w:pStyle w:val="24"/>
        <w:tabs>
          <w:tab w:val="right" w:leader="dot" w:pos="8306"/>
        </w:tabs>
        <w:spacing w:line="576" w:lineRule="exact"/>
      </w:pPr>
      <w:r>
        <w:fldChar w:fldCharType="begin"/>
      </w:r>
      <w:r>
        <w:instrText>Hyperlink \l "_Toc7045"</w:instrText>
      </w:r>
      <w:r>
        <w:fldChar w:fldCharType="separate"/>
      </w:r>
      <w:r>
        <w:rPr>
          <w:rFonts w:ascii="黑体" w:eastAsia="黑体" w:hint="eastAsia"/>
          <w:szCs w:val="44"/>
        </w:rPr>
        <w:t>第五部分 附表</w:t>
      </w:r>
      <w:r>
        <w:tab/>
      </w:r>
      <w:r>
        <w:rPr>
          <w:rFonts w:hint="eastAsia"/>
        </w:rPr>
        <w:t>79</w:t>
      </w:r>
      <w:r>
        <w:fldChar w:fldCharType="end"/>
      </w:r>
    </w:p>
    <w:p>
      <w:pPr>
        <w:pStyle w:val="25"/>
        <w:tabs>
          <w:tab w:val="right" w:leader="dot" w:pos="8306"/>
        </w:tabs>
        <w:spacing w:line="576" w:lineRule="exact"/>
      </w:pPr>
      <w:r>
        <w:fldChar w:fldCharType="begin"/>
      </w:r>
      <w:r>
        <w:instrText>Hyperlink \l "_Toc28912"</w:instrText>
      </w:r>
      <w:r>
        <w:fldChar w:fldCharType="separate"/>
      </w:r>
      <w:r>
        <w:rPr>
          <w:rFonts w:ascii="仿宋" w:eastAsia="仿宋" w:hint="eastAsia"/>
          <w:kern w:val="2"/>
          <w:szCs w:val="32"/>
        </w:rPr>
        <w:t>一、收入支出决算总表</w:t>
      </w:r>
      <w:r>
        <w:tab/>
      </w:r>
      <w:r>
        <w:rPr>
          <w:rFonts w:hint="eastAsia"/>
        </w:rPr>
        <w:t>79</w:t>
      </w:r>
      <w:r>
        <w:fldChar w:fldCharType="end"/>
      </w:r>
    </w:p>
    <w:p>
      <w:pPr>
        <w:pStyle w:val="25"/>
        <w:tabs>
          <w:tab w:val="right" w:leader="dot" w:pos="8306"/>
        </w:tabs>
        <w:spacing w:line="576" w:lineRule="exact"/>
      </w:pPr>
      <w:r>
        <w:fldChar w:fldCharType="begin"/>
      </w:r>
      <w:r>
        <w:instrText>Hyperlink \l "_Toc15691"</w:instrText>
      </w:r>
      <w:r>
        <w:fldChar w:fldCharType="separate"/>
      </w:r>
      <w:r>
        <w:rPr>
          <w:rFonts w:ascii="仿宋" w:eastAsia="仿宋" w:hint="eastAsia"/>
          <w:kern w:val="2"/>
          <w:szCs w:val="32"/>
        </w:rPr>
        <w:t>二、收入决算表</w:t>
      </w:r>
      <w:r>
        <w:tab/>
      </w:r>
      <w:r>
        <w:rPr>
          <w:rFonts w:hint="eastAsia"/>
        </w:rPr>
        <w:t>79</w:t>
      </w:r>
      <w:r>
        <w:fldChar w:fldCharType="end"/>
      </w:r>
    </w:p>
    <w:p>
      <w:pPr>
        <w:pStyle w:val="25"/>
        <w:tabs>
          <w:tab w:val="right" w:leader="dot" w:pos="8306"/>
        </w:tabs>
        <w:spacing w:line="576" w:lineRule="exact"/>
      </w:pPr>
      <w:r>
        <w:fldChar w:fldCharType="begin"/>
      </w:r>
      <w:r>
        <w:instrText>Hyperlink \l "_Toc11856"</w:instrText>
      </w:r>
      <w:r>
        <w:fldChar w:fldCharType="separate"/>
      </w:r>
      <w:r>
        <w:rPr>
          <w:rFonts w:ascii="仿宋" w:eastAsia="仿宋" w:hint="eastAsia"/>
          <w:kern w:val="2"/>
          <w:szCs w:val="32"/>
        </w:rPr>
        <w:t>三、支出决算表</w:t>
      </w:r>
      <w:r>
        <w:tab/>
      </w:r>
      <w:r>
        <w:rPr>
          <w:rFonts w:hint="eastAsia"/>
        </w:rPr>
        <w:t>79</w:t>
      </w:r>
      <w:r>
        <w:fldChar w:fldCharType="end"/>
      </w:r>
    </w:p>
    <w:p>
      <w:pPr>
        <w:pStyle w:val="25"/>
        <w:tabs>
          <w:tab w:val="right" w:leader="dot" w:pos="8306"/>
        </w:tabs>
        <w:spacing w:line="576" w:lineRule="exact"/>
      </w:pPr>
      <w:r>
        <w:fldChar w:fldCharType="begin"/>
      </w:r>
      <w:r>
        <w:instrText>Hyperlink \l "_Toc25907"</w:instrText>
      </w:r>
      <w:r>
        <w:fldChar w:fldCharType="separate"/>
      </w:r>
      <w:r>
        <w:rPr>
          <w:rFonts w:ascii="仿宋" w:eastAsia="仿宋" w:hint="eastAsia"/>
          <w:kern w:val="2"/>
          <w:szCs w:val="32"/>
        </w:rPr>
        <w:t>四、财政拨款收入支出决算总表</w:t>
      </w:r>
      <w:r>
        <w:tab/>
      </w:r>
      <w:r>
        <w:rPr>
          <w:rFonts w:hint="eastAsia"/>
        </w:rPr>
        <w:t>79</w:t>
      </w:r>
      <w:r>
        <w:fldChar w:fldCharType="end"/>
      </w:r>
    </w:p>
    <w:p>
      <w:pPr>
        <w:pStyle w:val="25"/>
        <w:tabs>
          <w:tab w:val="right" w:leader="dot" w:pos="8306"/>
        </w:tabs>
        <w:spacing w:line="576" w:lineRule="exact"/>
      </w:pPr>
      <w:r>
        <w:fldChar w:fldCharType="begin"/>
      </w:r>
      <w:r>
        <w:instrText>Hyperlink \l "_Toc15912"</w:instrText>
      </w:r>
      <w:r>
        <w:fldChar w:fldCharType="separate"/>
      </w:r>
      <w:r>
        <w:rPr>
          <w:rFonts w:ascii="仿宋" w:eastAsia="仿宋" w:hint="eastAsia"/>
          <w:kern w:val="2"/>
          <w:szCs w:val="32"/>
        </w:rPr>
        <w:t>五、财政拨款支出决算明细表</w:t>
      </w:r>
      <w:r>
        <w:tab/>
      </w:r>
      <w:r>
        <w:rPr>
          <w:rFonts w:hint="eastAsia"/>
        </w:rPr>
        <w:t>79</w:t>
      </w:r>
      <w:r>
        <w:fldChar w:fldCharType="end"/>
      </w:r>
    </w:p>
    <w:p>
      <w:pPr>
        <w:pStyle w:val="25"/>
        <w:tabs>
          <w:tab w:val="right" w:leader="dot" w:pos="8306"/>
        </w:tabs>
        <w:spacing w:line="576" w:lineRule="exact"/>
      </w:pPr>
      <w:r>
        <w:fldChar w:fldCharType="begin"/>
      </w:r>
      <w:r>
        <w:instrText>Hyperlink \l "_Toc10267"</w:instrText>
      </w:r>
      <w:r>
        <w:fldChar w:fldCharType="separate"/>
      </w:r>
      <w:r>
        <w:rPr>
          <w:rFonts w:ascii="仿宋" w:eastAsia="仿宋" w:hint="eastAsia"/>
          <w:kern w:val="2"/>
          <w:szCs w:val="32"/>
        </w:rPr>
        <w:t>六、一般公共预算财政拨款支出决算表</w:t>
      </w:r>
      <w:r>
        <w:tab/>
      </w:r>
      <w:r>
        <w:rPr>
          <w:rFonts w:hint="eastAsia"/>
        </w:rPr>
        <w:t>79</w:t>
      </w:r>
      <w:r>
        <w:fldChar w:fldCharType="end"/>
      </w:r>
    </w:p>
    <w:p>
      <w:pPr>
        <w:pStyle w:val="25"/>
        <w:tabs>
          <w:tab w:val="right" w:leader="dot" w:pos="8306"/>
        </w:tabs>
        <w:spacing w:line="576" w:lineRule="exact"/>
      </w:pPr>
      <w:r>
        <w:fldChar w:fldCharType="begin"/>
      </w:r>
      <w:r>
        <w:instrText>Hyperlink \l "_Toc703"</w:instrText>
      </w:r>
      <w:r>
        <w:fldChar w:fldCharType="separate"/>
      </w:r>
      <w:r>
        <w:rPr>
          <w:rFonts w:ascii="仿宋" w:eastAsia="仿宋" w:hint="eastAsia"/>
          <w:kern w:val="2"/>
          <w:szCs w:val="32"/>
        </w:rPr>
        <w:t>七、一般公共预算财政拨款支出决算明细表</w:t>
      </w:r>
      <w:r>
        <w:tab/>
      </w:r>
      <w:r>
        <w:rPr>
          <w:rFonts w:hint="eastAsia"/>
        </w:rPr>
        <w:t>79</w:t>
      </w:r>
      <w:r>
        <w:fldChar w:fldCharType="end"/>
      </w:r>
    </w:p>
    <w:p>
      <w:pPr>
        <w:pStyle w:val="25"/>
        <w:tabs>
          <w:tab w:val="right" w:leader="dot" w:pos="8306"/>
        </w:tabs>
        <w:spacing w:line="576" w:lineRule="exact"/>
      </w:pPr>
      <w:r>
        <w:fldChar w:fldCharType="begin"/>
      </w:r>
      <w:r>
        <w:instrText>Hyperlink \l "_Toc1164"</w:instrText>
      </w:r>
      <w:r>
        <w:fldChar w:fldCharType="separate"/>
      </w:r>
      <w:r>
        <w:rPr>
          <w:rFonts w:ascii="仿宋" w:eastAsia="仿宋" w:hint="eastAsia"/>
          <w:kern w:val="2"/>
          <w:szCs w:val="32"/>
        </w:rPr>
        <w:t>八、一般公共预算财政拨款基本支出决算表</w:t>
      </w:r>
      <w:r>
        <w:tab/>
      </w:r>
      <w:r>
        <w:rPr>
          <w:rFonts w:hint="eastAsia"/>
        </w:rPr>
        <w:t>79</w:t>
      </w:r>
      <w:r>
        <w:fldChar w:fldCharType="end"/>
      </w:r>
    </w:p>
    <w:p>
      <w:pPr>
        <w:pStyle w:val="25"/>
        <w:tabs>
          <w:tab w:val="right" w:leader="dot" w:pos="8306"/>
        </w:tabs>
        <w:spacing w:line="576" w:lineRule="exact"/>
      </w:pPr>
      <w:r>
        <w:fldChar w:fldCharType="begin"/>
      </w:r>
      <w:r>
        <w:instrText>Hyperlink \l "_Toc30827"</w:instrText>
      </w:r>
      <w:r>
        <w:fldChar w:fldCharType="separate"/>
      </w:r>
      <w:r>
        <w:rPr>
          <w:rFonts w:ascii="仿宋" w:eastAsia="仿宋" w:hint="eastAsia"/>
          <w:kern w:val="2"/>
          <w:szCs w:val="32"/>
        </w:rPr>
        <w:t>九、一般公共预算财政拨款项目支出决算表</w:t>
      </w:r>
      <w:r>
        <w:tab/>
      </w:r>
      <w:r>
        <w:rPr>
          <w:rFonts w:hint="eastAsia"/>
        </w:rPr>
        <w:t>79</w:t>
      </w:r>
      <w:r>
        <w:fldChar w:fldCharType="end"/>
      </w:r>
    </w:p>
    <w:p>
      <w:pPr>
        <w:pStyle w:val="25"/>
        <w:tabs>
          <w:tab w:val="right" w:leader="dot" w:pos="8306"/>
        </w:tabs>
        <w:spacing w:line="576" w:lineRule="exact"/>
      </w:pPr>
      <w:r>
        <w:fldChar w:fldCharType="begin"/>
      </w:r>
      <w:r>
        <w:instrText>Hyperlink \l "_Toc26030"</w:instrText>
      </w:r>
      <w:r>
        <w:fldChar w:fldCharType="separate"/>
      </w:r>
      <w:r>
        <w:rPr>
          <w:rFonts w:ascii="仿宋" w:eastAsia="仿宋" w:hint="eastAsia"/>
          <w:kern w:val="2"/>
          <w:szCs w:val="32"/>
        </w:rPr>
        <w:t>十、政府性基金预算财政拨款收入支出决算表</w:t>
      </w:r>
      <w:r>
        <w:tab/>
      </w:r>
      <w:r>
        <w:rPr>
          <w:rFonts w:hint="eastAsia"/>
        </w:rPr>
        <w:t>79</w:t>
      </w:r>
      <w:r>
        <w:fldChar w:fldCharType="end"/>
      </w:r>
    </w:p>
    <w:p>
      <w:pPr>
        <w:pStyle w:val="25"/>
        <w:tabs>
          <w:tab w:val="right" w:leader="dot" w:pos="8306"/>
        </w:tabs>
        <w:spacing w:line="576" w:lineRule="exact"/>
      </w:pPr>
      <w:r>
        <w:fldChar w:fldCharType="begin"/>
      </w:r>
      <w:r>
        <w:instrText>Hyperlink \l "_Toc25909"</w:instrText>
      </w:r>
      <w:r>
        <w:fldChar w:fldCharType="separate"/>
      </w:r>
      <w:r>
        <w:rPr>
          <w:rFonts w:ascii="仿宋" w:eastAsia="仿宋" w:hint="eastAsia"/>
          <w:kern w:val="2"/>
          <w:szCs w:val="32"/>
        </w:rPr>
        <w:t>十一、国有资本经营预算财政拨款收入支出决算表</w:t>
      </w:r>
      <w:r>
        <w:tab/>
      </w:r>
      <w:r>
        <w:rPr>
          <w:rFonts w:hint="eastAsia"/>
        </w:rPr>
        <w:t>79</w:t>
      </w:r>
      <w:r>
        <w:fldChar w:fldCharType="end"/>
      </w:r>
    </w:p>
    <w:p>
      <w:pPr>
        <w:pStyle w:val="25"/>
        <w:tabs>
          <w:tab w:val="right" w:leader="dot" w:pos="8306"/>
        </w:tabs>
        <w:spacing w:line="576" w:lineRule="exact"/>
      </w:pPr>
      <w:r>
        <w:fldChar w:fldCharType="begin"/>
      </w:r>
      <w:r>
        <w:instrText>Hyperlink \l "_Toc27357"</w:instrText>
      </w:r>
      <w:r>
        <w:fldChar w:fldCharType="separate"/>
      </w:r>
      <w:r>
        <w:rPr>
          <w:rFonts w:ascii="仿宋" w:eastAsia="仿宋" w:hint="eastAsia"/>
          <w:kern w:val="2"/>
          <w:szCs w:val="32"/>
        </w:rPr>
        <w:t>十二、国有资本经营预算财政拨款支出决算表</w:t>
      </w:r>
      <w:r>
        <w:tab/>
      </w:r>
      <w:r>
        <w:rPr>
          <w:rFonts w:hint="eastAsia"/>
        </w:rPr>
        <w:t>79</w:t>
      </w:r>
      <w:r>
        <w:fldChar w:fldCharType="end"/>
      </w:r>
    </w:p>
    <w:p>
      <w:pPr>
        <w:pStyle w:val="25"/>
        <w:tabs>
          <w:tab w:val="right" w:leader="dot" w:pos="8306"/>
        </w:tabs>
        <w:spacing w:line="576" w:lineRule="exact"/>
      </w:pPr>
      <w:r>
        <w:fldChar w:fldCharType="begin"/>
      </w:r>
      <w:r>
        <w:instrText>Hyperlink \l "_Toc32413"</w:instrText>
      </w:r>
      <w:r>
        <w:fldChar w:fldCharType="separate"/>
      </w:r>
      <w:r>
        <w:rPr>
          <w:rFonts w:ascii="仿宋" w:eastAsia="仿宋" w:hint="eastAsia"/>
          <w:kern w:val="2"/>
          <w:szCs w:val="32"/>
        </w:rPr>
        <w:t>十三、财政拨款“三公”经费支出决算表</w:t>
      </w:r>
      <w:r>
        <w:tab/>
      </w:r>
      <w:r>
        <w:rPr>
          <w:rFonts w:hint="eastAsia"/>
        </w:rPr>
        <w:t>79</w:t>
      </w:r>
      <w:r>
        <w:fldChar w:fldCharType="end"/>
      </w:r>
    </w:p>
    <w:p>
      <w:pPr>
        <w:spacing w:line="576" w:lineRule="exact"/>
      </w:pPr>
      <w:r>
        <w:fldChar w:fldCharType="end"/>
      </w: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pStyle w:val="1"/>
        <w:keepNext/>
        <w:keepLines/>
        <w:widowControl w:val="0"/>
        <w:spacing w:before="340" w:beforeAutospacing="0" w:after="330" w:afterAutospacing="0" w:line="576" w:lineRule="exact"/>
        <w:jc w:val="center"/>
        <w:rPr>
          <w:rFonts w:ascii="黑体" w:eastAsia="黑体"/>
          <w:b w:val="0"/>
          <w:sz w:val="44"/>
          <w:szCs w:val="44"/>
        </w:rPr>
      </w:pPr>
      <w:r>
        <w:rPr>
          <w:rFonts w:ascii="黑体" w:eastAsia="黑体"/>
          <w:b w:val="0"/>
          <w:sz w:val="44"/>
          <w:szCs w:val="44"/>
        </w:rPr>
        <w:t>第一部分 部门概况</w:t>
      </w:r>
      <w:bookmarkEnd w:id="0"/>
      <w:bookmarkEnd w:id="1"/>
    </w:p>
    <w:p>
      <w:pPr>
        <w:pStyle w:val="21"/>
        <w:widowControl/>
        <w:spacing w:line="576" w:lineRule="exact"/>
      </w:pPr>
      <w:r>
        <w:t> </w:t>
      </w:r>
    </w:p>
    <w:p>
      <w:pPr>
        <w:pStyle w:val="2"/>
        <w:keepNext/>
        <w:keepLines/>
        <w:widowControl w:val="0"/>
        <w:spacing w:before="0" w:beforeAutospacing="0" w:after="0" w:afterAutospacing="0" w:line="576" w:lineRule="exact"/>
        <w:ind w:firstLineChars="200" w:firstLine="640"/>
        <w:jc w:val="both"/>
        <w:rPr>
          <w:rFonts w:ascii="黑体" w:eastAsia="黑体"/>
          <w:b w:val="0"/>
          <w:color w:val="000000"/>
          <w:kern w:val="2"/>
          <w:sz w:val="32"/>
          <w:szCs w:val="32"/>
        </w:rPr>
      </w:pPr>
      <w:bookmarkStart w:id="2" w:name="_Toc14656"/>
      <w:bookmarkStart w:id="3" w:name="_Toc15510"/>
      <w:r>
        <w:rPr>
          <w:rFonts w:ascii="黑体" w:eastAsia="黑体"/>
          <w:b w:val="0"/>
          <w:color w:val="000000"/>
          <w:kern w:val="2"/>
          <w:sz w:val="32"/>
          <w:szCs w:val="32"/>
        </w:rPr>
        <w:t>一、</w:t>
      </w:r>
      <w:bookmarkEnd w:id="2"/>
      <w:bookmarkEnd w:id="3"/>
      <w:r>
        <w:rPr>
          <w:rFonts w:ascii="黑体" w:eastAsia="黑体"/>
          <w:b w:val="0"/>
          <w:color w:val="000000"/>
          <w:kern w:val="2"/>
          <w:sz w:val="32"/>
          <w:szCs w:val="32"/>
        </w:rPr>
        <w:t>基本职能及主要工作</w:t>
      </w:r>
    </w:p>
    <w:p>
      <w:pPr>
        <w:pStyle w:val="16"/>
        <w:adjustRightInd w:val="0"/>
        <w:snapToGrid w:val="0"/>
        <w:spacing w:beforeLines="0" w:before="30" w:line="576" w:lineRule="exact"/>
        <w:ind w:firstLineChars="200" w:firstLine="640"/>
        <w:outlineLvl w:val="2"/>
        <w:rPr>
          <w:rFonts w:ascii="楷体_GB2312" w:eastAsia="楷体_GB2312"/>
          <w:b/>
          <w:bCs/>
          <w:color w:val="000000"/>
          <w:sz w:val="32"/>
          <w:szCs w:val="32"/>
        </w:rPr>
      </w:pPr>
      <w:bookmarkStart w:id="4" w:name="_Toc30733"/>
      <w:r>
        <w:rPr>
          <w:rFonts w:ascii="楷体_GB2312" w:eastAsia="楷体_GB2312" w:hint="eastAsia"/>
          <w:b/>
          <w:bCs/>
          <w:color w:val="000000"/>
          <w:sz w:val="32"/>
          <w:szCs w:val="32"/>
        </w:rPr>
        <w:t>（一）主要职能</w:t>
      </w:r>
      <w:bookmarkStart w:id="5" w:name="_Toc2091"/>
      <w:bookmarkEnd w:id="4"/>
    </w:p>
    <w:p>
      <w:pPr>
        <w:ind w:firstLineChars="200" w:firstLine="640"/>
        <w:rPr>
          <w:rFonts w:ascii="仿宋" w:eastAsia="仿宋"/>
          <w:color w:val="000000"/>
          <w:kern w:val="0"/>
          <w:sz w:val="32"/>
          <w:szCs w:val="32"/>
        </w:rPr>
      </w:pPr>
      <w:r>
        <w:rPr>
          <w:rFonts w:ascii="仿宋" w:eastAsia="仿宋" w:hint="eastAsia"/>
          <w:color w:val="000000"/>
          <w:kern w:val="0"/>
          <w:sz w:val="32"/>
          <w:szCs w:val="32"/>
        </w:rPr>
        <w:t>1.贯彻执行党和国家的林业方针、政策、法律、法规、规章和有关决议、决定，结合我县的实际和国民经济发展的需要,制定相应的实施办法并组织实施,完善林业政策和管理制度。2.编制全县林业发展的中长期规划和年度计划,负责林业信息的收集整理,指导、协调林业生产建设总体布局,林业产业结构调整,森林资源和规划计划的实施,并指导林业企业产权制度改革和林业经济体制改革。3.主管全县森林资源,负责森林资源保护管理的基础设施建设,编制和执行采伐限额,监督检查木材凭证采伐,加工运输、供应等林政管理工作,负责林地、林权管理及征占用林地的清查、初审,主管森林资源有偿使用并监督林地开发利用,负责国有森林资源管理。4.负责指导全县天然林资源保护工程、生态环境治理工程、退耕还林(草)工程的实施,组织实施全县植树造林、国土绿化、防沙治沙及各类林业基地及工程项目建设,对县属国有林场、苗圃、森林公园、自然保护区、集体林场实行宏观管理,引进外援项目,组织实施环境建设、水土保持、农田基本建设等方面造林绿化和林果发展项目,指导和监督全县自用材和生活用材的采伐。5.负责全县野生动物、植物资源的保护管理和合理开发利用,对宝顶沟自然保护区管理处工作进行指导,负责森林公园的规划、审批和上报审批、立项等工作。6.指导和调控全县林业生产的发展,负责全县木材生产、采伐、运输、加工、综合利用，林产林化、森林旅游、木本药材等林业产业实行宏观管理、指导和监督,管理好林产品市场。7.指导、监督全县林业系统财务工作,组织编制、上报或转报林业基本建设、多种经营、技术改造、转产项目并指导实施或直接组织实施。8.管理林业执法体系建设和林业执法工作领导县森林公安局搞好全县森林公安队伍建设和森林公安工作,监督和查处破坏森林资源和野生动物资源的案(事)件,负责搞好全县森林防火、森林病虫鼠害防治、森林植物检疫、保护森林资源和维护林区治安。9.制定林业科技发展规划,组织科技试验、研究、示范及技术培训,技术推广工作,负责全县林业教育和专业人才的培训、引进,负责管理局机关公务员、科技人员及直属企业、事业单位的干部职工,制定全县林业行业干部培训,人才培养的中长期计划和实施林业宣传动员工作。10.负责规划、指导、实施山区林业综合开发,配合有关部门做好水土保持、林业扶贫等组织实施工作。11.深入研究生态建设特别是自然保护区建设问题,稳步推进自然保护区体制创新,落实生态保护和建设的主体责任创新项目实施方式,全面推进川西藏区生态保护与建设工程、湿地保护、防沙治沙等项目建设。12.负责有关林业方面的涉外工作、承担县政府公布的有关行政审批事项、承办县政府交办的其他事项。</w:t>
      </w:r>
    </w:p>
    <w:p>
      <w:pPr>
        <w:pStyle w:val="16"/>
        <w:adjustRightInd w:val="0"/>
        <w:snapToGrid w:val="0"/>
        <w:spacing w:beforeLines="0" w:before="30" w:line="576" w:lineRule="exact"/>
        <w:ind w:firstLineChars="200" w:firstLine="640"/>
        <w:outlineLvl w:val="2"/>
        <w:rPr>
          <w:rFonts w:ascii="楷体_GB2312" w:eastAsia="楷体_GB2312"/>
          <w:b/>
          <w:bCs/>
          <w:color w:val="000000"/>
          <w:sz w:val="32"/>
          <w:szCs w:val="32"/>
        </w:rPr>
      </w:pPr>
      <w:r>
        <w:rPr>
          <w:rFonts w:ascii="楷体_GB2312" w:eastAsia="楷体_GB2312" w:hint="eastAsia"/>
          <w:b/>
          <w:bCs/>
          <w:color w:val="000000"/>
          <w:sz w:val="32"/>
          <w:szCs w:val="32"/>
        </w:rPr>
        <w:t>（二）2022年重点工作完成情况</w:t>
      </w:r>
      <w:bookmarkEnd w:id="5"/>
    </w:p>
    <w:p>
      <w:pPr>
        <w:spacing w:line="580" w:lineRule="exact"/>
        <w:ind w:firstLineChars="200" w:firstLine="640"/>
        <w:rPr>
          <w:rFonts w:ascii="楷体_GB2312" w:eastAsia="楷体_GB2312"/>
          <w:sz w:val="32"/>
          <w:szCs w:val="32"/>
        </w:rPr>
      </w:pPr>
      <w:r>
        <w:rPr>
          <w:rFonts w:ascii="楷体_GB2312" w:eastAsia="楷体_GB2312" w:hint="eastAsia"/>
          <w:sz w:val="32"/>
          <w:szCs w:val="32"/>
        </w:rPr>
        <w:t>（一）抓好林草资源管理，坚守生态底线</w:t>
      </w:r>
    </w:p>
    <w:p>
      <w:pPr>
        <w:spacing w:line="580" w:lineRule="exact"/>
        <w:ind w:firstLineChars="200" w:firstLine="640"/>
        <w:rPr>
          <w:rFonts w:ascii="仿宋" w:eastAsia="仿宋"/>
          <w:color w:val="000000"/>
          <w:kern w:val="0"/>
          <w:sz w:val="32"/>
          <w:szCs w:val="32"/>
        </w:rPr>
      </w:pPr>
      <w:r>
        <w:rPr>
          <w:rFonts w:ascii="仿宋" w:eastAsia="仿宋" w:hint="eastAsia"/>
          <w:color w:val="000000"/>
          <w:kern w:val="0"/>
          <w:sz w:val="32"/>
          <w:szCs w:val="32"/>
        </w:rPr>
        <w:t>1.贯彻落实保护和发展森林资源目标责任制。全面推行林长制工作，印发《茂县林长制运行规则（试行）》等五项制度；签订了保护发展森林资源目标责任书，实现年度内增加森林面积、森林蓄积、森林覆盖率；开展了林业有害生物监测；完成了森林病虫害防治；对县境内湿地进行了有效保护；完成了全县林地政策性农业保险（森林保险）投保。</w:t>
      </w:r>
    </w:p>
    <w:p>
      <w:pPr>
        <w:spacing w:line="580" w:lineRule="exact"/>
        <w:ind w:firstLineChars="200" w:firstLine="640"/>
        <w:rPr>
          <w:rFonts w:ascii="仿宋" w:eastAsia="仿宋"/>
          <w:color w:val="000000"/>
          <w:kern w:val="0"/>
          <w:sz w:val="32"/>
          <w:szCs w:val="32"/>
        </w:rPr>
      </w:pPr>
      <w:r>
        <w:rPr>
          <w:rFonts w:ascii="仿宋" w:eastAsia="仿宋" w:hint="eastAsia"/>
          <w:color w:val="000000"/>
          <w:kern w:val="0"/>
          <w:sz w:val="32"/>
          <w:szCs w:val="32"/>
        </w:rPr>
        <w:t>2.做实草原资源保护。全面贯彻落实“基本草原保护制度、草畜平衡制度、禁牧休牧和轮牧制度”。</w:t>
      </w:r>
    </w:p>
    <w:p>
      <w:pPr>
        <w:spacing w:line="580" w:lineRule="exact"/>
        <w:ind w:firstLineChars="200" w:firstLine="640"/>
        <w:rPr>
          <w:rFonts w:ascii="仿宋" w:eastAsia="仿宋"/>
          <w:color w:val="000000"/>
          <w:kern w:val="0"/>
          <w:sz w:val="32"/>
          <w:szCs w:val="32"/>
        </w:rPr>
      </w:pPr>
      <w:r>
        <w:rPr>
          <w:rFonts w:ascii="仿宋" w:eastAsia="仿宋" w:hint="eastAsia"/>
          <w:color w:val="000000"/>
          <w:kern w:val="0"/>
          <w:sz w:val="32"/>
          <w:szCs w:val="32"/>
        </w:rPr>
        <w:t>3.强抓林草资源保护宣传。结合“6.18”草原保护日、“野生动物保护宣传月”、植物检疫执法等活动，发放各类宣传资料、宣传单。</w:t>
      </w:r>
    </w:p>
    <w:p>
      <w:pPr>
        <w:spacing w:line="580" w:lineRule="exact"/>
        <w:ind w:firstLineChars="200" w:firstLine="640"/>
        <w:rPr>
          <w:rFonts w:ascii="仿宋" w:eastAsia="仿宋"/>
          <w:color w:val="000000"/>
          <w:kern w:val="0"/>
          <w:sz w:val="32"/>
          <w:szCs w:val="32"/>
        </w:rPr>
      </w:pPr>
      <w:r>
        <w:rPr>
          <w:rFonts w:ascii="仿宋" w:eastAsia="仿宋" w:hint="eastAsia"/>
          <w:color w:val="000000"/>
          <w:kern w:val="0"/>
          <w:sz w:val="32"/>
          <w:szCs w:val="32"/>
        </w:rPr>
        <w:t>4.加强监管执法，严厉打击各类违法行为。严查各类违法问题，开展了2022森林督查整改核实；完成了2022林草湿生态综合监测；完成了森林草原防火行政处罚权力赋权乡镇；开展了打击破坏古树名木行为专项行动，对我县古树进行了日常巡护。</w:t>
      </w:r>
    </w:p>
    <w:p>
      <w:pPr>
        <w:spacing w:line="580" w:lineRule="exact"/>
        <w:ind w:firstLineChars="200" w:firstLine="640"/>
        <w:rPr>
          <w:rFonts w:ascii="仿宋" w:eastAsia="仿宋"/>
          <w:color w:val="000000"/>
          <w:kern w:val="0"/>
          <w:sz w:val="32"/>
          <w:szCs w:val="32"/>
        </w:rPr>
      </w:pPr>
      <w:r>
        <w:rPr>
          <w:rFonts w:ascii="仿宋" w:eastAsia="仿宋" w:hint="eastAsia"/>
          <w:color w:val="000000"/>
          <w:kern w:val="0"/>
          <w:sz w:val="32"/>
          <w:szCs w:val="32"/>
        </w:rPr>
        <w:t xml:space="preserve">5.狠抓森林草原防火。一抓宣传教育。发放宣传资料、布袋、围裙，定向发送防火警示短信，购置中小学生防灭火知识教育读本，开展防灭火知识进校园活动。建立和刷新宣传标牌。组建防火义务宣传队1支。防火警戒期，县、镇每天出动车辆开展宣传。二抓火源管理。严格实行“五级包保”“十户联保”责任制度，林草局班子成员、局属股室分片包镇蹲点督导，专业扑火队员带装巡护，护林护草员全员上岗巡查。重点路口建立防火检查站点，严格入山检查防止火源进山入林。全县瞭望哨、林火视频监控系统、瞭望塔轮流值守，24小时不间断监控。三抓隐患排查。完成可燃物清除，排查整改各类隐患。四抓应急保障。投入资金，保障专业队伍运行及扑火物资应急采购。开展专业队伍培训演练，选派骨干队员到县消防救援大队交流培训，县专业扑火队车辆、镇消防水车随时作好应急准备。五抓预警监测。与应急、气象部门组成会商研判组，每天开展会商研判。六抓值班值守。严格执行防火期24小时在岗值班、领导在岗带班和日报告制度。  </w:t>
      </w:r>
    </w:p>
    <w:p>
      <w:pPr>
        <w:spacing w:line="580" w:lineRule="exact"/>
        <w:ind w:firstLineChars="200" w:firstLine="640"/>
        <w:rPr>
          <w:rFonts w:ascii="仿宋" w:eastAsia="仿宋"/>
          <w:color w:val="000000"/>
          <w:kern w:val="0"/>
          <w:sz w:val="32"/>
          <w:szCs w:val="32"/>
        </w:rPr>
      </w:pPr>
      <w:r>
        <w:rPr>
          <w:rFonts w:ascii="仿宋" w:eastAsia="仿宋" w:hint="eastAsia"/>
          <w:color w:val="000000"/>
          <w:kern w:val="0"/>
          <w:sz w:val="32"/>
          <w:szCs w:val="32"/>
        </w:rPr>
        <w:t>6.惠民补贴资金兑现。2022年度完成了集体公益林生态补偿资金兑现；对退耕还林成果进行巩固，兑现了退耕还生态林森林抚育补助资金。</w:t>
      </w:r>
    </w:p>
    <w:p>
      <w:pPr>
        <w:spacing w:line="580" w:lineRule="exact"/>
        <w:ind w:firstLineChars="200" w:firstLine="640"/>
        <w:rPr>
          <w:rFonts w:ascii="楷体_GB2312" w:eastAsia="楷体_GB2312"/>
          <w:sz w:val="32"/>
          <w:szCs w:val="32"/>
        </w:rPr>
      </w:pPr>
      <w:r>
        <w:rPr>
          <w:rFonts w:ascii="楷体_GB2312" w:eastAsia="楷体_GB2312" w:hint="eastAsia"/>
          <w:sz w:val="32"/>
          <w:szCs w:val="32"/>
        </w:rPr>
        <w:t>（二）多措并举抓建设，县域生态再提质</w:t>
      </w:r>
    </w:p>
    <w:p>
      <w:pPr>
        <w:spacing w:line="580" w:lineRule="exact"/>
        <w:ind w:firstLineChars="200" w:firstLine="640"/>
        <w:rPr>
          <w:rFonts w:ascii="仿宋" w:eastAsia="仿宋"/>
          <w:color w:val="000000"/>
          <w:kern w:val="0"/>
          <w:sz w:val="32"/>
          <w:szCs w:val="32"/>
        </w:rPr>
      </w:pPr>
      <w:r>
        <w:rPr>
          <w:rFonts w:ascii="仿宋" w:eastAsia="仿宋" w:hint="eastAsia"/>
          <w:color w:val="000000"/>
          <w:kern w:val="0"/>
          <w:sz w:val="32"/>
          <w:szCs w:val="32"/>
        </w:rPr>
        <w:t>一是扎实推进营造林建设和草原生态治理。完成了干旱河谷综合治理一千多亩，提高了森林质量。完成了草原有害生物普查和草原基况调查。二是强效推动绿化全县。完成义务植树27.1万株。完成了茂县境内213沿线和重点景观节点缺损苗木补植，对原有乔木和灌木进行养护管理，修复挡土墙。三是加强林木种苗生产经营管理。对林木种苗生产经营企业进行一年一度“双随机”的抽查工作。</w:t>
      </w:r>
    </w:p>
    <w:p>
      <w:pPr>
        <w:spacing w:line="580" w:lineRule="exact"/>
        <w:ind w:firstLineChars="200" w:firstLine="640"/>
        <w:rPr>
          <w:rFonts w:ascii="仿宋" w:eastAsia="仿宋"/>
          <w:color w:val="000000"/>
          <w:kern w:val="0"/>
          <w:sz w:val="32"/>
          <w:szCs w:val="32"/>
        </w:rPr>
      </w:pPr>
      <w:r>
        <w:rPr>
          <w:rFonts w:ascii="楷体_GB2312" w:eastAsia="楷体_GB2312" w:hint="eastAsia"/>
          <w:sz w:val="32"/>
          <w:szCs w:val="32"/>
        </w:rPr>
        <w:t>（三）做亮熊猫品牌，有序推进公园建设。</w:t>
      </w:r>
      <w:r>
        <w:rPr>
          <w:rFonts w:ascii="仿宋" w:eastAsia="仿宋" w:hint="eastAsia"/>
          <w:color w:val="000000"/>
          <w:kern w:val="0"/>
          <w:sz w:val="32"/>
          <w:szCs w:val="32"/>
        </w:rPr>
        <w:t>新增临聘巡护员，完成了巡护样线的监测任务、重点区域监测任务。对园区保护站点进行改造提升，完成了土地岭保护站改造提升和标准化卡点建设。积极推进园区内小水电清理和变化图斑现地核实。</w:t>
      </w:r>
    </w:p>
    <w:p>
      <w:pPr>
        <w:spacing w:line="580" w:lineRule="exact"/>
        <w:ind w:firstLineChars="200" w:firstLine="640"/>
        <w:rPr>
          <w:rFonts w:ascii="仿宋" w:eastAsia="仿宋"/>
          <w:color w:val="000000"/>
          <w:kern w:val="0"/>
          <w:sz w:val="32"/>
          <w:szCs w:val="32"/>
        </w:rPr>
      </w:pPr>
      <w:r>
        <w:rPr>
          <w:rFonts w:ascii="楷体_GB2312" w:eastAsia="楷体_GB2312" w:hint="eastAsia"/>
          <w:sz w:val="32"/>
          <w:szCs w:val="32"/>
        </w:rPr>
        <w:t>（四）抓好科技推广，助力乡村振兴。</w:t>
      </w:r>
      <w:r>
        <w:rPr>
          <w:rFonts w:ascii="仿宋" w:eastAsia="仿宋" w:hint="eastAsia"/>
          <w:color w:val="000000"/>
          <w:kern w:val="0"/>
          <w:sz w:val="32"/>
          <w:szCs w:val="32"/>
        </w:rPr>
        <w:t>配合科技扶贫万里行专家开展花椒病虫害防治和土肥水管理，协助州林科所在茂县召开全州食品安全培训会；开展专业技术人才下乡培训。编制赤不苏村乡村振兴绿化美化方案和安乡村道路绿化方案。</w:t>
      </w:r>
    </w:p>
    <w:p>
      <w:pPr>
        <w:pStyle w:val="2"/>
        <w:keepNext/>
        <w:keepLines/>
        <w:widowControl w:val="0"/>
        <w:spacing w:before="260" w:beforeAutospacing="0" w:after="260" w:afterAutospacing="0" w:line="576" w:lineRule="exact"/>
        <w:ind w:firstLineChars="200" w:firstLine="640"/>
        <w:jc w:val="both"/>
        <w:rPr>
          <w:rFonts w:ascii="黑体" w:eastAsia="黑体"/>
          <w:b w:val="0"/>
          <w:color w:val="000000"/>
          <w:kern w:val="2"/>
          <w:sz w:val="32"/>
          <w:szCs w:val="32"/>
        </w:rPr>
      </w:pPr>
      <w:bookmarkStart w:id="6" w:name="_Toc19708"/>
      <w:bookmarkStart w:id="7" w:name="_Toc10669"/>
      <w:r>
        <w:rPr>
          <w:rFonts w:ascii="黑体" w:eastAsia="黑体"/>
          <w:b w:val="0"/>
          <w:color w:val="000000"/>
          <w:kern w:val="2"/>
          <w:sz w:val="32"/>
          <w:szCs w:val="32"/>
        </w:rPr>
        <w:t>二、机构设置</w:t>
      </w:r>
      <w:bookmarkEnd w:id="6"/>
      <w:bookmarkEnd w:id="7"/>
    </w:p>
    <w:p>
      <w:pPr>
        <w:pStyle w:val="21"/>
        <w:widowControl/>
        <w:spacing w:line="576" w:lineRule="exact"/>
        <w:ind w:firstLineChars="200" w:firstLine="480"/>
      </w:pPr>
      <w:r>
        <w:t> </w:t>
      </w:r>
      <w:r>
        <w:rPr>
          <w:rFonts w:ascii="仿宋" w:eastAsia="仿宋"/>
          <w:color w:val="000000"/>
          <w:sz w:val="32"/>
          <w:szCs w:val="32"/>
        </w:rPr>
        <w:t>茂县林业和草原局属一级预算单位,下属二级预算单位 0 个,其中：行政单位0个，参照公务员法管理的事业单位 0个,其他事业单位 0个;参照公务员法管理的事业单位是:0个;其他事业单位分别是:0个。纳入茂县林业和草原局202</w:t>
      </w:r>
      <w:r>
        <w:rPr>
          <w:rFonts w:ascii="仿宋" w:eastAsia="仿宋" w:hint="eastAsia"/>
          <w:color w:val="000000"/>
          <w:sz w:val="32"/>
          <w:szCs w:val="32"/>
        </w:rPr>
        <w:t>2</w:t>
      </w:r>
      <w:r>
        <w:rPr>
          <w:rFonts w:ascii="仿宋" w:eastAsia="仿宋"/>
          <w:color w:val="000000"/>
          <w:sz w:val="32"/>
          <w:szCs w:val="32"/>
        </w:rPr>
        <w:t>年度部门决算编制范围的二级预算单位包括0个。</w:t>
      </w:r>
    </w:p>
    <w:p>
      <w:pPr>
        <w:pStyle w:val="21"/>
        <w:widowControl/>
        <w:spacing w:line="576" w:lineRule="exact"/>
      </w:pPr>
    </w:p>
    <w:p>
      <w:pPr>
        <w:pStyle w:val="21"/>
        <w:widowControl/>
        <w:spacing w:line="576" w:lineRule="exact"/>
      </w:pPr>
    </w:p>
    <w:p>
      <w:pPr>
        <w:pStyle w:val="21"/>
        <w:widowControl/>
        <w:spacing w:line="576" w:lineRule="exact"/>
      </w:pPr>
    </w:p>
    <w:p>
      <w:pPr>
        <w:pStyle w:val="1"/>
        <w:keepNext/>
        <w:keepLines/>
        <w:widowControl w:val="0"/>
        <w:spacing w:before="340" w:beforeAutospacing="0" w:after="330" w:afterAutospacing="0" w:line="576" w:lineRule="exact"/>
        <w:ind w:right="440"/>
        <w:jc w:val="right"/>
        <w:rPr>
          <w:rFonts w:ascii="黑体" w:eastAsia="黑体"/>
          <w:b w:val="0"/>
          <w:color w:val="000000"/>
          <w:sz w:val="44"/>
          <w:szCs w:val="44"/>
        </w:rPr>
      </w:pPr>
      <w:bookmarkStart w:id="8" w:name="_Toc20110"/>
      <w:bookmarkStart w:id="9" w:name="_Toc26951"/>
      <w:r>
        <w:rPr>
          <w:rFonts w:ascii="黑体" w:eastAsia="黑体"/>
          <w:b w:val="0"/>
          <w:color w:val="000000"/>
          <w:sz w:val="44"/>
          <w:szCs w:val="44"/>
        </w:rPr>
        <w:t>第二部分 2022年度单位决算情况说明</w:t>
      </w:r>
      <w:bookmarkEnd w:id="8"/>
      <w:bookmarkEnd w:id="9"/>
    </w:p>
    <w:p>
      <w:pPr>
        <w:pStyle w:val="21"/>
        <w:widowControl/>
        <w:spacing w:line="576" w:lineRule="exact"/>
      </w:pPr>
      <w:r>
        <w:t> </w:t>
      </w:r>
    </w:p>
    <w:p>
      <w:pPr>
        <w:pStyle w:val="27"/>
        <w:numPr>
          <w:ilvl w:val="0"/>
          <w:numId w:val="1"/>
        </w:numPr>
        <w:spacing w:line="576" w:lineRule="exact"/>
        <w:ind w:firstLineChars="0"/>
        <w:outlineLvl w:val="1"/>
        <w:rPr>
          <w:rFonts w:ascii="黑体" w:eastAsia="黑体"/>
          <w:color w:val="000000"/>
          <w:sz w:val="32"/>
          <w:szCs w:val="32"/>
        </w:rPr>
      </w:pPr>
      <w:bookmarkStart w:id="10" w:name="_Toc24824"/>
      <w:bookmarkStart w:id="11" w:name="_Toc12554"/>
      <w:r>
        <w:rPr>
          <w:rFonts w:ascii="黑体" w:eastAsia="黑体" w:hint="eastAsia"/>
          <w:color w:val="000000"/>
          <w:sz w:val="32"/>
          <w:szCs w:val="32"/>
        </w:rPr>
        <w:t>收入支出决算总体情况说明</w:t>
      </w:r>
      <w:bookmarkEnd w:id="10"/>
      <w:bookmarkEnd w:id="11"/>
    </w:p>
    <w:p>
      <w:pPr>
        <w:spacing w:line="576" w:lineRule="exact"/>
        <w:ind w:firstLineChars="200" w:firstLine="640"/>
        <w:rPr>
          <w:rFonts w:ascii="仿宋" w:eastAsia="仿宋"/>
          <w:color w:val="000000"/>
          <w:sz w:val="32"/>
          <w:szCs w:val="32"/>
        </w:rPr>
      </w:pPr>
      <w:r>
        <w:rPr>
          <w:rFonts w:ascii="仿宋" w:eastAsia="仿宋"/>
          <w:color w:val="000000"/>
          <w:sz w:val="32"/>
          <w:szCs w:val="32"/>
        </w:rPr>
        <w:drawing>
          <wp:anchor distT="0" distB="0" distL="114300" distR="114300" simplePos="0" relativeHeight="19" behindDoc="0" locked="0" layoutInCell="1" hidden="0" allowOverlap="1">
            <wp:simplePos x="0" y="0"/>
            <wp:positionH relativeFrom="column">
              <wp:posOffset>124460</wp:posOffset>
            </wp:positionH>
            <wp:positionV relativeFrom="paragraph">
              <wp:posOffset>1341119</wp:posOffset>
            </wp:positionV>
            <wp:extent cx="5314948" cy="2380614"/>
            <wp:effectExtent l="0" t="0" r="16" b="28"/>
            <wp:wrapSquare wrapText="bothSides"/>
            <wp:docPr id="4" name="图表 6"/>
            <wp:cNvGraphicFramePr>
              <a:graphicFrameLocks noChangeAspect="0"/>
            </wp:cNvGraphicFramePr>
            <a:graphic>
              <a:graphicData uri="http://schemas.openxmlformats.org/drawingml/2006/chart">
                <c:chart xmlns:c="http://schemas.openxmlformats.org/drawingml/2006/chart" r:id="rId3"/>
              </a:graphicData>
            </a:graphic>
          </wp:anchor>
        </w:drawing>
      </w:r>
      <w:r>
        <w:rPr>
          <w:rFonts w:ascii="仿宋" w:eastAsia="仿宋"/>
          <w:color w:val="000000"/>
          <w:sz w:val="32"/>
          <w:szCs w:val="32"/>
        </w:rPr>
        <w:t>2022年度收、支总计</w:t>
      </w:r>
      <w:r>
        <w:rPr>
          <w:rFonts w:ascii="仿宋" w:eastAsia="仿宋" w:hint="eastAsia"/>
          <w:sz w:val="32"/>
          <w:szCs w:val="32"/>
        </w:rPr>
        <w:t>9660.83</w:t>
      </w:r>
      <w:r>
        <w:rPr>
          <w:rFonts w:ascii="仿宋" w:eastAsia="仿宋"/>
          <w:color w:val="000000"/>
          <w:sz w:val="32"/>
          <w:szCs w:val="32"/>
        </w:rPr>
        <w:t>万元。与2021年相比，收、支总计各</w:t>
      </w:r>
      <w:r>
        <w:rPr>
          <w:rFonts w:ascii="仿宋" w:eastAsia="仿宋" w:hint="eastAsia"/>
          <w:color w:val="000000"/>
          <w:sz w:val="32"/>
          <w:szCs w:val="32"/>
        </w:rPr>
        <w:t>减少</w:t>
      </w:r>
      <w:r>
        <w:rPr>
          <w:rFonts w:ascii="仿宋" w:eastAsia="仿宋" w:hint="eastAsia"/>
          <w:sz w:val="32"/>
          <w:szCs w:val="32"/>
        </w:rPr>
        <w:t>5851.53</w:t>
      </w:r>
      <w:r>
        <w:rPr>
          <w:rFonts w:ascii="仿宋" w:eastAsia="仿宋"/>
          <w:color w:val="000000"/>
          <w:sz w:val="32"/>
          <w:szCs w:val="32"/>
        </w:rPr>
        <w:t>万元，</w:t>
      </w:r>
      <w:r>
        <w:rPr>
          <w:rFonts w:ascii="仿宋" w:eastAsia="仿宋" w:hint="eastAsia"/>
          <w:color w:val="000000"/>
          <w:sz w:val="32"/>
          <w:szCs w:val="32"/>
        </w:rPr>
        <w:t>减少37.72</w:t>
      </w:r>
      <w:r>
        <w:rPr>
          <w:rFonts w:ascii="仿宋" w:eastAsia="仿宋"/>
          <w:color w:val="000000"/>
          <w:sz w:val="32"/>
          <w:szCs w:val="32"/>
        </w:rPr>
        <w:t>%。主要变动原因是</w:t>
      </w:r>
      <w:r>
        <w:rPr>
          <w:rFonts w:ascii="仿宋" w:eastAsia="仿宋" w:hint="eastAsia"/>
          <w:color w:val="000000"/>
          <w:sz w:val="32"/>
          <w:szCs w:val="32"/>
        </w:rPr>
        <w:t>压缩经费支出。</w:t>
      </w:r>
    </w:p>
    <w:p>
      <w:pPr>
        <w:spacing w:line="576" w:lineRule="exact"/>
        <w:ind w:firstLineChars="200" w:firstLine="640"/>
        <w:rPr>
          <w:rFonts w:ascii="仿宋" w:eastAsia="仿宋"/>
          <w:color w:val="000000"/>
          <w:sz w:val="32"/>
          <w:szCs w:val="32"/>
        </w:rPr>
      </w:pPr>
    </w:p>
    <w:p>
      <w:pPr>
        <w:spacing w:line="576" w:lineRule="exact"/>
        <w:ind w:firstLineChars="200" w:firstLine="640"/>
        <w:rPr>
          <w:rFonts w:ascii="仿宋" w:eastAsia="仿宋"/>
          <w:sz w:val="32"/>
          <w:szCs w:val="32"/>
        </w:rPr>
      </w:pPr>
      <w:r>
        <w:rPr>
          <w:rFonts w:ascii="仿宋" w:eastAsia="仿宋"/>
          <w:sz w:val="32"/>
          <w:szCs w:val="32"/>
        </w:rPr>
        <w:t>（图1：收、支决算总计变动情况图）</w:t>
      </w:r>
    </w:p>
    <w:p>
      <w:pPr>
        <w:pStyle w:val="27"/>
        <w:numPr>
          <w:ilvl w:val="0"/>
          <w:numId w:val="1"/>
        </w:numPr>
        <w:spacing w:line="576" w:lineRule="exact"/>
        <w:ind w:firstLineChars="0"/>
        <w:outlineLvl w:val="1"/>
        <w:rPr>
          <w:rFonts w:ascii="黑体" w:eastAsia="黑体"/>
          <w:color w:val="000000"/>
          <w:sz w:val="32"/>
          <w:szCs w:val="32"/>
        </w:rPr>
      </w:pPr>
      <w:bookmarkStart w:id="12" w:name="_Toc5639"/>
      <w:bookmarkStart w:id="13" w:name="_Toc11583"/>
      <w:r>
        <w:rPr>
          <w:rFonts w:ascii="黑体" w:eastAsia="黑体" w:hint="eastAsia"/>
          <w:color w:val="000000"/>
          <w:sz w:val="32"/>
          <w:szCs w:val="32"/>
        </w:rPr>
        <w:t>收入决算情况说明</w:t>
      </w:r>
      <w:bookmarkEnd w:id="12"/>
      <w:bookmarkEnd w:id="13"/>
    </w:p>
    <w:p>
      <w:pPr>
        <w:spacing w:line="576" w:lineRule="exact"/>
        <w:ind w:firstLineChars="200" w:firstLine="640"/>
        <w:rPr>
          <w:rFonts w:ascii="仿宋" w:eastAsia="仿宋"/>
          <w:color w:val="000000"/>
          <w:sz w:val="32"/>
          <w:szCs w:val="32"/>
        </w:rPr>
      </w:pPr>
      <w:r>
        <w:rPr>
          <w:rFonts w:ascii="仿宋" w:eastAsia="仿宋"/>
          <w:color w:val="000000"/>
          <w:sz w:val="32"/>
          <w:szCs w:val="32"/>
        </w:rPr>
        <w:t>2022年本年收入合计</w:t>
      </w:r>
      <w:r>
        <w:rPr>
          <w:rFonts w:ascii="仿宋" w:eastAsia="仿宋" w:hint="eastAsia"/>
          <w:sz w:val="32"/>
          <w:szCs w:val="32"/>
        </w:rPr>
        <w:t>9660.83</w:t>
      </w:r>
      <w:r>
        <w:rPr>
          <w:rFonts w:ascii="仿宋" w:eastAsia="仿宋"/>
          <w:color w:val="000000"/>
          <w:sz w:val="32"/>
          <w:szCs w:val="32"/>
        </w:rPr>
        <w:t>万元，其中：一般公共预算财政拨款收入</w:t>
      </w:r>
      <w:r>
        <w:rPr>
          <w:rFonts w:ascii="仿宋" w:eastAsia="仿宋" w:hint="eastAsia"/>
          <w:sz w:val="32"/>
          <w:szCs w:val="32"/>
        </w:rPr>
        <w:t>9660.83</w:t>
      </w:r>
      <w:r>
        <w:rPr>
          <w:rFonts w:ascii="仿宋" w:eastAsia="仿宋"/>
          <w:color w:val="000000"/>
          <w:sz w:val="32"/>
          <w:szCs w:val="32"/>
        </w:rPr>
        <w:t xml:space="preserve">万元，占 </w:t>
      </w:r>
      <w:r>
        <w:rPr>
          <w:rFonts w:ascii="仿宋" w:eastAsia="仿宋" w:hint="eastAsia"/>
          <w:sz w:val="32"/>
          <w:szCs w:val="32"/>
        </w:rPr>
        <w:t>100</w:t>
      </w:r>
      <w:r>
        <w:rPr>
          <w:rFonts w:ascii="仿宋" w:eastAsia="仿宋"/>
          <w:color w:val="000000"/>
          <w:sz w:val="32"/>
          <w:szCs w:val="32"/>
        </w:rPr>
        <w:t>%；政府性基金预算财政拨款收入</w:t>
      </w:r>
      <w:r>
        <w:rPr>
          <w:rFonts w:ascii="仿宋" w:eastAsia="仿宋" w:hint="eastAsia"/>
          <w:sz w:val="32"/>
          <w:szCs w:val="32"/>
        </w:rPr>
        <w:t>0</w:t>
      </w:r>
      <w:r>
        <w:rPr>
          <w:rFonts w:ascii="仿宋" w:eastAsia="仿宋"/>
          <w:color w:val="000000"/>
          <w:sz w:val="32"/>
          <w:szCs w:val="32"/>
        </w:rPr>
        <w:t>万元；国有资本经营预算财政拨款收入</w:t>
      </w:r>
      <w:r>
        <w:rPr>
          <w:rFonts w:ascii="仿宋" w:eastAsia="仿宋" w:hint="eastAsia"/>
          <w:sz w:val="32"/>
          <w:szCs w:val="32"/>
        </w:rPr>
        <w:t>0</w:t>
      </w:r>
      <w:r>
        <w:rPr>
          <w:rFonts w:ascii="仿宋" w:eastAsia="仿宋"/>
          <w:color w:val="000000"/>
          <w:sz w:val="32"/>
          <w:szCs w:val="32"/>
        </w:rPr>
        <w:t>万元；上级补助收入</w:t>
      </w:r>
      <w:r>
        <w:rPr>
          <w:rFonts w:ascii="仿宋" w:eastAsia="仿宋" w:hint="eastAsia"/>
          <w:sz w:val="32"/>
          <w:szCs w:val="32"/>
        </w:rPr>
        <w:t>0</w:t>
      </w:r>
      <w:r>
        <w:rPr>
          <w:rFonts w:ascii="仿宋" w:eastAsia="仿宋"/>
          <w:color w:val="000000"/>
          <w:sz w:val="32"/>
          <w:szCs w:val="32"/>
        </w:rPr>
        <w:t>万元；事业收入</w:t>
      </w:r>
      <w:r>
        <w:rPr>
          <w:rFonts w:ascii="仿宋" w:eastAsia="仿宋" w:hint="eastAsia"/>
          <w:sz w:val="32"/>
          <w:szCs w:val="32"/>
        </w:rPr>
        <w:t>0</w:t>
      </w:r>
      <w:r>
        <w:rPr>
          <w:rFonts w:ascii="仿宋" w:eastAsia="仿宋"/>
          <w:color w:val="000000"/>
          <w:sz w:val="32"/>
          <w:szCs w:val="32"/>
        </w:rPr>
        <w:t>万元；经营收入</w:t>
      </w:r>
      <w:r>
        <w:rPr>
          <w:rFonts w:ascii="仿宋" w:eastAsia="仿宋" w:hint="eastAsia"/>
          <w:sz w:val="32"/>
          <w:szCs w:val="32"/>
        </w:rPr>
        <w:t>0</w:t>
      </w:r>
      <w:r>
        <w:rPr>
          <w:rFonts w:ascii="仿宋" w:eastAsia="仿宋"/>
          <w:color w:val="000000"/>
          <w:sz w:val="32"/>
          <w:szCs w:val="32"/>
        </w:rPr>
        <w:t>万元；附属单位上缴收入</w:t>
      </w:r>
      <w:r>
        <w:rPr>
          <w:rFonts w:ascii="仿宋" w:eastAsia="仿宋" w:hint="eastAsia"/>
          <w:sz w:val="32"/>
          <w:szCs w:val="32"/>
        </w:rPr>
        <w:t>0</w:t>
      </w:r>
      <w:r>
        <w:rPr>
          <w:rFonts w:ascii="仿宋" w:eastAsia="仿宋"/>
          <w:color w:val="000000"/>
          <w:sz w:val="32"/>
          <w:szCs w:val="32"/>
        </w:rPr>
        <w:t>万元；其他收入</w:t>
      </w:r>
      <w:r>
        <w:rPr>
          <w:rFonts w:ascii="仿宋" w:eastAsia="仿宋" w:hint="eastAsia"/>
          <w:sz w:val="32"/>
          <w:szCs w:val="32"/>
        </w:rPr>
        <w:t>0</w:t>
      </w:r>
      <w:r>
        <w:rPr>
          <w:rFonts w:ascii="仿宋" w:eastAsia="仿宋"/>
          <w:color w:val="000000"/>
          <w:sz w:val="32"/>
          <w:szCs w:val="32"/>
        </w:rPr>
        <w:t>万元。</w:t>
      </w:r>
    </w:p>
    <w:p>
      <w:pPr>
        <w:spacing w:line="576" w:lineRule="exact"/>
        <w:ind w:firstLineChars="200" w:firstLine="640"/>
        <w:jc w:val="center"/>
        <w:rPr>
          <w:rFonts w:ascii="仿宋" w:eastAsia="仿宋"/>
          <w:sz w:val="32"/>
          <w:szCs w:val="32"/>
        </w:rPr>
      </w:pPr>
      <w:r>
        <w:rPr>
          <w:rFonts w:ascii="仿宋" w:eastAsia="仿宋" w:hint="eastAsia"/>
          <w:color w:val="FF0000"/>
          <w:sz w:val="32"/>
          <w:szCs w:val="32"/>
        </w:rPr>
        <w:drawing>
          <wp:anchor distT="0" distB="0" distL="114300" distR="114300" simplePos="0" relativeHeight="21" behindDoc="0" locked="0" layoutInCell="1" hidden="0" allowOverlap="1">
            <wp:simplePos x="0" y="0"/>
            <wp:positionH relativeFrom="column">
              <wp:posOffset>236855</wp:posOffset>
            </wp:positionH>
            <wp:positionV relativeFrom="paragraph">
              <wp:posOffset>439420</wp:posOffset>
            </wp:positionV>
            <wp:extent cx="4960620" cy="2277110"/>
            <wp:effectExtent l="0" t="0" r="19" b="3"/>
            <wp:wrapSquare wrapText="bothSides"/>
            <wp:docPr id="5" name="图表 7"/>
            <wp:cNvGraphicFramePr>
              <a:graphicFrameLocks noChangeAspect="0"/>
            </wp:cNvGraphicFramePr>
            <a:graphic>
              <a:graphicData uri="http://schemas.openxmlformats.org/drawingml/2006/chart">
                <c:chart xmlns:c="http://schemas.openxmlformats.org/drawingml/2006/chart" r:id="rId4"/>
              </a:graphicData>
            </a:graphic>
          </wp:anchor>
        </w:drawing>
      </w:r>
      <w:r>
        <w:rPr>
          <w:rFonts w:ascii="仿宋" w:eastAsia="仿宋"/>
          <w:sz w:val="32"/>
          <w:szCs w:val="32"/>
        </w:rPr>
        <w:t>（图2：收入决算结构图）</w:t>
      </w:r>
    </w:p>
    <w:p>
      <w:pPr>
        <w:pStyle w:val="27"/>
        <w:numPr>
          <w:ilvl w:val="0"/>
          <w:numId w:val="1"/>
        </w:numPr>
        <w:spacing w:line="576" w:lineRule="exact"/>
        <w:ind w:firstLineChars="0"/>
        <w:outlineLvl w:val="1"/>
        <w:rPr>
          <w:rFonts w:ascii="黑体" w:eastAsia="黑体"/>
          <w:color w:val="000000"/>
          <w:sz w:val="32"/>
          <w:szCs w:val="32"/>
        </w:rPr>
      </w:pPr>
      <w:bookmarkStart w:id="14" w:name="_Toc23777"/>
      <w:bookmarkStart w:id="15" w:name="_Toc18578"/>
      <w:r>
        <w:rPr>
          <w:rFonts w:ascii="黑体" w:eastAsia="黑体" w:hint="eastAsia"/>
          <w:color w:val="000000"/>
          <w:sz w:val="32"/>
          <w:szCs w:val="32"/>
        </w:rPr>
        <w:t>支出决算情况说明</w:t>
      </w:r>
      <w:bookmarkEnd w:id="14"/>
      <w:bookmarkEnd w:id="15"/>
    </w:p>
    <w:p>
      <w:pPr>
        <w:spacing w:line="576" w:lineRule="exact"/>
        <w:ind w:firstLineChars="200" w:firstLine="640"/>
        <w:rPr>
          <w:rFonts w:ascii="仿宋" w:eastAsia="仿宋"/>
          <w:color w:val="000000"/>
          <w:sz w:val="32"/>
          <w:szCs w:val="32"/>
        </w:rPr>
      </w:pPr>
      <w:r>
        <w:rPr>
          <w:rFonts w:ascii="仿宋" w:eastAsia="仿宋"/>
          <w:color w:val="000000"/>
          <w:sz w:val="32"/>
          <w:szCs w:val="32"/>
        </w:rPr>
        <w:t>2022年本年支出合计</w:t>
      </w:r>
      <w:r>
        <w:rPr>
          <w:rFonts w:ascii="仿宋" w:eastAsia="仿宋" w:hint="eastAsia"/>
          <w:sz w:val="32"/>
          <w:szCs w:val="32"/>
        </w:rPr>
        <w:t>9660.83</w:t>
      </w:r>
      <w:r>
        <w:rPr>
          <w:rFonts w:ascii="仿宋" w:eastAsia="仿宋"/>
          <w:color w:val="000000"/>
          <w:sz w:val="32"/>
          <w:szCs w:val="32"/>
        </w:rPr>
        <w:t>万元，其中：基本支出</w:t>
      </w:r>
      <w:r>
        <w:rPr>
          <w:rFonts w:ascii="仿宋" w:eastAsia="仿宋" w:hint="eastAsia"/>
          <w:sz w:val="32"/>
          <w:szCs w:val="32"/>
        </w:rPr>
        <w:t>1981.59</w:t>
      </w:r>
      <w:r>
        <w:rPr>
          <w:rFonts w:ascii="仿宋" w:eastAsia="仿宋"/>
          <w:color w:val="000000"/>
          <w:sz w:val="32"/>
          <w:szCs w:val="32"/>
        </w:rPr>
        <w:t>万元，占</w:t>
      </w:r>
      <w:r>
        <w:rPr>
          <w:rFonts w:ascii="仿宋" w:eastAsia="仿宋" w:hint="eastAsia"/>
          <w:sz w:val="32"/>
          <w:szCs w:val="32"/>
        </w:rPr>
        <w:t>20.51</w:t>
      </w:r>
      <w:r>
        <w:rPr>
          <w:rFonts w:ascii="仿宋" w:eastAsia="仿宋"/>
          <w:color w:val="000000"/>
          <w:sz w:val="32"/>
          <w:szCs w:val="32"/>
        </w:rPr>
        <w:t xml:space="preserve">%；项目支出 </w:t>
      </w:r>
      <w:r>
        <w:rPr>
          <w:rFonts w:ascii="仿宋" w:eastAsia="仿宋" w:hint="eastAsia"/>
          <w:sz w:val="32"/>
          <w:szCs w:val="32"/>
        </w:rPr>
        <w:t>7679.24</w:t>
      </w:r>
      <w:r>
        <w:rPr>
          <w:rFonts w:ascii="仿宋" w:eastAsia="仿宋"/>
          <w:color w:val="000000"/>
          <w:sz w:val="32"/>
          <w:szCs w:val="32"/>
        </w:rPr>
        <w:t>万元，占</w:t>
      </w:r>
      <w:r>
        <w:rPr>
          <w:rFonts w:ascii="仿宋" w:eastAsia="仿宋" w:hint="eastAsia"/>
          <w:sz w:val="32"/>
          <w:szCs w:val="32"/>
        </w:rPr>
        <w:t>79.49</w:t>
      </w:r>
      <w:r>
        <w:rPr>
          <w:rFonts w:ascii="仿宋" w:eastAsia="仿宋"/>
          <w:color w:val="000000"/>
          <w:sz w:val="32"/>
          <w:szCs w:val="32"/>
        </w:rPr>
        <w:t>%；上缴上级支出</w:t>
      </w:r>
      <w:r>
        <w:rPr>
          <w:rFonts w:ascii="仿宋" w:eastAsia="仿宋" w:hint="eastAsia"/>
          <w:sz w:val="32"/>
          <w:szCs w:val="32"/>
        </w:rPr>
        <w:t>0</w:t>
      </w:r>
      <w:r>
        <w:rPr>
          <w:rFonts w:ascii="仿宋" w:eastAsia="仿宋"/>
          <w:color w:val="000000"/>
          <w:sz w:val="32"/>
          <w:szCs w:val="32"/>
        </w:rPr>
        <w:t>万元；经营支出</w:t>
      </w:r>
      <w:r>
        <w:rPr>
          <w:rFonts w:ascii="仿宋" w:eastAsia="仿宋" w:hint="eastAsia"/>
          <w:sz w:val="32"/>
          <w:szCs w:val="32"/>
        </w:rPr>
        <w:t>0</w:t>
      </w:r>
      <w:r>
        <w:rPr>
          <w:rFonts w:ascii="仿宋" w:eastAsia="仿宋"/>
          <w:color w:val="000000"/>
          <w:sz w:val="32"/>
          <w:szCs w:val="32"/>
        </w:rPr>
        <w:t>万元，占经营支出</w:t>
      </w:r>
      <w:r>
        <w:rPr>
          <w:rFonts w:ascii="仿宋" w:eastAsia="仿宋" w:hint="eastAsia"/>
          <w:sz w:val="32"/>
          <w:szCs w:val="32"/>
        </w:rPr>
        <w:t>0</w:t>
      </w:r>
      <w:r>
        <w:rPr>
          <w:rFonts w:ascii="仿宋" w:eastAsia="仿宋"/>
          <w:color w:val="000000"/>
          <w:sz w:val="32"/>
          <w:szCs w:val="32"/>
        </w:rPr>
        <w:t>万元；对附属单位补助支出</w:t>
      </w:r>
      <w:r>
        <w:rPr>
          <w:rFonts w:ascii="仿宋" w:eastAsia="仿宋" w:hint="eastAsia"/>
          <w:sz w:val="32"/>
          <w:szCs w:val="32"/>
        </w:rPr>
        <w:t>0</w:t>
      </w:r>
      <w:r>
        <w:rPr>
          <w:rFonts w:ascii="仿宋" w:eastAsia="仿宋"/>
          <w:color w:val="000000"/>
          <w:sz w:val="32"/>
          <w:szCs w:val="32"/>
        </w:rPr>
        <w:t>万元。</w:t>
      </w:r>
    </w:p>
    <w:p>
      <w:pPr>
        <w:pStyle w:val="21"/>
        <w:widowControl/>
        <w:spacing w:line="576" w:lineRule="exact"/>
        <w:ind w:firstLineChars="200" w:firstLine="640"/>
        <w:jc w:val="center"/>
        <w:rPr>
          <w:rFonts w:ascii="仿宋" w:eastAsia="仿宋"/>
          <w:color w:val="000000"/>
          <w:kern w:val="2"/>
          <w:sz w:val="32"/>
          <w:szCs w:val="32"/>
        </w:rPr>
      </w:pPr>
      <w:r>
        <w:rPr>
          <w:rFonts w:ascii="仿宋" w:eastAsia="仿宋"/>
          <w:color w:val="000000"/>
          <w:kern w:val="2"/>
          <w:sz w:val="32"/>
          <w:szCs w:val="32"/>
        </w:rPr>
        <w:t>（图3：支出决算结构图）</w:t>
      </w:r>
    </w:p>
    <w:p>
      <w:pPr>
        <w:pStyle w:val="21"/>
        <w:widowControl/>
        <w:spacing w:line="576" w:lineRule="exact"/>
        <w:ind w:firstLineChars="200" w:firstLine="640"/>
        <w:rPr>
          <w:rFonts w:ascii="仿宋" w:eastAsia="仿宋"/>
          <w:color w:val="000000"/>
          <w:kern w:val="2"/>
          <w:sz w:val="32"/>
          <w:szCs w:val="32"/>
        </w:rPr>
      </w:pPr>
    </w:p>
    <w:p>
      <w:pPr>
        <w:pStyle w:val="21"/>
        <w:widowControl/>
        <w:spacing w:line="576" w:lineRule="exact"/>
        <w:ind w:firstLineChars="200" w:firstLine="640"/>
        <w:rPr>
          <w:rFonts w:ascii="仿宋" w:eastAsia="仿宋"/>
          <w:color w:val="000000"/>
          <w:kern w:val="2"/>
          <w:sz w:val="32"/>
          <w:szCs w:val="32"/>
        </w:rPr>
      </w:pPr>
      <w:r>
        <w:rPr>
          <w:rFonts w:ascii="仿宋" w:eastAsia="仿宋" w:hint="eastAsia"/>
          <w:color w:val="000000"/>
          <w:kern w:val="2"/>
          <w:sz w:val="32"/>
          <w:szCs w:val="32"/>
        </w:rPr>
        <w:drawing>
          <wp:anchor distT="0" distB="0" distL="114300" distR="114300" simplePos="0" relativeHeight="25" behindDoc="0" locked="0" layoutInCell="1" hidden="0" allowOverlap="1">
            <wp:simplePos x="0" y="0"/>
            <wp:positionH relativeFrom="column">
              <wp:posOffset>462915</wp:posOffset>
            </wp:positionH>
            <wp:positionV relativeFrom="paragraph">
              <wp:posOffset>52069</wp:posOffset>
            </wp:positionV>
            <wp:extent cx="4737100" cy="2587625"/>
            <wp:effectExtent l="0" t="0" r="9" b="8"/>
            <wp:wrapSquare wrapText="bothSides"/>
            <wp:docPr id="6" name="图表 8"/>
            <wp:cNvGraphicFramePr>
              <a:graphicFrameLocks noChangeAspect="0"/>
            </wp:cNvGraphicFramePr>
            <a:graphic>
              <a:graphicData uri="http://schemas.openxmlformats.org/drawingml/2006/chart">
                <c:chart xmlns:c="http://schemas.openxmlformats.org/drawingml/2006/chart" r:id="rId5"/>
              </a:graphicData>
            </a:graphic>
          </wp:anchor>
        </w:drawing>
      </w:r>
    </w:p>
    <w:p>
      <w:pPr>
        <w:pStyle w:val="21"/>
        <w:widowControl/>
        <w:spacing w:line="576" w:lineRule="exact"/>
        <w:ind w:firstLineChars="200" w:firstLine="640"/>
        <w:rPr>
          <w:rFonts w:ascii="仿宋" w:eastAsia="仿宋"/>
          <w:color w:val="000000"/>
          <w:kern w:val="2"/>
          <w:sz w:val="32"/>
          <w:szCs w:val="32"/>
        </w:rPr>
      </w:pPr>
    </w:p>
    <w:p>
      <w:pPr>
        <w:pStyle w:val="21"/>
        <w:widowControl/>
        <w:spacing w:line="576" w:lineRule="exact"/>
        <w:ind w:firstLineChars="200" w:firstLine="640"/>
        <w:rPr>
          <w:rFonts w:ascii="仿宋" w:eastAsia="仿宋"/>
          <w:color w:val="000000"/>
          <w:kern w:val="2"/>
          <w:sz w:val="32"/>
          <w:szCs w:val="32"/>
        </w:rPr>
      </w:pPr>
    </w:p>
    <w:p>
      <w:pPr>
        <w:pStyle w:val="21"/>
        <w:widowControl/>
        <w:spacing w:line="576" w:lineRule="exact"/>
        <w:ind w:firstLineChars="200" w:firstLine="640"/>
        <w:rPr>
          <w:rFonts w:ascii="仿宋" w:eastAsia="仿宋"/>
          <w:color w:val="000000"/>
          <w:kern w:val="2"/>
          <w:sz w:val="32"/>
          <w:szCs w:val="32"/>
        </w:rPr>
      </w:pPr>
    </w:p>
    <w:p>
      <w:pPr>
        <w:pStyle w:val="21"/>
        <w:widowControl/>
        <w:spacing w:line="576" w:lineRule="exact"/>
        <w:ind w:firstLineChars="200" w:firstLine="480"/>
      </w:pPr>
    </w:p>
    <w:p>
      <w:pPr>
        <w:pStyle w:val="27"/>
        <w:numPr>
          <w:ilvl w:val="0"/>
          <w:numId w:val="1"/>
        </w:numPr>
        <w:spacing w:line="576" w:lineRule="exact"/>
        <w:ind w:firstLineChars="0"/>
        <w:outlineLvl w:val="1"/>
        <w:rPr>
          <w:rFonts w:ascii="黑体" w:eastAsia="黑体"/>
          <w:color w:val="000000"/>
          <w:sz w:val="32"/>
          <w:szCs w:val="32"/>
        </w:rPr>
      </w:pPr>
      <w:bookmarkStart w:id="16" w:name="_Toc5490"/>
      <w:bookmarkStart w:id="17" w:name="_Toc26488"/>
      <w:r>
        <w:rPr>
          <w:rFonts w:ascii="黑体" w:eastAsia="黑体" w:hint="eastAsia"/>
          <w:color w:val="000000"/>
          <w:sz w:val="32"/>
          <w:szCs w:val="32"/>
        </w:rPr>
        <w:t>财政拨款收入支出决算总体情况说明</w:t>
      </w:r>
      <w:bookmarkEnd w:id="16"/>
      <w:bookmarkEnd w:id="17"/>
    </w:p>
    <w:p>
      <w:pPr>
        <w:spacing w:line="576" w:lineRule="exact"/>
        <w:ind w:firstLineChars="200" w:firstLine="640"/>
        <w:jc w:val="center"/>
        <w:rPr>
          <w:rFonts w:ascii="仿宋" w:eastAsia="仿宋"/>
          <w:color w:val="000000"/>
          <w:sz w:val="32"/>
          <w:szCs w:val="32"/>
        </w:rPr>
      </w:pPr>
      <w:r>
        <w:rPr>
          <w:rFonts w:ascii="仿宋" w:eastAsia="仿宋"/>
          <w:color w:val="000000"/>
          <w:sz w:val="32"/>
          <w:szCs w:val="32"/>
        </w:rPr>
        <w:t>2022年财政拨款收、支总计</w:t>
      </w:r>
      <w:r>
        <w:rPr>
          <w:rFonts w:ascii="仿宋" w:eastAsia="仿宋" w:hint="eastAsia"/>
          <w:sz w:val="32"/>
          <w:szCs w:val="32"/>
        </w:rPr>
        <w:t>9660.83</w:t>
      </w:r>
      <w:r>
        <w:rPr>
          <w:rFonts w:ascii="仿宋" w:eastAsia="仿宋"/>
          <w:color w:val="000000"/>
          <w:sz w:val="32"/>
          <w:szCs w:val="32"/>
        </w:rPr>
        <w:t>万元。与2021年相比，财政拨款收、支总计减少</w:t>
      </w:r>
      <w:r>
        <w:rPr>
          <w:rFonts w:ascii="仿宋" w:eastAsia="仿宋" w:hint="eastAsia"/>
          <w:sz w:val="32"/>
          <w:szCs w:val="32"/>
        </w:rPr>
        <w:t>5851.53</w:t>
      </w:r>
      <w:r>
        <w:rPr>
          <w:rFonts w:ascii="仿宋" w:eastAsia="仿宋"/>
          <w:color w:val="000000"/>
          <w:sz w:val="32"/>
          <w:szCs w:val="32"/>
        </w:rPr>
        <w:t>万元，</w:t>
      </w:r>
      <w:r>
        <w:rPr>
          <w:rFonts w:ascii="仿宋" w:eastAsia="仿宋" w:hint="eastAsia"/>
          <w:color w:val="000000"/>
          <w:sz w:val="32"/>
          <w:szCs w:val="32"/>
        </w:rPr>
        <w:t>减少</w:t>
      </w:r>
      <w:r>
        <w:rPr>
          <w:rFonts w:ascii="仿宋" w:eastAsia="仿宋" w:hint="eastAsia"/>
          <w:sz w:val="32"/>
          <w:szCs w:val="32"/>
        </w:rPr>
        <w:t>37.72</w:t>
      </w:r>
      <w:r>
        <w:rPr>
          <w:rFonts w:ascii="仿宋" w:eastAsia="仿宋"/>
          <w:color w:val="000000"/>
          <w:sz w:val="32"/>
          <w:szCs w:val="32"/>
        </w:rPr>
        <w:t>%。主要变动原因是</w:t>
      </w:r>
      <w:r>
        <w:rPr>
          <w:rFonts w:ascii="仿宋" w:eastAsia="仿宋" w:hint="eastAsia"/>
          <w:color w:val="000000"/>
          <w:sz w:val="32"/>
          <w:szCs w:val="32"/>
        </w:rPr>
        <w:t>压缩经费支出。</w:t>
      </w:r>
    </w:p>
    <w:p>
      <w:pPr>
        <w:spacing w:line="576" w:lineRule="exact"/>
        <w:ind w:left="0" w:firstLineChars="200" w:firstLine="640"/>
        <w:rPr>
          <w:rFonts w:ascii="仿宋" w:eastAsia="仿宋"/>
          <w:color w:val="000000"/>
          <w:sz w:val="32"/>
          <w:szCs w:val="32"/>
        </w:rPr>
      </w:pPr>
      <w:r>
        <w:rPr>
          <w:rFonts w:ascii="仿宋" w:eastAsia="仿宋"/>
          <w:color w:val="000000"/>
          <w:sz w:val="32"/>
          <w:szCs w:val="32"/>
        </w:rPr>
        <w:t>（图4：财政拨款收、支决算总计变动情况）</w:t>
      </w:r>
    </w:p>
    <w:p>
      <w:pPr>
        <w:spacing w:line="576" w:lineRule="exact"/>
        <w:ind w:firstLineChars="200" w:firstLine="640"/>
        <w:rPr>
          <w:rFonts w:ascii="仿宋" w:eastAsia="仿宋"/>
          <w:color w:val="000000"/>
          <w:sz w:val="32"/>
          <w:szCs w:val="32"/>
        </w:rPr>
      </w:pPr>
      <w:r>
        <w:rPr>
          <w:rFonts w:ascii="仿宋" w:eastAsia="仿宋" w:hint="eastAsia"/>
          <w:color w:val="000000"/>
          <w:sz w:val="32"/>
          <w:szCs w:val="32"/>
        </w:rPr>
        <w:drawing>
          <wp:anchor distT="0" distB="0" distL="114300" distR="114300" simplePos="0" relativeHeight="27" behindDoc="0" locked="0" layoutInCell="1" hidden="0" allowOverlap="1">
            <wp:simplePos x="0" y="0"/>
            <wp:positionH relativeFrom="column">
              <wp:posOffset>428625</wp:posOffset>
            </wp:positionH>
            <wp:positionV relativeFrom="paragraph">
              <wp:posOffset>279400</wp:posOffset>
            </wp:positionV>
            <wp:extent cx="4547235" cy="2242820"/>
            <wp:effectExtent l="0" t="0" r="26" b="2"/>
            <wp:wrapSquare wrapText="bothSides"/>
            <wp:docPr id="7" name="图表 10"/>
            <wp:cNvGraphicFramePr>
              <a:graphicFrameLocks noChangeAspect="0"/>
            </wp:cNvGraphicFramePr>
            <a:graphic>
              <a:graphicData uri="http://schemas.openxmlformats.org/drawingml/2006/chart">
                <c:chart xmlns:c="http://schemas.openxmlformats.org/drawingml/2006/chart" r:id="rId6"/>
              </a:graphicData>
            </a:graphic>
          </wp:anchor>
        </w:drawing>
      </w:r>
    </w:p>
    <w:p>
      <w:pPr>
        <w:spacing w:line="576" w:lineRule="exact"/>
        <w:ind w:firstLineChars="200" w:firstLine="640"/>
        <w:rPr>
          <w:rFonts w:ascii="仿宋" w:eastAsia="仿宋"/>
          <w:color w:val="000000"/>
          <w:sz w:val="32"/>
          <w:szCs w:val="32"/>
        </w:rPr>
      </w:pPr>
    </w:p>
    <w:p>
      <w:pPr>
        <w:spacing w:line="576" w:lineRule="exact"/>
        <w:ind w:firstLineChars="200" w:firstLine="640"/>
        <w:rPr>
          <w:rFonts w:ascii="仿宋" w:eastAsia="仿宋"/>
          <w:color w:val="000000"/>
          <w:sz w:val="32"/>
          <w:szCs w:val="32"/>
        </w:rPr>
      </w:pPr>
    </w:p>
    <w:p>
      <w:pPr>
        <w:spacing w:line="576" w:lineRule="exact"/>
        <w:ind w:firstLineChars="200" w:firstLine="640"/>
        <w:rPr>
          <w:rFonts w:ascii="仿宋" w:eastAsia="仿宋"/>
          <w:color w:val="000000"/>
          <w:sz w:val="32"/>
          <w:szCs w:val="32"/>
        </w:rPr>
      </w:pPr>
    </w:p>
    <w:p>
      <w:pPr>
        <w:spacing w:line="576" w:lineRule="exact"/>
        <w:ind w:firstLineChars="200" w:firstLine="640"/>
        <w:rPr>
          <w:rFonts w:ascii="仿宋" w:eastAsia="仿宋"/>
          <w:color w:val="000000"/>
          <w:sz w:val="32"/>
          <w:szCs w:val="32"/>
        </w:rPr>
      </w:pPr>
    </w:p>
    <w:p>
      <w:pPr>
        <w:spacing w:line="576" w:lineRule="exact"/>
        <w:ind w:firstLineChars="200" w:firstLine="640"/>
        <w:rPr>
          <w:rFonts w:ascii="仿宋" w:eastAsia="仿宋"/>
          <w:color w:val="000000"/>
          <w:sz w:val="32"/>
          <w:szCs w:val="32"/>
        </w:rPr>
      </w:pPr>
    </w:p>
    <w:p>
      <w:pPr>
        <w:spacing w:line="576" w:lineRule="exact"/>
        <w:ind w:firstLineChars="200" w:firstLine="640"/>
        <w:rPr>
          <w:rFonts w:ascii="仿宋" w:eastAsia="仿宋"/>
          <w:color w:val="000000"/>
          <w:sz w:val="32"/>
          <w:szCs w:val="32"/>
        </w:rPr>
      </w:pPr>
    </w:p>
    <w:p>
      <w:pPr>
        <w:pStyle w:val="27"/>
        <w:numPr>
          <w:ilvl w:val="0"/>
          <w:numId w:val="1"/>
        </w:numPr>
        <w:spacing w:line="576" w:lineRule="exact"/>
        <w:ind w:firstLineChars="0"/>
        <w:outlineLvl w:val="1"/>
        <w:rPr>
          <w:rFonts w:ascii="黑体" w:eastAsia="黑体"/>
          <w:color w:val="000000"/>
          <w:sz w:val="32"/>
          <w:szCs w:val="32"/>
        </w:rPr>
      </w:pPr>
      <w:bookmarkStart w:id="18" w:name="_Toc18133"/>
      <w:bookmarkStart w:id="19" w:name="_Toc5657"/>
      <w:r>
        <w:rPr>
          <w:rFonts w:ascii="黑体" w:eastAsia="黑体" w:hint="eastAsia"/>
          <w:color w:val="000000"/>
          <w:sz w:val="32"/>
          <w:szCs w:val="32"/>
        </w:rPr>
        <w:t>一般公共预算财政拨款支出决算情况说明</w:t>
      </w:r>
      <w:bookmarkEnd w:id="18"/>
      <w:bookmarkEnd w:id="19"/>
    </w:p>
    <w:p>
      <w:pPr>
        <w:spacing w:line="576" w:lineRule="exact"/>
        <w:ind w:firstLineChars="200" w:firstLine="640"/>
        <w:outlineLvl w:val="2"/>
        <w:rPr>
          <w:rFonts w:ascii="仿宋" w:eastAsia="仿宋"/>
          <w:b/>
          <w:color w:val="000000"/>
          <w:sz w:val="32"/>
          <w:szCs w:val="32"/>
        </w:rPr>
      </w:pPr>
      <w:bookmarkStart w:id="20" w:name="_Toc23064"/>
      <w:bookmarkStart w:id="21" w:name="_Toc3691"/>
      <w:r>
        <w:rPr>
          <w:rFonts w:ascii="仿宋" w:eastAsia="仿宋" w:hint="eastAsia"/>
          <w:b/>
          <w:color w:val="000000"/>
          <w:sz w:val="32"/>
          <w:szCs w:val="32"/>
        </w:rPr>
        <w:t>（一）一般公共预算财政拨款支出决算总体情况</w:t>
      </w:r>
      <w:bookmarkEnd w:id="20"/>
      <w:bookmarkEnd w:id="21"/>
    </w:p>
    <w:p>
      <w:pPr>
        <w:spacing w:line="576" w:lineRule="exact"/>
        <w:ind w:firstLineChars="200" w:firstLine="640"/>
        <w:rPr>
          <w:rFonts w:ascii="仿宋" w:eastAsia="仿宋"/>
          <w:color w:val="000000"/>
          <w:sz w:val="32"/>
          <w:szCs w:val="32"/>
        </w:rPr>
      </w:pPr>
      <w:r>
        <w:rPr>
          <w:rFonts w:ascii="仿宋" w:eastAsia="仿宋"/>
          <w:color w:val="000000"/>
          <w:sz w:val="32"/>
          <w:szCs w:val="32"/>
        </w:rPr>
        <w:t>2022年一般公共预算财政拨款支出</w:t>
      </w:r>
      <w:r>
        <w:rPr>
          <w:rFonts w:ascii="仿宋" w:eastAsia="仿宋" w:hint="eastAsia"/>
          <w:sz w:val="32"/>
          <w:szCs w:val="32"/>
        </w:rPr>
        <w:t>9660.83</w:t>
      </w:r>
      <w:r>
        <w:rPr>
          <w:rFonts w:ascii="仿宋" w:eastAsia="仿宋"/>
          <w:color w:val="000000"/>
          <w:sz w:val="32"/>
          <w:szCs w:val="32"/>
        </w:rPr>
        <w:t>万元，占本年支出合计的</w:t>
      </w:r>
      <w:r>
        <w:rPr>
          <w:rFonts w:ascii="仿宋" w:eastAsia="仿宋" w:hint="eastAsia"/>
          <w:sz w:val="32"/>
          <w:szCs w:val="32"/>
        </w:rPr>
        <w:t>100</w:t>
      </w:r>
      <w:r>
        <w:rPr>
          <w:rFonts w:ascii="仿宋" w:eastAsia="仿宋"/>
          <w:color w:val="000000"/>
          <w:sz w:val="32"/>
          <w:szCs w:val="32"/>
        </w:rPr>
        <w:t>%。与2021年相比，一般公共预算财政拨款支出</w:t>
      </w:r>
      <w:r>
        <w:rPr>
          <w:rFonts w:ascii="仿宋" w:eastAsia="仿宋" w:hint="eastAsia"/>
          <w:color w:val="000000"/>
          <w:sz w:val="32"/>
          <w:szCs w:val="32"/>
        </w:rPr>
        <w:t>减少</w:t>
      </w:r>
      <w:r>
        <w:rPr>
          <w:rFonts w:ascii="仿宋" w:eastAsia="仿宋" w:hint="eastAsia"/>
          <w:sz w:val="32"/>
          <w:szCs w:val="32"/>
        </w:rPr>
        <w:t>5173.32</w:t>
      </w:r>
      <w:r>
        <w:rPr>
          <w:rFonts w:ascii="仿宋" w:eastAsia="仿宋"/>
          <w:color w:val="000000"/>
          <w:sz w:val="32"/>
          <w:szCs w:val="32"/>
        </w:rPr>
        <w:t>万元，</w:t>
      </w:r>
      <w:r>
        <w:rPr>
          <w:rFonts w:ascii="仿宋" w:eastAsia="仿宋" w:hint="eastAsia"/>
          <w:color w:val="000000"/>
          <w:sz w:val="32"/>
          <w:szCs w:val="32"/>
        </w:rPr>
        <w:t>减少</w:t>
      </w:r>
      <w:r>
        <w:rPr>
          <w:rFonts w:ascii="仿宋" w:eastAsia="仿宋" w:hint="eastAsia"/>
          <w:sz w:val="32"/>
          <w:szCs w:val="32"/>
        </w:rPr>
        <w:t>34.87</w:t>
      </w:r>
      <w:r>
        <w:rPr>
          <w:rFonts w:ascii="仿宋" w:eastAsia="仿宋"/>
          <w:color w:val="000000"/>
          <w:sz w:val="32"/>
          <w:szCs w:val="32"/>
        </w:rPr>
        <w:t>%。主要变动原因是</w:t>
      </w:r>
      <w:r>
        <w:rPr>
          <w:rFonts w:ascii="仿宋" w:eastAsia="仿宋" w:hint="eastAsia"/>
          <w:color w:val="000000"/>
          <w:sz w:val="32"/>
          <w:szCs w:val="32"/>
        </w:rPr>
        <w:t>压缩经费支出。</w:t>
      </w:r>
    </w:p>
    <w:p>
      <w:pPr>
        <w:spacing w:line="576" w:lineRule="exact"/>
        <w:ind w:firstLineChars="200" w:firstLine="640"/>
        <w:rPr>
          <w:rFonts w:ascii="仿宋" w:eastAsia="仿宋"/>
          <w:color w:val="000000"/>
          <w:sz w:val="32"/>
          <w:szCs w:val="32"/>
        </w:rPr>
      </w:pPr>
    </w:p>
    <w:p>
      <w:pPr>
        <w:spacing w:line="576" w:lineRule="exact"/>
        <w:ind w:firstLineChars="200" w:firstLine="640"/>
        <w:rPr>
          <w:rFonts w:ascii="仿宋" w:eastAsia="仿宋"/>
          <w:sz w:val="32"/>
          <w:szCs w:val="32"/>
        </w:rPr>
      </w:pPr>
      <w:r>
        <w:rPr>
          <w:rFonts w:ascii="仿宋" w:eastAsia="仿宋"/>
          <w:sz w:val="32"/>
          <w:szCs w:val="32"/>
        </w:rPr>
        <w:t>（图5：一般公共预算财政拨款支出决算变动情况）</w:t>
      </w:r>
    </w:p>
    <w:p>
      <w:pPr>
        <w:spacing w:line="576" w:lineRule="exact"/>
        <w:ind w:firstLineChars="200" w:firstLine="640"/>
        <w:rPr>
          <w:rFonts w:ascii="仿宋" w:eastAsia="仿宋"/>
          <w:color w:val="FF0000"/>
          <w:sz w:val="32"/>
          <w:szCs w:val="32"/>
        </w:rPr>
      </w:pPr>
      <w:r>
        <w:rPr>
          <w:rFonts w:ascii="仿宋" w:eastAsia="仿宋"/>
          <w:color w:val="FF0000"/>
          <w:sz w:val="32"/>
          <w:szCs w:val="32"/>
        </w:rPr>
        <w:drawing>
          <wp:anchor distT="0" distB="0" distL="114300" distR="114300" simplePos="0" relativeHeight="29" behindDoc="0" locked="0" layoutInCell="1" hidden="0" allowOverlap="1">
            <wp:simplePos x="0" y="0"/>
            <wp:positionH relativeFrom="column">
              <wp:posOffset>385445</wp:posOffset>
            </wp:positionH>
            <wp:positionV relativeFrom="paragraph">
              <wp:posOffset>104775</wp:posOffset>
            </wp:positionV>
            <wp:extent cx="4518025" cy="1922780"/>
            <wp:effectExtent l="0" t="0" r="6" b="2"/>
            <wp:wrapSquare wrapText="bothSides"/>
            <wp:docPr id="8" name="图表 1"/>
            <wp:cNvGraphicFramePr>
              <a:graphicFrameLocks noChangeAspect="0"/>
            </wp:cNvGraphicFramePr>
            <a:graphic>
              <a:graphicData uri="http://schemas.openxmlformats.org/drawingml/2006/chart">
                <c:chart xmlns:c="http://schemas.openxmlformats.org/drawingml/2006/chart" r:id="rId7"/>
              </a:graphicData>
            </a:graphic>
          </wp:anchor>
        </w:drawing>
      </w:r>
    </w:p>
    <w:p>
      <w:pPr>
        <w:spacing w:line="576" w:lineRule="exact"/>
        <w:ind w:firstLineChars="200" w:firstLine="640"/>
        <w:rPr>
          <w:rFonts w:ascii="仿宋" w:eastAsia="仿宋"/>
          <w:color w:val="FF0000"/>
          <w:sz w:val="32"/>
          <w:szCs w:val="32"/>
        </w:rPr>
      </w:pPr>
    </w:p>
    <w:p>
      <w:pPr>
        <w:spacing w:line="576" w:lineRule="exact"/>
        <w:ind w:firstLineChars="200" w:firstLine="640"/>
        <w:rPr>
          <w:rFonts w:ascii="仿宋" w:eastAsia="仿宋"/>
          <w:color w:val="FF0000"/>
          <w:sz w:val="32"/>
          <w:szCs w:val="32"/>
        </w:rPr>
      </w:pPr>
    </w:p>
    <w:p>
      <w:pPr>
        <w:spacing w:line="576" w:lineRule="exact"/>
        <w:ind w:firstLineChars="200" w:firstLine="640"/>
        <w:rPr>
          <w:rFonts w:ascii="仿宋" w:eastAsia="仿宋"/>
          <w:color w:val="FF0000"/>
          <w:sz w:val="32"/>
          <w:szCs w:val="32"/>
        </w:rPr>
      </w:pPr>
    </w:p>
    <w:p>
      <w:pPr>
        <w:spacing w:line="576" w:lineRule="exact"/>
        <w:ind w:firstLineChars="200" w:firstLine="420"/>
        <w:rPr>
          <w:color w:val="FF0000"/>
        </w:rPr>
      </w:pPr>
    </w:p>
    <w:p>
      <w:pPr>
        <w:spacing w:line="576" w:lineRule="exact"/>
        <w:ind w:firstLineChars="200" w:firstLine="640"/>
        <w:outlineLvl w:val="2"/>
        <w:rPr>
          <w:rFonts w:ascii="仿宋" w:eastAsia="仿宋" w:hint="eastAsia"/>
          <w:b/>
          <w:color w:val="000000"/>
          <w:sz w:val="32"/>
          <w:szCs w:val="32"/>
        </w:rPr>
      </w:pPr>
      <w:bookmarkStart w:id="22" w:name="_Toc16376"/>
      <w:bookmarkStart w:id="23" w:name="_Toc26183"/>
    </w:p>
    <w:p>
      <w:pPr>
        <w:spacing w:line="576" w:lineRule="exact"/>
        <w:ind w:firstLineChars="200" w:firstLine="640"/>
        <w:outlineLvl w:val="2"/>
        <w:rPr>
          <w:rFonts w:ascii="仿宋" w:eastAsia="仿宋" w:hint="eastAsia"/>
          <w:b/>
          <w:color w:val="000000"/>
          <w:sz w:val="32"/>
          <w:szCs w:val="32"/>
        </w:rPr>
      </w:pPr>
    </w:p>
    <w:p>
      <w:pPr>
        <w:spacing w:line="576" w:lineRule="exact"/>
        <w:ind w:firstLineChars="200" w:firstLine="640"/>
        <w:outlineLvl w:val="2"/>
        <w:rPr>
          <w:rFonts w:ascii="仿宋" w:eastAsia="仿宋"/>
          <w:b/>
          <w:color w:val="000000"/>
          <w:sz w:val="32"/>
          <w:szCs w:val="32"/>
        </w:rPr>
      </w:pPr>
      <w:r>
        <w:rPr>
          <w:rFonts w:ascii="仿宋" w:eastAsia="仿宋" w:hint="eastAsia"/>
          <w:b/>
          <w:color w:val="000000"/>
          <w:sz w:val="32"/>
          <w:szCs w:val="32"/>
        </w:rPr>
        <w:t>（二）一般公共预算财政拨款支出决算结构情况</w:t>
      </w:r>
      <w:bookmarkEnd w:id="22"/>
      <w:bookmarkEnd w:id="23"/>
    </w:p>
    <w:p>
      <w:pPr>
        <w:spacing w:line="600" w:lineRule="exact"/>
        <w:ind w:firstLineChars="200" w:firstLine="640"/>
        <w:rPr>
          <w:rFonts w:ascii="仿宋" w:eastAsia="仿宋"/>
          <w:color w:val="000000"/>
          <w:sz w:val="32"/>
          <w:szCs w:val="32"/>
        </w:rPr>
      </w:pPr>
      <w:r>
        <w:rPr>
          <w:rFonts w:ascii="仿宋" w:eastAsia="仿宋"/>
          <w:color w:val="000000"/>
          <w:sz w:val="32"/>
          <w:szCs w:val="32"/>
        </w:rPr>
        <w:t>2022年一般公共预算财政拨款支出</w:t>
      </w:r>
      <w:r>
        <w:rPr>
          <w:rFonts w:ascii="仿宋" w:eastAsia="仿宋" w:hint="eastAsia"/>
          <w:sz w:val="32"/>
          <w:szCs w:val="32"/>
        </w:rPr>
        <w:t>9660.83</w:t>
      </w:r>
      <w:r>
        <w:rPr>
          <w:rFonts w:ascii="仿宋" w:eastAsia="仿宋"/>
          <w:color w:val="000000"/>
          <w:sz w:val="32"/>
          <w:szCs w:val="32"/>
        </w:rPr>
        <w:t>万元，主要用于以下方面:</w:t>
      </w:r>
      <w:r>
        <w:rPr>
          <w:rFonts w:ascii="仿宋" w:eastAsia="仿宋" w:hint="eastAsia"/>
          <w:color w:val="000000"/>
          <w:sz w:val="32"/>
          <w:szCs w:val="32"/>
        </w:rPr>
        <w:t xml:space="preserve"> 社会保障和就业支出236.34万元，占2.45%；卫生健康支出106.32万元，占1.10%；节能环保支出2066.14万元，占21.39%；农林水支出7116.44万元，占73.66%；住房保障支出135.59万元，占1.40%。</w:t>
      </w:r>
    </w:p>
    <w:p>
      <w:pPr>
        <w:spacing w:line="600" w:lineRule="exact"/>
        <w:ind w:firstLineChars="200" w:firstLine="640"/>
        <w:rPr>
          <w:rFonts w:ascii="仿宋" w:eastAsia="仿宋"/>
          <w:color w:val="000000"/>
          <w:sz w:val="32"/>
          <w:szCs w:val="32"/>
        </w:rPr>
      </w:pPr>
      <w:r>
        <w:rPr>
          <w:rFonts w:ascii="仿宋" w:eastAsia="仿宋"/>
          <w:color w:val="000000"/>
          <w:sz w:val="32"/>
          <w:szCs w:val="32"/>
        </w:rPr>
        <w:t>（图6：一般公共预算财政拨款支出决算结构）</w:t>
      </w:r>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drawing>
          <wp:anchor distT="0" distB="0" distL="114300" distR="114300" simplePos="0" relativeHeight="31" behindDoc="0" locked="0" layoutInCell="1" hidden="0" allowOverlap="1">
            <wp:simplePos x="0" y="0"/>
            <wp:positionH relativeFrom="column">
              <wp:posOffset>428625</wp:posOffset>
            </wp:positionH>
            <wp:positionV relativeFrom="paragraph">
              <wp:posOffset>22224</wp:posOffset>
            </wp:positionV>
            <wp:extent cx="4966970" cy="2130425"/>
            <wp:effectExtent l="0" t="0" r="45" b="1"/>
            <wp:wrapSquare wrapText="bothSides"/>
            <wp:docPr id="9" name="图表 4"/>
            <wp:cNvGraphicFramePr>
              <a:graphicFrameLocks noChangeAspect="0"/>
            </wp:cNvGraphicFramePr>
            <a:graphic>
              <a:graphicData uri="http://schemas.openxmlformats.org/drawingml/2006/chart">
                <c:chart xmlns:c="http://schemas.openxmlformats.org/drawingml/2006/chart" r:id="rId8"/>
              </a:graphicData>
            </a:graphic>
          </wp:anchor>
        </w:drawing>
      </w:r>
    </w:p>
    <w:p>
      <w:pPr>
        <w:spacing w:line="600" w:lineRule="exact"/>
        <w:ind w:firstLineChars="200" w:firstLine="640"/>
        <w:rPr>
          <w:rFonts w:ascii="仿宋" w:eastAsia="仿宋"/>
          <w:color w:val="000000"/>
          <w:sz w:val="32"/>
          <w:szCs w:val="32"/>
        </w:rPr>
      </w:pPr>
    </w:p>
    <w:p>
      <w:pPr>
        <w:spacing w:line="600" w:lineRule="exact"/>
        <w:ind w:firstLineChars="200" w:firstLine="640"/>
        <w:rPr>
          <w:rFonts w:ascii="仿宋" w:eastAsia="仿宋"/>
          <w:color w:val="000000"/>
          <w:sz w:val="32"/>
          <w:szCs w:val="32"/>
        </w:rPr>
      </w:pPr>
    </w:p>
    <w:p>
      <w:pPr>
        <w:spacing w:line="600" w:lineRule="exact"/>
        <w:ind w:firstLineChars="200" w:firstLine="640"/>
        <w:rPr>
          <w:rFonts w:ascii="仿宋" w:eastAsia="仿宋"/>
          <w:color w:val="000000"/>
          <w:sz w:val="32"/>
          <w:szCs w:val="32"/>
        </w:rPr>
      </w:pPr>
    </w:p>
    <w:p>
      <w:pPr>
        <w:spacing w:line="600" w:lineRule="exact"/>
        <w:ind w:firstLineChars="200" w:firstLine="640"/>
        <w:rPr>
          <w:rFonts w:ascii="仿宋" w:eastAsia="仿宋"/>
          <w:color w:val="000000"/>
          <w:sz w:val="32"/>
          <w:szCs w:val="32"/>
        </w:rPr>
      </w:pPr>
    </w:p>
    <w:p>
      <w:pPr>
        <w:spacing w:line="600" w:lineRule="exact"/>
        <w:ind w:firstLineChars="200" w:firstLine="640"/>
        <w:rPr>
          <w:rFonts w:ascii="仿宋_GB2312" w:eastAsia="仿宋_GB2312"/>
          <w:color w:val="000000"/>
          <w:sz w:val="32"/>
          <w:szCs w:val="32"/>
        </w:rPr>
      </w:pPr>
    </w:p>
    <w:p>
      <w:pPr>
        <w:spacing w:line="576" w:lineRule="exact"/>
        <w:ind w:firstLineChars="200" w:firstLine="640"/>
        <w:outlineLvl w:val="2"/>
        <w:rPr>
          <w:rFonts w:ascii="仿宋" w:eastAsia="仿宋"/>
          <w:b/>
          <w:color w:val="000000"/>
          <w:sz w:val="32"/>
          <w:szCs w:val="32"/>
        </w:rPr>
      </w:pPr>
      <w:bookmarkStart w:id="24" w:name="_Toc11660"/>
      <w:bookmarkStart w:id="25" w:name="_Toc29675"/>
      <w:r>
        <w:rPr>
          <w:rFonts w:ascii="仿宋" w:eastAsia="仿宋" w:hint="eastAsia"/>
          <w:b/>
          <w:color w:val="000000"/>
          <w:sz w:val="32"/>
          <w:szCs w:val="32"/>
        </w:rPr>
        <w:t>（三）一般公共预算财政拨款支出决算具体情况</w:t>
      </w:r>
      <w:bookmarkEnd w:id="24"/>
      <w:bookmarkEnd w:id="25"/>
    </w:p>
    <w:p>
      <w:pPr>
        <w:spacing w:line="600" w:lineRule="exact"/>
        <w:ind w:firstLine="640"/>
        <w:rPr>
          <w:rFonts w:ascii="仿宋" w:eastAsia="仿宋"/>
          <w:color w:val="000000"/>
          <w:sz w:val="32"/>
          <w:szCs w:val="32"/>
        </w:rPr>
      </w:pPr>
      <w:bookmarkStart w:id="26" w:name="_Toc15377213"/>
      <w:bookmarkStart w:id="27" w:name="_Toc15378460"/>
      <w:bookmarkStart w:id="28" w:name="_Toc15377444"/>
      <w:r>
        <w:rPr>
          <w:rFonts w:ascii="仿宋" w:eastAsia="仿宋" w:hint="eastAsia"/>
          <w:color w:val="000000"/>
          <w:sz w:val="32"/>
          <w:szCs w:val="32"/>
        </w:rPr>
        <w:t>2022年一般公共预算支出决算数为9660.83万元，完成预算100%。其中：</w:t>
      </w:r>
      <w:bookmarkEnd w:id="26"/>
      <w:bookmarkEnd w:id="27"/>
      <w:bookmarkEnd w:id="28"/>
    </w:p>
    <w:p>
      <w:pPr>
        <w:spacing w:line="600" w:lineRule="exact"/>
        <w:ind w:firstLine="640"/>
        <w:rPr>
          <w:rFonts w:ascii="仿宋" w:eastAsia="仿宋"/>
          <w:color w:val="000000"/>
          <w:sz w:val="32"/>
          <w:szCs w:val="32"/>
        </w:rPr>
      </w:pPr>
      <w:r>
        <w:rPr>
          <w:rFonts w:ascii="仿宋" w:eastAsia="仿宋" w:hint="eastAsia"/>
          <w:color w:val="000000"/>
          <w:sz w:val="32"/>
          <w:szCs w:val="32"/>
        </w:rPr>
        <w:t>1.社会保障和就业支出（208）行政事业单位养老支出（20805）机关事业单位基本养老保险缴费支出（2080505）支出决算157.56万元，完成预算100%。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ab/>
        <w:t>2.社会保障和就业支出（208）行政事业单位养老支出（20805）机关事业单位职业年金缴费支出（2080506）支出决算78.78万元，完成预算100%。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ab/>
        <w:t>3.卫生健康支出（210）公共卫生（21004）重大公共卫生服务（2100409）支出决算23.80万元，完成预算100%。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ab/>
        <w:t>4.卫生健康支出（210）行政事业单位医疗（21011）行政单位医疗（2101101）支出决算82.52万元，完成预算100%。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ab/>
        <w:t>5.节能环保支出（211）自然生态保护（21104）生态保护（2110401）支出决算1820.97万元，完成预算100%。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ab/>
        <w:t>6.节能环保支出（211）天然林保护（21104）草原生态修复治理（2110405）支出决算29.73万元，完成预算100%。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ab/>
        <w:t>7.节能环保支出（211）天然林保护（21105）社会保险补助（2110502）支出决算215.43万元，完成预算100%。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ab/>
        <w:t>8.农林水支出（213）林业和草原（21302）行政运行（2130201）支出决算300.48万元，完成预算100%。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ab/>
        <w:t>9.农林水支出（213）林业和草原（21302）事业机构（2130204）支出决算1202.86万元，完成预算100%。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ab/>
        <w:t>10.农林水支出（213）林业和草原（21302）森林资源培育（2130205）支出决算336.64万元，完成预算100%。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ab/>
        <w:t>11.农林水支出（213）林业和草原（21302）森林资源管理（2130207）支出决算441.33万元，完成预算100%。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ab/>
        <w:t>12.农林水支出（213）林业和草原（21302）森林生态效益补偿（2130209）支出决算2264.52万元，完成预算100%。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ab/>
        <w:t>13.农林水支出（213）林业和草原（21302）林业草原防灾减灾（2130234）支出决算485.48万元，完成预算100%。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ab/>
        <w:t>14.农林水支出（213）林业和草原（21302）其他林业和草原支出（2130299）支出决算2083.83万元，完成预算100%。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ab/>
        <w:t>15.农林水支出（213）巩固脱贫衔接乡村振兴（21305）其他巩固脱贫衔接乡村振兴（2130599）支出决算1.29万元，完成预算100%。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ab/>
        <w:t>16.住房保障支出（221）住房改革支出（22102）住房公积金（2210201）支出决算133.36万元，完成预算100%。</w:t>
      </w:r>
    </w:p>
    <w:p>
      <w:pPr>
        <w:spacing w:line="600" w:lineRule="exact"/>
        <w:ind w:firstLine="640"/>
        <w:rPr>
          <w:rFonts w:ascii="仿宋" w:eastAsia="仿宋"/>
          <w:color w:val="000000"/>
          <w:sz w:val="32"/>
          <w:szCs w:val="32"/>
        </w:rPr>
      </w:pPr>
      <w:r>
        <w:rPr>
          <w:rFonts w:ascii="仿宋" w:eastAsia="仿宋" w:hint="eastAsia"/>
          <w:color w:val="000000"/>
          <w:sz w:val="32"/>
          <w:szCs w:val="32"/>
        </w:rPr>
        <w:tab/>
        <w:t>17.住房保障支出（221）住房改革支出（22102）购房补贴（2210203）支出决算2.23万元，完成预算100%。</w:t>
      </w:r>
    </w:p>
    <w:p>
      <w:pPr>
        <w:spacing w:line="600" w:lineRule="exact"/>
        <w:ind w:firstLine="640"/>
        <w:rPr>
          <w:rFonts w:ascii="仿宋" w:eastAsia="仿宋"/>
          <w:color w:val="000000"/>
          <w:sz w:val="32"/>
          <w:szCs w:val="32"/>
        </w:rPr>
      </w:pPr>
    </w:p>
    <w:p>
      <w:pPr>
        <w:tabs>
          <w:tab w:val="right" w:pos="8306"/>
        </w:tabs>
        <w:spacing w:line="576" w:lineRule="exact"/>
        <w:ind w:firstLine="640"/>
        <w:outlineLvl w:val="1"/>
        <w:rPr>
          <w:rFonts w:ascii="黑体" w:eastAsia="黑体"/>
          <w:color w:val="000000"/>
          <w:sz w:val="32"/>
          <w:szCs w:val="32"/>
        </w:rPr>
      </w:pPr>
      <w:bookmarkStart w:id="29" w:name="_Toc19624"/>
      <w:bookmarkStart w:id="30" w:name="_Toc17476"/>
      <w:r>
        <w:rPr>
          <w:rFonts w:ascii="黑体" w:eastAsia="黑体" w:hint="eastAsia"/>
          <w:color w:val="000000"/>
          <w:sz w:val="32"/>
          <w:szCs w:val="32"/>
        </w:rPr>
        <w:t>六、一般公共预算财政拨款基本支出决算情况说明   </w:t>
      </w:r>
      <w:bookmarkEnd w:id="29"/>
      <w:bookmarkEnd w:id="30"/>
    </w:p>
    <w:p>
      <w:pPr>
        <w:pStyle w:val="21"/>
        <w:widowControl/>
        <w:spacing w:line="576" w:lineRule="exact"/>
        <w:ind w:firstLineChars="200" w:firstLine="640"/>
        <w:rPr>
          <w:rFonts w:ascii="仿宋" w:eastAsia="仿宋"/>
          <w:color w:val="000000"/>
          <w:kern w:val="2"/>
          <w:sz w:val="32"/>
          <w:szCs w:val="32"/>
        </w:rPr>
      </w:pPr>
      <w:r>
        <w:rPr>
          <w:rFonts w:ascii="仿宋" w:eastAsia="仿宋"/>
          <w:color w:val="000000"/>
          <w:kern w:val="2"/>
          <w:sz w:val="32"/>
          <w:szCs w:val="32"/>
        </w:rPr>
        <w:t>2022年一般公共预算财政拨款基本支出</w:t>
      </w:r>
      <w:r>
        <w:rPr>
          <w:rFonts w:ascii="仿宋" w:eastAsia="仿宋" w:hint="eastAsia"/>
          <w:sz w:val="32"/>
          <w:szCs w:val="32"/>
        </w:rPr>
        <w:t>1981.59</w:t>
      </w:r>
      <w:r>
        <w:rPr>
          <w:rFonts w:ascii="仿宋" w:eastAsia="仿宋"/>
          <w:color w:val="000000"/>
          <w:kern w:val="2"/>
          <w:sz w:val="32"/>
          <w:szCs w:val="32"/>
        </w:rPr>
        <w:t>万元，其中：</w:t>
      </w:r>
    </w:p>
    <w:p>
      <w:pPr>
        <w:pStyle w:val="21"/>
        <w:widowControl/>
        <w:spacing w:line="576" w:lineRule="exact"/>
        <w:ind w:firstLineChars="200" w:firstLine="640"/>
        <w:rPr>
          <w:rFonts w:ascii="仿宋" w:eastAsia="仿宋"/>
          <w:color w:val="000000"/>
          <w:sz w:val="32"/>
          <w:szCs w:val="32"/>
        </w:rPr>
      </w:pPr>
      <w:r>
        <w:rPr>
          <w:rFonts w:ascii="仿宋" w:eastAsia="仿宋" w:hint="eastAsia"/>
          <w:color w:val="000000"/>
          <w:sz w:val="32"/>
          <w:szCs w:val="32"/>
        </w:rPr>
        <w:t>人员经费1899.20万元，主要包括：基本工资463.44万元、津贴补贴126.30万元、奖金85.77万元、绩效工资661.07万元、机关事业单位基本养老保险缴费157.56万元、职业年金缴费78.78万元、职工基本医疗保险缴费106.32万元、其他社会保障缴费5.95万元、住房公积金133.36万元、医疗费17.68万元、生活补助62.20万元、医疗费补助0.74万元、奖励金0.03万元。</w:t>
      </w:r>
    </w:p>
    <w:p>
      <w:pPr>
        <w:spacing w:line="600" w:lineRule="exact"/>
        <w:ind w:firstLine="640"/>
        <w:rPr>
          <w:rFonts w:ascii="仿宋" w:eastAsia="仿宋"/>
          <w:color w:val="FF0000"/>
          <w:sz w:val="32"/>
          <w:szCs w:val="32"/>
        </w:rPr>
      </w:pPr>
      <w:r>
        <w:rPr>
          <w:rFonts w:ascii="仿宋" w:eastAsia="仿宋" w:hint="eastAsia"/>
          <w:color w:val="000000"/>
          <w:sz w:val="32"/>
          <w:szCs w:val="32"/>
        </w:rPr>
        <w:t>公用经费82.40万元，主要包括：办公费18.51万元、水费0.39万元、电费9.52万元、邮电费6.48万元、差旅费37.58万元、培训费0.36万元、公务接待费1.56万元、公务用车运行维护费8.00万元。</w:t>
      </w:r>
    </w:p>
    <w:p>
      <w:pPr>
        <w:spacing w:line="576" w:lineRule="exact"/>
        <w:ind w:firstLine="640"/>
        <w:outlineLvl w:val="1"/>
        <w:rPr>
          <w:rFonts w:ascii="黑体" w:eastAsia="黑体"/>
          <w:color w:val="000000"/>
          <w:sz w:val="32"/>
          <w:szCs w:val="32"/>
        </w:rPr>
      </w:pPr>
      <w:bookmarkStart w:id="31" w:name="_Toc10106"/>
      <w:bookmarkStart w:id="32" w:name="_Toc31902"/>
      <w:r>
        <w:rPr>
          <w:rFonts w:ascii="黑体" w:eastAsia="黑体" w:hint="eastAsia"/>
          <w:color w:val="000000"/>
          <w:sz w:val="32"/>
          <w:szCs w:val="32"/>
        </w:rPr>
        <w:t>七、“三公”经费财政拨款支出决算情况说明</w:t>
      </w:r>
      <w:bookmarkEnd w:id="31"/>
      <w:bookmarkEnd w:id="32"/>
    </w:p>
    <w:p>
      <w:pPr>
        <w:spacing w:line="576" w:lineRule="exact"/>
        <w:ind w:firstLine="640"/>
        <w:outlineLvl w:val="2"/>
        <w:rPr>
          <w:rFonts w:ascii="仿宋" w:eastAsia="仿宋"/>
          <w:b/>
          <w:color w:val="000000"/>
          <w:sz w:val="32"/>
          <w:szCs w:val="32"/>
        </w:rPr>
      </w:pPr>
      <w:bookmarkStart w:id="33" w:name="_Toc24446"/>
      <w:bookmarkStart w:id="34" w:name="_Toc22479"/>
      <w:r>
        <w:rPr>
          <w:rFonts w:ascii="仿宋" w:eastAsia="仿宋" w:hint="eastAsia"/>
          <w:b/>
          <w:color w:val="000000"/>
          <w:sz w:val="32"/>
          <w:szCs w:val="32"/>
        </w:rPr>
        <w:t>（一）“三公”经费财政拨款支出决算总体情况说明</w:t>
      </w:r>
      <w:bookmarkEnd w:id="33"/>
      <w:bookmarkEnd w:id="34"/>
    </w:p>
    <w:p>
      <w:pPr>
        <w:spacing w:line="576" w:lineRule="exact"/>
        <w:ind w:firstLine="640"/>
        <w:rPr>
          <w:rFonts w:ascii="仿宋" w:eastAsia="仿宋"/>
          <w:color w:val="000000"/>
          <w:sz w:val="32"/>
          <w:szCs w:val="32"/>
        </w:rPr>
      </w:pPr>
      <w:r>
        <w:rPr>
          <w:rFonts w:ascii="仿宋" w:eastAsia="仿宋"/>
          <w:color w:val="000000"/>
          <w:sz w:val="32"/>
          <w:szCs w:val="32"/>
        </w:rPr>
        <w:t>2022年“三公”经费财政拨款支出决算为</w:t>
      </w:r>
      <w:r>
        <w:rPr>
          <w:rFonts w:ascii="仿宋" w:eastAsia="仿宋" w:hint="eastAsia"/>
          <w:sz w:val="32"/>
          <w:szCs w:val="32"/>
        </w:rPr>
        <w:t>9.56</w:t>
      </w:r>
      <w:r>
        <w:rPr>
          <w:rFonts w:ascii="仿宋" w:eastAsia="仿宋"/>
          <w:color w:val="000000"/>
          <w:sz w:val="32"/>
          <w:szCs w:val="32"/>
        </w:rPr>
        <w:t>万元，完成预算</w:t>
      </w:r>
      <w:r>
        <w:rPr>
          <w:rFonts w:ascii="仿宋" w:eastAsia="仿宋" w:hint="eastAsia"/>
          <w:sz w:val="32"/>
          <w:szCs w:val="32"/>
        </w:rPr>
        <w:t>100</w:t>
      </w:r>
      <w:r>
        <w:rPr>
          <w:rFonts w:ascii="仿宋" w:eastAsia="仿宋"/>
          <w:color w:val="000000"/>
          <w:sz w:val="32"/>
          <w:szCs w:val="32"/>
        </w:rPr>
        <w:t>%。</w:t>
      </w:r>
    </w:p>
    <w:p>
      <w:pPr>
        <w:spacing w:line="576" w:lineRule="exact"/>
        <w:ind w:firstLine="640"/>
        <w:outlineLvl w:val="2"/>
        <w:rPr>
          <w:rFonts w:ascii="仿宋" w:eastAsia="仿宋"/>
          <w:b/>
          <w:color w:val="000000"/>
          <w:sz w:val="32"/>
          <w:szCs w:val="32"/>
        </w:rPr>
      </w:pPr>
      <w:bookmarkStart w:id="35" w:name="_Toc19254"/>
      <w:bookmarkStart w:id="36" w:name="_Toc30765"/>
      <w:r>
        <w:rPr>
          <w:rFonts w:ascii="仿宋" w:eastAsia="仿宋" w:hint="eastAsia"/>
          <w:b/>
          <w:color w:val="000000"/>
          <w:sz w:val="32"/>
          <w:szCs w:val="32"/>
        </w:rPr>
        <w:t>（二）“三公”经费财政拨款支出决算具体情况说明</w:t>
      </w:r>
      <w:bookmarkEnd w:id="35"/>
      <w:bookmarkEnd w:id="36"/>
    </w:p>
    <w:p>
      <w:pPr>
        <w:spacing w:line="576" w:lineRule="exact"/>
        <w:ind w:firstLine="640"/>
        <w:rPr>
          <w:rFonts w:ascii="仿宋" w:eastAsia="仿宋"/>
          <w:color w:val="000000"/>
          <w:sz w:val="32"/>
          <w:szCs w:val="32"/>
        </w:rPr>
      </w:pPr>
      <w:r>
        <w:rPr>
          <w:rFonts w:ascii="仿宋" w:eastAsia="仿宋"/>
          <w:color w:val="000000"/>
          <w:sz w:val="32"/>
          <w:szCs w:val="32"/>
        </w:rPr>
        <w:t>2022年“三公”经费财政拨款支出</w:t>
      </w:r>
      <w:r>
        <w:rPr>
          <w:rFonts w:ascii="仿宋" w:eastAsia="仿宋" w:hint="eastAsia"/>
          <w:color w:val="000000"/>
          <w:sz w:val="32"/>
          <w:szCs w:val="32"/>
        </w:rPr>
        <w:t>9.56万元</w:t>
      </w:r>
      <w:r>
        <w:rPr>
          <w:rFonts w:ascii="仿宋" w:eastAsia="仿宋"/>
          <w:color w:val="000000"/>
          <w:sz w:val="32"/>
          <w:szCs w:val="32"/>
        </w:rPr>
        <w:t>，因公出国（境）费支出决算</w:t>
      </w:r>
      <w:r>
        <w:rPr>
          <w:rFonts w:ascii="仿宋" w:eastAsia="仿宋" w:hint="eastAsia"/>
          <w:sz w:val="32"/>
          <w:szCs w:val="32"/>
        </w:rPr>
        <w:t>0</w:t>
      </w:r>
      <w:r>
        <w:rPr>
          <w:rFonts w:ascii="仿宋" w:eastAsia="仿宋"/>
          <w:color w:val="000000"/>
          <w:sz w:val="32"/>
          <w:szCs w:val="32"/>
        </w:rPr>
        <w:t>万元；公务用车购置及运行维护费支出决算</w:t>
      </w:r>
      <w:r>
        <w:rPr>
          <w:rFonts w:ascii="仿宋" w:eastAsia="仿宋" w:hint="eastAsia"/>
          <w:sz w:val="32"/>
          <w:szCs w:val="32"/>
        </w:rPr>
        <w:t>8.00</w:t>
      </w:r>
      <w:r>
        <w:rPr>
          <w:rFonts w:ascii="仿宋" w:eastAsia="仿宋"/>
          <w:color w:val="000000"/>
          <w:sz w:val="32"/>
          <w:szCs w:val="32"/>
        </w:rPr>
        <w:t>万元，占</w:t>
      </w:r>
      <w:r>
        <w:rPr>
          <w:rFonts w:ascii="仿宋" w:eastAsia="仿宋" w:hint="eastAsia"/>
          <w:sz w:val="32"/>
          <w:szCs w:val="32"/>
        </w:rPr>
        <w:t>83.65</w:t>
      </w:r>
      <w:r>
        <w:rPr>
          <w:rFonts w:ascii="仿宋" w:eastAsia="仿宋"/>
          <w:color w:val="000000"/>
          <w:sz w:val="32"/>
          <w:szCs w:val="32"/>
        </w:rPr>
        <w:t>%（其中公务用车购置费0万元，公务用车运行费8.00万元）；公务接待费支出决算</w:t>
      </w:r>
      <w:r>
        <w:rPr>
          <w:rFonts w:ascii="仿宋" w:eastAsia="仿宋" w:hint="eastAsia"/>
          <w:sz w:val="32"/>
          <w:szCs w:val="32"/>
        </w:rPr>
        <w:t>1.56</w:t>
      </w:r>
      <w:r>
        <w:rPr>
          <w:rFonts w:ascii="仿宋" w:eastAsia="仿宋"/>
          <w:color w:val="000000"/>
          <w:sz w:val="32"/>
          <w:szCs w:val="32"/>
        </w:rPr>
        <w:t>万元，占</w:t>
      </w:r>
      <w:r>
        <w:rPr>
          <w:rFonts w:ascii="仿宋" w:eastAsia="仿宋" w:hint="eastAsia"/>
          <w:sz w:val="32"/>
          <w:szCs w:val="32"/>
        </w:rPr>
        <w:t>16.35</w:t>
      </w:r>
      <w:r>
        <w:rPr>
          <w:rFonts w:ascii="仿宋" w:eastAsia="仿宋"/>
          <w:color w:val="000000"/>
          <w:sz w:val="32"/>
          <w:szCs w:val="32"/>
        </w:rPr>
        <w:t>%。具体情况如下：</w:t>
      </w:r>
    </w:p>
    <w:p>
      <w:pPr>
        <w:spacing w:line="576" w:lineRule="exact"/>
        <w:ind w:firstLine="640"/>
        <w:jc w:val="center"/>
        <w:rPr>
          <w:rFonts w:ascii="仿宋" w:eastAsia="仿宋"/>
          <w:sz w:val="32"/>
          <w:szCs w:val="32"/>
        </w:rPr>
      </w:pPr>
      <w:r>
        <w:rPr>
          <w:rFonts w:ascii="仿宋" w:eastAsia="仿宋"/>
          <w:sz w:val="32"/>
          <w:szCs w:val="32"/>
        </w:rPr>
        <w:t>（图7：“三公”经费财政拨款支出结构）</w:t>
      </w:r>
    </w:p>
    <w:p>
      <w:pPr>
        <w:spacing w:line="576" w:lineRule="exact"/>
        <w:ind w:firstLine="640"/>
        <w:jc w:val="left"/>
        <w:rPr>
          <w:rFonts w:ascii="仿宋" w:eastAsia="仿宋"/>
          <w:color w:val="FF0000"/>
          <w:sz w:val="32"/>
          <w:szCs w:val="32"/>
        </w:rPr>
      </w:pPr>
      <w:r>
        <w:rPr>
          <w:rFonts w:ascii="仿宋" w:eastAsia="仿宋" w:hint="eastAsia"/>
          <w:color w:val="FF0000"/>
          <w:sz w:val="32"/>
          <w:szCs w:val="32"/>
        </w:rPr>
        <w:drawing>
          <wp:anchor distT="0" distB="0" distL="114300" distR="114300" simplePos="0" relativeHeight="33" behindDoc="0" locked="0" layoutInCell="1" hidden="0" allowOverlap="1">
            <wp:simplePos x="0" y="0"/>
            <wp:positionH relativeFrom="column">
              <wp:posOffset>376555</wp:posOffset>
            </wp:positionH>
            <wp:positionV relativeFrom="paragraph">
              <wp:posOffset>57150</wp:posOffset>
            </wp:positionV>
            <wp:extent cx="4653915" cy="2458085"/>
            <wp:effectExtent l="0" t="0" r="24" b="6"/>
            <wp:wrapSquare wrapText="bothSides"/>
            <wp:docPr id="10" name="图表 11"/>
            <wp:cNvGraphicFramePr>
              <a:graphicFrameLocks noChangeAspect="0"/>
            </wp:cNvGraphicFramePr>
            <a:graphic>
              <a:graphicData uri="http://schemas.openxmlformats.org/drawingml/2006/chart">
                <c:chart xmlns:c="http://schemas.openxmlformats.org/drawingml/2006/chart" r:id="rId9"/>
              </a:graphicData>
            </a:graphic>
          </wp:anchor>
        </w:drawing>
      </w:r>
    </w:p>
    <w:p>
      <w:pPr>
        <w:spacing w:line="576" w:lineRule="exact"/>
        <w:ind w:firstLine="640"/>
        <w:jc w:val="left"/>
        <w:rPr>
          <w:rFonts w:ascii="仿宋" w:eastAsia="仿宋"/>
          <w:color w:val="FF0000"/>
          <w:sz w:val="32"/>
          <w:szCs w:val="32"/>
        </w:rPr>
      </w:pPr>
    </w:p>
    <w:p>
      <w:pPr>
        <w:spacing w:line="576" w:lineRule="exact"/>
        <w:ind w:firstLine="640"/>
        <w:jc w:val="left"/>
        <w:rPr>
          <w:rFonts w:ascii="仿宋" w:eastAsia="仿宋"/>
          <w:color w:val="FF0000"/>
          <w:sz w:val="32"/>
          <w:szCs w:val="32"/>
        </w:rPr>
      </w:pPr>
    </w:p>
    <w:p>
      <w:pPr>
        <w:spacing w:line="576" w:lineRule="exact"/>
        <w:ind w:firstLine="640"/>
        <w:jc w:val="left"/>
        <w:rPr>
          <w:rFonts w:ascii="仿宋" w:eastAsia="仿宋"/>
          <w:color w:val="FF0000"/>
          <w:sz w:val="32"/>
          <w:szCs w:val="32"/>
        </w:rPr>
      </w:pPr>
    </w:p>
    <w:p>
      <w:pPr>
        <w:spacing w:line="576" w:lineRule="exact"/>
        <w:ind w:firstLine="640"/>
        <w:rPr>
          <w:rFonts w:ascii="仿宋" w:eastAsia="仿宋"/>
          <w:b/>
          <w:bCs/>
          <w:color w:val="000000"/>
          <w:sz w:val="32"/>
          <w:szCs w:val="32"/>
        </w:rPr>
      </w:pPr>
    </w:p>
    <w:p>
      <w:pPr>
        <w:spacing w:line="576" w:lineRule="exact"/>
        <w:ind w:firstLine="640"/>
        <w:rPr>
          <w:rFonts w:ascii="仿宋" w:eastAsia="仿宋"/>
          <w:b/>
          <w:bCs/>
          <w:color w:val="000000"/>
          <w:sz w:val="32"/>
          <w:szCs w:val="32"/>
        </w:rPr>
      </w:pPr>
    </w:p>
    <w:p>
      <w:pPr>
        <w:spacing w:line="576" w:lineRule="exact"/>
        <w:ind w:firstLine="640"/>
        <w:rPr>
          <w:rFonts w:ascii="仿宋" w:eastAsia="仿宋"/>
          <w:b/>
          <w:bCs/>
          <w:color w:val="000000"/>
          <w:sz w:val="32"/>
          <w:szCs w:val="32"/>
        </w:rPr>
      </w:pPr>
    </w:p>
    <w:p>
      <w:pPr>
        <w:spacing w:line="576" w:lineRule="exact"/>
        <w:ind w:firstLine="640"/>
        <w:rPr>
          <w:rFonts w:ascii="仿宋" w:eastAsia="仿宋"/>
          <w:color w:val="FF0000"/>
          <w:sz w:val="32"/>
          <w:szCs w:val="32"/>
        </w:rPr>
      </w:pPr>
      <w:r>
        <w:rPr>
          <w:rFonts w:ascii="仿宋" w:eastAsia="仿宋"/>
          <w:b/>
          <w:bCs/>
          <w:color w:val="000000"/>
          <w:sz w:val="32"/>
          <w:szCs w:val="32"/>
        </w:rPr>
        <w:t>1.因公出国（境）经费支出</w:t>
      </w:r>
      <w:r>
        <w:rPr>
          <w:rFonts w:ascii="仿宋" w:eastAsia="仿宋" w:hint="eastAsia"/>
          <w:sz w:val="32"/>
          <w:szCs w:val="32"/>
        </w:rPr>
        <w:t>0</w:t>
      </w:r>
      <w:r>
        <w:rPr>
          <w:rFonts w:ascii="仿宋" w:eastAsia="仿宋"/>
          <w:color w:val="000000"/>
          <w:sz w:val="32"/>
          <w:szCs w:val="32"/>
        </w:rPr>
        <w:t>万元，完成预算</w:t>
      </w:r>
      <w:r>
        <w:rPr>
          <w:rFonts w:ascii="仿宋" w:eastAsia="仿宋" w:hint="eastAsia"/>
          <w:sz w:val="32"/>
          <w:szCs w:val="32"/>
        </w:rPr>
        <w:t>0</w:t>
      </w:r>
      <w:r>
        <w:rPr>
          <w:rFonts w:ascii="仿宋" w:eastAsia="仿宋"/>
          <w:color w:val="000000"/>
          <w:sz w:val="32"/>
          <w:szCs w:val="32"/>
        </w:rPr>
        <w:t>%。全年安排因公出国（境）团组</w:t>
      </w:r>
      <w:r>
        <w:rPr>
          <w:rFonts w:ascii="仿宋" w:eastAsia="仿宋" w:hint="eastAsia"/>
          <w:sz w:val="32"/>
          <w:szCs w:val="32"/>
        </w:rPr>
        <w:t>0</w:t>
      </w:r>
      <w:r>
        <w:rPr>
          <w:rFonts w:ascii="仿宋" w:eastAsia="仿宋"/>
          <w:color w:val="000000"/>
          <w:sz w:val="32"/>
          <w:szCs w:val="32"/>
        </w:rPr>
        <w:t>次，出国（境）</w:t>
      </w:r>
      <w:r>
        <w:rPr>
          <w:rFonts w:ascii="仿宋" w:eastAsia="仿宋" w:hint="eastAsia"/>
          <w:sz w:val="32"/>
          <w:szCs w:val="32"/>
        </w:rPr>
        <w:t>0</w:t>
      </w:r>
      <w:r>
        <w:rPr>
          <w:rFonts w:ascii="仿宋" w:eastAsia="仿宋"/>
          <w:color w:val="000000"/>
          <w:sz w:val="32"/>
          <w:szCs w:val="32"/>
        </w:rPr>
        <w:t>人。因公出国（境）支出决算比2021年增加</w:t>
      </w:r>
      <w:r>
        <w:rPr>
          <w:rFonts w:ascii="仿宋" w:eastAsia="仿宋" w:hint="eastAsia"/>
          <w:sz w:val="32"/>
          <w:szCs w:val="32"/>
        </w:rPr>
        <w:t>0</w:t>
      </w:r>
      <w:r>
        <w:rPr>
          <w:rFonts w:ascii="仿宋" w:eastAsia="仿宋"/>
          <w:color w:val="000000"/>
          <w:sz w:val="32"/>
          <w:szCs w:val="32"/>
        </w:rPr>
        <w:t>万元，同比无增减变化。</w:t>
      </w:r>
    </w:p>
    <w:p>
      <w:pPr>
        <w:spacing w:line="576" w:lineRule="exact"/>
        <w:ind w:firstLine="640"/>
        <w:rPr>
          <w:rFonts w:ascii="仿宋" w:eastAsia="仿宋"/>
          <w:color w:val="000000"/>
          <w:sz w:val="32"/>
          <w:szCs w:val="32"/>
        </w:rPr>
      </w:pPr>
      <w:r>
        <w:rPr>
          <w:rFonts w:ascii="仿宋" w:eastAsia="仿宋"/>
          <w:b/>
          <w:bCs/>
          <w:color w:val="000000"/>
          <w:sz w:val="32"/>
          <w:szCs w:val="32"/>
        </w:rPr>
        <w:t>2.公务用车购置及运行维护费支出</w:t>
      </w:r>
      <w:r>
        <w:rPr>
          <w:rFonts w:ascii="仿宋" w:eastAsia="仿宋" w:hint="eastAsia"/>
          <w:sz w:val="32"/>
          <w:szCs w:val="32"/>
        </w:rPr>
        <w:t>8.00</w:t>
      </w:r>
      <w:r>
        <w:rPr>
          <w:rFonts w:ascii="仿宋" w:eastAsia="仿宋"/>
          <w:color w:val="000000"/>
          <w:sz w:val="32"/>
          <w:szCs w:val="32"/>
        </w:rPr>
        <w:t>万元,完成预算</w:t>
      </w:r>
      <w:r>
        <w:rPr>
          <w:rFonts w:ascii="仿宋" w:eastAsia="仿宋" w:hint="eastAsia"/>
          <w:sz w:val="32"/>
          <w:szCs w:val="32"/>
        </w:rPr>
        <w:t>100</w:t>
      </w:r>
      <w:r>
        <w:rPr>
          <w:rFonts w:ascii="仿宋" w:eastAsia="仿宋"/>
          <w:color w:val="000000"/>
          <w:sz w:val="32"/>
          <w:szCs w:val="32"/>
        </w:rPr>
        <w:t>%。公务用车购置及运行维护费支出决算比2021年增加</w:t>
      </w:r>
      <w:r>
        <w:rPr>
          <w:rFonts w:ascii="仿宋" w:eastAsia="仿宋" w:hint="eastAsia"/>
          <w:sz w:val="32"/>
          <w:szCs w:val="32"/>
        </w:rPr>
        <w:t>0.69</w:t>
      </w:r>
      <w:r>
        <w:rPr>
          <w:rFonts w:ascii="仿宋" w:eastAsia="仿宋"/>
          <w:color w:val="000000"/>
          <w:sz w:val="32"/>
          <w:szCs w:val="32"/>
        </w:rPr>
        <w:t>万元，增长</w:t>
      </w:r>
      <w:r>
        <w:rPr>
          <w:rFonts w:ascii="仿宋" w:eastAsia="仿宋" w:hint="eastAsia"/>
          <w:sz w:val="32"/>
          <w:szCs w:val="32"/>
        </w:rPr>
        <w:t>9.44</w:t>
      </w:r>
      <w:r>
        <w:rPr>
          <w:rFonts w:ascii="仿宋" w:eastAsia="仿宋"/>
          <w:color w:val="000000"/>
          <w:sz w:val="32"/>
          <w:szCs w:val="32"/>
        </w:rPr>
        <w:t>%。（其中公务用车购置费0万元，同比无增减变化，公务用车运行费8.00万元，同比</w:t>
      </w:r>
      <w:r>
        <w:rPr>
          <w:rFonts w:ascii="仿宋_GB2312" w:eastAsia="仿宋_GB2312" w:hint="eastAsia"/>
          <w:color w:val="000000"/>
          <w:kern w:val="2"/>
          <w:sz w:val="32"/>
          <w:szCs w:val="32"/>
        </w:rPr>
        <w:t>增长88.15%</w:t>
      </w:r>
      <w:r>
        <w:rPr>
          <w:rFonts w:ascii="仿宋_GB2312" w:eastAsia="仿宋_GB2312"/>
          <w:color w:val="000000"/>
          <w:kern w:val="2"/>
          <w:sz w:val="32"/>
          <w:szCs w:val="32"/>
        </w:rPr>
        <w:t>，</w:t>
      </w:r>
      <w:r>
        <w:rPr>
          <w:rFonts w:ascii="仿宋_GB2312" w:eastAsia="仿宋_GB2312" w:hint="eastAsia"/>
          <w:color w:val="000000"/>
          <w:kern w:val="2"/>
          <w:sz w:val="32"/>
          <w:szCs w:val="32"/>
        </w:rPr>
        <w:t>主要原因是林草局为农口部门，下乡居多，增加公车运维费</w:t>
      </w:r>
      <w:r>
        <w:rPr>
          <w:rFonts w:ascii="仿宋_GB2312" w:eastAsia="仿宋_GB2312"/>
          <w:color w:val="000000"/>
          <w:kern w:val="2"/>
          <w:sz w:val="32"/>
          <w:szCs w:val="32"/>
        </w:rPr>
        <w:t>）</w:t>
      </w:r>
    </w:p>
    <w:p>
      <w:pPr>
        <w:spacing w:line="576" w:lineRule="exact"/>
        <w:ind w:firstLine="640"/>
        <w:rPr>
          <w:rFonts w:ascii="仿宋" w:eastAsia="仿宋"/>
          <w:color w:val="000000"/>
          <w:sz w:val="32"/>
          <w:szCs w:val="32"/>
        </w:rPr>
      </w:pPr>
      <w:bookmarkStart w:id="37" w:name="_GoBack"/>
      <w:bookmarkEnd w:id="37"/>
      <w:r>
        <w:rPr>
          <w:rFonts w:ascii="仿宋" w:eastAsia="仿宋"/>
          <w:color w:val="000000"/>
          <w:sz w:val="32"/>
          <w:szCs w:val="32"/>
        </w:rPr>
        <w:t>公务用车购置支出</w:t>
      </w:r>
      <w:r>
        <w:rPr>
          <w:rFonts w:ascii="仿宋" w:eastAsia="仿宋" w:hint="eastAsia"/>
          <w:sz w:val="32"/>
          <w:szCs w:val="32"/>
        </w:rPr>
        <w:t>0</w:t>
      </w:r>
      <w:r>
        <w:rPr>
          <w:rFonts w:ascii="仿宋" w:eastAsia="仿宋"/>
          <w:color w:val="000000"/>
          <w:sz w:val="32"/>
          <w:szCs w:val="32"/>
        </w:rPr>
        <w:t>万元。全年按规定更新购置公务用车</w:t>
      </w:r>
      <w:r>
        <w:rPr>
          <w:rFonts w:ascii="仿宋" w:eastAsia="仿宋" w:hint="eastAsia"/>
          <w:sz w:val="32"/>
          <w:szCs w:val="32"/>
        </w:rPr>
        <w:t>3</w:t>
      </w:r>
      <w:r>
        <w:rPr>
          <w:rFonts w:ascii="仿宋" w:eastAsia="仿宋"/>
          <w:color w:val="000000"/>
          <w:sz w:val="32"/>
          <w:szCs w:val="32"/>
        </w:rPr>
        <w:t>辆，其中：轿车</w:t>
      </w:r>
      <w:r>
        <w:rPr>
          <w:rFonts w:ascii="仿宋" w:eastAsia="仿宋" w:hint="eastAsia"/>
          <w:color w:val="000000"/>
          <w:sz w:val="32"/>
          <w:szCs w:val="32"/>
        </w:rPr>
        <w:t>0</w:t>
      </w:r>
      <w:r>
        <w:rPr>
          <w:rFonts w:ascii="仿宋" w:eastAsia="仿宋"/>
          <w:color w:val="000000"/>
          <w:sz w:val="32"/>
          <w:szCs w:val="32"/>
        </w:rPr>
        <w:t>辆、金额</w:t>
      </w:r>
      <w:r>
        <w:rPr>
          <w:rFonts w:ascii="仿宋" w:eastAsia="仿宋" w:hint="eastAsia"/>
          <w:color w:val="000000"/>
          <w:sz w:val="32"/>
          <w:szCs w:val="32"/>
        </w:rPr>
        <w:t>0</w:t>
      </w:r>
      <w:r>
        <w:rPr>
          <w:rFonts w:ascii="仿宋" w:eastAsia="仿宋"/>
          <w:color w:val="000000"/>
          <w:sz w:val="32"/>
          <w:szCs w:val="32"/>
        </w:rPr>
        <w:t>万元，越野车</w:t>
      </w:r>
      <w:r>
        <w:rPr>
          <w:rFonts w:ascii="仿宋" w:eastAsia="仿宋" w:hint="eastAsia"/>
          <w:color w:val="000000"/>
          <w:sz w:val="32"/>
          <w:szCs w:val="32"/>
        </w:rPr>
        <w:t>0</w:t>
      </w:r>
      <w:r>
        <w:rPr>
          <w:rFonts w:ascii="仿宋" w:eastAsia="仿宋"/>
          <w:color w:val="000000"/>
          <w:sz w:val="32"/>
          <w:szCs w:val="32"/>
        </w:rPr>
        <w:t>辆、金额</w:t>
      </w:r>
      <w:r>
        <w:rPr>
          <w:rFonts w:ascii="仿宋" w:eastAsia="仿宋" w:hint="eastAsia"/>
          <w:color w:val="000000"/>
          <w:sz w:val="32"/>
          <w:szCs w:val="32"/>
        </w:rPr>
        <w:t>0</w:t>
      </w:r>
      <w:r>
        <w:rPr>
          <w:rFonts w:ascii="仿宋" w:eastAsia="仿宋"/>
          <w:color w:val="000000"/>
          <w:sz w:val="32"/>
          <w:szCs w:val="32"/>
        </w:rPr>
        <w:t>万元，载客汽车</w:t>
      </w:r>
      <w:r>
        <w:rPr>
          <w:rFonts w:ascii="仿宋" w:eastAsia="仿宋" w:hint="eastAsia"/>
          <w:color w:val="000000"/>
          <w:sz w:val="32"/>
          <w:szCs w:val="32"/>
        </w:rPr>
        <w:t>0</w:t>
      </w:r>
      <w:r>
        <w:rPr>
          <w:rFonts w:ascii="仿宋" w:eastAsia="仿宋"/>
          <w:color w:val="000000"/>
          <w:sz w:val="32"/>
          <w:szCs w:val="32"/>
        </w:rPr>
        <w:t>辆、金额</w:t>
      </w:r>
      <w:r>
        <w:rPr>
          <w:rFonts w:ascii="仿宋" w:eastAsia="仿宋" w:hint="eastAsia"/>
          <w:color w:val="000000"/>
          <w:sz w:val="32"/>
          <w:szCs w:val="32"/>
        </w:rPr>
        <w:t>0</w:t>
      </w:r>
      <w:r>
        <w:rPr>
          <w:rFonts w:ascii="仿宋" w:eastAsia="仿宋"/>
          <w:color w:val="000000"/>
          <w:sz w:val="32"/>
          <w:szCs w:val="32"/>
        </w:rPr>
        <w:t>万元，</w:t>
      </w:r>
      <w:r>
        <w:rPr>
          <w:rFonts w:ascii="仿宋" w:eastAsia="仿宋" w:hint="eastAsia"/>
          <w:color w:val="000000"/>
          <w:sz w:val="32"/>
          <w:szCs w:val="32"/>
        </w:rPr>
        <w:t>其他车型3辆、金额63.68万元，其他</w:t>
      </w:r>
      <w:r>
        <w:rPr>
          <w:rFonts w:ascii="仿宋" w:eastAsia="仿宋"/>
          <w:color w:val="000000"/>
          <w:sz w:val="32"/>
          <w:szCs w:val="32"/>
        </w:rPr>
        <w:t>主要用于</w:t>
      </w:r>
      <w:r>
        <w:rPr>
          <w:rFonts w:ascii="仿宋" w:eastAsia="仿宋" w:hint="eastAsia"/>
          <w:color w:val="000000"/>
          <w:sz w:val="32"/>
          <w:szCs w:val="32"/>
        </w:rPr>
        <w:t>扑火队运输物质</w:t>
      </w:r>
      <w:r>
        <w:rPr>
          <w:rFonts w:ascii="仿宋" w:eastAsia="仿宋"/>
          <w:color w:val="000000"/>
          <w:sz w:val="32"/>
          <w:szCs w:val="32"/>
        </w:rPr>
        <w:t>。截至202</w:t>
      </w:r>
      <w:r>
        <w:rPr>
          <w:rFonts w:ascii="仿宋" w:eastAsia="仿宋" w:hint="eastAsia"/>
          <w:color w:val="000000"/>
          <w:sz w:val="32"/>
          <w:szCs w:val="32"/>
        </w:rPr>
        <w:t>2</w:t>
      </w:r>
      <w:r>
        <w:rPr>
          <w:rFonts w:ascii="仿宋" w:eastAsia="仿宋"/>
          <w:color w:val="000000"/>
          <w:sz w:val="32"/>
          <w:szCs w:val="32"/>
        </w:rPr>
        <w:t>年12月底，单位共有公务用车</w:t>
      </w:r>
      <w:r>
        <w:rPr>
          <w:rFonts w:ascii="仿宋" w:eastAsia="仿宋" w:hint="eastAsia"/>
          <w:sz w:val="32"/>
          <w:szCs w:val="32"/>
        </w:rPr>
        <w:t>32</w:t>
      </w:r>
      <w:r>
        <w:rPr>
          <w:rFonts w:ascii="仿宋" w:eastAsia="仿宋"/>
          <w:color w:val="000000"/>
          <w:sz w:val="32"/>
          <w:szCs w:val="32"/>
        </w:rPr>
        <w:t>辆。</w:t>
      </w:r>
    </w:p>
    <w:p>
      <w:pPr>
        <w:spacing w:line="576" w:lineRule="exact"/>
        <w:ind w:firstLine="640"/>
        <w:rPr>
          <w:rFonts w:ascii="仿宋" w:eastAsia="仿宋"/>
          <w:color w:val="000000"/>
          <w:sz w:val="32"/>
          <w:szCs w:val="32"/>
        </w:rPr>
      </w:pPr>
      <w:r>
        <w:rPr>
          <w:rFonts w:ascii="仿宋" w:eastAsia="仿宋"/>
          <w:color w:val="000000"/>
          <w:sz w:val="32"/>
          <w:szCs w:val="32"/>
        </w:rPr>
        <w:t>公务用车运行维护费支出</w:t>
      </w:r>
      <w:r>
        <w:rPr>
          <w:rFonts w:ascii="仿宋" w:eastAsia="仿宋" w:hint="eastAsia"/>
          <w:sz w:val="32"/>
          <w:szCs w:val="32"/>
        </w:rPr>
        <w:t>8.00</w:t>
      </w:r>
      <w:r>
        <w:rPr>
          <w:rFonts w:ascii="仿宋" w:eastAsia="仿宋"/>
          <w:color w:val="000000"/>
          <w:sz w:val="32"/>
          <w:szCs w:val="32"/>
        </w:rPr>
        <w:t>万元。主要用于所需的公务用车燃料费、维修费、过路过桥费、保险费等支出。</w:t>
      </w:r>
    </w:p>
    <w:p>
      <w:pPr>
        <w:spacing w:line="576" w:lineRule="exact"/>
        <w:ind w:firstLine="640"/>
        <w:rPr>
          <w:rFonts w:ascii="仿宋" w:eastAsia="仿宋"/>
          <w:color w:val="000000"/>
          <w:sz w:val="32"/>
          <w:szCs w:val="32"/>
        </w:rPr>
      </w:pPr>
      <w:r>
        <w:rPr>
          <w:rFonts w:ascii="仿宋" w:eastAsia="仿宋"/>
          <w:b/>
          <w:bCs/>
          <w:color w:val="000000"/>
          <w:sz w:val="32"/>
          <w:szCs w:val="32"/>
        </w:rPr>
        <w:t>3.公务接待费支出</w:t>
      </w:r>
      <w:r>
        <w:rPr>
          <w:rFonts w:ascii="仿宋" w:eastAsia="仿宋" w:hint="eastAsia"/>
          <w:sz w:val="32"/>
          <w:szCs w:val="32"/>
        </w:rPr>
        <w:t>1.56</w:t>
      </w:r>
      <w:r>
        <w:rPr>
          <w:rFonts w:ascii="仿宋" w:eastAsia="仿宋"/>
          <w:color w:val="000000"/>
          <w:sz w:val="32"/>
          <w:szCs w:val="32"/>
        </w:rPr>
        <w:t>万元，完成预算</w:t>
      </w:r>
      <w:r>
        <w:rPr>
          <w:rFonts w:ascii="仿宋" w:eastAsia="仿宋" w:hint="eastAsia"/>
          <w:sz w:val="32"/>
          <w:szCs w:val="32"/>
        </w:rPr>
        <w:t>100</w:t>
      </w:r>
      <w:r>
        <w:rPr>
          <w:rFonts w:ascii="仿宋" w:eastAsia="仿宋"/>
          <w:color w:val="000000"/>
          <w:sz w:val="32"/>
          <w:szCs w:val="32"/>
        </w:rPr>
        <w:t>%。公务接待费支出决算比2021年</w:t>
      </w:r>
      <w:r>
        <w:rPr>
          <w:rFonts w:ascii="仿宋" w:eastAsia="仿宋" w:hint="eastAsia"/>
          <w:color w:val="000000"/>
          <w:sz w:val="32"/>
          <w:szCs w:val="32"/>
        </w:rPr>
        <w:t>减少0.14</w:t>
      </w:r>
      <w:r>
        <w:rPr>
          <w:rFonts w:ascii="仿宋" w:eastAsia="仿宋"/>
          <w:color w:val="000000"/>
          <w:sz w:val="32"/>
          <w:szCs w:val="32"/>
        </w:rPr>
        <w:t>万元，</w:t>
      </w:r>
      <w:r>
        <w:rPr>
          <w:rFonts w:ascii="仿宋" w:eastAsia="仿宋" w:hint="eastAsia"/>
          <w:color w:val="000000"/>
          <w:sz w:val="32"/>
          <w:szCs w:val="32"/>
        </w:rPr>
        <w:t>减少8.85</w:t>
      </w:r>
      <w:r>
        <w:rPr>
          <w:rFonts w:ascii="仿宋" w:eastAsia="仿宋"/>
          <w:color w:val="000000"/>
          <w:sz w:val="32"/>
          <w:szCs w:val="32"/>
        </w:rPr>
        <w:t>%。其中：</w:t>
      </w:r>
    </w:p>
    <w:p>
      <w:pPr>
        <w:spacing w:line="576" w:lineRule="exact"/>
        <w:ind w:firstLine="640"/>
        <w:rPr>
          <w:rFonts w:ascii="仿宋" w:eastAsia="仿宋"/>
          <w:color w:val="000000"/>
          <w:sz w:val="32"/>
          <w:szCs w:val="32"/>
        </w:rPr>
      </w:pPr>
      <w:r>
        <w:rPr>
          <w:rFonts w:ascii="仿宋" w:eastAsia="仿宋"/>
          <w:color w:val="000000"/>
          <w:sz w:val="32"/>
          <w:szCs w:val="32"/>
        </w:rPr>
        <w:t>国内公务接待支出</w:t>
      </w:r>
      <w:r>
        <w:rPr>
          <w:rFonts w:ascii="仿宋" w:eastAsia="仿宋" w:hint="eastAsia"/>
          <w:sz w:val="32"/>
          <w:szCs w:val="32"/>
        </w:rPr>
        <w:t>1.56</w:t>
      </w:r>
      <w:r>
        <w:rPr>
          <w:rFonts w:ascii="仿宋" w:eastAsia="仿宋"/>
          <w:color w:val="000000"/>
          <w:sz w:val="32"/>
          <w:szCs w:val="32"/>
        </w:rPr>
        <w:t>万元，国内公务接待</w:t>
      </w:r>
      <w:r>
        <w:rPr>
          <w:rFonts w:ascii="仿宋" w:eastAsia="仿宋" w:hint="eastAsia"/>
          <w:sz w:val="32"/>
          <w:szCs w:val="32"/>
        </w:rPr>
        <w:t>26</w:t>
      </w:r>
      <w:r>
        <w:rPr>
          <w:rFonts w:ascii="仿宋" w:eastAsia="仿宋"/>
          <w:color w:val="000000"/>
          <w:sz w:val="32"/>
          <w:szCs w:val="32"/>
        </w:rPr>
        <w:t>批次，</w:t>
      </w:r>
      <w:r>
        <w:rPr>
          <w:rFonts w:ascii="仿宋" w:eastAsia="仿宋" w:hint="eastAsia"/>
          <w:sz w:val="32"/>
          <w:szCs w:val="32"/>
        </w:rPr>
        <w:t>141</w:t>
      </w:r>
      <w:r>
        <w:rPr>
          <w:rFonts w:ascii="仿宋" w:eastAsia="仿宋"/>
          <w:color w:val="000000"/>
          <w:sz w:val="32"/>
          <w:szCs w:val="32"/>
        </w:rPr>
        <w:t>人次（不包括陪同人员），共计支出</w:t>
      </w:r>
      <w:r>
        <w:rPr>
          <w:rFonts w:ascii="仿宋" w:eastAsia="仿宋" w:hint="eastAsia"/>
          <w:sz w:val="32"/>
          <w:szCs w:val="32"/>
        </w:rPr>
        <w:t>1.56</w:t>
      </w:r>
      <w:r>
        <w:rPr>
          <w:rFonts w:ascii="仿宋" w:eastAsia="仿宋"/>
          <w:color w:val="000000"/>
          <w:sz w:val="32"/>
          <w:szCs w:val="32"/>
        </w:rPr>
        <w:t>万元。</w:t>
      </w:r>
    </w:p>
    <w:p>
      <w:pPr>
        <w:spacing w:line="576" w:lineRule="exact"/>
        <w:ind w:firstLine="640"/>
      </w:pPr>
      <w:r>
        <w:rPr>
          <w:rFonts w:ascii="仿宋" w:eastAsia="仿宋"/>
          <w:color w:val="000000"/>
          <w:sz w:val="32"/>
          <w:szCs w:val="32"/>
        </w:rPr>
        <w:t>外事接待支出</w:t>
      </w:r>
      <w:r>
        <w:rPr>
          <w:rFonts w:ascii="仿宋" w:eastAsia="仿宋" w:hint="eastAsia"/>
          <w:sz w:val="32"/>
          <w:szCs w:val="32"/>
        </w:rPr>
        <w:t>0</w:t>
      </w:r>
      <w:r>
        <w:rPr>
          <w:rFonts w:ascii="仿宋" w:eastAsia="仿宋"/>
          <w:color w:val="000000"/>
          <w:sz w:val="32"/>
          <w:szCs w:val="32"/>
        </w:rPr>
        <w:t>万元，外事接待</w:t>
      </w:r>
      <w:r>
        <w:rPr>
          <w:rFonts w:ascii="仿宋" w:eastAsia="仿宋" w:hint="eastAsia"/>
          <w:sz w:val="32"/>
          <w:szCs w:val="32"/>
        </w:rPr>
        <w:t>0</w:t>
      </w:r>
      <w:r>
        <w:rPr>
          <w:rFonts w:ascii="仿宋" w:eastAsia="仿宋"/>
          <w:color w:val="000000"/>
          <w:sz w:val="32"/>
          <w:szCs w:val="32"/>
        </w:rPr>
        <w:t>批次，</w:t>
      </w:r>
      <w:r>
        <w:rPr>
          <w:rFonts w:ascii="仿宋" w:eastAsia="仿宋" w:hint="eastAsia"/>
          <w:sz w:val="32"/>
          <w:szCs w:val="32"/>
        </w:rPr>
        <w:t>0</w:t>
      </w:r>
      <w:r>
        <w:rPr>
          <w:rFonts w:ascii="仿宋" w:eastAsia="仿宋"/>
          <w:color w:val="000000"/>
          <w:sz w:val="32"/>
          <w:szCs w:val="32"/>
        </w:rPr>
        <w:t>人，共计支出</w:t>
      </w:r>
      <w:r>
        <w:rPr>
          <w:rFonts w:ascii="仿宋" w:eastAsia="仿宋" w:hint="eastAsia"/>
          <w:sz w:val="32"/>
          <w:szCs w:val="32"/>
        </w:rPr>
        <w:t>0</w:t>
      </w:r>
      <w:r>
        <w:rPr>
          <w:rFonts w:ascii="仿宋" w:eastAsia="仿宋"/>
          <w:color w:val="000000"/>
          <w:sz w:val="32"/>
          <w:szCs w:val="32"/>
        </w:rPr>
        <w:t>元</w:t>
      </w:r>
      <w:r>
        <w:rPr>
          <w:rFonts w:ascii="仿宋" w:eastAsia="仿宋" w:hint="eastAsia"/>
          <w:color w:val="000000"/>
          <w:sz w:val="32"/>
          <w:szCs w:val="32"/>
        </w:rPr>
        <w:t>。</w:t>
      </w:r>
    </w:p>
    <w:p>
      <w:pPr>
        <w:spacing w:line="576" w:lineRule="exact"/>
        <w:ind w:firstLine="640"/>
        <w:outlineLvl w:val="1"/>
        <w:rPr>
          <w:rFonts w:ascii="黑体" w:eastAsia="黑体"/>
          <w:color w:val="000000"/>
          <w:sz w:val="32"/>
          <w:szCs w:val="32"/>
        </w:rPr>
      </w:pPr>
      <w:bookmarkStart w:id="38" w:name="_Toc17717"/>
      <w:bookmarkStart w:id="39" w:name="_Toc1331"/>
      <w:r>
        <w:rPr>
          <w:rFonts w:ascii="黑体" w:eastAsia="黑体" w:hint="eastAsia"/>
          <w:color w:val="000000"/>
          <w:sz w:val="32"/>
          <w:szCs w:val="32"/>
        </w:rPr>
        <w:t>八、政府性基金预算支出决算情况说明</w:t>
      </w:r>
      <w:bookmarkEnd w:id="38"/>
      <w:bookmarkEnd w:id="39"/>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2022年政府性基金预算财政拨款支出</w:t>
      </w:r>
      <w:r>
        <w:rPr>
          <w:rFonts w:ascii="仿宋" w:eastAsia="仿宋" w:hint="eastAsia"/>
          <w:sz w:val="32"/>
          <w:szCs w:val="32"/>
        </w:rPr>
        <w:t>0</w:t>
      </w:r>
      <w:r>
        <w:rPr>
          <w:rFonts w:ascii="仿宋_GB2312" w:eastAsia="仿宋_GB2312"/>
          <w:color w:val="000000"/>
          <w:sz w:val="32"/>
          <w:szCs w:val="32"/>
        </w:rPr>
        <w:t>万元。</w:t>
      </w:r>
    </w:p>
    <w:p>
      <w:pPr>
        <w:spacing w:line="576" w:lineRule="exact"/>
        <w:ind w:firstLine="640"/>
        <w:outlineLvl w:val="1"/>
        <w:rPr>
          <w:rFonts w:ascii="黑体" w:eastAsia="黑体"/>
          <w:color w:val="000000"/>
          <w:sz w:val="32"/>
          <w:szCs w:val="32"/>
        </w:rPr>
      </w:pPr>
      <w:bookmarkStart w:id="40" w:name="_Toc30324"/>
      <w:bookmarkStart w:id="41" w:name="_Toc18417"/>
      <w:r>
        <w:rPr>
          <w:rFonts w:ascii="黑体" w:eastAsia="黑体" w:hint="eastAsia"/>
          <w:color w:val="000000"/>
          <w:sz w:val="32"/>
          <w:szCs w:val="32"/>
        </w:rPr>
        <w:t>九、国有资本经营预算支出决算情况说明</w:t>
      </w:r>
      <w:bookmarkEnd w:id="40"/>
      <w:bookmarkEnd w:id="41"/>
    </w:p>
    <w:p>
      <w:pPr>
        <w:pStyle w:val="21"/>
        <w:widowControl/>
        <w:spacing w:line="576" w:lineRule="exact"/>
        <w:ind w:firstLineChars="200" w:firstLine="640"/>
      </w:pPr>
      <w:r>
        <w:rPr>
          <w:rFonts w:ascii="仿宋_GB2312" w:eastAsia="仿宋_GB2312"/>
          <w:color w:val="000000"/>
          <w:kern w:val="2"/>
          <w:sz w:val="32"/>
          <w:szCs w:val="32"/>
        </w:rPr>
        <w:t>2022年国有资本经营预算财政拨款支出</w:t>
      </w:r>
      <w:r>
        <w:rPr>
          <w:rFonts w:ascii="仿宋" w:eastAsia="仿宋" w:hint="eastAsia"/>
          <w:sz w:val="32"/>
          <w:szCs w:val="32"/>
        </w:rPr>
        <w:t>0</w:t>
      </w:r>
      <w:r>
        <w:rPr>
          <w:rFonts w:ascii="仿宋_GB2312" w:eastAsia="仿宋_GB2312"/>
          <w:color w:val="000000"/>
          <w:kern w:val="2"/>
          <w:sz w:val="32"/>
          <w:szCs w:val="32"/>
        </w:rPr>
        <w:t>万元。</w:t>
      </w:r>
      <w:r>
        <w:t> </w:t>
      </w:r>
    </w:p>
    <w:p>
      <w:pPr>
        <w:pStyle w:val="21"/>
        <w:widowControl/>
        <w:spacing w:line="576" w:lineRule="exact"/>
        <w:ind w:firstLineChars="200" w:firstLine="640"/>
        <w:outlineLvl w:val="1"/>
        <w:rPr>
          <w:rFonts w:ascii="黑体" w:eastAsia="黑体"/>
          <w:color w:val="000000"/>
          <w:kern w:val="2"/>
          <w:sz w:val="32"/>
          <w:szCs w:val="32"/>
        </w:rPr>
      </w:pPr>
      <w:bookmarkStart w:id="42" w:name="_Toc16622"/>
      <w:bookmarkStart w:id="43" w:name="_Toc26033"/>
      <w:r>
        <w:rPr>
          <w:rFonts w:ascii="黑体" w:eastAsia="黑体" w:hint="eastAsia"/>
          <w:color w:val="000000"/>
          <w:kern w:val="2"/>
          <w:sz w:val="32"/>
          <w:szCs w:val="32"/>
        </w:rPr>
        <w:t>十、其他重要事项的情况说明</w:t>
      </w:r>
      <w:bookmarkEnd w:id="42"/>
      <w:bookmarkEnd w:id="43"/>
    </w:p>
    <w:p>
      <w:pPr>
        <w:spacing w:line="576" w:lineRule="exact"/>
        <w:ind w:firstLineChars="200" w:firstLine="640"/>
        <w:outlineLvl w:val="2"/>
        <w:rPr>
          <w:rFonts w:ascii="仿宋" w:eastAsia="仿宋"/>
          <w:b/>
          <w:color w:val="000000"/>
          <w:sz w:val="32"/>
          <w:szCs w:val="32"/>
        </w:rPr>
      </w:pPr>
      <w:bookmarkStart w:id="44" w:name="_Toc21265"/>
      <w:bookmarkStart w:id="45" w:name="_Toc12341"/>
      <w:r>
        <w:rPr>
          <w:rFonts w:ascii="仿宋" w:eastAsia="仿宋" w:hint="eastAsia"/>
          <w:b/>
          <w:color w:val="000000"/>
          <w:sz w:val="32"/>
          <w:szCs w:val="32"/>
        </w:rPr>
        <w:t>（一）机关运行经费支出情况</w:t>
      </w:r>
      <w:bookmarkEnd w:id="44"/>
      <w:bookmarkEnd w:id="45"/>
    </w:p>
    <w:p>
      <w:pPr>
        <w:spacing w:line="576" w:lineRule="exact"/>
        <w:ind w:firstLineChars="200" w:firstLine="640"/>
        <w:rPr>
          <w:rFonts w:ascii="仿宋_GB2312" w:eastAsia="仿宋_GB2312"/>
          <w:color w:val="FF0000"/>
          <w:sz w:val="32"/>
          <w:szCs w:val="32"/>
        </w:rPr>
      </w:pPr>
      <w:r>
        <w:rPr>
          <w:rFonts w:ascii="仿宋_GB2312" w:eastAsia="仿宋_GB2312"/>
          <w:color w:val="000000"/>
          <w:sz w:val="32"/>
          <w:szCs w:val="32"/>
        </w:rPr>
        <w:t>2022年，四川省阿坝州茂县2022年度部门决算汇总机关运行经费支出</w:t>
      </w:r>
      <w:r>
        <w:rPr>
          <w:rFonts w:ascii="仿宋" w:eastAsia="仿宋" w:hint="eastAsia"/>
          <w:sz w:val="32"/>
          <w:szCs w:val="32"/>
        </w:rPr>
        <w:t>18.17</w:t>
      </w:r>
      <w:r>
        <w:rPr>
          <w:rFonts w:ascii="仿宋_GB2312" w:eastAsia="仿宋_GB2312"/>
          <w:color w:val="000000"/>
          <w:sz w:val="32"/>
          <w:szCs w:val="32"/>
        </w:rPr>
        <w:t>万元，比2021年增加</w:t>
      </w:r>
      <w:r>
        <w:rPr>
          <w:rFonts w:ascii="仿宋" w:eastAsia="仿宋" w:hint="eastAsia"/>
          <w:sz w:val="32"/>
          <w:szCs w:val="32"/>
        </w:rPr>
        <w:t>0.57</w:t>
      </w:r>
      <w:r>
        <w:rPr>
          <w:rFonts w:ascii="仿宋_GB2312" w:eastAsia="仿宋_GB2312"/>
          <w:color w:val="000000"/>
          <w:sz w:val="32"/>
          <w:szCs w:val="32"/>
        </w:rPr>
        <w:t>万元，增长</w:t>
      </w:r>
      <w:r>
        <w:rPr>
          <w:rFonts w:ascii="仿宋_GB2312" w:eastAsia="仿宋_GB2312" w:hint="eastAsia"/>
          <w:color w:val="000000"/>
          <w:sz w:val="32"/>
          <w:szCs w:val="32"/>
        </w:rPr>
        <w:t>3.23</w:t>
      </w:r>
      <w:r>
        <w:rPr>
          <w:rFonts w:ascii="仿宋_GB2312" w:eastAsia="仿宋_GB2312"/>
          <w:color w:val="000000"/>
          <w:sz w:val="32"/>
          <w:szCs w:val="32"/>
        </w:rPr>
        <w:t>%。</w:t>
      </w:r>
    </w:p>
    <w:p>
      <w:pPr>
        <w:spacing w:line="576" w:lineRule="exact"/>
        <w:ind w:firstLineChars="200" w:firstLine="640"/>
        <w:outlineLvl w:val="2"/>
        <w:rPr>
          <w:rFonts w:ascii="仿宋" w:eastAsia="仿宋"/>
          <w:b/>
          <w:color w:val="000000"/>
          <w:sz w:val="32"/>
          <w:szCs w:val="32"/>
        </w:rPr>
      </w:pPr>
      <w:bookmarkStart w:id="46" w:name="_Toc25446"/>
      <w:bookmarkStart w:id="47" w:name="_Toc9297"/>
      <w:r>
        <w:rPr>
          <w:rFonts w:ascii="仿宋" w:eastAsia="仿宋" w:hint="eastAsia"/>
          <w:b/>
          <w:color w:val="000000"/>
          <w:sz w:val="32"/>
          <w:szCs w:val="32"/>
        </w:rPr>
        <w:t>（二）政府采购支出情况</w:t>
      </w:r>
      <w:bookmarkEnd w:id="46"/>
      <w:bookmarkEnd w:id="47"/>
    </w:p>
    <w:p>
      <w:pPr>
        <w:spacing w:line="576" w:lineRule="exact"/>
        <w:ind w:firstLineChars="200" w:firstLine="640"/>
        <w:rPr>
          <w:rFonts w:ascii="仿宋_GB2312" w:eastAsia="仿宋_GB2312"/>
          <w:color w:val="000000"/>
          <w:sz w:val="32"/>
          <w:szCs w:val="32"/>
        </w:rPr>
      </w:pPr>
      <w:r>
        <w:rPr>
          <w:rFonts w:ascii="仿宋_GB2312" w:eastAsia="仿宋_GB2312"/>
          <w:color w:val="000000"/>
          <w:sz w:val="32"/>
          <w:szCs w:val="32"/>
        </w:rPr>
        <w:t>2022年，四川省阿坝州茂县2022年度部门决算汇总政府采购支出总额</w:t>
      </w:r>
      <w:r>
        <w:rPr>
          <w:rFonts w:ascii="仿宋" w:eastAsia="仿宋" w:hint="eastAsia"/>
          <w:sz w:val="32"/>
          <w:szCs w:val="32"/>
        </w:rPr>
        <w:t>1288.20</w:t>
      </w:r>
      <w:r>
        <w:rPr>
          <w:rFonts w:ascii="仿宋_GB2312" w:eastAsia="仿宋_GB2312"/>
          <w:color w:val="000000"/>
          <w:sz w:val="32"/>
          <w:szCs w:val="32"/>
        </w:rPr>
        <w:t>万元，其中：政府采购货物支出</w:t>
      </w:r>
      <w:r>
        <w:rPr>
          <w:rFonts w:ascii="仿宋" w:eastAsia="仿宋" w:hint="eastAsia"/>
          <w:sz w:val="32"/>
          <w:szCs w:val="32"/>
        </w:rPr>
        <w:t>0</w:t>
      </w:r>
      <w:r>
        <w:rPr>
          <w:rFonts w:ascii="仿宋_GB2312" w:eastAsia="仿宋_GB2312"/>
          <w:color w:val="000000"/>
          <w:sz w:val="32"/>
          <w:szCs w:val="32"/>
        </w:rPr>
        <w:t>万元、政府采购工程支出</w:t>
      </w:r>
      <w:r>
        <w:rPr>
          <w:rFonts w:ascii="仿宋" w:eastAsia="仿宋" w:hint="eastAsia"/>
          <w:sz w:val="32"/>
          <w:szCs w:val="32"/>
        </w:rPr>
        <w:t>967.51</w:t>
      </w:r>
      <w:r>
        <w:rPr>
          <w:rFonts w:ascii="仿宋_GB2312" w:eastAsia="仿宋_GB2312"/>
          <w:color w:val="000000"/>
          <w:sz w:val="32"/>
          <w:szCs w:val="32"/>
        </w:rPr>
        <w:t>万元、政府采购服务支出</w:t>
      </w:r>
      <w:r>
        <w:rPr>
          <w:rFonts w:ascii="仿宋" w:eastAsia="仿宋" w:hint="eastAsia"/>
          <w:sz w:val="32"/>
          <w:szCs w:val="32"/>
        </w:rPr>
        <w:t>464.22</w:t>
      </w:r>
      <w:r>
        <w:rPr>
          <w:rFonts w:ascii="仿宋_GB2312" w:eastAsia="仿宋_GB2312"/>
          <w:color w:val="000000"/>
          <w:sz w:val="32"/>
          <w:szCs w:val="32"/>
        </w:rPr>
        <w:t xml:space="preserve">万元。授予中小企业合同金额 </w:t>
      </w:r>
      <w:r>
        <w:rPr>
          <w:rFonts w:ascii="仿宋" w:eastAsia="仿宋" w:hint="eastAsia"/>
          <w:sz w:val="32"/>
          <w:szCs w:val="32"/>
        </w:rPr>
        <w:t>464.22</w:t>
      </w:r>
      <w:r>
        <w:rPr>
          <w:rFonts w:ascii="仿宋_GB2312" w:eastAsia="仿宋_GB2312"/>
          <w:color w:val="000000"/>
          <w:sz w:val="32"/>
          <w:szCs w:val="32"/>
        </w:rPr>
        <w:t>万元，其中：授予小微企业合同金额</w:t>
      </w:r>
      <w:r>
        <w:rPr>
          <w:rFonts w:ascii="仿宋" w:eastAsia="仿宋" w:hint="eastAsia"/>
          <w:sz w:val="32"/>
          <w:szCs w:val="32"/>
        </w:rPr>
        <w:t>0.01</w:t>
      </w:r>
      <w:r>
        <w:rPr>
          <w:rFonts w:ascii="仿宋_GB2312" w:eastAsia="仿宋_GB2312"/>
          <w:color w:val="000000"/>
          <w:sz w:val="32"/>
          <w:szCs w:val="32"/>
        </w:rPr>
        <w:t>万元</w:t>
      </w:r>
      <w:r>
        <w:rPr>
          <w:rFonts w:ascii="仿宋_GB2312" w:eastAsia="仿宋_GB2312" w:hint="eastAsia"/>
          <w:color w:val="000000"/>
          <w:sz w:val="32"/>
          <w:szCs w:val="32"/>
        </w:rPr>
        <w:t>。</w:t>
      </w:r>
    </w:p>
    <w:p>
      <w:pPr>
        <w:spacing w:line="576" w:lineRule="exact"/>
        <w:ind w:firstLineChars="200" w:firstLine="640"/>
        <w:outlineLvl w:val="2"/>
        <w:rPr>
          <w:rFonts w:ascii="仿宋" w:eastAsia="仿宋"/>
          <w:b/>
          <w:color w:val="000000"/>
          <w:sz w:val="32"/>
          <w:szCs w:val="32"/>
        </w:rPr>
      </w:pPr>
      <w:bookmarkStart w:id="48" w:name="_Toc19415"/>
      <w:bookmarkStart w:id="49" w:name="_Toc20536"/>
      <w:r>
        <w:rPr>
          <w:rFonts w:ascii="仿宋" w:eastAsia="仿宋" w:hint="eastAsia"/>
          <w:b/>
          <w:color w:val="000000"/>
          <w:sz w:val="32"/>
          <w:szCs w:val="32"/>
        </w:rPr>
        <w:t>（三）国有资产占有使用情况</w:t>
      </w:r>
      <w:bookmarkEnd w:id="48"/>
      <w:bookmarkEnd w:id="49"/>
    </w:p>
    <w:p>
      <w:pPr>
        <w:spacing w:line="576" w:lineRule="exact"/>
        <w:ind w:firstLineChars="200" w:firstLine="640"/>
        <w:rPr>
          <w:rFonts w:ascii="仿宋_GB2312" w:eastAsia="仿宋_GB2312"/>
          <w:color w:val="000000"/>
          <w:sz w:val="32"/>
          <w:szCs w:val="32"/>
        </w:rPr>
      </w:pPr>
      <w:r>
        <w:rPr>
          <w:rFonts w:ascii="仿宋_GB2312" w:eastAsia="仿宋_GB2312"/>
          <w:color w:val="000000"/>
          <w:sz w:val="32"/>
          <w:szCs w:val="32"/>
        </w:rPr>
        <w:t>截至2022年12月31日，四川省阿坝州茂县2022年度部门决算汇总共有车辆</w:t>
      </w:r>
      <w:r>
        <w:rPr>
          <w:rFonts w:ascii="仿宋" w:eastAsia="仿宋" w:hint="eastAsia"/>
          <w:sz w:val="32"/>
          <w:szCs w:val="32"/>
        </w:rPr>
        <w:t>32</w:t>
      </w:r>
      <w:r>
        <w:rPr>
          <w:rFonts w:ascii="仿宋_GB2312" w:eastAsia="仿宋_GB2312"/>
          <w:color w:val="000000"/>
          <w:sz w:val="32"/>
          <w:szCs w:val="32"/>
        </w:rPr>
        <w:t>辆</w:t>
      </w:r>
      <w:r>
        <w:rPr>
          <w:rFonts w:ascii="仿宋_GB2312" w:eastAsia="仿宋_GB2312" w:hint="eastAsia"/>
          <w:color w:val="000000"/>
          <w:sz w:val="32"/>
          <w:szCs w:val="32"/>
        </w:rPr>
        <w:t>。</w:t>
      </w:r>
    </w:p>
    <w:p>
      <w:pPr>
        <w:spacing w:line="576" w:lineRule="exact"/>
        <w:ind w:firstLineChars="200" w:firstLine="640"/>
        <w:outlineLvl w:val="2"/>
        <w:rPr>
          <w:rFonts w:ascii="仿宋" w:eastAsia="仿宋"/>
          <w:b/>
          <w:color w:val="000000"/>
          <w:sz w:val="32"/>
          <w:szCs w:val="32"/>
        </w:rPr>
      </w:pPr>
      <w:bookmarkStart w:id="50" w:name="_Toc19772"/>
      <w:r>
        <w:rPr>
          <w:rFonts w:ascii="仿宋" w:eastAsia="仿宋" w:hint="eastAsia"/>
          <w:b/>
          <w:color w:val="000000"/>
          <w:sz w:val="32"/>
          <w:szCs w:val="32"/>
        </w:rPr>
        <w:t>（四）预算绩效管理情况</w:t>
      </w:r>
      <w:bookmarkEnd w:id="50"/>
    </w:p>
    <w:p>
      <w:pPr>
        <w:spacing w:line="576" w:lineRule="exact"/>
        <w:ind w:firstLineChars="200" w:firstLine="640"/>
        <w:rPr>
          <w:rFonts w:ascii="仿宋_GB2312" w:eastAsia="仿宋_GB2312"/>
          <w:color w:val="000000"/>
          <w:sz w:val="32"/>
          <w:szCs w:val="32"/>
        </w:rPr>
      </w:pPr>
      <w:r>
        <w:rPr>
          <w:rFonts w:ascii="仿宋_GB2312" w:eastAsia="仿宋_GB2312"/>
          <w:color w:val="000000"/>
          <w:sz w:val="32"/>
          <w:szCs w:val="32"/>
        </w:rPr>
        <w:t>根据预算绩效管理要求，本部门在2022年度预算编制阶段，组织对</w:t>
      </w:r>
      <w:r>
        <w:rPr>
          <w:rFonts w:ascii="仿宋_GB2312" w:eastAsia="仿宋_GB2312" w:hint="eastAsia"/>
          <w:color w:val="000000"/>
          <w:sz w:val="32"/>
          <w:szCs w:val="32"/>
        </w:rPr>
        <w:t>天保工程社会保险补助、集中管护选聘护林员、上一轮退耕还生态林抚育补助资金、集体公益林生态效益补偿、集体和个人所有天然商品林停伐补助</w:t>
      </w:r>
      <w:r>
        <w:rPr>
          <w:rFonts w:ascii="仿宋_GB2312" w:eastAsia="仿宋_GB2312"/>
          <w:color w:val="000000"/>
          <w:sz w:val="32"/>
          <w:szCs w:val="32"/>
        </w:rPr>
        <w:t>等</w:t>
      </w:r>
      <w:r>
        <w:rPr>
          <w:rFonts w:ascii="仿宋_GB2312" w:eastAsia="仿宋_GB2312" w:hint="eastAsia"/>
          <w:color w:val="000000"/>
          <w:sz w:val="32"/>
          <w:szCs w:val="32"/>
        </w:rPr>
        <w:t>5</w:t>
      </w:r>
      <w:r>
        <w:rPr>
          <w:rFonts w:ascii="仿宋_GB2312" w:eastAsia="仿宋_GB2312"/>
          <w:color w:val="000000"/>
          <w:sz w:val="32"/>
          <w:szCs w:val="32"/>
        </w:rPr>
        <w:t>个项目开展了预算事前绩效评估，对</w:t>
      </w:r>
      <w:r>
        <w:rPr>
          <w:rFonts w:ascii="仿宋_GB2312" w:eastAsia="仿宋_GB2312" w:hint="eastAsia"/>
          <w:color w:val="000000"/>
          <w:sz w:val="32"/>
          <w:szCs w:val="32"/>
        </w:rPr>
        <w:t>5</w:t>
      </w:r>
      <w:r>
        <w:rPr>
          <w:rFonts w:ascii="仿宋_GB2312" w:eastAsia="仿宋_GB2312"/>
          <w:color w:val="000000"/>
          <w:sz w:val="32"/>
          <w:szCs w:val="32"/>
        </w:rPr>
        <w:t>个项目编制了绩效目标，预算执行过程中，选取</w:t>
      </w:r>
      <w:r>
        <w:rPr>
          <w:rFonts w:ascii="仿宋_GB2312" w:eastAsia="仿宋_GB2312" w:hint="eastAsia"/>
          <w:color w:val="000000"/>
          <w:sz w:val="32"/>
          <w:szCs w:val="32"/>
        </w:rPr>
        <w:t>5</w:t>
      </w:r>
      <w:r>
        <w:rPr>
          <w:rFonts w:ascii="仿宋_GB2312" w:eastAsia="仿宋_GB2312"/>
          <w:color w:val="000000"/>
          <w:sz w:val="32"/>
          <w:szCs w:val="32"/>
        </w:rPr>
        <w:t>个项目开展绩效监控。</w:t>
      </w:r>
    </w:p>
    <w:p>
      <w:pPr>
        <w:spacing w:line="576" w:lineRule="exact"/>
        <w:ind w:firstLineChars="200" w:firstLine="640"/>
        <w:rPr>
          <w:rFonts w:ascii="仿宋_GB2312" w:eastAsia="仿宋_GB2312"/>
          <w:color w:val="000000"/>
          <w:sz w:val="32"/>
          <w:szCs w:val="32"/>
        </w:rPr>
      </w:pPr>
      <w:r>
        <w:rPr>
          <w:rFonts w:ascii="仿宋_GB2312" w:eastAsia="仿宋_GB2312"/>
          <w:color w:val="000000"/>
          <w:sz w:val="32"/>
          <w:szCs w:val="32"/>
        </w:rPr>
        <w:t>组织对2022年度一般公共预算、政府性基金预算、国有资本经营预算、社会保险基金预算以及资本资产、债券资金等全面开展绩效自评，形成</w:t>
      </w:r>
      <w:r>
        <w:rPr>
          <w:rFonts w:ascii="仿宋_GB2312" w:eastAsia="仿宋_GB2312" w:hint="eastAsia"/>
          <w:color w:val="000000"/>
          <w:sz w:val="32"/>
          <w:szCs w:val="32"/>
        </w:rPr>
        <w:t>茂县林业和草原局</w:t>
      </w:r>
      <w:r>
        <w:rPr>
          <w:rFonts w:ascii="仿宋_GB2312" w:eastAsia="仿宋_GB2312"/>
          <w:color w:val="000000"/>
          <w:sz w:val="32"/>
          <w:szCs w:val="32"/>
        </w:rPr>
        <w:t>整 体（含部门预算项目）绩效自评报告、</w:t>
      </w:r>
      <w:r>
        <w:rPr>
          <w:rFonts w:ascii="仿宋_GB2312" w:eastAsia="仿宋_GB2312" w:hint="eastAsia"/>
          <w:color w:val="000000"/>
          <w:sz w:val="32"/>
          <w:szCs w:val="32"/>
        </w:rPr>
        <w:t>茂县林业和草原局</w:t>
      </w:r>
      <w:r>
        <w:rPr>
          <w:rFonts w:ascii="仿宋_GB2312" w:eastAsia="仿宋_GB2312"/>
          <w:color w:val="000000"/>
          <w:sz w:val="32"/>
          <w:szCs w:val="32"/>
        </w:rPr>
        <w:t>等专项预算项目绩效自评报告</w:t>
      </w:r>
      <w:r>
        <w:rPr>
          <w:rFonts w:ascii="仿宋_GB2312" w:eastAsia="仿宋_GB2312" w:hint="eastAsia"/>
          <w:color w:val="000000"/>
          <w:sz w:val="32"/>
          <w:szCs w:val="32"/>
        </w:rPr>
        <w:t>。</w:t>
      </w:r>
    </w:p>
    <w:p>
      <w:pPr>
        <w:pStyle w:val="21"/>
        <w:widowControl/>
        <w:spacing w:line="576" w:lineRule="exact"/>
      </w:pPr>
      <w:r>
        <w:t> </w:t>
      </w:r>
    </w:p>
    <w:p>
      <w:pPr>
        <w:pStyle w:val="21"/>
        <w:widowControl/>
        <w:spacing w:line="576" w:lineRule="exact"/>
      </w:pPr>
    </w:p>
    <w:p>
      <w:pPr>
        <w:numPr>
          <w:ilvl w:val="0"/>
          <w:numId w:val="2"/>
        </w:numPr>
        <w:spacing w:line="576" w:lineRule="exact"/>
        <w:ind w:left="0" w:firstLineChars="150" w:firstLine="660"/>
        <w:jc w:val="center"/>
        <w:outlineLvl w:val="0"/>
        <w:rPr>
          <w:rFonts w:ascii="黑体" w:eastAsia="黑体"/>
          <w:color w:val="000000"/>
          <w:sz w:val="44"/>
          <w:szCs w:val="44"/>
        </w:rPr>
      </w:pPr>
      <w:bookmarkStart w:id="51" w:name="_Toc26817"/>
      <w:r>
        <w:rPr>
          <w:rFonts w:ascii="黑体" w:eastAsia="黑体" w:hint="eastAsia"/>
          <w:color w:val="000000"/>
          <w:sz w:val="44"/>
          <w:szCs w:val="44"/>
        </w:rPr>
        <w:t>名词解释</w:t>
      </w:r>
      <w:bookmarkEnd w:id="51"/>
    </w:p>
    <w:p>
      <w:pPr>
        <w:pStyle w:val="21"/>
        <w:widowControl/>
        <w:spacing w:line="576" w:lineRule="exact"/>
      </w:pPr>
      <w:r>
        <w:t> </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1.财政拨款收入：指单位从同级财政部门取得的财政预算资金。</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2.事业收入：指事业单位开展专业业务活动及辅助活动取得的收入。</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3.经营收入：指事业单位在专业业务活动及其辅助活动之外开展非独立核算经营活动取得的收入</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4.其他收入：指单位取得的除上述收入以外的各项收入。</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 xml:space="preserve">6.年初结转和结余：指以前年度尚未完成、结转到本年按有关规定继续使用的资金。 </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7.结余分配：指事业单位按照事业单位会计制度的规定从非财政补助结余中分配的事业基金和职工福利基金等。</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8.年末结转和结余：指单位按有关规定结转到下年或以后年度继续使用的资金。</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9.社会保障和就业支出（208）行政事业单位养老支出（20805）机关事业单位基本养老保险缴费支出（2080505）：反映机关事业单位实施养老保险制度由单位缴纳的基本养老保险费支出。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10.社会保障和就业支出（208）行政事业单位养老支出（20805）机关事业单位职业年金缴费支出（2080506）：反映机关事业单位实施养老保险制度由单位实际缴纳的职业年金支出。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11.卫生健康支出（210）公共卫生（21004）重大公共卫生服务（2100409）：反映重大疾病、重大传染病预防控制等重大公共卫生服务项目支出。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12.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13.卫生健康支出（210）行政事业单位医疗（21011）事业单位医疗（2101102）：反映财政部门安排的事业单位基本医疗保险缴费经费，未参加医疗保险的事业单位的公费医疗经费，按国家规定享受离休人员待遇的医疗经费。</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14.节能环保支出（211）自然生态保护（21104）生态保护（2110401）：反映用于生态功能区、生态示范区、生态省（市、县）管理及能力建设、日常管护、宣教、试点示范等支出，生态修复支出，资源开发生态监管支出，生态护林员的劳务报酬等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15.节能环保支出（211）天然林保护（21105）森林管护（2110501）：反映专项用于森林资源管护所发生的各项补助支出。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16.节能环保支出（211）天然林保护（21105）社会保险补助（2110502）：反映专项用于由于木材减产或停产造成实施单位应缴纳社会保险费缺口的补助支出。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17.节能环保支出（211）退耕还林还草（21106）退耕现金（2110602）：反映专项用于退耕户的现金补助支出。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18.农林水支出（213）林业和草原（21302）行政运行（2130201）：反映行政单位（包括实行公务员管理的事业单位）的基本支出。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19.农林水支出（213）林业和草原（21302）事业机构（2130204）：反映事业单位的基本支出，不包括行政单位（含实行公务员管理的事业单位）后勤服务中心等附属事业单位的支</w:t>
      </w:r>
      <w:r>
        <w:rPr>
          <w:rFonts w:ascii="宋体" w:cs="宋体" w:hint="eastAsia"/>
          <w:color w:val="000000"/>
          <w:sz w:val="32"/>
          <w:szCs w:val="32"/>
        </w:rPr>
        <w:t>岀</w:t>
      </w:r>
      <w:r>
        <w:rPr>
          <w:rFonts w:ascii="仿宋_GB2312" w:eastAsia="仿宋_GB2312" w:cs="仿宋_GB2312" w:hint="eastAsia"/>
          <w:color w:val="000000"/>
          <w:sz w:val="32"/>
          <w:szCs w:val="32"/>
        </w:rPr>
        <w:t>。</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20.农林水支出（213）林业和草原（21302）森林资源培育（2130205）：反映育苗（种）、造林、抚育、退化林修复、义务植树以及生物质能源建设等方面的支出。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21.农林水支出（213）林业和草原（21302）森林资源管理（2130207）：反映森林资源核</w:t>
      </w:r>
      <w:r>
        <w:rPr>
          <w:rFonts w:ascii="宋体" w:cs="宋体" w:hint="eastAsia"/>
          <w:color w:val="000000"/>
          <w:sz w:val="32"/>
          <w:szCs w:val="32"/>
        </w:rPr>
        <w:t>査</w:t>
      </w:r>
      <w:r>
        <w:rPr>
          <w:rFonts w:ascii="仿宋_GB2312" w:eastAsia="仿宋_GB2312" w:cs="仿宋_GB2312" w:hint="eastAsia"/>
          <w:color w:val="000000"/>
          <w:sz w:val="32"/>
          <w:szCs w:val="32"/>
        </w:rPr>
        <w:t>、监测、评估、经营利用、林地保护等方面的支出。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22.农林水支出（213）林业和草原（21302）森林生态效益补偿（2130209）：反映用于公益林保护和管理等方面的支出。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23.农林水支出（213）林业和草原（21302）动植物保护（2130211）：反映动植物资源生存环境调</w:t>
      </w:r>
      <w:r>
        <w:rPr>
          <w:rFonts w:ascii="宋体" w:cs="宋体" w:hint="eastAsia"/>
          <w:color w:val="000000"/>
          <w:sz w:val="32"/>
          <w:szCs w:val="32"/>
        </w:rPr>
        <w:t>査</w:t>
      </w:r>
      <w:r>
        <w:rPr>
          <w:rFonts w:ascii="仿宋_GB2312" w:eastAsia="仿宋_GB2312" w:cs="仿宋_GB2312" w:hint="eastAsia"/>
          <w:color w:val="000000"/>
          <w:sz w:val="32"/>
          <w:szCs w:val="32"/>
        </w:rPr>
        <w:t>、监测、保护管理、野外放（回）归、巡护、野生动物疫源疫病监测防控、濒危野生动植物拯救、繁育及进出口管理等方面的支</w:t>
      </w:r>
      <w:r>
        <w:rPr>
          <w:rFonts w:ascii="宋体" w:cs="宋体" w:hint="eastAsia"/>
          <w:color w:val="000000"/>
          <w:sz w:val="32"/>
          <w:szCs w:val="32"/>
        </w:rPr>
        <w:t>岀</w:t>
      </w:r>
      <w:r>
        <w:rPr>
          <w:rFonts w:ascii="仿宋_GB2312" w:eastAsia="仿宋_GB2312" w:cs="仿宋_GB2312" w:hint="eastAsia"/>
          <w:color w:val="000000"/>
          <w:sz w:val="32"/>
          <w:szCs w:val="32"/>
        </w:rPr>
        <w:t>。</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24.农林水支出（213）林业和草原（21302）林业草原防灾减灾（2130234）：反映用于病虫害等有害生物灾害、森林草原防火、野生动物疫病灾害等方面的支出。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25.农林水支出（213）林业和草原（21302）其他林业和草原支出（2130299）：反映除上述项0以外其他用于林业和草原方面的支出。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26.农林水支出（213）扶贫（21305）其他扶贫支出（2130599）：反映除上述项目以外其他用于扶贫方面的支出。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27.农林水支出（213）其他农林水支出（21399）其他农林水支出（2139999）：反映除化解债务支出以外其他用于农林水方面的支出。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28.交通运输支出（214）公路水路运输（21401）其他公路水路运输支出（2140199）：反映除上述项i以外其他用于公路水路运输方面的支出。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29.住房保障支出（221）住房改革支出（22102）住房公积金（2210201）：反映行政事业单位按人力资源和社会保障部、财政部规定的基本工资和津贴补贴以及规定比例为职工缴纳的住房公积金。</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ab/>
        <w:t>30.住房保障支出（221）住房改革支出（22102）购房补贴（2210203）：反映按房改政策规定，行政事业单位向符合条件职工（含离退休人员）、军队（含武警）向转役复员离退休人员发放的用于购买住房的补贴。</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31.灾害防治及应急管理支出（224）自然灾害防治（22406）森林草原防灾减灾（2240602）：反映防治森林草原火灾、自然水旱灾害等发生的支出。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32.其他支出（229）其他支出（22999）其他支出（2299999）：无文字说明。</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33.基本支出：指为保障机构正常运转、完成日常工作任务而发生的人员支出和公用支出。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 xml:space="preserve">34.项目支出：指在基本支出之外为完成特定行政任务和事业发展目标所发生的支出。 </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35.经营支出：指事业单位在专业业务活动及其辅助活动之外开展非独立核算经营活动发生的支出。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color w:val="000000"/>
          <w:sz w:val="32"/>
          <w:szCs w:val="32"/>
        </w:rPr>
        <w:t>38.财政应返还额度：为行政事业单位会计核算科目，用于核算实行国库集中支付的行政事业单位应收财政返还的资金额度。</w:t>
      </w:r>
    </w:p>
    <w:p>
      <w:pPr>
        <w:widowControl/>
        <w:spacing w:line="560" w:lineRule="exact"/>
        <w:jc w:val="left"/>
        <w:rPr>
          <w:rFonts w:ascii="仿宋_GB2312" w:eastAsia="仿宋_GB2312" w:cs="仿宋_GB2312"/>
          <w:b/>
          <w:bCs/>
          <w:kern w:val="44"/>
          <w:sz w:val="32"/>
          <w:szCs w:val="32"/>
        </w:rPr>
      </w:pPr>
      <w:r>
        <w:rPr>
          <w:rStyle w:val="1Char"/>
          <w:rFonts w:ascii="仿宋_GB2312" w:eastAsia="仿宋_GB2312" w:cs="仿宋_GB2312" w:hint="eastAsia"/>
          <w:sz w:val="32"/>
          <w:szCs w:val="32"/>
        </w:rPr>
        <w:br w:type="page"/>
      </w:r>
    </w:p>
    <w:p>
      <w:pPr>
        <w:pStyle w:val="21"/>
        <w:widowControl/>
        <w:spacing w:line="576" w:lineRule="exact"/>
        <w:jc w:val="center"/>
        <w:outlineLvl w:val="0"/>
        <w:rPr>
          <w:rFonts w:ascii="黑体" w:eastAsia="黑体"/>
          <w:color w:val="000000"/>
          <w:kern w:val="2"/>
          <w:sz w:val="44"/>
          <w:szCs w:val="44"/>
        </w:rPr>
      </w:pPr>
      <w:bookmarkStart w:id="52" w:name="_Toc30535"/>
      <w:r>
        <w:rPr>
          <w:rFonts w:ascii="黑体" w:eastAsia="黑体" w:hint="eastAsia"/>
          <w:color w:val="000000"/>
          <w:kern w:val="2"/>
          <w:sz w:val="44"/>
          <w:szCs w:val="44"/>
        </w:rPr>
        <w:t>第四部分 附件</w:t>
      </w:r>
      <w:bookmarkEnd w:id="52"/>
    </w:p>
    <w:p>
      <w:pPr>
        <w:spacing w:line="576" w:lineRule="exact"/>
        <w:jc w:val="left"/>
        <w:outlineLvl w:val="0"/>
        <w:rPr>
          <w:rFonts w:ascii="黑体" w:eastAsia="黑体" w:cs="黑体"/>
          <w:sz w:val="32"/>
          <w:szCs w:val="32"/>
        </w:rPr>
      </w:pPr>
      <w:bookmarkStart w:id="53" w:name="_Toc800"/>
      <w:r>
        <w:rPr>
          <w:rFonts w:ascii="黑体" w:eastAsia="黑体" w:cs="黑体" w:hint="eastAsia"/>
          <w:sz w:val="32"/>
          <w:szCs w:val="32"/>
        </w:rPr>
        <w:t>附件1</w:t>
      </w:r>
      <w:bookmarkEnd w:id="53"/>
    </w:p>
    <w:p>
      <w:pPr>
        <w:widowControl/>
        <w:spacing w:line="580" w:lineRule="exact"/>
        <w:contextualSpacing/>
        <w:jc w:val="center"/>
        <w:rPr>
          <w:rFonts w:ascii="宋体"/>
          <w:b/>
          <w:sz w:val="44"/>
          <w:szCs w:val="44"/>
          <w:shd w:val="clear" w:color="auto" w:fill="FFFFFF"/>
        </w:rPr>
      </w:pPr>
      <w:r>
        <w:rPr>
          <w:rFonts w:ascii="宋体" w:hint="eastAsia"/>
          <w:b/>
          <w:sz w:val="44"/>
          <w:szCs w:val="44"/>
          <w:shd w:val="clear" w:color="auto" w:fill="FFFFFF"/>
        </w:rPr>
        <w:t>2023年茂县林业和草原局整体支出</w:t>
      </w:r>
    </w:p>
    <w:p>
      <w:pPr>
        <w:widowControl/>
        <w:spacing w:line="580" w:lineRule="exact"/>
        <w:contextualSpacing/>
        <w:jc w:val="center"/>
        <w:rPr>
          <w:rFonts w:ascii="宋体"/>
          <w:b/>
          <w:sz w:val="44"/>
          <w:szCs w:val="44"/>
          <w:shd w:val="clear" w:color="auto" w:fill="FFFFFF"/>
        </w:rPr>
      </w:pPr>
      <w:r>
        <w:rPr>
          <w:rFonts w:ascii="宋体" w:hint="eastAsia"/>
          <w:b/>
          <w:sz w:val="44"/>
          <w:szCs w:val="44"/>
          <w:shd w:val="clear" w:color="auto" w:fill="FFFFFF"/>
        </w:rPr>
        <w:t>绩效评价报告</w:t>
      </w:r>
    </w:p>
    <w:p>
      <w:pPr>
        <w:widowControl/>
        <w:adjustRightInd w:val="0"/>
        <w:snapToGrid w:val="0"/>
        <w:spacing w:line="580" w:lineRule="exact"/>
        <w:ind w:firstLineChars="200" w:firstLine="640"/>
        <w:contextualSpacing/>
        <w:jc w:val="left"/>
        <w:rPr>
          <w:rFonts w:ascii="黑体" w:eastAsia="黑体" w:cs="宋体"/>
          <w:color w:val="000000"/>
          <w:kern w:val="0"/>
          <w:sz w:val="32"/>
          <w:szCs w:val="32"/>
          <w:shd w:val="clear" w:color="auto" w:fill="FFFFFF"/>
          <w:lang w:val="zh-CN"/>
        </w:rPr>
      </w:pPr>
      <w:r>
        <w:rPr>
          <w:rFonts w:ascii="黑体" w:eastAsia="黑体" w:cs="宋体" w:hint="eastAsia"/>
          <w:color w:val="000000"/>
          <w:kern w:val="0"/>
          <w:sz w:val="32"/>
          <w:szCs w:val="32"/>
          <w:shd w:val="clear" w:color="auto" w:fill="FFFFFF"/>
        </w:rPr>
        <w:t>一、</w:t>
      </w:r>
      <w:r>
        <w:rPr>
          <w:rFonts w:ascii="黑体" w:eastAsia="黑体" w:cs="宋体" w:hint="eastAsia"/>
          <w:color w:val="000000"/>
          <w:kern w:val="0"/>
          <w:sz w:val="32"/>
          <w:szCs w:val="32"/>
          <w:shd w:val="clear" w:color="auto" w:fill="FFFFFF"/>
          <w:lang w:val="zh-CN"/>
        </w:rPr>
        <w:t>部门（单位）概况</w:t>
      </w:r>
    </w:p>
    <w:p>
      <w:pPr>
        <w:widowControl/>
        <w:adjustRightInd w:val="0"/>
        <w:snapToGrid w:val="0"/>
        <w:spacing w:line="580" w:lineRule="exact"/>
        <w:ind w:firstLineChars="200" w:firstLine="640"/>
        <w:contextualSpacing/>
        <w:jc w:val="left"/>
        <w:rPr>
          <w:rFonts w:ascii="楷体_GB2312" w:eastAsia="楷体_GB2312" w:cs="宋体"/>
          <w:b/>
          <w:color w:val="000000"/>
          <w:kern w:val="0"/>
          <w:sz w:val="32"/>
          <w:szCs w:val="32"/>
          <w:shd w:val="clear" w:color="auto" w:fill="FFFFFF"/>
          <w:lang w:val="zh-CN"/>
        </w:rPr>
      </w:pPr>
      <w:r>
        <w:rPr>
          <w:rFonts w:ascii="楷体_GB2312" w:eastAsia="楷体_GB2312" w:cs="宋体" w:hint="eastAsia"/>
          <w:b/>
          <w:color w:val="000000"/>
          <w:kern w:val="0"/>
          <w:sz w:val="32"/>
          <w:szCs w:val="32"/>
          <w:shd w:val="clear" w:color="auto" w:fill="FFFFFF"/>
          <w:lang w:val="zh-CN"/>
        </w:rPr>
        <w:t>（一）机构组成</w:t>
      </w:r>
    </w:p>
    <w:p>
      <w:pPr>
        <w:widowControl/>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lang w:val="zh-CN"/>
        </w:rPr>
      </w:pPr>
      <w:r>
        <w:rPr>
          <w:rFonts w:ascii="仿宋_GB2312" w:eastAsia="仿宋_GB2312" w:cs="仿宋_GB2312" w:hint="eastAsia"/>
          <w:kern w:val="0"/>
          <w:sz w:val="32"/>
          <w:szCs w:val="32"/>
          <w:lang w:val="zh-CN"/>
        </w:rPr>
        <w:t>茂县林业和草原局单位下属二级预算单位 0 个，行政单位1个，参照公务员法管理的事业单位</w:t>
      </w:r>
      <w:r>
        <w:rPr>
          <w:rFonts w:ascii="仿宋_GB2312" w:eastAsia="仿宋_GB2312" w:cs="仿宋_GB2312" w:hint="eastAsia"/>
          <w:kern w:val="0"/>
          <w:sz w:val="32"/>
          <w:szCs w:val="32"/>
        </w:rPr>
        <w:t>2</w:t>
      </w:r>
      <w:r>
        <w:rPr>
          <w:rFonts w:ascii="仿宋_GB2312" w:eastAsia="仿宋_GB2312" w:cs="仿宋_GB2312" w:hint="eastAsia"/>
          <w:kern w:val="0"/>
          <w:sz w:val="32"/>
          <w:szCs w:val="32"/>
          <w:lang w:val="zh-CN"/>
        </w:rPr>
        <w:t>个，其他事业单位</w:t>
      </w:r>
      <w:r>
        <w:rPr>
          <w:rFonts w:ascii="仿宋_GB2312" w:eastAsia="仿宋_GB2312" w:cs="仿宋_GB2312" w:hint="eastAsia"/>
          <w:kern w:val="0"/>
          <w:sz w:val="32"/>
          <w:szCs w:val="32"/>
        </w:rPr>
        <w:t>12</w:t>
      </w:r>
      <w:r>
        <w:rPr>
          <w:rFonts w:ascii="仿宋_GB2312" w:eastAsia="仿宋_GB2312" w:cs="仿宋_GB2312" w:hint="eastAsia"/>
          <w:kern w:val="0"/>
          <w:sz w:val="32"/>
          <w:szCs w:val="32"/>
          <w:lang w:val="zh-CN"/>
        </w:rPr>
        <w:t>个。</w:t>
      </w:r>
    </w:p>
    <w:p>
      <w:pPr>
        <w:widowControl/>
        <w:adjustRightInd w:val="0"/>
        <w:snapToGrid w:val="0"/>
        <w:spacing w:line="580" w:lineRule="exact"/>
        <w:ind w:firstLineChars="200" w:firstLine="640"/>
        <w:contextualSpacing/>
        <w:jc w:val="left"/>
        <w:rPr>
          <w:rFonts w:ascii="仿宋_GB2312" w:cs="宋体" w:hAnsi="仿宋_GB2312"/>
          <w:color w:val="000000"/>
          <w:kern w:val="0"/>
          <w:szCs w:val="32"/>
          <w:shd w:val="clear" w:color="auto" w:fill="FFFFFF"/>
        </w:rPr>
      </w:pPr>
      <w:r>
        <w:rPr>
          <w:rFonts w:ascii="楷体_GB2312" w:eastAsia="楷体_GB2312" w:cs="宋体" w:hint="eastAsia"/>
          <w:b/>
          <w:color w:val="000000"/>
          <w:kern w:val="0"/>
          <w:sz w:val="32"/>
          <w:szCs w:val="32"/>
          <w:shd w:val="clear" w:color="auto" w:fill="FFFFFF"/>
          <w:lang w:val="zh-CN"/>
        </w:rPr>
        <w:t>（二）机构职能</w:t>
      </w:r>
    </w:p>
    <w:p>
      <w:pPr>
        <w:autoSpaceDE w:val="0"/>
        <w:autoSpaceDN w:val="0"/>
        <w:adjustRightInd w:val="0"/>
        <w:spacing w:line="560" w:lineRule="exact"/>
        <w:ind w:firstLineChars="200" w:firstLine="640"/>
        <w:rPr>
          <w:rFonts w:ascii="仿宋_GB2312" w:eastAsia="仿宋_GB2312" w:cs="仿宋_GB2312"/>
          <w:kern w:val="0"/>
          <w:sz w:val="32"/>
          <w:szCs w:val="32"/>
          <w:lang w:val="zh-CN"/>
        </w:rPr>
      </w:pPr>
      <w:r>
        <w:rPr>
          <w:rFonts w:ascii="仿宋_GB2312" w:eastAsia="仿宋_GB2312" w:cs="仿宋_GB2312"/>
          <w:kern w:val="0"/>
          <w:sz w:val="32"/>
          <w:szCs w:val="32"/>
          <w:lang w:val="zh-CN"/>
        </w:rPr>
        <w:t>1.</w:t>
      </w:r>
      <w:r>
        <w:rPr>
          <w:rFonts w:ascii="仿宋_GB2312" w:eastAsia="仿宋_GB2312" w:cs="仿宋_GB2312" w:hint="eastAsia"/>
          <w:kern w:val="0"/>
          <w:sz w:val="32"/>
          <w:szCs w:val="32"/>
          <w:lang w:val="zh-CN"/>
        </w:rPr>
        <w:t>贯彻执行党和国家的林业方针、政策、法律、法规、规章和有关决议、决定，结合我县的实际和国民经济发展的需要，制定相应的实施办法并组织实施，完善林业政策和管理制度。</w:t>
      </w:r>
    </w:p>
    <w:p>
      <w:pPr>
        <w:autoSpaceDE w:val="0"/>
        <w:autoSpaceDN w:val="0"/>
        <w:adjustRightInd w:val="0"/>
        <w:spacing w:line="560" w:lineRule="exact"/>
        <w:ind w:firstLineChars="200" w:firstLine="640"/>
        <w:rPr>
          <w:rFonts w:ascii="仿宋_GB2312" w:eastAsia="仿宋_GB2312" w:cs="仿宋_GB2312"/>
          <w:kern w:val="0"/>
          <w:sz w:val="32"/>
          <w:szCs w:val="32"/>
          <w:lang w:val="zh-CN"/>
        </w:rPr>
      </w:pPr>
      <w:r>
        <w:rPr>
          <w:rFonts w:ascii="仿宋_GB2312" w:eastAsia="仿宋_GB2312" w:cs="仿宋_GB2312"/>
          <w:kern w:val="0"/>
          <w:sz w:val="32"/>
          <w:szCs w:val="32"/>
          <w:lang w:val="zh-CN"/>
        </w:rPr>
        <w:t>2.</w:t>
      </w:r>
      <w:r>
        <w:rPr>
          <w:rFonts w:ascii="仿宋_GB2312" w:eastAsia="仿宋_GB2312" w:cs="仿宋_GB2312" w:hint="eastAsia"/>
          <w:kern w:val="0"/>
          <w:sz w:val="32"/>
          <w:szCs w:val="32"/>
          <w:lang w:val="zh-CN"/>
        </w:rPr>
        <w:t>编制全县林业发展的中长期规划和年度计划，负责林业信息的收集整理，指导、协调林业生产建设总体布局，林业产业结构调整，森林资源和规划计划的实施，并指导林业企业产权制度改革和林业经济体制改革。</w:t>
      </w:r>
    </w:p>
    <w:p>
      <w:pPr>
        <w:autoSpaceDE w:val="0"/>
        <w:autoSpaceDN w:val="0"/>
        <w:adjustRightInd w:val="0"/>
        <w:spacing w:line="560" w:lineRule="exact"/>
        <w:ind w:firstLineChars="200" w:firstLine="640"/>
        <w:rPr>
          <w:rFonts w:ascii="仿宋_GB2312" w:eastAsia="仿宋_GB2312" w:cs="仿宋_GB2312"/>
          <w:kern w:val="0"/>
          <w:sz w:val="32"/>
          <w:szCs w:val="32"/>
          <w:lang w:val="zh-CN"/>
        </w:rPr>
      </w:pPr>
      <w:r>
        <w:rPr>
          <w:rFonts w:ascii="仿宋_GB2312" w:eastAsia="仿宋_GB2312" w:cs="仿宋_GB2312"/>
          <w:kern w:val="0"/>
          <w:sz w:val="32"/>
          <w:szCs w:val="32"/>
          <w:lang w:val="zh-CN"/>
        </w:rPr>
        <w:t>3.</w:t>
      </w:r>
      <w:r>
        <w:rPr>
          <w:rFonts w:ascii="仿宋_GB2312" w:eastAsia="仿宋_GB2312" w:cs="仿宋_GB2312" w:hint="eastAsia"/>
          <w:kern w:val="0"/>
          <w:sz w:val="32"/>
          <w:szCs w:val="32"/>
          <w:lang w:val="zh-CN"/>
        </w:rPr>
        <w:t>主管全县森林资源，负责森林资源保护管理的基础设施建设；编制和执行采伐限额；监督检查木材凭证采伐，加工运输、供应等林政管理工作；负责林地、林权管理及征占用林地的清查、初审；主管森林资源有偿使用并监督林地开发利用，负责国有森林资源管理。</w:t>
      </w:r>
    </w:p>
    <w:p>
      <w:pPr>
        <w:autoSpaceDE w:val="0"/>
        <w:autoSpaceDN w:val="0"/>
        <w:adjustRightInd w:val="0"/>
        <w:spacing w:line="560" w:lineRule="exact"/>
        <w:ind w:firstLineChars="200" w:firstLine="640"/>
        <w:rPr>
          <w:rFonts w:ascii="仿宋_GB2312" w:eastAsia="仿宋_GB2312" w:cs="仿宋_GB2312"/>
          <w:kern w:val="0"/>
          <w:sz w:val="32"/>
          <w:szCs w:val="32"/>
          <w:lang w:val="zh-CN"/>
        </w:rPr>
      </w:pPr>
      <w:r>
        <w:rPr>
          <w:rFonts w:ascii="仿宋_GB2312" w:eastAsia="仿宋_GB2312" w:cs="仿宋_GB2312"/>
          <w:kern w:val="0"/>
          <w:sz w:val="32"/>
          <w:szCs w:val="32"/>
          <w:lang w:val="zh-CN"/>
        </w:rPr>
        <w:t>4.</w:t>
      </w:r>
      <w:r>
        <w:rPr>
          <w:rFonts w:ascii="仿宋_GB2312" w:eastAsia="仿宋_GB2312" w:cs="仿宋_GB2312" w:hint="eastAsia"/>
          <w:kern w:val="0"/>
          <w:sz w:val="32"/>
          <w:szCs w:val="32"/>
          <w:lang w:val="zh-CN"/>
        </w:rPr>
        <w:t>负责指导全县天然林资源保护工程、生态环境治理工程、退耕还林</w:t>
      </w:r>
      <w:r>
        <w:rPr>
          <w:rFonts w:ascii="仿宋_GB2312" w:eastAsia="仿宋_GB2312" w:cs="仿宋_GB2312"/>
          <w:kern w:val="0"/>
          <w:sz w:val="32"/>
          <w:szCs w:val="32"/>
          <w:lang w:val="zh-CN"/>
        </w:rPr>
        <w:t>(</w:t>
      </w:r>
      <w:r>
        <w:rPr>
          <w:rFonts w:ascii="仿宋_GB2312" w:eastAsia="仿宋_GB2312" w:cs="仿宋_GB2312" w:hint="eastAsia"/>
          <w:kern w:val="0"/>
          <w:sz w:val="32"/>
          <w:szCs w:val="32"/>
          <w:lang w:val="zh-CN"/>
        </w:rPr>
        <w:t>草</w:t>
      </w:r>
      <w:r>
        <w:rPr>
          <w:rFonts w:ascii="仿宋_GB2312" w:eastAsia="仿宋_GB2312" w:cs="仿宋_GB2312"/>
          <w:kern w:val="0"/>
          <w:sz w:val="32"/>
          <w:szCs w:val="32"/>
          <w:lang w:val="zh-CN"/>
        </w:rPr>
        <w:t>)</w:t>
      </w:r>
      <w:r>
        <w:rPr>
          <w:rFonts w:ascii="仿宋_GB2312" w:eastAsia="仿宋_GB2312" w:cs="仿宋_GB2312" w:hint="eastAsia"/>
          <w:kern w:val="0"/>
          <w:sz w:val="32"/>
          <w:szCs w:val="32"/>
          <w:lang w:val="zh-CN"/>
        </w:rPr>
        <w:t>工程的实施。组织实施全县植树造林、国土绿化、防沙治沙及各类林业基地及工程项目建设；对县属国有林场、苗圃、森林公园、自然保护区、集体林场实行宏观管理，引进外援项目，组织实施环境建设、水土保持、农田基本建设等方面造林绿化和林果发展项目；指导和监督全县自用材和生活用材的采伐。</w:t>
      </w:r>
    </w:p>
    <w:p>
      <w:pPr>
        <w:autoSpaceDE w:val="0"/>
        <w:autoSpaceDN w:val="0"/>
        <w:adjustRightInd w:val="0"/>
        <w:spacing w:line="560" w:lineRule="exact"/>
        <w:ind w:firstLineChars="200" w:firstLine="640"/>
        <w:rPr>
          <w:rFonts w:ascii="仿宋_GB2312" w:eastAsia="仿宋_GB2312" w:cs="仿宋_GB2312"/>
          <w:kern w:val="0"/>
          <w:sz w:val="32"/>
          <w:szCs w:val="32"/>
          <w:lang w:val="zh-CN"/>
        </w:rPr>
      </w:pPr>
      <w:r>
        <w:rPr>
          <w:rFonts w:ascii="仿宋_GB2312" w:eastAsia="仿宋_GB2312" w:cs="仿宋_GB2312"/>
          <w:kern w:val="0"/>
          <w:sz w:val="32"/>
          <w:szCs w:val="32"/>
          <w:lang w:val="zh-CN"/>
        </w:rPr>
        <w:t>5.</w:t>
      </w:r>
      <w:r>
        <w:rPr>
          <w:rFonts w:ascii="仿宋_GB2312" w:eastAsia="仿宋_GB2312" w:cs="仿宋_GB2312" w:hint="eastAsia"/>
          <w:kern w:val="0"/>
          <w:sz w:val="32"/>
          <w:szCs w:val="32"/>
          <w:lang w:val="zh-CN"/>
        </w:rPr>
        <w:t>负责全县野生动物、植物资源的保护管理和合理开发利用，对宝顶沟自然保护区管理处工作进行指导；负责森林公园的规划、审批和上报审批、立项等工作。</w:t>
      </w:r>
    </w:p>
    <w:p>
      <w:pPr>
        <w:autoSpaceDE w:val="0"/>
        <w:autoSpaceDN w:val="0"/>
        <w:adjustRightInd w:val="0"/>
        <w:spacing w:line="560" w:lineRule="exact"/>
        <w:ind w:firstLineChars="200" w:firstLine="640"/>
        <w:rPr>
          <w:rFonts w:ascii="仿宋_GB2312" w:eastAsia="仿宋_GB2312" w:cs="仿宋_GB2312"/>
          <w:kern w:val="0"/>
          <w:sz w:val="32"/>
          <w:szCs w:val="32"/>
          <w:lang w:val="zh-CN"/>
        </w:rPr>
      </w:pPr>
      <w:r>
        <w:rPr>
          <w:rFonts w:ascii="仿宋_GB2312" w:eastAsia="仿宋_GB2312" w:cs="仿宋_GB2312"/>
          <w:kern w:val="0"/>
          <w:sz w:val="32"/>
          <w:szCs w:val="32"/>
          <w:lang w:val="zh-CN"/>
        </w:rPr>
        <w:t>6.</w:t>
      </w:r>
      <w:r>
        <w:rPr>
          <w:rFonts w:ascii="仿宋_GB2312" w:eastAsia="仿宋_GB2312" w:cs="仿宋_GB2312" w:hint="eastAsia"/>
          <w:kern w:val="0"/>
          <w:sz w:val="32"/>
          <w:szCs w:val="32"/>
          <w:lang w:val="zh-CN"/>
        </w:rPr>
        <w:t>指导和调控全县林业生产的发展，负责全县木材生产、采伐、运输、加工、综合利用，林产林化、森林旅游、木本药材等林业产业实行宏观管理、指导和监督；管理好林产品市场。</w:t>
      </w:r>
    </w:p>
    <w:p>
      <w:pPr>
        <w:autoSpaceDE w:val="0"/>
        <w:autoSpaceDN w:val="0"/>
        <w:adjustRightInd w:val="0"/>
        <w:spacing w:line="560" w:lineRule="exact"/>
        <w:ind w:firstLineChars="200" w:firstLine="640"/>
        <w:rPr>
          <w:rFonts w:ascii="仿宋_GB2312" w:eastAsia="仿宋_GB2312" w:cs="仿宋_GB2312"/>
          <w:kern w:val="0"/>
          <w:sz w:val="32"/>
          <w:szCs w:val="32"/>
          <w:lang w:val="zh-CN"/>
        </w:rPr>
      </w:pPr>
      <w:r>
        <w:rPr>
          <w:rFonts w:ascii="仿宋_GB2312" w:eastAsia="仿宋_GB2312" w:cs="仿宋_GB2312"/>
          <w:kern w:val="0"/>
          <w:sz w:val="32"/>
          <w:szCs w:val="32"/>
          <w:lang w:val="zh-CN"/>
        </w:rPr>
        <w:t>7.</w:t>
      </w:r>
      <w:r>
        <w:rPr>
          <w:rFonts w:ascii="仿宋_GB2312" w:eastAsia="仿宋_GB2312" w:cs="仿宋_GB2312" w:hint="eastAsia"/>
          <w:kern w:val="0"/>
          <w:sz w:val="32"/>
          <w:szCs w:val="32"/>
          <w:lang w:val="zh-CN"/>
        </w:rPr>
        <w:t>指导、监督全县林业系统财务工作；组织编制、上报或转报林业基本建设、多种经营、技术改造、转产项目并指导实施或直接组织实施。</w:t>
      </w:r>
    </w:p>
    <w:p>
      <w:pPr>
        <w:autoSpaceDE w:val="0"/>
        <w:autoSpaceDN w:val="0"/>
        <w:adjustRightInd w:val="0"/>
        <w:spacing w:line="560" w:lineRule="exact"/>
        <w:ind w:firstLineChars="200" w:firstLine="640"/>
        <w:rPr>
          <w:rFonts w:ascii="仿宋_GB2312" w:eastAsia="仿宋_GB2312" w:cs="仿宋_GB2312"/>
          <w:kern w:val="0"/>
          <w:sz w:val="32"/>
          <w:szCs w:val="32"/>
          <w:lang w:val="zh-CN"/>
        </w:rPr>
      </w:pPr>
      <w:r>
        <w:rPr>
          <w:rFonts w:ascii="仿宋_GB2312" w:eastAsia="仿宋_GB2312" w:cs="仿宋_GB2312"/>
          <w:kern w:val="0"/>
          <w:sz w:val="32"/>
          <w:szCs w:val="32"/>
          <w:lang w:val="zh-CN"/>
        </w:rPr>
        <w:t>8.</w:t>
      </w:r>
      <w:r>
        <w:rPr>
          <w:rFonts w:ascii="仿宋_GB2312" w:eastAsia="仿宋_GB2312" w:cs="仿宋_GB2312" w:hint="eastAsia"/>
          <w:kern w:val="0"/>
          <w:sz w:val="32"/>
          <w:szCs w:val="32"/>
          <w:lang w:val="zh-CN"/>
        </w:rPr>
        <w:t>管理林业执法体系建设和林业执法工作，领导县森林公安局搞好全县森林公安队伍建设和森林公安工作；监督和查处破坏森林资源和野生动物资源的案</w:t>
      </w:r>
      <w:r>
        <w:rPr>
          <w:rFonts w:ascii="仿宋_GB2312" w:eastAsia="仿宋_GB2312" w:cs="仿宋_GB2312"/>
          <w:kern w:val="0"/>
          <w:sz w:val="32"/>
          <w:szCs w:val="32"/>
          <w:lang w:val="zh-CN"/>
        </w:rPr>
        <w:t>(</w:t>
      </w:r>
      <w:r>
        <w:rPr>
          <w:rFonts w:ascii="仿宋_GB2312" w:eastAsia="仿宋_GB2312" w:cs="仿宋_GB2312" w:hint="eastAsia"/>
          <w:kern w:val="0"/>
          <w:sz w:val="32"/>
          <w:szCs w:val="32"/>
          <w:lang w:val="zh-CN"/>
        </w:rPr>
        <w:t>事</w:t>
      </w:r>
      <w:r>
        <w:rPr>
          <w:rFonts w:ascii="仿宋_GB2312" w:eastAsia="仿宋_GB2312" w:cs="仿宋_GB2312"/>
          <w:kern w:val="0"/>
          <w:sz w:val="32"/>
          <w:szCs w:val="32"/>
          <w:lang w:val="zh-CN"/>
        </w:rPr>
        <w:t>)</w:t>
      </w:r>
      <w:r>
        <w:rPr>
          <w:rFonts w:ascii="仿宋_GB2312" w:eastAsia="仿宋_GB2312" w:cs="仿宋_GB2312" w:hint="eastAsia"/>
          <w:kern w:val="0"/>
          <w:sz w:val="32"/>
          <w:szCs w:val="32"/>
          <w:lang w:val="zh-CN"/>
        </w:rPr>
        <w:t>件；负责搞好全县森林防火、森林病虫鼠害防治、森林植物检疫、保护森林资源和维护林区治安。</w:t>
      </w:r>
    </w:p>
    <w:p>
      <w:pPr>
        <w:autoSpaceDE w:val="0"/>
        <w:autoSpaceDN w:val="0"/>
        <w:adjustRightInd w:val="0"/>
        <w:spacing w:line="560" w:lineRule="exact"/>
        <w:ind w:firstLineChars="200" w:firstLine="640"/>
        <w:rPr>
          <w:rFonts w:ascii="仿宋_GB2312" w:eastAsia="仿宋_GB2312" w:cs="仿宋_GB2312"/>
          <w:kern w:val="0"/>
          <w:sz w:val="32"/>
          <w:szCs w:val="32"/>
          <w:lang w:val="zh-CN"/>
        </w:rPr>
      </w:pPr>
      <w:r>
        <w:rPr>
          <w:rFonts w:ascii="仿宋_GB2312" w:eastAsia="仿宋_GB2312" w:cs="仿宋_GB2312"/>
          <w:kern w:val="0"/>
          <w:sz w:val="32"/>
          <w:szCs w:val="32"/>
          <w:lang w:val="zh-CN"/>
        </w:rPr>
        <w:t>9.</w:t>
      </w:r>
      <w:r>
        <w:rPr>
          <w:rFonts w:ascii="仿宋_GB2312" w:eastAsia="仿宋_GB2312" w:cs="仿宋_GB2312" w:hint="eastAsia"/>
          <w:kern w:val="0"/>
          <w:sz w:val="32"/>
          <w:szCs w:val="32"/>
          <w:lang w:val="zh-CN"/>
        </w:rPr>
        <w:t>制定林业科技发展规划，组织科技试验、研究、示范及技术培训，技术推广工作，负责全县林业教育和专业人才的培训、引进；负责管理局机关公务员、科技人员及直属企业、事业单位的干部职工；制定全县林业行业干部培训，人才培养的中长期计划和实施林业宣传动员工作。</w:t>
      </w:r>
    </w:p>
    <w:p>
      <w:pPr>
        <w:autoSpaceDE w:val="0"/>
        <w:autoSpaceDN w:val="0"/>
        <w:adjustRightInd w:val="0"/>
        <w:spacing w:line="560" w:lineRule="exact"/>
        <w:ind w:firstLineChars="200" w:firstLine="640"/>
        <w:rPr>
          <w:rFonts w:ascii="仿宋_GB2312" w:eastAsia="仿宋_GB2312" w:cs="仿宋_GB2312"/>
          <w:kern w:val="0"/>
          <w:sz w:val="32"/>
          <w:szCs w:val="32"/>
          <w:lang w:val="zh-CN"/>
        </w:rPr>
      </w:pPr>
      <w:r>
        <w:rPr>
          <w:rFonts w:ascii="仿宋_GB2312" w:eastAsia="仿宋_GB2312" w:cs="仿宋_GB2312"/>
          <w:kern w:val="0"/>
          <w:sz w:val="32"/>
          <w:szCs w:val="32"/>
          <w:lang w:val="zh-CN"/>
        </w:rPr>
        <w:t>10.</w:t>
      </w:r>
      <w:r>
        <w:rPr>
          <w:rFonts w:ascii="仿宋_GB2312" w:eastAsia="仿宋_GB2312" w:cs="仿宋_GB2312" w:hint="eastAsia"/>
          <w:kern w:val="0"/>
          <w:sz w:val="32"/>
          <w:szCs w:val="32"/>
          <w:lang w:val="zh-CN"/>
        </w:rPr>
        <w:t>负责规划、指导、实施山区林业综合开发，配合有关部门做好水土保持、农村能源发展、农业综合开发、林业扶贫等组织实施工作。</w:t>
      </w:r>
    </w:p>
    <w:p>
      <w:pPr>
        <w:autoSpaceDE w:val="0"/>
        <w:autoSpaceDN w:val="0"/>
        <w:adjustRightInd w:val="0"/>
        <w:spacing w:line="560" w:lineRule="exact"/>
        <w:ind w:firstLineChars="200" w:firstLine="640"/>
        <w:rPr>
          <w:rFonts w:ascii="仿宋_GB2312" w:eastAsia="仿宋_GB2312" w:cs="仿宋_GB2312"/>
          <w:kern w:val="0"/>
          <w:sz w:val="32"/>
          <w:szCs w:val="32"/>
          <w:lang w:val="zh-CN"/>
        </w:rPr>
      </w:pPr>
      <w:r>
        <w:rPr>
          <w:rFonts w:ascii="仿宋_GB2312" w:eastAsia="仿宋_GB2312" w:cs="仿宋_GB2312"/>
          <w:kern w:val="0"/>
          <w:sz w:val="32"/>
          <w:szCs w:val="32"/>
          <w:lang w:val="zh-CN"/>
        </w:rPr>
        <w:t>11.</w:t>
      </w:r>
      <w:r>
        <w:rPr>
          <w:rFonts w:ascii="仿宋_GB2312" w:eastAsia="仿宋_GB2312" w:cs="仿宋_GB2312" w:hint="eastAsia"/>
          <w:kern w:val="0"/>
          <w:sz w:val="32"/>
          <w:szCs w:val="32"/>
          <w:lang w:val="zh-CN"/>
        </w:rPr>
        <w:t>深入研究生态建设特别是自然保护区建设问题，稳步推进自然保护区体制创新。落实生态保护和建设的主体责任，创新项目实施方式，全面推进川西藏区生态保护与建设工程、湿地保护、防沙治沙等项目建设。</w:t>
      </w:r>
    </w:p>
    <w:p>
      <w:pPr>
        <w:widowControl/>
        <w:adjustRightInd w:val="0"/>
        <w:snapToGrid w:val="0"/>
        <w:spacing w:line="560" w:lineRule="exact"/>
        <w:ind w:firstLineChars="200" w:firstLine="640"/>
        <w:jc w:val="left"/>
        <w:rPr>
          <w:rFonts w:ascii="仿宋_GB2312" w:eastAsia="仿宋_GB2312" w:cs="仿宋_GB2312"/>
          <w:kern w:val="0"/>
          <w:sz w:val="32"/>
          <w:szCs w:val="32"/>
          <w:lang w:val="zh-CN"/>
        </w:rPr>
      </w:pPr>
      <w:r>
        <w:rPr>
          <w:rFonts w:ascii="仿宋_GB2312" w:eastAsia="仿宋_GB2312" w:cs="仿宋_GB2312"/>
          <w:kern w:val="0"/>
          <w:sz w:val="32"/>
          <w:szCs w:val="32"/>
          <w:lang w:val="zh-CN"/>
        </w:rPr>
        <w:t>12.</w:t>
      </w:r>
      <w:r>
        <w:rPr>
          <w:rFonts w:ascii="仿宋_GB2312" w:eastAsia="仿宋_GB2312" w:cs="仿宋_GB2312" w:hint="eastAsia"/>
          <w:kern w:val="0"/>
          <w:sz w:val="32"/>
          <w:szCs w:val="32"/>
          <w:lang w:val="zh-CN"/>
        </w:rPr>
        <w:t>负责有关林业方面的涉外工作、承担县政府公布的有关行政审批事项、承办县政府交办的其他事项。</w:t>
      </w:r>
    </w:p>
    <w:p>
      <w:pPr>
        <w:widowControl/>
        <w:adjustRightInd w:val="0"/>
        <w:snapToGrid w:val="0"/>
        <w:spacing w:line="580" w:lineRule="exact"/>
        <w:ind w:firstLineChars="200" w:firstLine="640"/>
        <w:contextualSpacing/>
        <w:jc w:val="left"/>
        <w:rPr>
          <w:rFonts w:ascii="楷体_GB2312" w:eastAsia="楷体_GB2312" w:cs="楷体_GB2312"/>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（三）人员概况</w:t>
      </w:r>
    </w:p>
    <w:p>
      <w:pPr>
        <w:autoSpaceDE w:val="0"/>
        <w:autoSpaceDN w:val="0"/>
        <w:adjustRightInd w:val="0"/>
        <w:spacing w:line="560" w:lineRule="exact"/>
        <w:ind w:firstLineChars="200" w:firstLine="640"/>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茂县林业和草原局作为一个独立的核算机构。政府机关编制人数21名（其中工勤人员2名，参公8名）、事业编制人数85名,年末实有人数行政人员17名（其中参公人员5名,工勤人员3名）、事业人员84名。</w:t>
      </w:r>
    </w:p>
    <w:p>
      <w:pPr>
        <w:widowControl/>
        <w:adjustRightInd w:val="0"/>
        <w:snapToGrid w:val="0"/>
        <w:spacing w:line="580" w:lineRule="exact"/>
        <w:ind w:firstLineChars="200" w:firstLine="640"/>
        <w:contextualSpacing/>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二、部门财政资金收支情况</w:t>
      </w:r>
    </w:p>
    <w:p>
      <w:pPr>
        <w:widowControl/>
        <w:adjustRightInd w:val="0"/>
        <w:snapToGrid w:val="0"/>
        <w:spacing w:line="580" w:lineRule="exact"/>
        <w:ind w:firstLineChars="200" w:firstLine="640"/>
        <w:contextualSpacing/>
        <w:jc w:val="left"/>
        <w:rPr>
          <w:rFonts w:ascii="楷体_GB2312" w:eastAsia="楷体_GB2312" w:cs="宋体"/>
          <w:b/>
          <w:color w:val="000000"/>
          <w:kern w:val="0"/>
          <w:sz w:val="32"/>
          <w:szCs w:val="32"/>
          <w:shd w:val="clear" w:color="auto" w:fill="FFFFFF"/>
          <w:lang w:val="zh-CN"/>
        </w:rPr>
      </w:pPr>
      <w:r>
        <w:rPr>
          <w:rFonts w:ascii="楷体_GB2312" w:eastAsia="楷体_GB2312" w:cs="宋体" w:hint="eastAsia"/>
          <w:b/>
          <w:color w:val="000000"/>
          <w:kern w:val="0"/>
          <w:sz w:val="32"/>
          <w:szCs w:val="32"/>
          <w:shd w:val="clear" w:color="auto" w:fill="FFFFFF"/>
          <w:lang w:val="zh-CN"/>
        </w:rPr>
        <w:t>（一）部门财政资金收入情况</w:t>
      </w:r>
    </w:p>
    <w:p>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2022年本单位年初收入支出预算金额为13,746,941.01元，分别为医疗卫生与计划生育支出905,498.01元、社会保障和就业支出1,911,139.92元、农林水支出9,609,259.08元、住房保障支出1,321,044.00元。</w:t>
      </w:r>
    </w:p>
    <w:p>
      <w:pPr>
        <w:widowControl/>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lang w:val="zh-CN"/>
        </w:rPr>
      </w:pPr>
      <w:r>
        <w:rPr>
          <w:rFonts w:ascii="仿宋_GB2312" w:eastAsia="仿宋_GB2312" w:hint="eastAsia"/>
          <w:color w:val="000000"/>
          <w:sz w:val="32"/>
          <w:szCs w:val="32"/>
        </w:rPr>
        <w:t>2023年茂县林业和草原局部门所有收入和支出均纳入部门预算管理。收入包括：一般公共预算拨款收入18,478,279.14元；支出包括：社会保障和就业支出2,110,362.01元，卫生健康支出1,166,378.74元，农林水支出13,902,538.39元，住房保障支出1,299,000元。茂县林业和草原局2023年收支总预算18,478,279.14元,比2022年收支预算总数增加4,731,338.13元，主要原因:增加人员基础绩效奖。</w:t>
      </w:r>
    </w:p>
    <w:p>
      <w:pPr>
        <w:widowControl/>
        <w:numPr>
          <w:ilvl w:val="0"/>
          <w:numId w:val="3"/>
        </w:numPr>
        <w:adjustRightInd w:val="0"/>
        <w:snapToGrid w:val="0"/>
        <w:spacing w:line="580" w:lineRule="exact"/>
        <w:ind w:left="0" w:firstLineChars="200" w:firstLine="640"/>
        <w:contextualSpacing/>
        <w:jc w:val="left"/>
        <w:rPr>
          <w:rFonts w:ascii="楷体_GB2312" w:eastAsia="楷体_GB2312" w:cs="宋体"/>
          <w:b/>
          <w:color w:val="000000"/>
          <w:kern w:val="0"/>
          <w:sz w:val="32"/>
          <w:szCs w:val="32"/>
          <w:shd w:val="clear" w:color="auto" w:fill="FFFFFF"/>
          <w:lang w:val="zh-CN"/>
        </w:rPr>
      </w:pPr>
      <w:r>
        <w:rPr>
          <w:rFonts w:ascii="楷体_GB2312" w:eastAsia="楷体_GB2312" w:cs="宋体" w:hint="eastAsia"/>
          <w:b/>
          <w:color w:val="000000"/>
          <w:kern w:val="0"/>
          <w:sz w:val="32"/>
          <w:szCs w:val="32"/>
          <w:shd w:val="clear" w:color="auto" w:fill="FFFFFF"/>
          <w:lang w:val="zh-CN"/>
        </w:rPr>
        <w:t>部门财政资金支出情况</w:t>
      </w:r>
    </w:p>
    <w:p>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2022年本单位年初收入支出预算金额为13,746,941.01元，分别为医疗卫生与计划生育支出905,498.01元、社会保障和就业支出1,911,139.92元、农林水支出9,609,259.08元、住房保障支出1,321,044.00元。决算支出金额为96,608,301.60元，分别为卫生健康支出1,063,223.34元、节能环保支出20,661,370.91元、社会保障和就业支出2,363,392.8元、农林水支出71,164,442.55元、住房保障支出1,355,872.00元,支出比预算多82,861,360.59元。支出数增加原因主要是项目未纳入年初预算导致。</w:t>
      </w:r>
    </w:p>
    <w:p>
      <w:pPr>
        <w:spacing w:line="560" w:lineRule="exact"/>
        <w:ind w:firstLineChars="200" w:firstLine="640"/>
        <w:rPr>
          <w:rFonts w:ascii="仿宋_GB2312" w:eastAsia="仿宋_GB2312" w:cs="宋体"/>
          <w:color w:val="000000"/>
          <w:kern w:val="0"/>
          <w:sz w:val="32"/>
          <w:szCs w:val="32"/>
          <w:shd w:val="clear" w:color="auto" w:fill="FFFFFF"/>
          <w:lang w:val="zh-CN"/>
        </w:rPr>
      </w:pPr>
      <w:r>
        <w:rPr>
          <w:rFonts w:ascii="仿宋_GB2312" w:eastAsia="仿宋_GB2312" w:hint="eastAsia"/>
          <w:color w:val="000000"/>
          <w:sz w:val="32"/>
          <w:szCs w:val="32"/>
        </w:rPr>
        <w:t>2023年财政拨款收支总预算18,478,279.14元；支出包括：社会保障和就业支出2,110,362.01元，卫生健康支出1,166,378.74元，农林水支出13,902,538.39元，住房保障支出1,299,000元。2023年1月至6月工资福利支出9,646,298.97元，商品和服务支出11,889,006.38元，对个人和家庭补助支出11,640,482.31元，资本性支出105,790元。</w:t>
      </w:r>
    </w:p>
    <w:p>
      <w:pPr>
        <w:widowControl/>
        <w:adjustRightInd w:val="0"/>
        <w:snapToGrid w:val="0"/>
        <w:spacing w:line="580" w:lineRule="exact"/>
        <w:ind w:firstLineChars="200" w:firstLine="640"/>
        <w:contextualSpacing/>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三、部门整体预算绩效管理情况</w:t>
      </w:r>
    </w:p>
    <w:p>
      <w:pPr>
        <w:widowControl/>
        <w:adjustRightInd w:val="0"/>
        <w:snapToGrid w:val="0"/>
        <w:spacing w:line="580" w:lineRule="exact"/>
        <w:ind w:firstLineChars="200" w:firstLine="640"/>
        <w:contextualSpacing/>
        <w:jc w:val="left"/>
        <w:rPr>
          <w:rFonts w:ascii="楷体_GB2312" w:eastAsia="楷体_GB2312" w:cs="宋体"/>
          <w:b/>
          <w:color w:val="000000"/>
          <w:kern w:val="0"/>
          <w:sz w:val="32"/>
          <w:szCs w:val="32"/>
          <w:shd w:val="clear" w:color="auto" w:fill="FFFFFF"/>
          <w:lang w:val="zh-CN"/>
        </w:rPr>
      </w:pPr>
      <w:r>
        <w:rPr>
          <w:rFonts w:ascii="楷体_GB2312" w:eastAsia="楷体_GB2312" w:cs="宋体" w:hint="eastAsia"/>
          <w:b/>
          <w:color w:val="000000"/>
          <w:kern w:val="0"/>
          <w:sz w:val="32"/>
          <w:szCs w:val="32"/>
          <w:shd w:val="clear" w:color="auto" w:fill="FFFFFF"/>
          <w:lang w:val="zh-CN"/>
        </w:rPr>
        <w:t>（一）部门预算项目绩效管理</w:t>
      </w:r>
    </w:p>
    <w:p>
      <w:pPr>
        <w:widowControl/>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lang w:val="zh-CN"/>
        </w:rPr>
      </w:pPr>
      <w:r>
        <w:rPr>
          <w:rFonts w:ascii="仿宋_GB2312" w:eastAsia="仿宋_GB2312" w:hint="eastAsia"/>
          <w:sz w:val="32"/>
          <w:szCs w:val="32"/>
        </w:rPr>
        <w:t>2023年茂县林业和草原局部门所有收入和支出均纳入部门预算管理。收入包括：一般公共预算拨款收入</w:t>
      </w:r>
      <w:r>
        <w:rPr>
          <w:rFonts w:ascii="仿宋_GB2312" w:eastAsia="仿宋_GB2312" w:hint="eastAsia"/>
          <w:color w:val="000000"/>
          <w:sz w:val="32"/>
          <w:szCs w:val="32"/>
        </w:rPr>
        <w:t>18,478,279.14元；支出包括：社会保障和就业支出2,110,362.01元，卫生健康支出1,166,378.74元，农林水支出13,902,538.39元，住房保障支出1,299,000元。茂县林业和草原局2023年收支总预算18,478,279.14元,比2022年收支预算总数增加4,731,338.13元，主要原因:增加人员基础绩效奖。</w:t>
      </w:r>
    </w:p>
    <w:p>
      <w:pPr>
        <w:widowControl/>
        <w:adjustRightInd w:val="0"/>
        <w:snapToGrid w:val="0"/>
        <w:spacing w:line="580" w:lineRule="exact"/>
        <w:ind w:firstLineChars="200" w:firstLine="640"/>
        <w:contextualSpacing/>
        <w:jc w:val="left"/>
        <w:rPr>
          <w:rFonts w:ascii="仿宋_GB2312" w:eastAsia="仿宋_GB2312"/>
          <w:color w:val="333333"/>
          <w:sz w:val="32"/>
          <w:szCs w:val="32"/>
        </w:rPr>
      </w:pPr>
      <w:r>
        <w:rPr>
          <w:rFonts w:ascii="仿宋_GB2312" w:eastAsia="仿宋_GB2312" w:cs="宋体" w:hint="eastAsia"/>
          <w:kern w:val="0"/>
          <w:sz w:val="32"/>
          <w:szCs w:val="32"/>
        </w:rPr>
        <w:t>茂县林业和草原局</w:t>
      </w:r>
      <w:r>
        <w:rPr>
          <w:rFonts w:ascii="仿宋_GB2312" w:eastAsia="仿宋_GB2312" w:hint="eastAsia"/>
          <w:color w:val="333333"/>
          <w:sz w:val="32"/>
          <w:szCs w:val="32"/>
        </w:rPr>
        <w:t>部门预算安排支出主要用于保障该部门机构正常运转、完成日常工作任务以及</w:t>
      </w:r>
      <w:r>
        <w:rPr>
          <w:rFonts w:ascii="仿宋_GB2312" w:eastAsia="仿宋_GB2312" w:hint="eastAsia"/>
          <w:sz w:val="32"/>
          <w:szCs w:val="32"/>
        </w:rPr>
        <w:t>承担林业事业发展相关工作</w:t>
      </w:r>
      <w:r>
        <w:rPr>
          <w:rFonts w:ascii="仿宋_GB2312" w:eastAsia="仿宋_GB2312" w:hint="eastAsia"/>
          <w:color w:val="333333"/>
          <w:sz w:val="32"/>
          <w:szCs w:val="32"/>
        </w:rPr>
        <w:t>。</w:t>
      </w:r>
    </w:p>
    <w:p>
      <w:pPr>
        <w:spacing w:line="560" w:lineRule="exact"/>
        <w:ind w:firstLineChars="200" w:firstLine="640"/>
        <w:rPr>
          <w:rFonts w:ascii="仿宋_GB2312" w:eastAsia="仿宋_GB2312"/>
          <w:color w:val="333333"/>
          <w:sz w:val="32"/>
          <w:szCs w:val="32"/>
        </w:rPr>
      </w:pPr>
      <w:r>
        <w:rPr>
          <w:rFonts w:ascii="仿宋_GB2312" w:eastAsia="仿宋_GB2312" w:hint="eastAsia"/>
          <w:color w:val="333333"/>
          <w:sz w:val="32"/>
          <w:szCs w:val="32"/>
        </w:rPr>
        <w:t>基本支出，是用于保障林业局机关、下属事业单位等机构正常运转的日常支出，包括基本工资、津贴补贴等人员经费以及办公费、印刷费、水电费等日常公用经费。</w:t>
      </w:r>
    </w:p>
    <w:p>
      <w:pPr>
        <w:spacing w:line="560" w:lineRule="exact"/>
        <w:ind w:firstLineChars="200" w:firstLine="640"/>
        <w:rPr>
          <w:rFonts w:ascii="仿宋_GB2312" w:hAnsi="仿宋_GB2312"/>
        </w:rPr>
      </w:pPr>
      <w:r>
        <w:rPr>
          <w:rFonts w:ascii="仿宋_GB2312" w:eastAsia="仿宋_GB2312" w:hint="eastAsia"/>
          <w:color w:val="333333"/>
          <w:sz w:val="32"/>
          <w:szCs w:val="32"/>
        </w:rPr>
        <w:t>项目支出，是用于保障林业局机关、下属事业单位等机构为完成特定的行政工作任务或事业发展目标，用于专项业务工作的经费支出。</w:t>
      </w:r>
    </w:p>
    <w:p>
      <w:pPr>
        <w:widowControl/>
        <w:adjustRightInd w:val="0"/>
        <w:snapToGrid w:val="0"/>
        <w:spacing w:line="580" w:lineRule="exact"/>
        <w:ind w:firstLineChars="200" w:firstLine="640"/>
        <w:contextualSpacing/>
        <w:jc w:val="left"/>
        <w:rPr>
          <w:rFonts w:ascii="楷体_GB2312" w:eastAsia="楷体_GB2312" w:cs="宋体"/>
          <w:b/>
          <w:color w:val="000000"/>
          <w:kern w:val="0"/>
          <w:sz w:val="32"/>
          <w:szCs w:val="32"/>
          <w:shd w:val="clear" w:color="auto" w:fill="FFFFFF"/>
          <w:lang w:val="zh-CN"/>
        </w:rPr>
      </w:pPr>
      <w:r>
        <w:rPr>
          <w:rFonts w:ascii="楷体_GB2312" w:eastAsia="楷体_GB2312" w:cs="宋体" w:hint="eastAsia"/>
          <w:b/>
          <w:color w:val="000000"/>
          <w:kern w:val="0"/>
          <w:sz w:val="32"/>
          <w:szCs w:val="32"/>
          <w:shd w:val="clear" w:color="auto" w:fill="FFFFFF"/>
          <w:lang w:val="zh-CN"/>
        </w:rPr>
        <w:t>（二）结果应用情况</w:t>
      </w:r>
    </w:p>
    <w:p>
      <w:pPr>
        <w:widowControl/>
        <w:adjustRightInd w:val="0"/>
        <w:snapToGrid w:val="0"/>
        <w:spacing w:line="580" w:lineRule="exact"/>
        <w:ind w:firstLineChars="200" w:firstLine="640"/>
        <w:contextualSpacing/>
        <w:jc w:val="left"/>
        <w:rPr>
          <w:rFonts w:ascii="仿宋_GB2312" w:eastAsia="仿宋_GB2312"/>
          <w:color w:val="333333"/>
          <w:sz w:val="32"/>
          <w:szCs w:val="32"/>
        </w:rPr>
      </w:pPr>
      <w:r>
        <w:rPr>
          <w:rFonts w:ascii="仿宋_GB2312" w:eastAsia="仿宋_GB2312" w:hint="eastAsia"/>
          <w:color w:val="333333"/>
          <w:sz w:val="32"/>
          <w:szCs w:val="32"/>
        </w:rPr>
        <w:t>包括绩效自评公开、评价结果整改和应用林草局对部门预算绩效管理工作开展情况认真进行了自查自评。将评价结果作为预算安排的重要依据,参照项目年度预算执行情况,保障重点支出,调整支出结构,优化财政资金配置,不断强化绩效理念,推动我单位整体绩效管理水平不断提升。</w:t>
      </w:r>
    </w:p>
    <w:p>
      <w:pPr>
        <w:widowControl/>
        <w:numPr>
          <w:ilvl w:val="0"/>
          <w:numId w:val="4"/>
        </w:numPr>
        <w:adjustRightInd w:val="0"/>
        <w:snapToGrid w:val="0"/>
        <w:spacing w:line="580" w:lineRule="exact"/>
        <w:ind w:left="0" w:firstLineChars="200" w:firstLine="640"/>
        <w:contextualSpacing/>
        <w:jc w:val="left"/>
        <w:rPr>
          <w:rFonts w:ascii="楷体_GB2312" w:eastAsia="楷体_GB2312" w:cs="宋体"/>
          <w:b/>
          <w:color w:val="000000"/>
          <w:kern w:val="0"/>
          <w:sz w:val="32"/>
          <w:szCs w:val="32"/>
          <w:shd w:val="clear" w:color="auto" w:fill="FFFFFF"/>
          <w:lang w:val="zh-CN"/>
        </w:rPr>
      </w:pPr>
      <w:r>
        <w:rPr>
          <w:rFonts w:ascii="楷体_GB2312" w:eastAsia="楷体_GB2312" w:cs="宋体" w:hint="eastAsia"/>
          <w:b/>
          <w:color w:val="000000"/>
          <w:kern w:val="0"/>
          <w:sz w:val="32"/>
          <w:szCs w:val="32"/>
          <w:shd w:val="clear" w:color="auto" w:fill="FFFFFF"/>
          <w:lang w:val="zh-CN"/>
        </w:rPr>
        <w:t>自评质量</w:t>
      </w:r>
    </w:p>
    <w:p>
      <w:pPr>
        <w:widowControl/>
        <w:adjustRightInd w:val="0"/>
        <w:snapToGrid w:val="0"/>
        <w:spacing w:line="580" w:lineRule="exact"/>
        <w:ind w:firstLineChars="200" w:firstLine="640"/>
        <w:contextualSpacing/>
        <w:jc w:val="left"/>
        <w:rPr>
          <w:rFonts w:ascii="仿宋_GB2312" w:eastAsia="仿宋_GB2312"/>
          <w:color w:val="333333"/>
          <w:sz w:val="32"/>
          <w:szCs w:val="32"/>
        </w:rPr>
      </w:pPr>
      <w:r>
        <w:rPr>
          <w:rFonts w:ascii="仿宋_GB2312" w:eastAsia="仿宋_GB2312" w:hint="eastAsia"/>
          <w:color w:val="333333"/>
          <w:sz w:val="32"/>
          <w:szCs w:val="32"/>
        </w:rPr>
        <w:t>林草局对部门预算决算等资金的到位使用及完成情况进行了自查工作，认真查阅工程及财务资料，对已支付资金进行了再审核，做到资料齐全支付合规，对预算资金的使用加强了监管和审核，取得了较好的效果，也取得了一些经验，希望在以后的工作中好好运用。</w:t>
      </w:r>
    </w:p>
    <w:p>
      <w:pPr>
        <w:widowControl/>
        <w:adjustRightInd w:val="0"/>
        <w:snapToGrid w:val="0"/>
        <w:spacing w:line="580" w:lineRule="exact"/>
        <w:ind w:firstLineChars="200" w:firstLine="640"/>
        <w:contextualSpacing/>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四、评价结论及建议</w:t>
      </w:r>
    </w:p>
    <w:p>
      <w:pPr>
        <w:widowControl/>
        <w:adjustRightInd w:val="0"/>
        <w:snapToGrid w:val="0"/>
        <w:spacing w:line="580" w:lineRule="exact"/>
        <w:ind w:firstLineChars="200" w:firstLine="640"/>
        <w:contextualSpacing/>
        <w:jc w:val="left"/>
        <w:rPr>
          <w:rFonts w:ascii="楷体_GB2312" w:eastAsia="楷体_GB2312" w:cs="宋体"/>
          <w:b/>
          <w:color w:val="000000"/>
          <w:kern w:val="0"/>
          <w:sz w:val="32"/>
          <w:szCs w:val="32"/>
          <w:shd w:val="clear" w:color="auto" w:fill="FFFFFF"/>
          <w:lang w:val="zh-CN"/>
        </w:rPr>
      </w:pPr>
      <w:r>
        <w:rPr>
          <w:rFonts w:ascii="楷体_GB2312" w:eastAsia="楷体_GB2312" w:cs="宋体" w:hint="eastAsia"/>
          <w:b/>
          <w:color w:val="000000"/>
          <w:kern w:val="0"/>
          <w:sz w:val="32"/>
          <w:szCs w:val="32"/>
          <w:shd w:val="clear" w:color="auto" w:fill="FFFFFF"/>
          <w:lang w:val="zh-CN"/>
        </w:rPr>
        <w:t>（一）评价结论</w:t>
      </w:r>
    </w:p>
    <w:p>
      <w:pPr>
        <w:widowControl/>
        <w:adjustRightInd w:val="0"/>
        <w:snapToGrid w:val="0"/>
        <w:spacing w:line="580" w:lineRule="exact"/>
        <w:ind w:firstLineChars="200" w:firstLine="640"/>
        <w:contextualSpacing/>
        <w:jc w:val="left"/>
        <w:rPr>
          <w:rFonts w:ascii="仿宋_GB2312" w:eastAsia="仿宋_GB2312"/>
          <w:color w:val="333333"/>
          <w:sz w:val="32"/>
          <w:szCs w:val="32"/>
        </w:rPr>
      </w:pPr>
      <w:r>
        <w:rPr>
          <w:rFonts w:ascii="仿宋_GB2312" w:eastAsia="仿宋_GB2312" w:hint="eastAsia"/>
          <w:color w:val="333333"/>
          <w:sz w:val="32"/>
          <w:szCs w:val="32"/>
        </w:rPr>
        <w:t>2023年，根据林草局年初工作规划，积极履职，强化管理，较好的完成了上年度工作目标。通过加强预算收支管理，不断建立健全内部管理制度，梳理内部管理流程，单位整体支出管理情况得到提升。在资金的使用过程中依法依规，严格审核监管，做到有据可依实事求是。</w:t>
      </w:r>
    </w:p>
    <w:p>
      <w:pPr>
        <w:widowControl/>
        <w:adjustRightInd w:val="0"/>
        <w:snapToGrid w:val="0"/>
        <w:spacing w:line="580" w:lineRule="exact"/>
        <w:ind w:firstLineChars="200" w:firstLine="640"/>
        <w:contextualSpacing/>
        <w:jc w:val="left"/>
        <w:rPr>
          <w:rFonts w:ascii="楷体_GB2312" w:eastAsia="楷体_GB2312" w:cs="宋体"/>
          <w:b/>
          <w:color w:val="000000"/>
          <w:kern w:val="0"/>
          <w:sz w:val="32"/>
          <w:szCs w:val="32"/>
          <w:shd w:val="clear" w:color="auto" w:fill="FFFFFF"/>
          <w:lang w:val="zh-CN"/>
        </w:rPr>
      </w:pPr>
      <w:r>
        <w:rPr>
          <w:rFonts w:ascii="楷体_GB2312" w:eastAsia="楷体_GB2312" w:cs="宋体" w:hint="eastAsia"/>
          <w:b/>
          <w:color w:val="000000"/>
          <w:kern w:val="0"/>
          <w:sz w:val="32"/>
          <w:szCs w:val="32"/>
          <w:shd w:val="clear" w:color="auto" w:fill="FFFFFF"/>
          <w:lang w:val="zh-CN"/>
        </w:rPr>
        <w:t>（二）存在问题</w:t>
      </w:r>
    </w:p>
    <w:p>
      <w:pPr>
        <w:pBdr>
          <w:bottom w:val="single" w:sz="4" w:space="27" w:color="FFFFFF"/>
        </w:pBdr>
        <w:spacing w:line="560" w:lineRule="exact"/>
        <w:ind w:firstLineChars="200" w:firstLine="640"/>
        <w:rPr>
          <w:rFonts w:ascii="仿宋_GB2312" w:eastAsia="仿宋_GB2312"/>
          <w:color w:val="333333"/>
          <w:sz w:val="32"/>
          <w:szCs w:val="32"/>
        </w:rPr>
      </w:pPr>
      <w:r>
        <w:rPr>
          <w:rFonts w:ascii="仿宋_GB2312" w:eastAsia="仿宋_GB2312" w:hint="eastAsia"/>
          <w:color w:val="333333"/>
          <w:sz w:val="32"/>
          <w:szCs w:val="32"/>
        </w:rPr>
        <w:t>当前预算执行过程中由于项目进度与报账资料未能及时同步，造成项目已经完工但是资金兑付资料还未完成从而造成资金未及时拨付。在以后的预算执行过程中及时的掌握项目进度，催促相关项目负责人及时的报送项目资金支付资料到财务室及时有效的拨付项目资金。</w:t>
      </w:r>
    </w:p>
    <w:p>
      <w:pPr>
        <w:numPr>
          <w:ilvl w:val="0"/>
          <w:numId w:val="3"/>
        </w:numPr>
        <w:pBdr>
          <w:bottom w:val="single" w:sz="4" w:space="27" w:color="FFFFFF"/>
        </w:pBdr>
        <w:spacing w:line="560" w:lineRule="exact"/>
        <w:ind w:left="0" w:firstLineChars="200" w:firstLine="640"/>
        <w:rPr>
          <w:rFonts w:ascii="楷体_GB2312" w:eastAsia="楷体_GB2312" w:cs="宋体"/>
          <w:b/>
          <w:color w:val="000000"/>
          <w:kern w:val="0"/>
          <w:sz w:val="32"/>
          <w:szCs w:val="32"/>
          <w:shd w:val="clear" w:color="auto" w:fill="FFFFFF"/>
          <w:lang w:val="zh-CN"/>
        </w:rPr>
      </w:pPr>
      <w:r>
        <w:rPr>
          <w:rFonts w:ascii="楷体_GB2312" w:eastAsia="楷体_GB2312" w:cs="宋体" w:hint="eastAsia"/>
          <w:b/>
          <w:color w:val="000000"/>
          <w:kern w:val="0"/>
          <w:sz w:val="32"/>
          <w:szCs w:val="32"/>
          <w:shd w:val="clear" w:color="auto" w:fill="FFFFFF"/>
          <w:lang w:val="zh-CN"/>
        </w:rPr>
        <w:t>改进建议</w:t>
      </w:r>
    </w:p>
    <w:p>
      <w:pPr>
        <w:pBdr>
          <w:bottom w:val="single" w:sz="4" w:space="27" w:color="FFFFFF"/>
        </w:pBdr>
        <w:spacing w:line="560" w:lineRule="exact"/>
        <w:ind w:firstLineChars="200" w:firstLine="640"/>
        <w:rPr>
          <w:rFonts w:ascii="仿宋_GB2312" w:eastAsia="仿宋_GB2312"/>
          <w:color w:val="333333"/>
          <w:sz w:val="32"/>
          <w:szCs w:val="32"/>
        </w:rPr>
      </w:pPr>
      <w:r>
        <w:rPr>
          <w:rFonts w:ascii="仿宋_GB2312" w:eastAsia="仿宋_GB2312" w:hint="eastAsia"/>
          <w:color w:val="333333"/>
          <w:sz w:val="32"/>
          <w:szCs w:val="32"/>
        </w:rPr>
        <w:t>在今后的资金支付过程中，及时联系业务股室及项目经办人员及时收集准备财务报账资料来进行支付，及时报账提高资金的支付进度，经常开展财务人员继续教育学习，努力提高自己的业务水平，提高工作效率。</w:t>
      </w:r>
    </w:p>
    <w:p>
      <w:pPr>
        <w:pStyle w:val="21"/>
        <w:widowControl/>
        <w:spacing w:line="576" w:lineRule="exact"/>
      </w:pPr>
      <w:r>
        <w:t> </w:t>
      </w:r>
    </w:p>
    <w:p>
      <w:pPr>
        <w:pStyle w:val="21"/>
        <w:widowControl/>
        <w:spacing w:line="576" w:lineRule="exact"/>
      </w:pPr>
    </w:p>
    <w:p>
      <w:pPr>
        <w:pStyle w:val="21"/>
        <w:widowControl/>
        <w:spacing w:line="576" w:lineRule="exact"/>
      </w:pPr>
    </w:p>
    <w:p>
      <w:pPr>
        <w:pStyle w:val="21"/>
        <w:widowControl/>
        <w:spacing w:line="576" w:lineRule="exact"/>
      </w:pPr>
    </w:p>
    <w:p>
      <w:pPr>
        <w:pStyle w:val="21"/>
        <w:widowControl/>
        <w:spacing w:line="576" w:lineRule="exact"/>
      </w:pPr>
    </w:p>
    <w:p>
      <w:pPr>
        <w:pStyle w:val="21"/>
        <w:widowControl/>
        <w:spacing w:line="576" w:lineRule="exact"/>
      </w:pPr>
    </w:p>
    <w:p>
      <w:pPr>
        <w:pStyle w:val="21"/>
        <w:widowControl/>
        <w:spacing w:line="576" w:lineRule="exact"/>
      </w:pPr>
    </w:p>
    <w:p>
      <w:pPr>
        <w:pStyle w:val="21"/>
        <w:widowControl/>
        <w:spacing w:line="576" w:lineRule="exact"/>
      </w:pPr>
    </w:p>
    <w:p>
      <w:pPr>
        <w:pStyle w:val="21"/>
        <w:widowControl/>
        <w:spacing w:line="576" w:lineRule="exact"/>
      </w:pPr>
    </w:p>
    <w:p>
      <w:pPr>
        <w:pStyle w:val="21"/>
        <w:widowControl/>
        <w:spacing w:line="576" w:lineRule="exact"/>
      </w:pPr>
    </w:p>
    <w:p>
      <w:pPr>
        <w:pStyle w:val="21"/>
        <w:widowControl/>
        <w:spacing w:line="576" w:lineRule="exact"/>
      </w:pPr>
    </w:p>
    <w:p>
      <w:pPr>
        <w:pStyle w:val="21"/>
        <w:widowControl/>
        <w:spacing w:line="576" w:lineRule="exact"/>
      </w:pPr>
    </w:p>
    <w:p>
      <w:pPr>
        <w:pStyle w:val="21"/>
        <w:widowControl/>
        <w:spacing w:line="576" w:lineRule="exact"/>
      </w:pPr>
    </w:p>
    <w:p>
      <w:pPr>
        <w:pStyle w:val="21"/>
        <w:widowControl/>
        <w:spacing w:line="576" w:lineRule="exact"/>
      </w:pPr>
    </w:p>
    <w:p>
      <w:pPr>
        <w:pStyle w:val="21"/>
        <w:widowControl/>
        <w:spacing w:line="576" w:lineRule="exact"/>
      </w:pPr>
    </w:p>
    <w:tbl>
      <w:tblPr>
        <w:tblpPr w:leftFromText="180" w:rightFromText="180" w:vertAnchor="text" w:horzAnchor="page" w:tblpX="1256" w:tblpY="221"/>
        <w:tblOverlap w:val="never"/>
        <w:tblW w:w="5173"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955"/>
        <w:gridCol w:w="1128"/>
        <w:gridCol w:w="1613"/>
        <w:gridCol w:w="1100"/>
        <w:gridCol w:w="1288"/>
        <w:gridCol w:w="1399"/>
        <w:gridCol w:w="225"/>
      </w:tblGrid>
      <w:tr>
        <w:trPr>
          <w:trHeight w:val="675"/>
        </w:trPr>
        <w:tc>
          <w:tcPr>
            <w:tcW w:w="4874" w:type="pct"/>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2022年50万元以上（含）特定目标类部门预算项目绩效目标自评（18.4万元）</w:t>
            </w:r>
          </w:p>
        </w:tc>
        <w:tc>
          <w:tcPr>
            <w:tcW w:w="125" w:type="pct"/>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254"/>
          <w:gridAfter w:val="1"/>
          <w:wAfter w:w="225" w:type="dxa"/>
        </w:trPr>
        <w:tc>
          <w:tcPr>
            <w:tcW w:w="17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主管部门及代码</w:t>
            </w:r>
          </w:p>
        </w:tc>
        <w:tc>
          <w:tcPr>
            <w:tcW w:w="15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cs="宋体"/>
                <w:color w:val="000000"/>
                <w:sz w:val="24"/>
              </w:rPr>
            </w:pPr>
            <w:r>
              <w:rPr>
                <w:rFonts w:ascii="宋体" w:cs="宋体" w:hint="eastAsia"/>
                <w:color w:val="000000"/>
                <w:sz w:val="24"/>
              </w:rPr>
              <w:t>茂县林业和草原局</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实施单位</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sz w:val="24"/>
              </w:rPr>
              <w:t>茂县林业和草原局</w:t>
            </w:r>
          </w:p>
        </w:tc>
      </w:tr>
      <w:tr>
        <w:trPr>
          <w:trHeight w:val="341"/>
          <w:gridAfter w:val="1"/>
          <w:wAfter w:w="225" w:type="dxa"/>
        </w:trPr>
        <w:tc>
          <w:tcPr>
            <w:tcW w:w="177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项目预算</w:t>
              <w:br/>
              <w:t>执行情况</w:t>
              <w:br/>
              <w:t>（万元）</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预算数：</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sz w:val="24"/>
              </w:rPr>
              <w:t>18.4</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执行数：</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right"/>
              <w:textAlignment w:val="center"/>
              <w:rPr>
                <w:rFonts w:ascii="宋体" w:cs="宋体"/>
                <w:color w:val="000000"/>
                <w:sz w:val="24"/>
              </w:rPr>
            </w:pPr>
            <w:r>
              <w:rPr>
                <w:rFonts w:ascii="宋体" w:cs="宋体" w:hint="eastAsia"/>
                <w:color w:val="000000"/>
                <w:sz w:val="24"/>
              </w:rPr>
              <w:t>18.4</w:t>
            </w:r>
          </w:p>
        </w:tc>
      </w:tr>
      <w:tr>
        <w:trPr>
          <w:trHeight w:val="577"/>
          <w:gridAfter w:val="1"/>
          <w:wAfter w:w="225" w:type="dxa"/>
        </w:trPr>
        <w:tc>
          <w:tcPr>
            <w:tcW w:w="177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sz w:val="24"/>
              </w:rPr>
              <w:t>18.4</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cs="宋体"/>
                <w:color w:val="000000"/>
                <w:sz w:val="24"/>
              </w:rPr>
            </w:pPr>
            <w:r>
              <w:rPr>
                <w:rFonts w:ascii="宋体" w:cs="宋体" w:hint="eastAsia"/>
                <w:color w:val="000000"/>
                <w:sz w:val="24"/>
              </w:rPr>
              <w:t>18.4</w:t>
            </w:r>
          </w:p>
        </w:tc>
      </w:tr>
      <w:tr>
        <w:trPr>
          <w:trHeight w:val="341"/>
          <w:gridAfter w:val="1"/>
          <w:wAfter w:w="225" w:type="dxa"/>
        </w:trPr>
        <w:tc>
          <w:tcPr>
            <w:tcW w:w="177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p>
        </w:tc>
      </w:tr>
      <w:tr>
        <w:trPr>
          <w:trHeight w:val="217"/>
          <w:gridAfter w:val="1"/>
          <w:wAfter w:w="225" w:type="dxa"/>
        </w:trPr>
        <w:tc>
          <w:tcPr>
            <w:tcW w:w="11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年度总体目标</w:t>
            </w:r>
          </w:p>
          <w:p>
            <w:pPr>
              <w:widowControl/>
              <w:spacing w:line="320" w:lineRule="exact"/>
              <w:jc w:val="center"/>
              <w:textAlignment w:val="center"/>
              <w:rPr>
                <w:rFonts w:ascii="宋体" w:cs="宋体"/>
                <w:color w:val="000000"/>
                <w:sz w:val="24"/>
              </w:rPr>
            </w:pPr>
            <w:r>
              <w:rPr>
                <w:rFonts w:ascii="宋体" w:cs="宋体" w:hint="eastAsia"/>
                <w:color w:val="000000"/>
                <w:kern w:val="0"/>
                <w:sz w:val="24"/>
              </w:rPr>
              <w:t>完成情况</w:t>
            </w:r>
          </w:p>
        </w:tc>
        <w:tc>
          <w:tcPr>
            <w:tcW w:w="220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预期目标</w:t>
            </w:r>
          </w:p>
        </w:tc>
        <w:tc>
          <w:tcPr>
            <w:tcW w:w="15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目标实际完成情况</w:t>
            </w:r>
          </w:p>
        </w:tc>
      </w:tr>
      <w:tr>
        <w:trPr>
          <w:trHeight w:val="1088"/>
          <w:gridAfter w:val="1"/>
          <w:wAfter w:w="225" w:type="dxa"/>
        </w:trPr>
        <w:tc>
          <w:tcPr>
            <w:tcW w:w="11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7" w:type="pct"/>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cs="宋体"/>
                <w:color w:val="000000"/>
                <w:sz w:val="24"/>
              </w:rPr>
            </w:pPr>
            <w:r>
              <w:rPr>
                <w:rFonts w:ascii="宋体" w:cs="宋体" w:hint="eastAsia"/>
                <w:color w:val="000000"/>
                <w:sz w:val="24"/>
              </w:rPr>
              <w:t>林下可燃物载量控制4550亩</w:t>
            </w:r>
          </w:p>
        </w:tc>
        <w:tc>
          <w:tcPr>
            <w:tcW w:w="1543" w:type="pct"/>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cs="宋体"/>
                <w:color w:val="000000"/>
                <w:sz w:val="24"/>
              </w:rPr>
            </w:pPr>
            <w:r>
              <w:rPr>
                <w:rFonts w:ascii="宋体" w:cs="宋体" w:hint="eastAsia"/>
                <w:color w:val="000000"/>
                <w:sz w:val="24"/>
              </w:rPr>
              <w:t>林下可燃物载量控制4550亩</w:t>
            </w:r>
          </w:p>
        </w:tc>
      </w:tr>
      <w:tr>
        <w:trPr>
          <w:trHeight w:val="738"/>
          <w:gridAfter w:val="1"/>
          <w:wAfter w:w="225" w:type="dxa"/>
        </w:trPr>
        <w:tc>
          <w:tcPr>
            <w:tcW w:w="1123" w:type="pct"/>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年度绩效指标完成情况</w:t>
            </w:r>
          </w:p>
        </w:tc>
        <w:tc>
          <w:tcPr>
            <w:tcW w:w="648" w:type="pct"/>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一级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二级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三级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预期指标值</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实际完成指标值</w:t>
            </w:r>
          </w:p>
        </w:tc>
      </w:tr>
      <w:tr>
        <w:trPr>
          <w:trHeight w:val="480"/>
          <w:gridAfter w:val="1"/>
          <w:wAfter w:w="225" w:type="dxa"/>
        </w:trPr>
        <w:tc>
          <w:tcPr>
            <w:tcW w:w="1123" w:type="pct"/>
            <w:vMerge/>
            <w:tcBorders>
              <w:left w:val="single" w:sz="4" w:space="0" w:color="000000"/>
              <w:right w:val="single" w:sz="4" w:space="0" w:color="000000"/>
            </w:tcBorders>
            <w:shd w:val="clear" w:color="auto" w:fill="auto"/>
            <w:vAlign w:val="center"/>
          </w:tcPr>
          <w:p/>
        </w:tc>
        <w:tc>
          <w:tcPr>
            <w:tcW w:w="6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完成</w:t>
            </w:r>
          </w:p>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数量指标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等线" w:eastAsia="等线" w:cs="等线"/>
                <w:color w:val="000000"/>
                <w:kern w:val="0"/>
                <w:sz w:val="18"/>
                <w:szCs w:val="18"/>
              </w:rPr>
            </w:pPr>
            <w:r>
              <w:rPr>
                <w:rFonts w:ascii="等线" w:eastAsia="等线" w:cs="等线" w:hint="eastAsia"/>
                <w:color w:val="000000"/>
                <w:kern w:val="0"/>
                <w:sz w:val="18"/>
                <w:szCs w:val="18"/>
              </w:rPr>
              <w:t>林下可燃物载量控制</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等线" w:eastAsia="等线" w:cs="等线"/>
                <w:color w:val="000000"/>
                <w:kern w:val="0"/>
                <w:sz w:val="18"/>
                <w:szCs w:val="18"/>
              </w:rPr>
            </w:pPr>
            <w:r>
              <w:rPr>
                <w:rFonts w:ascii="等线" w:eastAsia="等线" w:cs="等线" w:hint="eastAsia"/>
                <w:color w:val="000000"/>
                <w:kern w:val="0"/>
                <w:sz w:val="18"/>
                <w:szCs w:val="18"/>
              </w:rPr>
              <w:t>4550亩</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等线" w:eastAsia="等线" w:cs="等线"/>
                <w:color w:val="000000"/>
                <w:kern w:val="0"/>
                <w:sz w:val="18"/>
                <w:szCs w:val="18"/>
              </w:rPr>
            </w:pPr>
            <w:r>
              <w:rPr>
                <w:rFonts w:ascii="等线" w:eastAsia="等线" w:cs="等线" w:hint="eastAsia"/>
                <w:color w:val="000000"/>
                <w:kern w:val="0"/>
                <w:sz w:val="18"/>
                <w:szCs w:val="18"/>
              </w:rPr>
              <w:t>4550亩</w:t>
            </w:r>
          </w:p>
        </w:tc>
      </w:tr>
      <w:tr>
        <w:trPr>
          <w:trHeight w:val="480"/>
          <w:gridAfter w:val="1"/>
          <w:wAfter w:w="225" w:type="dxa"/>
        </w:trPr>
        <w:tc>
          <w:tcPr>
            <w:tcW w:w="1123"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质量指标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等线" w:eastAsia="等线" w:cs="等线"/>
                <w:color w:val="000000"/>
                <w:kern w:val="0"/>
                <w:sz w:val="18"/>
                <w:szCs w:val="18"/>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等线" w:eastAsia="等线" w:cs="等线"/>
                <w:color w:val="000000"/>
                <w:kern w:val="0"/>
                <w:sz w:val="18"/>
                <w:szCs w:val="1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等线" w:eastAsia="等线" w:cs="等线"/>
                <w:color w:val="000000"/>
                <w:kern w:val="0"/>
                <w:sz w:val="18"/>
                <w:szCs w:val="18"/>
              </w:rPr>
            </w:pPr>
          </w:p>
        </w:tc>
      </w:tr>
      <w:tr>
        <w:trPr>
          <w:trHeight w:val="480"/>
          <w:gridAfter w:val="1"/>
          <w:wAfter w:w="225" w:type="dxa"/>
        </w:trPr>
        <w:tc>
          <w:tcPr>
            <w:tcW w:w="1123"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时效指标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等线" w:eastAsia="等线" w:cs="等线"/>
                <w:color w:val="000000"/>
                <w:kern w:val="0"/>
                <w:sz w:val="18"/>
                <w:szCs w:val="18"/>
              </w:rPr>
            </w:pPr>
            <w:r>
              <w:rPr>
                <w:rFonts w:ascii="等线" w:eastAsia="等线" w:cs="等线" w:hint="eastAsia"/>
                <w:color w:val="000000"/>
                <w:kern w:val="0"/>
                <w:sz w:val="18"/>
                <w:szCs w:val="18"/>
              </w:rPr>
              <w:t>当年度</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等线" w:eastAsia="等线" w:cs="等线"/>
                <w:color w:val="000000"/>
                <w:kern w:val="0"/>
                <w:sz w:val="18"/>
                <w:szCs w:val="18"/>
              </w:rPr>
            </w:pPr>
            <w:r>
              <w:rPr>
                <w:rFonts w:ascii="等线" w:eastAsia="等线" w:cs="等线" w:hint="eastAsia"/>
                <w:color w:val="000000"/>
                <w:kern w:val="0"/>
                <w:sz w:val="18"/>
                <w:szCs w:val="18"/>
              </w:rPr>
              <w:t>1年</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等线" w:eastAsia="等线" w:cs="等线"/>
                <w:color w:val="000000"/>
                <w:kern w:val="0"/>
                <w:sz w:val="18"/>
                <w:szCs w:val="18"/>
              </w:rPr>
            </w:pPr>
            <w:r>
              <w:rPr>
                <w:rFonts w:ascii="等线" w:eastAsia="等线" w:cs="等线" w:hint="eastAsia"/>
                <w:color w:val="000000"/>
                <w:kern w:val="0"/>
                <w:sz w:val="18"/>
                <w:szCs w:val="18"/>
              </w:rPr>
              <w:t>1年</w:t>
            </w:r>
          </w:p>
        </w:tc>
      </w:tr>
      <w:tr>
        <w:trPr>
          <w:trHeight w:val="480"/>
          <w:gridAfter w:val="1"/>
          <w:wAfter w:w="225" w:type="dxa"/>
        </w:trPr>
        <w:tc>
          <w:tcPr>
            <w:tcW w:w="1123"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成本指标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等线" w:eastAsia="等线" w:cs="等线"/>
                <w:color w:val="000000"/>
                <w:kern w:val="0"/>
                <w:sz w:val="18"/>
                <w:szCs w:val="18"/>
              </w:rPr>
            </w:pPr>
            <w:r>
              <w:rPr>
                <w:rFonts w:ascii="等线" w:eastAsia="等线" w:cs="等线" w:hint="eastAsia"/>
                <w:color w:val="000000"/>
                <w:kern w:val="0"/>
                <w:sz w:val="18"/>
                <w:szCs w:val="18"/>
              </w:rPr>
              <w:t>每亩</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等线" w:eastAsia="等线" w:cs="等线"/>
                <w:color w:val="000000"/>
                <w:kern w:val="0"/>
                <w:sz w:val="18"/>
                <w:szCs w:val="18"/>
              </w:rPr>
            </w:pPr>
            <w:r>
              <w:rPr>
                <w:rFonts w:ascii="等线" w:eastAsia="等线" w:cs="等线" w:hint="eastAsia"/>
                <w:color w:val="000000"/>
                <w:kern w:val="0"/>
                <w:sz w:val="18"/>
                <w:szCs w:val="18"/>
              </w:rPr>
              <w:t>40元</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等线" w:eastAsia="等线" w:cs="等线"/>
                <w:color w:val="000000"/>
                <w:kern w:val="0"/>
                <w:sz w:val="18"/>
                <w:szCs w:val="18"/>
              </w:rPr>
            </w:pPr>
            <w:r>
              <w:rPr>
                <w:rFonts w:ascii="等线" w:eastAsia="等线" w:cs="等线" w:hint="eastAsia"/>
                <w:color w:val="000000"/>
                <w:kern w:val="0"/>
                <w:sz w:val="18"/>
                <w:szCs w:val="18"/>
              </w:rPr>
              <w:t>40元</w:t>
            </w:r>
          </w:p>
        </w:tc>
      </w:tr>
      <w:tr>
        <w:trPr>
          <w:trHeight w:val="480"/>
          <w:gridAfter w:val="1"/>
          <w:wAfter w:w="225" w:type="dxa"/>
        </w:trPr>
        <w:tc>
          <w:tcPr>
            <w:tcW w:w="1123" w:type="pct"/>
            <w:vMerge/>
            <w:tcBorders>
              <w:left w:val="single" w:sz="4" w:space="0" w:color="000000"/>
              <w:right w:val="single" w:sz="4" w:space="0" w:color="000000"/>
            </w:tcBorders>
            <w:shd w:val="clear" w:color="auto" w:fill="auto"/>
            <w:vAlign w:val="center"/>
          </w:tcPr>
          <w:p/>
        </w:tc>
        <w:tc>
          <w:tcPr>
            <w:tcW w:w="6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效益</w:t>
              <w:br/>
              <w:t>指标</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经济效益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等线" w:eastAsia="等线" w:cs="等线"/>
                <w:color w:val="000000"/>
                <w:kern w:val="0"/>
                <w:sz w:val="18"/>
                <w:szCs w:val="18"/>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等线" w:eastAsia="等线" w:cs="等线"/>
                <w:color w:val="000000"/>
                <w:kern w:val="0"/>
                <w:sz w:val="18"/>
                <w:szCs w:val="1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等线" w:eastAsia="等线" w:cs="等线"/>
                <w:color w:val="000000"/>
                <w:kern w:val="0"/>
                <w:sz w:val="18"/>
                <w:szCs w:val="18"/>
              </w:rPr>
            </w:pPr>
          </w:p>
        </w:tc>
      </w:tr>
      <w:tr>
        <w:trPr>
          <w:trHeight w:val="480"/>
          <w:gridAfter w:val="1"/>
          <w:wAfter w:w="225" w:type="dxa"/>
        </w:trPr>
        <w:tc>
          <w:tcPr>
            <w:tcW w:w="1123"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社会效益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577"/>
          <w:gridAfter w:val="1"/>
          <w:wAfter w:w="225" w:type="dxa"/>
        </w:trPr>
        <w:tc>
          <w:tcPr>
            <w:tcW w:w="1123"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ind w:leftChars="87" w:left="463" w:hangingChars="100" w:hanging="280"/>
              <w:jc w:val="left"/>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生态效益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等线" w:eastAsia="等线" w:cs="等线"/>
                <w:color w:val="000000"/>
                <w:sz w:val="18"/>
                <w:szCs w:val="18"/>
              </w:rPr>
            </w:pPr>
            <w:r>
              <w:rPr>
                <w:rFonts w:ascii="等线" w:eastAsia="等线" w:cs="等线" w:hint="eastAsia"/>
                <w:color w:val="000000"/>
                <w:kern w:val="0"/>
                <w:sz w:val="18"/>
                <w:szCs w:val="18"/>
              </w:rPr>
              <w:t>保护森林草原资源</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等线" w:eastAsia="等线" w:cs="等线"/>
                <w:color w:val="000000"/>
                <w:sz w:val="18"/>
                <w:szCs w:val="18"/>
              </w:rPr>
            </w:pPr>
            <w:r>
              <w:rPr>
                <w:rFonts w:ascii="等线" w:eastAsia="等线" w:cs="等线" w:hint="eastAsia"/>
                <w:color w:val="000000"/>
                <w:kern w:val="0"/>
                <w:sz w:val="18"/>
                <w:szCs w:val="18"/>
              </w:rPr>
              <w:t>保护森林草原资源</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等线" w:eastAsia="等线" w:cs="等线"/>
                <w:color w:val="000000"/>
                <w:sz w:val="18"/>
                <w:szCs w:val="18"/>
              </w:rPr>
            </w:pPr>
            <w:r>
              <w:rPr>
                <w:rFonts w:ascii="等线" w:eastAsia="等线" w:cs="等线" w:hint="eastAsia"/>
                <w:color w:val="000000"/>
                <w:kern w:val="0"/>
                <w:sz w:val="18"/>
                <w:szCs w:val="18"/>
              </w:rPr>
              <w:t>保护森林草原资源</w:t>
            </w:r>
          </w:p>
        </w:tc>
      </w:tr>
      <w:tr>
        <w:trPr>
          <w:trHeight w:val="480"/>
          <w:gridAfter w:val="1"/>
          <w:wAfter w:w="225" w:type="dxa"/>
        </w:trPr>
        <w:tc>
          <w:tcPr>
            <w:tcW w:w="1123"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可持续影响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123" w:type="pct"/>
            <w:vMerge/>
            <w:tcBorders>
              <w:left w:val="single" w:sz="4" w:space="0" w:color="000000"/>
              <w:bottom w:val="single" w:sz="4" w:space="0" w:color="000000"/>
              <w:right w:val="single" w:sz="4" w:space="0" w:color="000000"/>
            </w:tcBorders>
            <w:shd w:val="clear" w:color="auto" w:fill="auto"/>
            <w:vAlign w:val="center"/>
          </w:tc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满意</w:t>
              <w:br/>
              <w:t>度指标</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满意度</w:t>
            </w:r>
          </w:p>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bl>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r>
        <w:rPr>
          <w:rFonts w:ascii="仿宋_GB2312" w:cs="宋体" w:hAnsi="仿宋_GB2312" w:hint="eastAsia"/>
          <w:color w:val="000000"/>
          <w:kern w:val="0"/>
          <w:szCs w:val="32"/>
          <w:shd w:val="clear" w:color="auto" w:fill="FFFFFF"/>
        </w:rPr>
        <w:t>（注：有两个及以上50万元以上（含）特定目标类部门预算项目的，需分别开展绩效目标自评并填写附表）</w:t>
      </w: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tbl>
      <w:tblPr>
        <w:tblpPr w:leftFromText="180" w:rightFromText="180" w:vertAnchor="text" w:horzAnchor="page" w:tblpXSpec="center" w:tblpY="221"/>
        <w:tblOverlap w:val="never"/>
        <w:tblW w:w="5173"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958"/>
        <w:gridCol w:w="1128"/>
        <w:gridCol w:w="1617"/>
        <w:gridCol w:w="1100"/>
        <w:gridCol w:w="1288"/>
        <w:gridCol w:w="1392"/>
        <w:gridCol w:w="225"/>
      </w:tblGrid>
      <w:tr>
        <w:trPr>
          <w:trHeight w:val="675"/>
        </w:trPr>
        <w:tc>
          <w:tcPr>
            <w:tcW w:w="4874" w:type="pct"/>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2022年50万元以上（含）特定目标类部门预算项目绩效目标自评（74万元）</w:t>
            </w:r>
          </w:p>
        </w:tc>
        <w:tc>
          <w:tcPr>
            <w:tcW w:w="125" w:type="pct"/>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254"/>
          <w:gridAfter w:val="1"/>
          <w:wAfter w:w="225" w:type="dxa"/>
        </w:trPr>
        <w:tc>
          <w:tcPr>
            <w:tcW w:w="17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主管部门及代码</w:t>
            </w:r>
          </w:p>
        </w:tc>
        <w:tc>
          <w:tcPr>
            <w:tcW w:w="156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cs="宋体"/>
                <w:color w:val="000000"/>
                <w:sz w:val="24"/>
              </w:rPr>
            </w:pPr>
            <w:r>
              <w:rPr>
                <w:rFonts w:ascii="宋体" w:cs="宋体" w:hint="eastAsia"/>
                <w:color w:val="000000"/>
                <w:sz w:val="24"/>
              </w:rPr>
              <w:t>茂县林业和草原局</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实施单位</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sz w:val="24"/>
              </w:rPr>
              <w:t>茂县林业和草原局</w:t>
            </w:r>
          </w:p>
        </w:tc>
      </w:tr>
      <w:tr>
        <w:trPr>
          <w:trHeight w:val="341"/>
          <w:gridAfter w:val="1"/>
          <w:wAfter w:w="225" w:type="dxa"/>
        </w:trPr>
        <w:tc>
          <w:tcPr>
            <w:tcW w:w="177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项目预算</w:t>
              <w:br/>
              <w:t>执行情况</w:t>
              <w:br/>
              <w:t>（万元）</w:t>
            </w: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预算数：</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sz w:val="24"/>
              </w:rPr>
              <w:t>74</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执行数：</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right"/>
              <w:textAlignment w:val="center"/>
              <w:rPr>
                <w:rFonts w:ascii="宋体" w:cs="宋体"/>
                <w:color w:val="000000"/>
                <w:sz w:val="24"/>
              </w:rPr>
            </w:pPr>
            <w:r>
              <w:rPr>
                <w:rFonts w:ascii="宋体" w:cs="宋体" w:hint="eastAsia"/>
                <w:color w:val="000000"/>
                <w:sz w:val="24"/>
              </w:rPr>
              <w:t>74</w:t>
            </w:r>
          </w:p>
        </w:tc>
      </w:tr>
      <w:tr>
        <w:trPr>
          <w:trHeight w:val="577"/>
          <w:gridAfter w:val="1"/>
          <w:wAfter w:w="225" w:type="dxa"/>
        </w:trPr>
        <w:tc>
          <w:tcPr>
            <w:tcW w:w="177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sz w:val="24"/>
              </w:rPr>
              <w:t>74</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cs="宋体"/>
                <w:color w:val="000000"/>
                <w:sz w:val="24"/>
              </w:rPr>
            </w:pPr>
            <w:r>
              <w:rPr>
                <w:rFonts w:ascii="宋体" w:cs="宋体" w:hint="eastAsia"/>
                <w:color w:val="000000"/>
                <w:sz w:val="24"/>
              </w:rPr>
              <w:t>74</w:t>
            </w:r>
          </w:p>
        </w:tc>
      </w:tr>
      <w:tr>
        <w:trPr>
          <w:trHeight w:val="341"/>
          <w:gridAfter w:val="1"/>
          <w:wAfter w:w="225" w:type="dxa"/>
        </w:trPr>
        <w:tc>
          <w:tcPr>
            <w:tcW w:w="177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p>
        </w:tc>
      </w:tr>
      <w:tr>
        <w:trPr>
          <w:trHeight w:val="217"/>
          <w:gridAfter w:val="1"/>
          <w:wAfter w:w="225" w:type="dxa"/>
        </w:trPr>
        <w:tc>
          <w:tcPr>
            <w:tcW w:w="11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年度总体目标</w:t>
            </w:r>
          </w:p>
          <w:p>
            <w:pPr>
              <w:widowControl/>
              <w:spacing w:line="320" w:lineRule="exact"/>
              <w:jc w:val="center"/>
              <w:textAlignment w:val="center"/>
              <w:rPr>
                <w:rFonts w:ascii="宋体" w:cs="宋体"/>
                <w:color w:val="000000"/>
                <w:sz w:val="24"/>
              </w:rPr>
            </w:pPr>
            <w:r>
              <w:rPr>
                <w:rFonts w:ascii="宋体" w:cs="宋体" w:hint="eastAsia"/>
                <w:color w:val="000000"/>
                <w:kern w:val="0"/>
                <w:sz w:val="24"/>
              </w:rPr>
              <w:t>完成情况</w:t>
            </w:r>
          </w:p>
        </w:tc>
        <w:tc>
          <w:tcPr>
            <w:tcW w:w="22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预期目标</w:t>
            </w:r>
          </w:p>
        </w:tc>
        <w:tc>
          <w:tcPr>
            <w:tcW w:w="15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目标实际完成情况</w:t>
            </w:r>
          </w:p>
        </w:tc>
      </w:tr>
      <w:tr>
        <w:trPr>
          <w:trHeight w:val="1297"/>
          <w:gridAfter w:val="1"/>
          <w:wAfter w:w="225" w:type="dxa"/>
        </w:trPr>
        <w:tc>
          <w:tcPr>
            <w:tcW w:w="11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9" w:type="pct"/>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cs="宋体"/>
                <w:color w:val="000000"/>
                <w:sz w:val="24"/>
              </w:rPr>
            </w:pPr>
            <w:r>
              <w:rPr>
                <w:rFonts w:ascii="宋体" w:cs="宋体" w:hint="eastAsia"/>
                <w:color w:val="000000"/>
                <w:sz w:val="24"/>
              </w:rPr>
              <w:t>防火宣传教育工程建设</w:t>
            </w:r>
          </w:p>
        </w:tc>
        <w:tc>
          <w:tcPr>
            <w:tcW w:w="1539" w:type="pct"/>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cs="宋体"/>
                <w:color w:val="000000"/>
                <w:sz w:val="24"/>
              </w:rPr>
            </w:pPr>
            <w:r>
              <w:rPr>
                <w:rFonts w:ascii="宋体" w:cs="宋体" w:hint="eastAsia"/>
                <w:color w:val="000000"/>
                <w:sz w:val="24"/>
              </w:rPr>
              <w:t>防火宣传教育工程建设</w:t>
            </w:r>
          </w:p>
        </w:tc>
      </w:tr>
      <w:tr>
        <w:trPr>
          <w:trHeight w:val="738"/>
          <w:gridAfter w:val="1"/>
          <w:wAfter w:w="225" w:type="dxa"/>
        </w:trPr>
        <w:tc>
          <w:tcPr>
            <w:tcW w:w="1125" w:type="pct"/>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年度绩效指标完成情况</w:t>
            </w:r>
          </w:p>
        </w:tc>
        <w:tc>
          <w:tcPr>
            <w:tcW w:w="648" w:type="pct"/>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一级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二级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三级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预期指标值</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实际完成指标值</w:t>
            </w:r>
          </w:p>
        </w:tc>
      </w:tr>
      <w:tr>
        <w:trPr>
          <w:trHeight w:val="480"/>
          <w:gridAfter w:val="1"/>
          <w:wAfter w:w="225" w:type="dxa"/>
        </w:trPr>
        <w:tc>
          <w:tcPr>
            <w:tcW w:w="1125" w:type="pct"/>
            <w:vMerge/>
            <w:tcBorders>
              <w:left w:val="single" w:sz="4" w:space="0" w:color="000000"/>
              <w:right w:val="single" w:sz="4" w:space="0" w:color="000000"/>
            </w:tcBorders>
            <w:shd w:val="clear" w:color="auto" w:fill="auto"/>
            <w:vAlign w:val="center"/>
          </w:tcPr>
          <w:p/>
        </w:tc>
        <w:tc>
          <w:tcPr>
            <w:tcW w:w="6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完成</w:t>
            </w:r>
          </w:p>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数量指标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125"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质量指标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125"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时效指标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2022-2023年度</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Arial" w:cs="Arial" w:hAnsi="Arial"/>
                <w:color w:val="000000"/>
                <w:sz w:val="28"/>
                <w:szCs w:val="28"/>
              </w:rPr>
              <w:t>≤</w:t>
            </w:r>
            <w:r>
              <w:rPr>
                <w:rFonts w:ascii="仿宋_GB2312" w:cs="仿宋_GB2312" w:hAnsi="仿宋_GB2312" w:hint="eastAsia"/>
                <w:color w:val="000000"/>
                <w:sz w:val="28"/>
                <w:szCs w:val="28"/>
              </w:rPr>
              <w:t>2年</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Arial" w:cs="Arial" w:hAnsi="Arial"/>
                <w:color w:val="000000"/>
                <w:sz w:val="28"/>
                <w:szCs w:val="28"/>
              </w:rPr>
              <w:t>≤</w:t>
            </w:r>
            <w:r>
              <w:rPr>
                <w:rFonts w:ascii="仿宋_GB2312" w:cs="仿宋_GB2312" w:hAnsi="仿宋_GB2312" w:hint="eastAsia"/>
                <w:color w:val="000000"/>
                <w:sz w:val="28"/>
                <w:szCs w:val="28"/>
              </w:rPr>
              <w:t>2年</w:t>
            </w:r>
          </w:p>
        </w:tc>
      </w:tr>
      <w:tr>
        <w:trPr>
          <w:trHeight w:val="480"/>
          <w:gridAfter w:val="1"/>
          <w:wAfter w:w="225" w:type="dxa"/>
        </w:trPr>
        <w:tc>
          <w:tcPr>
            <w:tcW w:w="1125"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成本指标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125" w:type="pct"/>
            <w:vMerge/>
            <w:tcBorders>
              <w:left w:val="single" w:sz="4" w:space="0" w:color="000000"/>
              <w:right w:val="single" w:sz="4" w:space="0" w:color="000000"/>
            </w:tcBorders>
            <w:shd w:val="clear" w:color="auto" w:fill="auto"/>
            <w:vAlign w:val="center"/>
          </w:tcPr>
          <w:p/>
        </w:tc>
        <w:tc>
          <w:tcPr>
            <w:tcW w:w="6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效益</w:t>
              <w:br/>
              <w:t>指标</w:t>
            </w: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经济效益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125"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社会效益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维护林区社会稳定</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良</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良</w:t>
            </w:r>
          </w:p>
        </w:tc>
      </w:tr>
      <w:tr>
        <w:trPr>
          <w:trHeight w:val="577"/>
          <w:gridAfter w:val="1"/>
          <w:wAfter w:w="225" w:type="dxa"/>
        </w:trPr>
        <w:tc>
          <w:tcPr>
            <w:tcW w:w="1125"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ind w:leftChars="87" w:left="463" w:hangingChars="100" w:hanging="280"/>
              <w:jc w:val="left"/>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生态效益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预防森林草原火灾发生</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良</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良</w:t>
            </w:r>
          </w:p>
        </w:tc>
      </w:tr>
      <w:tr>
        <w:trPr>
          <w:trHeight w:val="480"/>
          <w:gridAfter w:val="1"/>
          <w:wAfter w:w="225" w:type="dxa"/>
        </w:trPr>
        <w:tc>
          <w:tcPr>
            <w:tcW w:w="1125"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可持续影响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125" w:type="pct"/>
            <w:vMerge/>
            <w:tcBorders>
              <w:left w:val="single" w:sz="4" w:space="0" w:color="000000"/>
              <w:bottom w:val="single" w:sz="4" w:space="0" w:color="000000"/>
              <w:right w:val="single" w:sz="4" w:space="0" w:color="000000"/>
            </w:tcBorders>
            <w:shd w:val="clear" w:color="auto" w:fill="auto"/>
            <w:vAlign w:val="center"/>
          </w:tc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满意</w:t>
              <w:br/>
              <w:t>度指标</w:t>
            </w: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满意度</w:t>
            </w:r>
          </w:p>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便民利民，群众满意</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Arial" w:cs="Arial" w:hAnsi="Arial"/>
                <w:color w:val="000000"/>
                <w:sz w:val="28"/>
                <w:szCs w:val="28"/>
              </w:rPr>
              <w:t>≥</w:t>
            </w:r>
            <w:r>
              <w:rPr>
                <w:rFonts w:ascii="仿宋_GB2312" w:cs="仿宋_GB2312" w:hAnsi="仿宋_GB2312" w:hint="eastAsia"/>
                <w:color w:val="000000"/>
                <w:sz w:val="28"/>
                <w:szCs w:val="28"/>
              </w:rPr>
              <w:t>90%</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Arial" w:cs="Arial" w:hAnsi="Arial"/>
                <w:color w:val="000000"/>
                <w:sz w:val="28"/>
                <w:szCs w:val="28"/>
              </w:rPr>
              <w:t>≥</w:t>
            </w:r>
            <w:r>
              <w:rPr>
                <w:rFonts w:ascii="仿宋_GB2312" w:cs="仿宋_GB2312" w:hAnsi="仿宋_GB2312" w:hint="eastAsia"/>
                <w:color w:val="000000"/>
                <w:sz w:val="28"/>
                <w:szCs w:val="28"/>
              </w:rPr>
              <w:t>90%</w:t>
            </w:r>
          </w:p>
        </w:tc>
      </w:tr>
    </w:tbl>
    <w:p>
      <w:pPr>
        <w:widowControl/>
        <w:adjustRightInd w:val="0"/>
        <w:snapToGrid w:val="0"/>
        <w:spacing w:line="580" w:lineRule="exact"/>
        <w:contextualSpacing/>
        <w:jc w:val="left"/>
        <w:rPr>
          <w:rFonts w:ascii="仿宋_GB2312" w:cs="宋体" w:hAnsi="仿宋_GB2312" w:hint="eastAsia"/>
          <w:color w:val="000000"/>
          <w:kern w:val="0"/>
          <w:szCs w:val="32"/>
          <w:shd w:val="clear" w:color="auto" w:fill="FFFFFF"/>
        </w:rPr>
      </w:pPr>
      <w:r>
        <w:rPr>
          <w:rFonts w:ascii="仿宋_GB2312" w:cs="宋体" w:hAnsi="仿宋_GB2312" w:hint="eastAsia"/>
          <w:color w:val="000000"/>
          <w:kern w:val="0"/>
          <w:szCs w:val="32"/>
          <w:shd w:val="clear" w:color="auto" w:fill="FFFFFF"/>
        </w:rPr>
        <w:t>（注：有两个及以上50万元以上（含）特定目标类部门预算项目的，需分别开展绩效目标自评并填写附表）</w:t>
      </w:r>
    </w:p>
    <w:p>
      <w:pPr>
        <w:widowControl/>
        <w:adjustRightInd w:val="0"/>
        <w:snapToGrid w:val="0"/>
        <w:spacing w:line="580" w:lineRule="exact"/>
        <w:contextualSpacing/>
        <w:jc w:val="left"/>
        <w:rPr>
          <w:rFonts w:ascii="仿宋_GB2312" w:cs="宋体" w:hAnsi="仿宋_GB2312" w:hint="eastAsia"/>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tbl>
      <w:tblPr>
        <w:tblpPr w:leftFromText="180" w:rightFromText="180" w:vertAnchor="text" w:horzAnchor="page" w:tblpX="1256" w:tblpY="221"/>
        <w:tblOverlap w:val="never"/>
        <w:tblW w:w="5173"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955"/>
        <w:gridCol w:w="1128"/>
        <w:gridCol w:w="1613"/>
        <w:gridCol w:w="1100"/>
        <w:gridCol w:w="1288"/>
        <w:gridCol w:w="1399"/>
        <w:gridCol w:w="225"/>
      </w:tblGrid>
      <w:tr>
        <w:trPr>
          <w:trHeight w:val="675"/>
        </w:trPr>
        <w:tc>
          <w:tcPr>
            <w:tcW w:w="4874" w:type="pct"/>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2022年50万元以上（含）特定目标类部门预算项目绩效目标自评（101万元）</w:t>
            </w:r>
          </w:p>
        </w:tc>
        <w:tc>
          <w:tcPr>
            <w:tcW w:w="125" w:type="pct"/>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475"/>
          <w:gridAfter w:val="1"/>
          <w:wAfter w:w="225" w:type="dxa"/>
        </w:trPr>
        <w:tc>
          <w:tcPr>
            <w:tcW w:w="17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主管部门及代码</w:t>
            </w:r>
          </w:p>
        </w:tc>
        <w:tc>
          <w:tcPr>
            <w:tcW w:w="15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cs="宋体"/>
                <w:color w:val="000000"/>
                <w:sz w:val="24"/>
              </w:rPr>
            </w:pPr>
            <w:r>
              <w:rPr>
                <w:rFonts w:ascii="宋体" w:cs="宋体" w:hint="eastAsia"/>
                <w:color w:val="000000"/>
                <w:sz w:val="24"/>
              </w:rPr>
              <w:t>茂县林业和草原局</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实施单位</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sz w:val="24"/>
              </w:rPr>
              <w:t>茂县林业和草原局</w:t>
            </w:r>
          </w:p>
        </w:tc>
      </w:tr>
      <w:tr>
        <w:trPr>
          <w:trHeight w:val="341"/>
          <w:gridAfter w:val="1"/>
          <w:wAfter w:w="225" w:type="dxa"/>
        </w:trPr>
        <w:tc>
          <w:tcPr>
            <w:tcW w:w="177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项目预算</w:t>
              <w:br/>
              <w:t>执行情况</w:t>
              <w:br/>
              <w:t>（万元）</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预算数：</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sz w:val="24"/>
              </w:rPr>
              <w:t>101</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执行数：</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right"/>
              <w:textAlignment w:val="center"/>
              <w:rPr>
                <w:rFonts w:ascii="宋体" w:cs="宋体"/>
                <w:color w:val="000000"/>
                <w:sz w:val="24"/>
              </w:rPr>
            </w:pPr>
            <w:r>
              <w:rPr>
                <w:rFonts w:ascii="宋体" w:cs="宋体" w:hint="eastAsia"/>
                <w:color w:val="000000"/>
                <w:sz w:val="24"/>
              </w:rPr>
              <w:t>92.72</w:t>
            </w:r>
          </w:p>
        </w:tc>
      </w:tr>
      <w:tr>
        <w:trPr>
          <w:trHeight w:val="577"/>
          <w:gridAfter w:val="1"/>
          <w:wAfter w:w="225" w:type="dxa"/>
        </w:trPr>
        <w:tc>
          <w:tcPr>
            <w:tcW w:w="177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sz w:val="24"/>
              </w:rPr>
              <w:t>101</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cs="宋体"/>
                <w:color w:val="000000"/>
                <w:sz w:val="24"/>
              </w:rPr>
            </w:pPr>
            <w:r>
              <w:rPr>
                <w:rFonts w:ascii="宋体" w:cs="宋体" w:hint="eastAsia"/>
                <w:color w:val="000000"/>
                <w:sz w:val="24"/>
              </w:rPr>
              <w:t>92.72</w:t>
            </w:r>
          </w:p>
        </w:tc>
      </w:tr>
      <w:tr>
        <w:trPr>
          <w:trHeight w:val="341"/>
          <w:gridAfter w:val="1"/>
          <w:wAfter w:w="225" w:type="dxa"/>
        </w:trPr>
        <w:tc>
          <w:tcPr>
            <w:tcW w:w="177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p>
        </w:tc>
      </w:tr>
      <w:tr>
        <w:trPr>
          <w:trHeight w:val="217"/>
          <w:gridAfter w:val="1"/>
          <w:wAfter w:w="225" w:type="dxa"/>
        </w:trPr>
        <w:tc>
          <w:tcPr>
            <w:tcW w:w="11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年度总体目标</w:t>
            </w:r>
          </w:p>
          <w:p>
            <w:pPr>
              <w:widowControl/>
              <w:spacing w:line="320" w:lineRule="exact"/>
              <w:jc w:val="center"/>
              <w:textAlignment w:val="center"/>
              <w:rPr>
                <w:rFonts w:ascii="宋体" w:cs="宋体"/>
                <w:color w:val="000000"/>
                <w:sz w:val="24"/>
              </w:rPr>
            </w:pPr>
            <w:r>
              <w:rPr>
                <w:rFonts w:ascii="宋体" w:cs="宋体" w:hint="eastAsia"/>
                <w:color w:val="000000"/>
                <w:kern w:val="0"/>
                <w:sz w:val="24"/>
              </w:rPr>
              <w:t>完成情况</w:t>
            </w:r>
          </w:p>
        </w:tc>
        <w:tc>
          <w:tcPr>
            <w:tcW w:w="220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预期目标</w:t>
            </w:r>
          </w:p>
        </w:tc>
        <w:tc>
          <w:tcPr>
            <w:tcW w:w="15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目标实际完成情况</w:t>
            </w:r>
          </w:p>
        </w:tc>
      </w:tr>
      <w:tr>
        <w:trPr>
          <w:trHeight w:val="1088"/>
          <w:gridAfter w:val="1"/>
          <w:wAfter w:w="225" w:type="dxa"/>
        </w:trPr>
        <w:tc>
          <w:tcPr>
            <w:tcW w:w="11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7" w:type="pct"/>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cs="宋体"/>
                <w:color w:val="000000"/>
                <w:sz w:val="24"/>
              </w:rPr>
            </w:pPr>
            <w:r>
              <w:rPr>
                <w:rFonts w:ascii="宋体" w:cs="宋体" w:hint="eastAsia"/>
                <w:color w:val="000000"/>
                <w:sz w:val="24"/>
              </w:rPr>
              <w:t>新建林区车辆及行人监控设备</w:t>
            </w:r>
          </w:p>
        </w:tc>
        <w:tc>
          <w:tcPr>
            <w:tcW w:w="1543" w:type="pct"/>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cs="宋体"/>
                <w:color w:val="000000"/>
                <w:sz w:val="24"/>
              </w:rPr>
            </w:pPr>
            <w:r>
              <w:rPr>
                <w:rFonts w:ascii="宋体" w:cs="宋体" w:hint="eastAsia"/>
                <w:color w:val="000000"/>
                <w:sz w:val="24"/>
              </w:rPr>
              <w:t>新建林区车辆及行人监控设备9套</w:t>
            </w:r>
          </w:p>
        </w:tc>
      </w:tr>
      <w:tr>
        <w:trPr>
          <w:trHeight w:val="738"/>
          <w:gridAfter w:val="1"/>
          <w:wAfter w:w="225" w:type="dxa"/>
        </w:trPr>
        <w:tc>
          <w:tcPr>
            <w:tcW w:w="1123" w:type="pct"/>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年度绩效指标完成情况</w:t>
            </w:r>
          </w:p>
        </w:tc>
        <w:tc>
          <w:tcPr>
            <w:tcW w:w="648" w:type="pct"/>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一级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二级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三级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预期指标值</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实际完成指标值</w:t>
            </w:r>
          </w:p>
        </w:tc>
      </w:tr>
      <w:tr>
        <w:trPr>
          <w:trHeight w:val="480"/>
          <w:gridAfter w:val="1"/>
          <w:wAfter w:w="225" w:type="dxa"/>
        </w:trPr>
        <w:tc>
          <w:tcPr>
            <w:tcW w:w="1123" w:type="pct"/>
            <w:vMerge/>
            <w:tcBorders>
              <w:left w:val="single" w:sz="4" w:space="0" w:color="000000"/>
              <w:right w:val="single" w:sz="4" w:space="0" w:color="000000"/>
            </w:tcBorders>
            <w:shd w:val="clear" w:color="auto" w:fill="auto"/>
            <w:vAlign w:val="center"/>
          </w:tcPr>
          <w:p/>
        </w:tc>
        <w:tc>
          <w:tcPr>
            <w:tcW w:w="6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完成</w:t>
            </w:r>
          </w:p>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数量指标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535"/>
          <w:gridAfter w:val="1"/>
          <w:wAfter w:w="225" w:type="dxa"/>
        </w:trPr>
        <w:tc>
          <w:tcPr>
            <w:tcW w:w="1123"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质量指标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123"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时效指标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等线" w:eastAsia="等线" w:cs="等线" w:hint="eastAsia"/>
                <w:color w:val="000000"/>
                <w:kern w:val="0"/>
                <w:sz w:val="18"/>
                <w:szCs w:val="18"/>
              </w:rPr>
              <w:t>预防森林草原火灾发生</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等线" w:eastAsia="等线" w:cs="等线"/>
                <w:color w:val="000000"/>
                <w:kern w:val="0"/>
                <w:sz w:val="18"/>
                <w:szCs w:val="18"/>
              </w:rPr>
            </w:pPr>
            <w:r>
              <w:rPr>
                <w:rFonts w:ascii="等线" w:eastAsia="等线" w:cs="等线" w:hint="eastAsia"/>
                <w:color w:val="000000"/>
                <w:kern w:val="0"/>
                <w:sz w:val="18"/>
                <w:szCs w:val="18"/>
              </w:rPr>
              <w:t>≤0.08%</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等线" w:eastAsia="等线" w:cs="等线"/>
                <w:color w:val="000000"/>
                <w:kern w:val="0"/>
                <w:sz w:val="18"/>
                <w:szCs w:val="18"/>
              </w:rPr>
            </w:pPr>
            <w:r>
              <w:rPr>
                <w:rFonts w:ascii="等线" w:eastAsia="等线" w:cs="等线" w:hint="eastAsia"/>
                <w:color w:val="000000"/>
                <w:kern w:val="0"/>
                <w:sz w:val="18"/>
                <w:szCs w:val="18"/>
              </w:rPr>
              <w:t>≤0.08%</w:t>
            </w:r>
          </w:p>
        </w:tc>
      </w:tr>
      <w:tr>
        <w:trPr>
          <w:trHeight w:val="480"/>
          <w:gridAfter w:val="1"/>
          <w:wAfter w:w="225" w:type="dxa"/>
        </w:trPr>
        <w:tc>
          <w:tcPr>
            <w:tcW w:w="1123"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成本指标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123" w:type="pct"/>
            <w:vMerge/>
            <w:tcBorders>
              <w:left w:val="single" w:sz="4" w:space="0" w:color="000000"/>
              <w:right w:val="single" w:sz="4" w:space="0" w:color="000000"/>
            </w:tcBorders>
            <w:shd w:val="clear" w:color="auto" w:fill="auto"/>
            <w:vAlign w:val="center"/>
          </w:tcPr>
          <w:p/>
        </w:tc>
        <w:tc>
          <w:tcPr>
            <w:tcW w:w="6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效益</w:t>
              <w:br/>
              <w:t>指标</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经济效益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123"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社会效益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577"/>
          <w:gridAfter w:val="1"/>
          <w:wAfter w:w="225" w:type="dxa"/>
        </w:trPr>
        <w:tc>
          <w:tcPr>
            <w:tcW w:w="1123"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ind w:leftChars="87" w:left="463" w:hangingChars="100" w:hanging="280"/>
              <w:jc w:val="left"/>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生态效益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等线" w:eastAsia="等线" w:cs="等线"/>
                <w:color w:val="000000"/>
                <w:sz w:val="18"/>
                <w:szCs w:val="18"/>
              </w:rPr>
            </w:pPr>
            <w:r>
              <w:rPr>
                <w:rFonts w:ascii="等线" w:eastAsia="等线" w:cs="等线" w:hint="eastAsia"/>
                <w:color w:val="000000"/>
                <w:kern w:val="0"/>
                <w:sz w:val="18"/>
                <w:szCs w:val="18"/>
              </w:rPr>
              <w:t>生态效益  指标</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等线" w:eastAsia="等线" w:cs="等线" w:hint="eastAsia"/>
                <w:color w:val="000000"/>
                <w:kern w:val="0"/>
                <w:sz w:val="18"/>
                <w:szCs w:val="18"/>
              </w:rPr>
              <w:t>保护森林草原资源</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等线" w:eastAsia="等线" w:cs="等线" w:hint="eastAsia"/>
                <w:color w:val="000000"/>
                <w:kern w:val="0"/>
                <w:sz w:val="18"/>
                <w:szCs w:val="18"/>
              </w:rPr>
              <w:t>保护森林草原资源</w:t>
            </w:r>
          </w:p>
        </w:tc>
      </w:tr>
      <w:tr>
        <w:trPr>
          <w:trHeight w:val="480"/>
          <w:gridAfter w:val="1"/>
          <w:wAfter w:w="225" w:type="dxa"/>
        </w:trPr>
        <w:tc>
          <w:tcPr>
            <w:tcW w:w="1123"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可持续影响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等线" w:eastAsia="等线" w:cs="等线"/>
                <w:color w:val="000000"/>
                <w:sz w:val="18"/>
                <w:szCs w:val="18"/>
              </w:rPr>
            </w:pPr>
            <w:r>
              <w:rPr>
                <w:rFonts w:ascii="等线" w:eastAsia="等线" w:cs="等线" w:hint="eastAsia"/>
                <w:color w:val="000000"/>
                <w:kern w:val="0"/>
                <w:sz w:val="18"/>
                <w:szCs w:val="18"/>
              </w:rPr>
              <w:t>可持续影响指标</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等线" w:eastAsia="等线" w:cs="等线"/>
                <w:color w:val="000000"/>
                <w:sz w:val="18"/>
                <w:szCs w:val="18"/>
              </w:rPr>
            </w:pPr>
            <w:r>
              <w:rPr>
                <w:rFonts w:ascii="等线" w:eastAsia="等线" w:cs="等线" w:hint="eastAsia"/>
                <w:color w:val="000000"/>
                <w:kern w:val="0"/>
                <w:sz w:val="18"/>
                <w:szCs w:val="18"/>
              </w:rPr>
              <w:t>林区经济可持续发展</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等线" w:eastAsia="等线" w:cs="等线" w:hint="eastAsia"/>
                <w:color w:val="000000"/>
                <w:kern w:val="0"/>
                <w:sz w:val="18"/>
                <w:szCs w:val="18"/>
              </w:rPr>
              <w:t>林区经济可持续发展</w:t>
            </w:r>
          </w:p>
        </w:tc>
      </w:tr>
      <w:tr>
        <w:trPr>
          <w:trHeight w:val="480"/>
          <w:gridAfter w:val="1"/>
          <w:wAfter w:w="225" w:type="dxa"/>
        </w:trPr>
        <w:tc>
          <w:tcPr>
            <w:tcW w:w="1123" w:type="pct"/>
            <w:vMerge/>
            <w:tcBorders>
              <w:left w:val="single" w:sz="4" w:space="0" w:color="000000"/>
              <w:bottom w:val="single" w:sz="4" w:space="0" w:color="000000"/>
              <w:right w:val="single" w:sz="4" w:space="0" w:color="000000"/>
            </w:tcBorders>
            <w:shd w:val="clear" w:color="auto" w:fill="auto"/>
            <w:vAlign w:val="center"/>
          </w:tc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满意</w:t>
              <w:br/>
              <w:t>度指标</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满意度</w:t>
            </w:r>
          </w:p>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等线" w:eastAsia="等线" w:cs="等线"/>
                <w:color w:val="000000"/>
                <w:kern w:val="0"/>
                <w:sz w:val="18"/>
                <w:szCs w:val="18"/>
              </w:rPr>
            </w:pPr>
            <w:r>
              <w:rPr>
                <w:rFonts w:ascii="等线" w:eastAsia="等线" w:cs="等线" w:hint="eastAsia"/>
                <w:color w:val="000000"/>
                <w:kern w:val="0"/>
                <w:sz w:val="18"/>
                <w:szCs w:val="18"/>
              </w:rPr>
              <w:t>群众满意度</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等线" w:eastAsia="等线" w:cs="等线"/>
                <w:color w:val="000000"/>
                <w:kern w:val="0"/>
                <w:sz w:val="18"/>
                <w:szCs w:val="18"/>
              </w:rPr>
            </w:pPr>
            <w:r>
              <w:rPr>
                <w:rFonts w:ascii="等线" w:eastAsia="等线" w:cs="等线" w:hint="eastAsia"/>
                <w:color w:val="000000"/>
                <w:kern w:val="0"/>
                <w:sz w:val="18"/>
                <w:szCs w:val="18"/>
              </w:rPr>
              <w:t>≥90%</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等线" w:eastAsia="等线" w:cs="等线"/>
                <w:color w:val="000000"/>
                <w:kern w:val="0"/>
                <w:sz w:val="18"/>
                <w:szCs w:val="18"/>
              </w:rPr>
            </w:pPr>
            <w:r>
              <w:rPr>
                <w:rFonts w:ascii="等线" w:eastAsia="等线" w:cs="等线" w:hint="eastAsia"/>
                <w:color w:val="000000"/>
                <w:kern w:val="0"/>
                <w:sz w:val="18"/>
                <w:szCs w:val="18"/>
              </w:rPr>
              <w:t>≥92%</w:t>
            </w:r>
          </w:p>
        </w:tc>
      </w:tr>
    </w:tbl>
    <w:p>
      <w:pPr>
        <w:widowControl/>
        <w:adjustRightInd w:val="0"/>
        <w:snapToGrid w:val="0"/>
        <w:spacing w:line="580" w:lineRule="exact"/>
        <w:contextualSpacing/>
        <w:jc w:val="left"/>
        <w:rPr>
          <w:rFonts w:ascii="仿宋_GB2312" w:cs="宋体" w:hAnsi="仿宋_GB2312" w:hint="eastAsia"/>
          <w:color w:val="000000"/>
          <w:kern w:val="0"/>
          <w:szCs w:val="32"/>
          <w:shd w:val="clear" w:color="auto" w:fill="FFFFFF"/>
        </w:rPr>
      </w:pPr>
      <w:r>
        <w:rPr>
          <w:rFonts w:ascii="仿宋_GB2312" w:cs="宋体" w:hAnsi="仿宋_GB2312" w:hint="eastAsia"/>
          <w:color w:val="000000"/>
          <w:kern w:val="0"/>
          <w:szCs w:val="32"/>
          <w:shd w:val="clear" w:color="auto" w:fill="FFFFFF"/>
        </w:rPr>
        <w:t>（注：有两个及以上50万元以上（含）特定目标类部门预算项目的，需分别开展绩效目标自评并填写附表）</w:t>
      </w:r>
    </w:p>
    <w:p>
      <w:pPr>
        <w:widowControl/>
        <w:adjustRightInd w:val="0"/>
        <w:snapToGrid w:val="0"/>
        <w:spacing w:line="580" w:lineRule="exact"/>
        <w:contextualSpacing/>
        <w:jc w:val="left"/>
        <w:rPr>
          <w:rFonts w:ascii="仿宋_GB2312" w:cs="宋体" w:hAnsi="仿宋_GB2312" w:hint="eastAsia"/>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hint="eastAsia"/>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tbl>
      <w:tblPr>
        <w:tblpPr w:leftFromText="180" w:rightFromText="180" w:vertAnchor="text" w:horzAnchor="page" w:tblpX="1256" w:tblpY="221"/>
        <w:tblOverlap w:val="never"/>
        <w:tblW w:w="5173"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951"/>
        <w:gridCol w:w="1126"/>
        <w:gridCol w:w="1613"/>
        <w:gridCol w:w="1098"/>
        <w:gridCol w:w="1288"/>
        <w:gridCol w:w="1406"/>
        <w:gridCol w:w="225"/>
      </w:tblGrid>
      <w:tr>
        <w:trPr>
          <w:trHeight w:val="675"/>
        </w:trPr>
        <w:tc>
          <w:tcPr>
            <w:tcW w:w="4874" w:type="pct"/>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2022年50万元以上（含）特定目标类部门预算项目绩效目标自评（128万元）</w:t>
            </w:r>
          </w:p>
        </w:tc>
        <w:tc>
          <w:tcPr>
            <w:tcW w:w="125" w:type="pct"/>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475"/>
          <w:gridAfter w:val="1"/>
          <w:wAfter w:w="225" w:type="dxa"/>
        </w:trPr>
        <w:tc>
          <w:tcPr>
            <w:tcW w:w="17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主管部门及代码</w:t>
            </w:r>
          </w:p>
        </w:tc>
        <w:tc>
          <w:tcPr>
            <w:tcW w:w="155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实施单位</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szCs w:val="21"/>
              </w:rPr>
              <w:t>茂县林业和草原局</w:t>
            </w:r>
          </w:p>
        </w:tc>
      </w:tr>
      <w:tr>
        <w:trPr>
          <w:trHeight w:val="341"/>
          <w:gridAfter w:val="1"/>
          <w:wAfter w:w="225" w:type="dxa"/>
        </w:trPr>
        <w:tc>
          <w:tcPr>
            <w:tcW w:w="176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项目预算</w:t>
              <w:br/>
              <w:t>执行情况</w:t>
              <w:br/>
              <w:t>（万元）</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 xml:space="preserve"> 预算数：</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128</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 xml:space="preserve"> 执行数：</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szCs w:val="21"/>
              </w:rPr>
              <w:t>128</w:t>
            </w:r>
          </w:p>
        </w:tc>
      </w:tr>
      <w:tr>
        <w:trPr>
          <w:trHeight w:val="577"/>
          <w:gridAfter w:val="1"/>
          <w:wAfter w:w="225" w:type="dxa"/>
        </w:trPr>
        <w:tc>
          <w:tcPr>
            <w:tcW w:w="17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128</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szCs w:val="21"/>
              </w:rPr>
              <w:t>128</w:t>
            </w:r>
          </w:p>
        </w:tc>
      </w:tr>
      <w:tr>
        <w:trPr>
          <w:trHeight w:val="341"/>
          <w:gridAfter w:val="1"/>
          <w:wAfter w:w="225" w:type="dxa"/>
        </w:trPr>
        <w:tc>
          <w:tcPr>
            <w:tcW w:w="17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p>
        </w:tc>
      </w:tr>
      <w:tr>
        <w:trPr>
          <w:trHeight w:val="217"/>
          <w:gridAfter w:val="1"/>
          <w:wAfter w:w="225" w:type="dxa"/>
        </w:trPr>
        <w:tc>
          <w:tcPr>
            <w:tcW w:w="11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年度总体目标</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完成情况</w:t>
            </w:r>
          </w:p>
        </w:tc>
        <w:tc>
          <w:tcPr>
            <w:tcW w:w="220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预期目标</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目标实际完成情况</w:t>
            </w:r>
          </w:p>
        </w:tc>
      </w:tr>
      <w:tr>
        <w:trPr>
          <w:trHeight w:val="1088"/>
          <w:gridAfter w:val="1"/>
          <w:wAfter w:w="225" w:type="dxa"/>
        </w:trPr>
        <w:tc>
          <w:tcPr>
            <w:tcW w:w="11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5" w:type="pct"/>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提高工程区森林草原资源火灾综合防控能力。</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提高工程区森林草原资源火灾综合防控能力。</w:t>
            </w:r>
          </w:p>
        </w:tc>
      </w:tr>
      <w:tr>
        <w:trPr>
          <w:trHeight w:val="738"/>
          <w:gridAfter w:val="1"/>
          <w:wAfter w:w="225" w:type="dxa"/>
        </w:trPr>
        <w:tc>
          <w:tcPr>
            <w:tcW w:w="1121" w:type="pct"/>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年度绩效指标完成情况</w:t>
            </w:r>
          </w:p>
        </w:tc>
        <w:tc>
          <w:tcPr>
            <w:tcW w:w="646" w:type="pct"/>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一级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二级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三级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预期指标值</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实际完成指标值</w:t>
            </w:r>
          </w:p>
        </w:tc>
      </w:tr>
      <w:tr>
        <w:trPr>
          <w:trHeight w:val="480"/>
          <w:gridAfter w:val="1"/>
          <w:wAfter w:w="225" w:type="dxa"/>
        </w:trPr>
        <w:tc>
          <w:tcPr>
            <w:tcW w:w="1121" w:type="pct"/>
            <w:vMerge/>
            <w:tcBorders>
              <w:left w:val="single" w:sz="4" w:space="0" w:color="000000"/>
              <w:right w:val="single" w:sz="4" w:space="0" w:color="000000"/>
            </w:tcBorders>
            <w:shd w:val="clear" w:color="auto" w:fill="auto"/>
            <w:vAlign w:val="center"/>
          </w:tcP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宋体" w:eastAsia="宋体" w:cs="仿宋_GB2312"/>
                <w:color w:val="000000"/>
                <w:kern w:val="0"/>
                <w:szCs w:val="21"/>
              </w:rPr>
            </w:pPr>
            <w:r>
              <w:rPr>
                <w:rFonts w:ascii="宋体" w:eastAsia="宋体" w:cs="仿宋_GB2312" w:hint="eastAsia"/>
                <w:color w:val="000000"/>
                <w:kern w:val="0"/>
                <w:szCs w:val="21"/>
              </w:rPr>
              <w:t>完成</w:t>
            </w:r>
          </w:p>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指标</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数量指标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r>
              <w:rPr>
                <w:rFonts w:ascii="宋体" w:eastAsia="宋体" w:cs="等线"/>
                <w:color w:val="000000"/>
                <w:kern w:val="0"/>
                <w:szCs w:val="21"/>
              </w:rPr>
              <w:t>新建瞭望塔</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r>
              <w:rPr>
                <w:rFonts w:ascii="宋体" w:eastAsia="宋体" w:cs="等线" w:hint="eastAsia"/>
                <w:color w:val="000000"/>
                <w:kern w:val="0"/>
                <w:szCs w:val="21"/>
              </w:rPr>
              <w:t>1座</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r>
              <w:rPr>
                <w:rFonts w:ascii="宋体" w:eastAsia="宋体" w:cs="等线" w:hint="eastAsia"/>
                <w:color w:val="000000"/>
                <w:kern w:val="0"/>
                <w:szCs w:val="21"/>
              </w:rPr>
              <w:t>1座</w:t>
            </w:r>
          </w:p>
        </w:tc>
      </w:tr>
      <w:tr>
        <w:trPr>
          <w:trHeight w:val="1104"/>
          <w:gridAfter w:val="1"/>
          <w:wAfter w:w="225" w:type="dxa"/>
        </w:trPr>
        <w:tc>
          <w:tcPr>
            <w:tcW w:w="1121" w:type="pct"/>
            <w:vMerge/>
            <w:tcBorders>
              <w:left w:val="single" w:sz="4" w:space="0" w:color="000000"/>
              <w:right w:val="single" w:sz="4" w:space="0" w:color="000000"/>
            </w:tcBorders>
            <w:shd w:val="clear" w:color="auto" w:fill="auto"/>
            <w:vAlign w:val="center"/>
          </w:tc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数量指标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r>
              <w:rPr>
                <w:rFonts w:ascii="宋体" w:eastAsia="宋体" w:cs="等线" w:hint="eastAsia"/>
                <w:color w:val="000000"/>
                <w:kern w:val="0"/>
                <w:szCs w:val="21"/>
              </w:rPr>
              <w:t>新建前置驻防点</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r>
              <w:rPr>
                <w:rFonts w:ascii="宋体" w:eastAsia="宋体" w:cs="等线" w:hint="eastAsia"/>
                <w:color w:val="000000"/>
                <w:kern w:val="0"/>
                <w:szCs w:val="21"/>
              </w:rPr>
              <w:t>200平方米</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r>
              <w:rPr>
                <w:rFonts w:ascii="宋体" w:eastAsia="宋体" w:cs="等线" w:hint="eastAsia"/>
                <w:color w:val="000000"/>
                <w:kern w:val="0"/>
                <w:szCs w:val="21"/>
              </w:rPr>
              <w:t>200平方米</w:t>
            </w:r>
          </w:p>
        </w:tc>
      </w:tr>
      <w:tr>
        <w:trPr>
          <w:trHeight w:val="480"/>
          <w:gridAfter w:val="1"/>
          <w:wAfter w:w="225" w:type="dxa"/>
        </w:trPr>
        <w:tc>
          <w:tcPr>
            <w:tcW w:w="1121" w:type="pct"/>
            <w:vMerge/>
            <w:tcBorders>
              <w:left w:val="single" w:sz="4" w:space="0" w:color="000000"/>
              <w:right w:val="single" w:sz="4" w:space="0" w:color="000000"/>
            </w:tcBorders>
            <w:shd w:val="clear" w:color="auto" w:fill="auto"/>
            <w:vAlign w:val="center"/>
          </w:tc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时效指标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等线"/>
                <w:color w:val="000000"/>
                <w:kern w:val="0"/>
                <w:szCs w:val="21"/>
              </w:rPr>
            </w:pP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等线"/>
                <w:color w:val="000000"/>
                <w:kern w:val="0"/>
                <w:szCs w:val="21"/>
              </w:rPr>
            </w:pPr>
          </w:p>
        </w:tc>
      </w:tr>
      <w:tr>
        <w:trPr>
          <w:trHeight w:val="480"/>
          <w:gridAfter w:val="1"/>
          <w:wAfter w:w="225" w:type="dxa"/>
        </w:trPr>
        <w:tc>
          <w:tcPr>
            <w:tcW w:w="1121" w:type="pct"/>
            <w:vMerge/>
            <w:tcBorders>
              <w:left w:val="single" w:sz="4" w:space="0" w:color="000000"/>
              <w:right w:val="single" w:sz="4" w:space="0" w:color="000000"/>
            </w:tcBorders>
            <w:shd w:val="clear" w:color="auto" w:fill="auto"/>
            <w:vAlign w:val="center"/>
          </w:tc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成本指标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r>
      <w:tr>
        <w:trPr>
          <w:trHeight w:val="480"/>
          <w:gridAfter w:val="1"/>
          <w:wAfter w:w="225" w:type="dxa"/>
        </w:trPr>
        <w:tc>
          <w:tcPr>
            <w:tcW w:w="1121" w:type="pct"/>
            <w:vMerge/>
            <w:tcBorders>
              <w:left w:val="single" w:sz="4" w:space="0" w:color="000000"/>
              <w:right w:val="single" w:sz="4" w:space="0" w:color="000000"/>
            </w:tcBorders>
            <w:shd w:val="clear" w:color="auto" w:fill="auto"/>
            <w:vAlign w:val="center"/>
          </w:tcP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效益</w:t>
              <w:br/>
              <w:t>指标</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经济效益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r>
      <w:tr>
        <w:trPr>
          <w:trHeight w:val="480"/>
          <w:gridAfter w:val="1"/>
          <w:wAfter w:w="225" w:type="dxa"/>
        </w:trPr>
        <w:tc>
          <w:tcPr>
            <w:tcW w:w="1121" w:type="pct"/>
            <w:vMerge/>
            <w:tcBorders>
              <w:left w:val="single" w:sz="4" w:space="0" w:color="000000"/>
              <w:right w:val="single" w:sz="4" w:space="0" w:color="000000"/>
            </w:tcBorders>
            <w:shd w:val="clear" w:color="auto" w:fill="auto"/>
            <w:vAlign w:val="center"/>
          </w:tc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社会效益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r>
      <w:tr>
        <w:trPr>
          <w:trHeight w:val="577"/>
          <w:gridAfter w:val="1"/>
          <w:wAfter w:w="225" w:type="dxa"/>
        </w:trPr>
        <w:tc>
          <w:tcPr>
            <w:tcW w:w="1121" w:type="pct"/>
            <w:vMerge/>
            <w:tcBorders>
              <w:left w:val="single" w:sz="4" w:space="0" w:color="000000"/>
              <w:right w:val="single" w:sz="4" w:space="0" w:color="000000"/>
            </w:tcBorders>
            <w:shd w:val="clear" w:color="auto" w:fill="auto"/>
            <w:vAlign w:val="center"/>
          </w:tc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ind w:leftChars="87" w:left="393" w:hangingChars="100" w:hanging="210"/>
              <w:jc w:val="left"/>
              <w:textAlignment w:val="bottom"/>
              <w:rPr>
                <w:rFonts w:ascii="宋体" w:eastAsia="宋体" w:cs="仿宋_GB2312"/>
                <w:color w:val="000000"/>
                <w:szCs w:val="21"/>
              </w:rPr>
            </w:pPr>
            <w:r>
              <w:rPr>
                <w:rFonts w:ascii="宋体" w:eastAsia="宋体" w:cs="仿宋_GB2312" w:hint="eastAsia"/>
                <w:color w:val="000000"/>
                <w:kern w:val="0"/>
                <w:szCs w:val="21"/>
              </w:rPr>
              <w:t>生态效益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kern w:val="0"/>
                <w:szCs w:val="21"/>
              </w:rPr>
              <w:t>森林草原资源</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等线" w:hint="eastAsia"/>
                <w:color w:val="000000"/>
                <w:kern w:val="0"/>
                <w:szCs w:val="21"/>
              </w:rPr>
              <w:t>有效保护</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等线" w:hint="eastAsia"/>
                <w:color w:val="000000"/>
                <w:kern w:val="0"/>
                <w:szCs w:val="21"/>
              </w:rPr>
              <w:t>有效保护</w:t>
            </w:r>
          </w:p>
        </w:tc>
      </w:tr>
      <w:tr>
        <w:trPr>
          <w:trHeight w:val="480"/>
          <w:gridAfter w:val="1"/>
          <w:wAfter w:w="225" w:type="dxa"/>
        </w:trPr>
        <w:tc>
          <w:tcPr>
            <w:tcW w:w="1121" w:type="pct"/>
            <w:vMerge/>
            <w:tcBorders>
              <w:left w:val="single" w:sz="4" w:space="0" w:color="000000"/>
              <w:right w:val="single" w:sz="4" w:space="0" w:color="000000"/>
            </w:tcBorders>
            <w:shd w:val="clear" w:color="auto" w:fill="auto"/>
            <w:vAlign w:val="center"/>
          </w:tc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可持续影响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kern w:val="0"/>
                <w:szCs w:val="21"/>
              </w:rPr>
              <w:t>程区森林火灾综合防控能力</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kern w:val="0"/>
                <w:szCs w:val="21"/>
              </w:rPr>
              <w:t>有效提高</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kern w:val="0"/>
                <w:szCs w:val="21"/>
              </w:rPr>
              <w:t>有效提高</w:t>
            </w:r>
          </w:p>
        </w:tc>
      </w:tr>
      <w:tr>
        <w:trPr>
          <w:trHeight w:val="480"/>
          <w:gridAfter w:val="1"/>
          <w:wAfter w:w="225" w:type="dxa"/>
        </w:trPr>
        <w:tc>
          <w:tcPr>
            <w:tcW w:w="1121" w:type="pct"/>
            <w:vMerge/>
            <w:tcBorders>
              <w:left w:val="single" w:sz="4" w:space="0" w:color="000000"/>
              <w:bottom w:val="single" w:sz="4" w:space="0" w:color="000000"/>
              <w:right w:val="single" w:sz="4" w:space="0" w:color="000000"/>
            </w:tcBorders>
            <w:shd w:val="clear" w:color="auto" w:fill="auto"/>
            <w:vAlign w:val="center"/>
          </w:tcP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满意</w:t>
              <w:br/>
              <w:t>度指标</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kern w:val="0"/>
                <w:szCs w:val="21"/>
              </w:rPr>
            </w:pPr>
            <w:r>
              <w:rPr>
                <w:rFonts w:ascii="宋体" w:eastAsia="宋体" w:cs="仿宋_GB2312" w:hint="eastAsia"/>
                <w:color w:val="000000"/>
                <w:kern w:val="0"/>
                <w:szCs w:val="21"/>
              </w:rPr>
              <w:t>满意度</w:t>
            </w:r>
          </w:p>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r>
              <w:rPr>
                <w:rFonts w:ascii="宋体" w:eastAsia="宋体" w:cs="等线" w:hint="eastAsia"/>
                <w:color w:val="000000"/>
                <w:kern w:val="0"/>
                <w:szCs w:val="21"/>
              </w:rPr>
              <w:t>群众满意度</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p>
        </w:tc>
      </w:tr>
    </w:tbl>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r>
        <w:rPr>
          <w:rFonts w:ascii="宋体" w:eastAsia="宋体" w:cs="宋体" w:hint="eastAsia"/>
          <w:color w:val="000000"/>
          <w:kern w:val="0"/>
          <w:szCs w:val="21"/>
          <w:shd w:val="clear" w:color="auto" w:fill="FFFFFF"/>
        </w:rPr>
        <w:t>（注：有两个及以上50万元以上（含）特定目标类部门预算项目的，需分别开展绩效目标</w:t>
      </w:r>
      <w:r>
        <w:rPr>
          <w:rFonts w:ascii="仿宋_GB2312" w:cs="宋体" w:hAnsi="仿宋_GB2312" w:hint="eastAsia"/>
          <w:color w:val="000000"/>
          <w:kern w:val="0"/>
          <w:szCs w:val="32"/>
          <w:shd w:val="clear" w:color="auto" w:fill="FFFFFF"/>
        </w:rPr>
        <w:t>自评并填写附表）</w:t>
      </w: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tbl>
      <w:tblPr>
        <w:tblpPr w:leftFromText="180" w:rightFromText="180" w:vertAnchor="text" w:horzAnchor="page" w:tblpX="1256" w:tblpY="221"/>
        <w:tblOverlap w:val="never"/>
        <w:tblW w:w="5173"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791"/>
        <w:gridCol w:w="1291"/>
        <w:gridCol w:w="1613"/>
        <w:gridCol w:w="1271"/>
        <w:gridCol w:w="1119"/>
        <w:gridCol w:w="1398"/>
        <w:gridCol w:w="225"/>
      </w:tblGrid>
      <w:tr>
        <w:trPr>
          <w:trHeight w:val="675"/>
        </w:trPr>
        <w:tc>
          <w:tcPr>
            <w:tcW w:w="4874" w:type="pct"/>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w:t>
            </w:r>
          </w:p>
        </w:tc>
        <w:tc>
          <w:tcPr>
            <w:tcW w:w="125" w:type="pct"/>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254"/>
          <w:gridAfter w:val="1"/>
          <w:wAfter w:w="225" w:type="dxa"/>
        </w:trPr>
        <w:tc>
          <w:tcPr>
            <w:tcW w:w="17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主管部门及代码</w:t>
            </w:r>
          </w:p>
        </w:tc>
        <w:tc>
          <w:tcPr>
            <w:tcW w:w="16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cs="宋体"/>
                <w:color w:val="000000"/>
                <w:sz w:val="24"/>
              </w:rPr>
            </w:pPr>
            <w:r>
              <w:rPr>
                <w:rFonts w:ascii="宋体" w:eastAsia="宋体" w:cs="宋体" w:hint="eastAsia"/>
                <w:color w:val="000000"/>
                <w:szCs w:val="21"/>
              </w:rPr>
              <w:t>茂县林业和草原局</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实施单位</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sz w:val="16"/>
                <w:szCs w:val="16"/>
              </w:rPr>
              <w:t>茂县林草局</w:t>
            </w:r>
          </w:p>
        </w:tc>
      </w:tr>
      <w:tr>
        <w:trPr>
          <w:trHeight w:val="341"/>
          <w:gridAfter w:val="1"/>
          <w:wAfter w:w="225" w:type="dxa"/>
        </w:trPr>
        <w:tc>
          <w:tcPr>
            <w:tcW w:w="177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项目预算</w:t>
              <w:br/>
              <w:t>执行情况</w:t>
              <w:br/>
              <w:t>（万元）</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预算数：</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sz w:val="24"/>
              </w:rPr>
              <w:t>227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执行数：</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right"/>
              <w:textAlignment w:val="center"/>
              <w:rPr>
                <w:rFonts w:ascii="宋体" w:cs="宋体"/>
                <w:color w:val="000000"/>
                <w:sz w:val="24"/>
              </w:rPr>
            </w:pPr>
            <w:r>
              <w:rPr>
                <w:rFonts w:ascii="宋体" w:cs="宋体" w:hint="eastAsia"/>
                <w:color w:val="000000"/>
                <w:sz w:val="24"/>
              </w:rPr>
              <w:t>29.73</w:t>
            </w:r>
          </w:p>
        </w:tc>
      </w:tr>
      <w:tr>
        <w:trPr>
          <w:trHeight w:val="577"/>
          <w:gridAfter w:val="1"/>
          <w:wAfter w:w="225" w:type="dxa"/>
        </w:trPr>
        <w:tc>
          <w:tcPr>
            <w:tcW w:w="177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sz w:val="24"/>
              </w:rPr>
              <w:t>227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cs="宋体"/>
                <w:color w:val="000000"/>
                <w:sz w:val="24"/>
              </w:rPr>
            </w:pPr>
            <w:r>
              <w:rPr>
                <w:rFonts w:ascii="宋体" w:cs="宋体" w:hint="eastAsia"/>
                <w:color w:val="000000"/>
                <w:sz w:val="24"/>
              </w:rPr>
              <w:t>29.73</w:t>
            </w:r>
          </w:p>
        </w:tc>
      </w:tr>
      <w:tr>
        <w:trPr>
          <w:trHeight w:val="341"/>
          <w:gridAfter w:val="1"/>
          <w:wAfter w:w="225" w:type="dxa"/>
        </w:trPr>
        <w:tc>
          <w:tcPr>
            <w:tcW w:w="177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p>
        </w:tc>
      </w:tr>
      <w:tr>
        <w:trPr>
          <w:trHeight w:val="217"/>
          <w:gridAfter w:val="1"/>
          <w:wAfter w:w="225" w:type="dxa"/>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年度总体目标</w:t>
            </w:r>
          </w:p>
          <w:p>
            <w:pPr>
              <w:widowControl/>
              <w:spacing w:line="320" w:lineRule="exact"/>
              <w:jc w:val="center"/>
              <w:textAlignment w:val="center"/>
              <w:rPr>
                <w:rFonts w:ascii="宋体" w:cs="宋体"/>
                <w:color w:val="000000"/>
                <w:sz w:val="24"/>
              </w:rPr>
            </w:pPr>
            <w:r>
              <w:rPr>
                <w:rFonts w:ascii="宋体" w:cs="宋体" w:hint="eastAsia"/>
                <w:color w:val="000000"/>
                <w:kern w:val="0"/>
                <w:sz w:val="24"/>
              </w:rPr>
              <w:t>完成情况</w:t>
            </w:r>
          </w:p>
        </w:tc>
        <w:tc>
          <w:tcPr>
            <w:tcW w:w="239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预期目标</w:t>
            </w:r>
          </w:p>
        </w:tc>
        <w:tc>
          <w:tcPr>
            <w:tcW w:w="14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目标实际完成情况</w:t>
            </w:r>
          </w:p>
        </w:tc>
      </w:tr>
      <w:tr>
        <w:trPr>
          <w:trHeight w:val="1297"/>
          <w:gridAfter w:val="1"/>
          <w:wAfter w:w="225" w:type="dxa"/>
        </w:trPr>
        <w:tc>
          <w:tcPr>
            <w:tcW w:w="10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98" w:type="pct"/>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cs="宋体"/>
                <w:color w:val="000000"/>
                <w:sz w:val="24"/>
              </w:rPr>
            </w:pPr>
            <w:r>
              <w:rPr>
                <w:rFonts w:ascii="宋体" w:cs="宋体" w:hint="eastAsia"/>
                <w:color w:val="000000"/>
                <w:sz w:val="16"/>
                <w:szCs w:val="16"/>
              </w:rPr>
              <w:t>实施天然草原改良后使改良区植被盖度提升20%、开展草原有害生物排查和草原基况监测工作可以准确掌握草原底数，有效摸清家底。</w:t>
            </w:r>
          </w:p>
        </w:tc>
        <w:tc>
          <w:tcPr>
            <w:tcW w:w="1446" w:type="pct"/>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cs="宋体"/>
                <w:color w:val="000000"/>
                <w:sz w:val="24"/>
              </w:rPr>
            </w:pPr>
            <w:r>
              <w:rPr>
                <w:rFonts w:ascii="宋体" w:cs="宋体" w:hint="eastAsia"/>
                <w:color w:val="000000"/>
                <w:sz w:val="16"/>
                <w:szCs w:val="16"/>
              </w:rPr>
              <w:t>截至目前已完成天然草原改良1.2万亩的建设任务，完成草原基况监测和有害生物普查外业作业。</w:t>
            </w:r>
          </w:p>
        </w:tc>
      </w:tr>
      <w:tr>
        <w:trPr>
          <w:trHeight w:val="738"/>
          <w:gridAfter w:val="1"/>
          <w:wAfter w:w="225" w:type="dxa"/>
        </w:trPr>
        <w:tc>
          <w:tcPr>
            <w:tcW w:w="1029" w:type="pct"/>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年度绩效指标完成情况</w:t>
            </w:r>
          </w:p>
        </w:tc>
        <w:tc>
          <w:tcPr>
            <w:tcW w:w="741" w:type="pct"/>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一级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二级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三级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预期指标值</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实际完成指标值</w:t>
            </w:r>
          </w:p>
        </w:tc>
      </w:tr>
      <w:tr>
        <w:trPr>
          <w:trHeight w:val="480"/>
          <w:gridAfter w:val="1"/>
          <w:wAfter w:w="225" w:type="dxa"/>
        </w:trPr>
        <w:tc>
          <w:tcPr>
            <w:tcW w:w="1029" w:type="pct"/>
            <w:vMerge/>
            <w:tcBorders>
              <w:left w:val="single" w:sz="4" w:space="0" w:color="000000"/>
              <w:right w:val="single" w:sz="4" w:space="0" w:color="000000"/>
            </w:tcBorders>
            <w:shd w:val="clear" w:color="auto" w:fill="auto"/>
            <w:vAlign w:val="center"/>
          </w:tcPr>
          <w:p/>
        </w:tc>
        <w:tc>
          <w:tcPr>
            <w:tcW w:w="7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完成</w:t>
            </w:r>
          </w:p>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数量指标</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16"/>
                <w:szCs w:val="16"/>
              </w:rPr>
              <w:t>天然草原改良1.2万亩</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16"/>
                <w:szCs w:val="16"/>
              </w:rPr>
              <w:t>完成天然草原改良1.2万亩</w:t>
            </w:r>
          </w:p>
        </w:tc>
      </w:tr>
      <w:tr>
        <w:trPr>
          <w:trHeight w:val="480"/>
          <w:gridAfter w:val="1"/>
          <w:wAfter w:w="225" w:type="dxa"/>
        </w:trPr>
        <w:tc>
          <w:tcPr>
            <w:tcW w:w="1029" w:type="pct"/>
            <w:vMerge/>
            <w:tcBorders>
              <w:left w:val="single" w:sz="4" w:space="0" w:color="000000"/>
              <w:right w:val="single" w:sz="4" w:space="0" w:color="000000"/>
            </w:tcBorders>
            <w:shd w:val="clear" w:color="auto" w:fill="auto"/>
            <w:vAlign w:val="center"/>
          </w:tcPr>
          <w:p/>
        </w:tc>
        <w:tc>
          <w:tcPr>
            <w:tcW w:w="741"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数量指标</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宋体" w:cs="宋体" w:hint="eastAsia"/>
                <w:color w:val="000000"/>
                <w:sz w:val="16"/>
                <w:szCs w:val="16"/>
              </w:rPr>
              <w:t>改良区植被盖度提升20%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宋体" w:cs="宋体" w:hint="eastAsia"/>
                <w:color w:val="000000"/>
                <w:sz w:val="16"/>
                <w:szCs w:val="16"/>
              </w:rPr>
              <w:t>改良区植被盖度提升20%</w:t>
            </w:r>
          </w:p>
        </w:tc>
      </w:tr>
      <w:tr>
        <w:trPr>
          <w:trHeight w:val="480"/>
          <w:gridAfter w:val="1"/>
          <w:wAfter w:w="225" w:type="dxa"/>
        </w:trPr>
        <w:tc>
          <w:tcPr>
            <w:tcW w:w="1029" w:type="pct"/>
            <w:vMerge/>
            <w:tcBorders>
              <w:left w:val="single" w:sz="4" w:space="0" w:color="000000"/>
              <w:right w:val="single" w:sz="4" w:space="0" w:color="000000"/>
            </w:tcBorders>
            <w:shd w:val="clear" w:color="auto" w:fill="auto"/>
            <w:vAlign w:val="center"/>
          </w:tcPr>
          <w:p/>
        </w:tc>
        <w:tc>
          <w:tcPr>
            <w:tcW w:w="741"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时效指标</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029" w:type="pct"/>
            <w:vMerge/>
            <w:tcBorders>
              <w:left w:val="single" w:sz="4" w:space="0" w:color="000000"/>
              <w:right w:val="single" w:sz="4" w:space="0" w:color="000000"/>
            </w:tcBorders>
            <w:shd w:val="clear" w:color="auto" w:fill="auto"/>
            <w:vAlign w:val="center"/>
          </w:tcPr>
          <w:p/>
        </w:tc>
        <w:tc>
          <w:tcPr>
            <w:tcW w:w="741"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成本指标</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029" w:type="pct"/>
            <w:vMerge/>
            <w:tcBorders>
              <w:left w:val="single" w:sz="4" w:space="0" w:color="000000"/>
              <w:right w:val="single" w:sz="4" w:space="0" w:color="000000"/>
            </w:tcBorders>
            <w:shd w:val="clear" w:color="auto" w:fill="auto"/>
            <w:vAlign w:val="center"/>
          </w:tcPr>
          <w:p/>
        </w:tc>
        <w:tc>
          <w:tcPr>
            <w:tcW w:w="7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效益</w:t>
              <w:br/>
              <w:t>指标</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经济效益  指标</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029" w:type="pct"/>
            <w:vMerge/>
            <w:tcBorders>
              <w:left w:val="single" w:sz="4" w:space="0" w:color="000000"/>
              <w:right w:val="single" w:sz="4" w:space="0" w:color="000000"/>
            </w:tcBorders>
            <w:shd w:val="clear" w:color="auto" w:fill="auto"/>
            <w:vAlign w:val="center"/>
          </w:tcPr>
          <w:p/>
        </w:tc>
        <w:tc>
          <w:tcPr>
            <w:tcW w:w="741"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社会效益  指标</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577"/>
          <w:gridAfter w:val="1"/>
          <w:wAfter w:w="225" w:type="dxa"/>
        </w:trPr>
        <w:tc>
          <w:tcPr>
            <w:tcW w:w="1029" w:type="pct"/>
            <w:vMerge/>
            <w:tcBorders>
              <w:left w:val="single" w:sz="4" w:space="0" w:color="000000"/>
              <w:right w:val="single" w:sz="4" w:space="0" w:color="000000"/>
            </w:tcBorders>
            <w:shd w:val="clear" w:color="auto" w:fill="auto"/>
            <w:vAlign w:val="center"/>
          </w:tcPr>
          <w:p/>
        </w:tc>
        <w:tc>
          <w:tcPr>
            <w:tcW w:w="741"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ind w:leftChars="87" w:left="463" w:hangingChars="100" w:hanging="280"/>
              <w:jc w:val="left"/>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生态效益  指标</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16"/>
                <w:szCs w:val="16"/>
              </w:rPr>
            </w:pPr>
            <w:r>
              <w:rPr>
                <w:rFonts w:ascii="宋体" w:cs="宋体" w:hint="eastAsia"/>
                <w:color w:val="000000"/>
                <w:sz w:val="16"/>
                <w:szCs w:val="16"/>
              </w:rPr>
              <w:t>提高改良区植被盖度</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16"/>
                <w:szCs w:val="16"/>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16"/>
                <w:szCs w:val="16"/>
              </w:rPr>
            </w:pPr>
            <w:r>
              <w:rPr>
                <w:rFonts w:ascii="宋体" w:cs="宋体" w:hint="eastAsia"/>
                <w:color w:val="000000"/>
                <w:sz w:val="16"/>
                <w:szCs w:val="16"/>
              </w:rPr>
              <w:t>改良区植被盖度提升20%</w:t>
            </w:r>
          </w:p>
        </w:tc>
      </w:tr>
      <w:tr>
        <w:trPr>
          <w:trHeight w:val="480"/>
          <w:gridAfter w:val="1"/>
          <w:wAfter w:w="225" w:type="dxa"/>
        </w:trPr>
        <w:tc>
          <w:tcPr>
            <w:tcW w:w="1029" w:type="pct"/>
            <w:vMerge/>
            <w:tcBorders>
              <w:left w:val="single" w:sz="4" w:space="0" w:color="000000"/>
              <w:right w:val="single" w:sz="4" w:space="0" w:color="000000"/>
            </w:tcBorders>
            <w:shd w:val="clear" w:color="auto" w:fill="auto"/>
            <w:vAlign w:val="center"/>
          </w:tcPr>
          <w:p/>
        </w:tc>
        <w:tc>
          <w:tcPr>
            <w:tcW w:w="741"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可持续影响 指标</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16"/>
                <w:szCs w:val="16"/>
              </w:rPr>
            </w:pP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16"/>
                <w:szCs w:val="16"/>
              </w:rPr>
            </w:pPr>
          </w:p>
        </w:tc>
      </w:tr>
      <w:tr>
        <w:trPr>
          <w:trHeight w:val="480"/>
          <w:gridAfter w:val="1"/>
          <w:wAfter w:w="225" w:type="dxa"/>
        </w:trPr>
        <w:tc>
          <w:tcPr>
            <w:tcW w:w="1029" w:type="pct"/>
            <w:vMerge/>
            <w:tcBorders>
              <w:left w:val="single" w:sz="4" w:space="0" w:color="000000"/>
              <w:bottom w:val="single" w:sz="4" w:space="0" w:color="000000"/>
              <w:right w:val="single" w:sz="4" w:space="0" w:color="000000"/>
            </w:tcBorders>
            <w:shd w:val="clear" w:color="auto" w:fill="auto"/>
            <w:vAlign w:val="center"/>
          </w:tc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满意</w:t>
              <w:br/>
              <w:t>度指标</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满意度</w:t>
            </w:r>
          </w:p>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7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16"/>
                <w:szCs w:val="16"/>
              </w:rPr>
            </w:pPr>
            <w:r>
              <w:rPr>
                <w:rFonts w:ascii="仿宋_GB2312" w:cs="仿宋_GB2312" w:hAnsi="仿宋_GB2312" w:hint="eastAsia"/>
                <w:color w:val="000000"/>
                <w:sz w:val="16"/>
                <w:szCs w:val="16"/>
              </w:rPr>
              <w:t>满意度</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16"/>
                <w:szCs w:val="16"/>
              </w:rPr>
            </w:pPr>
            <w:r>
              <w:rPr>
                <w:rFonts w:ascii="仿宋_GB2312" w:cs="仿宋_GB2312" w:hAnsi="仿宋_GB2312" w:hint="eastAsia"/>
                <w:color w:val="000000"/>
                <w:sz w:val="16"/>
                <w:szCs w:val="16"/>
              </w:rPr>
              <w:t>90</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16"/>
                <w:szCs w:val="16"/>
              </w:rPr>
            </w:pPr>
            <w:r>
              <w:rPr>
                <w:rFonts w:ascii="仿宋_GB2312" w:cs="仿宋_GB2312" w:hAnsi="仿宋_GB2312" w:hint="eastAsia"/>
                <w:color w:val="000000"/>
                <w:sz w:val="16"/>
                <w:szCs w:val="16"/>
              </w:rPr>
              <w:t>90</w:t>
            </w:r>
          </w:p>
        </w:tc>
      </w:tr>
    </w:tbl>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r>
        <w:rPr>
          <w:rFonts w:ascii="仿宋_GB2312" w:cs="宋体" w:hAnsi="仿宋_GB2312" w:hint="eastAsia"/>
          <w:color w:val="000000"/>
          <w:kern w:val="0"/>
          <w:szCs w:val="32"/>
          <w:shd w:val="clear" w:color="auto" w:fill="FFFFFF"/>
        </w:rPr>
        <w:t>（注：有两个及以上50万元以上（含）特定目标类部门预算项目的，需分别开展绩效目标自评并填写附表）</w:t>
      </w: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tbl>
      <w:tblPr>
        <w:tblpPr w:leftFromText="180" w:rightFromText="180" w:vertAnchor="text" w:horzAnchor="page" w:tblpX="1256" w:tblpY="221"/>
        <w:tblOverlap w:val="never"/>
        <w:tblW w:w="5181"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952"/>
        <w:gridCol w:w="1128"/>
        <w:gridCol w:w="1612"/>
        <w:gridCol w:w="1100"/>
        <w:gridCol w:w="1286"/>
        <w:gridCol w:w="1403"/>
        <w:gridCol w:w="232"/>
      </w:tblGrid>
      <w:tr>
        <w:trPr>
          <w:trHeight w:val="675"/>
        </w:trPr>
        <w:tc>
          <w:tcPr>
            <w:tcW w:w="4866" w:type="pct"/>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2022年50万元以上（含）特定目标类部门预算项目绩效目标自评（233万元）</w:t>
            </w:r>
          </w:p>
        </w:tc>
        <w:tc>
          <w:tcPr>
            <w:tcW w:w="133" w:type="pct"/>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254"/>
          <w:gridAfter w:val="1"/>
          <w:wAfter w:w="232" w:type="dxa"/>
        </w:trPr>
        <w:tc>
          <w:tcPr>
            <w:tcW w:w="17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主管部门及代码</w:t>
            </w:r>
          </w:p>
        </w:tc>
        <w:tc>
          <w:tcPr>
            <w:tcW w:w="15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实施单位</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szCs w:val="21"/>
              </w:rPr>
              <w:t>茂县林业和草原局</w:t>
            </w:r>
          </w:p>
        </w:tc>
      </w:tr>
      <w:tr>
        <w:trPr>
          <w:trHeight w:val="341"/>
          <w:gridAfter w:val="1"/>
          <w:wAfter w:w="232" w:type="dxa"/>
        </w:trPr>
        <w:tc>
          <w:tcPr>
            <w:tcW w:w="17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项目预算</w:t>
              <w:br/>
              <w:t>执行情况</w:t>
              <w:br/>
              <w:t>（万元）</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 xml:space="preserve"> 预算数：</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233</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 xml:space="preserve"> 执行数：</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74.7</w:t>
            </w:r>
          </w:p>
        </w:tc>
      </w:tr>
      <w:tr>
        <w:trPr>
          <w:trHeight w:val="577"/>
          <w:gridAfter w:val="1"/>
          <w:wAfter w:w="232" w:type="dxa"/>
        </w:trPr>
        <w:tc>
          <w:tcPr>
            <w:tcW w:w="17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233</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74.7</w:t>
            </w:r>
          </w:p>
        </w:tc>
      </w:tr>
      <w:tr>
        <w:trPr>
          <w:trHeight w:val="341"/>
          <w:gridAfter w:val="1"/>
          <w:wAfter w:w="232" w:type="dxa"/>
        </w:trPr>
        <w:tc>
          <w:tcPr>
            <w:tcW w:w="17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p>
        </w:tc>
      </w:tr>
      <w:tr>
        <w:trPr>
          <w:trHeight w:val="217"/>
          <w:gridAfter w:val="1"/>
          <w:wAfter w:w="232" w:type="dxa"/>
        </w:trPr>
        <w:tc>
          <w:tcPr>
            <w:tcW w:w="11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年度总体目标</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完成情况</w:t>
            </w:r>
          </w:p>
        </w:tc>
        <w:tc>
          <w:tcPr>
            <w:tcW w:w="220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预期目标</w:t>
            </w:r>
          </w:p>
        </w:tc>
        <w:tc>
          <w:tcPr>
            <w:tcW w:w="15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目标实际完成情况</w:t>
            </w:r>
          </w:p>
        </w:tc>
      </w:tr>
      <w:tr>
        <w:trPr>
          <w:trHeight w:val="756"/>
          <w:gridAfter w:val="1"/>
          <w:wAfter w:w="232" w:type="dxa"/>
        </w:trPr>
        <w:tc>
          <w:tcPr>
            <w:tcW w:w="1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3" w:type="pct"/>
            <w:gridSpan w:val="3"/>
            <w:tcBorders>
              <w:top w:val="single" w:sz="4" w:space="0" w:color="000000"/>
              <w:left w:val="single" w:sz="4" w:space="0" w:color="000000"/>
              <w:bottom w:val="single" w:sz="4" w:space="0" w:color="000000"/>
              <w:right w:val="single" w:sz="4" w:space="0" w:color="000000"/>
            </w:tcBorders>
            <w:shd w:val="clear" w:color="auto" w:fill="auto"/>
          </w:tcPr>
          <w:p>
            <w:pPr>
              <w:widowControl/>
              <w:textAlignment w:val="center"/>
              <w:rPr>
                <w:rFonts w:ascii="宋体" w:eastAsia="宋体" w:cs="等线"/>
                <w:color w:val="000000"/>
                <w:kern w:val="0"/>
                <w:szCs w:val="21"/>
              </w:rPr>
            </w:pPr>
            <w:r>
              <w:rPr>
                <w:rFonts w:ascii="宋体" w:eastAsia="宋体" w:cs="等线" w:hint="eastAsia"/>
                <w:color w:val="000000"/>
                <w:kern w:val="0"/>
                <w:szCs w:val="21"/>
              </w:rPr>
              <w:t>提高茂县森林草原防灭火能力</w:t>
            </w:r>
          </w:p>
        </w:tc>
        <w:tc>
          <w:tcPr>
            <w:tcW w:w="1542" w:type="pct"/>
            <w:gridSpan w:val="2"/>
            <w:tcBorders>
              <w:top w:val="single" w:sz="4" w:space="0" w:color="000000"/>
              <w:left w:val="single" w:sz="4" w:space="0" w:color="000000"/>
              <w:bottom w:val="single" w:sz="4" w:space="0" w:color="000000"/>
              <w:right w:val="single" w:sz="4" w:space="0" w:color="000000"/>
            </w:tcBorders>
            <w:shd w:val="clear" w:color="auto" w:fill="auto"/>
          </w:tcPr>
          <w:p>
            <w:pPr>
              <w:widowControl/>
              <w:jc w:val="center"/>
              <w:textAlignment w:val="center"/>
              <w:rPr>
                <w:rFonts w:ascii="宋体" w:eastAsia="宋体" w:cs="等线"/>
                <w:color w:val="000000"/>
                <w:kern w:val="0"/>
                <w:szCs w:val="21"/>
              </w:rPr>
            </w:pPr>
            <w:r>
              <w:rPr>
                <w:rFonts w:ascii="宋体" w:eastAsia="宋体" w:cs="等线" w:hint="eastAsia"/>
                <w:color w:val="000000"/>
                <w:kern w:val="0"/>
                <w:szCs w:val="21"/>
              </w:rPr>
              <w:t>提高茂县森林草原防灭火能力</w:t>
            </w:r>
          </w:p>
        </w:tc>
      </w:tr>
      <w:tr>
        <w:trPr>
          <w:trHeight w:val="738"/>
          <w:gridAfter w:val="1"/>
          <w:wAfter w:w="232" w:type="dxa"/>
        </w:trPr>
        <w:tc>
          <w:tcPr>
            <w:tcW w:w="1120" w:type="pct"/>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年度绩效指标完成情况</w:t>
            </w:r>
          </w:p>
        </w:tc>
        <w:tc>
          <w:tcPr>
            <w:tcW w:w="646" w:type="pct"/>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一级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二级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三级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预期指标值</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实际完成指标值</w:t>
            </w:r>
          </w:p>
        </w:tc>
      </w:tr>
      <w:tr>
        <w:trPr>
          <w:trHeight w:val="480"/>
          <w:gridAfter w:val="1"/>
          <w:wAfter w:w="232" w:type="dxa"/>
        </w:trPr>
        <w:tc>
          <w:tcPr>
            <w:tcW w:w="1120" w:type="pct"/>
            <w:vMerge/>
            <w:tcBorders>
              <w:left w:val="single" w:sz="4" w:space="0" w:color="000000"/>
              <w:right w:val="single" w:sz="4" w:space="0" w:color="000000"/>
            </w:tcBorders>
            <w:shd w:val="clear" w:color="auto" w:fill="auto"/>
            <w:vAlign w:val="center"/>
          </w:tcP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宋体" w:eastAsia="宋体" w:cs="仿宋_GB2312"/>
                <w:color w:val="000000"/>
                <w:kern w:val="0"/>
                <w:szCs w:val="21"/>
              </w:rPr>
            </w:pPr>
            <w:r>
              <w:rPr>
                <w:rFonts w:ascii="宋体" w:eastAsia="宋体" w:cs="仿宋_GB2312" w:hint="eastAsia"/>
                <w:color w:val="000000"/>
                <w:kern w:val="0"/>
                <w:szCs w:val="21"/>
              </w:rPr>
              <w:t>完成</w:t>
            </w:r>
          </w:p>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指标</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数量指标</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r>
              <w:rPr>
                <w:rFonts w:ascii="宋体" w:eastAsia="宋体" w:cs="等线" w:hint="eastAsia"/>
                <w:color w:val="000000"/>
                <w:kern w:val="0"/>
                <w:szCs w:val="21"/>
              </w:rPr>
              <w:t>完成新建任务（林火视频）</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r>
              <w:rPr>
                <w:rFonts w:ascii="宋体" w:eastAsia="宋体" w:cs="等线" w:hint="eastAsia"/>
                <w:color w:val="000000"/>
                <w:kern w:val="0"/>
                <w:szCs w:val="21"/>
              </w:rPr>
              <w:t>3处（个）</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r>
              <w:rPr>
                <w:rFonts w:ascii="宋体" w:eastAsia="宋体" w:cs="等线" w:hint="eastAsia"/>
                <w:color w:val="000000"/>
                <w:kern w:val="0"/>
                <w:szCs w:val="21"/>
              </w:rPr>
              <w:t>3处（个）</w:t>
            </w:r>
          </w:p>
        </w:tc>
      </w:tr>
      <w:tr>
        <w:trPr>
          <w:trHeight w:val="342"/>
          <w:gridAfter w:val="1"/>
          <w:wAfter w:w="232" w:type="dxa"/>
        </w:trPr>
        <w:tc>
          <w:tcPr>
            <w:tcW w:w="1120" w:type="pct"/>
            <w:vMerge/>
            <w:tcBorders>
              <w:left w:val="single" w:sz="4" w:space="0" w:color="000000"/>
              <w:right w:val="single" w:sz="4" w:space="0" w:color="000000"/>
            </w:tcBorders>
            <w:shd w:val="clear" w:color="auto" w:fill="auto"/>
            <w:vAlign w:val="center"/>
          </w:tc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质量指标</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p>
        </w:tc>
      </w:tr>
      <w:tr>
        <w:trPr>
          <w:trHeight w:val="321"/>
          <w:gridAfter w:val="1"/>
          <w:wAfter w:w="232" w:type="dxa"/>
        </w:trPr>
        <w:tc>
          <w:tcPr>
            <w:tcW w:w="1120" w:type="pct"/>
            <w:vMerge/>
            <w:tcBorders>
              <w:left w:val="single" w:sz="4" w:space="0" w:color="000000"/>
              <w:right w:val="single" w:sz="4" w:space="0" w:color="000000"/>
            </w:tcBorders>
            <w:shd w:val="clear" w:color="auto" w:fill="auto"/>
            <w:vAlign w:val="center"/>
          </w:tc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时效指标</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p>
        </w:tc>
      </w:tr>
      <w:tr>
        <w:trPr>
          <w:trHeight w:val="284"/>
          <w:gridAfter w:val="1"/>
          <w:wAfter w:w="232" w:type="dxa"/>
        </w:trPr>
        <w:tc>
          <w:tcPr>
            <w:tcW w:w="1120" w:type="pct"/>
            <w:vMerge/>
            <w:tcBorders>
              <w:left w:val="single" w:sz="4" w:space="0" w:color="000000"/>
              <w:right w:val="single" w:sz="4" w:space="0" w:color="000000"/>
            </w:tcBorders>
            <w:shd w:val="clear" w:color="auto" w:fill="auto"/>
            <w:vAlign w:val="center"/>
          </w:tc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成本指标</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p>
        </w:tc>
      </w:tr>
      <w:tr>
        <w:trPr>
          <w:trHeight w:val="276"/>
          <w:gridAfter w:val="1"/>
          <w:wAfter w:w="232" w:type="dxa"/>
        </w:trPr>
        <w:tc>
          <w:tcPr>
            <w:tcW w:w="1120" w:type="pct"/>
            <w:vMerge/>
            <w:tcBorders>
              <w:left w:val="single" w:sz="4" w:space="0" w:color="000000"/>
              <w:right w:val="single" w:sz="4" w:space="0" w:color="000000"/>
            </w:tcBorders>
            <w:shd w:val="clear" w:color="auto" w:fill="auto"/>
            <w:vAlign w:val="center"/>
          </w:tcP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效益</w:t>
              <w:br/>
              <w:t>指标</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经济效益  指标</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p>
        </w:tc>
      </w:tr>
      <w:tr>
        <w:trPr>
          <w:trHeight w:val="1037"/>
          <w:gridAfter w:val="1"/>
          <w:wAfter w:w="232" w:type="dxa"/>
        </w:trPr>
        <w:tc>
          <w:tcPr>
            <w:tcW w:w="1120" w:type="pct"/>
            <w:vMerge/>
            <w:tcBorders>
              <w:left w:val="single" w:sz="4" w:space="0" w:color="000000"/>
              <w:right w:val="single" w:sz="4" w:space="0" w:color="000000"/>
            </w:tcBorders>
            <w:shd w:val="clear" w:color="auto" w:fill="auto"/>
            <w:vAlign w:val="center"/>
          </w:tc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社会效益  指标</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r>
              <w:rPr>
                <w:rFonts w:ascii="宋体" w:eastAsia="宋体" w:cs="等线" w:hint="eastAsia"/>
                <w:color w:val="000000"/>
                <w:kern w:val="0"/>
                <w:szCs w:val="21"/>
              </w:rPr>
              <w:t>提高防灭火基础设施能力</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r>
              <w:rPr>
                <w:rFonts w:ascii="宋体" w:eastAsia="宋体" w:cs="等线" w:hint="eastAsia"/>
                <w:color w:val="000000"/>
                <w:kern w:val="0"/>
                <w:szCs w:val="21"/>
              </w:rPr>
              <w:t>良</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r>
              <w:rPr>
                <w:rFonts w:ascii="宋体" w:eastAsia="宋体" w:cs="等线" w:hint="eastAsia"/>
                <w:color w:val="000000"/>
                <w:kern w:val="0"/>
                <w:szCs w:val="21"/>
              </w:rPr>
              <w:t>良</w:t>
            </w:r>
          </w:p>
        </w:tc>
      </w:tr>
      <w:tr>
        <w:trPr>
          <w:trHeight w:val="577"/>
          <w:gridAfter w:val="1"/>
          <w:wAfter w:w="232" w:type="dxa"/>
        </w:trPr>
        <w:tc>
          <w:tcPr>
            <w:tcW w:w="1120" w:type="pct"/>
            <w:vMerge/>
            <w:tcBorders>
              <w:left w:val="single" w:sz="4" w:space="0" w:color="000000"/>
              <w:right w:val="single" w:sz="4" w:space="0" w:color="000000"/>
            </w:tcBorders>
            <w:shd w:val="clear" w:color="auto" w:fill="auto"/>
            <w:vAlign w:val="center"/>
          </w:tc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ind w:leftChars="87" w:left="393" w:hangingChars="100" w:hanging="210"/>
              <w:jc w:val="left"/>
              <w:textAlignment w:val="bottom"/>
              <w:rPr>
                <w:rFonts w:ascii="宋体" w:eastAsia="宋体" w:cs="仿宋_GB2312"/>
                <w:color w:val="000000"/>
                <w:szCs w:val="21"/>
              </w:rPr>
            </w:pPr>
            <w:r>
              <w:rPr>
                <w:rFonts w:ascii="宋体" w:eastAsia="宋体" w:cs="仿宋_GB2312" w:hint="eastAsia"/>
                <w:color w:val="000000"/>
                <w:kern w:val="0"/>
                <w:szCs w:val="21"/>
              </w:rPr>
              <w:t>生态效益  指标</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kern w:val="0"/>
                <w:szCs w:val="21"/>
              </w:rPr>
            </w:pPr>
            <w:r>
              <w:rPr>
                <w:rFonts w:ascii="宋体" w:eastAsia="宋体" w:cs="等线" w:hint="eastAsia"/>
                <w:color w:val="000000"/>
                <w:kern w:val="0"/>
                <w:szCs w:val="21"/>
              </w:rPr>
              <w:t>提高森林草原资源保护能力</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kern w:val="0"/>
                <w:szCs w:val="21"/>
              </w:rPr>
            </w:pPr>
            <w:r>
              <w:rPr>
                <w:rFonts w:ascii="宋体" w:eastAsia="宋体" w:cs="等线" w:hint="eastAsia"/>
                <w:color w:val="000000"/>
                <w:kern w:val="0"/>
                <w:szCs w:val="21"/>
              </w:rPr>
              <w:t>良</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kern w:val="0"/>
                <w:szCs w:val="21"/>
              </w:rPr>
            </w:pPr>
            <w:r>
              <w:rPr>
                <w:rFonts w:ascii="宋体" w:eastAsia="宋体" w:cs="等线" w:hint="eastAsia"/>
                <w:color w:val="000000"/>
                <w:kern w:val="0"/>
                <w:szCs w:val="21"/>
              </w:rPr>
              <w:t>良</w:t>
            </w:r>
          </w:p>
        </w:tc>
      </w:tr>
      <w:tr>
        <w:trPr>
          <w:trHeight w:val="480"/>
          <w:gridAfter w:val="1"/>
          <w:wAfter w:w="232" w:type="dxa"/>
        </w:trPr>
        <w:tc>
          <w:tcPr>
            <w:tcW w:w="1120" w:type="pct"/>
            <w:vMerge/>
            <w:tcBorders>
              <w:left w:val="single" w:sz="4" w:space="0" w:color="000000"/>
              <w:right w:val="single" w:sz="4" w:space="0" w:color="000000"/>
            </w:tcBorders>
            <w:shd w:val="clear" w:color="auto" w:fill="auto"/>
            <w:vAlign w:val="center"/>
          </w:tcPr>
          <w:p/>
        </w:tc>
        <w:tc>
          <w:tcPr>
            <w:tcW w:w="64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可持续影响 指标</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p>
        </w:tc>
      </w:tr>
      <w:tr>
        <w:trPr>
          <w:trHeight w:val="480"/>
          <w:gridAfter w:val="1"/>
          <w:wAfter w:w="232" w:type="dxa"/>
        </w:trPr>
        <w:tc>
          <w:tcPr>
            <w:tcW w:w="1120" w:type="pct"/>
            <w:vMerge/>
            <w:tcBorders>
              <w:left w:val="single" w:sz="4" w:space="0" w:color="000000"/>
              <w:bottom w:val="single" w:sz="4" w:space="0" w:color="000000"/>
              <w:right w:val="single" w:sz="4" w:space="0" w:color="000000"/>
            </w:tcBorders>
            <w:shd w:val="clear" w:color="auto" w:fill="auto"/>
            <w:vAlign w:val="center"/>
          </w:tcP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满意</w:t>
              <w:br/>
              <w:t>度指标</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kern w:val="0"/>
                <w:szCs w:val="21"/>
              </w:rPr>
            </w:pPr>
            <w:r>
              <w:rPr>
                <w:rFonts w:ascii="宋体" w:eastAsia="宋体" w:cs="仿宋_GB2312" w:hint="eastAsia"/>
                <w:color w:val="000000"/>
                <w:kern w:val="0"/>
                <w:szCs w:val="21"/>
              </w:rPr>
              <w:t>满意度</w:t>
            </w:r>
          </w:p>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指标</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r>
              <w:rPr>
                <w:rFonts w:ascii="宋体" w:eastAsia="宋体" w:cs="等线" w:hint="eastAsia"/>
                <w:color w:val="000000"/>
                <w:kern w:val="0"/>
                <w:szCs w:val="21"/>
              </w:rPr>
              <w:t>持续为提高森林草原资源保护能力服务</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r>
              <w:rPr>
                <w:rFonts w:ascii="宋体" w:eastAsia="宋体" w:cs="等线"/>
                <w:color w:val="000000"/>
                <w:kern w:val="0"/>
                <w:szCs w:val="21"/>
              </w:rPr>
              <w:t>≥</w:t>
            </w:r>
            <w:r>
              <w:rPr>
                <w:rFonts w:ascii="宋体" w:eastAsia="宋体" w:cs="等线" w:hint="eastAsia"/>
                <w:color w:val="000000"/>
                <w:kern w:val="0"/>
                <w:szCs w:val="21"/>
              </w:rPr>
              <w:t>90%</w:t>
            </w:r>
          </w:p>
        </w:tc>
        <w:tc>
          <w:tcPr>
            <w:tcW w:w="803"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center"/>
              <w:textAlignment w:val="center"/>
              <w:rPr>
                <w:rFonts w:ascii="宋体" w:eastAsia="宋体" w:cs="等线"/>
                <w:color w:val="000000"/>
                <w:kern w:val="0"/>
                <w:szCs w:val="21"/>
              </w:rPr>
            </w:pPr>
            <w:r>
              <w:rPr>
                <w:rFonts w:ascii="宋体" w:eastAsia="宋体" w:cs="等线"/>
                <w:color w:val="000000"/>
                <w:kern w:val="0"/>
                <w:szCs w:val="21"/>
              </w:rPr>
              <w:t>≥</w:t>
            </w:r>
            <w:r>
              <w:rPr>
                <w:rFonts w:ascii="宋体" w:eastAsia="宋体" w:cs="等线" w:hint="eastAsia"/>
                <w:color w:val="000000"/>
                <w:kern w:val="0"/>
                <w:szCs w:val="21"/>
              </w:rPr>
              <w:t>90%</w:t>
            </w:r>
          </w:p>
        </w:tc>
      </w:tr>
    </w:tbl>
    <w:p>
      <w:pPr>
        <w:widowControl/>
        <w:adjustRightInd w:val="0"/>
        <w:snapToGrid w:val="0"/>
        <w:spacing w:line="580" w:lineRule="exact"/>
        <w:contextualSpacing/>
        <w:jc w:val="left"/>
      </w:pPr>
    </w:p>
    <w:p>
      <w:pPr>
        <w:widowControl/>
        <w:adjustRightInd w:val="0"/>
        <w:snapToGrid w:val="0"/>
        <w:spacing w:line="580" w:lineRule="exact"/>
        <w:contextualSpacing/>
        <w:jc w:val="left"/>
      </w:pPr>
    </w:p>
    <w:p>
      <w:pPr>
        <w:widowControl/>
        <w:adjustRightInd w:val="0"/>
        <w:snapToGrid w:val="0"/>
        <w:spacing w:line="580" w:lineRule="exact"/>
        <w:contextualSpacing/>
        <w:jc w:val="left"/>
      </w:pPr>
    </w:p>
    <w:tbl>
      <w:tblPr>
        <w:tblpPr w:leftFromText="180" w:rightFromText="180" w:vertAnchor="text" w:horzAnchor="page" w:tblpX="1256" w:tblpY="221"/>
        <w:tblOverlap w:val="never"/>
        <w:tblW w:w="941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242"/>
        <w:gridCol w:w="709"/>
        <w:gridCol w:w="284"/>
        <w:gridCol w:w="758"/>
        <w:gridCol w:w="816"/>
        <w:gridCol w:w="825"/>
        <w:gridCol w:w="76"/>
        <w:gridCol w:w="682"/>
        <w:gridCol w:w="1221"/>
        <w:gridCol w:w="855"/>
        <w:gridCol w:w="153"/>
        <w:gridCol w:w="927"/>
        <w:gridCol w:w="236"/>
        <w:gridCol w:w="626"/>
      </w:tblGrid>
      <w:tr>
        <w:trPr>
          <w:trHeight w:val="1066"/>
        </w:trPr>
        <w:tc>
          <w:tcPr>
            <w:tcW w:w="9410" w:type="dxa"/>
            <w:gridSpan w:val="14"/>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w:t>
            </w:r>
          </w:p>
        </w:tc>
      </w:tr>
      <w:tr>
        <w:trPr>
          <w:trHeight w:val="343"/>
        </w:trPr>
        <w:tc>
          <w:tcPr>
            <w:tcW w:w="380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szCs w:val="21"/>
              </w:rPr>
              <w:t>主管部门及代码</w:t>
            </w:r>
          </w:p>
        </w:tc>
        <w:tc>
          <w:tcPr>
            <w:tcW w:w="2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实施单位</w:t>
            </w:r>
          </w:p>
        </w:tc>
        <w:tc>
          <w:tcPr>
            <w:tcW w:w="19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r>
      <w:tr>
        <w:trPr>
          <w:trHeight w:val="536"/>
        </w:trPr>
        <w:tc>
          <w:tcPr>
            <w:tcW w:w="380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项目预算</w:t>
            </w:r>
          </w:p>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执行情况</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（万元）</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预算数：</w:t>
            </w:r>
          </w:p>
        </w:tc>
        <w:tc>
          <w:tcPr>
            <w:tcW w:w="1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color w:val="000000"/>
                <w:szCs w:val="21"/>
              </w:rPr>
              <w:t>161.26</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 xml:space="preserve"> 执行数：</w:t>
            </w:r>
          </w:p>
        </w:tc>
        <w:tc>
          <w:tcPr>
            <w:tcW w:w="19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hint="eastAsia"/>
                <w:szCs w:val="21"/>
              </w:rPr>
              <w:t>161.26</w:t>
            </w:r>
          </w:p>
        </w:tc>
      </w:tr>
      <w:tr>
        <w:trPr>
          <w:trHeight w:val="743"/>
        </w:trPr>
        <w:tc>
          <w:tcPr>
            <w:tcW w:w="3809"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1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161.26</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19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161.26</w:t>
            </w:r>
          </w:p>
        </w:tc>
      </w:tr>
      <w:tr>
        <w:trPr>
          <w:trHeight w:val="428"/>
        </w:trPr>
        <w:tc>
          <w:tcPr>
            <w:tcW w:w="3809"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1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19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p>
        </w:tc>
      </w:tr>
      <w:tr>
        <w:trPr>
          <w:trHeight w:val="214"/>
        </w:trPr>
        <w:tc>
          <w:tcPr>
            <w:tcW w:w="19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年度总体目标</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完成情况</w:t>
            </w:r>
          </w:p>
        </w:tc>
        <w:tc>
          <w:tcPr>
            <w:tcW w:w="466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预期目标</w:t>
            </w:r>
          </w:p>
        </w:tc>
        <w:tc>
          <w:tcPr>
            <w:tcW w:w="27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目标实际完成情况</w:t>
            </w:r>
          </w:p>
        </w:tc>
      </w:tr>
      <w:tr>
        <w:trPr>
          <w:trHeight w:val="2122"/>
        </w:trPr>
        <w:tc>
          <w:tcPr>
            <w:tcW w:w="195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62" w:type="dxa"/>
            <w:gridSpan w:val="7"/>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按照省、州要求，对全县213.9505万亩集体公益林进行有效管护，并对其实施森林生态效益补偿资金兑现，补偿金金额3423.208万元，其中国家公园外非国有森林面积145.8759万亩，涉及金额2334.03，第二批次161.26万元。</w:t>
            </w:r>
          </w:p>
        </w:tc>
        <w:tc>
          <w:tcPr>
            <w:tcW w:w="2797" w:type="dxa"/>
            <w:gridSpan w:val="5"/>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对全县213.9505万亩集体公益林进行有效管护，兑现补偿金金额3423.208万元，其中国家公园外非国有森林面积145.8759万亩，涉及金额2334.03，第二批次161.26万元。</w:t>
            </w:r>
          </w:p>
        </w:tc>
      </w:tr>
      <w:tr>
        <w:trPr>
          <w:trHeight w:val="501"/>
        </w:trPr>
        <w:tc>
          <w:tcPr>
            <w:tcW w:w="1951" w:type="dxa"/>
            <w:gridSpan w:val="2"/>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年度绩效指标完成情况</w:t>
            </w:r>
          </w:p>
        </w:tc>
        <w:tc>
          <w:tcPr>
            <w:tcW w:w="1042" w:type="dxa"/>
            <w:gridSpan w:val="2"/>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一级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二级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三级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预期指标值</w:t>
            </w:r>
          </w:p>
        </w:tc>
        <w:tc>
          <w:tcPr>
            <w:tcW w:w="17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实际完成指标值</w:t>
            </w:r>
          </w:p>
        </w:tc>
      </w:tr>
      <w:tr>
        <w:trPr>
          <w:trHeight w:val="1062"/>
        </w:trPr>
        <w:tc>
          <w:tcPr>
            <w:tcW w:w="1951" w:type="dxa"/>
            <w:gridSpan w:val="2"/>
            <w:vMerge/>
            <w:tcBorders>
              <w:left w:val="single" w:sz="4" w:space="0" w:color="000000"/>
              <w:right w:val="single" w:sz="4" w:space="0" w:color="000000"/>
            </w:tcBorders>
            <w:shd w:val="clear" w:color="auto" w:fill="auto"/>
            <w:vAlign w:val="center"/>
          </w:tcPr>
          <w:p/>
        </w:tc>
        <w:tc>
          <w:tcPr>
            <w:tcW w:w="10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完成</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数量指标</w:t>
            </w:r>
          </w:p>
        </w:tc>
        <w:tc>
          <w:tcPr>
            <w:tcW w:w="1903"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textAlignment w:val="center"/>
              <w:rPr>
                <w:rFonts w:ascii="宋体" w:eastAsia="宋体" w:cs="等线"/>
                <w:color w:val="000000"/>
                <w:szCs w:val="21"/>
              </w:rPr>
            </w:pPr>
            <w:r>
              <w:rPr>
                <w:rFonts w:ascii="宋体" w:eastAsia="宋体" w:cs="等线" w:hint="eastAsia"/>
                <w:color w:val="000000"/>
                <w:szCs w:val="21"/>
              </w:rPr>
              <w:t>对全县145.8759万亩集体公益林进行有效管护</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145.8759</w:t>
            </w:r>
          </w:p>
        </w:tc>
        <w:tc>
          <w:tcPr>
            <w:tcW w:w="17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145.8759</w:t>
            </w:r>
          </w:p>
        </w:tc>
      </w:tr>
      <w:tr>
        <w:trPr>
          <w:trHeight w:val="316"/>
        </w:trPr>
        <w:tc>
          <w:tcPr>
            <w:tcW w:w="1951" w:type="dxa"/>
            <w:gridSpan w:val="2"/>
            <w:vMerge/>
            <w:tcBorders>
              <w:left w:val="single" w:sz="4" w:space="0" w:color="000000"/>
              <w:right w:val="single" w:sz="4" w:space="0" w:color="000000"/>
            </w:tcBorders>
            <w:shd w:val="clear" w:color="auto" w:fill="auto"/>
            <w:vAlign w:val="center"/>
          </w:tcPr>
          <w:p/>
        </w:tc>
        <w:tc>
          <w:tcPr>
            <w:tcW w:w="10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质量指标</w:t>
            </w:r>
          </w:p>
        </w:tc>
        <w:tc>
          <w:tcPr>
            <w:tcW w:w="190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7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275"/>
        </w:trPr>
        <w:tc>
          <w:tcPr>
            <w:tcW w:w="1951" w:type="dxa"/>
            <w:gridSpan w:val="2"/>
            <w:vMerge/>
            <w:tcBorders>
              <w:left w:val="single" w:sz="4" w:space="0" w:color="000000"/>
              <w:right w:val="single" w:sz="4" w:space="0" w:color="000000"/>
            </w:tcBorders>
            <w:shd w:val="clear" w:color="auto" w:fill="auto"/>
            <w:vAlign w:val="center"/>
          </w:tcPr>
          <w:p/>
        </w:tc>
        <w:tc>
          <w:tcPr>
            <w:tcW w:w="10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时效指标</w:t>
            </w:r>
          </w:p>
        </w:tc>
        <w:tc>
          <w:tcPr>
            <w:tcW w:w="1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p>
        </w:tc>
        <w:tc>
          <w:tcPr>
            <w:tcW w:w="17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196"/>
        </w:trPr>
        <w:tc>
          <w:tcPr>
            <w:tcW w:w="1951" w:type="dxa"/>
            <w:gridSpan w:val="2"/>
            <w:vMerge/>
            <w:tcBorders>
              <w:left w:val="single" w:sz="4" w:space="0" w:color="000000"/>
              <w:right w:val="single" w:sz="4" w:space="0" w:color="000000"/>
            </w:tcBorders>
            <w:shd w:val="clear" w:color="auto" w:fill="auto"/>
            <w:vAlign w:val="center"/>
          </w:tcPr>
          <w:p/>
        </w:tc>
        <w:tc>
          <w:tcPr>
            <w:tcW w:w="10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成本指标</w:t>
            </w:r>
          </w:p>
        </w:tc>
        <w:tc>
          <w:tcPr>
            <w:tcW w:w="190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16元/亩</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16</w:t>
            </w:r>
          </w:p>
        </w:tc>
        <w:tc>
          <w:tcPr>
            <w:tcW w:w="17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16</w:t>
            </w:r>
          </w:p>
        </w:tc>
      </w:tr>
      <w:tr>
        <w:trPr>
          <w:trHeight w:val="921"/>
        </w:trPr>
        <w:tc>
          <w:tcPr>
            <w:tcW w:w="1951" w:type="dxa"/>
            <w:gridSpan w:val="2"/>
            <w:vMerge/>
            <w:tcBorders>
              <w:left w:val="single" w:sz="4" w:space="0" w:color="000000"/>
              <w:right w:val="single" w:sz="4" w:space="0" w:color="000000"/>
            </w:tcBorders>
            <w:shd w:val="clear" w:color="auto" w:fill="auto"/>
            <w:vAlign w:val="center"/>
          </w:tcPr>
          <w:p/>
        </w:tc>
        <w:tc>
          <w:tcPr>
            <w:tcW w:w="10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效益</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经济效益  指标</w:t>
            </w:r>
          </w:p>
        </w:tc>
        <w:tc>
          <w:tcPr>
            <w:tcW w:w="1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实施森林生态效益补偿资金兑现，第二批次兑现161.26万元。</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textAlignment w:val="center"/>
              <w:rPr>
                <w:rFonts w:ascii="宋体" w:eastAsia="宋体" w:cs="等线"/>
                <w:color w:val="000000"/>
                <w:szCs w:val="21"/>
              </w:rPr>
            </w:pPr>
            <w:r>
              <w:rPr>
                <w:rFonts w:ascii="宋体" w:eastAsia="宋体" w:cs="等线" w:hint="eastAsia"/>
                <w:color w:val="000000"/>
                <w:szCs w:val="21"/>
              </w:rPr>
              <w:t>161.26</w:t>
            </w:r>
          </w:p>
        </w:tc>
        <w:tc>
          <w:tcPr>
            <w:tcW w:w="17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161.26</w:t>
            </w:r>
          </w:p>
        </w:tc>
      </w:tr>
      <w:tr>
        <w:trPr>
          <w:trHeight w:val="488"/>
        </w:trPr>
        <w:tc>
          <w:tcPr>
            <w:tcW w:w="1951" w:type="dxa"/>
            <w:gridSpan w:val="2"/>
            <w:vMerge/>
            <w:tcBorders>
              <w:left w:val="single" w:sz="4" w:space="0" w:color="000000"/>
              <w:right w:val="single" w:sz="4" w:space="0" w:color="000000"/>
            </w:tcBorders>
            <w:shd w:val="clear" w:color="auto" w:fill="auto"/>
            <w:vAlign w:val="center"/>
          </w:tcPr>
          <w:p/>
        </w:tc>
        <w:tc>
          <w:tcPr>
            <w:tcW w:w="10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社会效益  指标</w:t>
            </w:r>
          </w:p>
        </w:tc>
        <w:tc>
          <w:tcPr>
            <w:tcW w:w="190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7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364"/>
        </w:trPr>
        <w:tc>
          <w:tcPr>
            <w:tcW w:w="1951" w:type="dxa"/>
            <w:gridSpan w:val="2"/>
            <w:vMerge/>
            <w:tcBorders>
              <w:left w:val="single" w:sz="4" w:space="0" w:color="000000"/>
              <w:right w:val="single" w:sz="4" w:space="0" w:color="000000"/>
            </w:tcBorders>
            <w:shd w:val="clear" w:color="auto" w:fill="auto"/>
            <w:vAlign w:val="center"/>
          </w:tcPr>
          <w:p/>
        </w:tc>
        <w:tc>
          <w:tcPr>
            <w:tcW w:w="10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生态效益  指标</w:t>
            </w:r>
          </w:p>
        </w:tc>
        <w:tc>
          <w:tcPr>
            <w:tcW w:w="190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7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372"/>
        </w:trPr>
        <w:tc>
          <w:tcPr>
            <w:tcW w:w="1951" w:type="dxa"/>
            <w:gridSpan w:val="2"/>
            <w:vMerge/>
            <w:tcBorders>
              <w:left w:val="single" w:sz="4" w:space="0" w:color="000000"/>
              <w:right w:val="single" w:sz="4" w:space="0" w:color="000000"/>
            </w:tcBorders>
            <w:shd w:val="clear" w:color="auto" w:fill="auto"/>
            <w:vAlign w:val="center"/>
          </w:tcPr>
          <w:p/>
        </w:tc>
        <w:tc>
          <w:tcPr>
            <w:tcW w:w="10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可持续影响 指标</w:t>
            </w:r>
          </w:p>
        </w:tc>
        <w:tc>
          <w:tcPr>
            <w:tcW w:w="190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7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633"/>
        </w:trPr>
        <w:tc>
          <w:tcPr>
            <w:tcW w:w="1951" w:type="dxa"/>
            <w:gridSpan w:val="2"/>
            <w:vMerge/>
            <w:tcBorders>
              <w:left w:val="single" w:sz="4" w:space="0" w:color="000000"/>
              <w:bottom w:val="single" w:sz="4" w:space="0" w:color="000000"/>
              <w:right w:val="single" w:sz="4" w:space="0" w:color="000000"/>
            </w:tcBorders>
            <w:shd w:val="clear" w:color="auto" w:fill="auto"/>
            <w:vAlign w:val="center"/>
          </w:tcPr>
          <w:p/>
        </w:tc>
        <w:tc>
          <w:tcPr>
            <w:tcW w:w="10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w:t>
            </w:r>
          </w:p>
          <w:p>
            <w:pPr>
              <w:widowControl/>
              <w:jc w:val="left"/>
              <w:textAlignment w:val="center"/>
              <w:rPr>
                <w:rFonts w:ascii="宋体" w:eastAsia="宋体" w:cs="等线"/>
                <w:color w:val="000000"/>
                <w:szCs w:val="21"/>
              </w:rPr>
            </w:pPr>
            <w:r>
              <w:rPr>
                <w:rFonts w:ascii="宋体" w:eastAsia="宋体" w:cs="等线" w:hint="eastAsia"/>
                <w:color w:val="000000"/>
                <w:szCs w:val="21"/>
              </w:rPr>
              <w:t>度指标</w:t>
            </w:r>
          </w:p>
        </w:tc>
        <w:tc>
          <w:tcPr>
            <w:tcW w:w="1717"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满意度</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90%以上</w:t>
            </w:r>
          </w:p>
        </w:tc>
        <w:tc>
          <w:tcPr>
            <w:tcW w:w="1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90</w:t>
            </w:r>
          </w:p>
        </w:tc>
        <w:tc>
          <w:tcPr>
            <w:tcW w:w="17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90</w:t>
            </w:r>
          </w:p>
        </w:tc>
      </w:tr>
      <w:tr>
        <w:trPr>
          <w:trHeight w:val="1066"/>
          <w:gridAfter w:val="1"/>
          <w:wAfter w:w="626" w:type="dxa"/>
        </w:trPr>
        <w:tc>
          <w:tcPr>
            <w:tcW w:w="8548" w:type="dxa"/>
            <w:gridSpan w:val="12"/>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405"/>
          <w:gridAfter w:val="2"/>
          <w:wAfter w:w="862" w:type="dxa"/>
        </w:trPr>
        <w:tc>
          <w:tcPr>
            <w:tcW w:w="29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szCs w:val="21"/>
              </w:rPr>
              <w:t>主管部门及代码</w:t>
            </w:r>
          </w:p>
        </w:tc>
        <w:tc>
          <w:tcPr>
            <w:tcW w:w="23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实施单位</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r>
      <w:tr>
        <w:trPr>
          <w:trHeight w:val="214"/>
          <w:gridAfter w:val="2"/>
          <w:wAfter w:w="862" w:type="dxa"/>
        </w:trPr>
        <w:tc>
          <w:tcPr>
            <w:tcW w:w="299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项目预算</w:t>
            </w:r>
          </w:p>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执行情况</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（万元）</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预算数：</w:t>
            </w:r>
          </w:p>
        </w:tc>
        <w:tc>
          <w:tcPr>
            <w:tcW w:w="15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2172.77</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 xml:space="preserve"> 执行数：</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2172.77</w:t>
            </w:r>
          </w:p>
        </w:tc>
      </w:tr>
      <w:tr>
        <w:trPr>
          <w:trHeight w:val="480"/>
          <w:gridAfter w:val="2"/>
          <w:wAfter w:w="862" w:type="dxa"/>
        </w:trPr>
        <w:tc>
          <w:tcPr>
            <w:tcW w:w="299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15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2172.77</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2172.77</w:t>
            </w:r>
          </w:p>
        </w:tc>
      </w:tr>
      <w:tr>
        <w:trPr>
          <w:trHeight w:val="171"/>
          <w:gridAfter w:val="2"/>
          <w:wAfter w:w="862" w:type="dxa"/>
        </w:trPr>
        <w:tc>
          <w:tcPr>
            <w:tcW w:w="299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15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p>
        </w:tc>
      </w:tr>
      <w:tr>
        <w:trPr>
          <w:trHeight w:val="214"/>
          <w:gridAfter w:val="2"/>
          <w:wAfter w:w="862" w:type="dxa"/>
        </w:trPr>
        <w:tc>
          <w:tcPr>
            <w:tcW w:w="12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年度总体目标</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完成情况</w:t>
            </w:r>
          </w:p>
        </w:tc>
        <w:tc>
          <w:tcPr>
            <w:tcW w:w="415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预期目标</w:t>
            </w:r>
          </w:p>
        </w:tc>
        <w:tc>
          <w:tcPr>
            <w:tcW w:w="31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目标实际完成情况</w:t>
            </w:r>
          </w:p>
        </w:tc>
      </w:tr>
      <w:tr>
        <w:trPr>
          <w:trHeight w:val="2303"/>
          <w:gridAfter w:val="2"/>
          <w:wAfter w:w="862" w:type="dxa"/>
        </w:trPr>
        <w:tc>
          <w:tcPr>
            <w:tcW w:w="12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150" w:type="dxa"/>
            <w:gridSpan w:val="7"/>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按照省、州要求，对全县213.9505万亩集体公益林进行有效管护，并对其实施森林生态效益补偿金兑现，补偿金金额3423.208万元，其中国家公园外非国有森林面积145.8759万亩，涉及金额2334.03，第一批次2172.77万元。</w:t>
            </w:r>
          </w:p>
          <w:p>
            <w:pPr>
              <w:widowControl/>
              <w:spacing w:line="320" w:lineRule="exact"/>
              <w:jc w:val="left"/>
              <w:textAlignment w:val="top"/>
              <w:rPr>
                <w:rFonts w:ascii="宋体" w:eastAsia="宋体" w:cs="宋体"/>
                <w:color w:val="000000"/>
                <w:szCs w:val="21"/>
              </w:rPr>
            </w:pPr>
          </w:p>
        </w:tc>
        <w:tc>
          <w:tcPr>
            <w:tcW w:w="3156" w:type="dxa"/>
            <w:gridSpan w:val="4"/>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对全县213.9505万亩集体公益林进行有效管护，并兑现补偿金金额3423.208万元，其中国家公园外非国有森林面积145.8759万亩，涉及金额2334.03，第一批次2172.77万元。</w:t>
            </w:r>
          </w:p>
          <w:p>
            <w:pPr>
              <w:widowControl/>
              <w:spacing w:line="320" w:lineRule="exact"/>
              <w:jc w:val="left"/>
              <w:textAlignment w:val="top"/>
              <w:rPr>
                <w:rFonts w:ascii="宋体" w:eastAsia="宋体" w:cs="宋体"/>
                <w:color w:val="000000"/>
                <w:szCs w:val="21"/>
              </w:rPr>
            </w:pPr>
          </w:p>
        </w:tc>
      </w:tr>
      <w:tr>
        <w:trPr>
          <w:trHeight w:val="767"/>
          <w:gridAfter w:val="2"/>
          <w:wAfter w:w="862" w:type="dxa"/>
        </w:trPr>
        <w:tc>
          <w:tcPr>
            <w:tcW w:w="1242" w:type="dxa"/>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年度绩效指标完成情况</w:t>
            </w:r>
          </w:p>
        </w:tc>
        <w:tc>
          <w:tcPr>
            <w:tcW w:w="993" w:type="dxa"/>
            <w:gridSpan w:val="2"/>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一级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二级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5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三级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预期指标值</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实际完成指标值</w:t>
            </w:r>
          </w:p>
        </w:tc>
      </w:tr>
      <w:tr>
        <w:trPr>
          <w:trHeight w:val="689"/>
          <w:gridAfter w:val="2"/>
          <w:wAfter w:w="862" w:type="dxa"/>
        </w:trPr>
        <w:tc>
          <w:tcPr>
            <w:tcW w:w="1242" w:type="dxa"/>
            <w:vMerge/>
            <w:tcBorders>
              <w:left w:val="single" w:sz="4" w:space="0" w:color="000000"/>
              <w:right w:val="single" w:sz="4" w:space="0" w:color="000000"/>
            </w:tcBorders>
            <w:shd w:val="clear" w:color="auto" w:fill="auto"/>
            <w:vAlign w:val="center"/>
          </w:tcP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完成</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数量指标</w:t>
            </w:r>
          </w:p>
        </w:tc>
        <w:tc>
          <w:tcPr>
            <w:tcW w:w="1583" w:type="dxa"/>
            <w:gridSpan w:val="3"/>
            <w:tcBorders>
              <w:top w:val="single" w:sz="4" w:space="0" w:color="000000"/>
              <w:left w:val="single" w:sz="4" w:space="0" w:color="000000"/>
              <w:bottom w:val="single" w:sz="4" w:space="0" w:color="000000"/>
              <w:right w:val="single" w:sz="4" w:space="0" w:color="000000"/>
            </w:tcBorders>
            <w:shd w:val="clear" w:color="auto" w:fill="auto"/>
          </w:tcPr>
          <w:p>
            <w:pPr>
              <w:widowControl/>
              <w:textAlignment w:val="center"/>
              <w:rPr>
                <w:rFonts w:ascii="宋体" w:eastAsia="宋体" w:cs="等线"/>
                <w:color w:val="000000"/>
                <w:szCs w:val="21"/>
              </w:rPr>
            </w:pPr>
            <w:r>
              <w:rPr>
                <w:rFonts w:ascii="宋体" w:eastAsia="宋体" w:cs="等线" w:hint="eastAsia"/>
                <w:color w:val="000000"/>
                <w:szCs w:val="21"/>
              </w:rPr>
              <w:t>对全县145.8759万亩集体公益林进行有效管护</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145.8759</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145.8759</w:t>
            </w:r>
          </w:p>
        </w:tc>
      </w:tr>
      <w:tr>
        <w:trPr>
          <w:trHeight w:val="581"/>
          <w:gridAfter w:val="2"/>
          <w:wAfter w:w="862" w:type="dxa"/>
        </w:trPr>
        <w:tc>
          <w:tcPr>
            <w:tcW w:w="1242" w:type="dxa"/>
            <w:vMerge/>
            <w:tcBorders>
              <w:left w:val="single" w:sz="4" w:space="0" w:color="000000"/>
              <w:right w:val="single" w:sz="4" w:space="0" w:color="000000"/>
            </w:tcBorders>
            <w:shd w:val="clear" w:color="auto" w:fill="auto"/>
            <w:vAlign w:val="center"/>
          </w:tcP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质量指标</w:t>
            </w:r>
          </w:p>
        </w:tc>
        <w:tc>
          <w:tcPr>
            <w:tcW w:w="1583"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332"/>
          <w:gridAfter w:val="2"/>
          <w:wAfter w:w="862" w:type="dxa"/>
        </w:trPr>
        <w:tc>
          <w:tcPr>
            <w:tcW w:w="1242" w:type="dxa"/>
            <w:vMerge/>
            <w:tcBorders>
              <w:left w:val="single" w:sz="4" w:space="0" w:color="000000"/>
              <w:right w:val="single" w:sz="4" w:space="0" w:color="000000"/>
            </w:tcBorders>
            <w:shd w:val="clear" w:color="auto" w:fill="auto"/>
            <w:vAlign w:val="center"/>
          </w:tcP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时效指标</w:t>
            </w:r>
          </w:p>
        </w:tc>
        <w:tc>
          <w:tcPr>
            <w:tcW w:w="15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167"/>
          <w:gridAfter w:val="2"/>
          <w:wAfter w:w="862" w:type="dxa"/>
        </w:trPr>
        <w:tc>
          <w:tcPr>
            <w:tcW w:w="1242" w:type="dxa"/>
            <w:vMerge/>
            <w:tcBorders>
              <w:left w:val="single" w:sz="4" w:space="0" w:color="000000"/>
              <w:right w:val="single" w:sz="4" w:space="0" w:color="000000"/>
            </w:tcBorders>
            <w:shd w:val="clear" w:color="auto" w:fill="auto"/>
            <w:vAlign w:val="center"/>
          </w:tcP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成本指标</w:t>
            </w:r>
          </w:p>
        </w:tc>
        <w:tc>
          <w:tcPr>
            <w:tcW w:w="1583"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16元/亩</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16</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16</w:t>
            </w:r>
          </w:p>
        </w:tc>
      </w:tr>
      <w:tr>
        <w:trPr>
          <w:trHeight w:val="903"/>
          <w:gridAfter w:val="2"/>
          <w:wAfter w:w="862" w:type="dxa"/>
        </w:trPr>
        <w:tc>
          <w:tcPr>
            <w:tcW w:w="1242" w:type="dxa"/>
            <w:vMerge/>
            <w:tcBorders>
              <w:left w:val="single" w:sz="4" w:space="0" w:color="000000"/>
              <w:right w:val="single" w:sz="4" w:space="0" w:color="000000"/>
            </w:tcBorders>
            <w:shd w:val="clear" w:color="auto" w:fill="auto"/>
            <w:vAlign w:val="center"/>
          </w:tcP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效益</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经济效益  指标</w:t>
            </w:r>
          </w:p>
        </w:tc>
        <w:tc>
          <w:tcPr>
            <w:tcW w:w="15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实施森林生态效益补偿资金兑现，第一批次兑现2172.77万元。</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textAlignment w:val="center"/>
              <w:rPr>
                <w:rFonts w:ascii="宋体" w:eastAsia="宋体" w:cs="等线"/>
                <w:color w:val="000000"/>
                <w:szCs w:val="21"/>
              </w:rPr>
            </w:pPr>
            <w:r>
              <w:rPr>
                <w:rFonts w:ascii="宋体" w:eastAsia="宋体" w:cs="等线" w:hint="eastAsia"/>
                <w:color w:val="000000"/>
                <w:szCs w:val="21"/>
              </w:rPr>
              <w:t>2172.77</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2172.77</w:t>
            </w:r>
          </w:p>
        </w:tc>
      </w:tr>
      <w:tr>
        <w:trPr>
          <w:trHeight w:val="409"/>
          <w:gridAfter w:val="2"/>
          <w:wAfter w:w="862" w:type="dxa"/>
        </w:trPr>
        <w:tc>
          <w:tcPr>
            <w:tcW w:w="1242" w:type="dxa"/>
            <w:vMerge/>
            <w:tcBorders>
              <w:left w:val="single" w:sz="4" w:space="0" w:color="000000"/>
              <w:right w:val="single" w:sz="4" w:space="0" w:color="000000"/>
            </w:tcBorders>
            <w:shd w:val="clear" w:color="auto" w:fill="auto"/>
            <w:vAlign w:val="center"/>
          </w:tcP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社会效益  指标</w:t>
            </w:r>
          </w:p>
        </w:tc>
        <w:tc>
          <w:tcPr>
            <w:tcW w:w="1583"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577"/>
          <w:gridAfter w:val="2"/>
          <w:wAfter w:w="862" w:type="dxa"/>
        </w:trPr>
        <w:tc>
          <w:tcPr>
            <w:tcW w:w="1242" w:type="dxa"/>
            <w:vMerge/>
            <w:tcBorders>
              <w:left w:val="single" w:sz="4" w:space="0" w:color="000000"/>
              <w:right w:val="single" w:sz="4" w:space="0" w:color="000000"/>
            </w:tcBorders>
            <w:shd w:val="clear" w:color="auto" w:fill="auto"/>
            <w:vAlign w:val="center"/>
          </w:tcP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生态效益  指标</w:t>
            </w:r>
          </w:p>
        </w:tc>
        <w:tc>
          <w:tcPr>
            <w:tcW w:w="1583"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480"/>
          <w:gridAfter w:val="2"/>
          <w:wAfter w:w="862" w:type="dxa"/>
        </w:trPr>
        <w:tc>
          <w:tcPr>
            <w:tcW w:w="1242" w:type="dxa"/>
            <w:vMerge/>
            <w:tcBorders>
              <w:left w:val="single" w:sz="4" w:space="0" w:color="000000"/>
              <w:right w:val="single" w:sz="4" w:space="0" w:color="000000"/>
            </w:tcBorders>
            <w:shd w:val="clear" w:color="auto" w:fill="auto"/>
            <w:vAlign w:val="center"/>
          </w:tcP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可持续影响 指标</w:t>
            </w:r>
          </w:p>
        </w:tc>
        <w:tc>
          <w:tcPr>
            <w:tcW w:w="1583"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480"/>
          <w:gridAfter w:val="2"/>
          <w:wAfter w:w="862" w:type="dxa"/>
        </w:trPr>
        <w:tc>
          <w:tcPr>
            <w:tcW w:w="1242" w:type="dxa"/>
            <w:vMerge/>
            <w:tcBorders>
              <w:left w:val="single" w:sz="4" w:space="0" w:color="000000"/>
              <w:bottom w:val="single" w:sz="4" w:space="0" w:color="000000"/>
              <w:right w:val="single" w:sz="4" w:space="0" w:color="000000"/>
            </w:tcBorders>
            <w:shd w:val="clear" w:color="auto" w:fill="auto"/>
            <w:vAlign w:val="center"/>
          </w:tc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w:t>
            </w:r>
          </w:p>
          <w:p>
            <w:pPr>
              <w:widowControl/>
              <w:jc w:val="left"/>
              <w:textAlignment w:val="center"/>
              <w:rPr>
                <w:rFonts w:ascii="宋体" w:eastAsia="宋体" w:cs="等线"/>
                <w:color w:val="000000"/>
                <w:szCs w:val="21"/>
              </w:rPr>
            </w:pPr>
            <w:r>
              <w:rPr>
                <w:rFonts w:ascii="宋体" w:eastAsia="宋体" w:cs="等线" w:hint="eastAsia"/>
                <w:color w:val="000000"/>
                <w:szCs w:val="21"/>
              </w:rPr>
              <w:t>度指标</w:t>
            </w:r>
          </w:p>
        </w:tc>
        <w:tc>
          <w:tcPr>
            <w:tcW w:w="157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满意度</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5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90%以上</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90</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90</w:t>
            </w:r>
          </w:p>
        </w:tc>
      </w:tr>
    </w:tbl>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tbl>
      <w:tblPr>
        <w:tblpPr w:leftFromText="180" w:rightFromText="180" w:vertAnchor="text" w:horzAnchor="page" w:tblpX="1256" w:tblpY="221"/>
        <w:tblOverlap w:val="never"/>
        <w:tblW w:w="8531"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426"/>
        <w:gridCol w:w="1332"/>
        <w:gridCol w:w="953"/>
        <w:gridCol w:w="1905"/>
        <w:gridCol w:w="1508"/>
        <w:gridCol w:w="2171"/>
        <w:gridCol w:w="236"/>
      </w:tblGrid>
      <w:tr>
        <w:trPr>
          <w:trHeight w:val="1066"/>
        </w:trPr>
        <w:tc>
          <w:tcPr>
            <w:tcW w:w="8295" w:type="dxa"/>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405"/>
          <w:gridAfter w:val="1"/>
          <w:wAfter w:w="236" w:type="dxa"/>
        </w:trPr>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szCs w:val="21"/>
              </w:rPr>
              <w:t>主管部门及代码</w:t>
            </w:r>
          </w:p>
        </w:tc>
        <w:tc>
          <w:tcPr>
            <w:tcW w:w="2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实施单位</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r>
      <w:tr>
        <w:trPr>
          <w:trHeight w:val="214"/>
          <w:gridAfter w:val="1"/>
          <w:wAfter w:w="236" w:type="dxa"/>
        </w:trPr>
        <w:tc>
          <w:tcPr>
            <w:tcW w:w="17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项目预算</w:t>
            </w:r>
          </w:p>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执行情况</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（万元）</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预算数：</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309.15</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 xml:space="preserve"> 执行数：</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hint="eastAsia"/>
                <w:szCs w:val="21"/>
              </w:rPr>
              <w:t>309.15</w:t>
            </w:r>
          </w:p>
        </w:tc>
      </w:tr>
      <w:tr>
        <w:trPr>
          <w:trHeight w:val="480"/>
          <w:gridAfter w:val="1"/>
          <w:wAfter w:w="236" w:type="dxa"/>
        </w:trPr>
        <w:tc>
          <w:tcPr>
            <w:tcW w:w="175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309.15</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309.15</w:t>
            </w:r>
          </w:p>
        </w:tc>
      </w:tr>
      <w:tr>
        <w:trPr>
          <w:trHeight w:val="171"/>
          <w:gridAfter w:val="1"/>
          <w:wAfter w:w="236" w:type="dxa"/>
        </w:trPr>
        <w:tc>
          <w:tcPr>
            <w:tcW w:w="175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p>
        </w:tc>
      </w:tr>
      <w:tr>
        <w:trPr>
          <w:trHeight w:val="214"/>
          <w:gridAfter w:val="1"/>
          <w:wAfter w:w="236" w:type="dxa"/>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年度总体目标</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完成情况</w:t>
            </w:r>
          </w:p>
        </w:tc>
        <w:tc>
          <w:tcPr>
            <w:tcW w:w="36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预期目标</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目标实际完成情况</w:t>
            </w:r>
          </w:p>
        </w:tc>
      </w:tr>
      <w:tr>
        <w:trPr>
          <w:trHeight w:val="902"/>
          <w:gridAfter w:val="1"/>
          <w:wAfter w:w="236" w:type="dxa"/>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82" w:type="dxa"/>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兑现全县集体和个人天然商品林权利所有人停伐补助。</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兑现全县集体和个人天然商品林权利所有人停伐补助309.15万元。</w:t>
            </w:r>
          </w:p>
        </w:tc>
      </w:tr>
      <w:tr>
        <w:trPr>
          <w:trHeight w:val="970"/>
          <w:gridAfter w:val="1"/>
          <w:wAfter w:w="236" w:type="dxa"/>
        </w:trPr>
        <w:tc>
          <w:tcPr>
            <w:tcW w:w="426" w:type="dxa"/>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年度绩效指标完成情况</w:t>
            </w:r>
          </w:p>
        </w:tc>
        <w:tc>
          <w:tcPr>
            <w:tcW w:w="824" w:type="dxa"/>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一级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二级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三级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预期指标值</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实际完成指标值</w:t>
            </w:r>
          </w:p>
        </w:tc>
      </w:tr>
      <w:tr>
        <w:trPr>
          <w:trHeight w:val="689"/>
          <w:gridAfter w:val="1"/>
          <w:wAfter w:w="236" w:type="dxa"/>
        </w:trPr>
        <w:tc>
          <w:tcPr>
            <w:tcW w:w="426" w:type="dxa"/>
            <w:vMerge/>
            <w:tcBorders>
              <w:left w:val="single" w:sz="4" w:space="0" w:color="000000"/>
              <w:right w:val="single" w:sz="4" w:space="0" w:color="000000"/>
            </w:tcBorders>
            <w:shd w:val="clear" w:color="auto" w:fill="auto"/>
            <w:vAlign w:val="center"/>
          </w:tcP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完成</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数量指标</w:t>
            </w:r>
          </w:p>
        </w:tc>
        <w:tc>
          <w:tcPr>
            <w:tcW w:w="1905" w:type="dxa"/>
            <w:tcBorders>
              <w:top w:val="single" w:sz="4" w:space="0" w:color="000000"/>
              <w:left w:val="single" w:sz="4" w:space="0" w:color="000000"/>
              <w:bottom w:val="single" w:sz="4" w:space="0" w:color="000000"/>
              <w:right w:val="single" w:sz="4" w:space="0" w:color="000000"/>
            </w:tcBorders>
            <w:shd w:val="clear" w:color="auto" w:fill="auto"/>
          </w:tcPr>
          <w:p>
            <w:pPr>
              <w:widowControl/>
              <w:textAlignment w:val="center"/>
              <w:rPr>
                <w:rFonts w:ascii="宋体" w:eastAsia="宋体" w:cs="等线"/>
                <w:color w:val="000000"/>
                <w:szCs w:val="21"/>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297"/>
          <w:gridAfter w:val="1"/>
          <w:wAfter w:w="236" w:type="dxa"/>
        </w:trPr>
        <w:tc>
          <w:tcPr>
            <w:tcW w:w="426" w:type="dxa"/>
            <w:vMerge/>
            <w:tcBorders>
              <w:left w:val="single" w:sz="4" w:space="0" w:color="000000"/>
              <w:right w:val="single" w:sz="4" w:space="0" w:color="000000"/>
            </w:tcBorders>
            <w:shd w:val="clear" w:color="auto" w:fill="auto"/>
            <w:vAlign w:val="center"/>
          </w:tc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质量指标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275"/>
          <w:gridAfter w:val="1"/>
          <w:wAfter w:w="236" w:type="dxa"/>
        </w:trPr>
        <w:tc>
          <w:tcPr>
            <w:tcW w:w="426" w:type="dxa"/>
            <w:vMerge/>
            <w:tcBorders>
              <w:left w:val="single" w:sz="4" w:space="0" w:color="000000"/>
              <w:right w:val="single" w:sz="4" w:space="0" w:color="000000"/>
            </w:tcBorders>
            <w:shd w:val="clear" w:color="auto" w:fill="auto"/>
            <w:vAlign w:val="center"/>
          </w:tc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时效指标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1年</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1</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w:t>
            </w:r>
          </w:p>
        </w:tc>
      </w:tr>
      <w:tr>
        <w:trPr>
          <w:trHeight w:val="167"/>
          <w:gridAfter w:val="1"/>
          <w:wAfter w:w="236" w:type="dxa"/>
        </w:trPr>
        <w:tc>
          <w:tcPr>
            <w:tcW w:w="426" w:type="dxa"/>
            <w:vMerge/>
            <w:tcBorders>
              <w:left w:val="single" w:sz="4" w:space="0" w:color="000000"/>
              <w:right w:val="single" w:sz="4" w:space="0" w:color="000000"/>
            </w:tcBorders>
            <w:shd w:val="clear" w:color="auto" w:fill="auto"/>
            <w:vAlign w:val="center"/>
          </w:tc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成本指标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764"/>
          <w:gridAfter w:val="1"/>
          <w:wAfter w:w="236" w:type="dxa"/>
        </w:trPr>
        <w:tc>
          <w:tcPr>
            <w:tcW w:w="426" w:type="dxa"/>
            <w:vMerge/>
            <w:tcBorders>
              <w:left w:val="single" w:sz="4" w:space="0" w:color="000000"/>
              <w:right w:val="single" w:sz="4" w:space="0" w:color="000000"/>
            </w:tcBorders>
            <w:shd w:val="clear" w:color="auto" w:fill="auto"/>
            <w:vAlign w:val="center"/>
          </w:tcP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效益</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经济效益  指标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集体和个人天然商品林权利所有者实现均收入</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textAlignment w:val="center"/>
              <w:rPr>
                <w:rFonts w:ascii="宋体" w:eastAsia="宋体" w:cs="等线"/>
                <w:color w:val="000000"/>
                <w:szCs w:val="21"/>
              </w:rPr>
            </w:pPr>
            <w:r>
              <w:rPr>
                <w:rFonts w:ascii="宋体" w:eastAsia="宋体" w:cs="等线" w:hint="eastAsia"/>
                <w:color w:val="000000"/>
                <w:szCs w:val="21"/>
              </w:rPr>
              <w:t>40</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40</w:t>
            </w:r>
          </w:p>
        </w:tc>
      </w:tr>
      <w:tr>
        <w:trPr>
          <w:trHeight w:val="409"/>
          <w:gridAfter w:val="1"/>
          <w:wAfter w:w="236" w:type="dxa"/>
        </w:trPr>
        <w:tc>
          <w:tcPr>
            <w:tcW w:w="426" w:type="dxa"/>
            <w:vMerge/>
            <w:tcBorders>
              <w:left w:val="single" w:sz="4" w:space="0" w:color="000000"/>
              <w:right w:val="single" w:sz="4" w:space="0" w:color="000000"/>
            </w:tcBorders>
            <w:shd w:val="clear" w:color="auto" w:fill="auto"/>
            <w:vAlign w:val="center"/>
          </w:tc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社会效益  指标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577"/>
          <w:gridAfter w:val="1"/>
          <w:wAfter w:w="236" w:type="dxa"/>
        </w:trPr>
        <w:tc>
          <w:tcPr>
            <w:tcW w:w="426" w:type="dxa"/>
            <w:vMerge/>
            <w:tcBorders>
              <w:left w:val="single" w:sz="4" w:space="0" w:color="000000"/>
              <w:right w:val="single" w:sz="4" w:space="0" w:color="000000"/>
            </w:tcBorders>
            <w:shd w:val="clear" w:color="auto" w:fill="auto"/>
            <w:vAlign w:val="center"/>
          </w:tc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生态效益  指标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提升林草生态环境质量</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1</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w:t>
            </w:r>
          </w:p>
        </w:tc>
      </w:tr>
      <w:tr>
        <w:trPr>
          <w:trHeight w:val="480"/>
          <w:gridAfter w:val="1"/>
          <w:wAfter w:w="236" w:type="dxa"/>
        </w:trPr>
        <w:tc>
          <w:tcPr>
            <w:tcW w:w="426" w:type="dxa"/>
            <w:vMerge/>
            <w:tcBorders>
              <w:left w:val="single" w:sz="4" w:space="0" w:color="000000"/>
              <w:right w:val="single" w:sz="4" w:space="0" w:color="000000"/>
            </w:tcBorders>
            <w:shd w:val="clear" w:color="auto" w:fill="auto"/>
            <w:vAlign w:val="center"/>
          </w:tc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可持续影响 指标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480"/>
          <w:gridAfter w:val="1"/>
          <w:wAfter w:w="236" w:type="dxa"/>
        </w:trPr>
        <w:tc>
          <w:tcPr>
            <w:tcW w:w="426" w:type="dxa"/>
            <w:vMerge/>
            <w:tcBorders>
              <w:left w:val="single" w:sz="4" w:space="0" w:color="000000"/>
              <w:bottom w:val="single" w:sz="4" w:space="0" w:color="000000"/>
              <w:right w:val="single" w:sz="4" w:space="0" w:color="000000"/>
            </w:tcBorders>
            <w:shd w:val="clear" w:color="auto" w:fill="auto"/>
            <w:vAlign w:val="center"/>
          </w:tcP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w:t>
            </w:r>
          </w:p>
          <w:p>
            <w:pPr>
              <w:widowControl/>
              <w:jc w:val="left"/>
              <w:textAlignment w:val="center"/>
              <w:rPr>
                <w:rFonts w:ascii="宋体" w:eastAsia="宋体" w:cs="等线"/>
                <w:color w:val="000000"/>
                <w:szCs w:val="21"/>
              </w:rPr>
            </w:pPr>
            <w:r>
              <w:rPr>
                <w:rFonts w:ascii="宋体" w:eastAsia="宋体" w:cs="等线" w:hint="eastAsia"/>
                <w:color w:val="000000"/>
                <w:szCs w:val="21"/>
              </w:rPr>
              <w:t>度指标</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满意度</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集体和个人天然商品林权利所有者满意度达到90%。</w:t>
            </w:r>
          </w:p>
        </w:tc>
        <w:tc>
          <w:tcPr>
            <w:tcW w:w="15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90</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90</w:t>
            </w:r>
          </w:p>
        </w:tc>
      </w:tr>
    </w:tbl>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tbl>
      <w:tblPr>
        <w:tblpPr w:leftFromText="180" w:rightFromText="180" w:vertAnchor="text" w:horzAnchor="page" w:tblpX="1256" w:tblpY="221"/>
        <w:tblOverlap w:val="never"/>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426"/>
        <w:gridCol w:w="1269"/>
        <w:gridCol w:w="1070"/>
        <w:gridCol w:w="1935"/>
        <w:gridCol w:w="1448"/>
        <w:gridCol w:w="2039"/>
        <w:gridCol w:w="225"/>
      </w:tblGrid>
      <w:tr>
        <w:trPr>
          <w:trHeight w:val="1066"/>
        </w:trPr>
        <w:tc>
          <w:tcPr>
            <w:tcW w:w="8186" w:type="dxa"/>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w:t>
            </w:r>
          </w:p>
        </w:tc>
        <w:tc>
          <w:tcPr>
            <w:tcW w:w="225" w:type="dxa"/>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448"/>
          <w:gridAfter w:val="1"/>
          <w:wAfter w:w="225" w:type="dxa"/>
        </w:trPr>
        <w:tc>
          <w:tcPr>
            <w:tcW w:w="17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szCs w:val="21"/>
              </w:rPr>
              <w:t>主管部门及代码</w:t>
            </w:r>
          </w:p>
        </w:tc>
        <w:tc>
          <w:tcPr>
            <w:tcW w:w="3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实施单位</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r>
      <w:tr>
        <w:trPr>
          <w:trHeight w:val="341"/>
          <w:gridAfter w:val="1"/>
          <w:wAfter w:w="225" w:type="dxa"/>
        </w:trPr>
        <w:tc>
          <w:tcPr>
            <w:tcW w:w="17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项目预算</w:t>
            </w:r>
          </w:p>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执行情况</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（万元）</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预算数：</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52</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 xml:space="preserve"> 执行数：</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52</w:t>
            </w:r>
          </w:p>
        </w:tc>
      </w:tr>
      <w:tr>
        <w:trPr>
          <w:trHeight w:val="577"/>
          <w:gridAfter w:val="1"/>
          <w:wAfter w:w="225" w:type="dxa"/>
        </w:trPr>
        <w:tc>
          <w:tcPr>
            <w:tcW w:w="173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52</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52</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p>
        </w:tc>
      </w:tr>
      <w:tr>
        <w:trPr>
          <w:trHeight w:val="405"/>
          <w:gridAfter w:val="1"/>
          <w:wAfter w:w="225" w:type="dxa"/>
        </w:trPr>
        <w:tc>
          <w:tcPr>
            <w:tcW w:w="173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p>
        </w:tc>
      </w:tr>
      <w:tr>
        <w:trPr>
          <w:trHeight w:val="217"/>
          <w:gridAfter w:val="1"/>
          <w:wAfter w:w="225" w:type="dxa"/>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年度总体目标</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完成情况</w:t>
            </w:r>
          </w:p>
        </w:tc>
        <w:tc>
          <w:tcPr>
            <w:tcW w:w="3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预期目标</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目标实际完成情况</w:t>
            </w:r>
          </w:p>
        </w:tc>
      </w:tr>
      <w:tr>
        <w:trPr>
          <w:trHeight w:val="666"/>
          <w:gridAfter w:val="1"/>
          <w:wAfter w:w="225" w:type="dxa"/>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59" w:type="dxa"/>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选用52名符合条件的护林草员参与生态管护员工作。</w:t>
            </w:r>
          </w:p>
          <w:p>
            <w:pPr>
              <w:widowControl/>
              <w:spacing w:line="320" w:lineRule="exact"/>
              <w:jc w:val="left"/>
              <w:textAlignment w:val="top"/>
              <w:rPr>
                <w:rFonts w:ascii="宋体" w:eastAsia="宋体" w:cs="宋体"/>
                <w:color w:val="000000"/>
                <w:szCs w:val="21"/>
              </w:rPr>
            </w:pP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兑现全县52名省级生态护林（草）员管护补助资金。</w:t>
            </w:r>
          </w:p>
        </w:tc>
      </w:tr>
      <w:tr>
        <w:trPr>
          <w:trHeight w:val="980"/>
          <w:gridAfter w:val="1"/>
          <w:wAfter w:w="225" w:type="dxa"/>
        </w:trPr>
        <w:tc>
          <w:tcPr>
            <w:tcW w:w="426" w:type="dxa"/>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年度绩效指标完成情况</w:t>
            </w:r>
          </w:p>
        </w:tc>
        <w:tc>
          <w:tcPr>
            <w:tcW w:w="1311" w:type="dxa"/>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一级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二级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三级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预期指标值</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实际完成指标值</w:t>
            </w:r>
          </w:p>
        </w:tc>
      </w:tr>
      <w:tr>
        <w:trPr>
          <w:trHeight w:val="419"/>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完成</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数量指标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52名护林草员参与管护工作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52</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52</w:t>
            </w:r>
          </w:p>
        </w:tc>
      </w:tr>
      <w:tr>
        <w:trPr>
          <w:trHeight w:val="480"/>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质量指标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480"/>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时效指标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361"/>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成本指标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839"/>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效益</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经济效益  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护林员人均收入10000元</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textAlignment w:val="center"/>
              <w:rPr>
                <w:rFonts w:ascii="宋体" w:eastAsia="宋体" w:cs="等线"/>
                <w:color w:val="000000"/>
                <w:szCs w:val="21"/>
              </w:rPr>
            </w:pPr>
            <w:r>
              <w:rPr>
                <w:rFonts w:ascii="宋体" w:eastAsia="宋体" w:cs="等线" w:hint="eastAsia"/>
                <w:color w:val="000000"/>
                <w:szCs w:val="21"/>
              </w:rPr>
              <w:t>10000</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10000</w:t>
            </w:r>
          </w:p>
        </w:tc>
      </w:tr>
      <w:tr>
        <w:trPr>
          <w:trHeight w:val="580"/>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社会效益  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577"/>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生态效益  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kern w:val="0"/>
                <w:szCs w:val="21"/>
              </w:rPr>
              <w:t>森林草原资源得到有效管护</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1</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w:t>
            </w:r>
          </w:p>
        </w:tc>
      </w:tr>
      <w:tr>
        <w:trPr>
          <w:trHeight w:val="480"/>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可持续影响 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480"/>
          <w:gridAfter w:val="1"/>
          <w:wAfter w:w="225" w:type="dxa"/>
        </w:trPr>
        <w:tc>
          <w:tcPr>
            <w:tcW w:w="426" w:type="dxa"/>
            <w:vMerge/>
            <w:tcBorders>
              <w:left w:val="single" w:sz="4" w:space="0" w:color="000000"/>
              <w:bottom w:val="single" w:sz="4" w:space="0" w:color="000000"/>
              <w:right w:val="single" w:sz="4" w:space="0" w:color="000000"/>
            </w:tcBorders>
            <w:shd w:val="clear" w:color="auto" w:fill="auto"/>
            <w:vAlign w:val="center"/>
          </w:tcP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w:t>
            </w:r>
          </w:p>
          <w:p>
            <w:pPr>
              <w:widowControl/>
              <w:jc w:val="left"/>
              <w:textAlignment w:val="center"/>
              <w:rPr>
                <w:rFonts w:ascii="宋体" w:eastAsia="宋体" w:cs="等线"/>
                <w:color w:val="000000"/>
                <w:szCs w:val="21"/>
              </w:rPr>
            </w:pPr>
            <w:r>
              <w:rPr>
                <w:rFonts w:ascii="宋体" w:eastAsia="宋体" w:cs="等线" w:hint="eastAsia"/>
                <w:color w:val="000000"/>
                <w:szCs w:val="21"/>
              </w:rPr>
              <w:t>度指标</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满意度</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满意度达到90%</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90</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90</w:t>
            </w:r>
          </w:p>
        </w:tc>
      </w:tr>
    </w:tbl>
    <w:p>
      <w:pPr>
        <w:widowControl/>
        <w:adjustRightInd w:val="0"/>
        <w:snapToGrid w:val="0"/>
        <w:spacing w:line="580" w:lineRule="exact"/>
        <w:contextualSpacing/>
        <w:jc w:val="left"/>
        <w:rPr>
          <w:rFonts w:ascii="宋体" w:eastAsia="宋体" w:cs="宋体"/>
          <w:color w:val="000000"/>
          <w:kern w:val="0"/>
          <w:szCs w:val="21"/>
          <w:shd w:val="clear" w:color="auto" w:fill="FFFFFF"/>
        </w:rPr>
      </w:pPr>
    </w:p>
    <w:p>
      <w:pPr>
        <w:widowControl/>
        <w:adjustRightInd w:val="0"/>
        <w:snapToGrid w:val="0"/>
        <w:spacing w:line="580" w:lineRule="exact"/>
        <w:contextualSpacing/>
        <w:jc w:val="left"/>
        <w:rPr>
          <w:rFonts w:ascii="宋体" w:eastAsia="宋体" w:cs="宋体"/>
          <w:color w:val="000000"/>
          <w:kern w:val="0"/>
          <w:szCs w:val="21"/>
          <w:shd w:val="clear" w:color="auto" w:fill="FFFFFF"/>
        </w:rPr>
      </w:pPr>
    </w:p>
    <w:tbl>
      <w:tblPr>
        <w:tblpPr w:leftFromText="180" w:rightFromText="180" w:vertAnchor="text" w:horzAnchor="page" w:tblpX="1256" w:tblpY="221"/>
        <w:tblOverlap w:val="never"/>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426"/>
        <w:gridCol w:w="1269"/>
        <w:gridCol w:w="1070"/>
        <w:gridCol w:w="1935"/>
        <w:gridCol w:w="1448"/>
        <w:gridCol w:w="2039"/>
        <w:gridCol w:w="225"/>
      </w:tblGrid>
      <w:tr>
        <w:trPr>
          <w:trHeight w:val="1066"/>
        </w:trPr>
        <w:tc>
          <w:tcPr>
            <w:tcW w:w="8186" w:type="dxa"/>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w:t>
            </w:r>
          </w:p>
        </w:tc>
        <w:tc>
          <w:tcPr>
            <w:tcW w:w="225" w:type="dxa"/>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448"/>
          <w:gridAfter w:val="1"/>
          <w:wAfter w:w="225" w:type="dxa"/>
        </w:trPr>
        <w:tc>
          <w:tcPr>
            <w:tcW w:w="17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szCs w:val="21"/>
              </w:rPr>
              <w:t>主管部门及代码</w:t>
            </w:r>
          </w:p>
        </w:tc>
        <w:tc>
          <w:tcPr>
            <w:tcW w:w="3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实施单位</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r>
      <w:tr>
        <w:trPr>
          <w:trHeight w:val="341"/>
          <w:gridAfter w:val="1"/>
          <w:wAfter w:w="225" w:type="dxa"/>
        </w:trPr>
        <w:tc>
          <w:tcPr>
            <w:tcW w:w="17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项目预算</w:t>
            </w:r>
          </w:p>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执行情况</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（万元）</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预算数：</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72</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 xml:space="preserve"> 执行数：</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72</w:t>
            </w:r>
          </w:p>
        </w:tc>
      </w:tr>
      <w:tr>
        <w:trPr>
          <w:trHeight w:val="577"/>
          <w:gridAfter w:val="1"/>
          <w:wAfter w:w="225" w:type="dxa"/>
        </w:trPr>
        <w:tc>
          <w:tcPr>
            <w:tcW w:w="173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72</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72</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p>
        </w:tc>
      </w:tr>
      <w:tr>
        <w:trPr>
          <w:trHeight w:val="405"/>
          <w:gridAfter w:val="1"/>
          <w:wAfter w:w="225" w:type="dxa"/>
        </w:trPr>
        <w:tc>
          <w:tcPr>
            <w:tcW w:w="173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p>
        </w:tc>
      </w:tr>
      <w:tr>
        <w:trPr>
          <w:trHeight w:val="217"/>
          <w:gridAfter w:val="1"/>
          <w:wAfter w:w="225" w:type="dxa"/>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年度总体目标</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完成情况</w:t>
            </w:r>
          </w:p>
        </w:tc>
        <w:tc>
          <w:tcPr>
            <w:tcW w:w="3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预期目标</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目标实际完成情况</w:t>
            </w:r>
          </w:p>
        </w:tc>
      </w:tr>
      <w:tr>
        <w:trPr>
          <w:trHeight w:val="666"/>
          <w:gridAfter w:val="1"/>
          <w:wAfter w:w="225" w:type="dxa"/>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59" w:type="dxa"/>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兑现全县72名省级生态护林（草）员管护补助资金。</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兑现全县72名省级生态护林（草）员管护补助资金。</w:t>
            </w:r>
          </w:p>
        </w:tc>
      </w:tr>
      <w:tr>
        <w:trPr>
          <w:trHeight w:val="980"/>
          <w:gridAfter w:val="1"/>
          <w:wAfter w:w="225" w:type="dxa"/>
        </w:trPr>
        <w:tc>
          <w:tcPr>
            <w:tcW w:w="426" w:type="dxa"/>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年度绩效指标完成情况</w:t>
            </w:r>
          </w:p>
        </w:tc>
        <w:tc>
          <w:tcPr>
            <w:tcW w:w="1311" w:type="dxa"/>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一级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二级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三级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预期指标值</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实际完成指标值</w:t>
            </w:r>
          </w:p>
        </w:tc>
      </w:tr>
      <w:tr>
        <w:trPr>
          <w:trHeight w:val="669"/>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完成</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数量指标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兑现72名生态护林员管护补助</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72</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72</w:t>
            </w:r>
          </w:p>
        </w:tc>
      </w:tr>
      <w:tr>
        <w:trPr>
          <w:trHeight w:val="404"/>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质量指标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480"/>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时效指标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当年度完成</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1</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w:t>
            </w:r>
          </w:p>
        </w:tc>
      </w:tr>
      <w:tr>
        <w:trPr>
          <w:trHeight w:val="361"/>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成本指标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839"/>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效益</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经济效益  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72名生态护林员补助资金人均1万</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textAlignment w:val="center"/>
              <w:rPr>
                <w:rFonts w:ascii="宋体" w:eastAsia="宋体" w:cs="等线"/>
                <w:color w:val="000000"/>
                <w:szCs w:val="21"/>
              </w:rPr>
            </w:pPr>
            <w:r>
              <w:rPr>
                <w:rFonts w:ascii="宋体" w:eastAsia="宋体" w:cs="等线" w:hint="eastAsia"/>
                <w:color w:val="000000"/>
                <w:szCs w:val="21"/>
              </w:rPr>
              <w:t>10000</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10000</w:t>
            </w:r>
          </w:p>
        </w:tc>
      </w:tr>
      <w:tr>
        <w:trPr>
          <w:trHeight w:val="580"/>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社会效益  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577"/>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生态效益  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kern w:val="0"/>
                <w:szCs w:val="21"/>
              </w:rPr>
              <w:t>提升林草资源质量</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1</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w:t>
            </w:r>
          </w:p>
        </w:tc>
      </w:tr>
      <w:tr>
        <w:trPr>
          <w:trHeight w:val="480"/>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可持续影响 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等线" w:eastAsia="等线" w:cs="等线"/>
                <w:color w:val="00000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等线" w:eastAsia="等线" w:cs="等线"/>
                <w:color w:val="000000"/>
                <w:sz w:val="18"/>
                <w:szCs w:val="18"/>
              </w:rPr>
            </w:pPr>
          </w:p>
        </w:tc>
      </w:tr>
      <w:tr>
        <w:trPr>
          <w:trHeight w:val="480"/>
          <w:gridAfter w:val="1"/>
          <w:wAfter w:w="225" w:type="dxa"/>
        </w:trPr>
        <w:tc>
          <w:tcPr>
            <w:tcW w:w="426" w:type="dxa"/>
            <w:vMerge/>
            <w:tcBorders>
              <w:left w:val="single" w:sz="4" w:space="0" w:color="000000"/>
              <w:bottom w:val="single" w:sz="4" w:space="0" w:color="000000"/>
              <w:right w:val="single" w:sz="4" w:space="0" w:color="000000"/>
            </w:tcBorders>
            <w:shd w:val="clear" w:color="auto" w:fill="auto"/>
            <w:vAlign w:val="center"/>
          </w:tcP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w:t>
            </w:r>
          </w:p>
          <w:p>
            <w:pPr>
              <w:widowControl/>
              <w:jc w:val="left"/>
              <w:textAlignment w:val="center"/>
              <w:rPr>
                <w:rFonts w:ascii="宋体" w:eastAsia="宋体" w:cs="等线"/>
                <w:color w:val="000000"/>
                <w:szCs w:val="21"/>
              </w:rPr>
            </w:pPr>
            <w:r>
              <w:rPr>
                <w:rFonts w:ascii="宋体" w:eastAsia="宋体" w:cs="等线" w:hint="eastAsia"/>
                <w:color w:val="000000"/>
                <w:szCs w:val="21"/>
              </w:rPr>
              <w:t>度指标</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满意度</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等线" w:eastAsia="等线" w:cs="等线"/>
                <w:color w:val="000000"/>
                <w:sz w:val="18"/>
                <w:szCs w:val="18"/>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等线" w:eastAsia="等线" w:cs="等线"/>
                <w:color w:val="000000"/>
                <w:sz w:val="18"/>
                <w:szCs w:val="18"/>
              </w:rPr>
            </w:pPr>
          </w:p>
        </w:tc>
      </w:tr>
    </w:tbl>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tbl>
      <w:tblPr>
        <w:tblpPr w:leftFromText="180" w:rightFromText="180" w:vertAnchor="text" w:horzAnchor="page" w:tblpX="1256" w:tblpY="221"/>
        <w:tblOverlap w:val="never"/>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426"/>
        <w:gridCol w:w="1318"/>
        <w:gridCol w:w="1073"/>
        <w:gridCol w:w="1940"/>
        <w:gridCol w:w="1451"/>
        <w:gridCol w:w="1978"/>
        <w:gridCol w:w="225"/>
      </w:tblGrid>
      <w:tr>
        <w:trPr>
          <w:trHeight w:val="1066"/>
        </w:trPr>
        <w:tc>
          <w:tcPr>
            <w:tcW w:w="8187" w:type="dxa"/>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w:t>
            </w:r>
          </w:p>
        </w:tc>
        <w:tc>
          <w:tcPr>
            <w:tcW w:w="225" w:type="dxa"/>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448"/>
          <w:gridAfter w:val="1"/>
          <w:wAfter w:w="225" w:type="dxa"/>
        </w:trPr>
        <w:tc>
          <w:tcPr>
            <w:tcW w:w="17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szCs w:val="21"/>
              </w:rPr>
              <w:t>主管部门及代码</w:t>
            </w:r>
          </w:p>
        </w:tc>
        <w:tc>
          <w:tcPr>
            <w:tcW w:w="30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实施单位</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r>
      <w:tr>
        <w:trPr>
          <w:trHeight w:val="341"/>
          <w:gridAfter w:val="1"/>
          <w:wAfter w:w="225" w:type="dxa"/>
        </w:trPr>
        <w:tc>
          <w:tcPr>
            <w:tcW w:w="17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项目预算</w:t>
            </w:r>
          </w:p>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执行情况</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（万元）</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预算数：</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92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 xml:space="preserve"> 执行数：</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92</w:t>
            </w:r>
          </w:p>
        </w:tc>
      </w:tr>
      <w:tr>
        <w:trPr>
          <w:trHeight w:val="577"/>
          <w:gridAfter w:val="1"/>
          <w:wAfter w:w="225" w:type="dxa"/>
        </w:trPr>
        <w:tc>
          <w:tcPr>
            <w:tcW w:w="176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92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92</w:t>
            </w:r>
          </w:p>
        </w:tc>
      </w:tr>
      <w:tr>
        <w:trPr>
          <w:trHeight w:val="405"/>
          <w:gridAfter w:val="1"/>
          <w:wAfter w:w="225" w:type="dxa"/>
        </w:trPr>
        <w:tc>
          <w:tcPr>
            <w:tcW w:w="176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p>
        </w:tc>
      </w:tr>
      <w:tr>
        <w:trPr>
          <w:trHeight w:val="217"/>
          <w:gridAfter w:val="1"/>
          <w:wAfter w:w="225" w:type="dxa"/>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年度总体目标</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完成情况</w:t>
            </w:r>
          </w:p>
        </w:tc>
        <w:tc>
          <w:tcPr>
            <w:tcW w:w="3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预期目标</w:t>
            </w:r>
          </w:p>
        </w:tc>
        <w:tc>
          <w:tcPr>
            <w:tcW w:w="3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目标实际完成情况</w:t>
            </w:r>
          </w:p>
        </w:tc>
      </w:tr>
      <w:tr>
        <w:trPr>
          <w:trHeight w:val="666"/>
          <w:gridAfter w:val="1"/>
          <w:wAfter w:w="225" w:type="dxa"/>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31" w:type="dxa"/>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兑现全县92名省级生态护林（草）员管护补助资金。</w:t>
            </w:r>
          </w:p>
        </w:tc>
        <w:tc>
          <w:tcPr>
            <w:tcW w:w="3480"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兑现全县92名省级生态护林（草）员管护补助资金。</w:t>
            </w:r>
          </w:p>
        </w:tc>
      </w:tr>
      <w:tr>
        <w:trPr>
          <w:trHeight w:val="980"/>
          <w:gridAfter w:val="1"/>
          <w:wAfter w:w="225" w:type="dxa"/>
        </w:trPr>
        <w:tc>
          <w:tcPr>
            <w:tcW w:w="426" w:type="dxa"/>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年度绩效指标完成情况</w:t>
            </w:r>
          </w:p>
        </w:tc>
        <w:tc>
          <w:tcPr>
            <w:tcW w:w="1338" w:type="dxa"/>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一级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二级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三级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预期指标值</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实际完成指标值</w:t>
            </w:r>
          </w:p>
        </w:tc>
      </w:tr>
      <w:tr>
        <w:trPr>
          <w:trHeight w:val="419"/>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完成</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数量指标</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兑现92名生态护林员管护补助</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92</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92</w:t>
            </w:r>
          </w:p>
        </w:tc>
      </w:tr>
      <w:tr>
        <w:trPr>
          <w:trHeight w:val="480"/>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质量指标</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480"/>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时效指标</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当年度完成</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1</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w:t>
            </w:r>
          </w:p>
        </w:tc>
      </w:tr>
      <w:tr>
        <w:trPr>
          <w:trHeight w:val="361"/>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成本指标</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839"/>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效益</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经济效益  指标</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92名生态护林员管护补助实现人均收入10000元</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textAlignment w:val="center"/>
              <w:rPr>
                <w:rFonts w:ascii="宋体" w:eastAsia="宋体" w:cs="等线"/>
                <w:color w:val="000000"/>
                <w:szCs w:val="21"/>
              </w:rPr>
            </w:pPr>
            <w:r>
              <w:rPr>
                <w:rFonts w:ascii="宋体" w:eastAsia="宋体" w:cs="等线" w:hint="eastAsia"/>
                <w:color w:val="000000"/>
                <w:szCs w:val="21"/>
              </w:rPr>
              <w:t>10000</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10000</w:t>
            </w:r>
          </w:p>
        </w:tc>
      </w:tr>
      <w:tr>
        <w:trPr>
          <w:trHeight w:val="580"/>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社会效益  指标</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577"/>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生态效益  指标</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480"/>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3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可持续影响 指标</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480"/>
          <w:gridAfter w:val="1"/>
          <w:wAfter w:w="225" w:type="dxa"/>
        </w:trPr>
        <w:tc>
          <w:tcPr>
            <w:tcW w:w="426" w:type="dxa"/>
            <w:vMerge/>
            <w:tcBorders>
              <w:left w:val="single" w:sz="4" w:space="0" w:color="000000"/>
              <w:bottom w:val="single" w:sz="4" w:space="0" w:color="000000"/>
              <w:right w:val="single" w:sz="4" w:space="0" w:color="000000"/>
            </w:tcBorders>
            <w:shd w:val="clear" w:color="auto" w:fill="auto"/>
            <w:vAlign w:val="center"/>
          </w:tcP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w:t>
            </w:r>
          </w:p>
          <w:p>
            <w:pPr>
              <w:widowControl/>
              <w:jc w:val="left"/>
              <w:textAlignment w:val="center"/>
              <w:rPr>
                <w:rFonts w:ascii="宋体" w:eastAsia="宋体" w:cs="等线"/>
                <w:color w:val="000000"/>
                <w:szCs w:val="21"/>
              </w:rPr>
            </w:pPr>
            <w:r>
              <w:rPr>
                <w:rFonts w:ascii="宋体" w:eastAsia="宋体" w:cs="等线" w:hint="eastAsia"/>
                <w:color w:val="000000"/>
                <w:szCs w:val="21"/>
              </w:rPr>
              <w:t>度指标</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满意度</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92名生态护林员</w:t>
            </w:r>
          </w:p>
          <w:p>
            <w:pPr>
              <w:widowControl/>
              <w:jc w:val="left"/>
              <w:textAlignment w:val="center"/>
              <w:rPr>
                <w:rFonts w:ascii="宋体" w:eastAsia="宋体" w:cs="等线"/>
                <w:color w:val="000000"/>
                <w:szCs w:val="21"/>
              </w:rPr>
            </w:pPr>
            <w:r>
              <w:rPr>
                <w:rFonts w:ascii="宋体" w:eastAsia="宋体" w:cs="等线" w:hint="eastAsia"/>
                <w:color w:val="000000"/>
                <w:szCs w:val="21"/>
              </w:rPr>
              <w:t>满意度</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90</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90</w:t>
            </w:r>
          </w:p>
        </w:tc>
      </w:tr>
    </w:tbl>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tbl>
      <w:tblPr>
        <w:tblpPr w:leftFromText="180" w:rightFromText="180" w:vertAnchor="text" w:horzAnchor="page" w:tblpX="1256" w:tblpY="221"/>
        <w:tblOverlap w:val="never"/>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426"/>
        <w:gridCol w:w="1269"/>
        <w:gridCol w:w="1070"/>
        <w:gridCol w:w="1935"/>
        <w:gridCol w:w="1448"/>
        <w:gridCol w:w="2039"/>
        <w:gridCol w:w="225"/>
      </w:tblGrid>
      <w:tr>
        <w:trPr>
          <w:trHeight w:val="1066"/>
        </w:trPr>
        <w:tc>
          <w:tcPr>
            <w:tcW w:w="8186" w:type="dxa"/>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w:t>
            </w:r>
          </w:p>
        </w:tc>
        <w:tc>
          <w:tcPr>
            <w:tcW w:w="225" w:type="dxa"/>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448"/>
          <w:gridAfter w:val="1"/>
          <w:wAfter w:w="225" w:type="dxa"/>
        </w:trPr>
        <w:tc>
          <w:tcPr>
            <w:tcW w:w="17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szCs w:val="21"/>
              </w:rPr>
              <w:t>主管部门及代码</w:t>
            </w:r>
          </w:p>
        </w:tc>
        <w:tc>
          <w:tcPr>
            <w:tcW w:w="3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实施单位</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r>
      <w:tr>
        <w:trPr>
          <w:trHeight w:val="341"/>
          <w:gridAfter w:val="1"/>
          <w:wAfter w:w="225" w:type="dxa"/>
        </w:trPr>
        <w:tc>
          <w:tcPr>
            <w:tcW w:w="17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项目预算</w:t>
            </w:r>
          </w:p>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执行情况</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（万元）</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预算数：</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301</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 xml:space="preserve"> 执行数：</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301</w:t>
            </w:r>
          </w:p>
        </w:tc>
      </w:tr>
      <w:tr>
        <w:trPr>
          <w:trHeight w:val="577"/>
          <w:gridAfter w:val="1"/>
          <w:wAfter w:w="225" w:type="dxa"/>
        </w:trPr>
        <w:tc>
          <w:tcPr>
            <w:tcW w:w="173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301</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301</w:t>
            </w:r>
          </w:p>
        </w:tc>
      </w:tr>
      <w:tr>
        <w:trPr>
          <w:trHeight w:val="405"/>
          <w:gridAfter w:val="1"/>
          <w:wAfter w:w="225" w:type="dxa"/>
        </w:trPr>
        <w:tc>
          <w:tcPr>
            <w:tcW w:w="173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p>
        </w:tc>
      </w:tr>
      <w:tr>
        <w:trPr>
          <w:trHeight w:val="217"/>
          <w:gridAfter w:val="1"/>
          <w:wAfter w:w="225" w:type="dxa"/>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年度总体目标</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完成情况</w:t>
            </w:r>
          </w:p>
        </w:tc>
        <w:tc>
          <w:tcPr>
            <w:tcW w:w="3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预期目标</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目标实际完成情况</w:t>
            </w:r>
          </w:p>
        </w:tc>
      </w:tr>
      <w:tr>
        <w:trPr>
          <w:trHeight w:val="666"/>
          <w:gridAfter w:val="1"/>
          <w:wAfter w:w="225" w:type="dxa"/>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59" w:type="dxa"/>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兑现全县301名省级生态护林（草）员管护补助资金。</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兑现全县301名省级生态护林（草）员管护补助资金。</w:t>
            </w:r>
          </w:p>
        </w:tc>
      </w:tr>
      <w:tr>
        <w:trPr>
          <w:trHeight w:val="980"/>
          <w:gridAfter w:val="1"/>
          <w:wAfter w:w="225" w:type="dxa"/>
        </w:trPr>
        <w:tc>
          <w:tcPr>
            <w:tcW w:w="426" w:type="dxa"/>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年度绩效指标完成情况</w:t>
            </w:r>
          </w:p>
        </w:tc>
        <w:tc>
          <w:tcPr>
            <w:tcW w:w="1311" w:type="dxa"/>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一级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二级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三级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预期指标值</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实际完成指标值</w:t>
            </w:r>
          </w:p>
        </w:tc>
      </w:tr>
      <w:tr>
        <w:trPr>
          <w:trHeight w:val="419"/>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完成</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数量指标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兑现301名生态护林员管护补助</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301</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301</w:t>
            </w:r>
          </w:p>
        </w:tc>
      </w:tr>
      <w:tr>
        <w:trPr>
          <w:trHeight w:val="480"/>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质量指标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480"/>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时效指标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当年度完成</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w:t>
            </w:r>
          </w:p>
        </w:tc>
      </w:tr>
      <w:tr>
        <w:trPr>
          <w:trHeight w:val="361"/>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成本指标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r>
      <w:tr>
        <w:trPr>
          <w:trHeight w:val="839"/>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效益</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经济效益  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301名生态护林员管护补助实现人均收入10000元</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10000</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10000</w:t>
            </w:r>
          </w:p>
        </w:tc>
      </w:tr>
      <w:tr>
        <w:trPr>
          <w:trHeight w:val="580"/>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社会效益  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r>
      <w:tr>
        <w:trPr>
          <w:trHeight w:val="577"/>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生态效益  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r>
      <w:tr>
        <w:trPr>
          <w:trHeight w:val="480"/>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可持续影响 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等线" w:eastAsia="等线" w:cs="等线"/>
                <w:color w:val="000000"/>
                <w:sz w:val="18"/>
                <w:szCs w:val="18"/>
              </w:rPr>
            </w:pPr>
          </w:p>
        </w:tc>
      </w:tr>
      <w:tr>
        <w:trPr>
          <w:trHeight w:val="480"/>
          <w:gridAfter w:val="1"/>
          <w:wAfter w:w="225" w:type="dxa"/>
        </w:trPr>
        <w:tc>
          <w:tcPr>
            <w:tcW w:w="426" w:type="dxa"/>
            <w:vMerge/>
            <w:tcBorders>
              <w:left w:val="single" w:sz="4" w:space="0" w:color="000000"/>
              <w:bottom w:val="single" w:sz="4" w:space="0" w:color="000000"/>
              <w:right w:val="single" w:sz="4" w:space="0" w:color="000000"/>
            </w:tcBorders>
            <w:shd w:val="clear" w:color="auto" w:fill="auto"/>
            <w:vAlign w:val="center"/>
          </w:tcP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w:t>
            </w:r>
          </w:p>
          <w:p>
            <w:pPr>
              <w:widowControl/>
              <w:jc w:val="left"/>
              <w:textAlignment w:val="center"/>
              <w:rPr>
                <w:rFonts w:ascii="宋体" w:eastAsia="宋体" w:cs="等线"/>
                <w:color w:val="000000"/>
                <w:szCs w:val="21"/>
              </w:rPr>
            </w:pPr>
            <w:r>
              <w:rPr>
                <w:rFonts w:ascii="宋体" w:eastAsia="宋体" w:cs="等线" w:hint="eastAsia"/>
                <w:color w:val="000000"/>
                <w:szCs w:val="21"/>
              </w:rPr>
              <w:t>度指标</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满意度</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301名生态护林员</w:t>
            </w:r>
          </w:p>
          <w:p>
            <w:pPr>
              <w:widowControl/>
              <w:jc w:val="left"/>
              <w:textAlignment w:val="center"/>
              <w:rPr>
                <w:rFonts w:ascii="宋体" w:eastAsia="宋体" w:cs="等线"/>
                <w:color w:val="000000"/>
                <w:szCs w:val="21"/>
              </w:rPr>
            </w:pPr>
            <w:r>
              <w:rPr>
                <w:rFonts w:ascii="宋体" w:eastAsia="宋体" w:cs="等线" w:hint="eastAsia"/>
                <w:color w:val="000000"/>
                <w:szCs w:val="21"/>
              </w:rPr>
              <w:t>满意度</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301</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等线" w:eastAsia="等线" w:cs="等线"/>
                <w:color w:val="000000"/>
                <w:sz w:val="18"/>
                <w:szCs w:val="18"/>
              </w:rPr>
            </w:pPr>
            <w:r>
              <w:rPr>
                <w:rFonts w:ascii="等线" w:eastAsia="等线" w:cs="等线" w:hint="eastAsia"/>
                <w:color w:val="000000"/>
                <w:sz w:val="18"/>
                <w:szCs w:val="18"/>
              </w:rPr>
              <w:t>301</w:t>
            </w:r>
          </w:p>
        </w:tc>
      </w:tr>
    </w:tbl>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tbl>
      <w:tblPr>
        <w:tblpPr w:leftFromText="180" w:rightFromText="180" w:vertAnchor="text" w:horzAnchor="page" w:tblpX="1256" w:tblpY="221"/>
        <w:tblOverlap w:val="never"/>
        <w:tblW w:w="5358"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960"/>
        <w:gridCol w:w="1129"/>
        <w:gridCol w:w="1617"/>
        <w:gridCol w:w="1100"/>
        <w:gridCol w:w="1289"/>
        <w:gridCol w:w="1689"/>
        <w:gridCol w:w="231"/>
      </w:tblGrid>
      <w:tr>
        <w:trPr>
          <w:trHeight w:val="675"/>
        </w:trPr>
        <w:tc>
          <w:tcPr>
            <w:tcW w:w="4871" w:type="pct"/>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w:t>
            </w:r>
          </w:p>
        </w:tc>
        <w:tc>
          <w:tcPr>
            <w:tcW w:w="129" w:type="pct"/>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254"/>
          <w:gridAfter w:val="1"/>
          <w:wAfter w:w="231" w:type="dxa"/>
        </w:trPr>
        <w:tc>
          <w:tcPr>
            <w:tcW w:w="171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主管部门及代码</w:t>
            </w:r>
          </w:p>
        </w:tc>
        <w:tc>
          <w:tcPr>
            <w:tcW w:w="15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cs="宋体"/>
                <w:color w:val="000000"/>
                <w:sz w:val="24"/>
              </w:rPr>
            </w:pPr>
            <w:r>
              <w:rPr>
                <w:rFonts w:ascii="宋体" w:cs="宋体" w:hint="eastAsia"/>
                <w:color w:val="000000"/>
                <w:sz w:val="24"/>
              </w:rPr>
              <w:t>茂县林草局</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实施单位</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sz w:val="24"/>
              </w:rPr>
              <w:t>茂县林草局</w:t>
            </w:r>
          </w:p>
        </w:tc>
      </w:tr>
      <w:tr>
        <w:trPr>
          <w:trHeight w:val="341"/>
          <w:gridAfter w:val="1"/>
          <w:wAfter w:w="231" w:type="dxa"/>
        </w:trPr>
        <w:tc>
          <w:tcPr>
            <w:tcW w:w="171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项目预算</w:t>
              <w:br/>
              <w:t>执行情况</w:t>
              <w:br/>
              <w:t>（万元）</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预算数：</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sz w:val="24"/>
              </w:rPr>
              <w:t>4万</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执行数：</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right"/>
              <w:textAlignment w:val="center"/>
              <w:rPr>
                <w:rFonts w:ascii="宋体" w:cs="宋体"/>
                <w:color w:val="000000"/>
                <w:sz w:val="24"/>
              </w:rPr>
            </w:pPr>
            <w:r>
              <w:rPr>
                <w:rFonts w:ascii="宋体" w:cs="宋体" w:hint="eastAsia"/>
                <w:color w:val="000000"/>
                <w:sz w:val="24"/>
              </w:rPr>
              <w:t>4万</w:t>
            </w:r>
          </w:p>
        </w:tc>
      </w:tr>
      <w:tr>
        <w:trPr>
          <w:trHeight w:val="577"/>
          <w:gridAfter w:val="1"/>
          <w:wAfter w:w="231" w:type="dxa"/>
        </w:trPr>
        <w:tc>
          <w:tcPr>
            <w:tcW w:w="171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sz w:val="24"/>
              </w:rPr>
              <w:t>4万</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cs="宋体"/>
                <w:color w:val="000000"/>
                <w:sz w:val="24"/>
              </w:rPr>
            </w:pPr>
            <w:r>
              <w:rPr>
                <w:rFonts w:ascii="宋体" w:cs="宋体" w:hint="eastAsia"/>
                <w:color w:val="000000"/>
                <w:sz w:val="24"/>
              </w:rPr>
              <w:t>4万</w:t>
            </w:r>
          </w:p>
        </w:tc>
      </w:tr>
      <w:tr>
        <w:trPr>
          <w:trHeight w:val="341"/>
          <w:gridAfter w:val="1"/>
          <w:wAfter w:w="231" w:type="dxa"/>
        </w:trPr>
        <w:tc>
          <w:tcPr>
            <w:tcW w:w="171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p>
        </w:tc>
      </w:tr>
      <w:tr>
        <w:trPr>
          <w:trHeight w:val="217"/>
          <w:gridAfter w:val="1"/>
          <w:wAfter w:w="231" w:type="dxa"/>
        </w:trPr>
        <w:tc>
          <w:tcPr>
            <w:tcW w:w="10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年度总体目标</w:t>
            </w:r>
          </w:p>
          <w:p>
            <w:pPr>
              <w:widowControl/>
              <w:spacing w:line="320" w:lineRule="exact"/>
              <w:jc w:val="center"/>
              <w:textAlignment w:val="center"/>
              <w:rPr>
                <w:rFonts w:ascii="宋体" w:cs="宋体"/>
                <w:color w:val="000000"/>
                <w:sz w:val="24"/>
              </w:rPr>
            </w:pPr>
            <w:r>
              <w:rPr>
                <w:rFonts w:ascii="宋体" w:cs="宋体" w:hint="eastAsia"/>
                <w:color w:val="000000"/>
                <w:kern w:val="0"/>
                <w:sz w:val="24"/>
              </w:rPr>
              <w:t>完成情况</w:t>
            </w:r>
          </w:p>
        </w:tc>
        <w:tc>
          <w:tcPr>
            <w:tcW w:w="21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预期目标</w:t>
            </w:r>
          </w:p>
        </w:tc>
        <w:tc>
          <w:tcPr>
            <w:tcW w:w="16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目标实际完成情况</w:t>
            </w:r>
          </w:p>
        </w:tc>
      </w:tr>
      <w:tr>
        <w:trPr>
          <w:trHeight w:val="1297"/>
          <w:gridAfter w:val="1"/>
          <w:wAfter w:w="231" w:type="dxa"/>
        </w:trPr>
        <w:tc>
          <w:tcPr>
            <w:tcW w:w="10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32" w:type="pct"/>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cs="宋体"/>
                <w:color w:val="000000"/>
                <w:sz w:val="24"/>
              </w:rPr>
            </w:pPr>
            <w:r>
              <w:rPr>
                <w:rFonts w:ascii="宋体" w:cs="宋体" w:hint="eastAsia"/>
                <w:color w:val="000000"/>
                <w:sz w:val="24"/>
              </w:rPr>
              <w:t>计划挂置诱捕器100套、开展林业有害生物监测、联防联治、宣传培训。</w:t>
            </w:r>
          </w:p>
        </w:tc>
        <w:tc>
          <w:tcPr>
            <w:tcW w:w="1652" w:type="pct"/>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cs="宋体"/>
                <w:color w:val="000000"/>
                <w:sz w:val="24"/>
              </w:rPr>
            </w:pPr>
            <w:r>
              <w:rPr>
                <w:rFonts w:ascii="宋体" w:cs="宋体" w:hint="eastAsia"/>
                <w:color w:val="000000"/>
                <w:sz w:val="24"/>
              </w:rPr>
              <w:t>完成挂置诱捕器100套、开展林业有害生物监测、联防联治、宣传培训</w:t>
            </w:r>
          </w:p>
        </w:tc>
      </w:tr>
      <w:tr>
        <w:trPr>
          <w:trHeight w:val="738"/>
          <w:gridAfter w:val="1"/>
          <w:wAfter w:w="231" w:type="dxa"/>
        </w:trPr>
        <w:tc>
          <w:tcPr>
            <w:tcW w:w="1087" w:type="pct"/>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年度绩效指标完成情况</w:t>
            </w:r>
          </w:p>
        </w:tc>
        <w:tc>
          <w:tcPr>
            <w:tcW w:w="626" w:type="pct"/>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一级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二级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三级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预期指标值</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实际完成指标值</w:t>
            </w:r>
          </w:p>
        </w:tc>
      </w:tr>
      <w:tr>
        <w:trPr>
          <w:trHeight w:val="480"/>
          <w:gridAfter w:val="1"/>
          <w:wAfter w:w="231" w:type="dxa"/>
        </w:trPr>
        <w:tc>
          <w:tcPr>
            <w:tcW w:w="1087" w:type="pct"/>
            <w:vMerge/>
            <w:tcBorders>
              <w:left w:val="single" w:sz="4" w:space="0" w:color="000000"/>
              <w:right w:val="single" w:sz="4" w:space="0" w:color="000000"/>
            </w:tcBorders>
            <w:shd w:val="clear" w:color="auto" w:fill="auto"/>
            <w:vAlign w:val="center"/>
          </w:tcPr>
          <w:p/>
        </w:tc>
        <w:tc>
          <w:tcPr>
            <w:tcW w:w="6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完成</w:t>
            </w:r>
          </w:p>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数量指标</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挂置诱捕器100套</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挂置诱捕器100套</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挂置诱捕器100套</w:t>
            </w:r>
          </w:p>
        </w:tc>
      </w:tr>
      <w:tr>
        <w:trPr>
          <w:trHeight w:val="480"/>
          <w:gridAfter w:val="1"/>
          <w:wAfter w:w="231" w:type="dxa"/>
        </w:trPr>
        <w:tc>
          <w:tcPr>
            <w:tcW w:w="1087" w:type="pct"/>
            <w:vMerge/>
            <w:tcBorders>
              <w:left w:val="single" w:sz="4" w:space="0" w:color="000000"/>
              <w:right w:val="single" w:sz="4" w:space="0" w:color="000000"/>
            </w:tcBorders>
            <w:shd w:val="clear" w:color="auto" w:fill="auto"/>
            <w:vAlign w:val="center"/>
          </w:tcPr>
          <w:p/>
        </w:tc>
        <w:tc>
          <w:tcPr>
            <w:tcW w:w="62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质量指标</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31" w:type="dxa"/>
        </w:trPr>
        <w:tc>
          <w:tcPr>
            <w:tcW w:w="1087" w:type="pct"/>
            <w:vMerge/>
            <w:tcBorders>
              <w:left w:val="single" w:sz="4" w:space="0" w:color="000000"/>
              <w:right w:val="single" w:sz="4" w:space="0" w:color="000000"/>
            </w:tcBorders>
            <w:shd w:val="clear" w:color="auto" w:fill="auto"/>
            <w:vAlign w:val="center"/>
          </w:tcPr>
          <w:p/>
        </w:tc>
        <w:tc>
          <w:tcPr>
            <w:tcW w:w="62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时效指标</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31" w:type="dxa"/>
        </w:trPr>
        <w:tc>
          <w:tcPr>
            <w:tcW w:w="1087" w:type="pct"/>
            <w:vMerge/>
            <w:tcBorders>
              <w:left w:val="single" w:sz="4" w:space="0" w:color="000000"/>
              <w:right w:val="single" w:sz="4" w:space="0" w:color="000000"/>
            </w:tcBorders>
            <w:shd w:val="clear" w:color="auto" w:fill="auto"/>
            <w:vAlign w:val="center"/>
          </w:tcPr>
          <w:p/>
        </w:tc>
        <w:tc>
          <w:tcPr>
            <w:tcW w:w="62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成本指标</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31" w:type="dxa"/>
        </w:trPr>
        <w:tc>
          <w:tcPr>
            <w:tcW w:w="1087" w:type="pct"/>
            <w:vMerge/>
            <w:tcBorders>
              <w:left w:val="single" w:sz="4" w:space="0" w:color="000000"/>
              <w:right w:val="single" w:sz="4" w:space="0" w:color="000000"/>
            </w:tcBorders>
            <w:shd w:val="clear" w:color="auto" w:fill="auto"/>
            <w:vAlign w:val="center"/>
          </w:tcPr>
          <w:p/>
        </w:tc>
        <w:tc>
          <w:tcPr>
            <w:tcW w:w="6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效益</w:t>
              <w:br/>
              <w:t>指标</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经济效益指标</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31" w:type="dxa"/>
        </w:trPr>
        <w:tc>
          <w:tcPr>
            <w:tcW w:w="1087" w:type="pct"/>
            <w:vMerge/>
            <w:tcBorders>
              <w:left w:val="single" w:sz="4" w:space="0" w:color="000000"/>
              <w:right w:val="single" w:sz="4" w:space="0" w:color="000000"/>
            </w:tcBorders>
            <w:shd w:val="clear" w:color="auto" w:fill="auto"/>
            <w:vAlign w:val="center"/>
          </w:tcPr>
          <w:p/>
        </w:tc>
        <w:tc>
          <w:tcPr>
            <w:tcW w:w="62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社会效益指标</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促进当地农户增收1万元</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促进当地农户增收1万元</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促进当地农户增收1万元</w:t>
            </w:r>
          </w:p>
        </w:tc>
      </w:tr>
      <w:tr>
        <w:trPr>
          <w:trHeight w:val="577"/>
          <w:gridAfter w:val="1"/>
          <w:wAfter w:w="231" w:type="dxa"/>
        </w:trPr>
        <w:tc>
          <w:tcPr>
            <w:tcW w:w="1087" w:type="pct"/>
            <w:vMerge/>
            <w:tcBorders>
              <w:left w:val="single" w:sz="4" w:space="0" w:color="000000"/>
              <w:right w:val="single" w:sz="4" w:space="0" w:color="000000"/>
            </w:tcBorders>
            <w:shd w:val="clear" w:color="auto" w:fill="auto"/>
            <w:vAlign w:val="center"/>
          </w:tcPr>
          <w:p/>
        </w:tc>
        <w:tc>
          <w:tcPr>
            <w:tcW w:w="62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ind w:leftChars="87" w:left="463" w:hangingChars="100" w:hanging="280"/>
              <w:jc w:val="left"/>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生态效益指标</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31" w:type="dxa"/>
        </w:trPr>
        <w:tc>
          <w:tcPr>
            <w:tcW w:w="1087" w:type="pct"/>
            <w:vMerge/>
            <w:tcBorders>
              <w:left w:val="single" w:sz="4" w:space="0" w:color="000000"/>
              <w:right w:val="single" w:sz="4" w:space="0" w:color="000000"/>
            </w:tcBorders>
            <w:shd w:val="clear" w:color="auto" w:fill="auto"/>
            <w:vAlign w:val="center"/>
          </w:tcPr>
          <w:p/>
        </w:tc>
        <w:tc>
          <w:tcPr>
            <w:tcW w:w="62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可持续影响指标</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31" w:type="dxa"/>
        </w:trPr>
        <w:tc>
          <w:tcPr>
            <w:tcW w:w="1087" w:type="pct"/>
            <w:vMerge/>
            <w:tcBorders>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满意</w:t>
              <w:br/>
              <w:t>度指标</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满意度</w:t>
            </w:r>
          </w:p>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90%</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90%</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90%</w:t>
            </w:r>
          </w:p>
        </w:tc>
      </w:tr>
    </w:tbl>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tbl>
      <w:tblPr>
        <w:tblpPr w:leftFromText="180" w:rightFromText="180" w:vertAnchor="text" w:horzAnchor="page" w:tblpX="1256" w:tblpY="221"/>
        <w:tblOverlap w:val="never"/>
        <w:tblW w:w="5173"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958"/>
        <w:gridCol w:w="1128"/>
        <w:gridCol w:w="1617"/>
        <w:gridCol w:w="1100"/>
        <w:gridCol w:w="1288"/>
        <w:gridCol w:w="1392"/>
        <w:gridCol w:w="225"/>
      </w:tblGrid>
      <w:tr>
        <w:trPr>
          <w:trHeight w:val="675"/>
        </w:trPr>
        <w:tc>
          <w:tcPr>
            <w:tcW w:w="4874" w:type="pct"/>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w:t>
            </w:r>
          </w:p>
        </w:tc>
        <w:tc>
          <w:tcPr>
            <w:tcW w:w="125" w:type="pct"/>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254"/>
          <w:gridAfter w:val="1"/>
          <w:wAfter w:w="225" w:type="dxa"/>
        </w:trPr>
        <w:tc>
          <w:tcPr>
            <w:tcW w:w="17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主管部门及代码</w:t>
            </w:r>
          </w:p>
        </w:tc>
        <w:tc>
          <w:tcPr>
            <w:tcW w:w="156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cs="宋体"/>
                <w:color w:val="000000"/>
                <w:sz w:val="24"/>
              </w:rPr>
            </w:pPr>
            <w:r>
              <w:rPr>
                <w:rFonts w:ascii="宋体" w:cs="宋体" w:hint="eastAsia"/>
                <w:color w:val="000000"/>
                <w:sz w:val="24"/>
              </w:rPr>
              <w:t>阿坝州林业和草原局</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实施单位</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sz w:val="24"/>
              </w:rPr>
              <w:t>茂县林业和草原局</w:t>
            </w:r>
          </w:p>
        </w:tc>
      </w:tr>
      <w:tr>
        <w:trPr>
          <w:trHeight w:val="341"/>
          <w:gridAfter w:val="1"/>
          <w:wAfter w:w="225" w:type="dxa"/>
        </w:trPr>
        <w:tc>
          <w:tcPr>
            <w:tcW w:w="177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项目预算</w:t>
              <w:br/>
              <w:t>执行情况</w:t>
              <w:br/>
              <w:t>（万元）</w:t>
            </w: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预算数：</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sz w:val="24"/>
              </w:rPr>
              <w:t>15.57</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执行数：</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right"/>
              <w:textAlignment w:val="center"/>
              <w:rPr>
                <w:rFonts w:ascii="宋体" w:cs="宋体"/>
                <w:color w:val="000000"/>
                <w:sz w:val="24"/>
              </w:rPr>
            </w:pPr>
            <w:r>
              <w:rPr>
                <w:rFonts w:ascii="宋体" w:cs="宋体" w:hint="eastAsia"/>
                <w:color w:val="000000"/>
                <w:sz w:val="24"/>
              </w:rPr>
              <w:t>0</w:t>
            </w:r>
          </w:p>
        </w:tc>
      </w:tr>
      <w:tr>
        <w:trPr>
          <w:trHeight w:val="577"/>
          <w:gridAfter w:val="1"/>
          <w:wAfter w:w="225" w:type="dxa"/>
        </w:trPr>
        <w:tc>
          <w:tcPr>
            <w:tcW w:w="177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sz w:val="24"/>
              </w:rPr>
              <w:t>15.57</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cs="宋体"/>
                <w:color w:val="000000"/>
                <w:sz w:val="24"/>
              </w:rPr>
            </w:pPr>
            <w:r>
              <w:rPr>
                <w:rFonts w:ascii="宋体" w:cs="宋体" w:hint="eastAsia"/>
                <w:color w:val="000000"/>
                <w:sz w:val="24"/>
              </w:rPr>
              <w:t>0</w:t>
            </w:r>
          </w:p>
        </w:tc>
      </w:tr>
      <w:tr>
        <w:trPr>
          <w:trHeight w:val="341"/>
          <w:gridAfter w:val="1"/>
          <w:wAfter w:w="225" w:type="dxa"/>
        </w:trPr>
        <w:tc>
          <w:tcPr>
            <w:tcW w:w="177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p>
        </w:tc>
      </w:tr>
      <w:tr>
        <w:trPr>
          <w:trHeight w:val="217"/>
          <w:gridAfter w:val="1"/>
          <w:wAfter w:w="225" w:type="dxa"/>
        </w:trPr>
        <w:tc>
          <w:tcPr>
            <w:tcW w:w="11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年度总体目标</w:t>
            </w:r>
          </w:p>
          <w:p>
            <w:pPr>
              <w:widowControl/>
              <w:spacing w:line="320" w:lineRule="exact"/>
              <w:jc w:val="center"/>
              <w:textAlignment w:val="center"/>
              <w:rPr>
                <w:rFonts w:ascii="宋体" w:cs="宋体"/>
                <w:color w:val="000000"/>
                <w:sz w:val="24"/>
              </w:rPr>
            </w:pPr>
            <w:r>
              <w:rPr>
                <w:rFonts w:ascii="宋体" w:cs="宋体" w:hint="eastAsia"/>
                <w:color w:val="000000"/>
                <w:kern w:val="0"/>
                <w:sz w:val="24"/>
              </w:rPr>
              <w:t>完成情况</w:t>
            </w:r>
          </w:p>
        </w:tc>
        <w:tc>
          <w:tcPr>
            <w:tcW w:w="22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预期目标</w:t>
            </w:r>
          </w:p>
        </w:tc>
        <w:tc>
          <w:tcPr>
            <w:tcW w:w="15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目标实际完成情况</w:t>
            </w:r>
          </w:p>
        </w:tc>
      </w:tr>
      <w:tr>
        <w:trPr>
          <w:trHeight w:val="1297"/>
          <w:gridAfter w:val="1"/>
          <w:wAfter w:w="225" w:type="dxa"/>
        </w:trPr>
        <w:tc>
          <w:tcPr>
            <w:tcW w:w="11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9" w:type="pct"/>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cs="宋体"/>
                <w:color w:val="000000"/>
                <w:sz w:val="24"/>
              </w:rPr>
            </w:pPr>
            <w:r>
              <w:rPr>
                <w:rFonts w:ascii="宋体" w:cs="宋体" w:hint="eastAsia"/>
                <w:color w:val="000000"/>
                <w:sz w:val="24"/>
              </w:rPr>
              <w:t>一是管护人工造林2000亩，主要管护内容：对幼树抚育、灌溉、病虫害防治、护林防火、防止人畜践踏、人工巡护管理等；二是管护维修标牌1个、工棚2间。三是管护维修灌溉系统。</w:t>
            </w:r>
          </w:p>
        </w:tc>
        <w:tc>
          <w:tcPr>
            <w:tcW w:w="1539" w:type="pct"/>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cs="宋体"/>
                <w:color w:val="000000"/>
                <w:sz w:val="24"/>
              </w:rPr>
            </w:pPr>
            <w:r>
              <w:rPr>
                <w:rFonts w:ascii="宋体" w:cs="宋体" w:hint="eastAsia"/>
                <w:color w:val="000000"/>
                <w:sz w:val="24"/>
              </w:rPr>
              <w:t>一是完成人工造林管护2000亩，综合平均保存率86.6%；二是标牌1个、工棚2间正常，未见损毁，检查合格；三是灌溉系统正常，检查合格。</w:t>
            </w:r>
          </w:p>
        </w:tc>
      </w:tr>
      <w:tr>
        <w:trPr>
          <w:trHeight w:val="738"/>
          <w:gridAfter w:val="1"/>
          <w:wAfter w:w="225" w:type="dxa"/>
        </w:trPr>
        <w:tc>
          <w:tcPr>
            <w:tcW w:w="1125" w:type="pct"/>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年度绩效指标完成情况</w:t>
            </w:r>
          </w:p>
        </w:tc>
        <w:tc>
          <w:tcPr>
            <w:tcW w:w="648" w:type="pct"/>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一级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二级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三级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预期指标值</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实际完成指标值</w:t>
            </w:r>
          </w:p>
        </w:tc>
      </w:tr>
      <w:tr>
        <w:trPr>
          <w:trHeight w:val="480"/>
          <w:gridAfter w:val="1"/>
          <w:wAfter w:w="225" w:type="dxa"/>
        </w:trPr>
        <w:tc>
          <w:tcPr>
            <w:tcW w:w="1125" w:type="pct"/>
            <w:vMerge/>
            <w:tcBorders>
              <w:left w:val="single" w:sz="4" w:space="0" w:color="000000"/>
              <w:right w:val="single" w:sz="4" w:space="0" w:color="000000"/>
            </w:tcBorders>
            <w:shd w:val="clear" w:color="auto" w:fill="auto"/>
            <w:vAlign w:val="center"/>
          </w:tcPr>
          <w:p/>
        </w:tc>
        <w:tc>
          <w:tcPr>
            <w:tcW w:w="6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完成</w:t>
            </w:r>
          </w:p>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数量指标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11"/>
                <w:szCs w:val="11"/>
              </w:rPr>
            </w:pPr>
            <w:r>
              <w:rPr>
                <w:rFonts w:ascii="仿宋_GB2312" w:cs="仿宋_GB2312" w:hAnsi="仿宋_GB2312" w:hint="eastAsia"/>
                <w:color w:val="000000"/>
                <w:sz w:val="28"/>
                <w:szCs w:val="28"/>
              </w:rPr>
              <w:t>管护2000亩造林地，提高生态质量</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管护2000亩造林地，提高生态质量</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完成</w:t>
            </w:r>
          </w:p>
        </w:tc>
      </w:tr>
      <w:tr>
        <w:trPr>
          <w:trHeight w:val="480"/>
          <w:gridAfter w:val="1"/>
          <w:wAfter w:w="225" w:type="dxa"/>
        </w:trPr>
        <w:tc>
          <w:tcPr>
            <w:tcW w:w="1125"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质量指标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11"/>
                <w:szCs w:val="11"/>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125"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时效指标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125"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成本指标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125" w:type="pct"/>
            <w:vMerge/>
            <w:tcBorders>
              <w:left w:val="single" w:sz="4" w:space="0" w:color="000000"/>
              <w:right w:val="single" w:sz="4" w:space="0" w:color="000000"/>
            </w:tcBorders>
            <w:shd w:val="clear" w:color="auto" w:fill="auto"/>
            <w:vAlign w:val="center"/>
          </w:tcPr>
          <w:p/>
        </w:tc>
        <w:tc>
          <w:tcPr>
            <w:tcW w:w="6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效益</w:t>
              <w:br/>
              <w:t>指标</w:t>
            </w: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经济效益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125"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社会效益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577"/>
          <w:gridAfter w:val="1"/>
          <w:wAfter w:w="225" w:type="dxa"/>
        </w:trPr>
        <w:tc>
          <w:tcPr>
            <w:tcW w:w="1125"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ind w:leftChars="87" w:left="463" w:hangingChars="100" w:hanging="280"/>
              <w:jc w:val="left"/>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生态效益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宋体" w:cs="宋体" w:hint="eastAsia"/>
                <w:color w:val="000000"/>
                <w:sz w:val="24"/>
              </w:rPr>
              <w:t>发挥生态效益</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宋体" w:cs="宋体" w:hint="eastAsia"/>
                <w:color w:val="000000"/>
                <w:sz w:val="24"/>
              </w:rPr>
              <w:t>发挥生态效益</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完成</w:t>
            </w:r>
          </w:p>
        </w:tc>
      </w:tr>
      <w:tr>
        <w:trPr>
          <w:trHeight w:val="480"/>
          <w:gridAfter w:val="1"/>
          <w:wAfter w:w="225" w:type="dxa"/>
        </w:trPr>
        <w:tc>
          <w:tcPr>
            <w:tcW w:w="1125" w:type="pct"/>
            <w:vMerge/>
            <w:tcBorders>
              <w:left w:val="single" w:sz="4" w:space="0" w:color="000000"/>
              <w:right w:val="single" w:sz="4" w:space="0" w:color="000000"/>
            </w:tcBorders>
            <w:shd w:val="clear" w:color="auto" w:fill="auto"/>
            <w:vAlign w:val="center"/>
          </w:tcPr>
          <w:p/>
        </w:tc>
        <w:tc>
          <w:tcPr>
            <w:tcW w:w="648"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可持续影响 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提高人民生活水平</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提高人民生活水平</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完成</w:t>
            </w:r>
          </w:p>
        </w:tc>
      </w:tr>
      <w:tr>
        <w:trPr>
          <w:trHeight w:val="480"/>
          <w:gridAfter w:val="1"/>
          <w:wAfter w:w="225" w:type="dxa"/>
        </w:trPr>
        <w:tc>
          <w:tcPr>
            <w:tcW w:w="1125" w:type="pct"/>
            <w:vMerge/>
            <w:tcBorders>
              <w:left w:val="single" w:sz="4" w:space="0" w:color="000000"/>
              <w:bottom w:val="single" w:sz="4" w:space="0" w:color="000000"/>
              <w:right w:val="single" w:sz="4" w:space="0" w:color="000000"/>
            </w:tcBorders>
            <w:shd w:val="clear" w:color="auto" w:fill="auto"/>
            <w:vAlign w:val="center"/>
          </w:tc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满意</w:t>
              <w:br/>
              <w:t>度指标</w:t>
            </w:r>
          </w:p>
        </w:tc>
        <w:tc>
          <w:tcPr>
            <w:tcW w:w="92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满意度</w:t>
            </w:r>
          </w:p>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63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满意度</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满意</w:t>
            </w:r>
          </w:p>
        </w:tc>
        <w:tc>
          <w:tcPr>
            <w:tcW w:w="79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完成</w:t>
            </w:r>
          </w:p>
        </w:tc>
      </w:tr>
    </w:tbl>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tbl>
      <w:tblPr>
        <w:tblpPr w:leftFromText="180" w:rightFromText="180" w:vertAnchor="text" w:horzAnchor="page" w:tblpX="1256" w:tblpY="221"/>
        <w:tblOverlap w:val="never"/>
        <w:tblW w:w="5358"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960"/>
        <w:gridCol w:w="1129"/>
        <w:gridCol w:w="1617"/>
        <w:gridCol w:w="1100"/>
        <w:gridCol w:w="1289"/>
        <w:gridCol w:w="1689"/>
        <w:gridCol w:w="231"/>
      </w:tblGrid>
      <w:tr>
        <w:trPr>
          <w:trHeight w:val="675"/>
        </w:trPr>
        <w:tc>
          <w:tcPr>
            <w:tcW w:w="4872" w:type="pct"/>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w:t>
            </w:r>
          </w:p>
        </w:tc>
        <w:tc>
          <w:tcPr>
            <w:tcW w:w="128" w:type="pct"/>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254"/>
          <w:gridAfter w:val="1"/>
          <w:wAfter w:w="231" w:type="dxa"/>
        </w:trPr>
        <w:tc>
          <w:tcPr>
            <w:tcW w:w="17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主管部门及代码</w:t>
            </w:r>
          </w:p>
        </w:tc>
        <w:tc>
          <w:tcPr>
            <w:tcW w:w="15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茂县林草局</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实施单位</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szCs w:val="21"/>
              </w:rPr>
              <w:t>静州村委会</w:t>
            </w:r>
          </w:p>
        </w:tc>
      </w:tr>
      <w:tr>
        <w:trPr>
          <w:trHeight w:val="341"/>
          <w:gridAfter w:val="1"/>
          <w:wAfter w:w="231" w:type="dxa"/>
        </w:trPr>
        <w:tc>
          <w:tcPr>
            <w:tcW w:w="171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项目预算</w:t>
              <w:br/>
              <w:t>执行情况</w:t>
              <w:br/>
              <w:t>（万元）</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 xml:space="preserve"> 预算数：</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27万</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 xml:space="preserve"> 执行数：</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right"/>
              <w:textAlignment w:val="center"/>
              <w:rPr>
                <w:rFonts w:ascii="宋体" w:eastAsia="宋体" w:cs="宋体"/>
                <w:color w:val="000000"/>
                <w:szCs w:val="21"/>
              </w:rPr>
            </w:pPr>
            <w:r>
              <w:rPr>
                <w:rFonts w:ascii="宋体" w:eastAsia="宋体" w:cs="宋体" w:hint="eastAsia"/>
                <w:color w:val="000000"/>
                <w:szCs w:val="21"/>
              </w:rPr>
              <w:t>27万</w:t>
            </w:r>
          </w:p>
        </w:tc>
      </w:tr>
      <w:tr>
        <w:trPr>
          <w:trHeight w:val="577"/>
          <w:gridAfter w:val="1"/>
          <w:wAfter w:w="231" w:type="dxa"/>
        </w:trPr>
        <w:tc>
          <w:tcPr>
            <w:tcW w:w="171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27万</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27万</w:t>
            </w:r>
          </w:p>
        </w:tc>
      </w:tr>
      <w:tr>
        <w:trPr>
          <w:trHeight w:val="341"/>
          <w:gridAfter w:val="1"/>
          <w:wAfter w:w="231" w:type="dxa"/>
        </w:trPr>
        <w:tc>
          <w:tcPr>
            <w:tcW w:w="171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p>
        </w:tc>
      </w:tr>
      <w:tr>
        <w:trPr>
          <w:trHeight w:val="217"/>
          <w:gridAfter w:val="1"/>
          <w:wAfter w:w="231" w:type="dxa"/>
        </w:trPr>
        <w:tc>
          <w:tcPr>
            <w:tcW w:w="10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年度总体目标</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完成情况</w:t>
            </w:r>
          </w:p>
        </w:tc>
        <w:tc>
          <w:tcPr>
            <w:tcW w:w="213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预期目标</w:t>
            </w:r>
          </w:p>
        </w:tc>
        <w:tc>
          <w:tcPr>
            <w:tcW w:w="16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目标实际完成情况</w:t>
            </w:r>
          </w:p>
        </w:tc>
      </w:tr>
      <w:tr>
        <w:trPr>
          <w:trHeight w:val="1297"/>
          <w:gridAfter w:val="1"/>
          <w:wAfter w:w="231" w:type="dxa"/>
        </w:trPr>
        <w:tc>
          <w:tcPr>
            <w:tcW w:w="10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33" w:type="pct"/>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计划清理枯死松树600株、松树药物防治6000亩。</w:t>
            </w:r>
          </w:p>
        </w:tc>
        <w:tc>
          <w:tcPr>
            <w:tcW w:w="1652" w:type="pct"/>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完成清理枯死松树600株、松树药物防治6000亩。</w:t>
            </w:r>
          </w:p>
        </w:tc>
      </w:tr>
      <w:tr>
        <w:trPr>
          <w:trHeight w:val="738"/>
          <w:gridAfter w:val="1"/>
          <w:wAfter w:w="231" w:type="dxa"/>
        </w:trPr>
        <w:tc>
          <w:tcPr>
            <w:tcW w:w="1087" w:type="pct"/>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年度绩效指标完成情况</w:t>
            </w:r>
          </w:p>
        </w:tc>
        <w:tc>
          <w:tcPr>
            <w:tcW w:w="626" w:type="pct"/>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一级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二级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三级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预期指标值</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实际完成指标值</w:t>
            </w:r>
          </w:p>
        </w:tc>
      </w:tr>
      <w:tr>
        <w:trPr>
          <w:trHeight w:val="480"/>
          <w:gridAfter w:val="1"/>
          <w:wAfter w:w="231" w:type="dxa"/>
        </w:trPr>
        <w:tc>
          <w:tcPr>
            <w:tcW w:w="1087" w:type="pct"/>
            <w:vMerge/>
            <w:tcBorders>
              <w:left w:val="single" w:sz="4" w:space="0" w:color="000000"/>
              <w:right w:val="single" w:sz="4" w:space="0" w:color="000000"/>
            </w:tcBorders>
            <w:shd w:val="clear" w:color="auto" w:fill="auto"/>
            <w:vAlign w:val="center"/>
          </w:tcPr>
          <w:p/>
        </w:tc>
        <w:tc>
          <w:tcPr>
            <w:tcW w:w="6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宋体" w:eastAsia="宋体" w:cs="仿宋_GB2312"/>
                <w:color w:val="000000"/>
                <w:kern w:val="0"/>
                <w:szCs w:val="21"/>
              </w:rPr>
            </w:pPr>
            <w:r>
              <w:rPr>
                <w:rFonts w:ascii="宋体" w:eastAsia="宋体" w:cs="仿宋_GB2312" w:hint="eastAsia"/>
                <w:color w:val="000000"/>
                <w:kern w:val="0"/>
                <w:szCs w:val="21"/>
              </w:rPr>
              <w:t>完成</w:t>
            </w:r>
          </w:p>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指标</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数量指标</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szCs w:val="21"/>
              </w:rPr>
              <w:t>清理枯死松树600株、松树药物防治6000亩。</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szCs w:val="21"/>
              </w:rPr>
              <w:t>清理枯死松树600株、松树药物防治6000亩。</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szCs w:val="21"/>
              </w:rPr>
              <w:t>清理枯死松树600株、松树药物防治6000亩。</w:t>
            </w:r>
          </w:p>
        </w:tc>
      </w:tr>
      <w:tr>
        <w:trPr>
          <w:trHeight w:val="480"/>
          <w:gridAfter w:val="1"/>
          <w:wAfter w:w="231" w:type="dxa"/>
        </w:trPr>
        <w:tc>
          <w:tcPr>
            <w:tcW w:w="1087" w:type="pct"/>
            <w:vMerge/>
            <w:tcBorders>
              <w:left w:val="single" w:sz="4" w:space="0" w:color="000000"/>
              <w:right w:val="single" w:sz="4" w:space="0" w:color="000000"/>
            </w:tcBorders>
            <w:shd w:val="clear" w:color="auto" w:fill="auto"/>
            <w:vAlign w:val="center"/>
          </w:tcPr>
          <w:p/>
        </w:tc>
        <w:tc>
          <w:tcPr>
            <w:tcW w:w="62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质量指标</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r>
      <w:tr>
        <w:trPr>
          <w:trHeight w:val="480"/>
          <w:gridAfter w:val="1"/>
          <w:wAfter w:w="231" w:type="dxa"/>
        </w:trPr>
        <w:tc>
          <w:tcPr>
            <w:tcW w:w="1087" w:type="pct"/>
            <w:vMerge/>
            <w:tcBorders>
              <w:left w:val="single" w:sz="4" w:space="0" w:color="000000"/>
              <w:right w:val="single" w:sz="4" w:space="0" w:color="000000"/>
            </w:tcBorders>
            <w:shd w:val="clear" w:color="auto" w:fill="auto"/>
            <w:vAlign w:val="center"/>
          </w:tcPr>
          <w:p/>
        </w:tc>
        <w:tc>
          <w:tcPr>
            <w:tcW w:w="62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时效指标</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r>
      <w:tr>
        <w:trPr>
          <w:trHeight w:val="480"/>
          <w:gridAfter w:val="1"/>
          <w:wAfter w:w="231" w:type="dxa"/>
        </w:trPr>
        <w:tc>
          <w:tcPr>
            <w:tcW w:w="1087" w:type="pct"/>
            <w:vMerge/>
            <w:tcBorders>
              <w:left w:val="single" w:sz="4" w:space="0" w:color="000000"/>
              <w:right w:val="single" w:sz="4" w:space="0" w:color="000000"/>
            </w:tcBorders>
            <w:shd w:val="clear" w:color="auto" w:fill="auto"/>
            <w:vAlign w:val="center"/>
          </w:tcPr>
          <w:p/>
        </w:tc>
        <w:tc>
          <w:tcPr>
            <w:tcW w:w="62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成本指标</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r>
      <w:tr>
        <w:trPr>
          <w:trHeight w:val="480"/>
          <w:gridAfter w:val="1"/>
          <w:wAfter w:w="231" w:type="dxa"/>
        </w:trPr>
        <w:tc>
          <w:tcPr>
            <w:tcW w:w="1087" w:type="pct"/>
            <w:vMerge/>
            <w:tcBorders>
              <w:left w:val="single" w:sz="4" w:space="0" w:color="000000"/>
              <w:right w:val="single" w:sz="4" w:space="0" w:color="000000"/>
            </w:tcBorders>
            <w:shd w:val="clear" w:color="auto" w:fill="auto"/>
            <w:vAlign w:val="center"/>
          </w:tcPr>
          <w:p/>
        </w:tc>
        <w:tc>
          <w:tcPr>
            <w:tcW w:w="6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效益</w:t>
              <w:br/>
              <w:t>指标</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经济效益指标</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r>
      <w:tr>
        <w:trPr>
          <w:trHeight w:val="480"/>
          <w:gridAfter w:val="1"/>
          <w:wAfter w:w="231" w:type="dxa"/>
        </w:trPr>
        <w:tc>
          <w:tcPr>
            <w:tcW w:w="1087" w:type="pct"/>
            <w:vMerge/>
            <w:tcBorders>
              <w:left w:val="single" w:sz="4" w:space="0" w:color="000000"/>
              <w:right w:val="single" w:sz="4" w:space="0" w:color="000000"/>
            </w:tcBorders>
            <w:shd w:val="clear" w:color="auto" w:fill="auto"/>
            <w:vAlign w:val="center"/>
          </w:tcPr>
          <w:p/>
        </w:tc>
        <w:tc>
          <w:tcPr>
            <w:tcW w:w="62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社会效益指标</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szCs w:val="21"/>
              </w:rPr>
              <w:t>促进当地农户增收14万元</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szCs w:val="21"/>
              </w:rPr>
              <w:t>促进当地农户增收14万元</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szCs w:val="21"/>
              </w:rPr>
              <w:t>促进当地农户增收14万元</w:t>
            </w:r>
          </w:p>
        </w:tc>
      </w:tr>
      <w:tr>
        <w:trPr>
          <w:trHeight w:val="577"/>
          <w:gridAfter w:val="1"/>
          <w:wAfter w:w="231" w:type="dxa"/>
        </w:trPr>
        <w:tc>
          <w:tcPr>
            <w:tcW w:w="1087" w:type="pct"/>
            <w:vMerge/>
            <w:tcBorders>
              <w:left w:val="single" w:sz="4" w:space="0" w:color="000000"/>
              <w:right w:val="single" w:sz="4" w:space="0" w:color="000000"/>
            </w:tcBorders>
            <w:shd w:val="clear" w:color="auto" w:fill="auto"/>
            <w:vAlign w:val="center"/>
          </w:tcPr>
          <w:p/>
        </w:tc>
        <w:tc>
          <w:tcPr>
            <w:tcW w:w="62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ind w:leftChars="87" w:left="393" w:hangingChars="100" w:hanging="210"/>
              <w:jc w:val="left"/>
              <w:textAlignment w:val="bottom"/>
              <w:rPr>
                <w:rFonts w:ascii="宋体" w:eastAsia="宋体" w:cs="仿宋_GB2312"/>
                <w:color w:val="000000"/>
                <w:szCs w:val="21"/>
              </w:rPr>
            </w:pPr>
            <w:r>
              <w:rPr>
                <w:rFonts w:ascii="宋体" w:eastAsia="宋体" w:cs="仿宋_GB2312" w:hint="eastAsia"/>
                <w:color w:val="000000"/>
                <w:kern w:val="0"/>
                <w:szCs w:val="21"/>
              </w:rPr>
              <w:t>生态效益指标</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r>
      <w:tr>
        <w:trPr>
          <w:trHeight w:val="480"/>
          <w:gridAfter w:val="1"/>
          <w:wAfter w:w="231" w:type="dxa"/>
        </w:trPr>
        <w:tc>
          <w:tcPr>
            <w:tcW w:w="1087" w:type="pct"/>
            <w:vMerge/>
            <w:tcBorders>
              <w:left w:val="single" w:sz="4" w:space="0" w:color="000000"/>
              <w:right w:val="single" w:sz="4" w:space="0" w:color="000000"/>
            </w:tcBorders>
            <w:shd w:val="clear" w:color="auto" w:fill="auto"/>
            <w:vAlign w:val="center"/>
          </w:tcPr>
          <w:p/>
        </w:tc>
        <w:tc>
          <w:tcPr>
            <w:tcW w:w="626"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可持续影响指标</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p>
        </w:tc>
      </w:tr>
      <w:tr>
        <w:trPr>
          <w:trHeight w:val="480"/>
          <w:gridAfter w:val="1"/>
          <w:wAfter w:w="231" w:type="dxa"/>
        </w:trPr>
        <w:tc>
          <w:tcPr>
            <w:tcW w:w="1087" w:type="pct"/>
            <w:vMerge/>
            <w:tcBorders>
              <w:left w:val="single" w:sz="4" w:space="0" w:color="000000"/>
              <w:bottom w:val="single" w:sz="4" w:space="0" w:color="000000"/>
              <w:right w:val="single" w:sz="4" w:space="0" w:color="000000"/>
            </w:tcBorders>
            <w:shd w:val="clear" w:color="auto" w:fill="auto"/>
            <w:vAlign w:val="center"/>
          </w:tcP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满意</w:t>
              <w:br/>
              <w:t>度指标</w:t>
            </w:r>
          </w:p>
        </w:tc>
        <w:tc>
          <w:tcPr>
            <w:tcW w:w="89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kern w:val="0"/>
                <w:szCs w:val="21"/>
              </w:rPr>
            </w:pPr>
            <w:r>
              <w:rPr>
                <w:rFonts w:ascii="宋体" w:eastAsia="宋体" w:cs="仿宋_GB2312" w:hint="eastAsia"/>
                <w:color w:val="000000"/>
                <w:kern w:val="0"/>
                <w:szCs w:val="21"/>
              </w:rPr>
              <w:t>满意度</w:t>
            </w:r>
          </w:p>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kern w:val="0"/>
                <w:szCs w:val="21"/>
              </w:rPr>
              <w:t>指标</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szCs w:val="21"/>
              </w:rPr>
              <w:t>90%</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szCs w:val="21"/>
              </w:rPr>
              <w:t>90%</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eastAsia="宋体" w:cs="仿宋_GB2312"/>
                <w:color w:val="000000"/>
                <w:szCs w:val="21"/>
              </w:rPr>
            </w:pPr>
            <w:r>
              <w:rPr>
                <w:rFonts w:ascii="宋体" w:eastAsia="宋体" w:cs="仿宋_GB2312" w:hint="eastAsia"/>
                <w:color w:val="000000"/>
                <w:szCs w:val="21"/>
              </w:rPr>
              <w:t>90%</w:t>
            </w:r>
          </w:p>
        </w:tc>
      </w:tr>
    </w:tbl>
    <w:p>
      <w:pPr>
        <w:widowControl/>
        <w:adjustRightInd w:val="0"/>
        <w:snapToGrid w:val="0"/>
        <w:spacing w:line="580" w:lineRule="exact"/>
        <w:contextualSpacing/>
        <w:jc w:val="left"/>
        <w:rPr>
          <w:rFonts w:ascii="宋体" w:eastAsia="宋体" w:cs="宋体"/>
          <w:color w:val="000000"/>
          <w:kern w:val="0"/>
          <w:szCs w:val="21"/>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tbl>
      <w:tblPr>
        <w:tblpPr w:leftFromText="180" w:rightFromText="180" w:vertAnchor="text" w:horzAnchor="page" w:tblpX="1256" w:tblpY="221"/>
        <w:tblOverlap w:val="never"/>
        <w:tblW w:w="5173"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960"/>
        <w:gridCol w:w="1130"/>
        <w:gridCol w:w="1619"/>
        <w:gridCol w:w="1100"/>
        <w:gridCol w:w="1290"/>
        <w:gridCol w:w="1391"/>
        <w:gridCol w:w="225"/>
      </w:tblGrid>
      <w:tr>
        <w:trPr>
          <w:trHeight w:val="675"/>
        </w:trPr>
        <w:tc>
          <w:tcPr>
            <w:tcW w:w="4877" w:type="pct"/>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w:t>
            </w:r>
          </w:p>
        </w:tc>
        <w:tc>
          <w:tcPr>
            <w:tcW w:w="122" w:type="pct"/>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254"/>
          <w:gridAfter w:val="1"/>
          <w:wAfter w:w="225" w:type="dxa"/>
        </w:trPr>
        <w:tc>
          <w:tcPr>
            <w:tcW w:w="17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主管部门及代码</w:t>
            </w:r>
          </w:p>
        </w:tc>
        <w:tc>
          <w:tcPr>
            <w:tcW w:w="15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cs="宋体"/>
                <w:color w:val="000000"/>
                <w:sz w:val="24"/>
              </w:rPr>
            </w:pPr>
            <w:r>
              <w:rPr>
                <w:rFonts w:ascii="宋体" w:cs="宋体" w:hint="eastAsia"/>
                <w:color w:val="000000"/>
                <w:sz w:val="24"/>
              </w:rPr>
              <w:t>茂县林草局</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实施单位</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sz w:val="24"/>
              </w:rPr>
              <w:t>茂县国有林保护局</w:t>
            </w:r>
          </w:p>
        </w:tc>
      </w:tr>
      <w:tr>
        <w:trPr>
          <w:trHeight w:val="341"/>
          <w:gridAfter w:val="1"/>
          <w:wAfter w:w="225" w:type="dxa"/>
        </w:trPr>
        <w:tc>
          <w:tcPr>
            <w:tcW w:w="177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项目预算</w:t>
              <w:br/>
              <w:t>执行情况</w:t>
              <w:br/>
              <w:t>（万元）</w:t>
            </w:r>
          </w:p>
        </w:tc>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预算数：</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sz w:val="24"/>
              </w:rPr>
              <w:t>17.89万</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执行数：</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right"/>
              <w:textAlignment w:val="center"/>
              <w:rPr>
                <w:rFonts w:ascii="宋体" w:cs="宋体"/>
                <w:color w:val="000000"/>
                <w:sz w:val="24"/>
              </w:rPr>
            </w:pPr>
            <w:r>
              <w:rPr>
                <w:rFonts w:ascii="宋体" w:cs="宋体" w:hint="eastAsia"/>
                <w:color w:val="000000"/>
                <w:sz w:val="24"/>
              </w:rPr>
              <w:t>17.793万</w:t>
            </w:r>
          </w:p>
        </w:tc>
      </w:tr>
      <w:tr>
        <w:trPr>
          <w:trHeight w:val="577"/>
          <w:gridAfter w:val="1"/>
          <w:wAfter w:w="225" w:type="dxa"/>
        </w:trPr>
        <w:tc>
          <w:tcPr>
            <w:tcW w:w="177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color w:val="000000"/>
                <w:sz w:val="24"/>
              </w:rPr>
              <w:t>17.89</w:t>
            </w:r>
            <w:r>
              <w:rPr>
                <w:rFonts w:ascii="宋体" w:cs="宋体" w:hint="eastAsia"/>
                <w:color w:val="000000"/>
                <w:sz w:val="24"/>
              </w:rPr>
              <w:t>万</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cs="宋体"/>
                <w:color w:val="000000"/>
                <w:sz w:val="24"/>
              </w:rPr>
            </w:pPr>
            <w:r>
              <w:rPr>
                <w:rFonts w:ascii="宋体" w:cs="宋体"/>
                <w:color w:val="000000"/>
                <w:sz w:val="24"/>
              </w:rPr>
              <w:t>17.793</w:t>
            </w:r>
            <w:r>
              <w:rPr>
                <w:rFonts w:ascii="宋体" w:cs="宋体" w:hint="eastAsia"/>
                <w:color w:val="000000"/>
                <w:sz w:val="24"/>
              </w:rPr>
              <w:t>万</w:t>
            </w:r>
          </w:p>
        </w:tc>
      </w:tr>
      <w:tr>
        <w:trPr>
          <w:trHeight w:val="341"/>
          <w:gridAfter w:val="1"/>
          <w:wAfter w:w="225" w:type="dxa"/>
        </w:trPr>
        <w:tc>
          <w:tcPr>
            <w:tcW w:w="177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p>
        </w:tc>
      </w:tr>
      <w:tr>
        <w:trPr>
          <w:trHeight w:val="217"/>
          <w:gridAfter w:val="1"/>
          <w:wAfter w:w="225" w:type="dxa"/>
        </w:trPr>
        <w:tc>
          <w:tcPr>
            <w:tcW w:w="11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年度总体目标</w:t>
            </w:r>
          </w:p>
          <w:p>
            <w:pPr>
              <w:widowControl/>
              <w:spacing w:line="320" w:lineRule="exact"/>
              <w:jc w:val="center"/>
              <w:textAlignment w:val="center"/>
              <w:rPr>
                <w:rFonts w:ascii="宋体" w:cs="宋体"/>
                <w:color w:val="000000"/>
                <w:sz w:val="24"/>
              </w:rPr>
            </w:pPr>
            <w:r>
              <w:rPr>
                <w:rFonts w:ascii="宋体" w:cs="宋体" w:hint="eastAsia"/>
                <w:color w:val="000000"/>
                <w:kern w:val="0"/>
                <w:sz w:val="24"/>
              </w:rPr>
              <w:t>完成情况</w:t>
            </w:r>
          </w:p>
        </w:tc>
        <w:tc>
          <w:tcPr>
            <w:tcW w:w="221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预期目标</w:t>
            </w:r>
          </w:p>
        </w:tc>
        <w:tc>
          <w:tcPr>
            <w:tcW w:w="15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目标实际完成情况</w:t>
            </w:r>
          </w:p>
        </w:tc>
      </w:tr>
      <w:tr>
        <w:trPr>
          <w:trHeight w:val="1297"/>
          <w:gridAfter w:val="1"/>
          <w:wAfter w:w="225" w:type="dxa"/>
        </w:trPr>
        <w:tc>
          <w:tcPr>
            <w:tcW w:w="11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11" w:type="pct"/>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cs="宋体"/>
                <w:color w:val="000000"/>
                <w:sz w:val="24"/>
              </w:rPr>
            </w:pPr>
            <w:r>
              <w:rPr>
                <w:rFonts w:ascii="宋体" w:cs="宋体" w:hint="eastAsia"/>
                <w:color w:val="000000"/>
                <w:sz w:val="24"/>
              </w:rPr>
              <w:t>计划鼠害防治面积0.2万亩</w:t>
            </w:r>
          </w:p>
        </w:tc>
        <w:tc>
          <w:tcPr>
            <w:tcW w:w="1538" w:type="pct"/>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cs="宋体"/>
                <w:color w:val="000000"/>
                <w:sz w:val="24"/>
              </w:rPr>
            </w:pPr>
            <w:r>
              <w:rPr>
                <w:rFonts w:ascii="宋体" w:cs="宋体" w:hint="eastAsia"/>
                <w:color w:val="000000"/>
                <w:sz w:val="24"/>
              </w:rPr>
              <w:t>完成鼠害防治面积0.2万亩</w:t>
            </w:r>
          </w:p>
        </w:tc>
      </w:tr>
      <w:tr>
        <w:trPr>
          <w:trHeight w:val="738"/>
          <w:gridAfter w:val="1"/>
          <w:wAfter w:w="225" w:type="dxa"/>
        </w:trPr>
        <w:tc>
          <w:tcPr>
            <w:tcW w:w="1126" w:type="pct"/>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年度绩效指标完成情况</w:t>
            </w:r>
          </w:p>
        </w:tc>
        <w:tc>
          <w:tcPr>
            <w:tcW w:w="649" w:type="pct"/>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一级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930"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二级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三级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预期指标值</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实际完成指标值</w:t>
            </w:r>
          </w:p>
        </w:tc>
      </w:tr>
      <w:tr>
        <w:trPr>
          <w:trHeight w:val="480"/>
          <w:gridAfter w:val="1"/>
          <w:wAfter w:w="225" w:type="dxa"/>
        </w:trPr>
        <w:tc>
          <w:tcPr>
            <w:tcW w:w="1126" w:type="pct"/>
            <w:vMerge/>
            <w:tcBorders>
              <w:left w:val="single" w:sz="4" w:space="0" w:color="000000"/>
              <w:right w:val="single" w:sz="4" w:space="0" w:color="000000"/>
            </w:tcBorders>
            <w:shd w:val="clear" w:color="auto" w:fill="auto"/>
            <w:vAlign w:val="center"/>
          </w:tcPr>
          <w:p/>
        </w:tc>
        <w:tc>
          <w:tcPr>
            <w:tcW w:w="6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完成</w:t>
            </w:r>
          </w:p>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93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数量指标</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0.2万亩</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0.2万亩</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0.2万亩</w:t>
            </w:r>
          </w:p>
        </w:tc>
      </w:tr>
      <w:tr>
        <w:trPr>
          <w:trHeight w:val="480"/>
          <w:gridAfter w:val="1"/>
          <w:wAfter w:w="225" w:type="dxa"/>
        </w:trPr>
        <w:tc>
          <w:tcPr>
            <w:tcW w:w="1126" w:type="pct"/>
            <w:vMerge/>
            <w:tcBorders>
              <w:left w:val="single" w:sz="4" w:space="0" w:color="000000"/>
              <w:right w:val="single" w:sz="4" w:space="0" w:color="000000"/>
            </w:tcBorders>
            <w:shd w:val="clear" w:color="auto" w:fill="auto"/>
            <w:vAlign w:val="center"/>
          </w:tc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3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质量指标</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126" w:type="pct"/>
            <w:vMerge/>
            <w:tcBorders>
              <w:left w:val="single" w:sz="4" w:space="0" w:color="000000"/>
              <w:right w:val="single" w:sz="4" w:space="0" w:color="000000"/>
            </w:tcBorders>
            <w:shd w:val="clear" w:color="auto" w:fill="auto"/>
            <w:vAlign w:val="center"/>
          </w:tc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3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时效指标</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126" w:type="pct"/>
            <w:vMerge/>
            <w:tcBorders>
              <w:left w:val="single" w:sz="4" w:space="0" w:color="000000"/>
              <w:right w:val="single" w:sz="4" w:space="0" w:color="000000"/>
            </w:tcBorders>
            <w:shd w:val="clear" w:color="auto" w:fill="auto"/>
            <w:vAlign w:val="center"/>
          </w:tc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3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成本指标</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126" w:type="pct"/>
            <w:vMerge/>
            <w:tcBorders>
              <w:left w:val="single" w:sz="4" w:space="0" w:color="000000"/>
              <w:right w:val="single" w:sz="4" w:space="0" w:color="000000"/>
            </w:tcBorders>
            <w:shd w:val="clear" w:color="auto" w:fill="auto"/>
            <w:vAlign w:val="center"/>
          </w:tcPr>
          <w:p/>
        </w:tc>
        <w:tc>
          <w:tcPr>
            <w:tcW w:w="6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效益</w:t>
              <w:br/>
              <w:t>指标</w:t>
            </w:r>
          </w:p>
        </w:tc>
        <w:tc>
          <w:tcPr>
            <w:tcW w:w="93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经济效益指标</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126" w:type="pct"/>
            <w:vMerge/>
            <w:tcBorders>
              <w:left w:val="single" w:sz="4" w:space="0" w:color="000000"/>
              <w:right w:val="single" w:sz="4" w:space="0" w:color="000000"/>
            </w:tcBorders>
            <w:shd w:val="clear" w:color="auto" w:fill="auto"/>
            <w:vAlign w:val="center"/>
          </w:tc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3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社会效益指标</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促进当地农户增收7万元</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促进当地农户增收7万元</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促进当地农户增收7万元</w:t>
            </w:r>
          </w:p>
        </w:tc>
      </w:tr>
      <w:tr>
        <w:trPr>
          <w:trHeight w:val="577"/>
          <w:gridAfter w:val="1"/>
          <w:wAfter w:w="225" w:type="dxa"/>
        </w:trPr>
        <w:tc>
          <w:tcPr>
            <w:tcW w:w="1126" w:type="pct"/>
            <w:vMerge/>
            <w:tcBorders>
              <w:left w:val="single" w:sz="4" w:space="0" w:color="000000"/>
              <w:right w:val="single" w:sz="4" w:space="0" w:color="000000"/>
            </w:tcBorders>
            <w:shd w:val="clear" w:color="auto" w:fill="auto"/>
            <w:vAlign w:val="center"/>
          </w:tc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3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ind w:leftChars="87" w:left="463" w:hangingChars="100" w:hanging="280"/>
              <w:jc w:val="left"/>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生态效益指标</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126" w:type="pct"/>
            <w:vMerge/>
            <w:tcBorders>
              <w:left w:val="single" w:sz="4" w:space="0" w:color="000000"/>
              <w:right w:val="single" w:sz="4" w:space="0" w:color="000000"/>
            </w:tcBorders>
            <w:shd w:val="clear" w:color="auto" w:fill="auto"/>
            <w:vAlign w:val="center"/>
          </w:tcPr>
          <w:p/>
        </w:tc>
        <w:tc>
          <w:tcPr>
            <w:tcW w:w="649"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3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可持续影响指标</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p>
        </w:tc>
      </w:tr>
      <w:tr>
        <w:trPr>
          <w:trHeight w:val="480"/>
          <w:gridAfter w:val="1"/>
          <w:wAfter w:w="225" w:type="dxa"/>
        </w:trPr>
        <w:tc>
          <w:tcPr>
            <w:tcW w:w="1126" w:type="pct"/>
            <w:vMerge/>
            <w:tcBorders>
              <w:left w:val="single" w:sz="4" w:space="0" w:color="000000"/>
              <w:bottom w:val="single" w:sz="4" w:space="0" w:color="000000"/>
              <w:right w:val="single" w:sz="4" w:space="0" w:color="000000"/>
            </w:tcBorders>
            <w:shd w:val="clear" w:color="auto" w:fill="auto"/>
            <w:vAlign w:val="center"/>
          </w:tcP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满意</w:t>
              <w:br/>
              <w:t>度指标</w:t>
            </w:r>
          </w:p>
        </w:tc>
        <w:tc>
          <w:tcPr>
            <w:tcW w:w="930"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满意度</w:t>
            </w:r>
          </w:p>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90%</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90%</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sz w:val="28"/>
                <w:szCs w:val="28"/>
              </w:rPr>
              <w:t>90%</w:t>
            </w:r>
          </w:p>
        </w:tc>
      </w:tr>
    </w:tbl>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tbl>
      <w:tblPr>
        <w:tblpPr w:leftFromText="180" w:rightFromText="180" w:vertAnchor="text" w:horzAnchor="page" w:tblpX="1256" w:tblpY="221"/>
        <w:tblOverlap w:val="never"/>
        <w:tblW w:w="5173"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934"/>
        <w:gridCol w:w="1105"/>
        <w:gridCol w:w="1594"/>
        <w:gridCol w:w="1217"/>
        <w:gridCol w:w="1267"/>
        <w:gridCol w:w="1366"/>
        <w:gridCol w:w="225"/>
      </w:tblGrid>
      <w:tr>
        <w:trPr>
          <w:trHeight w:val="675"/>
        </w:trPr>
        <w:tc>
          <w:tcPr>
            <w:tcW w:w="4874" w:type="pct"/>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2022年50万元以上（含）特定目标类部门预算项目绩效目标自评(国家公园内国有林管护经费)</w:t>
            </w:r>
          </w:p>
        </w:tc>
        <w:tc>
          <w:tcPr>
            <w:tcW w:w="126" w:type="pct"/>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254"/>
          <w:gridAfter w:val="1"/>
          <w:wAfter w:w="225" w:type="dxa"/>
        </w:trPr>
        <w:tc>
          <w:tcPr>
            <w:tcW w:w="1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主管部门及代码</w:t>
            </w:r>
          </w:p>
        </w:tc>
        <w:tc>
          <w:tcPr>
            <w:tcW w:w="16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cs="宋体"/>
                <w:color w:val="000000"/>
                <w:sz w:val="24"/>
              </w:rPr>
            </w:pPr>
            <w:r>
              <w:rPr>
                <w:rFonts w:ascii="宋体" w:cs="宋体" w:hint="eastAsia"/>
                <w:color w:val="000000"/>
                <w:kern w:val="0"/>
                <w:sz w:val="24"/>
              </w:rPr>
              <w:t>茂县林业和草原局</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实施单位</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茂县国有林保护局</w:t>
            </w:r>
          </w:p>
        </w:tc>
      </w:tr>
      <w:tr>
        <w:trPr>
          <w:trHeight w:val="341"/>
          <w:gridAfter w:val="1"/>
          <w:wAfter w:w="225" w:type="dxa"/>
        </w:trPr>
        <w:tc>
          <w:tcPr>
            <w:tcW w:w="17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项目预算</w:t>
              <w:br/>
              <w:t>执行情况</w:t>
              <w:br/>
              <w:t>（万元）</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预算数：</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818.27</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执行数：</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818.27</w:t>
            </w:r>
          </w:p>
        </w:tc>
      </w:tr>
      <w:tr>
        <w:trPr>
          <w:trHeight w:val="577"/>
          <w:gridAfter w:val="1"/>
          <w:wAfter w:w="225" w:type="dxa"/>
        </w:trPr>
        <w:tc>
          <w:tcPr>
            <w:tcW w:w="17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818.27</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p>
        </w:tc>
      </w:tr>
      <w:tr>
        <w:trPr>
          <w:trHeight w:val="341"/>
          <w:gridAfter w:val="1"/>
          <w:wAfter w:w="225" w:type="dxa"/>
        </w:trPr>
        <w:tc>
          <w:tcPr>
            <w:tcW w:w="17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p>
        </w:tc>
      </w:tr>
      <w:tr>
        <w:trPr>
          <w:trHeight w:val="217"/>
          <w:gridAfter w:val="1"/>
          <w:wAfter w:w="225" w:type="dxa"/>
        </w:trPr>
        <w:tc>
          <w:tcPr>
            <w:tcW w:w="11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年度总体目标</w:t>
            </w:r>
          </w:p>
          <w:p>
            <w:pPr>
              <w:widowControl/>
              <w:spacing w:line="320" w:lineRule="exact"/>
              <w:jc w:val="center"/>
              <w:textAlignment w:val="center"/>
              <w:rPr>
                <w:rFonts w:ascii="宋体" w:cs="宋体"/>
                <w:color w:val="000000"/>
                <w:sz w:val="24"/>
              </w:rPr>
            </w:pPr>
            <w:r>
              <w:rPr>
                <w:rFonts w:ascii="宋体" w:cs="宋体" w:hint="eastAsia"/>
                <w:color w:val="000000"/>
                <w:kern w:val="0"/>
                <w:sz w:val="24"/>
              </w:rPr>
              <w:t>完成情况</w:t>
            </w:r>
          </w:p>
        </w:tc>
        <w:tc>
          <w:tcPr>
            <w:tcW w:w="2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预期目标</w:t>
            </w:r>
          </w:p>
        </w:tc>
        <w:tc>
          <w:tcPr>
            <w:tcW w:w="1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目标实际完成情况</w:t>
            </w:r>
          </w:p>
        </w:tc>
      </w:tr>
      <w:tr>
        <w:trPr>
          <w:trHeight w:val="1297"/>
          <w:gridAfter w:val="1"/>
          <w:wAfter w:w="225" w:type="dxa"/>
        </w:trPr>
        <w:tc>
          <w:tcPr>
            <w:tcW w:w="11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50" w:type="pct"/>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主要用于天保职工工资，日常业务开展费用，住房公积金等，保障职工队伍稳定，顺利开展森林资源保护工作。</w:t>
            </w:r>
          </w:p>
          <w:p>
            <w:pPr>
              <w:widowControl/>
              <w:spacing w:line="320" w:lineRule="exact"/>
              <w:jc w:val="center"/>
              <w:textAlignment w:val="center"/>
              <w:rPr>
                <w:rFonts w:ascii="宋体" w:cs="宋体"/>
                <w:color w:val="000000"/>
                <w:kern w:val="0"/>
                <w:sz w:val="24"/>
              </w:rPr>
            </w:pPr>
          </w:p>
        </w:tc>
        <w:tc>
          <w:tcPr>
            <w:tcW w:w="1513" w:type="pct"/>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主要用于天保职工工资，日常业务开展费用，住房公积金等，保障职工队伍稳定，顺利开展森林资源保护工作。</w:t>
            </w:r>
          </w:p>
          <w:p>
            <w:pPr>
              <w:widowControl/>
              <w:spacing w:line="320" w:lineRule="exact"/>
              <w:jc w:val="center"/>
              <w:textAlignment w:val="center"/>
              <w:rPr>
                <w:rFonts w:ascii="宋体" w:cs="宋体"/>
                <w:color w:val="000000"/>
                <w:kern w:val="0"/>
                <w:sz w:val="24"/>
              </w:rPr>
            </w:pPr>
          </w:p>
        </w:tc>
      </w:tr>
      <w:tr>
        <w:trPr>
          <w:trHeight w:val="738"/>
          <w:gridAfter w:val="1"/>
          <w:wAfter w:w="225" w:type="dxa"/>
        </w:trPr>
        <w:tc>
          <w:tcPr>
            <w:tcW w:w="1111" w:type="pct"/>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年度绩效指标完成情况</w:t>
            </w:r>
          </w:p>
        </w:tc>
        <w:tc>
          <w:tcPr>
            <w:tcW w:w="635" w:type="pct"/>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一级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二级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三级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预期指标值</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实际完成指标值</w:t>
            </w: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完成</w:t>
            </w:r>
          </w:p>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数量指标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天保职工工资</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78人</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78人</w:t>
            </w: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质量指标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时效指标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成本指标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效益</w:t>
              <w:br/>
              <w:t>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经济效益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现人均工资收入正常</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9000元</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9000元</w:t>
            </w: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社会效益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577"/>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ind w:leftChars="87" w:left="463" w:hangingChars="100" w:hanging="280"/>
              <w:jc w:val="left"/>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生态效益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可持续影响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保障职工队伍稳定</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良好</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良好</w:t>
            </w:r>
          </w:p>
        </w:tc>
      </w:tr>
      <w:tr>
        <w:trPr>
          <w:trHeight w:val="480"/>
          <w:gridAfter w:val="1"/>
          <w:wAfter w:w="225" w:type="dxa"/>
        </w:trPr>
        <w:tc>
          <w:tcPr>
            <w:tcW w:w="1111" w:type="pct"/>
            <w:vMerge/>
            <w:tcBorders>
              <w:left w:val="single" w:sz="4" w:space="0" w:color="000000"/>
              <w:bottom w:val="single" w:sz="4" w:space="0" w:color="000000"/>
              <w:right w:val="single" w:sz="4" w:space="0" w:color="000000"/>
            </w:tcBorders>
            <w:shd w:val="clear" w:color="auto" w:fill="auto"/>
            <w:vAlign w:val="center"/>
          </w:tcPr>
          <w:p/>
        </w:tc>
        <w:tc>
          <w:tcPr>
            <w:tcW w:w="63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满意</w:t>
              <w:br/>
              <w:t>度指标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满意度</w:t>
            </w:r>
          </w:p>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职工满意度</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95%</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95%</w:t>
            </w:r>
          </w:p>
        </w:tc>
      </w:tr>
    </w:tbl>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tbl>
      <w:tblPr>
        <w:tblpPr w:leftFromText="180" w:rightFromText="180" w:vertAnchor="text" w:horzAnchor="page" w:tblpX="1256" w:tblpY="221"/>
        <w:tblOverlap w:val="never"/>
        <w:tblW w:w="5173"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934"/>
        <w:gridCol w:w="1105"/>
        <w:gridCol w:w="1594"/>
        <w:gridCol w:w="1217"/>
        <w:gridCol w:w="1267"/>
        <w:gridCol w:w="1366"/>
        <w:gridCol w:w="225"/>
      </w:tblGrid>
      <w:tr>
        <w:trPr>
          <w:trHeight w:val="675"/>
        </w:trPr>
        <w:tc>
          <w:tcPr>
            <w:tcW w:w="4874" w:type="pct"/>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2022年50万元以上（含）特定目标类部门预算项目绩效目标自评(国家公园外国有林管护经费)</w:t>
            </w:r>
          </w:p>
        </w:tc>
        <w:tc>
          <w:tcPr>
            <w:tcW w:w="126" w:type="pct"/>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254"/>
          <w:gridAfter w:val="1"/>
          <w:wAfter w:w="225" w:type="dxa"/>
        </w:trPr>
        <w:tc>
          <w:tcPr>
            <w:tcW w:w="1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主管部门及代码</w:t>
            </w:r>
          </w:p>
        </w:tc>
        <w:tc>
          <w:tcPr>
            <w:tcW w:w="16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cs="宋体"/>
                <w:color w:val="000000"/>
                <w:sz w:val="24"/>
              </w:rPr>
            </w:pPr>
            <w:r>
              <w:rPr>
                <w:rFonts w:ascii="宋体" w:cs="宋体" w:hint="eastAsia"/>
                <w:color w:val="000000"/>
                <w:kern w:val="0"/>
                <w:sz w:val="24"/>
              </w:rPr>
              <w:t>茂县林业和草原局</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实施单位</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茂县国有林保护局</w:t>
            </w:r>
          </w:p>
        </w:tc>
      </w:tr>
      <w:tr>
        <w:trPr>
          <w:trHeight w:val="341"/>
          <w:gridAfter w:val="1"/>
          <w:wAfter w:w="225" w:type="dxa"/>
        </w:trPr>
        <w:tc>
          <w:tcPr>
            <w:tcW w:w="17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项目预算</w:t>
              <w:br/>
              <w:t>执行情况</w:t>
              <w:br/>
              <w:t>（万元）</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预算数：</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103.36</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执行数：</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103.36</w:t>
            </w:r>
          </w:p>
        </w:tc>
      </w:tr>
      <w:tr>
        <w:trPr>
          <w:trHeight w:val="577"/>
          <w:gridAfter w:val="1"/>
          <w:wAfter w:w="225" w:type="dxa"/>
        </w:trPr>
        <w:tc>
          <w:tcPr>
            <w:tcW w:w="17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103.36</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103.36</w:t>
            </w:r>
          </w:p>
        </w:tc>
      </w:tr>
      <w:tr>
        <w:trPr>
          <w:trHeight w:val="341"/>
          <w:gridAfter w:val="1"/>
          <w:wAfter w:w="225" w:type="dxa"/>
        </w:trPr>
        <w:tc>
          <w:tcPr>
            <w:tcW w:w="17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p>
        </w:tc>
      </w:tr>
      <w:tr>
        <w:trPr>
          <w:trHeight w:val="217"/>
          <w:gridAfter w:val="1"/>
          <w:wAfter w:w="225" w:type="dxa"/>
        </w:trPr>
        <w:tc>
          <w:tcPr>
            <w:tcW w:w="11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年度总体目标</w:t>
            </w:r>
          </w:p>
          <w:p>
            <w:pPr>
              <w:widowControl/>
              <w:spacing w:line="320" w:lineRule="exact"/>
              <w:jc w:val="center"/>
              <w:textAlignment w:val="center"/>
              <w:rPr>
                <w:rFonts w:ascii="宋体" w:cs="宋体"/>
                <w:color w:val="000000"/>
                <w:sz w:val="24"/>
              </w:rPr>
            </w:pPr>
            <w:r>
              <w:rPr>
                <w:rFonts w:ascii="宋体" w:cs="宋体" w:hint="eastAsia"/>
                <w:color w:val="000000"/>
                <w:kern w:val="0"/>
                <w:sz w:val="24"/>
              </w:rPr>
              <w:t>完成情况</w:t>
            </w:r>
          </w:p>
        </w:tc>
        <w:tc>
          <w:tcPr>
            <w:tcW w:w="2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预期目标</w:t>
            </w:r>
          </w:p>
        </w:tc>
        <w:tc>
          <w:tcPr>
            <w:tcW w:w="1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目标实际完成情况</w:t>
            </w:r>
          </w:p>
        </w:tc>
      </w:tr>
      <w:tr>
        <w:trPr>
          <w:trHeight w:val="1297"/>
          <w:gridAfter w:val="1"/>
          <w:wAfter w:w="225" w:type="dxa"/>
        </w:trPr>
        <w:tc>
          <w:tcPr>
            <w:tcW w:w="11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50" w:type="pct"/>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主要用于天保职工工资，日常业务开展费用，住房公积金等，保障职工队伍稳定，顺利开展森林资源保护工作。</w:t>
            </w:r>
          </w:p>
          <w:p>
            <w:pPr>
              <w:widowControl/>
              <w:spacing w:line="320" w:lineRule="exact"/>
              <w:jc w:val="center"/>
              <w:textAlignment w:val="center"/>
              <w:rPr>
                <w:rFonts w:ascii="宋体" w:cs="宋体"/>
                <w:color w:val="000000"/>
                <w:kern w:val="0"/>
                <w:sz w:val="24"/>
              </w:rPr>
            </w:pPr>
          </w:p>
        </w:tc>
        <w:tc>
          <w:tcPr>
            <w:tcW w:w="1513" w:type="pct"/>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主要用于天保职工工资，日常业务开展费用，住房公积金等，保障职工队伍稳定，顺利开展森林资源保护工作。</w:t>
            </w:r>
          </w:p>
          <w:p>
            <w:pPr>
              <w:widowControl/>
              <w:spacing w:line="320" w:lineRule="exact"/>
              <w:jc w:val="center"/>
              <w:textAlignment w:val="center"/>
              <w:rPr>
                <w:rFonts w:ascii="宋体" w:cs="宋体"/>
                <w:color w:val="000000"/>
                <w:kern w:val="0"/>
                <w:sz w:val="24"/>
              </w:rPr>
            </w:pPr>
          </w:p>
        </w:tc>
      </w:tr>
      <w:tr>
        <w:trPr>
          <w:trHeight w:val="738"/>
          <w:gridAfter w:val="1"/>
          <w:wAfter w:w="225" w:type="dxa"/>
        </w:trPr>
        <w:tc>
          <w:tcPr>
            <w:tcW w:w="1111" w:type="pct"/>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年度绩效指标完成情况</w:t>
            </w:r>
          </w:p>
        </w:tc>
        <w:tc>
          <w:tcPr>
            <w:tcW w:w="635" w:type="pct"/>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一级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二级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三级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预期指标值</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实际完成指标值</w:t>
            </w: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完成</w:t>
            </w:r>
          </w:p>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数量指标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天保职工工资</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78人</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78人</w:t>
            </w: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质量指标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时效指标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成本指标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效益</w:t>
              <w:br/>
              <w:t>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经济效益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现人均工资收入正常</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9000元</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9000元</w:t>
            </w: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社会效益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577"/>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ind w:leftChars="87" w:left="463" w:hangingChars="100" w:hanging="280"/>
              <w:jc w:val="left"/>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生态效益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可持续影响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保障职工队伍稳定</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良好</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良好</w:t>
            </w:r>
          </w:p>
        </w:tc>
      </w:tr>
      <w:tr>
        <w:trPr>
          <w:trHeight w:val="480"/>
          <w:gridAfter w:val="1"/>
          <w:wAfter w:w="225" w:type="dxa"/>
        </w:trPr>
        <w:tc>
          <w:tcPr>
            <w:tcW w:w="1111" w:type="pct"/>
            <w:vMerge/>
            <w:tcBorders>
              <w:left w:val="single" w:sz="4" w:space="0" w:color="000000"/>
              <w:bottom w:val="single" w:sz="4" w:space="0" w:color="000000"/>
              <w:right w:val="single" w:sz="4" w:space="0" w:color="000000"/>
            </w:tcBorders>
            <w:shd w:val="clear" w:color="auto" w:fill="auto"/>
            <w:vAlign w:val="center"/>
          </w:tcPr>
          <w:p/>
        </w:tc>
        <w:tc>
          <w:tcPr>
            <w:tcW w:w="63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满意</w:t>
              <w:br/>
              <w:t>度指标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满意度</w:t>
            </w:r>
          </w:p>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职工满意度</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95%</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95%</w:t>
            </w:r>
          </w:p>
        </w:tc>
      </w:tr>
    </w:tbl>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tbl>
      <w:tblPr>
        <w:tblpPr w:leftFromText="180" w:rightFromText="180" w:vertAnchor="text" w:horzAnchor="page" w:tblpX="1256" w:tblpY="221"/>
        <w:tblOverlap w:val="never"/>
        <w:tblW w:w="5173"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934"/>
        <w:gridCol w:w="1105"/>
        <w:gridCol w:w="1594"/>
        <w:gridCol w:w="1217"/>
        <w:gridCol w:w="1267"/>
        <w:gridCol w:w="1366"/>
        <w:gridCol w:w="225"/>
      </w:tblGrid>
      <w:tr>
        <w:trPr>
          <w:trHeight w:val="675"/>
        </w:trPr>
        <w:tc>
          <w:tcPr>
            <w:tcW w:w="4874" w:type="pct"/>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w:t>
            </w:r>
            <w:r>
              <w:rPr>
                <w:rFonts w:ascii="楷体_GB2312" w:eastAsia="楷体_GB2312" w:hint="eastAsia"/>
                <w:bCs/>
                <w:szCs w:val="32"/>
              </w:rPr>
              <w:t>国有国家级公益林管护</w:t>
            </w:r>
            <w:r>
              <w:rPr>
                <w:rFonts w:ascii="宋体" w:cs="宋体" w:hint="eastAsia"/>
                <w:b/>
                <w:color w:val="000000"/>
                <w:szCs w:val="32"/>
              </w:rPr>
              <w:t>)</w:t>
            </w:r>
          </w:p>
        </w:tc>
        <w:tc>
          <w:tcPr>
            <w:tcW w:w="126" w:type="pct"/>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254"/>
          <w:gridAfter w:val="1"/>
          <w:wAfter w:w="225" w:type="dxa"/>
        </w:trPr>
        <w:tc>
          <w:tcPr>
            <w:tcW w:w="1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主管部门及代码</w:t>
            </w:r>
          </w:p>
        </w:tc>
        <w:tc>
          <w:tcPr>
            <w:tcW w:w="16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cs="宋体"/>
                <w:color w:val="000000"/>
                <w:sz w:val="24"/>
              </w:rPr>
            </w:pPr>
            <w:r>
              <w:rPr>
                <w:rFonts w:ascii="宋体" w:cs="宋体" w:hint="eastAsia"/>
                <w:color w:val="000000"/>
                <w:kern w:val="0"/>
                <w:sz w:val="24"/>
              </w:rPr>
              <w:t>茂县林业和草原局</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实施单位</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茂县国有林保护局</w:t>
            </w:r>
          </w:p>
        </w:tc>
      </w:tr>
      <w:tr>
        <w:trPr>
          <w:trHeight w:val="341"/>
          <w:gridAfter w:val="1"/>
          <w:wAfter w:w="225" w:type="dxa"/>
        </w:trPr>
        <w:tc>
          <w:tcPr>
            <w:tcW w:w="17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项目预算</w:t>
              <w:br/>
              <w:t>执行情况</w:t>
              <w:br/>
              <w:t>（万元）</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预算数：</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155</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执行数：</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155</w:t>
            </w:r>
          </w:p>
        </w:tc>
      </w:tr>
      <w:tr>
        <w:trPr>
          <w:trHeight w:val="577"/>
          <w:gridAfter w:val="1"/>
          <w:wAfter w:w="225" w:type="dxa"/>
        </w:trPr>
        <w:tc>
          <w:tcPr>
            <w:tcW w:w="17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155</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155</w:t>
            </w:r>
          </w:p>
        </w:tc>
      </w:tr>
      <w:tr>
        <w:trPr>
          <w:trHeight w:val="341"/>
          <w:gridAfter w:val="1"/>
          <w:wAfter w:w="225" w:type="dxa"/>
        </w:trPr>
        <w:tc>
          <w:tcPr>
            <w:tcW w:w="17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p>
        </w:tc>
      </w:tr>
      <w:tr>
        <w:trPr>
          <w:trHeight w:val="217"/>
          <w:gridAfter w:val="1"/>
          <w:wAfter w:w="225" w:type="dxa"/>
        </w:trPr>
        <w:tc>
          <w:tcPr>
            <w:tcW w:w="11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年度总体目标</w:t>
            </w:r>
          </w:p>
          <w:p>
            <w:pPr>
              <w:widowControl/>
              <w:spacing w:line="320" w:lineRule="exact"/>
              <w:jc w:val="center"/>
              <w:textAlignment w:val="center"/>
              <w:rPr>
                <w:rFonts w:ascii="宋体" w:cs="宋体"/>
                <w:color w:val="000000"/>
                <w:sz w:val="24"/>
              </w:rPr>
            </w:pPr>
            <w:r>
              <w:rPr>
                <w:rFonts w:ascii="宋体" w:cs="宋体" w:hint="eastAsia"/>
                <w:color w:val="000000"/>
                <w:kern w:val="0"/>
                <w:sz w:val="24"/>
              </w:rPr>
              <w:t>完成情况</w:t>
            </w:r>
          </w:p>
        </w:tc>
        <w:tc>
          <w:tcPr>
            <w:tcW w:w="2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预期目标</w:t>
            </w:r>
          </w:p>
        </w:tc>
        <w:tc>
          <w:tcPr>
            <w:tcW w:w="1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目标实际完成情况</w:t>
            </w:r>
          </w:p>
        </w:tc>
      </w:tr>
      <w:tr>
        <w:trPr>
          <w:trHeight w:val="1297"/>
          <w:gridAfter w:val="1"/>
          <w:wAfter w:w="225" w:type="dxa"/>
        </w:trPr>
        <w:tc>
          <w:tcPr>
            <w:tcW w:w="11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50" w:type="pct"/>
            <w:gridSpan w:val="3"/>
            <w:tcBorders>
              <w:top w:val="single" w:sz="4" w:space="0" w:color="000000"/>
              <w:left w:val="single" w:sz="4" w:space="0" w:color="000000"/>
              <w:bottom w:val="single" w:sz="4" w:space="0" w:color="000000"/>
              <w:right w:val="single" w:sz="4" w:space="0" w:color="000000"/>
            </w:tcBorders>
            <w:shd w:val="clear" w:color="auto" w:fill="auto"/>
          </w:tcPr>
          <w:p>
            <w:pPr>
              <w:spacing w:line="460" w:lineRule="exact"/>
              <w:ind w:firstLineChars="200" w:firstLine="480"/>
              <w:rPr>
                <w:rFonts w:ascii="宋体" w:cs="宋体"/>
                <w:color w:val="000000"/>
                <w:kern w:val="0"/>
                <w:sz w:val="24"/>
              </w:rPr>
            </w:pPr>
            <w:r>
              <w:rPr>
                <w:rFonts w:ascii="宋体" w:cs="宋体" w:hint="eastAsia"/>
                <w:color w:val="000000"/>
                <w:kern w:val="0"/>
                <w:sz w:val="24"/>
              </w:rPr>
              <w:t>主要购买服务用于临聘人员工资、五险等，顺利开展森林资源保护工作。</w:t>
            </w:r>
          </w:p>
          <w:p>
            <w:pPr>
              <w:widowControl/>
              <w:spacing w:line="320" w:lineRule="exact"/>
              <w:jc w:val="center"/>
              <w:textAlignment w:val="center"/>
              <w:rPr>
                <w:rFonts w:ascii="宋体" w:cs="宋体"/>
                <w:color w:val="000000"/>
                <w:kern w:val="0"/>
                <w:sz w:val="24"/>
              </w:rPr>
            </w:pPr>
          </w:p>
        </w:tc>
        <w:tc>
          <w:tcPr>
            <w:tcW w:w="1513" w:type="pct"/>
            <w:gridSpan w:val="2"/>
            <w:tcBorders>
              <w:top w:val="single" w:sz="4" w:space="0" w:color="000000"/>
              <w:left w:val="single" w:sz="4" w:space="0" w:color="000000"/>
              <w:bottom w:val="single" w:sz="4" w:space="0" w:color="000000"/>
              <w:right w:val="single" w:sz="4" w:space="0" w:color="000000"/>
            </w:tcBorders>
            <w:shd w:val="clear" w:color="auto" w:fill="auto"/>
          </w:tcPr>
          <w:p>
            <w:pPr>
              <w:spacing w:line="460" w:lineRule="exact"/>
              <w:ind w:firstLineChars="200" w:firstLine="480"/>
              <w:rPr>
                <w:rFonts w:ascii="宋体" w:cs="宋体"/>
                <w:color w:val="000000"/>
                <w:kern w:val="0"/>
                <w:sz w:val="24"/>
              </w:rPr>
            </w:pPr>
            <w:r>
              <w:rPr>
                <w:rFonts w:ascii="宋体" w:cs="宋体" w:hint="eastAsia"/>
                <w:color w:val="000000"/>
                <w:kern w:val="0"/>
                <w:sz w:val="24"/>
              </w:rPr>
              <w:t>主要购买服务用于临聘人员工资、五险等，顺利开展森林资源保护工作。</w:t>
            </w:r>
          </w:p>
          <w:p>
            <w:pPr>
              <w:widowControl/>
              <w:spacing w:line="320" w:lineRule="exact"/>
              <w:jc w:val="center"/>
              <w:textAlignment w:val="center"/>
              <w:rPr>
                <w:rFonts w:ascii="宋体" w:cs="宋体"/>
                <w:color w:val="000000"/>
                <w:kern w:val="0"/>
                <w:sz w:val="24"/>
              </w:rPr>
            </w:pPr>
          </w:p>
        </w:tc>
      </w:tr>
      <w:tr>
        <w:trPr>
          <w:trHeight w:val="738"/>
          <w:gridAfter w:val="1"/>
          <w:wAfter w:w="225" w:type="dxa"/>
        </w:trPr>
        <w:tc>
          <w:tcPr>
            <w:tcW w:w="1111" w:type="pct"/>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年度绩效指标完成情况</w:t>
            </w:r>
          </w:p>
        </w:tc>
        <w:tc>
          <w:tcPr>
            <w:tcW w:w="635" w:type="pct"/>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一级</w:t>
            </w:r>
          </w:p>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二级</w:t>
            </w:r>
          </w:p>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三级</w:t>
            </w:r>
          </w:p>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指标</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预期指标值</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实际完成指标值</w:t>
            </w: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宋体" w:cs="宋体"/>
                <w:color w:val="000000"/>
                <w:kern w:val="0"/>
                <w:sz w:val="24"/>
              </w:rPr>
            </w:pPr>
            <w:r>
              <w:rPr>
                <w:rFonts w:ascii="宋体" w:cs="宋体" w:hint="eastAsia"/>
                <w:color w:val="000000"/>
                <w:kern w:val="0"/>
                <w:sz w:val="24"/>
              </w:rPr>
              <w:t>完成</w:t>
            </w:r>
          </w:p>
          <w:p>
            <w:pPr>
              <w:widowControl/>
              <w:spacing w:line="320" w:lineRule="exact"/>
              <w:jc w:val="center"/>
              <w:textAlignment w:val="bottom"/>
              <w:rPr>
                <w:rFonts w:ascii="宋体" w:cs="宋体"/>
                <w:color w:val="000000"/>
                <w:kern w:val="0"/>
                <w:sz w:val="24"/>
              </w:rPr>
            </w:pPr>
            <w:r>
              <w:rPr>
                <w:rFonts w:ascii="宋体" w:cs="宋体" w:hint="eastAsia"/>
                <w:color w:val="000000"/>
                <w:kern w:val="0"/>
                <w:sz w:val="24"/>
              </w:rPr>
              <w:t>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cs="宋体"/>
                <w:color w:val="000000"/>
                <w:kern w:val="0"/>
                <w:sz w:val="24"/>
              </w:rPr>
            </w:pPr>
            <w:r>
              <w:rPr>
                <w:rFonts w:ascii="宋体" w:cs="宋体" w:hint="eastAsia"/>
                <w:color w:val="000000"/>
                <w:kern w:val="0"/>
                <w:sz w:val="24"/>
              </w:rPr>
              <w:t>数量指标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购买服务用于临聘人员工资、五险</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33人</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33人</w:t>
            </w: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cs="宋体"/>
                <w:color w:val="000000"/>
                <w:kern w:val="0"/>
                <w:sz w:val="24"/>
              </w:rPr>
            </w:pPr>
            <w:r>
              <w:rPr>
                <w:rFonts w:ascii="宋体" w:cs="宋体" w:hint="eastAsia"/>
                <w:color w:val="000000"/>
                <w:kern w:val="0"/>
                <w:sz w:val="24"/>
              </w:rPr>
              <w:t>质量指标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cs="宋体"/>
                <w:color w:val="000000"/>
                <w:kern w:val="0"/>
                <w:sz w:val="24"/>
              </w:rPr>
            </w:pPr>
            <w:r>
              <w:rPr>
                <w:rFonts w:ascii="宋体" w:cs="宋体" w:hint="eastAsia"/>
                <w:color w:val="000000"/>
                <w:kern w:val="0"/>
                <w:sz w:val="24"/>
              </w:rPr>
              <w:t>时效指标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cs="宋体"/>
                <w:color w:val="000000"/>
                <w:kern w:val="0"/>
                <w:sz w:val="24"/>
              </w:rPr>
            </w:pPr>
            <w:r>
              <w:rPr>
                <w:rFonts w:ascii="宋体" w:cs="宋体" w:hint="eastAsia"/>
                <w:color w:val="000000"/>
                <w:kern w:val="0"/>
                <w:sz w:val="24"/>
              </w:rPr>
              <w:t>成本指标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宋体" w:cs="宋体"/>
                <w:color w:val="000000"/>
                <w:kern w:val="0"/>
                <w:sz w:val="24"/>
              </w:rPr>
            </w:pPr>
            <w:r>
              <w:rPr>
                <w:rFonts w:ascii="宋体" w:cs="宋体" w:hint="eastAsia"/>
                <w:color w:val="000000"/>
                <w:kern w:val="0"/>
                <w:sz w:val="24"/>
              </w:rPr>
              <w:t>效益</w:t>
              <w:br/>
              <w:t>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cs="宋体"/>
                <w:color w:val="000000"/>
                <w:kern w:val="0"/>
                <w:sz w:val="24"/>
              </w:rPr>
            </w:pPr>
            <w:r>
              <w:rPr>
                <w:rFonts w:ascii="宋体" w:cs="宋体" w:hint="eastAsia"/>
                <w:color w:val="000000"/>
                <w:kern w:val="0"/>
                <w:sz w:val="24"/>
              </w:rPr>
              <w:t>经济效益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现人均工资收入正常</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3000元</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3000元</w:t>
            </w: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cs="宋体"/>
                <w:color w:val="000000"/>
                <w:kern w:val="0"/>
                <w:sz w:val="24"/>
              </w:rPr>
            </w:pPr>
            <w:r>
              <w:rPr>
                <w:rFonts w:ascii="宋体" w:cs="宋体" w:hint="eastAsia"/>
                <w:color w:val="000000"/>
                <w:kern w:val="0"/>
                <w:sz w:val="24"/>
              </w:rPr>
              <w:t>社会效益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577"/>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ind w:leftChars="87" w:left="423" w:hangingChars="100" w:hanging="240"/>
              <w:jc w:val="left"/>
              <w:textAlignment w:val="bottom"/>
              <w:rPr>
                <w:rFonts w:ascii="宋体" w:cs="宋体"/>
                <w:color w:val="000000"/>
                <w:kern w:val="0"/>
                <w:sz w:val="24"/>
              </w:rPr>
            </w:pPr>
            <w:r>
              <w:rPr>
                <w:rFonts w:ascii="宋体" w:cs="宋体" w:hint="eastAsia"/>
                <w:color w:val="000000"/>
                <w:kern w:val="0"/>
                <w:sz w:val="24"/>
              </w:rPr>
              <w:t>生态效益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cs="宋体"/>
                <w:color w:val="000000"/>
                <w:kern w:val="0"/>
                <w:sz w:val="24"/>
              </w:rPr>
            </w:pPr>
            <w:r>
              <w:rPr>
                <w:rFonts w:ascii="宋体" w:cs="宋体" w:hint="eastAsia"/>
                <w:color w:val="000000"/>
                <w:kern w:val="0"/>
                <w:sz w:val="24"/>
              </w:rPr>
              <w:t>可持续影响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保障职工队伍稳定</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良好</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良好</w:t>
            </w:r>
          </w:p>
        </w:tc>
      </w:tr>
      <w:tr>
        <w:trPr>
          <w:trHeight w:val="480"/>
          <w:gridAfter w:val="1"/>
          <w:wAfter w:w="225" w:type="dxa"/>
        </w:trPr>
        <w:tc>
          <w:tcPr>
            <w:tcW w:w="1111" w:type="pct"/>
            <w:vMerge/>
            <w:tcBorders>
              <w:left w:val="single" w:sz="4" w:space="0" w:color="000000"/>
              <w:bottom w:val="single" w:sz="4" w:space="0" w:color="000000"/>
              <w:right w:val="single" w:sz="4" w:space="0" w:color="000000"/>
            </w:tcBorders>
            <w:shd w:val="clear" w:color="auto" w:fill="auto"/>
            <w:vAlign w:val="center"/>
          </w:tcPr>
          <w:p/>
        </w:tc>
        <w:tc>
          <w:tcPr>
            <w:tcW w:w="63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cs="宋体"/>
                <w:color w:val="000000"/>
                <w:kern w:val="0"/>
                <w:sz w:val="24"/>
              </w:rPr>
            </w:pPr>
            <w:r>
              <w:rPr>
                <w:rFonts w:ascii="宋体" w:cs="宋体" w:hint="eastAsia"/>
                <w:color w:val="000000"/>
                <w:kern w:val="0"/>
                <w:sz w:val="24"/>
              </w:rPr>
              <w:t>满意</w:t>
              <w:br/>
              <w:t>度指标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宋体" w:cs="宋体"/>
                <w:color w:val="000000"/>
                <w:kern w:val="0"/>
                <w:sz w:val="24"/>
              </w:rPr>
            </w:pPr>
            <w:r>
              <w:rPr>
                <w:rFonts w:ascii="宋体" w:cs="宋体" w:hint="eastAsia"/>
                <w:color w:val="000000"/>
                <w:kern w:val="0"/>
                <w:sz w:val="24"/>
              </w:rPr>
              <w:t>满意度</w:t>
            </w:r>
          </w:p>
          <w:p>
            <w:pPr>
              <w:widowControl/>
              <w:spacing w:line="320" w:lineRule="exact"/>
              <w:jc w:val="center"/>
              <w:textAlignment w:val="bottom"/>
              <w:rPr>
                <w:rFonts w:ascii="宋体" w:cs="宋体"/>
                <w:color w:val="000000"/>
                <w:kern w:val="0"/>
                <w:sz w:val="24"/>
              </w:rPr>
            </w:pPr>
            <w:r>
              <w:rPr>
                <w:rFonts w:ascii="宋体" w:cs="宋体" w:hint="eastAsia"/>
                <w:color w:val="000000"/>
                <w:kern w:val="0"/>
                <w:sz w:val="24"/>
              </w:rPr>
              <w:t>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职工满意度</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95%</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95%</w:t>
            </w:r>
          </w:p>
        </w:tc>
      </w:tr>
    </w:tbl>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tbl>
      <w:tblPr>
        <w:tblpPr w:leftFromText="180" w:rightFromText="180" w:vertAnchor="text" w:horzAnchor="page" w:tblpX="1256" w:tblpY="221"/>
        <w:tblOverlap w:val="never"/>
        <w:tblW w:w="5173"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934"/>
        <w:gridCol w:w="1105"/>
        <w:gridCol w:w="1594"/>
        <w:gridCol w:w="1217"/>
        <w:gridCol w:w="1267"/>
        <w:gridCol w:w="1366"/>
        <w:gridCol w:w="225"/>
      </w:tblGrid>
      <w:tr>
        <w:trPr>
          <w:trHeight w:val="675"/>
        </w:trPr>
        <w:tc>
          <w:tcPr>
            <w:tcW w:w="4874" w:type="pct"/>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2022年50万元以上（含）特定目标类部门预算项目绩效目标自评(</w:t>
            </w:r>
            <w:r>
              <w:rPr>
                <w:rFonts w:ascii="楷体_GB2312" w:eastAsia="楷体_GB2312" w:hint="eastAsia"/>
                <w:bCs/>
                <w:szCs w:val="32"/>
              </w:rPr>
              <w:t>天保工程社会保险补助</w:t>
            </w:r>
            <w:r>
              <w:rPr>
                <w:rFonts w:ascii="宋体" w:cs="宋体" w:hint="eastAsia"/>
                <w:b/>
                <w:color w:val="000000"/>
                <w:szCs w:val="32"/>
              </w:rPr>
              <w:t>)</w:t>
            </w:r>
          </w:p>
        </w:tc>
        <w:tc>
          <w:tcPr>
            <w:tcW w:w="126" w:type="pct"/>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254"/>
          <w:gridAfter w:val="1"/>
          <w:wAfter w:w="225" w:type="dxa"/>
        </w:trPr>
        <w:tc>
          <w:tcPr>
            <w:tcW w:w="1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主管部门及代码</w:t>
            </w:r>
          </w:p>
        </w:tc>
        <w:tc>
          <w:tcPr>
            <w:tcW w:w="16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cs="宋体"/>
                <w:color w:val="000000"/>
                <w:sz w:val="24"/>
              </w:rPr>
            </w:pPr>
            <w:r>
              <w:rPr>
                <w:rFonts w:ascii="宋体" w:cs="宋体" w:hint="eastAsia"/>
                <w:color w:val="000000"/>
                <w:kern w:val="0"/>
                <w:sz w:val="24"/>
              </w:rPr>
              <w:t>茂县林业和草原局</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实施单位</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茂县国有林保护局</w:t>
            </w:r>
          </w:p>
        </w:tc>
      </w:tr>
      <w:tr>
        <w:trPr>
          <w:trHeight w:val="341"/>
          <w:gridAfter w:val="1"/>
          <w:wAfter w:w="225" w:type="dxa"/>
        </w:trPr>
        <w:tc>
          <w:tcPr>
            <w:tcW w:w="17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项目预算</w:t>
              <w:br/>
              <w:t>执行情况</w:t>
              <w:br/>
              <w:t>（万元）</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预算数：</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94.29</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执行数：</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94.29</w:t>
            </w:r>
          </w:p>
        </w:tc>
      </w:tr>
      <w:tr>
        <w:trPr>
          <w:trHeight w:val="577"/>
          <w:gridAfter w:val="1"/>
          <w:wAfter w:w="225" w:type="dxa"/>
        </w:trPr>
        <w:tc>
          <w:tcPr>
            <w:tcW w:w="17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94.29</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94.29</w:t>
            </w:r>
          </w:p>
        </w:tc>
      </w:tr>
      <w:tr>
        <w:trPr>
          <w:trHeight w:val="341"/>
          <w:gridAfter w:val="1"/>
          <w:wAfter w:w="225" w:type="dxa"/>
        </w:trPr>
        <w:tc>
          <w:tcPr>
            <w:tcW w:w="17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p>
        </w:tc>
      </w:tr>
      <w:tr>
        <w:trPr>
          <w:trHeight w:val="217"/>
          <w:gridAfter w:val="1"/>
          <w:wAfter w:w="225" w:type="dxa"/>
        </w:trPr>
        <w:tc>
          <w:tcPr>
            <w:tcW w:w="11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年度总体目标</w:t>
            </w:r>
          </w:p>
          <w:p>
            <w:pPr>
              <w:widowControl/>
              <w:spacing w:line="320" w:lineRule="exact"/>
              <w:jc w:val="center"/>
              <w:textAlignment w:val="center"/>
              <w:rPr>
                <w:rFonts w:ascii="宋体" w:cs="宋体"/>
                <w:color w:val="000000"/>
                <w:sz w:val="24"/>
              </w:rPr>
            </w:pPr>
            <w:r>
              <w:rPr>
                <w:rFonts w:ascii="宋体" w:cs="宋体" w:hint="eastAsia"/>
                <w:color w:val="000000"/>
                <w:kern w:val="0"/>
                <w:sz w:val="24"/>
              </w:rPr>
              <w:t>完成情况</w:t>
            </w:r>
          </w:p>
        </w:tc>
        <w:tc>
          <w:tcPr>
            <w:tcW w:w="2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预期目标</w:t>
            </w:r>
          </w:p>
        </w:tc>
        <w:tc>
          <w:tcPr>
            <w:tcW w:w="1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目标实际完成情况</w:t>
            </w:r>
          </w:p>
        </w:tc>
      </w:tr>
      <w:tr>
        <w:trPr>
          <w:trHeight w:val="1297"/>
          <w:gridAfter w:val="1"/>
          <w:wAfter w:w="225" w:type="dxa"/>
        </w:trPr>
        <w:tc>
          <w:tcPr>
            <w:tcW w:w="11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50" w:type="pct"/>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主要用于天保职工缴纳五险一金，保障职工退休有稳定收入。</w:t>
            </w:r>
          </w:p>
          <w:p>
            <w:pPr>
              <w:widowControl/>
              <w:spacing w:line="320" w:lineRule="exact"/>
              <w:jc w:val="center"/>
              <w:textAlignment w:val="center"/>
              <w:rPr>
                <w:rFonts w:ascii="宋体" w:cs="宋体"/>
                <w:color w:val="000000"/>
                <w:kern w:val="0"/>
                <w:sz w:val="24"/>
              </w:rPr>
            </w:pPr>
          </w:p>
        </w:tc>
        <w:tc>
          <w:tcPr>
            <w:tcW w:w="1513" w:type="pct"/>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主要用于天保职工缴纳五险一金，保障职工退休有稳定收入。</w:t>
            </w:r>
          </w:p>
          <w:p>
            <w:pPr>
              <w:widowControl/>
              <w:spacing w:line="320" w:lineRule="exact"/>
              <w:jc w:val="center"/>
              <w:textAlignment w:val="center"/>
              <w:rPr>
                <w:rFonts w:ascii="宋体" w:cs="宋体"/>
                <w:color w:val="000000"/>
                <w:kern w:val="0"/>
                <w:sz w:val="24"/>
              </w:rPr>
            </w:pPr>
          </w:p>
        </w:tc>
      </w:tr>
      <w:tr>
        <w:trPr>
          <w:trHeight w:val="738"/>
          <w:gridAfter w:val="1"/>
          <w:wAfter w:w="225" w:type="dxa"/>
        </w:trPr>
        <w:tc>
          <w:tcPr>
            <w:tcW w:w="1111" w:type="pct"/>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年度绩效指标完成情况</w:t>
            </w:r>
          </w:p>
        </w:tc>
        <w:tc>
          <w:tcPr>
            <w:tcW w:w="635" w:type="pct"/>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一级</w:t>
            </w:r>
          </w:p>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二级</w:t>
            </w:r>
          </w:p>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三级</w:t>
            </w:r>
          </w:p>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指标</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预期指标值</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实际完成指标值</w:t>
            </w: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完成</w:t>
            </w:r>
          </w:p>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数量指标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职工缴纳五险一金</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78人</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78人</w:t>
            </w: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质量指标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时效指标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成本指标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效益</w:t>
              <w:br/>
              <w:t>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经济效益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人均缴纳数</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1000元</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1000元</w:t>
            </w: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社会效益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577"/>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ind w:leftChars="87" w:left="423" w:hangingChars="100" w:hanging="240"/>
              <w:jc w:val="left"/>
              <w:textAlignment w:val="center"/>
              <w:rPr>
                <w:rFonts w:ascii="宋体" w:cs="宋体"/>
                <w:color w:val="000000"/>
                <w:kern w:val="0"/>
                <w:sz w:val="24"/>
              </w:rPr>
            </w:pPr>
            <w:r>
              <w:rPr>
                <w:rFonts w:ascii="宋体" w:cs="宋体" w:hint="eastAsia"/>
                <w:color w:val="000000"/>
                <w:kern w:val="0"/>
                <w:sz w:val="24"/>
              </w:rPr>
              <w:t>生态效益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可持续影响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保障职工队伍稳定</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良好</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良好</w:t>
            </w:r>
          </w:p>
        </w:tc>
      </w:tr>
      <w:tr>
        <w:trPr>
          <w:trHeight w:val="480"/>
          <w:gridAfter w:val="1"/>
          <w:wAfter w:w="225" w:type="dxa"/>
        </w:trPr>
        <w:tc>
          <w:tcPr>
            <w:tcW w:w="1111" w:type="pct"/>
            <w:vMerge/>
            <w:tcBorders>
              <w:left w:val="single" w:sz="4" w:space="0" w:color="000000"/>
              <w:bottom w:val="single" w:sz="4" w:space="0" w:color="000000"/>
              <w:right w:val="single" w:sz="4" w:space="0" w:color="000000"/>
            </w:tcBorders>
            <w:shd w:val="clear" w:color="auto" w:fill="auto"/>
            <w:vAlign w:val="center"/>
          </w:tcPr>
          <w:p/>
        </w:tc>
        <w:tc>
          <w:tcPr>
            <w:tcW w:w="63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满意</w:t>
              <w:br/>
              <w:t>度指标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满意度</w:t>
            </w:r>
          </w:p>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职工满意度</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95%</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95%</w:t>
            </w:r>
          </w:p>
        </w:tc>
      </w:tr>
    </w:tbl>
    <w:p>
      <w:pPr>
        <w:widowControl/>
        <w:adjustRightInd w:val="0"/>
        <w:snapToGrid w:val="0"/>
        <w:spacing w:line="580" w:lineRule="exact"/>
        <w:contextualSpacing/>
        <w:jc w:val="left"/>
        <w:rPr>
          <w:rFonts w:ascii="仿宋_GB2312" w:cs="宋体" w:hAnsi="仿宋_GB2312"/>
          <w:color w:val="000000"/>
          <w:kern w:val="0"/>
          <w:szCs w:val="32"/>
          <w:shd w:val="clear" w:color="auto" w:fill="FFFFFF"/>
        </w:rPr>
      </w:pPr>
    </w:p>
    <w:p>
      <w:pPr>
        <w:pStyle w:val="21"/>
        <w:widowControl/>
        <w:spacing w:line="576" w:lineRule="exact"/>
      </w:pPr>
    </w:p>
    <w:p>
      <w:pPr>
        <w:pStyle w:val="21"/>
        <w:widowControl/>
        <w:spacing w:line="576" w:lineRule="exact"/>
      </w:pPr>
    </w:p>
    <w:p>
      <w:pPr>
        <w:pStyle w:val="21"/>
        <w:widowControl/>
        <w:spacing w:line="576" w:lineRule="exact"/>
      </w:pPr>
    </w:p>
    <w:p>
      <w:pPr>
        <w:spacing w:line="576" w:lineRule="exact"/>
        <w:jc w:val="left"/>
        <w:outlineLvl w:val="0"/>
        <w:rPr>
          <w:rFonts w:ascii="黑体" w:eastAsia="黑体" w:cs="黑体"/>
          <w:sz w:val="32"/>
          <w:szCs w:val="32"/>
        </w:rPr>
      </w:pPr>
      <w:bookmarkStart w:id="54" w:name="_Toc18944"/>
      <w:r>
        <w:rPr>
          <w:rFonts w:ascii="黑体" w:eastAsia="黑体" w:cs="黑体" w:hint="eastAsia"/>
          <w:sz w:val="32"/>
          <w:szCs w:val="32"/>
        </w:rPr>
        <w:t>附件2</w:t>
      </w:r>
      <w:bookmarkEnd w:id="54"/>
    </w:p>
    <w:p>
      <w:pPr>
        <w:spacing w:line="560" w:lineRule="exact"/>
        <w:jc w:val="center"/>
        <w:rPr>
          <w:rFonts w:ascii="方正小标宋_GBK" w:eastAsia="方正小标宋_GBK" w:cs="方正小标宋_GBK"/>
          <w:b/>
          <w:sz w:val="44"/>
          <w:szCs w:val="44"/>
        </w:rPr>
      </w:pPr>
      <w:r>
        <w:rPr>
          <w:rFonts w:ascii="方正小标宋_GBK" w:eastAsia="方正小标宋_GBK" w:cs="方正小标宋_GBK" w:hint="eastAsia"/>
          <w:b/>
          <w:sz w:val="44"/>
          <w:szCs w:val="44"/>
        </w:rPr>
        <w:t>茂县林业和草原局</w:t>
      </w:r>
    </w:p>
    <w:p>
      <w:pPr>
        <w:spacing w:line="560" w:lineRule="exact"/>
        <w:jc w:val="center"/>
        <w:rPr>
          <w:rFonts w:ascii="方正小标宋_GBK" w:eastAsia="方正小标宋_GBK" w:cs="方正小标宋_GBK"/>
          <w:b/>
          <w:sz w:val="44"/>
          <w:szCs w:val="44"/>
        </w:rPr>
      </w:pPr>
      <w:r>
        <w:rPr>
          <w:rFonts w:ascii="方正小标宋_GBK" w:eastAsia="方正小标宋_GBK" w:cs="方正小标宋_GBK" w:hint="eastAsia"/>
          <w:b/>
          <w:sz w:val="44"/>
          <w:szCs w:val="44"/>
        </w:rPr>
        <w:t>关于茂县转移支付2022年度绩效自评报告</w:t>
      </w:r>
    </w:p>
    <w:p>
      <w:pPr>
        <w:spacing w:line="560" w:lineRule="exact"/>
        <w:jc w:val="center"/>
        <w:rPr>
          <w:rFonts w:ascii="楷体_GB2312" w:eastAsia="楷体_GB2312" w:cs="楷体_GB2312"/>
          <w:b/>
          <w:sz w:val="28"/>
          <w:szCs w:val="28"/>
        </w:rPr>
      </w:pPr>
      <w:r>
        <w:rPr>
          <w:rFonts w:ascii="楷体_GB2312" w:eastAsia="楷体_GB2312" w:cs="楷体_GB2312" w:hint="eastAsia"/>
          <w:b/>
          <w:sz w:val="28"/>
          <w:szCs w:val="28"/>
        </w:rPr>
        <w:t>中央财政林业改革发展资金区域-集中管护选聘护林员</w:t>
      </w:r>
    </w:p>
    <w:p>
      <w:pPr>
        <w:spacing w:line="560" w:lineRule="exact"/>
        <w:jc w:val="left"/>
        <w:rPr>
          <w:rFonts w:ascii="仿宋_GB2312" w:eastAsia="仿宋_GB2312" w:cs="仿宋_GB2312"/>
          <w:sz w:val="32"/>
          <w:szCs w:val="32"/>
        </w:rPr>
      </w:pPr>
      <w:r>
        <w:rPr>
          <w:rFonts w:ascii="仿宋_GB2312" w:eastAsia="仿宋_GB2312" w:cs="仿宋_GB2312" w:hint="eastAsia"/>
          <w:sz w:val="32"/>
          <w:szCs w:val="32"/>
        </w:rPr>
        <w:t>阿坝州林业和草原局：</w:t>
      </w:r>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根据《四川省财政厅关于开展2022年度省级部门绩效自评工作的通知》（川财绩〔2023〕4号）文件要求，我局高度重视，召集相关部门对2022年度下达的中央转移支付2022年度中央财政林业改革发展资金区域-集中管护选聘护林员进行自评，现将绩效自评情况作如下汇报：</w:t>
      </w:r>
    </w:p>
    <w:p>
      <w:pPr>
        <w:spacing w:line="560" w:lineRule="exact"/>
        <w:ind w:firstLineChars="200" w:firstLine="640"/>
        <w:rPr>
          <w:rFonts w:ascii="黑体" w:eastAsia="黑体" w:cs="黑体"/>
          <w:bCs/>
          <w:sz w:val="32"/>
          <w:szCs w:val="32"/>
        </w:rPr>
      </w:pPr>
      <w:r>
        <w:rPr>
          <w:rFonts w:ascii="黑体" w:eastAsia="黑体" w:cs="黑体" w:hint="eastAsia"/>
          <w:bCs/>
          <w:sz w:val="32"/>
          <w:szCs w:val="32"/>
        </w:rPr>
        <w:t>一、基本情况</w:t>
      </w:r>
    </w:p>
    <w:p>
      <w:pPr>
        <w:spacing w:line="560" w:lineRule="exact"/>
        <w:ind w:firstLineChars="200" w:firstLine="640"/>
        <w:rPr>
          <w:rFonts w:ascii="仿宋_GB2312" w:eastAsia="仿宋_GB2312" w:cs="仿宋_GB2312"/>
          <w:sz w:val="32"/>
          <w:szCs w:val="32"/>
        </w:rPr>
      </w:pPr>
      <w:r>
        <w:rPr>
          <w:rFonts w:ascii="楷体_GB2312" w:eastAsia="楷体_GB2312" w:cs="楷体_GB2312" w:hint="eastAsia"/>
          <w:b/>
          <w:bCs/>
          <w:sz w:val="32"/>
          <w:szCs w:val="32"/>
        </w:rPr>
        <w:t>（一）转移支付概况。</w:t>
      </w:r>
      <w:r>
        <w:rPr>
          <w:rFonts w:ascii="仿宋_GB2312" w:eastAsia="仿宋_GB2312" w:cs="仿宋_GB2312" w:hint="eastAsia"/>
          <w:sz w:val="32"/>
          <w:szCs w:val="32"/>
        </w:rPr>
        <w:t>根据《四川省林业和草原局四川省发展和改革委员会 四川省财政厅 四川省乡村振兴局关于实现巩固拓展生态脱贫成果同乡村振兴有效衔接的实施意见》（川林发〔2021〕27号）文件精神，生态扶贫是脱贫攻坚重要措施，实现巩固拓展生态脱贫成果同乡村振兴有效衔接，事关全局，意义重大，要将巩固拓展生态脱贫成果放在突出位置，保持现有帮扶政策、资金支持、帮扶力量总体稳定，助力脱贫人口收入水平逐步提高，脱贫地区乡村产业与生态全面振兴。到2025年，脱贫人口通过参与生态保护，收入水平稳步提高，脱贫地区生态环境持续改善,生态脱贫成果得到有效巩固。茂县按照《</w:t>
      </w:r>
      <w:r>
        <w:rPr>
          <w:rFonts w:ascii="仿宋_GB2312" w:eastAsia="仿宋_GB2312" w:cs="仿宋_GB2312" w:hint="eastAsia"/>
          <w:sz w:val="32"/>
          <w:szCs w:val="32"/>
          <w:lang w:val="zh-CN"/>
        </w:rPr>
        <w:t>四川省林业和草原局四川省财政厅四川省乡村振兴局关于印发</w:t>
      </w:r>
      <w:r>
        <w:rPr>
          <w:rFonts w:ascii="仿宋_GB2312" w:eastAsia="仿宋_GB2312" w:cs="仿宋_GB2312" w:hint="eastAsia"/>
          <w:sz w:val="32"/>
          <w:szCs w:val="32"/>
        </w:rPr>
        <w:t>&lt;</w:t>
      </w:r>
      <w:r>
        <w:rPr>
          <w:rFonts w:ascii="仿宋_GB2312" w:eastAsia="仿宋_GB2312" w:cs="仿宋_GB2312" w:hint="eastAsia"/>
          <w:sz w:val="32"/>
          <w:szCs w:val="32"/>
          <w:lang w:val="zh-CN"/>
        </w:rPr>
        <w:t>四川省生态护林员管理实施细则</w:t>
      </w:r>
      <w:r>
        <w:rPr>
          <w:rFonts w:ascii="仿宋_GB2312" w:eastAsia="仿宋_GB2312" w:cs="仿宋_GB2312" w:hint="eastAsia"/>
          <w:sz w:val="32"/>
          <w:szCs w:val="32"/>
        </w:rPr>
        <w:t>&gt;</w:t>
      </w:r>
      <w:r>
        <w:rPr>
          <w:rFonts w:ascii="仿宋_GB2312" w:eastAsia="仿宋_GB2312" w:cs="仿宋_GB2312" w:hint="eastAsia"/>
          <w:sz w:val="32"/>
          <w:szCs w:val="32"/>
          <w:lang w:val="zh-CN"/>
        </w:rPr>
        <w:t>的通知</w:t>
      </w:r>
      <w:r>
        <w:rPr>
          <w:rFonts w:ascii="仿宋_GB2312" w:eastAsia="仿宋_GB2312" w:cs="仿宋_GB2312" w:hint="eastAsia"/>
          <w:sz w:val="32"/>
          <w:szCs w:val="32"/>
        </w:rPr>
        <w:t>》（</w:t>
      </w:r>
      <w:r>
        <w:rPr>
          <w:rFonts w:ascii="仿宋_GB2312" w:eastAsia="仿宋_GB2312" w:cs="仿宋_GB2312" w:hint="eastAsia"/>
          <w:sz w:val="32"/>
          <w:szCs w:val="32"/>
          <w:lang w:val="zh-CN"/>
        </w:rPr>
        <w:t>川林发〔2022〕1号）文件要求在全县</w:t>
      </w:r>
      <w:r>
        <w:rPr>
          <w:rFonts w:ascii="仿宋_GB2312" w:eastAsia="仿宋_GB2312" w:cs="仿宋_GB2312" w:hint="eastAsia"/>
          <w:sz w:val="32"/>
          <w:szCs w:val="32"/>
        </w:rPr>
        <w:t>选用符合条件、有意愿参加森林草原资源管护的人员，包含护林员、护草员、防火检查卡点值守员和瞭望塔、哨点监测人员。2022年度通过《四川省财政厅 四川省林业和草原局关于下达2022年中央财政林业改革发展资金预算（第一批）的通知》(川财资环〔2022〕34号、阿州财资环〔2022〕9号)下达中央财政林业改革发展资金—集中管护选聘护林员补助资金共计301万元。</w:t>
      </w:r>
    </w:p>
    <w:p>
      <w:pPr>
        <w:spacing w:line="560" w:lineRule="exact"/>
        <w:ind w:firstLineChars="200" w:firstLine="640"/>
        <w:rPr>
          <w:rFonts w:ascii="仿宋_GB2312" w:eastAsia="仿宋_GB2312" w:cs="仿宋_GB2312"/>
          <w:sz w:val="32"/>
          <w:szCs w:val="32"/>
        </w:rPr>
      </w:pPr>
      <w:r>
        <w:rPr>
          <w:rFonts w:ascii="楷体_GB2312" w:eastAsia="楷体_GB2312" w:cs="楷体_GB2312" w:hint="eastAsia"/>
          <w:b/>
          <w:bCs/>
          <w:sz w:val="32"/>
          <w:szCs w:val="32"/>
        </w:rPr>
        <w:t>（二）整体绩效目标情况。</w:t>
      </w:r>
      <w:r>
        <w:rPr>
          <w:rFonts w:ascii="仿宋_GB2312" w:eastAsia="仿宋_GB2312" w:cs="仿宋_GB2312" w:hint="eastAsia"/>
          <w:sz w:val="32"/>
          <w:szCs w:val="32"/>
        </w:rPr>
        <w:t>根据《阿坝州财政局 阿坝州林业和草原局关于下达2022年中央财政林业改革发展资金预算（第一批）的通知》(阿州财资环〔2022〕9号)文件集中管护选聘护林员不低于301人的要求，茂县2022年度绩效目标为选用生态护林员301人，管护森林面积756743亩，兑现生态护林员管护补助资金兑现301万元 。</w:t>
      </w:r>
    </w:p>
    <w:p>
      <w:pPr>
        <w:spacing w:line="560" w:lineRule="exact"/>
        <w:ind w:firstLineChars="200" w:firstLine="640"/>
        <w:rPr>
          <w:rFonts w:ascii="仿宋_GB2312" w:eastAsia="仿宋_GB2312" w:cs="仿宋_GB2312"/>
          <w:sz w:val="32"/>
          <w:szCs w:val="32"/>
        </w:rPr>
      </w:pPr>
      <w:r>
        <w:rPr>
          <w:rFonts w:ascii="楷体_GB2312" w:eastAsia="楷体_GB2312" w:cs="楷体_GB2312" w:hint="eastAsia"/>
          <w:b/>
          <w:bCs/>
          <w:sz w:val="32"/>
          <w:szCs w:val="32"/>
        </w:rPr>
        <w:t>（三）区域绩效目标情况。</w:t>
      </w:r>
      <w:r>
        <w:rPr>
          <w:rFonts w:ascii="仿宋_GB2312" w:eastAsia="仿宋_GB2312" w:cs="仿宋_GB2312" w:hint="eastAsia"/>
          <w:sz w:val="32"/>
          <w:szCs w:val="32"/>
        </w:rPr>
        <w:t>2022年度根据整体绩效目标，茂县要求一年开展2次生态护林员培训；为落实管护责任，各镇与生态护林员签订劳务协议，同时生态护林员需购买人身意外保险；按季度兑现生态护林员管护补助，及时拨付301万元管护补助资金。</w:t>
      </w:r>
    </w:p>
    <w:p>
      <w:pPr>
        <w:spacing w:line="560" w:lineRule="exact"/>
        <w:ind w:firstLineChars="200" w:firstLine="640"/>
        <w:rPr>
          <w:rFonts w:ascii="黑体" w:eastAsia="黑体" w:cs="黑体"/>
          <w:sz w:val="32"/>
          <w:szCs w:val="32"/>
        </w:rPr>
      </w:pPr>
      <w:r>
        <w:rPr>
          <w:rFonts w:ascii="黑体" w:eastAsia="黑体" w:cs="黑体" w:hint="eastAsia"/>
          <w:sz w:val="32"/>
          <w:szCs w:val="32"/>
        </w:rPr>
        <w:t>二、综合评价结论</w:t>
      </w:r>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茂县绩效目标整体和区域指标均科学、合理，具有可操作性，符合资金投入、使用的相关要求，符合上级部门相关要求，2022年度的资金投入使用方向与绩效目标相符，资金使用符合相关管理办法和方案规定，资金拨付及时，绩效自评等级优。</w:t>
      </w:r>
    </w:p>
    <w:p>
      <w:pPr>
        <w:spacing w:line="560" w:lineRule="exact"/>
        <w:ind w:firstLineChars="200" w:firstLine="640"/>
        <w:rPr>
          <w:rFonts w:ascii="黑体" w:eastAsia="黑体" w:cs="黑体"/>
          <w:sz w:val="32"/>
          <w:szCs w:val="32"/>
        </w:rPr>
      </w:pPr>
      <w:r>
        <w:rPr>
          <w:rFonts w:ascii="黑体" w:eastAsia="黑体" w:cs="黑体" w:hint="eastAsia"/>
          <w:sz w:val="32"/>
          <w:szCs w:val="32"/>
        </w:rPr>
        <w:t>三、绩效情况分析</w:t>
      </w:r>
    </w:p>
    <w:p>
      <w:pPr>
        <w:spacing w:line="560" w:lineRule="exact"/>
        <w:ind w:firstLineChars="200" w:firstLine="640"/>
        <w:rPr>
          <w:rFonts w:ascii="仿宋_GB2312" w:eastAsia="仿宋_GB2312" w:cs="仿宋_GB2312"/>
          <w:sz w:val="32"/>
          <w:szCs w:val="32"/>
        </w:rPr>
      </w:pPr>
      <w:r>
        <w:rPr>
          <w:rFonts w:ascii="楷体_GB2312" w:eastAsia="楷体_GB2312" w:cs="楷体_GB2312" w:hint="eastAsia"/>
          <w:b/>
          <w:bCs/>
          <w:sz w:val="32"/>
          <w:szCs w:val="32"/>
        </w:rPr>
        <w:t>（一）资金情况分析。</w:t>
      </w:r>
      <w:r>
        <w:rPr>
          <w:rFonts w:ascii="仿宋_GB2312" w:eastAsia="仿宋_GB2312" w:cs="仿宋_GB2312" w:hint="eastAsia"/>
          <w:sz w:val="32"/>
          <w:szCs w:val="32"/>
        </w:rPr>
        <w:t>2022年度投入生态护林（草）员项目投入林业改革发展资金301万元，即《阿坝州财政局 阿坝州林业和草原局关于下达2022年中央财政林业改革发展资金预算（第一批）的通知》(阿州财资环〔2022〕9号)下达我县生态护林员补助资金301万元，主要用于生态护林（草）员管护劳务补助支出，该资金使用合理合法，无违纪违规现象。截至目前已支付301万元，支付率100%</w:t>
      </w:r>
    </w:p>
    <w:p>
      <w:pPr>
        <w:spacing w:line="560" w:lineRule="exact"/>
        <w:ind w:firstLineChars="200" w:firstLine="640"/>
        <w:rPr>
          <w:rFonts w:ascii="仿宋_GB2312" w:eastAsia="仿宋_GB2312" w:cs="仿宋_GB2312"/>
          <w:sz w:val="32"/>
          <w:szCs w:val="32"/>
        </w:rPr>
      </w:pPr>
      <w:r>
        <w:rPr>
          <w:rFonts w:ascii="楷体_GB2312" w:eastAsia="楷体_GB2312" w:cs="楷体_GB2312" w:hint="eastAsia"/>
          <w:b/>
          <w:bCs/>
          <w:sz w:val="32"/>
          <w:szCs w:val="32"/>
        </w:rPr>
        <w:t>（二）资金管理情况分析。</w:t>
      </w:r>
      <w:r>
        <w:rPr>
          <w:rFonts w:ascii="仿宋_GB2312" w:eastAsia="仿宋_GB2312" w:cs="仿宋_GB2312" w:hint="eastAsia"/>
          <w:sz w:val="32"/>
          <w:szCs w:val="32"/>
        </w:rPr>
        <w:t>严格按资金管理办法、财务会计核算办法，管好用好项目资金，实行专项核算，专款专用，不得挪作他用，未出现截留侵占、挪用、虚报、骗取套取等违规现象。</w:t>
      </w:r>
    </w:p>
    <w:p>
      <w:pPr>
        <w:spacing w:line="560" w:lineRule="exact"/>
        <w:ind w:firstLineChars="200" w:firstLine="640"/>
        <w:rPr>
          <w:rFonts w:ascii="仿宋_GB2312" w:eastAsia="仿宋_GB2312" w:cs="仿宋_GB2312"/>
          <w:sz w:val="32"/>
          <w:szCs w:val="32"/>
        </w:rPr>
      </w:pPr>
      <w:r>
        <w:rPr>
          <w:rFonts w:ascii="楷体_GB2312" w:eastAsia="楷体_GB2312" w:cs="楷体_GB2312" w:hint="eastAsia"/>
          <w:b/>
          <w:bCs/>
          <w:sz w:val="32"/>
          <w:szCs w:val="32"/>
        </w:rPr>
        <w:t>（三）总体目标完成情况分析。</w:t>
      </w:r>
      <w:r>
        <w:rPr>
          <w:rFonts w:ascii="仿宋_GB2312" w:eastAsia="仿宋_GB2312" w:cs="仿宋_GB2312" w:hint="eastAsia"/>
          <w:sz w:val="32"/>
          <w:szCs w:val="32"/>
        </w:rPr>
        <w:t xml:space="preserve"> 2022年度茂县完成了2次生态护林员培训分别为岗前培训和业务培训；为落实管护责任，各镇与生态护林员签订劳务协议301份签订率达100%；生态护林员及时购买了保费300元/人，保额上限30万元的人身意外保险；同时按季度兑现生态护林员管护补助，及时拨付301万元管护补助资金。在项目的实施过程中，严格按照中央资金的管理办法及相关法律法规的要求执行，确保了政策的执行方向、过程公开透明。资金使用合理合法，无违纪违规现象，直接将生态管护员劳务报酬兑现给生态管护员。</w:t>
      </w:r>
    </w:p>
    <w:p>
      <w:pPr>
        <w:spacing w:line="560" w:lineRule="exact"/>
        <w:ind w:firstLineChars="200" w:firstLine="640"/>
        <w:rPr>
          <w:rFonts w:ascii="楷体_GB2312" w:eastAsia="楷体_GB2312" w:cs="楷体_GB2312"/>
          <w:b/>
          <w:bCs/>
          <w:sz w:val="32"/>
          <w:szCs w:val="32"/>
        </w:rPr>
      </w:pPr>
      <w:r>
        <w:rPr>
          <w:rFonts w:ascii="楷体_GB2312" w:eastAsia="楷体_GB2312" w:cs="楷体_GB2312" w:hint="eastAsia"/>
          <w:b/>
          <w:bCs/>
          <w:sz w:val="32"/>
          <w:szCs w:val="32"/>
        </w:rPr>
        <w:t>（四）绩效指标完成情况分析。</w:t>
      </w:r>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b/>
          <w:bCs/>
          <w:sz w:val="32"/>
          <w:szCs w:val="32"/>
        </w:rPr>
        <w:t>1.经济效益分析。</w:t>
      </w:r>
      <w:r>
        <w:rPr>
          <w:rFonts w:ascii="仿宋_GB2312" w:eastAsia="仿宋_GB2312" w:cs="仿宋_GB2312" w:hint="eastAsia"/>
          <w:sz w:val="32"/>
          <w:szCs w:val="32"/>
        </w:rPr>
        <w:t>按照省州部署，通过开展生态脱贫，稳步建立增收机制，逐步提高每个生态保护建设岗位劳务报酬，2019-2022年管护员实现了8150元/人/年-10000元/人/年的增收目标，贫困户通过参与生态建设获得劳务补助，实现了持续稳定增收。</w:t>
      </w:r>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b/>
          <w:bCs/>
          <w:sz w:val="32"/>
          <w:szCs w:val="32"/>
        </w:rPr>
        <w:t>2.社会效益分析。</w:t>
      </w:r>
      <w:r>
        <w:rPr>
          <w:rFonts w:ascii="仿宋_GB2312" w:eastAsia="仿宋_GB2312" w:cs="仿宋_GB2312" w:hint="eastAsia"/>
          <w:sz w:val="32"/>
          <w:szCs w:val="32"/>
        </w:rPr>
        <w:t>通过管护人员常态化巡护、管护人员对天然林保护修复制度林业法律法规政策、野生动植物保护法、林草防灭火政策等宣传，提高了广大群众对政策法律法规的认识，营建设了良好的生态保护氛围，达到了群防群治群策群力的社会效益。</w:t>
      </w:r>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b/>
          <w:bCs/>
          <w:sz w:val="32"/>
          <w:szCs w:val="32"/>
        </w:rPr>
        <w:t>3.生态效益分析。</w:t>
      </w:r>
      <w:r>
        <w:rPr>
          <w:rFonts w:ascii="仿宋_GB2312" w:eastAsia="仿宋_GB2312" w:cs="仿宋_GB2312" w:hint="eastAsia"/>
          <w:sz w:val="32"/>
          <w:szCs w:val="32"/>
        </w:rPr>
        <w:t>一是加强了生态保护建设，林草综合覆盖率逐步提高，森林面积蓄积实现双增长，持续改善和优化生态环境。二是使森林资源得到了有效保护，森林蓄积稳步增长，野生动植物资源得到了有效保护，生物多样性日渐丰富，野生动物生存环境得到保护，森林环境质量明显改善，生态环境明显好转，为建设长江上游重要生态屏障作了巨大贡献。</w:t>
      </w:r>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b/>
          <w:bCs/>
          <w:sz w:val="32"/>
          <w:szCs w:val="32"/>
        </w:rPr>
        <w:t>4.满意度指标。</w:t>
      </w:r>
      <w:r>
        <w:rPr>
          <w:rFonts w:ascii="仿宋_GB2312" w:eastAsia="仿宋_GB2312" w:cs="仿宋_GB2312" w:hint="eastAsia"/>
          <w:sz w:val="32"/>
          <w:szCs w:val="32"/>
        </w:rPr>
        <w:t>项目的实施，促进森林管护人员增收，森林得保护，生态持续向良好状态发展方面；森林覆盖率也得到了提升，有效的净化了空气、水源，改善了生态环境、保持水土。</w:t>
      </w:r>
    </w:p>
    <w:p>
      <w:pPr>
        <w:spacing w:line="560" w:lineRule="exact"/>
        <w:ind w:firstLineChars="200" w:firstLine="640"/>
        <w:rPr>
          <w:rFonts w:ascii="黑体" w:eastAsia="黑体" w:cs="黑体"/>
          <w:sz w:val="32"/>
          <w:szCs w:val="32"/>
        </w:rPr>
      </w:pPr>
      <w:r>
        <w:rPr>
          <w:rFonts w:ascii="黑体" w:eastAsia="黑体" w:cs="黑体" w:hint="eastAsia"/>
          <w:sz w:val="32"/>
          <w:szCs w:val="32"/>
        </w:rPr>
        <w:t>四、发现的主要问题和改进措施</w:t>
      </w:r>
    </w:p>
    <w:p>
      <w:pPr>
        <w:spacing w:line="560" w:lineRule="exact"/>
        <w:ind w:firstLineChars="200" w:firstLine="640"/>
        <w:rPr>
          <w:rFonts w:ascii="仿宋_GB2312" w:eastAsia="仿宋_GB2312" w:cs="仿宋_GB2312"/>
          <w:sz w:val="32"/>
          <w:szCs w:val="32"/>
        </w:rPr>
      </w:pPr>
      <w:r>
        <w:rPr>
          <w:rFonts w:ascii="楷体_GB2312" w:eastAsia="楷体_GB2312" w:cs="楷体_GB2312" w:hint="eastAsia"/>
          <w:b/>
          <w:bCs/>
          <w:sz w:val="32"/>
          <w:szCs w:val="32"/>
        </w:rPr>
        <w:t>（一）资金到位不及时。</w:t>
      </w:r>
      <w:r>
        <w:rPr>
          <w:rFonts w:ascii="仿宋_GB2312" w:eastAsia="仿宋_GB2312" w:cs="仿宋_GB2312" w:hint="eastAsia"/>
          <w:sz w:val="32"/>
          <w:szCs w:val="32"/>
        </w:rPr>
        <w:t>俗话说“兵未动粮草先行”，生态护林（草）员资金到位基本都在年后，不利于全县对生态护林（草）员工作安排部署。</w:t>
      </w:r>
    </w:p>
    <w:p>
      <w:pPr>
        <w:spacing w:line="560" w:lineRule="exact"/>
        <w:ind w:firstLineChars="200" w:firstLine="640"/>
        <w:rPr>
          <w:rFonts w:ascii="仿宋_GB2312" w:eastAsia="仿宋_GB2312" w:cs="仿宋_GB2312"/>
          <w:sz w:val="32"/>
          <w:szCs w:val="32"/>
        </w:rPr>
      </w:pPr>
      <w:r>
        <w:rPr>
          <w:rFonts w:ascii="楷体_GB2312" w:eastAsia="楷体_GB2312" w:cs="楷体_GB2312" w:hint="eastAsia"/>
          <w:b/>
          <w:bCs/>
          <w:sz w:val="32"/>
          <w:szCs w:val="32"/>
        </w:rPr>
        <w:t>（二）护林（草）员工选用及工作性质导致可供选用人员有限</w:t>
      </w:r>
      <w:r>
        <w:rPr>
          <w:rFonts w:ascii="仿宋_GB2312" w:eastAsia="仿宋_GB2312" w:cs="仿宋_GB2312" w:hint="eastAsia"/>
          <w:sz w:val="32"/>
          <w:szCs w:val="32"/>
        </w:rPr>
        <w:t>。生态护林（草）员虽为兼职，但需要护林（草）员长期在家。茂县大部分乡镇中年轻、有文化、有劳动力的人都选择外出务工，长期在家务农的大部分是40-65之间的中老年人，所以护林（草）员文化程度低、年龄大、接受能力差成了无法避免的普遍问题。</w:t>
      </w:r>
    </w:p>
    <w:p>
      <w:pPr>
        <w:spacing w:line="560" w:lineRule="exact"/>
        <w:ind w:firstLineChars="200" w:firstLine="640"/>
        <w:rPr>
          <w:rFonts w:ascii="仿宋_GB2312" w:eastAsia="仿宋_GB2312" w:cs="仿宋_GB2312"/>
          <w:sz w:val="32"/>
          <w:szCs w:val="32"/>
        </w:rPr>
      </w:pPr>
      <w:r>
        <w:rPr>
          <w:rFonts w:ascii="楷体_GB2312" w:eastAsia="楷体_GB2312" w:cs="楷体_GB2312" w:hint="eastAsia"/>
          <w:b/>
          <w:bCs/>
          <w:sz w:val="32"/>
          <w:szCs w:val="32"/>
        </w:rPr>
        <w:t>（三）巡护工作执行力不够。</w:t>
      </w:r>
      <w:r>
        <w:rPr>
          <w:rFonts w:ascii="仿宋_GB2312" w:eastAsia="仿宋_GB2312" w:cs="仿宋_GB2312" w:hint="eastAsia"/>
          <w:sz w:val="32"/>
          <w:szCs w:val="32"/>
        </w:rPr>
        <w:t>部分生态护林（草）员在巡护、信息报告等方面执行力不够，存在“督促一下动一下”、自觉性差等情况。</w:t>
      </w:r>
    </w:p>
    <w:p>
      <w:pPr>
        <w:spacing w:line="560" w:lineRule="exact"/>
        <w:ind w:firstLineChars="200" w:firstLine="640"/>
        <w:rPr>
          <w:rFonts w:ascii="黑体" w:eastAsia="黑体" w:cs="黑体"/>
          <w:sz w:val="32"/>
          <w:szCs w:val="32"/>
        </w:rPr>
      </w:pPr>
      <w:r>
        <w:rPr>
          <w:rFonts w:ascii="黑体" w:eastAsia="黑体" w:cs="黑体" w:hint="eastAsia"/>
          <w:sz w:val="32"/>
          <w:szCs w:val="32"/>
        </w:rPr>
        <w:t>五、绩效自评结果拟应用和公开情况</w:t>
      </w:r>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严格按照国家、省、州专项资金管理办法及相关法律法规的要求执行，确保了政策的执行方向、过程公开、公正、公平。</w:t>
      </w:r>
    </w:p>
    <w:p>
      <w:pPr>
        <w:spacing w:line="560" w:lineRule="exact"/>
        <w:ind w:firstLineChars="200" w:firstLine="640"/>
        <w:rPr>
          <w:rFonts w:ascii="黑体" w:eastAsia="黑体" w:cs="黑体"/>
          <w:sz w:val="32"/>
          <w:szCs w:val="32"/>
        </w:rPr>
      </w:pPr>
      <w:r>
        <w:rPr>
          <w:rFonts w:ascii="黑体" w:eastAsia="黑体" w:cs="黑体" w:hint="eastAsia"/>
          <w:sz w:val="32"/>
          <w:szCs w:val="32"/>
        </w:rPr>
        <w:t>六、绩效自评工作的开展情况</w:t>
      </w:r>
    </w:p>
    <w:p>
      <w:pPr>
        <w:spacing w:line="560" w:lineRule="exact"/>
        <w:ind w:firstLineChars="200" w:firstLine="640"/>
        <w:rPr>
          <w:rFonts w:ascii="仿宋_GB2312" w:eastAsia="仿宋_GB2312" w:cs="仿宋_GB2312"/>
          <w:sz w:val="32"/>
          <w:szCs w:val="32"/>
          <w:lang w:val="zh-CN"/>
        </w:rPr>
      </w:pPr>
      <w:r>
        <w:rPr>
          <w:rFonts w:ascii="楷体_GB2312" w:eastAsia="楷体_GB2312" w:cs="楷体_GB2312" w:hint="eastAsia"/>
          <w:b/>
          <w:bCs/>
          <w:sz w:val="32"/>
          <w:szCs w:val="32"/>
          <w:lang w:val="zh-CN"/>
        </w:rPr>
        <w:t>（一）主要内容。</w:t>
      </w:r>
      <w:r>
        <w:rPr>
          <w:rFonts w:ascii="仿宋_GB2312" w:eastAsia="仿宋_GB2312" w:cs="仿宋_GB2312" w:hint="eastAsia"/>
          <w:sz w:val="32"/>
          <w:szCs w:val="32"/>
          <w:lang w:val="zh-CN"/>
        </w:rPr>
        <w:t>按相关要求对档案中选用、考核、培训等资料进行了检查，档案已齐全，并安排了专人管理。对在工作中存在的问题提出了整改建议，并督促进行了整改。</w:t>
      </w:r>
    </w:p>
    <w:p>
      <w:pPr>
        <w:spacing w:line="560" w:lineRule="exact"/>
        <w:ind w:firstLineChars="200" w:firstLine="640"/>
        <w:rPr>
          <w:rFonts w:ascii="楷体_GB2312" w:eastAsia="楷体_GB2312" w:cs="楷体_GB2312"/>
          <w:b/>
          <w:bCs/>
          <w:sz w:val="32"/>
          <w:szCs w:val="32"/>
          <w:lang w:val="zh-CN"/>
        </w:rPr>
      </w:pPr>
      <w:r>
        <w:rPr>
          <w:rFonts w:ascii="楷体_GB2312" w:eastAsia="楷体_GB2312" w:cs="楷体_GB2312" w:hint="eastAsia"/>
          <w:b/>
          <w:bCs/>
          <w:sz w:val="32"/>
          <w:szCs w:val="32"/>
          <w:lang w:val="zh-CN"/>
        </w:rPr>
        <w:t>(二)绩效评价原则、评价方法。</w:t>
      </w:r>
    </w:p>
    <w:p>
      <w:pPr>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b/>
          <w:bCs/>
          <w:sz w:val="32"/>
          <w:szCs w:val="32"/>
          <w:lang w:val="zh-CN"/>
        </w:rPr>
        <w:t>1.绩效评价原则。</w:t>
      </w:r>
      <w:r>
        <w:rPr>
          <w:rFonts w:ascii="仿宋_GB2312" w:eastAsia="仿宋_GB2312" w:cs="仿宋_GB2312" w:hint="eastAsia"/>
          <w:sz w:val="32"/>
          <w:szCs w:val="32"/>
          <w:lang w:val="zh-CN"/>
        </w:rPr>
        <w:t>一是坚持科学规范原则，在工作开展中严格遵循既定程序，科学可行;二是公开公正原则，评价结果客观公正;三是坚持绩效相关原则，要求支出与其产出之间有紧密相关的关系。</w:t>
      </w:r>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b/>
          <w:bCs/>
          <w:sz w:val="32"/>
          <w:szCs w:val="32"/>
          <w:lang w:val="zh-CN"/>
        </w:rPr>
        <w:t>2. 绩效评价方法。</w:t>
      </w:r>
      <w:r>
        <w:rPr>
          <w:rFonts w:ascii="仿宋_GB2312" w:eastAsia="仿宋_GB2312" w:cs="仿宋_GB2312" w:hint="eastAsia"/>
          <w:sz w:val="32"/>
          <w:szCs w:val="32"/>
          <w:lang w:val="zh-CN"/>
        </w:rPr>
        <w:t>对照年初绩效目标表中相关指标任务进行核实，开展自评，经自评确定项目完成与下达目标指标要求相符。</w:t>
      </w:r>
    </w:p>
    <w:p>
      <w:pPr>
        <w:spacing w:line="560" w:lineRule="exact"/>
        <w:ind w:firstLineChars="200" w:firstLine="640"/>
        <w:rPr>
          <w:rFonts w:ascii="黑体" w:eastAsia="黑体" w:cs="黑体"/>
          <w:sz w:val="32"/>
          <w:szCs w:val="32"/>
        </w:rPr>
      </w:pPr>
      <w:r>
        <w:rPr>
          <w:rFonts w:ascii="黑体" w:eastAsia="黑体" w:cs="黑体" w:hint="eastAsia"/>
          <w:sz w:val="32"/>
          <w:szCs w:val="32"/>
        </w:rPr>
        <w:t>七、其他需要说明的问题</w:t>
      </w:r>
    </w:p>
    <w:p>
      <w:pPr>
        <w:spacing w:line="560" w:lineRule="exact"/>
        <w:ind w:firstLineChars="400" w:firstLine="1280"/>
        <w:rPr>
          <w:rFonts w:ascii="仿宋_GB2312" w:eastAsia="仿宋_GB2312" w:cs="仿宋_GB2312"/>
          <w:sz w:val="32"/>
          <w:szCs w:val="32"/>
        </w:rPr>
      </w:pPr>
      <w:r>
        <w:rPr>
          <w:rFonts w:ascii="仿宋_GB2312" w:eastAsia="仿宋_GB2312" w:cs="仿宋_GB2312" w:hint="eastAsia"/>
          <w:sz w:val="32"/>
          <w:szCs w:val="32"/>
        </w:rPr>
        <w:t>无</w:t>
      </w:r>
    </w:p>
    <w:p>
      <w:pPr>
        <w:spacing w:line="560" w:lineRule="exact"/>
        <w:ind w:firstLineChars="200" w:firstLine="640"/>
        <w:jc w:val="right"/>
        <w:rPr>
          <w:rFonts w:ascii="仿宋_GB2312" w:eastAsia="仿宋_GB2312" w:cs="仿宋_GB2312"/>
          <w:sz w:val="32"/>
          <w:szCs w:val="32"/>
        </w:rPr>
      </w:pPr>
      <w:r>
        <w:rPr>
          <w:rFonts w:ascii="仿宋_GB2312" w:eastAsia="仿宋_GB2312" w:cs="仿宋_GB2312" w:hint="eastAsia"/>
          <w:sz w:val="32"/>
          <w:szCs w:val="32"/>
        </w:rPr>
        <w:t>茂县林业和草原局</w:t>
      </w:r>
    </w:p>
    <w:p>
      <w:pPr>
        <w:spacing w:line="560" w:lineRule="exact"/>
        <w:ind w:firstLineChars="200" w:firstLine="640"/>
        <w:jc w:val="center"/>
        <w:rPr>
          <w:rFonts w:ascii="仿宋_GB2312" w:eastAsia="仿宋_GB2312" w:cs="仿宋_GB2312"/>
          <w:sz w:val="32"/>
          <w:szCs w:val="32"/>
        </w:rPr>
      </w:pPr>
      <w:r>
        <w:rPr>
          <w:rFonts w:ascii="仿宋_GB2312" w:eastAsia="仿宋_GB2312" w:cs="仿宋_GB2312" w:hint="eastAsia"/>
          <w:sz w:val="32"/>
          <w:szCs w:val="32"/>
        </w:rPr>
        <w:t xml:space="preserve">                                2023年4月4日</w:t>
      </w:r>
    </w:p>
    <w:p>
      <w:pPr>
        <w:pStyle w:val="32"/>
        <w:rPr>
          <w:rFonts w:ascii="仿宋_GB2312" w:eastAsia="仿宋_GB2312" w:cs="仿宋_GB2312"/>
          <w:b w:val="0"/>
          <w:sz w:val="32"/>
          <w:szCs w:val="32"/>
        </w:rPr>
      </w:pPr>
    </w:p>
    <w:p>
      <w:pPr>
        <w:rPr>
          <w:rFonts w:ascii="仿宋_GB2312" w:eastAsia="仿宋_GB2312" w:cs="仿宋_GB2312"/>
          <w:sz w:val="32"/>
          <w:szCs w:val="32"/>
        </w:rPr>
      </w:pPr>
    </w:p>
    <w:p>
      <w:pPr>
        <w:pStyle w:val="32"/>
        <w:rPr>
          <w:rFonts w:ascii="仿宋_GB2312" w:eastAsia="仿宋_GB2312" w:cs="仿宋_GB2312"/>
          <w:b w:val="0"/>
          <w:sz w:val="32"/>
          <w:szCs w:val="32"/>
        </w:rPr>
      </w:pPr>
    </w:p>
    <w:p>
      <w:pPr>
        <w:rPr>
          <w:rFonts w:ascii="仿宋_GB2312" w:eastAsia="仿宋_GB2312" w:cs="仿宋_GB2312"/>
          <w:sz w:val="32"/>
          <w:szCs w:val="32"/>
        </w:rPr>
      </w:pPr>
    </w:p>
    <w:p>
      <w:pPr>
        <w:pStyle w:val="32"/>
        <w:rPr>
          <w:rFonts w:ascii="仿宋_GB2312" w:eastAsia="仿宋_GB2312" w:cs="仿宋_GB2312"/>
          <w:b w:val="0"/>
          <w:sz w:val="32"/>
          <w:szCs w:val="32"/>
        </w:rPr>
      </w:pPr>
    </w:p>
    <w:p>
      <w:pPr>
        <w:rPr>
          <w:rFonts w:ascii="仿宋_GB2312" w:eastAsia="仿宋_GB2312" w:cs="仿宋_GB2312"/>
          <w:sz w:val="32"/>
          <w:szCs w:val="32"/>
        </w:rPr>
      </w:pPr>
    </w:p>
    <w:p>
      <w:pPr>
        <w:pStyle w:val="32"/>
        <w:rPr>
          <w:rFonts w:ascii="仿宋_GB2312" w:eastAsia="仿宋_GB2312" w:cs="仿宋_GB2312"/>
          <w:b w:val="0"/>
          <w:sz w:val="32"/>
          <w:szCs w:val="32"/>
        </w:rPr>
      </w:pPr>
    </w:p>
    <w:p>
      <w:pPr>
        <w:rPr>
          <w:rFonts w:ascii="仿宋_GB2312" w:eastAsia="仿宋_GB2312" w:cs="仿宋_GB2312"/>
          <w:sz w:val="32"/>
          <w:szCs w:val="32"/>
        </w:rPr>
      </w:pPr>
    </w:p>
    <w:p>
      <w:pPr>
        <w:pStyle w:val="32"/>
        <w:rPr>
          <w:rFonts w:ascii="仿宋_GB2312" w:eastAsia="仿宋_GB2312" w:cs="仿宋_GB2312"/>
          <w:b w:val="0"/>
          <w:sz w:val="32"/>
          <w:szCs w:val="32"/>
        </w:rPr>
      </w:pPr>
    </w:p>
    <w:p>
      <w:pPr>
        <w:rPr>
          <w:rFonts w:ascii="仿宋_GB2312" w:eastAsia="仿宋_GB2312" w:cs="仿宋_GB2312"/>
          <w:sz w:val="32"/>
          <w:szCs w:val="32"/>
        </w:rPr>
      </w:pPr>
    </w:p>
    <w:p>
      <w:pPr>
        <w:pStyle w:val="32"/>
        <w:rPr>
          <w:rFonts w:ascii="仿宋_GB2312" w:eastAsia="仿宋_GB2312" w:cs="仿宋_GB2312"/>
          <w:b w:val="0"/>
          <w:sz w:val="32"/>
          <w:szCs w:val="32"/>
        </w:rPr>
      </w:pPr>
    </w:p>
    <w:p>
      <w:pPr>
        <w:rPr>
          <w:rFonts w:ascii="仿宋_GB2312" w:eastAsia="仿宋_GB2312" w:cs="仿宋_GB2312"/>
          <w:sz w:val="32"/>
          <w:szCs w:val="32"/>
        </w:rPr>
      </w:pPr>
    </w:p>
    <w:p>
      <w:pPr>
        <w:pStyle w:val="32"/>
        <w:rPr>
          <w:rFonts w:ascii="仿宋_GB2312" w:eastAsia="仿宋_GB2312" w:cs="仿宋_GB2312"/>
          <w:b w:val="0"/>
          <w:sz w:val="32"/>
          <w:szCs w:val="32"/>
        </w:rPr>
      </w:pPr>
    </w:p>
    <w:p>
      <w:pPr>
        <w:jc w:val="center"/>
        <w:rPr>
          <w:rFonts w:ascii="宋体" w:cs="宋体"/>
          <w:b/>
          <w:sz w:val="36"/>
          <w:szCs w:val="44"/>
        </w:rPr>
      </w:pPr>
      <w:r>
        <w:rPr>
          <w:rFonts w:ascii="Arial" w:cs="Arial" w:hAnsi="Arial" w:hint="eastAsia"/>
          <w:b/>
          <w:sz w:val="36"/>
          <w:szCs w:val="44"/>
        </w:rPr>
        <w:t>茂县</w:t>
      </w:r>
      <w:r>
        <w:rPr>
          <w:rFonts w:ascii="宋体" w:cs="宋体" w:hint="eastAsia"/>
          <w:b/>
          <w:sz w:val="36"/>
          <w:szCs w:val="44"/>
        </w:rPr>
        <w:t>转移支付2022年度绩效自评报告</w:t>
      </w:r>
    </w:p>
    <w:p>
      <w:pPr>
        <w:jc w:val="center"/>
        <w:rPr>
          <w:rFonts w:ascii="仿宋_GB2312" w:hAnsi="仿宋_GB2312"/>
          <w:bCs/>
          <w:szCs w:val="32"/>
        </w:rPr>
      </w:pPr>
      <w:r>
        <w:rPr>
          <w:rFonts w:ascii="仿宋_GB2312" w:hAnsi="仿宋_GB2312" w:hint="eastAsia"/>
          <w:bCs/>
          <w:szCs w:val="32"/>
        </w:rPr>
        <w:t>（天保工程社会保险补助）</w:t>
      </w:r>
    </w:p>
    <w:p>
      <w:pPr>
        <w:spacing w:line="560" w:lineRule="exact"/>
        <w:ind w:firstLineChars="200" w:firstLine="640"/>
        <w:rPr>
          <w:rFonts w:ascii="黑体" w:eastAsia="黑体" w:cs="黑体"/>
          <w:sz w:val="32"/>
          <w:szCs w:val="32"/>
        </w:rPr>
      </w:pPr>
      <w:r>
        <w:rPr>
          <w:rFonts w:ascii="黑体" w:eastAsia="黑体" w:cs="黑体" w:hint="eastAsia"/>
          <w:sz w:val="32"/>
          <w:szCs w:val="32"/>
        </w:rPr>
        <w:t>一、基本情况</w:t>
      </w:r>
    </w:p>
    <w:p>
      <w:pPr>
        <w:spacing w:line="560" w:lineRule="exact"/>
        <w:ind w:firstLineChars="200" w:firstLine="640"/>
        <w:outlineLvl w:val="0"/>
        <w:rPr>
          <w:rFonts w:ascii="楷体_GB2312" w:eastAsia="楷体_GB2312" w:cs="楷体_GB2312"/>
          <w:b/>
          <w:bCs/>
          <w:sz w:val="32"/>
          <w:szCs w:val="32"/>
          <w:lang w:val="zh-CN"/>
        </w:rPr>
      </w:pPr>
      <w:r>
        <w:rPr>
          <w:rFonts w:ascii="楷体_GB2312" w:eastAsia="楷体_GB2312" w:cs="楷体_GB2312" w:hint="eastAsia"/>
          <w:b/>
          <w:bCs/>
          <w:sz w:val="32"/>
          <w:szCs w:val="32"/>
          <w:lang w:val="zh-CN"/>
        </w:rPr>
        <w:t>（一）转移支付概况。包括政策背景、资金情况等。</w:t>
      </w:r>
    </w:p>
    <w:p>
      <w:pPr>
        <w:spacing w:line="560" w:lineRule="exact"/>
        <w:ind w:firstLineChars="200" w:firstLine="640"/>
        <w:outlineLvl w:val="0"/>
        <w:rPr>
          <w:rFonts w:ascii="仿宋_GB2312" w:eastAsia="仿宋_GB2312" w:cs="仿宋_GB2312"/>
          <w:sz w:val="32"/>
          <w:szCs w:val="32"/>
          <w:lang w:val="zh-CN"/>
        </w:rPr>
      </w:pPr>
      <w:r>
        <w:rPr>
          <w:rFonts w:ascii="仿宋_GB2312" w:eastAsia="仿宋_GB2312" w:cs="仿宋_GB2312" w:hint="eastAsia"/>
          <w:sz w:val="32"/>
          <w:szCs w:val="32"/>
          <w:lang w:val="zh-CN"/>
        </w:rPr>
        <w:t>天保工程社会保险补助用于天保职工支付职工五险和职业年金。</w:t>
      </w:r>
    </w:p>
    <w:p>
      <w:pPr>
        <w:spacing w:line="560" w:lineRule="exact"/>
        <w:ind w:firstLineChars="200" w:firstLine="640"/>
        <w:outlineLvl w:val="0"/>
        <w:rPr>
          <w:rFonts w:ascii="楷体_GB2312" w:eastAsia="楷体_GB2312" w:cs="楷体_GB2312"/>
          <w:b/>
          <w:bCs/>
          <w:sz w:val="32"/>
          <w:szCs w:val="32"/>
          <w:lang w:val="zh-CN"/>
        </w:rPr>
      </w:pPr>
      <w:r>
        <w:rPr>
          <w:rFonts w:ascii="楷体_GB2312" w:eastAsia="楷体_GB2312" w:cs="楷体_GB2312" w:hint="eastAsia"/>
          <w:b/>
          <w:bCs/>
          <w:sz w:val="32"/>
          <w:szCs w:val="32"/>
          <w:lang w:val="zh-CN"/>
        </w:rPr>
        <w:t>（二）整体绩效目标情况。</w:t>
      </w:r>
    </w:p>
    <w:p>
      <w:pPr>
        <w:spacing w:line="560" w:lineRule="exact"/>
        <w:ind w:firstLineChars="200" w:firstLine="640"/>
        <w:outlineLvl w:val="0"/>
        <w:rPr>
          <w:rFonts w:ascii="仿宋_GB2312" w:eastAsia="仿宋_GB2312" w:cs="仿宋_GB2312"/>
          <w:sz w:val="32"/>
          <w:szCs w:val="32"/>
          <w:lang w:val="zh-CN"/>
        </w:rPr>
      </w:pPr>
      <w:r>
        <w:rPr>
          <w:rFonts w:ascii="仿宋_GB2312" w:eastAsia="仿宋_GB2312" w:cs="仿宋_GB2312" w:hint="eastAsia"/>
          <w:sz w:val="32"/>
          <w:szCs w:val="32"/>
          <w:lang w:val="zh-CN"/>
        </w:rPr>
        <w:t>天保工程社会保险补助用于天保职工支付职工五险和职业年金。</w:t>
      </w:r>
    </w:p>
    <w:p>
      <w:pPr>
        <w:spacing w:line="560" w:lineRule="exact"/>
        <w:ind w:firstLineChars="200" w:firstLine="640"/>
        <w:outlineLvl w:val="0"/>
        <w:rPr>
          <w:rFonts w:ascii="楷体_GB2312" w:eastAsia="楷体_GB2312" w:cs="楷体_GB2312"/>
          <w:b/>
          <w:bCs/>
          <w:sz w:val="32"/>
          <w:szCs w:val="32"/>
          <w:lang w:val="zh-CN"/>
        </w:rPr>
      </w:pPr>
      <w:r>
        <w:rPr>
          <w:rFonts w:ascii="楷体_GB2312" w:eastAsia="楷体_GB2312" w:cs="楷体_GB2312" w:hint="eastAsia"/>
          <w:b/>
          <w:bCs/>
          <w:sz w:val="32"/>
          <w:szCs w:val="32"/>
          <w:lang w:val="zh-CN"/>
        </w:rPr>
        <w:t>（三）区域绩效目标情况。</w:t>
      </w:r>
    </w:p>
    <w:p>
      <w:pPr>
        <w:spacing w:line="560" w:lineRule="exact"/>
        <w:ind w:firstLineChars="200" w:firstLine="640"/>
        <w:outlineLvl w:val="0"/>
        <w:rPr>
          <w:rFonts w:ascii="仿宋_GB2312" w:eastAsia="仿宋_GB2312" w:cs="仿宋_GB2312"/>
          <w:sz w:val="32"/>
          <w:szCs w:val="32"/>
          <w:lang w:val="zh-CN"/>
        </w:rPr>
      </w:pPr>
      <w:r>
        <w:rPr>
          <w:rFonts w:ascii="仿宋_GB2312" w:eastAsia="仿宋_GB2312" w:cs="仿宋_GB2312" w:hint="eastAsia"/>
          <w:sz w:val="32"/>
          <w:szCs w:val="32"/>
          <w:lang w:val="zh-CN"/>
        </w:rPr>
        <w:t>天保工程社会保险补助用于天保职工支付职工五险和职业年金。</w:t>
      </w:r>
    </w:p>
    <w:p>
      <w:pPr>
        <w:spacing w:line="560" w:lineRule="exact"/>
        <w:ind w:firstLineChars="200" w:firstLine="640"/>
        <w:rPr>
          <w:rFonts w:ascii="黑体" w:eastAsia="黑体" w:cs="黑体"/>
          <w:sz w:val="32"/>
          <w:szCs w:val="32"/>
        </w:rPr>
      </w:pPr>
      <w:r>
        <w:rPr>
          <w:rFonts w:ascii="黑体" w:eastAsia="黑体" w:cs="黑体" w:hint="eastAsia"/>
          <w:sz w:val="32"/>
          <w:szCs w:val="32"/>
        </w:rPr>
        <w:t>二、综合评价结论</w:t>
      </w:r>
    </w:p>
    <w:p>
      <w:pPr>
        <w:spacing w:line="560" w:lineRule="exact"/>
        <w:ind w:firstLineChars="200" w:firstLine="640"/>
        <w:outlineLvl w:val="0"/>
        <w:rPr>
          <w:rFonts w:ascii="仿宋_GB2312" w:eastAsia="仿宋_GB2312" w:cs="仿宋_GB2312"/>
          <w:sz w:val="32"/>
          <w:szCs w:val="32"/>
          <w:lang w:val="zh-CN"/>
        </w:rPr>
      </w:pPr>
      <w:r>
        <w:rPr>
          <w:rFonts w:ascii="仿宋_GB2312" w:eastAsia="仿宋_GB2312" w:cs="仿宋_GB2312" w:hint="eastAsia"/>
          <w:sz w:val="32"/>
          <w:szCs w:val="32"/>
          <w:lang w:val="zh-CN"/>
        </w:rPr>
        <w:t>天保工程社会保险补助用于天保职工支付职工五险和职业年金。</w:t>
      </w:r>
    </w:p>
    <w:p>
      <w:pPr>
        <w:spacing w:line="560" w:lineRule="exact"/>
        <w:ind w:firstLineChars="200" w:firstLine="640"/>
        <w:rPr>
          <w:rFonts w:ascii="黑体" w:eastAsia="黑体" w:cs="黑体"/>
          <w:sz w:val="32"/>
          <w:szCs w:val="32"/>
        </w:rPr>
      </w:pPr>
      <w:r>
        <w:rPr>
          <w:rFonts w:ascii="黑体" w:eastAsia="黑体" w:cs="黑体" w:hint="eastAsia"/>
          <w:sz w:val="32"/>
          <w:szCs w:val="32"/>
        </w:rPr>
        <w:t>三、绩效情况分析</w:t>
      </w:r>
    </w:p>
    <w:p>
      <w:pPr>
        <w:spacing w:line="560" w:lineRule="exact"/>
        <w:ind w:firstLineChars="250" w:firstLine="800"/>
        <w:rPr>
          <w:rFonts w:ascii="楷体_GB2312" w:eastAsia="楷体_GB2312" w:cs="楷体_GB2312"/>
          <w:b/>
          <w:bCs/>
          <w:sz w:val="32"/>
          <w:szCs w:val="32"/>
          <w:lang w:val="zh-CN"/>
        </w:rPr>
      </w:pPr>
      <w:r>
        <w:rPr>
          <w:rFonts w:ascii="楷体_GB2312" w:eastAsia="楷体_GB2312" w:cs="楷体_GB2312" w:hint="eastAsia"/>
          <w:b/>
          <w:bCs/>
          <w:sz w:val="32"/>
          <w:szCs w:val="32"/>
          <w:lang w:val="zh-CN"/>
        </w:rPr>
        <w:t>（一）资金情况分析。</w:t>
      </w:r>
    </w:p>
    <w:p>
      <w:pPr>
        <w:spacing w:line="560" w:lineRule="exact"/>
        <w:ind w:firstLineChars="200" w:firstLine="640"/>
        <w:outlineLvl w:val="0"/>
        <w:rPr>
          <w:rFonts w:ascii="仿宋_GB2312" w:eastAsia="仿宋_GB2312" w:cs="仿宋_GB2312"/>
          <w:sz w:val="32"/>
          <w:szCs w:val="32"/>
          <w:lang w:val="zh-CN"/>
        </w:rPr>
      </w:pPr>
      <w:r>
        <w:rPr>
          <w:rFonts w:ascii="仿宋_GB2312" w:eastAsia="仿宋_GB2312" w:cs="仿宋_GB2312" w:hint="eastAsia"/>
          <w:sz w:val="32"/>
          <w:szCs w:val="32"/>
          <w:lang w:val="zh-CN"/>
        </w:rPr>
        <w:t xml:space="preserve"> 2022年阿州财资环（2022）17号下达资金为</w:t>
      </w:r>
      <w:r>
        <w:rPr>
          <w:rFonts w:ascii="仿宋_GB2312" w:eastAsia="仿宋_GB2312" w:cs="仿宋_GB2312"/>
          <w:sz w:val="32"/>
          <w:szCs w:val="32"/>
          <w:lang w:val="zh-CN"/>
        </w:rPr>
        <w:t>151.41</w:t>
      </w:r>
      <w:r>
        <w:rPr>
          <w:rFonts w:ascii="仿宋_GB2312" w:eastAsia="仿宋_GB2312" w:cs="仿宋_GB2312" w:hint="eastAsia"/>
          <w:sz w:val="32"/>
          <w:szCs w:val="32"/>
          <w:lang w:val="zh-CN"/>
        </w:rPr>
        <w:t>万元，用于天保职工支付五险费用</w:t>
      </w:r>
      <w:r>
        <w:rPr>
          <w:rFonts w:ascii="仿宋_GB2312" w:eastAsia="仿宋_GB2312" w:cs="仿宋_GB2312"/>
          <w:sz w:val="32"/>
          <w:szCs w:val="32"/>
          <w:lang w:val="zh-CN"/>
        </w:rPr>
        <w:t>151.41</w:t>
      </w:r>
      <w:r>
        <w:rPr>
          <w:rFonts w:ascii="仿宋_GB2312" w:eastAsia="仿宋_GB2312" w:cs="仿宋_GB2312" w:hint="eastAsia"/>
          <w:sz w:val="32"/>
          <w:szCs w:val="32"/>
          <w:lang w:val="zh-CN"/>
        </w:rPr>
        <w:t>万，无结余资金。</w:t>
      </w:r>
    </w:p>
    <w:p>
      <w:pPr>
        <w:spacing w:line="560" w:lineRule="exact"/>
        <w:ind w:firstLineChars="250" w:firstLine="525"/>
        <w:outlineLvl w:val="0"/>
        <w:rPr>
          <w:rFonts w:ascii="楷体_GB2312" w:eastAsia="楷体_GB2312" w:cs="楷体_GB2312"/>
          <w:b/>
          <w:bCs/>
          <w:sz w:val="32"/>
          <w:szCs w:val="32"/>
          <w:lang w:val="zh-CN"/>
        </w:rPr>
      </w:pPr>
      <w:r>
        <w:rPr>
          <w:rFonts w:ascii="楷体_GB2312" w:eastAsia="楷体_GB2312" w:cs="楷体_GB2312" w:hint="eastAsia"/>
          <w:b/>
          <w:bCs/>
          <w:szCs w:val="32"/>
        </w:rPr>
        <w:t>（</w:t>
      </w:r>
      <w:r>
        <w:rPr>
          <w:rFonts w:ascii="楷体_GB2312" w:eastAsia="楷体_GB2312" w:cs="楷体_GB2312" w:hint="eastAsia"/>
          <w:b/>
          <w:bCs/>
          <w:sz w:val="32"/>
          <w:szCs w:val="32"/>
          <w:lang w:val="zh-CN"/>
        </w:rPr>
        <w:t>二）资金管理情况分析。</w:t>
      </w:r>
    </w:p>
    <w:p>
      <w:pPr>
        <w:spacing w:line="560" w:lineRule="exact"/>
        <w:ind w:firstLineChars="250" w:firstLine="800"/>
        <w:outlineLvl w:val="0"/>
        <w:rPr>
          <w:rFonts w:ascii="仿宋_GB2312" w:eastAsia="仿宋_GB2312" w:cs="仿宋_GB2312"/>
          <w:sz w:val="32"/>
          <w:szCs w:val="32"/>
          <w:lang w:val="zh-CN"/>
        </w:rPr>
      </w:pPr>
      <w:r>
        <w:rPr>
          <w:rFonts w:ascii="仿宋_GB2312" w:eastAsia="仿宋_GB2312" w:cs="仿宋_GB2312" w:hint="eastAsia"/>
          <w:sz w:val="32"/>
          <w:szCs w:val="32"/>
          <w:lang w:val="zh-CN"/>
        </w:rPr>
        <w:t>2022年阿州财资环（2022）17号下达资金为</w:t>
      </w:r>
      <w:r>
        <w:rPr>
          <w:rFonts w:ascii="仿宋_GB2312" w:eastAsia="仿宋_GB2312" w:cs="仿宋_GB2312"/>
          <w:sz w:val="32"/>
          <w:szCs w:val="32"/>
          <w:lang w:val="zh-CN"/>
        </w:rPr>
        <w:t>151.41</w:t>
      </w:r>
      <w:r>
        <w:rPr>
          <w:rFonts w:ascii="仿宋_GB2312" w:eastAsia="仿宋_GB2312" w:cs="仿宋_GB2312" w:hint="eastAsia"/>
          <w:sz w:val="32"/>
          <w:szCs w:val="32"/>
          <w:lang w:val="zh-CN"/>
        </w:rPr>
        <w:t>万元，用于天保职工支付五险费用</w:t>
      </w:r>
      <w:r>
        <w:rPr>
          <w:rFonts w:ascii="仿宋_GB2312" w:eastAsia="仿宋_GB2312" w:cs="仿宋_GB2312"/>
          <w:sz w:val="32"/>
          <w:szCs w:val="32"/>
          <w:lang w:val="zh-CN"/>
        </w:rPr>
        <w:t>151.41</w:t>
      </w:r>
      <w:r>
        <w:rPr>
          <w:rFonts w:ascii="仿宋_GB2312" w:eastAsia="仿宋_GB2312" w:cs="仿宋_GB2312" w:hint="eastAsia"/>
          <w:sz w:val="32"/>
          <w:szCs w:val="32"/>
          <w:lang w:val="zh-CN"/>
        </w:rPr>
        <w:t>万，无结余资金。职工全员纳入社会保障制度建设后，在职工退休失去工作劳动能力后，能从社会保障机构取得稳定的退休工资。</w:t>
      </w:r>
    </w:p>
    <w:p>
      <w:pPr>
        <w:spacing w:line="560" w:lineRule="exact"/>
        <w:ind w:firstLineChars="250" w:firstLine="800"/>
        <w:outlineLvl w:val="0"/>
        <w:rPr>
          <w:rFonts w:ascii="楷体_GB2312" w:eastAsia="楷体_GB2312" w:cs="楷体_GB2312"/>
          <w:b/>
          <w:bCs/>
          <w:sz w:val="32"/>
          <w:szCs w:val="32"/>
          <w:lang w:val="zh-CN"/>
        </w:rPr>
      </w:pPr>
      <w:r>
        <w:rPr>
          <w:rFonts w:ascii="楷体_GB2312" w:eastAsia="楷体_GB2312" w:cs="楷体_GB2312" w:hint="eastAsia"/>
          <w:b/>
          <w:bCs/>
          <w:sz w:val="32"/>
          <w:szCs w:val="32"/>
          <w:lang w:val="zh-CN"/>
        </w:rPr>
        <w:t>（三）总体目标完成情况分析。</w:t>
      </w:r>
    </w:p>
    <w:p>
      <w:pPr>
        <w:spacing w:line="560" w:lineRule="exact"/>
        <w:ind w:firstLineChars="250" w:firstLine="800"/>
        <w:outlineLvl w:val="0"/>
        <w:rPr>
          <w:rFonts w:ascii="仿宋_GB2312" w:eastAsia="仿宋_GB2312" w:cs="仿宋_GB2312"/>
          <w:sz w:val="32"/>
          <w:szCs w:val="32"/>
          <w:lang w:val="zh-CN"/>
        </w:rPr>
      </w:pPr>
      <w:r>
        <w:rPr>
          <w:rFonts w:ascii="仿宋_GB2312" w:eastAsia="仿宋_GB2312" w:cs="仿宋_GB2312" w:hint="eastAsia"/>
          <w:sz w:val="32"/>
          <w:szCs w:val="32"/>
          <w:lang w:val="zh-CN"/>
        </w:rPr>
        <w:t xml:space="preserve"> 职工全员纳入社会保障制度建设后，在职工退休失去工作劳动能力后，能从社会保障机构取得稳定的退休工资。</w:t>
      </w:r>
    </w:p>
    <w:p>
      <w:pPr>
        <w:adjustRightInd w:val="0"/>
        <w:snapToGrid w:val="0"/>
        <w:spacing w:line="520" w:lineRule="exact"/>
        <w:ind w:firstLineChars="250" w:firstLine="800"/>
        <w:rPr>
          <w:rFonts w:ascii="楷体_GB2312" w:eastAsia="楷体_GB2312" w:cs="楷体_GB2312"/>
          <w:b/>
          <w:bCs/>
          <w:sz w:val="32"/>
          <w:szCs w:val="32"/>
          <w:lang w:val="zh-CN"/>
        </w:rPr>
      </w:pPr>
      <w:r>
        <w:rPr>
          <w:rFonts w:ascii="楷体_GB2312" w:eastAsia="楷体_GB2312" w:cs="楷体_GB2312" w:hint="eastAsia"/>
          <w:b/>
          <w:bCs/>
          <w:sz w:val="32"/>
          <w:szCs w:val="32"/>
          <w:lang w:val="zh-CN"/>
        </w:rPr>
        <w:t>（四）绩效指标完成情况分析。</w:t>
      </w:r>
    </w:p>
    <w:p>
      <w:pPr>
        <w:adjustRightInd w:val="0"/>
        <w:snapToGrid w:val="0"/>
        <w:spacing w:line="520" w:lineRule="exact"/>
        <w:ind w:firstLineChars="250" w:firstLine="800"/>
        <w:rPr>
          <w:rFonts w:ascii="仿宋_GB2312" w:eastAsia="仿宋_GB2312" w:cs="仿宋_GB2312"/>
          <w:sz w:val="32"/>
          <w:szCs w:val="32"/>
          <w:lang w:val="zh-CN"/>
        </w:rPr>
      </w:pPr>
      <w:r>
        <w:rPr>
          <w:rFonts w:ascii="仿宋_GB2312" w:eastAsia="仿宋_GB2312" w:cs="仿宋_GB2312" w:hint="eastAsia"/>
          <w:sz w:val="32"/>
          <w:szCs w:val="32"/>
          <w:lang w:val="zh-CN"/>
        </w:rPr>
        <w:t xml:space="preserve"> 职工全员纳入社会保障制度建设后，解决了职工后顾之忧，提高了职工工作积极性，促进了社会和谐发展，保障了职工同步实现全面小康建设。在职工退休失去工作劳动能力后，能从社会保障机构取得稳定的退休工资。</w:t>
      </w:r>
    </w:p>
    <w:p>
      <w:pPr>
        <w:spacing w:line="560" w:lineRule="exact"/>
        <w:ind w:firstLineChars="200" w:firstLine="640"/>
        <w:rPr>
          <w:rFonts w:ascii="黑体" w:eastAsia="黑体" w:cs="黑体"/>
          <w:sz w:val="32"/>
          <w:szCs w:val="32"/>
        </w:rPr>
      </w:pPr>
      <w:r>
        <w:rPr>
          <w:rFonts w:ascii="黑体" w:eastAsia="黑体" w:cs="黑体" w:hint="eastAsia"/>
          <w:sz w:val="32"/>
          <w:szCs w:val="32"/>
        </w:rPr>
        <w:t>四、发现的主要问题和改进措施</w:t>
      </w:r>
    </w:p>
    <w:p>
      <w:pPr>
        <w:spacing w:line="560" w:lineRule="exact"/>
        <w:ind w:firstLineChars="200" w:firstLine="640"/>
        <w:outlineLvl w:val="0"/>
        <w:rPr>
          <w:rFonts w:ascii="仿宋_GB2312" w:eastAsia="仿宋_GB2312" w:cs="仿宋_GB2312"/>
          <w:sz w:val="32"/>
          <w:szCs w:val="32"/>
          <w:lang w:val="zh-CN"/>
        </w:rPr>
      </w:pPr>
      <w:r>
        <w:rPr>
          <w:rFonts w:ascii="仿宋_GB2312" w:eastAsia="仿宋_GB2312" w:cs="仿宋_GB2312" w:hint="eastAsia"/>
          <w:sz w:val="32"/>
          <w:szCs w:val="32"/>
          <w:lang w:val="zh-CN"/>
        </w:rPr>
        <w:t>无</w:t>
      </w:r>
    </w:p>
    <w:p>
      <w:pPr>
        <w:spacing w:line="560" w:lineRule="exact"/>
        <w:ind w:firstLineChars="200" w:firstLine="640"/>
        <w:rPr>
          <w:rFonts w:ascii="黑体" w:eastAsia="黑体" w:cs="黑体"/>
          <w:sz w:val="32"/>
          <w:szCs w:val="32"/>
        </w:rPr>
      </w:pPr>
      <w:r>
        <w:rPr>
          <w:rFonts w:ascii="黑体" w:eastAsia="黑体" w:cs="黑体" w:hint="eastAsia"/>
          <w:sz w:val="32"/>
          <w:szCs w:val="32"/>
        </w:rPr>
        <w:t>五、绩效自评结果拟应用和公开情况</w:t>
      </w:r>
    </w:p>
    <w:p>
      <w:pPr>
        <w:spacing w:line="560" w:lineRule="exact"/>
        <w:ind w:firstLineChars="200" w:firstLine="640"/>
        <w:outlineLvl w:val="0"/>
        <w:rPr>
          <w:rFonts w:ascii="仿宋_GB2312" w:eastAsia="仿宋_GB2312" w:cs="仿宋_GB2312"/>
          <w:sz w:val="32"/>
          <w:szCs w:val="32"/>
          <w:lang w:val="zh-CN"/>
        </w:rPr>
      </w:pPr>
      <w:r>
        <w:rPr>
          <w:rFonts w:ascii="仿宋_GB2312" w:eastAsia="仿宋_GB2312" w:cs="仿宋_GB2312" w:hint="eastAsia"/>
          <w:sz w:val="32"/>
          <w:szCs w:val="32"/>
          <w:lang w:val="zh-CN"/>
        </w:rPr>
        <w:t xml:space="preserve">无   </w:t>
      </w:r>
    </w:p>
    <w:p>
      <w:pPr>
        <w:spacing w:line="560" w:lineRule="exact"/>
        <w:ind w:firstLineChars="200" w:firstLine="640"/>
        <w:rPr>
          <w:rFonts w:ascii="黑体" w:eastAsia="黑体" w:cs="黑体"/>
          <w:szCs w:val="32"/>
        </w:rPr>
      </w:pPr>
      <w:r>
        <w:rPr>
          <w:rFonts w:ascii="黑体" w:eastAsia="黑体" w:cs="黑体" w:hint="eastAsia"/>
          <w:sz w:val="32"/>
          <w:szCs w:val="32"/>
        </w:rPr>
        <w:t xml:space="preserve">  六、绩效自评工作开展情况</w:t>
      </w:r>
    </w:p>
    <w:p>
      <w:pPr>
        <w:spacing w:line="560" w:lineRule="exact"/>
        <w:ind w:firstLineChars="200" w:firstLine="640"/>
        <w:outlineLvl w:val="0"/>
        <w:rPr>
          <w:rFonts w:ascii="仿宋_GB2312" w:eastAsia="仿宋_GB2312" w:cs="仿宋_GB2312"/>
          <w:sz w:val="32"/>
          <w:szCs w:val="32"/>
          <w:lang w:val="zh-CN"/>
        </w:rPr>
      </w:pPr>
      <w:r>
        <w:rPr>
          <w:rFonts w:ascii="仿宋_GB2312" w:eastAsia="仿宋_GB2312" w:cs="仿宋_GB2312" w:hint="eastAsia"/>
          <w:sz w:val="32"/>
          <w:szCs w:val="32"/>
          <w:lang w:val="zh-CN"/>
        </w:rPr>
        <w:t>严格按照（财资环〔2022〕170财政部国家林草局关于印发《林业草原生态保护恢复资金管理办法》的通知)、《四川省天然林保护工程财政专项资金管理实施细则》(川财农</w:t>
      </w:r>
      <w:r>
        <w:rPr>
          <w:rFonts w:ascii="仿宋_GB2312" w:eastAsia="仿宋_GB2312" w:cs="仿宋_GB2312"/>
          <w:sz w:val="32"/>
          <w:szCs w:val="32"/>
          <w:lang w:val="zh-CN"/>
        </w:rPr>
        <w:t>〔</w:t>
      </w:r>
      <w:r>
        <w:rPr>
          <w:rFonts w:ascii="仿宋_GB2312" w:eastAsia="仿宋_GB2312" w:cs="仿宋_GB2312" w:hint="eastAsia"/>
          <w:sz w:val="32"/>
          <w:szCs w:val="32"/>
          <w:lang w:val="zh-CN"/>
        </w:rPr>
        <w:t>2011</w:t>
      </w:r>
      <w:r>
        <w:rPr>
          <w:rFonts w:ascii="仿宋_GB2312" w:eastAsia="仿宋_GB2312" w:cs="仿宋_GB2312"/>
          <w:sz w:val="32"/>
          <w:szCs w:val="32"/>
          <w:lang w:val="zh-CN"/>
        </w:rPr>
        <w:t>〕</w:t>
      </w:r>
      <w:r>
        <w:rPr>
          <w:rFonts w:ascii="仿宋_GB2312" w:eastAsia="仿宋_GB2312" w:cs="仿宋_GB2312" w:hint="eastAsia"/>
          <w:sz w:val="32"/>
          <w:szCs w:val="32"/>
          <w:lang w:val="zh-CN"/>
        </w:rPr>
        <w:t>357号)管理使用天保资金和会计核算的有关规定执行。无转移、转存资金、账外设账、私设“小金库”等问题；无伪造、变造会计凭证、做假账，编造、篡改财务报告，故意毁损账簿和其他会计信息资料等问题。</w:t>
      </w:r>
    </w:p>
    <w:p>
      <w:pPr>
        <w:spacing w:line="560" w:lineRule="exact"/>
        <w:ind w:firstLineChars="200" w:firstLine="640"/>
        <w:rPr>
          <w:rFonts w:ascii="黑体" w:eastAsia="黑体" w:cs="黑体"/>
          <w:sz w:val="32"/>
          <w:szCs w:val="32"/>
        </w:rPr>
      </w:pPr>
      <w:r>
        <w:rPr>
          <w:rFonts w:ascii="黑体" w:eastAsia="黑体" w:cs="黑体" w:hint="eastAsia"/>
          <w:sz w:val="32"/>
          <w:szCs w:val="32"/>
        </w:rPr>
        <w:t>七、其他需要说明的问题</w:t>
      </w:r>
    </w:p>
    <w:p>
      <w:pPr>
        <w:spacing w:line="560" w:lineRule="exact"/>
        <w:ind w:firstLineChars="200" w:firstLine="640"/>
        <w:outlineLvl w:val="0"/>
        <w:rPr>
          <w:rFonts w:ascii="仿宋_GB2312" w:eastAsia="仿宋_GB2312" w:cs="仿宋_GB2312"/>
          <w:sz w:val="32"/>
          <w:szCs w:val="32"/>
          <w:lang w:val="zh-CN"/>
        </w:rPr>
      </w:pPr>
      <w:r>
        <w:rPr>
          <w:rFonts w:ascii="仿宋_GB2312" w:eastAsia="仿宋_GB2312" w:cs="仿宋_GB2312" w:hint="eastAsia"/>
          <w:sz w:val="32"/>
          <w:szCs w:val="32"/>
          <w:lang w:val="zh-CN"/>
        </w:rPr>
        <w:t>无</w:t>
      </w:r>
    </w:p>
    <w:p>
      <w:pPr>
        <w:spacing w:line="560" w:lineRule="exact"/>
        <w:ind w:firstLineChars="200" w:firstLine="640"/>
        <w:rPr>
          <w:rFonts w:ascii="黑体" w:eastAsia="黑体" w:cs="黑体"/>
          <w:sz w:val="32"/>
          <w:szCs w:val="32"/>
        </w:rPr>
      </w:pPr>
      <w:r>
        <w:rPr>
          <w:rFonts w:ascii="黑体" w:eastAsia="黑体" w:cs="黑体" w:hint="eastAsia"/>
          <w:sz w:val="32"/>
          <w:szCs w:val="32"/>
        </w:rPr>
        <w:t>八、附件</w:t>
      </w:r>
    </w:p>
    <w:p>
      <w:pPr>
        <w:spacing w:line="560" w:lineRule="exact"/>
        <w:ind w:firstLineChars="200" w:firstLine="640"/>
        <w:outlineLvl w:val="0"/>
        <w:rPr>
          <w:rFonts w:ascii="仿宋_GB2312" w:eastAsia="仿宋_GB2312" w:cs="仿宋_GB2312"/>
          <w:sz w:val="32"/>
          <w:szCs w:val="32"/>
          <w:lang w:val="zh-CN"/>
        </w:rPr>
      </w:pPr>
      <w:r>
        <w:rPr>
          <w:rFonts w:ascii="仿宋_GB2312" w:eastAsia="仿宋_GB2312" w:cs="仿宋_GB2312" w:hint="eastAsia"/>
          <w:sz w:val="32"/>
          <w:szCs w:val="32"/>
          <w:lang w:val="zh-CN"/>
        </w:rPr>
        <w:t>无</w:t>
      </w:r>
    </w:p>
    <w:p>
      <w:pPr>
        <w:spacing w:line="560" w:lineRule="exact"/>
        <w:jc w:val="center"/>
        <w:rPr>
          <w:rFonts w:ascii="黑体" w:eastAsia="黑体"/>
          <w:sz w:val="40"/>
          <w:szCs w:val="40"/>
        </w:rPr>
      </w:pPr>
      <w:r>
        <w:rPr>
          <w:rFonts w:ascii="黑体" w:eastAsia="黑体" w:hint="eastAsia"/>
          <w:sz w:val="40"/>
          <w:szCs w:val="40"/>
        </w:rPr>
        <w:t>茂县林业和草原局</w:t>
      </w:r>
    </w:p>
    <w:p>
      <w:pPr>
        <w:spacing w:line="560" w:lineRule="exact"/>
        <w:jc w:val="center"/>
        <w:rPr>
          <w:rFonts w:ascii="黑体" w:eastAsia="黑体"/>
          <w:sz w:val="40"/>
          <w:szCs w:val="40"/>
        </w:rPr>
      </w:pPr>
      <w:r>
        <w:rPr>
          <w:rFonts w:ascii="黑体" w:eastAsia="黑体" w:hint="eastAsia"/>
          <w:sz w:val="40"/>
          <w:szCs w:val="40"/>
        </w:rPr>
        <w:t>2022年集体和个人所有天然商品林停伐补助</w:t>
      </w:r>
    </w:p>
    <w:p>
      <w:pPr>
        <w:spacing w:line="560" w:lineRule="exact"/>
        <w:jc w:val="center"/>
        <w:rPr>
          <w:rFonts w:ascii="黑体" w:eastAsia="黑体"/>
          <w:sz w:val="40"/>
          <w:szCs w:val="40"/>
        </w:rPr>
      </w:pPr>
      <w:r>
        <w:rPr>
          <w:rFonts w:ascii="黑体" w:eastAsia="黑体" w:hint="eastAsia"/>
          <w:sz w:val="40"/>
          <w:szCs w:val="40"/>
        </w:rPr>
        <w:t>项目绩效自评报告</w:t>
      </w:r>
    </w:p>
    <w:p>
      <w:pPr>
        <w:adjustRightInd w:val="0"/>
        <w:snapToGrid w:val="0"/>
        <w:spacing w:line="600" w:lineRule="exact"/>
        <w:ind w:firstLine="720"/>
        <w:rPr>
          <w:rFonts w:ascii="黑体" w:eastAsia="黑体"/>
          <w:sz w:val="32"/>
          <w:szCs w:val="32"/>
        </w:rPr>
      </w:pPr>
    </w:p>
    <w:p>
      <w:pPr>
        <w:adjustRightInd w:val="0"/>
        <w:snapToGrid w:val="0"/>
        <w:spacing w:line="600" w:lineRule="exact"/>
        <w:ind w:firstLine="720"/>
        <w:rPr>
          <w:rFonts w:ascii="仿宋_GB2312" w:eastAsia="仿宋_GB2312" w:cs="宋体"/>
          <w:sz w:val="32"/>
          <w:szCs w:val="32"/>
        </w:rPr>
      </w:pPr>
      <w:r>
        <w:rPr>
          <w:rFonts w:ascii="黑体" w:eastAsia="黑体" w:hint="eastAsia"/>
          <w:sz w:val="32"/>
          <w:szCs w:val="32"/>
        </w:rPr>
        <w:t xml:space="preserve"> 一、项目概况</w:t>
      </w:r>
    </w:p>
    <w:p>
      <w:pPr>
        <w:spacing w:line="560" w:lineRule="exact"/>
        <w:ind w:firstLineChars="200" w:firstLine="640"/>
        <w:rPr>
          <w:rFonts w:ascii="仿宋_GB2312" w:eastAsia="仿宋_GB2312" w:cs="宋体"/>
          <w:sz w:val="32"/>
          <w:szCs w:val="32"/>
          <w:lang w:val="zh-CN"/>
        </w:rPr>
      </w:pPr>
      <w:r>
        <w:rPr>
          <w:rFonts w:ascii="仿宋_GB2312" w:eastAsia="仿宋_GB2312" w:cs="宋体" w:hint="eastAsia"/>
          <w:sz w:val="32"/>
          <w:szCs w:val="32"/>
          <w:lang w:val="zh-CN"/>
        </w:rPr>
        <w:t>根据</w:t>
      </w:r>
      <w:r>
        <w:rPr>
          <w:rFonts w:ascii="仿宋_GB2312" w:eastAsia="仿宋_GB2312" w:cs="宋体" w:hint="eastAsia"/>
          <w:sz w:val="32"/>
          <w:szCs w:val="32"/>
        </w:rPr>
        <w:t>2021年林地一张图及《茂县人民政府关于&lt;2018年集体和个人所有天然商品林停伐补助实施方案&gt;的批复》</w:t>
      </w:r>
      <w:r>
        <w:rPr>
          <w:rFonts w:ascii="仿宋_GB2312" w:eastAsia="仿宋_GB2312" w:cs="宋体" w:hint="eastAsia"/>
          <w:sz w:val="32"/>
          <w:szCs w:val="32"/>
          <w:lang w:val="zh-CN"/>
        </w:rPr>
        <w:t>实施</w:t>
      </w:r>
      <w:r>
        <w:rPr>
          <w:rFonts w:ascii="仿宋_GB2312" w:eastAsia="仿宋_GB2312" w:cs="宋体" w:hint="eastAsia"/>
          <w:sz w:val="32"/>
          <w:szCs w:val="32"/>
        </w:rPr>
        <w:t>该项目</w:t>
      </w:r>
      <w:r>
        <w:rPr>
          <w:rFonts w:ascii="仿宋_GB2312" w:eastAsia="仿宋_GB2312" w:cs="宋体" w:hint="eastAsia"/>
          <w:sz w:val="32"/>
          <w:szCs w:val="32"/>
          <w:lang w:val="zh-CN"/>
        </w:rPr>
        <w:t>。</w:t>
      </w:r>
      <w:r>
        <w:rPr>
          <w:rFonts w:ascii="仿宋_GB2312" w:eastAsia="仿宋_GB2312" w:cs="宋体" w:hint="eastAsia"/>
          <w:sz w:val="32"/>
          <w:szCs w:val="32"/>
        </w:rPr>
        <w:t>2022年下达集体和个人所有天然商品林停伐补助资金394.17万元，</w:t>
      </w:r>
      <w:r>
        <w:rPr>
          <w:rFonts w:ascii="仿宋_GB2312" w:eastAsia="仿宋_GB2312" w:cs="宋体" w:hint="eastAsia"/>
          <w:sz w:val="32"/>
          <w:szCs w:val="32"/>
          <w:lang w:val="zh-CN"/>
        </w:rPr>
        <w:t>用于</w:t>
      </w:r>
      <w:r>
        <w:rPr>
          <w:rFonts w:ascii="仿宋_GB2312" w:eastAsia="仿宋_GB2312" w:cs="宋体" w:hint="eastAsia"/>
          <w:sz w:val="32"/>
          <w:szCs w:val="32"/>
        </w:rPr>
        <w:t>集体和个人所有天然商品林停伐补助，全部为中央财政资金</w:t>
      </w:r>
      <w:r>
        <w:rPr>
          <w:rFonts w:ascii="仿宋_GB2312" w:eastAsia="仿宋_GB2312" w:cs="宋体" w:hint="eastAsia"/>
          <w:sz w:val="32"/>
          <w:szCs w:val="32"/>
          <w:lang w:val="zh-CN"/>
        </w:rPr>
        <w:t>。</w:t>
      </w:r>
    </w:p>
    <w:p>
      <w:pPr>
        <w:spacing w:line="560" w:lineRule="exact"/>
        <w:ind w:firstLineChars="200" w:firstLine="640"/>
        <w:rPr>
          <w:rFonts w:ascii="楷体_GB2312" w:eastAsia="楷体_GB2312"/>
          <w:b/>
          <w:sz w:val="32"/>
          <w:szCs w:val="32"/>
          <w:lang w:val="zh-CN"/>
        </w:rPr>
      </w:pPr>
      <w:r>
        <w:rPr>
          <w:rFonts w:ascii="楷体_GB2312" w:eastAsia="楷体_GB2312" w:hint="eastAsia"/>
          <w:b/>
          <w:sz w:val="32"/>
          <w:szCs w:val="32"/>
          <w:lang w:val="zh-CN"/>
        </w:rPr>
        <w:t>（</w:t>
      </w:r>
      <w:r>
        <w:rPr>
          <w:rFonts w:ascii="楷体_GB2312" w:eastAsia="楷体_GB2312" w:hint="eastAsia"/>
          <w:b/>
          <w:sz w:val="32"/>
          <w:szCs w:val="32"/>
        </w:rPr>
        <w:t>一</w:t>
      </w:r>
      <w:r>
        <w:rPr>
          <w:rFonts w:ascii="楷体_GB2312" w:eastAsia="楷体_GB2312" w:hint="eastAsia"/>
          <w:b/>
          <w:sz w:val="32"/>
          <w:szCs w:val="32"/>
          <w:lang w:val="zh-CN"/>
        </w:rPr>
        <w:t>）项目资金申报及批复情况。</w:t>
      </w:r>
    </w:p>
    <w:p>
      <w:pPr>
        <w:spacing w:line="560" w:lineRule="exact"/>
        <w:ind w:firstLineChars="200" w:firstLine="640"/>
        <w:rPr>
          <w:rFonts w:ascii="楷体_GB2312" w:eastAsia="仿宋_GB2312" w:hAnsi="楷体_GB2312"/>
          <w:b/>
          <w:sz w:val="32"/>
          <w:szCs w:val="32"/>
        </w:rPr>
      </w:pPr>
      <w:r>
        <w:rPr>
          <w:rFonts w:ascii="仿宋_GB2312" w:eastAsia="仿宋_GB2312" w:cs="仿宋_GB2312" w:hint="eastAsia"/>
          <w:sz w:val="32"/>
          <w:szCs w:val="32"/>
        </w:rPr>
        <w:t>《阿坝州财政局阿坝州林业和草原局关于下达2022年州级财政生态扶贫资金的通知》（阿州财资环(2022）9号)文件下达集体和个人所有天然商品林停伐补助资金309.15万元；《阿坝州财政局阿坝州林业和草原局关于预下达2022年中央财政林业改革发展资金（森林资源管护支出）预算（第二批）的通知（阿州财资环(2022)11号)文件下达国家公园外非国有天然商品林停伐补助资金42.38万元；《阿坝州财政局阿坝州林业和草原局关于下达2022年中央财政林业草原生态保护恢复资金预算的通知》（阿州财资环〔2023）3号)文件下达国家公园内非国有天然商品林停伐补助资金42.64万元；以上资金总计394.17万元用于</w:t>
      </w:r>
      <w:r>
        <w:rPr>
          <w:rFonts w:ascii="仿宋_GB2312" w:eastAsia="仿宋_GB2312" w:cs="宋体" w:hint="eastAsia"/>
          <w:sz w:val="32"/>
          <w:szCs w:val="32"/>
        </w:rPr>
        <w:t>集体和个人所有天然商品林停伐补助。</w:t>
      </w:r>
    </w:p>
    <w:p>
      <w:pPr>
        <w:spacing w:line="560" w:lineRule="exact"/>
        <w:ind w:firstLineChars="200" w:firstLine="640"/>
        <w:rPr>
          <w:rFonts w:ascii="仿宋_GB2312" w:eastAsia="仿宋_GB2312" w:cs="宋体"/>
          <w:sz w:val="32"/>
          <w:szCs w:val="32"/>
        </w:rPr>
      </w:pPr>
      <w:r>
        <w:rPr>
          <w:rFonts w:ascii="楷体_GB2312" w:eastAsia="楷体_GB2312" w:hint="eastAsia"/>
          <w:b/>
          <w:sz w:val="32"/>
          <w:szCs w:val="32"/>
          <w:lang w:val="zh-CN"/>
        </w:rPr>
        <w:t>（</w:t>
      </w:r>
      <w:r>
        <w:rPr>
          <w:rFonts w:ascii="楷体_GB2312" w:eastAsia="楷体_GB2312" w:hint="eastAsia"/>
          <w:b/>
          <w:sz w:val="32"/>
          <w:szCs w:val="32"/>
        </w:rPr>
        <w:t>二</w:t>
      </w:r>
      <w:r>
        <w:rPr>
          <w:rFonts w:ascii="楷体_GB2312" w:eastAsia="楷体_GB2312" w:hint="eastAsia"/>
          <w:b/>
          <w:sz w:val="32"/>
          <w:szCs w:val="32"/>
          <w:lang w:val="zh-CN"/>
        </w:rPr>
        <w:t>）项目绩效目标。</w:t>
      </w:r>
      <w:r>
        <w:rPr>
          <w:rFonts w:ascii="仿宋_GB2312" w:eastAsia="仿宋_GB2312" w:cs="宋体" w:hint="eastAsia"/>
          <w:sz w:val="32"/>
          <w:szCs w:val="32"/>
        </w:rPr>
        <w:t>为全面停止天然林商业性采伐，切实加强天然林资源保护，维护林权权利人合法权益，我们在与林权权利人签订停伐补助协议同时，严格依照停伐补助协议约定的管护内容对管护成效进行考核验收，并将考核验收结果作为补助资金兑现依据。全县商品林总面积为261994亩，补助资金309.15万元，涉及11个乡镇，70余个村，农户1.7万余户，受益人口5万余人。</w:t>
      </w:r>
    </w:p>
    <w:p>
      <w:pPr>
        <w:spacing w:line="560" w:lineRule="exact"/>
        <w:ind w:firstLineChars="200" w:firstLine="640"/>
        <w:rPr>
          <w:rFonts w:ascii="楷体_GB2312" w:eastAsia="楷体_GB2312"/>
          <w:b/>
          <w:sz w:val="32"/>
          <w:szCs w:val="32"/>
          <w:lang w:val="zh-CN"/>
        </w:rPr>
      </w:pPr>
      <w:r>
        <w:rPr>
          <w:rFonts w:ascii="楷体_GB2312" w:eastAsia="楷体_GB2312" w:hint="eastAsia"/>
          <w:b/>
          <w:sz w:val="32"/>
          <w:szCs w:val="32"/>
          <w:lang w:val="zh-CN"/>
        </w:rPr>
        <w:t>（三）项目资金申报相符性。</w:t>
      </w:r>
    </w:p>
    <w:p>
      <w:pPr>
        <w:spacing w:line="560" w:lineRule="exact"/>
        <w:ind w:firstLineChars="200" w:firstLine="640"/>
        <w:rPr>
          <w:rFonts w:ascii="仿宋_GB2312" w:eastAsia="仿宋_GB2312" w:cs="宋体"/>
          <w:sz w:val="32"/>
          <w:szCs w:val="32"/>
        </w:rPr>
      </w:pPr>
      <w:r>
        <w:rPr>
          <w:rFonts w:ascii="仿宋_GB2312" w:eastAsia="仿宋_GB2312" w:cs="仿宋_GB2312" w:hint="eastAsia"/>
          <w:sz w:val="32"/>
          <w:szCs w:val="32"/>
        </w:rPr>
        <w:t>该项目绩效目标整体和区域指标均科学、合理，具有可操作性，符合资金投入、使用的相关要求，符合上级部门相关要求，资金拨付及时，绩效自评等级优。</w:t>
      </w:r>
    </w:p>
    <w:p>
      <w:pPr>
        <w:adjustRightInd w:val="0"/>
        <w:snapToGrid w:val="0"/>
        <w:spacing w:line="600" w:lineRule="exact"/>
        <w:ind w:firstLine="720"/>
        <w:rPr>
          <w:rFonts w:ascii="黑体" w:eastAsia="黑体"/>
          <w:sz w:val="32"/>
          <w:szCs w:val="32"/>
        </w:rPr>
      </w:pPr>
      <w:r>
        <w:rPr>
          <w:rFonts w:ascii="黑体" w:eastAsia="黑体" w:hint="eastAsia"/>
          <w:sz w:val="32"/>
          <w:szCs w:val="32"/>
        </w:rPr>
        <w:t xml:space="preserve"> 二、项目实施及管理情况</w:t>
      </w:r>
    </w:p>
    <w:p>
      <w:pPr>
        <w:spacing w:line="560" w:lineRule="exact"/>
        <w:ind w:firstLineChars="150" w:firstLine="480"/>
        <w:rPr>
          <w:rFonts w:ascii="楷体_GB2312" w:eastAsia="楷体_GB2312"/>
          <w:b/>
          <w:sz w:val="32"/>
          <w:szCs w:val="32"/>
          <w:lang w:val="zh-CN"/>
        </w:rPr>
      </w:pPr>
      <w:r>
        <w:rPr>
          <w:rFonts w:ascii="楷体_GB2312" w:eastAsia="楷体_GB2312" w:hint="eastAsia"/>
          <w:b/>
          <w:sz w:val="32"/>
          <w:szCs w:val="32"/>
          <w:lang w:val="zh-CN"/>
        </w:rPr>
        <w:t>（一）资金计划、到位及使用情况。</w:t>
      </w:r>
    </w:p>
    <w:p>
      <w:pPr>
        <w:spacing w:line="560" w:lineRule="exact"/>
        <w:ind w:firstLineChars="200" w:firstLine="640"/>
        <w:rPr>
          <w:rFonts w:ascii="仿宋_GB2312" w:eastAsia="仿宋_GB2312" w:cs="仿宋_GB2312"/>
          <w:sz w:val="32"/>
          <w:szCs w:val="32"/>
        </w:rPr>
      </w:pPr>
      <w:r>
        <w:rPr>
          <w:rFonts w:ascii="仿宋_GB2312" w:eastAsia="仿宋_GB2312" w:cs="宋体" w:hint="eastAsia"/>
          <w:b/>
          <w:bCs/>
          <w:color w:val="000000"/>
          <w:sz w:val="32"/>
          <w:szCs w:val="32"/>
        </w:rPr>
        <w:t xml:space="preserve"> 1.资金计划及到位。</w:t>
      </w:r>
      <w:r>
        <w:rPr>
          <w:rFonts w:ascii="仿宋_GB2312" w:eastAsia="仿宋_GB2312" w:cs="仿宋_GB2312" w:hint="eastAsia"/>
          <w:sz w:val="32"/>
          <w:szCs w:val="32"/>
        </w:rPr>
        <w:t>2022年度《阿坝州财政局阿坝州林业和草原局关于下达2022年州级财政生态扶贫资金的通知》（阿州财资环(2022）9号)文件下达集体和个人所有天然商品林停伐补助资金309.15万元；《阿坝州财政局阿坝州林业和草原局关于预下达2022年中央财政林业改革发展资金（森林资源管护支出）预算（第二批）的通知（阿州财资环(2022)11号)文件下达国家公园外非国有天然商品林停伐补助资金42.38万元；《阿坝州财政局阿坝州林业和草原局关于下达2022年中央财政林业草原生态保护恢复资金预算的通知》（阿州财资环〔2023）3号)文件下达国家公园内非国有天然商品林停伐补助资金42.64万元；以上资金总计394.17万元已全部到位。</w:t>
      </w:r>
    </w:p>
    <w:p>
      <w:pPr>
        <w:spacing w:line="560" w:lineRule="exact"/>
        <w:ind w:firstLineChars="200" w:firstLine="640"/>
        <w:rPr>
          <w:rFonts w:ascii="仿宋_GB2312" w:eastAsia="仿宋_GB2312" w:cs="宋体"/>
          <w:sz w:val="32"/>
          <w:szCs w:val="32"/>
        </w:rPr>
      </w:pPr>
      <w:r>
        <w:rPr>
          <w:rFonts w:ascii="仿宋_GB2312" w:eastAsia="仿宋_GB2312" w:cs="宋体" w:hint="eastAsia"/>
          <w:b/>
          <w:bCs/>
          <w:color w:val="000000"/>
          <w:sz w:val="32"/>
          <w:szCs w:val="32"/>
        </w:rPr>
        <w:t>2.资金使用。</w:t>
      </w:r>
      <w:r>
        <w:rPr>
          <w:rFonts w:ascii="仿宋_GB2312" w:eastAsia="仿宋_GB2312" w:cs="宋体" w:hint="eastAsia"/>
          <w:sz w:val="32"/>
          <w:szCs w:val="32"/>
          <w:lang w:val="zh-CN"/>
        </w:rPr>
        <w:t>截至目前，项目资金</w:t>
      </w:r>
      <w:r>
        <w:rPr>
          <w:rFonts w:ascii="仿宋_GB2312" w:eastAsia="仿宋_GB2312" w:cs="宋体" w:hint="eastAsia"/>
          <w:sz w:val="32"/>
          <w:szCs w:val="32"/>
        </w:rPr>
        <w:t>已开支</w:t>
      </w:r>
      <w:r>
        <w:rPr>
          <w:rFonts w:ascii="仿宋_GB2312" w:eastAsia="仿宋_GB2312" w:cs="仿宋_GB2312" w:hint="eastAsia"/>
          <w:sz w:val="32"/>
          <w:szCs w:val="32"/>
        </w:rPr>
        <w:t>394.17</w:t>
      </w:r>
      <w:r>
        <w:rPr>
          <w:rFonts w:ascii="仿宋_GB2312" w:eastAsia="仿宋_GB2312" w:cs="宋体" w:hint="eastAsia"/>
          <w:sz w:val="32"/>
          <w:szCs w:val="32"/>
          <w:lang w:val="zh-CN"/>
        </w:rPr>
        <w:t>万元，资金开支用于兑现集体和个人所有天然商品林停伐补助，</w:t>
      </w:r>
      <w:r>
        <w:rPr>
          <w:rFonts w:ascii="仿宋_GB2312" w:eastAsia="仿宋_GB2312" w:cs="宋体" w:hint="eastAsia"/>
          <w:sz w:val="32"/>
          <w:szCs w:val="32"/>
        </w:rPr>
        <w:t>支付进度</w:t>
      </w:r>
      <w:r>
        <w:rPr>
          <w:rFonts w:ascii="仿宋_GB2312" w:eastAsia="仿宋_GB2312" w:cs="宋体" w:hint="eastAsia"/>
          <w:sz w:val="32"/>
          <w:szCs w:val="32"/>
          <w:lang w:val="zh-CN"/>
        </w:rPr>
        <w:t>100%。</w:t>
      </w:r>
      <w:r>
        <w:rPr>
          <w:rFonts w:ascii="仿宋_GB2312" w:eastAsia="仿宋_GB2312" w:cs="宋体" w:hint="eastAsia"/>
          <w:sz w:val="32"/>
          <w:szCs w:val="32"/>
        </w:rPr>
        <w:t>该资金使用合理合法，无违纪违规现象。</w:t>
      </w:r>
    </w:p>
    <w:p>
      <w:pPr>
        <w:spacing w:line="560" w:lineRule="exact"/>
        <w:ind w:firstLineChars="150" w:firstLine="480"/>
        <w:rPr>
          <w:rFonts w:ascii="楷体_GB2312" w:eastAsia="楷体_GB2312"/>
          <w:b/>
          <w:sz w:val="32"/>
          <w:szCs w:val="32"/>
          <w:lang w:val="zh-CN"/>
        </w:rPr>
      </w:pPr>
      <w:r>
        <w:rPr>
          <w:rFonts w:ascii="楷体_GB2312" w:eastAsia="楷体_GB2312" w:hint="eastAsia"/>
          <w:b/>
          <w:sz w:val="32"/>
          <w:szCs w:val="32"/>
          <w:lang w:val="zh-CN"/>
        </w:rPr>
        <w:t>（二）项目财务管理情况。</w:t>
      </w:r>
    </w:p>
    <w:p>
      <w:pPr>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项目严格执行财务管理制度、财务处理及时、会计核算规范，</w:t>
      </w:r>
      <w:r>
        <w:rPr>
          <w:rFonts w:ascii="仿宋_GB2312" w:eastAsia="仿宋_GB2312" w:cs="仿宋_GB2312" w:hint="eastAsia"/>
          <w:sz w:val="32"/>
          <w:szCs w:val="32"/>
        </w:rPr>
        <w:t>管好用好项目资金，实行专项核算，专款专用，未出现截留侵占、挪用、虚报、骗取套取等违规现象。</w:t>
      </w:r>
    </w:p>
    <w:p>
      <w:pPr>
        <w:spacing w:line="560" w:lineRule="exact"/>
        <w:ind w:firstLineChars="150" w:firstLine="480"/>
        <w:rPr>
          <w:rFonts w:ascii="楷体_GB2312" w:eastAsia="楷体_GB2312"/>
          <w:b/>
          <w:sz w:val="32"/>
          <w:szCs w:val="32"/>
          <w:lang w:val="zh-CN"/>
        </w:rPr>
      </w:pPr>
      <w:r>
        <w:rPr>
          <w:rFonts w:ascii="楷体_GB2312" w:eastAsia="楷体_GB2312" w:hint="eastAsia"/>
          <w:b/>
          <w:sz w:val="32"/>
          <w:szCs w:val="32"/>
          <w:lang w:val="zh-CN"/>
        </w:rPr>
        <w:t>（三）项目组织实施情况。</w:t>
      </w:r>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b/>
          <w:bCs/>
          <w:sz w:val="32"/>
          <w:szCs w:val="32"/>
        </w:rPr>
        <w:t>1.建立和完善管护机制。</w:t>
      </w:r>
      <w:r>
        <w:rPr>
          <w:rFonts w:ascii="仿宋_GB2312" w:eastAsia="仿宋_GB2312" w:cs="仿宋_GB2312" w:hint="eastAsia"/>
          <w:sz w:val="32"/>
          <w:szCs w:val="32"/>
        </w:rPr>
        <w:t>制定了《茂县生态护林（草）员管理实施细则（试行）》，各镇成立管护机构领导小组，明确了管护职责。</w:t>
      </w:r>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b/>
          <w:bCs/>
          <w:sz w:val="32"/>
          <w:szCs w:val="32"/>
        </w:rPr>
        <w:t>2.落实责任。</w:t>
      </w:r>
      <w:r>
        <w:rPr>
          <w:rFonts w:ascii="仿宋_GB2312" w:eastAsia="仿宋_GB2312" w:cs="仿宋_GB2312" w:hint="eastAsia"/>
          <w:sz w:val="32"/>
          <w:szCs w:val="32"/>
        </w:rPr>
        <w:t>一是签订目标责任书：林业主管部门与镇签订目标责任书，镇与行政村签订目标责任书；二是签订管护协议：行政村与本村所聘用的集体林管护人员签订管护协议。三是建立考核聘用机制：各镇对自辖区内的集体林管护人员进行年终考核，主要考核管护人员的政治思想表现及工作业绩，对考核合格的予以兑现管护补助及绩效，不合格的予以辞退。</w:t>
      </w:r>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b/>
          <w:bCs/>
          <w:sz w:val="32"/>
          <w:szCs w:val="32"/>
        </w:rPr>
        <w:t>3.制定兑现方案，</w:t>
      </w:r>
      <w:r>
        <w:rPr>
          <w:rFonts w:ascii="仿宋_GB2312" w:eastAsia="仿宋_GB2312" w:cs="仿宋_GB2312" w:hint="eastAsia"/>
          <w:sz w:val="32"/>
          <w:szCs w:val="32"/>
        </w:rPr>
        <w:t>为全面落实集体和个人所有天然商品林停伐补助兑现工作，制定了《茂县2022年集体和个人所有天然商品林停伐补助兑现方案》资金到位情况和补偿标准、资金用途以及资金拨付程序。</w:t>
      </w:r>
    </w:p>
    <w:p>
      <w:pPr>
        <w:adjustRightInd w:val="0"/>
        <w:snapToGrid w:val="0"/>
        <w:spacing w:line="600" w:lineRule="exact"/>
        <w:ind w:firstLine="720"/>
        <w:rPr>
          <w:rFonts w:ascii="黑体" w:eastAsia="黑体"/>
          <w:sz w:val="32"/>
          <w:szCs w:val="32"/>
        </w:rPr>
      </w:pPr>
      <w:r>
        <w:rPr>
          <w:rFonts w:ascii="黑体" w:eastAsia="黑体" w:hint="eastAsia"/>
          <w:sz w:val="32"/>
          <w:szCs w:val="32"/>
        </w:rPr>
        <w:t>三、项目绩效情况</w:t>
      </w:r>
    </w:p>
    <w:p>
      <w:pPr>
        <w:spacing w:line="560" w:lineRule="exact"/>
        <w:ind w:firstLineChars="200" w:firstLine="640"/>
        <w:rPr>
          <w:rFonts w:ascii="楷体_GB2312" w:eastAsia="楷体_GB2312"/>
          <w:b/>
          <w:sz w:val="32"/>
          <w:szCs w:val="32"/>
          <w:lang w:val="zh-CN"/>
        </w:rPr>
      </w:pPr>
      <w:r>
        <w:rPr>
          <w:rFonts w:ascii="楷体_GB2312" w:eastAsia="楷体_GB2312" w:hint="eastAsia"/>
          <w:b/>
          <w:sz w:val="32"/>
          <w:szCs w:val="32"/>
          <w:lang w:val="zh-CN"/>
        </w:rPr>
        <w:t>（一）项目完成情况。</w:t>
      </w:r>
    </w:p>
    <w:p>
      <w:pPr>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本年度，我县集体和个人所有天然商品林停伐补助工作，在上级林业主管部门的帮助指导下，经过采取有效措施，得到有效管护，最大限度地满足维护国家生态安全和经济社会发展的需要。</w:t>
      </w:r>
      <w:r>
        <w:rPr>
          <w:rFonts w:ascii="仿宋_GB2312" w:eastAsia="仿宋_GB2312" w:cs="仿宋_GB2312" w:hint="eastAsia"/>
          <w:sz w:val="32"/>
          <w:szCs w:val="32"/>
        </w:rPr>
        <w:t>截至目前，2022年度集体和个人所有天然商品林停伐补助资金</w:t>
      </w:r>
      <w:r>
        <w:rPr>
          <w:rFonts w:ascii="仿宋_GB2312" w:eastAsia="仿宋_GB2312" w:cs="宋体" w:hint="eastAsia"/>
          <w:sz w:val="32"/>
          <w:szCs w:val="32"/>
        </w:rPr>
        <w:t>394.17</w:t>
      </w:r>
      <w:r>
        <w:rPr>
          <w:rFonts w:ascii="仿宋_GB2312" w:eastAsia="仿宋_GB2312" w:cs="宋体" w:hint="eastAsia"/>
          <w:sz w:val="32"/>
          <w:szCs w:val="32"/>
          <w:lang w:val="zh-CN"/>
        </w:rPr>
        <w:t>万元</w:t>
      </w:r>
      <w:r>
        <w:rPr>
          <w:rFonts w:ascii="仿宋_GB2312" w:eastAsia="仿宋_GB2312" w:cs="宋体" w:hint="eastAsia"/>
          <w:sz w:val="32"/>
          <w:szCs w:val="32"/>
        </w:rPr>
        <w:t>已全部兑现。</w:t>
      </w:r>
    </w:p>
    <w:p>
      <w:pPr>
        <w:spacing w:line="560" w:lineRule="exact"/>
        <w:ind w:firstLineChars="200" w:firstLine="640"/>
        <w:rPr>
          <w:rFonts w:ascii="楷体_GB2312" w:eastAsia="楷体_GB2312"/>
          <w:b/>
          <w:sz w:val="32"/>
          <w:szCs w:val="32"/>
          <w:lang w:val="zh-CN"/>
        </w:rPr>
      </w:pPr>
      <w:r>
        <w:rPr>
          <w:rFonts w:ascii="楷体_GB2312" w:eastAsia="楷体_GB2312" w:hint="eastAsia"/>
          <w:b/>
          <w:sz w:val="32"/>
          <w:szCs w:val="32"/>
          <w:lang w:val="zh-CN"/>
        </w:rPr>
        <w:t>（</w:t>
      </w:r>
      <w:r>
        <w:rPr>
          <w:rFonts w:ascii="楷体_GB2312" w:eastAsia="楷体_GB2312" w:hint="eastAsia"/>
          <w:b/>
          <w:sz w:val="32"/>
          <w:szCs w:val="32"/>
        </w:rPr>
        <w:t>二</w:t>
      </w:r>
      <w:r>
        <w:rPr>
          <w:rFonts w:ascii="楷体_GB2312" w:eastAsia="楷体_GB2312" w:hint="eastAsia"/>
          <w:b/>
          <w:sz w:val="32"/>
          <w:szCs w:val="32"/>
          <w:lang w:val="zh-CN"/>
        </w:rPr>
        <w:t>）项目效益情况。</w:t>
      </w:r>
    </w:p>
    <w:p>
      <w:pPr>
        <w:spacing w:line="560" w:lineRule="exact"/>
        <w:ind w:firstLineChars="200" w:firstLine="640"/>
        <w:rPr>
          <w:rFonts w:ascii="仿宋_GB2312" w:eastAsia="仿宋_GB2312" w:cs="宋体"/>
          <w:sz w:val="32"/>
          <w:szCs w:val="32"/>
        </w:rPr>
      </w:pPr>
      <w:r>
        <w:rPr>
          <w:rFonts w:ascii="仿宋_GB2312" w:eastAsia="仿宋_GB2312" w:cs="宋体" w:hint="eastAsia"/>
          <w:b/>
          <w:bCs/>
          <w:sz w:val="32"/>
          <w:szCs w:val="32"/>
        </w:rPr>
        <w:t>1.社会经济效益。</w:t>
      </w:r>
      <w:r>
        <w:rPr>
          <w:rFonts w:ascii="仿宋_GB2312" w:eastAsia="仿宋_GB2312" w:cs="宋体" w:hint="eastAsia"/>
          <w:sz w:val="32"/>
          <w:szCs w:val="32"/>
        </w:rPr>
        <w:t>通过实施集体和个人所有天然商品林停伐补助，使全县11个乡镇70余个村。1.7万户，5万人受益。增加了群众收入，提高当地群众生活生产水平和改善了生活生产条件。</w:t>
      </w:r>
    </w:p>
    <w:p>
      <w:pPr>
        <w:spacing w:line="560" w:lineRule="exact"/>
        <w:ind w:firstLineChars="200" w:firstLine="640"/>
        <w:rPr>
          <w:rFonts w:ascii="仿宋_GB2312" w:eastAsia="仿宋_GB2312" w:cs="宋体"/>
          <w:sz w:val="32"/>
          <w:szCs w:val="32"/>
        </w:rPr>
      </w:pPr>
      <w:r>
        <w:rPr>
          <w:rFonts w:ascii="仿宋_GB2312" w:eastAsia="仿宋_GB2312" w:cs="宋体" w:hint="eastAsia"/>
          <w:b/>
          <w:bCs/>
          <w:sz w:val="32"/>
          <w:szCs w:val="32"/>
        </w:rPr>
        <w:t>2.生态建设效益。</w:t>
      </w:r>
      <w:r>
        <w:rPr>
          <w:rFonts w:ascii="仿宋_GB2312" w:eastAsia="仿宋_GB2312" w:cs="宋体" w:hint="eastAsia"/>
          <w:sz w:val="32"/>
          <w:szCs w:val="32"/>
        </w:rPr>
        <w:t>通过实施禁伐、森林管护、增强了水源涵养能力，保护了生态环境和生物多样性，为建设长江上游重要生态屏障作了巨大贡献。</w:t>
      </w:r>
    </w:p>
    <w:p>
      <w:pPr>
        <w:spacing w:line="560" w:lineRule="exact"/>
        <w:ind w:firstLineChars="200" w:firstLine="640"/>
        <w:rPr>
          <w:rFonts w:ascii="仿宋_GB2312" w:eastAsia="仿宋_GB2312" w:cs="宋体"/>
          <w:sz w:val="32"/>
          <w:szCs w:val="32"/>
        </w:rPr>
      </w:pPr>
      <w:r>
        <w:rPr>
          <w:rFonts w:ascii="仿宋_GB2312" w:eastAsia="仿宋_GB2312" w:cs="宋体" w:hint="eastAsia"/>
          <w:b/>
          <w:bCs/>
          <w:sz w:val="32"/>
          <w:szCs w:val="32"/>
        </w:rPr>
        <w:t>3.受益群众满意度</w:t>
      </w:r>
      <w:r>
        <w:rPr>
          <w:rFonts w:ascii="仿宋_GB2312" w:eastAsia="仿宋_GB2312" w:cs="宋体" w:hint="eastAsia"/>
          <w:sz w:val="32"/>
          <w:szCs w:val="32"/>
        </w:rPr>
        <w:t>。通过实施集体和个人所有天然商品林停伐补助，改善了当地农牧业的生产条件，为增产增收提供了一定的条件，创造了一些就业机会，对维护社会稳定和提高人民生活水平起到了良好的促进作用，因此深受广大受益群众的好评。</w:t>
      </w:r>
    </w:p>
    <w:p>
      <w:pPr>
        <w:adjustRightInd w:val="0"/>
        <w:snapToGrid w:val="0"/>
        <w:spacing w:line="600" w:lineRule="exact"/>
        <w:ind w:firstLineChars="200" w:firstLine="640"/>
        <w:rPr>
          <w:rFonts w:ascii="黑体" w:eastAsia="黑体"/>
          <w:sz w:val="32"/>
          <w:szCs w:val="32"/>
        </w:rPr>
      </w:pPr>
      <w:r>
        <w:rPr>
          <w:rFonts w:ascii="黑体" w:eastAsia="黑体" w:hint="eastAsia"/>
          <w:sz w:val="32"/>
          <w:szCs w:val="32"/>
        </w:rPr>
        <w:t>四、问题及建议</w:t>
      </w:r>
    </w:p>
    <w:p>
      <w:pPr>
        <w:ind w:firstLineChars="200" w:firstLine="640"/>
        <w:rPr>
          <w:rFonts w:ascii="仿宋_GB2312" w:eastAsia="仿宋_GB2312" w:cs="宋体"/>
          <w:sz w:val="32"/>
          <w:szCs w:val="32"/>
        </w:rPr>
      </w:pPr>
      <w:r>
        <w:rPr>
          <w:rFonts w:ascii="楷体_GB2312" w:eastAsia="楷体_GB2312" w:hint="eastAsia"/>
          <w:b/>
          <w:sz w:val="32"/>
          <w:szCs w:val="32"/>
          <w:lang w:val="zh-CN"/>
        </w:rPr>
        <w:t>（一）存在的问题。</w:t>
      </w:r>
      <w:r>
        <w:rPr>
          <w:rFonts w:ascii="仿宋_GB2312" w:eastAsia="仿宋_GB2312" w:cs="宋体" w:hint="eastAsia"/>
          <w:sz w:val="32"/>
          <w:szCs w:val="32"/>
        </w:rPr>
        <w:t>补偿标准较低，补偿所获得的收入远远低于林农发展经济林果的收入，会诱发林农开林种植经济林木或作物。因此为切实保障提升生态功能，保障提高林农收益，国家还应加大对建设投入，提高补偿标准。</w:t>
      </w:r>
    </w:p>
    <w:p>
      <w:pPr>
        <w:spacing w:line="560" w:lineRule="exact"/>
        <w:ind w:firstLineChars="200" w:firstLine="640"/>
        <w:rPr>
          <w:rFonts w:ascii="仿宋_GB2312" w:eastAsia="仿宋_GB2312" w:cs="宋体"/>
          <w:sz w:val="32"/>
          <w:szCs w:val="32"/>
        </w:rPr>
      </w:pPr>
      <w:r>
        <w:rPr>
          <w:rFonts w:ascii="楷体_GB2312" w:eastAsia="楷体_GB2312" w:hint="eastAsia"/>
          <w:b/>
          <w:sz w:val="32"/>
          <w:szCs w:val="32"/>
          <w:lang w:val="zh-CN"/>
        </w:rPr>
        <w:t>（二）相关建议。</w:t>
      </w:r>
      <w:r>
        <w:rPr>
          <w:rFonts w:ascii="仿宋_GB2312" w:eastAsia="仿宋_GB2312" w:cs="宋体" w:hint="eastAsia"/>
          <w:sz w:val="32"/>
          <w:szCs w:val="32"/>
        </w:rPr>
        <w:t>生态公益林建设与管理具有是社会性、长期性、艰巨性的工作，为进一步做好生态公益林保护与利用工作，建议上级必须硬性规定县级林业主管部门设置专门的机构和增配专职人员。</w:t>
      </w:r>
    </w:p>
    <w:p>
      <w:pPr>
        <w:spacing w:line="560" w:lineRule="exact"/>
        <w:ind w:firstLineChars="200" w:firstLine="640"/>
        <w:rPr>
          <w:rFonts w:ascii="仿宋_GB2312" w:eastAsia="仿宋_GB2312" w:cs="宋体"/>
          <w:sz w:val="32"/>
          <w:szCs w:val="32"/>
        </w:rPr>
      </w:pPr>
    </w:p>
    <w:p>
      <w:pPr>
        <w:spacing w:line="560" w:lineRule="exact"/>
        <w:ind w:firstLineChars="200" w:firstLine="640"/>
        <w:rPr>
          <w:rFonts w:ascii="仿宋_GB2312" w:eastAsia="仿宋_GB2312" w:cs="宋体"/>
          <w:sz w:val="32"/>
          <w:szCs w:val="32"/>
        </w:rPr>
      </w:pPr>
    </w:p>
    <w:p>
      <w:pPr>
        <w:spacing w:line="560" w:lineRule="exact"/>
        <w:ind w:firstLineChars="1700" w:firstLine="5440"/>
        <w:rPr>
          <w:rFonts w:ascii="仿宋_GB2312" w:eastAsia="仿宋_GB2312" w:cs="宋体"/>
          <w:sz w:val="32"/>
          <w:szCs w:val="32"/>
        </w:rPr>
      </w:pPr>
      <w:r>
        <w:rPr>
          <w:rFonts w:ascii="仿宋_GB2312" w:eastAsia="仿宋_GB2312" w:cs="宋体" w:hint="eastAsia"/>
          <w:sz w:val="32"/>
          <w:szCs w:val="32"/>
        </w:rPr>
        <w:t>茂县林业和草原局</w:t>
      </w:r>
    </w:p>
    <w:p>
      <w:pPr>
        <w:spacing w:line="560" w:lineRule="exact"/>
        <w:ind w:firstLineChars="1700" w:firstLine="5440"/>
        <w:rPr>
          <w:rFonts w:ascii="仿宋_GB2312" w:eastAsia="仿宋_GB2312" w:cs="宋体"/>
          <w:sz w:val="32"/>
          <w:szCs w:val="32"/>
        </w:rPr>
      </w:pPr>
      <w:r>
        <w:rPr>
          <w:rFonts w:ascii="仿宋_GB2312" w:eastAsia="仿宋_GB2312" w:cs="宋体" w:hint="eastAsia"/>
          <w:sz w:val="32"/>
          <w:szCs w:val="32"/>
        </w:rPr>
        <w:t>2023年6月20日</w:t>
      </w:r>
    </w:p>
    <w:p>
      <w:pPr>
        <w:rPr>
          <w:rFonts w:ascii="仿宋_GB2312" w:eastAsia="仿宋_GB2312" w:cs="仿宋_GB2312"/>
          <w:sz w:val="32"/>
          <w:szCs w:val="32"/>
        </w:rPr>
      </w:pPr>
    </w:p>
    <w:p>
      <w:pPr>
        <w:pStyle w:val="32"/>
        <w:rPr>
          <w:rFonts w:ascii="仿宋_GB2312" w:eastAsia="仿宋_GB2312" w:cs="仿宋_GB2312"/>
          <w:b w:val="0"/>
          <w:sz w:val="32"/>
          <w:szCs w:val="32"/>
        </w:rPr>
      </w:pPr>
    </w:p>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pStyle w:val="29"/>
        <w:spacing w:line="600" w:lineRule="exact"/>
        <w:jc w:val="center"/>
        <w:rPr>
          <w:rFonts w:ascii="黑体" w:eastAsia="黑体"/>
          <w:sz w:val="40"/>
          <w:szCs w:val="40"/>
        </w:rPr>
      </w:pPr>
      <w:r>
        <w:rPr>
          <w:rFonts w:ascii="黑体" w:eastAsia="黑体" w:cs="Times New Roman" w:hint="eastAsia"/>
          <w:sz w:val="40"/>
          <w:szCs w:val="40"/>
        </w:rPr>
        <w:t>茂县林业和草原局</w:t>
      </w:r>
    </w:p>
    <w:p>
      <w:pPr>
        <w:pStyle w:val="29"/>
        <w:spacing w:line="600" w:lineRule="exact"/>
        <w:jc w:val="center"/>
        <w:rPr>
          <w:rFonts w:ascii="黑体" w:eastAsia="黑体"/>
          <w:sz w:val="40"/>
          <w:szCs w:val="40"/>
        </w:rPr>
      </w:pPr>
      <w:r>
        <w:rPr>
          <w:rFonts w:ascii="黑体" w:eastAsia="黑体" w:cs="Times New Roman" w:hint="eastAsia"/>
          <w:sz w:val="40"/>
          <w:szCs w:val="40"/>
        </w:rPr>
        <w:t>2022年集体公益林生态效益补偿项目</w:t>
      </w:r>
    </w:p>
    <w:p>
      <w:pPr>
        <w:pStyle w:val="29"/>
        <w:spacing w:line="600" w:lineRule="exact"/>
        <w:jc w:val="center"/>
        <w:rPr>
          <w:rFonts w:ascii="黑体" w:eastAsia="黑体"/>
          <w:sz w:val="40"/>
          <w:szCs w:val="40"/>
        </w:rPr>
      </w:pPr>
      <w:r>
        <w:rPr>
          <w:rFonts w:ascii="黑体" w:eastAsia="黑体" w:cs="Times New Roman" w:hint="eastAsia"/>
          <w:sz w:val="40"/>
          <w:szCs w:val="40"/>
        </w:rPr>
        <w:t>绩效自评报告</w:t>
      </w:r>
    </w:p>
    <w:p>
      <w:pPr>
        <w:spacing w:line="560" w:lineRule="exact"/>
        <w:ind w:firstLineChars="200" w:firstLine="420"/>
      </w:pPr>
    </w:p>
    <w:p>
      <w:pPr>
        <w:adjustRightInd w:val="0"/>
        <w:snapToGrid w:val="0"/>
        <w:spacing w:line="600" w:lineRule="exact"/>
        <w:ind w:firstLine="720"/>
        <w:rPr>
          <w:rFonts w:ascii="仿宋_GB2312" w:eastAsia="仿宋_GB2312" w:cs="宋体"/>
          <w:sz w:val="32"/>
          <w:szCs w:val="32"/>
        </w:rPr>
      </w:pPr>
      <w:r>
        <w:rPr>
          <w:rFonts w:ascii="黑体" w:eastAsia="黑体" w:hint="eastAsia"/>
          <w:sz w:val="32"/>
          <w:szCs w:val="32"/>
        </w:rPr>
        <w:t xml:space="preserve"> 一、项目概况</w:t>
      </w:r>
    </w:p>
    <w:p>
      <w:pPr>
        <w:spacing w:line="560" w:lineRule="exact"/>
        <w:ind w:firstLineChars="200" w:firstLine="640"/>
        <w:rPr>
          <w:rFonts w:ascii="仿宋_GB2312" w:eastAsia="仿宋_GB2312" w:cs="宋体"/>
          <w:sz w:val="32"/>
          <w:szCs w:val="32"/>
        </w:rPr>
      </w:pPr>
      <w:r>
        <w:rPr>
          <w:rFonts w:ascii="楷体_GB2312" w:eastAsia="楷体_GB2312" w:hint="eastAsia"/>
          <w:b/>
          <w:sz w:val="32"/>
          <w:szCs w:val="32"/>
          <w:lang w:val="zh-CN"/>
        </w:rPr>
        <w:t>（一）项目资金申报及批复情况。</w:t>
      </w:r>
    </w:p>
    <w:p>
      <w:pPr>
        <w:spacing w:line="560" w:lineRule="exact"/>
        <w:ind w:firstLineChars="200" w:firstLine="640"/>
        <w:rPr>
          <w:rFonts w:ascii="仿宋_GB2312" w:eastAsia="仿宋_GB2312" w:cs="宋体"/>
          <w:sz w:val="32"/>
          <w:szCs w:val="32"/>
        </w:rPr>
      </w:pPr>
      <w:r>
        <w:rPr>
          <w:rFonts w:ascii="仿宋_GB2312" w:eastAsia="仿宋_GB2312" w:cs="仿宋_GB2312" w:hint="eastAsia"/>
          <w:sz w:val="32"/>
          <w:szCs w:val="32"/>
        </w:rPr>
        <w:t>2022年度茂县集体公益林生态效益补偿资金共计3423.22万元，其中：《阿坝州财政局 阿坝州林业和草原局关于下达2022年中央财政林业改革发展资金预算（第一批）的通知》(阿州财资环〔2022〕16号)文件下达资金2172.77万元，《阿坝州财政局 阿坝州林业和草原局关于下达2022年中央财政林业改革发展资金预算（第一批）的通知》(阿州财资环〔2022〕18号)文件下达资金161.26万元。《阿坝州财政局 阿坝州林业和草原局关于下达2022年中央财政草原生态保护恢复资金预算的通知》(阿州财资环〔2023〕3号)文件下达资金1089.19万元。符合资金管理办法及相关规定。</w:t>
      </w:r>
    </w:p>
    <w:p>
      <w:pPr>
        <w:numPr>
          <w:ilvl w:val="0"/>
          <w:numId w:val="5"/>
        </w:numPr>
        <w:spacing w:line="520" w:lineRule="exact"/>
        <w:ind w:left="0" w:firstLineChars="200" w:firstLine="640"/>
        <w:rPr>
          <w:rFonts w:ascii="楷体_GB2312" w:eastAsia="楷体_GB2312"/>
          <w:b/>
          <w:sz w:val="32"/>
          <w:szCs w:val="32"/>
          <w:lang w:val="zh-CN"/>
        </w:rPr>
      </w:pPr>
      <w:r>
        <w:rPr>
          <w:rFonts w:ascii="楷体_GB2312" w:eastAsia="楷体_GB2312" w:hint="eastAsia"/>
          <w:b/>
          <w:sz w:val="32"/>
          <w:szCs w:val="32"/>
          <w:lang w:val="zh-CN"/>
        </w:rPr>
        <w:t>项目绩效目标。</w:t>
      </w:r>
    </w:p>
    <w:p>
      <w:pPr>
        <w:spacing w:line="520" w:lineRule="exact"/>
        <w:ind w:firstLineChars="200" w:firstLine="640"/>
        <w:rPr>
          <w:rFonts w:ascii="仿宋_GB2312" w:eastAsia="仿宋_GB2312" w:cs="仿宋_GB2312"/>
          <w:sz w:val="32"/>
          <w:szCs w:val="32"/>
        </w:rPr>
      </w:pPr>
      <w:r>
        <w:rPr>
          <w:rFonts w:ascii="仿宋_GB2312" w:eastAsia="仿宋_GB2312" w:cs="宋体" w:hint="eastAsia"/>
          <w:sz w:val="32"/>
          <w:szCs w:val="32"/>
        </w:rPr>
        <w:t>完成全县</w:t>
      </w:r>
      <w:r>
        <w:rPr>
          <w:rFonts w:ascii="仿宋_GB2312" w:eastAsia="仿宋_GB2312" w:cs="宋体"/>
          <w:sz w:val="32"/>
          <w:szCs w:val="32"/>
        </w:rPr>
        <w:t>202</w:t>
      </w:r>
      <w:r>
        <w:rPr>
          <w:rFonts w:ascii="仿宋_GB2312" w:eastAsia="仿宋_GB2312" w:cs="宋体" w:hint="eastAsia"/>
          <w:sz w:val="32"/>
          <w:szCs w:val="32"/>
        </w:rPr>
        <w:t>2</w:t>
      </w:r>
      <w:r>
        <w:rPr>
          <w:rFonts w:ascii="仿宋_GB2312" w:eastAsia="仿宋_GB2312" w:cs="宋体"/>
          <w:sz w:val="32"/>
          <w:szCs w:val="32"/>
        </w:rPr>
        <w:t>年度</w:t>
      </w:r>
      <w:r>
        <w:rPr>
          <w:rFonts w:ascii="仿宋_GB2312" w:eastAsia="仿宋_GB2312" w:cs="宋体" w:hint="eastAsia"/>
          <w:sz w:val="32"/>
          <w:szCs w:val="32"/>
        </w:rPr>
        <w:t>集体公益林</w:t>
      </w:r>
      <w:r>
        <w:rPr>
          <w:rFonts w:ascii="仿宋_GB2312" w:eastAsia="仿宋_GB2312" w:cs="宋体"/>
          <w:sz w:val="32"/>
          <w:szCs w:val="32"/>
        </w:rPr>
        <w:t>面积</w:t>
      </w:r>
      <w:r>
        <w:rPr>
          <w:rFonts w:ascii="仿宋_GB2312" w:eastAsia="仿宋_GB2312" w:cs="宋体" w:hint="eastAsia"/>
          <w:sz w:val="32"/>
          <w:szCs w:val="32"/>
        </w:rPr>
        <w:t>213.9505</w:t>
      </w:r>
      <w:r>
        <w:rPr>
          <w:rFonts w:ascii="仿宋_GB2312" w:eastAsia="仿宋_GB2312" w:cs="宋体"/>
          <w:sz w:val="32"/>
          <w:szCs w:val="32"/>
        </w:rPr>
        <w:t>万亩管护工作，并于202</w:t>
      </w:r>
      <w:r>
        <w:rPr>
          <w:rFonts w:ascii="仿宋_GB2312" w:eastAsia="仿宋_GB2312" w:cs="宋体" w:hint="eastAsia"/>
          <w:sz w:val="32"/>
          <w:szCs w:val="32"/>
        </w:rPr>
        <w:t>2</w:t>
      </w:r>
      <w:r>
        <w:rPr>
          <w:rFonts w:ascii="仿宋_GB2312" w:eastAsia="仿宋_GB2312" w:cs="宋体"/>
          <w:sz w:val="32"/>
          <w:szCs w:val="32"/>
        </w:rPr>
        <w:t>年底将补偿资金</w:t>
      </w:r>
      <w:r>
        <w:rPr>
          <w:rFonts w:ascii="仿宋_GB2312" w:eastAsia="仿宋_GB2312" w:cs="仿宋_GB2312" w:hint="eastAsia"/>
          <w:sz w:val="32"/>
          <w:szCs w:val="32"/>
        </w:rPr>
        <w:t>3423.22万元</w:t>
      </w:r>
      <w:r>
        <w:rPr>
          <w:rFonts w:ascii="仿宋_GB2312" w:eastAsia="仿宋_GB2312" w:cs="宋体"/>
          <w:sz w:val="32"/>
          <w:szCs w:val="32"/>
        </w:rPr>
        <w:t>发放到位</w:t>
      </w:r>
      <w:r>
        <w:rPr>
          <w:rFonts w:ascii="仿宋_GB2312" w:eastAsia="仿宋_GB2312" w:cs="宋体" w:hint="eastAsia"/>
          <w:sz w:val="32"/>
          <w:szCs w:val="32"/>
        </w:rPr>
        <w:t>，补助标准为16元/亩。</w:t>
      </w:r>
    </w:p>
    <w:p>
      <w:pPr>
        <w:numPr>
          <w:ilvl w:val="0"/>
          <w:numId w:val="5"/>
        </w:numPr>
        <w:spacing w:line="560" w:lineRule="exact"/>
        <w:ind w:left="0" w:firstLineChars="200" w:firstLine="640"/>
        <w:rPr>
          <w:rFonts w:ascii="楷体_GB2312" w:eastAsia="楷体_GB2312"/>
          <w:b/>
          <w:sz w:val="32"/>
          <w:szCs w:val="32"/>
          <w:lang w:val="zh-CN"/>
        </w:rPr>
      </w:pPr>
      <w:r>
        <w:rPr>
          <w:rFonts w:ascii="楷体_GB2312" w:eastAsia="楷体_GB2312" w:hint="eastAsia"/>
          <w:b/>
          <w:sz w:val="32"/>
          <w:szCs w:val="32"/>
          <w:lang w:val="zh-CN"/>
        </w:rPr>
        <w:t>项目资金申报相符性。</w:t>
      </w:r>
    </w:p>
    <w:p>
      <w:pPr>
        <w:spacing w:line="560" w:lineRule="exact"/>
        <w:ind w:firstLineChars="200" w:firstLine="640"/>
        <w:rPr>
          <w:rFonts w:ascii="仿宋_GB2312" w:eastAsia="仿宋_GB2312" w:cs="宋体"/>
          <w:sz w:val="32"/>
          <w:szCs w:val="32"/>
        </w:rPr>
      </w:pPr>
      <w:r>
        <w:rPr>
          <w:rFonts w:ascii="仿宋_GB2312" w:eastAsia="仿宋_GB2312" w:cs="仿宋_GB2312" w:hint="eastAsia"/>
          <w:sz w:val="32"/>
          <w:szCs w:val="32"/>
        </w:rPr>
        <w:t>该项目绩效目标整体和区域指标均科学、合理，具有可操作性，符合资金投入、使用的相关要求，符合上级部门相关要求，资金拨付及时。</w:t>
      </w:r>
    </w:p>
    <w:p>
      <w:pPr>
        <w:adjustRightInd w:val="0"/>
        <w:snapToGrid w:val="0"/>
        <w:spacing w:line="600" w:lineRule="exact"/>
        <w:ind w:firstLine="720"/>
        <w:rPr>
          <w:rFonts w:ascii="黑体" w:eastAsia="黑体"/>
          <w:sz w:val="32"/>
          <w:szCs w:val="32"/>
        </w:rPr>
      </w:pPr>
      <w:r>
        <w:rPr>
          <w:rFonts w:ascii="黑体" w:eastAsia="黑体" w:hint="eastAsia"/>
          <w:sz w:val="32"/>
          <w:szCs w:val="32"/>
        </w:rPr>
        <w:t xml:space="preserve"> 二、项目实施及管理情况</w:t>
      </w:r>
    </w:p>
    <w:p>
      <w:pPr>
        <w:spacing w:line="560" w:lineRule="exact"/>
        <w:ind w:firstLineChars="150" w:firstLine="480"/>
        <w:rPr>
          <w:rFonts w:ascii="楷体_GB2312" w:eastAsia="楷体_GB2312"/>
          <w:b/>
          <w:sz w:val="32"/>
          <w:szCs w:val="32"/>
          <w:lang w:val="zh-CN"/>
        </w:rPr>
      </w:pPr>
      <w:r>
        <w:rPr>
          <w:rFonts w:ascii="楷体_GB2312" w:eastAsia="楷体_GB2312" w:hint="eastAsia"/>
          <w:b/>
          <w:sz w:val="32"/>
          <w:szCs w:val="32"/>
          <w:lang w:val="zh-CN"/>
        </w:rPr>
        <w:t>（一）资金计划、到位及使用情况。</w:t>
      </w:r>
    </w:p>
    <w:p>
      <w:pPr>
        <w:spacing w:line="560" w:lineRule="exact"/>
        <w:ind w:firstLineChars="200" w:firstLine="640"/>
        <w:rPr>
          <w:rFonts w:ascii="仿宋_GB2312" w:eastAsia="仿宋_GB2312" w:cs="宋体"/>
          <w:sz w:val="32"/>
          <w:szCs w:val="32"/>
        </w:rPr>
      </w:pPr>
      <w:r>
        <w:rPr>
          <w:rFonts w:ascii="仿宋_GB2312" w:eastAsia="仿宋_GB2312" w:cs="宋体" w:hint="eastAsia"/>
          <w:b/>
          <w:bCs/>
          <w:sz w:val="32"/>
          <w:szCs w:val="32"/>
        </w:rPr>
        <w:t>1.资金计划及到位。</w:t>
      </w:r>
      <w:r>
        <w:rPr>
          <w:rFonts w:ascii="仿宋_GB2312" w:eastAsia="仿宋_GB2312" w:cs="仿宋_GB2312" w:hint="eastAsia"/>
          <w:sz w:val="32"/>
          <w:szCs w:val="32"/>
        </w:rPr>
        <w:t>2022年度茂县集体公益林面积</w:t>
      </w:r>
      <w:r>
        <w:rPr>
          <w:rFonts w:ascii="仿宋_GB2312" w:eastAsia="仿宋_GB2312" w:cs="宋体" w:hint="eastAsia"/>
          <w:sz w:val="32"/>
          <w:szCs w:val="32"/>
        </w:rPr>
        <w:t>213.9505万亩，补助标准为16元/亩，公益林生态效益补偿</w:t>
      </w:r>
      <w:r>
        <w:rPr>
          <w:rFonts w:ascii="仿宋_GB2312" w:eastAsia="仿宋_GB2312" w:cs="仿宋_GB2312" w:hint="eastAsia"/>
          <w:sz w:val="32"/>
          <w:szCs w:val="32"/>
        </w:rPr>
        <w:t>资金共计3423.22万元，已全部到位，</w:t>
      </w:r>
      <w:r>
        <w:rPr>
          <w:rFonts w:ascii="仿宋_GB2312" w:eastAsia="仿宋_GB2312" w:cs="宋体" w:hint="eastAsia"/>
          <w:sz w:val="32"/>
          <w:szCs w:val="32"/>
        </w:rPr>
        <w:t>且使用合理合法，无违纪违规现象。</w:t>
      </w:r>
    </w:p>
    <w:p>
      <w:pPr>
        <w:spacing w:line="560" w:lineRule="exact"/>
        <w:ind w:firstLineChars="200" w:firstLine="640"/>
        <w:rPr>
          <w:rFonts w:ascii="仿宋_GB2312" w:eastAsia="仿宋_GB2312" w:cs="宋体"/>
          <w:sz w:val="32"/>
          <w:szCs w:val="32"/>
        </w:rPr>
      </w:pPr>
      <w:r>
        <w:rPr>
          <w:rFonts w:ascii="仿宋_GB2312" w:eastAsia="仿宋_GB2312" w:cs="宋体" w:hint="eastAsia"/>
          <w:b/>
          <w:bCs/>
          <w:sz w:val="32"/>
          <w:szCs w:val="32"/>
        </w:rPr>
        <w:t>2.资金使用。</w:t>
      </w:r>
      <w:r>
        <w:rPr>
          <w:rFonts w:ascii="仿宋_GB2312" w:eastAsia="仿宋_GB2312" w:cs="仿宋_GB2312" w:hint="eastAsia"/>
          <w:sz w:val="32"/>
          <w:szCs w:val="32"/>
        </w:rPr>
        <w:t>2022年度茂</w:t>
      </w:r>
      <w:r>
        <w:rPr>
          <w:rFonts w:ascii="仿宋_GB2312" w:eastAsia="仿宋_GB2312" w:cs="宋体" w:hint="eastAsia"/>
          <w:sz w:val="32"/>
          <w:szCs w:val="32"/>
        </w:rPr>
        <w:t>县集体公益林生态效益补偿资金共计</w:t>
      </w:r>
      <w:r>
        <w:rPr>
          <w:rFonts w:ascii="仿宋_GB2312" w:eastAsia="仿宋_GB2312" w:cs="仿宋_GB2312" w:hint="eastAsia"/>
          <w:sz w:val="32"/>
          <w:szCs w:val="32"/>
        </w:rPr>
        <w:t>3423.22</w:t>
      </w:r>
      <w:r>
        <w:rPr>
          <w:rFonts w:ascii="仿宋_GB2312" w:eastAsia="仿宋_GB2312" w:cs="宋体" w:hint="eastAsia"/>
          <w:sz w:val="32"/>
          <w:szCs w:val="32"/>
        </w:rPr>
        <w:t>万元，用于兑现213.9505万亩公益林生态效益补偿，补助标准为16元/亩，截至目前，已全部兑现到位，兑现率100%。支付依据合规合法，资金支付与预算相符。</w:t>
      </w:r>
    </w:p>
    <w:p>
      <w:pPr>
        <w:spacing w:line="560" w:lineRule="exact"/>
        <w:ind w:firstLineChars="150" w:firstLine="480"/>
        <w:rPr>
          <w:rFonts w:ascii="楷体_GB2312" w:eastAsia="楷体_GB2312"/>
          <w:b/>
          <w:sz w:val="32"/>
          <w:szCs w:val="32"/>
          <w:lang w:val="zh-CN"/>
        </w:rPr>
      </w:pPr>
      <w:r>
        <w:rPr>
          <w:rFonts w:ascii="楷体_GB2312" w:eastAsia="楷体_GB2312" w:hint="eastAsia"/>
          <w:b/>
          <w:sz w:val="32"/>
          <w:szCs w:val="32"/>
          <w:lang w:val="zh-CN"/>
        </w:rPr>
        <w:t>（二）项目财务管理情况。</w:t>
      </w:r>
    </w:p>
    <w:p>
      <w:pPr>
        <w:spacing w:line="560" w:lineRule="exact"/>
        <w:ind w:firstLineChars="200" w:firstLine="640"/>
        <w:rPr>
          <w:rFonts w:ascii="仿宋_GB2312" w:eastAsia="仿宋_GB2312" w:cs="宋体"/>
          <w:sz w:val="32"/>
          <w:szCs w:val="32"/>
          <w:lang w:val="zh-CN"/>
        </w:rPr>
      </w:pPr>
      <w:r>
        <w:rPr>
          <w:rFonts w:ascii="仿宋_GB2312" w:eastAsia="仿宋_GB2312" w:cs="宋体" w:hint="eastAsia"/>
          <w:sz w:val="32"/>
          <w:szCs w:val="32"/>
        </w:rPr>
        <w:t>生</w:t>
      </w:r>
      <w:r>
        <w:rPr>
          <w:rFonts w:ascii="仿宋_GB2312" w:eastAsia="仿宋_GB2312" w:cs="宋体" w:hint="eastAsia"/>
          <w:sz w:val="32"/>
          <w:szCs w:val="32"/>
          <w:lang w:val="zh-CN"/>
        </w:rPr>
        <w:t>态补偿资金实行专户管理、专账核算、专款专用，县林草局依据各</w:t>
      </w:r>
      <w:r>
        <w:rPr>
          <w:rFonts w:ascii="仿宋_GB2312" w:eastAsia="仿宋_GB2312" w:cs="宋体" w:hint="eastAsia"/>
          <w:sz w:val="32"/>
          <w:szCs w:val="32"/>
        </w:rPr>
        <w:t>村“一事一议”的形式议定集体公益林生态补偿基金分配方案、表（票）决情况表</w:t>
      </w:r>
      <w:r>
        <w:rPr>
          <w:rFonts w:ascii="仿宋_GB2312" w:eastAsia="仿宋_GB2312" w:cs="宋体" w:hint="eastAsia"/>
          <w:sz w:val="32"/>
          <w:szCs w:val="32"/>
          <w:lang w:val="zh-CN"/>
        </w:rPr>
        <w:t>和兑现农户的签字花名册将集体林生态效益补偿资金通过“一卡通”系统直接拨付给农户，</w:t>
      </w:r>
      <w:r>
        <w:rPr>
          <w:rFonts w:ascii="仿宋_GB2312" w:eastAsia="仿宋_GB2312" w:cs="宋体" w:hint="eastAsia"/>
          <w:sz w:val="32"/>
          <w:szCs w:val="32"/>
        </w:rPr>
        <w:t>按照国家林业和草原局有关规定，实行专户存储、专款专用、单独建帐、单独核算，实行“村財乡管村用乡镇审批”的原则</w:t>
      </w:r>
      <w:r>
        <w:rPr>
          <w:rFonts w:ascii="仿宋_GB2312" w:eastAsia="仿宋_GB2312" w:cs="宋体" w:hint="eastAsia"/>
          <w:sz w:val="32"/>
          <w:szCs w:val="32"/>
          <w:lang w:val="zh-CN"/>
        </w:rPr>
        <w:t>，对照项目资金管理办法，评价项目是严格执行财务管理制度、财务处理及时且会计核算规范。</w:t>
      </w:r>
    </w:p>
    <w:p>
      <w:pPr>
        <w:spacing w:line="560" w:lineRule="exact"/>
        <w:ind w:firstLineChars="150" w:firstLine="480"/>
        <w:rPr>
          <w:rFonts w:ascii="楷体_GB2312" w:eastAsia="楷体_GB2312"/>
          <w:b/>
          <w:sz w:val="32"/>
          <w:szCs w:val="32"/>
          <w:lang w:val="zh-CN"/>
        </w:rPr>
      </w:pPr>
      <w:r>
        <w:rPr>
          <w:rFonts w:ascii="楷体_GB2312" w:eastAsia="楷体_GB2312" w:hint="eastAsia"/>
          <w:b/>
          <w:sz w:val="32"/>
          <w:szCs w:val="32"/>
          <w:lang w:val="zh-CN"/>
        </w:rPr>
        <w:t>（三）项目组织实施情况。</w:t>
      </w:r>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b/>
          <w:bCs/>
          <w:sz w:val="32"/>
          <w:szCs w:val="32"/>
        </w:rPr>
        <w:t>1.建立和完善管护机制。</w:t>
      </w:r>
      <w:r>
        <w:rPr>
          <w:rFonts w:ascii="仿宋_GB2312" w:eastAsia="仿宋_GB2312" w:cs="仿宋_GB2312" w:hint="eastAsia"/>
          <w:sz w:val="32"/>
          <w:szCs w:val="32"/>
        </w:rPr>
        <w:t>制定了《茂县生态护林（草）员管理实施细则（试行）》，各镇成立管护机构领导小组，明确了管护职责。</w:t>
      </w:r>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b/>
          <w:bCs/>
          <w:sz w:val="32"/>
          <w:szCs w:val="32"/>
        </w:rPr>
        <w:t>2.落实责任。</w:t>
      </w:r>
      <w:r>
        <w:rPr>
          <w:rFonts w:ascii="仿宋_GB2312" w:eastAsia="仿宋_GB2312" w:cs="仿宋_GB2312" w:hint="eastAsia"/>
          <w:sz w:val="32"/>
          <w:szCs w:val="32"/>
        </w:rPr>
        <w:t>一是签订目标责任书：林业主管部门与镇签订目标责任书，镇与行政村签订目标责任书；二是签订管护协议：行政村与本村所聘用的管护人员签订管护协议。三是建立考核机制：各镇对辖区内的管护人员进行年终考核，主要考核管护人员的政治思想表现及工作业绩，对考核合格的予以兑现管护补助及绩效，不合格的予以辞退。</w:t>
      </w:r>
    </w:p>
    <w:p>
      <w:pPr>
        <w:spacing w:line="560" w:lineRule="exact"/>
        <w:ind w:firstLineChars="200" w:firstLine="640"/>
        <w:rPr>
          <w:rFonts w:ascii="仿宋_GB2312" w:eastAsia="仿宋_GB2312" w:cs="仿宋_GB2312"/>
          <w:sz w:val="32"/>
          <w:szCs w:val="32"/>
        </w:rPr>
      </w:pPr>
      <w:r>
        <w:rPr>
          <w:rFonts w:ascii="仿宋_GB2312" w:eastAsia="仿宋_GB2312" w:cs="仿宋_GB2312" w:hint="eastAsia"/>
          <w:b/>
          <w:bCs/>
          <w:sz w:val="32"/>
          <w:szCs w:val="32"/>
        </w:rPr>
        <w:t>3.制定兑现方案，</w:t>
      </w:r>
      <w:r>
        <w:rPr>
          <w:rFonts w:ascii="仿宋_GB2312" w:eastAsia="仿宋_GB2312" w:cs="仿宋_GB2312" w:hint="eastAsia"/>
          <w:sz w:val="32"/>
          <w:szCs w:val="32"/>
        </w:rPr>
        <w:t>为全面落实森林生态效益补偿资金兑现工作，制定《茂县2022年集体公益林生态效益补偿资金兑现方案》资金到位情况和补偿标准、资金用途以及资金拨付程序。</w:t>
      </w:r>
    </w:p>
    <w:p>
      <w:pPr>
        <w:adjustRightInd w:val="0"/>
        <w:snapToGrid w:val="0"/>
        <w:spacing w:line="600" w:lineRule="exact"/>
        <w:ind w:firstLine="720"/>
        <w:rPr>
          <w:rFonts w:ascii="黑体" w:eastAsia="黑体"/>
          <w:sz w:val="32"/>
          <w:szCs w:val="32"/>
        </w:rPr>
      </w:pPr>
      <w:r>
        <w:rPr>
          <w:rFonts w:ascii="黑体" w:eastAsia="黑体" w:hint="eastAsia"/>
          <w:sz w:val="32"/>
          <w:szCs w:val="32"/>
        </w:rPr>
        <w:t>三、项目绩效情况</w:t>
      </w:r>
    </w:p>
    <w:p>
      <w:pPr>
        <w:spacing w:line="560" w:lineRule="exact"/>
        <w:ind w:firstLineChars="200" w:firstLine="640"/>
        <w:rPr>
          <w:rFonts w:ascii="仿宋_GB2312" w:eastAsia="仿宋_GB2312" w:cs="宋体"/>
          <w:sz w:val="32"/>
          <w:szCs w:val="32"/>
        </w:rPr>
      </w:pPr>
      <w:r>
        <w:rPr>
          <w:rFonts w:ascii="楷体_GB2312" w:eastAsia="楷体_GB2312" w:hint="eastAsia"/>
          <w:b/>
          <w:sz w:val="32"/>
          <w:szCs w:val="32"/>
          <w:lang w:val="zh-CN"/>
        </w:rPr>
        <w:t>（一）项目完成情况。</w:t>
      </w:r>
      <w:r>
        <w:rPr>
          <w:rFonts w:ascii="仿宋_GB2312" w:eastAsia="仿宋_GB2312" w:cs="宋体" w:hint="eastAsia"/>
          <w:sz w:val="32"/>
          <w:szCs w:val="32"/>
        </w:rPr>
        <w:t>本年度，我县集体公益林生态效益补偿资金兑现工作，在上级林业主管部门的帮助指导下，经过采取有效措施，得到有效管护，最大限度地满足维护国家生态安全和经济社会发展的需要。</w:t>
      </w:r>
      <w:r>
        <w:rPr>
          <w:rFonts w:ascii="仿宋_GB2312" w:eastAsia="仿宋_GB2312" w:cs="仿宋_GB2312" w:hint="eastAsia"/>
          <w:sz w:val="32"/>
          <w:szCs w:val="32"/>
        </w:rPr>
        <w:t>截至目前，集体公益林生态效益补偿资金3423.22万元</w:t>
      </w:r>
      <w:r>
        <w:rPr>
          <w:rFonts w:ascii="仿宋_GB2312" w:eastAsia="仿宋_GB2312" w:cs="宋体" w:hint="eastAsia"/>
          <w:sz w:val="32"/>
          <w:szCs w:val="32"/>
        </w:rPr>
        <w:t>已全部兑现到位。</w:t>
      </w:r>
    </w:p>
    <w:p>
      <w:pPr>
        <w:spacing w:line="560" w:lineRule="exact"/>
        <w:ind w:firstLineChars="200" w:firstLine="640"/>
        <w:rPr>
          <w:rFonts w:ascii="楷体_GB2312" w:eastAsia="楷体_GB2312"/>
          <w:b/>
          <w:sz w:val="32"/>
          <w:szCs w:val="32"/>
          <w:lang w:val="zh-CN"/>
        </w:rPr>
      </w:pPr>
      <w:r>
        <w:rPr>
          <w:rFonts w:ascii="楷体_GB2312" w:eastAsia="楷体_GB2312" w:hint="eastAsia"/>
          <w:b/>
          <w:sz w:val="32"/>
          <w:szCs w:val="32"/>
          <w:lang w:val="zh-CN"/>
        </w:rPr>
        <w:t>（二）项目效益情况。</w:t>
      </w:r>
    </w:p>
    <w:p>
      <w:pPr>
        <w:spacing w:line="560" w:lineRule="exact"/>
        <w:ind w:firstLineChars="200" w:firstLine="640"/>
        <w:rPr>
          <w:rFonts w:ascii="仿宋_GB2312" w:eastAsia="仿宋_GB2312" w:cs="宋体"/>
          <w:sz w:val="32"/>
          <w:szCs w:val="32"/>
        </w:rPr>
      </w:pPr>
      <w:r>
        <w:rPr>
          <w:rFonts w:ascii="仿宋_GB2312" w:eastAsia="仿宋_GB2312" w:cs="宋体" w:hint="eastAsia"/>
          <w:b/>
          <w:bCs/>
          <w:sz w:val="32"/>
          <w:szCs w:val="32"/>
        </w:rPr>
        <w:t>1.社会经济效益。</w:t>
      </w:r>
      <w:r>
        <w:rPr>
          <w:rFonts w:ascii="仿宋_GB2312" w:eastAsia="仿宋_GB2312" w:cs="宋体" w:hint="eastAsia"/>
          <w:sz w:val="32"/>
          <w:szCs w:val="32"/>
        </w:rPr>
        <w:t>通过实施天保工程二期集体公益林生态效益补偿，使全县11个乡镇104个村。2.2万户，8.9万人受益。增加了群众收入，提高当地群众生活生产水平和改善了生活生产条件。有效地改善民生，有力地促进林区社会的和谐稳定。</w:t>
      </w:r>
    </w:p>
    <w:p>
      <w:pPr>
        <w:spacing w:line="576" w:lineRule="exact"/>
        <w:ind w:firstLineChars="200" w:firstLine="640"/>
        <w:rPr>
          <w:rFonts w:ascii="仿宋_GB2312" w:eastAsia="仿宋_GB2312" w:cs="宋体"/>
          <w:sz w:val="32"/>
          <w:szCs w:val="32"/>
        </w:rPr>
      </w:pPr>
      <w:r>
        <w:rPr>
          <w:rFonts w:ascii="仿宋_GB2312" w:eastAsia="仿宋_GB2312" w:cs="宋体" w:hint="eastAsia"/>
          <w:b/>
          <w:bCs/>
          <w:sz w:val="32"/>
          <w:szCs w:val="32"/>
        </w:rPr>
        <w:t>2.生态建设效益。</w:t>
      </w:r>
      <w:r>
        <w:rPr>
          <w:rFonts w:ascii="仿宋_GB2312" w:eastAsia="仿宋_GB2312" w:cs="宋体" w:hint="eastAsia"/>
          <w:sz w:val="32"/>
          <w:szCs w:val="32"/>
        </w:rPr>
        <w:t>通过实施集体公益林生态效益补偿，禁伐、森林管护、增强了水源涵养能力，保护了生态环境和生物多样性，为建设长江上游重要生态屏障作了巨大贡献。同时以实施森林生态效益补偿为契机，带动了森林资源保护管理能力的提升，尤其是森林防火、林业有害生物防治、森林资源监测、资源档案建立和管理等基础设施得到改善。 </w:t>
      </w:r>
    </w:p>
    <w:p>
      <w:pPr>
        <w:spacing w:line="576" w:lineRule="exact"/>
        <w:ind w:firstLineChars="200" w:firstLine="640"/>
        <w:rPr>
          <w:rFonts w:ascii="仿宋_GB2312" w:eastAsia="仿宋_GB2312" w:cs="宋体"/>
          <w:sz w:val="32"/>
          <w:szCs w:val="32"/>
        </w:rPr>
      </w:pPr>
      <w:r>
        <w:rPr>
          <w:rFonts w:ascii="仿宋_GB2312" w:eastAsia="仿宋_GB2312" w:cs="宋体" w:hint="eastAsia"/>
          <w:b/>
          <w:bCs/>
          <w:sz w:val="32"/>
          <w:szCs w:val="32"/>
        </w:rPr>
        <w:t>3.受益群众满意度。</w:t>
      </w:r>
      <w:r>
        <w:rPr>
          <w:rFonts w:ascii="仿宋_GB2312" w:eastAsia="仿宋_GB2312" w:cs="宋体" w:hint="eastAsia"/>
          <w:sz w:val="32"/>
          <w:szCs w:val="32"/>
        </w:rPr>
        <w:t>通过实施公益林生态效益补偿，改善了当地农牧业的生产条件，为增产增收提供了一定的条件，创造了一些就业机会，对维护社会稳定和提高人民生活水平起到了良好的促进作用，因此深受广大受益群众的好评。</w:t>
      </w:r>
    </w:p>
    <w:p>
      <w:pPr>
        <w:pBdr>
          <w:bottom w:val="single" w:sz="4" w:space="30" w:color="FFFFFF"/>
        </w:pBdr>
        <w:spacing w:line="576" w:lineRule="exact"/>
        <w:ind w:firstLineChars="200" w:firstLine="640"/>
        <w:rPr>
          <w:rFonts w:ascii="黑体" w:eastAsia="黑体"/>
          <w:sz w:val="32"/>
          <w:szCs w:val="32"/>
        </w:rPr>
      </w:pPr>
      <w:r>
        <w:rPr>
          <w:rFonts w:ascii="黑体" w:eastAsia="黑体" w:hint="eastAsia"/>
          <w:sz w:val="32"/>
          <w:szCs w:val="32"/>
        </w:rPr>
        <w:t>四、问题及建议</w:t>
      </w:r>
    </w:p>
    <w:p>
      <w:pPr>
        <w:pBdr>
          <w:bottom w:val="single" w:sz="4" w:space="30" w:color="FFFFFF"/>
        </w:pBdr>
        <w:spacing w:line="576" w:lineRule="exact"/>
        <w:ind w:firstLineChars="200" w:firstLine="640"/>
        <w:rPr>
          <w:rFonts w:ascii="楷体_GB2312" w:eastAsia="楷体_GB2312"/>
          <w:b/>
          <w:sz w:val="32"/>
          <w:szCs w:val="32"/>
          <w:lang w:val="zh-CN"/>
        </w:rPr>
      </w:pPr>
      <w:r>
        <w:rPr>
          <w:rFonts w:ascii="楷体_GB2312" w:eastAsia="楷体_GB2312" w:hint="eastAsia"/>
          <w:b/>
          <w:sz w:val="32"/>
          <w:szCs w:val="32"/>
          <w:lang w:val="zh-CN"/>
        </w:rPr>
        <w:t>（一）存在的问题。</w:t>
      </w:r>
    </w:p>
    <w:p>
      <w:pPr>
        <w:pBdr>
          <w:bottom w:val="single" w:sz="4" w:space="30" w:color="FFFFFF"/>
        </w:pBd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管护任务重，管护难度大。我县地处青藏高原东缘高山峡谷区，县域内国有天然林区地形复杂，沟壑纵横，且地处交通不便偏远地区。农业用地林业用地牧草地分布呈现交错镶嵌物点，林牧农牧矛盾突出。管护队伍年龄大，文化低，队伍不稳定因素较多，乡镇管护工作压力大。</w:t>
      </w:r>
    </w:p>
    <w:p>
      <w:pPr>
        <w:pBdr>
          <w:bottom w:val="single" w:sz="4" w:space="30" w:color="FFFFFF"/>
        </w:pBdr>
        <w:spacing w:line="576" w:lineRule="exact"/>
        <w:ind w:firstLineChars="200" w:firstLine="640"/>
        <w:rPr>
          <w:rFonts w:ascii="仿宋_GB2312" w:eastAsia="仿宋_GB2312" w:cs="宋体"/>
          <w:sz w:val="32"/>
          <w:szCs w:val="32"/>
        </w:rPr>
      </w:pPr>
      <w:r>
        <w:rPr>
          <w:rFonts w:ascii="楷体_GB2312" w:eastAsia="楷体_GB2312" w:hint="eastAsia"/>
          <w:b/>
          <w:sz w:val="32"/>
          <w:szCs w:val="32"/>
          <w:lang w:val="zh-CN"/>
        </w:rPr>
        <w:t>（二）相关建议。</w:t>
      </w:r>
      <w:r>
        <w:rPr>
          <w:rFonts w:ascii="仿宋_GB2312" w:eastAsia="仿宋_GB2312" w:cs="宋体" w:hint="eastAsia"/>
          <w:sz w:val="32"/>
          <w:szCs w:val="32"/>
        </w:rPr>
        <w:t>生态公益林建设与管理具有是社会性、长期性、艰巨性的工作，为进一步做好生态公益林保护与利用工作，建议上级必须硬性规定县级林业主管部门设置专门的机构和增配专职人员。</w:t>
      </w:r>
    </w:p>
    <w:p>
      <w:pPr>
        <w:spacing w:line="560" w:lineRule="exact"/>
        <w:rPr>
          <w:rFonts w:ascii="仿宋_GB2312" w:eastAsia="仿宋_GB2312" w:cs="宋体"/>
          <w:sz w:val="32"/>
          <w:szCs w:val="32"/>
        </w:rPr>
      </w:pPr>
    </w:p>
    <w:p>
      <w:pPr>
        <w:spacing w:line="560" w:lineRule="exact"/>
        <w:ind w:firstLineChars="1500" w:firstLine="4800"/>
        <w:rPr>
          <w:rFonts w:ascii="仿宋_GB2312" w:eastAsia="仿宋_GB2312" w:cs="宋体"/>
          <w:sz w:val="32"/>
          <w:szCs w:val="32"/>
        </w:rPr>
      </w:pPr>
      <w:r>
        <w:rPr>
          <w:rFonts w:ascii="仿宋_GB2312" w:eastAsia="仿宋_GB2312" w:cs="宋体" w:hint="eastAsia"/>
          <w:sz w:val="32"/>
          <w:szCs w:val="32"/>
        </w:rPr>
        <w:t>茂县林业和草原局</w:t>
      </w:r>
    </w:p>
    <w:p>
      <w:pPr>
        <w:spacing w:line="560" w:lineRule="exact"/>
        <w:ind w:firstLineChars="1500" w:firstLine="4800"/>
        <w:rPr>
          <w:rFonts w:ascii="仿宋_GB2312" w:eastAsia="仿宋_GB2312" w:cs="宋体"/>
          <w:sz w:val="32"/>
          <w:szCs w:val="32"/>
        </w:rPr>
      </w:pPr>
      <w:r>
        <w:rPr>
          <w:rFonts w:ascii="仿宋_GB2312" w:eastAsia="仿宋_GB2312" w:cs="宋体" w:hint="eastAsia"/>
          <w:sz w:val="32"/>
          <w:szCs w:val="32"/>
        </w:rPr>
        <w:t>2023年6月24日</w:t>
      </w: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jc w:val="center"/>
        <w:rPr>
          <w:rFonts w:ascii="宋体" w:cs="宋体"/>
          <w:b/>
          <w:sz w:val="36"/>
          <w:szCs w:val="44"/>
        </w:rPr>
      </w:pPr>
      <w:r>
        <w:rPr>
          <w:rFonts w:ascii="Arial" w:cs="Arial" w:hAnsi="Arial" w:hint="eastAsia"/>
          <w:b/>
          <w:sz w:val="36"/>
          <w:szCs w:val="44"/>
        </w:rPr>
        <w:t>茂县退耕还林</w:t>
      </w:r>
      <w:r>
        <w:rPr>
          <w:rFonts w:ascii="宋体" w:cs="宋体" w:hint="eastAsia"/>
          <w:b/>
          <w:sz w:val="36"/>
          <w:szCs w:val="44"/>
        </w:rPr>
        <w:t>转移支付</w:t>
      </w:r>
      <w:r>
        <w:rPr>
          <w:rFonts w:ascii="宋体" w:cs="宋体"/>
          <w:b/>
          <w:sz w:val="36"/>
          <w:szCs w:val="44"/>
        </w:rPr>
        <w:t>2022</w:t>
      </w:r>
      <w:r>
        <w:rPr>
          <w:rFonts w:ascii="宋体" w:cs="宋体" w:hint="eastAsia"/>
          <w:b/>
          <w:sz w:val="36"/>
          <w:szCs w:val="44"/>
        </w:rPr>
        <w:t>年度绩效自评报告</w:t>
      </w:r>
    </w:p>
    <w:p>
      <w:pPr>
        <w:jc w:val="center"/>
        <w:rPr>
          <w:rFonts w:ascii="宋体" w:cs="宋体"/>
          <w:b/>
          <w:sz w:val="36"/>
          <w:szCs w:val="44"/>
        </w:rPr>
      </w:pPr>
    </w:p>
    <w:p>
      <w:pPr>
        <w:ind w:firstLineChars="200" w:firstLine="640"/>
        <w:rPr>
          <w:rFonts w:ascii="黑体" w:eastAsia="黑体" w:cs="黑体"/>
          <w:bCs/>
          <w:sz w:val="32"/>
          <w:szCs w:val="32"/>
        </w:rPr>
      </w:pPr>
      <w:r>
        <w:rPr>
          <w:rFonts w:ascii="黑体" w:eastAsia="黑体" w:cs="黑体" w:hint="eastAsia"/>
          <w:bCs/>
          <w:sz w:val="32"/>
          <w:szCs w:val="32"/>
        </w:rPr>
        <w:t>一、基本情况</w:t>
      </w:r>
    </w:p>
    <w:p>
      <w:pPr>
        <w:adjustRightInd w:val="0"/>
        <w:snapToGrid w:val="0"/>
        <w:spacing w:line="600" w:lineRule="exact"/>
        <w:ind w:firstLineChars="200" w:firstLine="640"/>
        <w:rPr>
          <w:rFonts w:ascii="仿宋_GB2312" w:eastAsia="仿宋_GB2312"/>
          <w:sz w:val="32"/>
          <w:szCs w:val="32"/>
          <w:lang w:val="zh-CN"/>
        </w:rPr>
      </w:pPr>
      <w:r>
        <w:rPr>
          <w:rFonts w:ascii="楷体_GB2312" w:eastAsia="楷体_GB2312" w:hint="eastAsia"/>
          <w:sz w:val="32"/>
          <w:szCs w:val="32"/>
        </w:rPr>
        <w:t>（一）转移支付概况:</w:t>
      </w:r>
      <w:r>
        <w:rPr>
          <w:rFonts w:ascii="仿宋_GB2312" w:eastAsia="仿宋_GB2312" w:hint="eastAsia"/>
          <w:sz w:val="32"/>
          <w:szCs w:val="32"/>
          <w:lang w:val="zh-CN"/>
        </w:rPr>
        <w:t>按退耕面积兑现已到期退耕还生态林</w:t>
      </w:r>
      <w:r>
        <w:rPr>
          <w:rFonts w:ascii="仿宋_GB2312" w:eastAsia="仿宋_GB2312" w:hint="eastAsia"/>
          <w:sz w:val="32"/>
          <w:szCs w:val="32"/>
        </w:rPr>
        <w:t>15.94254</w:t>
      </w:r>
      <w:r>
        <w:rPr>
          <w:rFonts w:ascii="仿宋_GB2312" w:eastAsia="仿宋_GB2312" w:hint="eastAsia"/>
          <w:sz w:val="32"/>
          <w:szCs w:val="32"/>
          <w:lang w:val="zh-CN"/>
        </w:rPr>
        <w:t>万亩抚育补助。</w:t>
      </w:r>
    </w:p>
    <w:p>
      <w:pPr>
        <w:adjustRightInd w:val="0"/>
        <w:snapToGrid w:val="0"/>
        <w:spacing w:line="600" w:lineRule="exact"/>
        <w:ind w:firstLineChars="200" w:firstLine="640"/>
        <w:rPr>
          <w:rFonts w:ascii="仿宋_GB2312" w:cs="仿宋_GB2312" w:hAnsi="仿宋_GB2312"/>
          <w:bCs/>
          <w:lang w:val="zh-CN"/>
        </w:rPr>
      </w:pPr>
      <w:r>
        <w:rPr>
          <w:rFonts w:ascii="楷体_GB2312" w:eastAsia="楷体_GB2312" w:hint="eastAsia"/>
          <w:sz w:val="32"/>
          <w:szCs w:val="32"/>
        </w:rPr>
        <w:t>（二）整体绩效目标情况：</w:t>
      </w:r>
      <w:r>
        <w:rPr>
          <w:rFonts w:ascii="仿宋_GB2312" w:eastAsia="仿宋_GB2312" w:hint="eastAsia"/>
          <w:sz w:val="32"/>
          <w:szCs w:val="32"/>
          <w:lang w:val="zh-CN"/>
        </w:rPr>
        <w:t>按退耕还林面积兑现到户。</w:t>
      </w:r>
    </w:p>
    <w:p>
      <w:pPr>
        <w:ind w:firstLineChars="200" w:firstLine="640"/>
        <w:outlineLvl w:val="0"/>
        <w:rPr>
          <w:rFonts w:ascii="仿宋_GB2312" w:eastAsia="仿宋_GB2312"/>
          <w:sz w:val="32"/>
          <w:szCs w:val="32"/>
          <w:lang w:val="zh-CN"/>
        </w:rPr>
      </w:pPr>
      <w:r>
        <w:rPr>
          <w:rFonts w:ascii="楷体_GB2312" w:eastAsia="楷体_GB2312" w:hint="eastAsia"/>
          <w:sz w:val="32"/>
          <w:szCs w:val="32"/>
        </w:rPr>
        <w:t>（三）区域绩效目标情况</w:t>
      </w:r>
      <w:r>
        <w:rPr>
          <w:rFonts w:ascii="楷体_GB2312" w:eastAsia="楷体_GB2312"/>
          <w:sz w:val="32"/>
          <w:szCs w:val="32"/>
        </w:rPr>
        <w:t>:</w:t>
      </w:r>
      <w:r>
        <w:rPr>
          <w:rFonts w:ascii="仿宋_GB2312" w:eastAsia="仿宋_GB2312" w:hint="eastAsia"/>
          <w:sz w:val="32"/>
          <w:szCs w:val="32"/>
          <w:lang w:val="zh-CN"/>
        </w:rPr>
        <w:t>按退耕还林面积兑现到户。</w:t>
      </w:r>
    </w:p>
    <w:p>
      <w:pPr>
        <w:ind w:firstLineChars="200" w:firstLine="640"/>
        <w:rPr>
          <w:rFonts w:ascii="黑体" w:eastAsia="黑体" w:cs="黑体"/>
          <w:bCs/>
          <w:sz w:val="32"/>
          <w:szCs w:val="32"/>
        </w:rPr>
      </w:pPr>
      <w:r>
        <w:rPr>
          <w:rFonts w:ascii="黑体" w:eastAsia="黑体" w:cs="黑体" w:hint="eastAsia"/>
          <w:bCs/>
          <w:sz w:val="32"/>
          <w:szCs w:val="32"/>
        </w:rPr>
        <w:t>二、综合评价结论</w:t>
      </w:r>
    </w:p>
    <w:p>
      <w:pPr>
        <w:ind w:firstLineChars="200" w:firstLine="640"/>
        <w:outlineLvl w:val="0"/>
        <w:rPr>
          <w:rFonts w:ascii="仿宋_GB2312" w:eastAsia="仿宋_GB2312"/>
          <w:sz w:val="32"/>
          <w:szCs w:val="32"/>
          <w:lang w:val="zh-CN"/>
        </w:rPr>
      </w:pPr>
      <w:r>
        <w:rPr>
          <w:rFonts w:ascii="仿宋_GB2312" w:eastAsia="仿宋_GB2312" w:hint="eastAsia"/>
          <w:sz w:val="32"/>
          <w:szCs w:val="32"/>
          <w:lang w:val="zh-CN"/>
        </w:rPr>
        <w:t>上一轮退耕还生态林抚育补助资金</w:t>
      </w:r>
      <w:r>
        <w:rPr>
          <w:rFonts w:ascii="仿宋_GB2312" w:eastAsia="仿宋_GB2312"/>
          <w:sz w:val="32"/>
          <w:szCs w:val="32"/>
          <w:lang w:val="zh-CN"/>
        </w:rPr>
        <w:t>318.85</w:t>
      </w:r>
      <w:r>
        <w:rPr>
          <w:rFonts w:ascii="仿宋_GB2312" w:eastAsia="仿宋_GB2312" w:hint="eastAsia"/>
          <w:sz w:val="32"/>
          <w:szCs w:val="32"/>
          <w:lang w:val="zh-CN"/>
        </w:rPr>
        <w:t>万元，已经通过“社保卡”兑现给退耕农户，完成率</w:t>
      </w:r>
      <w:r>
        <w:rPr>
          <w:rFonts w:ascii="仿宋_GB2312" w:eastAsia="仿宋_GB2312"/>
          <w:sz w:val="32"/>
          <w:szCs w:val="32"/>
          <w:lang w:val="zh-CN"/>
        </w:rPr>
        <w:t>100%</w:t>
      </w:r>
      <w:r>
        <w:rPr>
          <w:rFonts w:ascii="仿宋_GB2312" w:eastAsia="仿宋_GB2312" w:hint="eastAsia"/>
          <w:sz w:val="32"/>
          <w:szCs w:val="32"/>
          <w:lang w:val="zh-CN"/>
        </w:rPr>
        <w:t>。</w:t>
      </w:r>
    </w:p>
    <w:p>
      <w:pPr>
        <w:ind w:firstLineChars="200" w:firstLine="640"/>
        <w:rPr>
          <w:rFonts w:ascii="黑体" w:eastAsia="黑体" w:cs="黑体"/>
          <w:bCs/>
          <w:sz w:val="32"/>
          <w:szCs w:val="32"/>
        </w:rPr>
      </w:pPr>
      <w:r>
        <w:rPr>
          <w:rFonts w:ascii="黑体" w:eastAsia="黑体" w:cs="黑体" w:hint="eastAsia"/>
          <w:bCs/>
          <w:sz w:val="32"/>
          <w:szCs w:val="32"/>
        </w:rPr>
        <w:t>三、绩效情况分析</w:t>
      </w:r>
    </w:p>
    <w:p>
      <w:pPr>
        <w:ind w:firstLineChars="200" w:firstLine="640"/>
        <w:outlineLvl w:val="0"/>
        <w:rPr>
          <w:rFonts w:ascii="楷体_GB2312" w:eastAsia="楷体_GB2312"/>
          <w:sz w:val="32"/>
          <w:szCs w:val="32"/>
        </w:rPr>
      </w:pPr>
      <w:r>
        <w:rPr>
          <w:rFonts w:ascii="楷体_GB2312" w:eastAsia="楷体_GB2312" w:hint="eastAsia"/>
          <w:sz w:val="32"/>
          <w:szCs w:val="32"/>
        </w:rPr>
        <w:t>（一）资金情况分析。</w:t>
      </w:r>
    </w:p>
    <w:p>
      <w:pPr>
        <w:ind w:firstLineChars="200" w:firstLine="640"/>
        <w:outlineLvl w:val="0"/>
        <w:rPr>
          <w:rFonts w:ascii="仿宋_GB2312" w:eastAsia="仿宋_GB2312"/>
          <w:sz w:val="32"/>
          <w:szCs w:val="32"/>
          <w:lang w:val="zh-CN"/>
        </w:rPr>
      </w:pPr>
      <w:r>
        <w:rPr>
          <w:rFonts w:ascii="仿宋_GB2312" w:eastAsia="仿宋_GB2312" w:hint="eastAsia"/>
          <w:sz w:val="32"/>
          <w:szCs w:val="32"/>
          <w:lang w:val="zh-CN"/>
        </w:rPr>
        <w:t>上一轮退耕还生态林抚育补助资金</w:t>
      </w:r>
      <w:r>
        <w:rPr>
          <w:rFonts w:ascii="仿宋_GB2312" w:eastAsia="仿宋_GB2312"/>
          <w:sz w:val="32"/>
          <w:szCs w:val="32"/>
          <w:lang w:val="zh-CN"/>
        </w:rPr>
        <w:t>318.85</w:t>
      </w:r>
      <w:r>
        <w:rPr>
          <w:rFonts w:ascii="仿宋_GB2312" w:eastAsia="仿宋_GB2312" w:hint="eastAsia"/>
          <w:sz w:val="32"/>
          <w:szCs w:val="32"/>
          <w:lang w:val="zh-CN"/>
        </w:rPr>
        <w:t>万元，已经通过“社保卡”兑现给退耕农户。</w:t>
      </w:r>
    </w:p>
    <w:p>
      <w:pPr>
        <w:ind w:firstLineChars="200" w:firstLine="640"/>
        <w:outlineLvl w:val="0"/>
        <w:rPr>
          <w:rFonts w:ascii="楷体_GB2312" w:eastAsia="楷体_GB2312"/>
          <w:sz w:val="32"/>
          <w:szCs w:val="32"/>
        </w:rPr>
      </w:pPr>
      <w:r>
        <w:rPr>
          <w:rFonts w:ascii="楷体_GB2312" w:eastAsia="楷体_GB2312" w:hint="eastAsia"/>
          <w:sz w:val="32"/>
          <w:szCs w:val="32"/>
        </w:rPr>
        <w:t>（二）资金管理情况分析。</w:t>
      </w:r>
    </w:p>
    <w:p>
      <w:pPr>
        <w:ind w:firstLineChars="200" w:firstLine="640"/>
        <w:outlineLvl w:val="0"/>
        <w:rPr>
          <w:rFonts w:ascii="仿宋_GB2312" w:eastAsia="仿宋_GB2312"/>
          <w:sz w:val="32"/>
          <w:szCs w:val="32"/>
          <w:lang w:val="zh-CN"/>
        </w:rPr>
      </w:pPr>
      <w:r>
        <w:rPr>
          <w:rFonts w:ascii="仿宋_GB2312" w:eastAsia="仿宋_GB2312" w:hint="eastAsia"/>
          <w:sz w:val="32"/>
          <w:szCs w:val="32"/>
          <w:lang w:val="zh-CN"/>
        </w:rPr>
        <w:t>该资金由县财政专户管理</w:t>
      </w:r>
      <w:r>
        <w:rPr>
          <w:rFonts w:ascii="仿宋_GB2312" w:eastAsia="仿宋_GB2312"/>
          <w:sz w:val="32"/>
          <w:szCs w:val="32"/>
          <w:lang w:val="zh-CN"/>
        </w:rPr>
        <w:t>,</w:t>
      </w:r>
      <w:r>
        <w:rPr>
          <w:rFonts w:ascii="仿宋_GB2312" w:eastAsia="仿宋_GB2312" w:hint="eastAsia"/>
          <w:sz w:val="32"/>
          <w:szCs w:val="32"/>
          <w:lang w:val="zh-CN"/>
        </w:rPr>
        <w:t>已经通过“社保卡”兑现给退耕农户。</w:t>
      </w:r>
    </w:p>
    <w:p>
      <w:pPr>
        <w:ind w:firstLineChars="200" w:firstLine="640"/>
        <w:outlineLvl w:val="0"/>
        <w:rPr>
          <w:rFonts w:ascii="楷体_GB2312" w:eastAsia="楷体_GB2312"/>
          <w:sz w:val="32"/>
          <w:szCs w:val="32"/>
        </w:rPr>
      </w:pPr>
      <w:r>
        <w:rPr>
          <w:rFonts w:ascii="楷体_GB2312" w:eastAsia="楷体_GB2312" w:hint="eastAsia"/>
          <w:sz w:val="32"/>
          <w:szCs w:val="32"/>
        </w:rPr>
        <w:t>（三）总体目标完成情况分析。</w:t>
      </w:r>
    </w:p>
    <w:p>
      <w:pPr>
        <w:adjustRightInd w:val="0"/>
        <w:snapToGrid w:val="0"/>
        <w:spacing w:line="600" w:lineRule="exact"/>
        <w:ind w:firstLineChars="200" w:firstLine="640"/>
        <w:rPr>
          <w:rFonts w:ascii="仿宋_GB2312" w:cs="仿宋_GB2312" w:hAnsi="仿宋_GB2312"/>
        </w:rPr>
      </w:pPr>
      <w:r>
        <w:rPr>
          <w:rFonts w:ascii="仿宋_GB2312" w:eastAsia="仿宋_GB2312" w:hint="eastAsia"/>
          <w:sz w:val="32"/>
          <w:szCs w:val="32"/>
          <w:lang w:val="zh-CN"/>
        </w:rPr>
        <w:t>上一轮退耕还生态林抚育补助资金</w:t>
      </w:r>
      <w:r>
        <w:rPr>
          <w:rFonts w:ascii="仿宋_GB2312" w:eastAsia="仿宋_GB2312"/>
          <w:sz w:val="32"/>
          <w:szCs w:val="32"/>
          <w:lang w:val="zh-CN"/>
        </w:rPr>
        <w:t>318.85</w:t>
      </w:r>
      <w:r>
        <w:rPr>
          <w:rFonts w:ascii="仿宋_GB2312" w:eastAsia="仿宋_GB2312" w:hint="eastAsia"/>
          <w:sz w:val="32"/>
          <w:szCs w:val="32"/>
          <w:lang w:val="zh-CN"/>
        </w:rPr>
        <w:t>万元，已经通过“社保卡”兑现给退耕农户</w:t>
      </w:r>
      <w:r>
        <w:rPr>
          <w:rFonts w:ascii="仿宋_GB2312" w:cs="仿宋_GB2312" w:hAnsi="仿宋_GB2312" w:hint="eastAsia"/>
        </w:rPr>
        <w:t>。</w:t>
      </w:r>
    </w:p>
    <w:p>
      <w:pPr>
        <w:ind w:firstLineChars="200" w:firstLine="640"/>
        <w:outlineLvl w:val="0"/>
        <w:rPr>
          <w:rFonts w:ascii="楷体_GB2312" w:eastAsia="楷体_GB2312"/>
          <w:sz w:val="32"/>
          <w:szCs w:val="32"/>
        </w:rPr>
      </w:pPr>
      <w:r>
        <w:rPr>
          <w:rFonts w:ascii="楷体_GB2312" w:eastAsia="楷体_GB2312" w:hint="eastAsia"/>
          <w:sz w:val="32"/>
          <w:szCs w:val="32"/>
        </w:rPr>
        <w:t>（四）绩效指标完成情况分析。</w:t>
      </w:r>
    </w:p>
    <w:p>
      <w:pPr>
        <w:ind w:firstLineChars="200" w:firstLine="640"/>
        <w:rPr>
          <w:rFonts w:ascii="黑体" w:eastAsia="黑体" w:cs="黑体"/>
          <w:bCs/>
          <w:sz w:val="32"/>
          <w:szCs w:val="32"/>
        </w:rPr>
      </w:pPr>
      <w:r>
        <w:rPr>
          <w:rFonts w:ascii="黑体" w:eastAsia="黑体" w:cs="黑体" w:hint="eastAsia"/>
          <w:bCs/>
          <w:sz w:val="32"/>
          <w:szCs w:val="32"/>
        </w:rPr>
        <w:t>四、发现的主要问题和改进措施</w:t>
      </w:r>
    </w:p>
    <w:p>
      <w:pPr>
        <w:adjustRightInd w:val="0"/>
        <w:snapToGrid w:val="0"/>
        <w:spacing w:line="576" w:lineRule="exact"/>
        <w:ind w:firstLineChars="200" w:firstLine="640"/>
        <w:rPr>
          <w:rFonts w:ascii="仿宋_GB2312" w:eastAsia="仿宋_GB2312"/>
          <w:sz w:val="32"/>
          <w:szCs w:val="32"/>
          <w:lang w:val="zh-CN"/>
        </w:rPr>
      </w:pPr>
      <w:r>
        <w:rPr>
          <w:rFonts w:ascii="仿宋_GB2312" w:eastAsia="仿宋_GB2312" w:hint="eastAsia"/>
          <w:sz w:val="32"/>
          <w:szCs w:val="32"/>
          <w:lang w:val="zh-CN"/>
        </w:rPr>
        <w:t>相关建议</w:t>
      </w:r>
    </w:p>
    <w:p>
      <w:pPr>
        <w:adjustRightInd w:val="0"/>
        <w:snapToGrid w:val="0"/>
        <w:spacing w:line="576" w:lineRule="exact"/>
        <w:ind w:firstLineChars="200" w:firstLine="640"/>
        <w:rPr>
          <w:rFonts w:ascii="仿宋_GB2312" w:eastAsia="仿宋_GB2312"/>
          <w:sz w:val="32"/>
          <w:szCs w:val="32"/>
          <w:lang w:val="zh-CN"/>
        </w:rPr>
      </w:pPr>
      <w:r>
        <w:rPr>
          <w:rFonts w:ascii="仿宋_GB2312" w:eastAsia="仿宋_GB2312"/>
          <w:sz w:val="32"/>
          <w:szCs w:val="32"/>
          <w:lang w:val="zh-CN"/>
        </w:rPr>
        <w:t>1</w:t>
      </w:r>
      <w:r>
        <w:rPr>
          <w:rFonts w:ascii="仿宋_GB2312" w:eastAsia="仿宋_GB2312" w:hint="eastAsia"/>
          <w:sz w:val="32"/>
          <w:szCs w:val="32"/>
          <w:lang w:val="zh-CN"/>
        </w:rPr>
        <w:t>、国家继续执行补偿政策。</w:t>
      </w:r>
    </w:p>
    <w:p>
      <w:pPr>
        <w:adjustRightInd w:val="0"/>
        <w:snapToGrid w:val="0"/>
        <w:spacing w:line="576" w:lineRule="exact"/>
        <w:ind w:firstLineChars="200" w:firstLine="640"/>
        <w:rPr>
          <w:rFonts w:ascii="仿宋_GB2312" w:eastAsia="仿宋_GB2312"/>
          <w:sz w:val="32"/>
          <w:szCs w:val="32"/>
          <w:lang w:val="zh-CN"/>
        </w:rPr>
      </w:pPr>
      <w:r>
        <w:rPr>
          <w:rFonts w:ascii="仿宋_GB2312" w:eastAsia="仿宋_GB2312"/>
          <w:sz w:val="32"/>
          <w:szCs w:val="32"/>
          <w:lang w:val="zh-CN"/>
        </w:rPr>
        <w:t>2</w:t>
      </w:r>
      <w:r>
        <w:rPr>
          <w:rFonts w:ascii="仿宋_GB2312" w:eastAsia="仿宋_GB2312" w:hint="eastAsia"/>
          <w:sz w:val="32"/>
          <w:szCs w:val="32"/>
          <w:lang w:val="zh-CN"/>
        </w:rPr>
        <w:t>、国民经济发展水平不断提高、物价不断上涨、社会用工成本不断增高、人民生活水平不断提高，而退耕还林投资标准始终未变且偏低，应逐步提高补偿标准，从而达到生态受保护，林农得实惠。</w:t>
      </w:r>
    </w:p>
    <w:p>
      <w:pPr>
        <w:spacing w:line="576" w:lineRule="exact"/>
        <w:ind w:firstLineChars="200" w:firstLine="640"/>
        <w:rPr>
          <w:rFonts w:ascii="黑体" w:eastAsia="黑体" w:cs="黑体"/>
          <w:bCs/>
          <w:sz w:val="32"/>
          <w:szCs w:val="32"/>
        </w:rPr>
      </w:pPr>
      <w:r>
        <w:rPr>
          <w:rFonts w:ascii="黑体" w:eastAsia="黑体" w:cs="黑体" w:hint="eastAsia"/>
          <w:bCs/>
          <w:sz w:val="32"/>
          <w:szCs w:val="32"/>
        </w:rPr>
        <w:t>五、绩效自评结果拟应用和公开情况</w:t>
      </w:r>
    </w:p>
    <w:p>
      <w:pPr>
        <w:spacing w:line="576" w:lineRule="exact"/>
        <w:ind w:firstLineChars="200" w:firstLine="640"/>
        <w:outlineLvl w:val="0"/>
        <w:rPr>
          <w:rFonts w:ascii="仿宋_GB2312" w:eastAsia="仿宋_GB2312"/>
          <w:sz w:val="32"/>
          <w:szCs w:val="32"/>
          <w:lang w:val="zh-CN"/>
        </w:rPr>
      </w:pPr>
      <w:r>
        <w:rPr>
          <w:rFonts w:ascii="仿宋_GB2312" w:eastAsia="仿宋_GB2312" w:hint="eastAsia"/>
          <w:sz w:val="32"/>
          <w:szCs w:val="32"/>
          <w:lang w:val="zh-CN"/>
        </w:rPr>
        <w:t>该资金发放需要乡镇自查、县级验收完成后，造表线下、并在“阳光平台”线上公示</w:t>
      </w:r>
      <w:r>
        <w:rPr>
          <w:rFonts w:ascii="仿宋_GB2312" w:eastAsia="仿宋_GB2312"/>
          <w:sz w:val="32"/>
          <w:szCs w:val="32"/>
          <w:lang w:val="zh-CN"/>
        </w:rPr>
        <w:t>7</w:t>
      </w:r>
      <w:r>
        <w:rPr>
          <w:rFonts w:ascii="仿宋_GB2312" w:eastAsia="仿宋_GB2312" w:hint="eastAsia"/>
          <w:sz w:val="32"/>
          <w:szCs w:val="32"/>
          <w:lang w:val="zh-CN"/>
        </w:rPr>
        <w:t>天，通过“社保卡”兑现到户。</w:t>
      </w:r>
    </w:p>
    <w:p>
      <w:pPr>
        <w:spacing w:line="576" w:lineRule="exact"/>
        <w:ind w:firstLineChars="200" w:firstLine="640"/>
        <w:rPr>
          <w:rFonts w:ascii="黑体" w:eastAsia="黑体" w:cs="黑体"/>
          <w:bCs/>
          <w:sz w:val="32"/>
          <w:szCs w:val="32"/>
        </w:rPr>
      </w:pPr>
      <w:r>
        <w:rPr>
          <w:rFonts w:ascii="黑体" w:eastAsia="黑体" w:cs="黑体" w:hint="eastAsia"/>
          <w:bCs/>
          <w:sz w:val="32"/>
          <w:szCs w:val="32"/>
        </w:rPr>
        <w:t>六、绩效自评工作开展情况</w:t>
      </w:r>
    </w:p>
    <w:p>
      <w:pPr>
        <w:pBdr>
          <w:bottom w:val="single" w:sz="4" w:space="30" w:color="FFFFFF"/>
        </w:pBdr>
        <w:spacing w:line="576" w:lineRule="exact"/>
        <w:ind w:firstLineChars="200" w:firstLine="640"/>
        <w:rPr>
          <w:rFonts w:ascii="仿宋_GB2312" w:cs="仿宋_GB2312" w:hAnsi="仿宋_GB2312"/>
          <w:sz w:val="32"/>
          <w:szCs w:val="32"/>
          <w:lang w:val="zh-CN"/>
        </w:rPr>
      </w:pPr>
      <w:r>
        <w:rPr>
          <w:rFonts w:ascii="楷体_GB2312" w:eastAsia="楷体_GB2312" w:cs="楷体_GB2312" w:hint="eastAsia"/>
          <w:b/>
          <w:bCs/>
          <w:sz w:val="32"/>
          <w:szCs w:val="32"/>
          <w:lang w:val="zh-CN"/>
        </w:rPr>
        <w:t>(一)主要内容。</w:t>
      </w:r>
      <w:r>
        <w:rPr>
          <w:rFonts w:ascii="仿宋_GB2312" w:eastAsia="仿宋_GB2312" w:cs="仿宋_GB2312" w:hint="eastAsia"/>
          <w:sz w:val="32"/>
          <w:szCs w:val="32"/>
          <w:lang w:val="zh-CN"/>
        </w:rPr>
        <w:t>按相关要求进行了基础资料数据收集，统计报表、工程档案等项目资料已齐全，并安排了专人管理。前期，在乡镇级自查的基础上，县林业局组织了专项检查组对茂县</w:t>
      </w:r>
      <w:r>
        <w:rPr>
          <w:rFonts w:ascii="仿宋_GB2312" w:cs="仿宋_GB2312" w:hAnsi="仿宋_GB2312" w:hint="eastAsia"/>
          <w:sz w:val="32"/>
          <w:szCs w:val="32"/>
          <w:lang w:val="zh-CN"/>
        </w:rPr>
        <w:t>退耕还林</w:t>
      </w:r>
      <w:r>
        <w:rPr>
          <w:rFonts w:ascii="仿宋_GB2312" w:eastAsia="仿宋_GB2312" w:cs="仿宋_GB2312" w:hint="eastAsia"/>
          <w:sz w:val="32"/>
          <w:szCs w:val="32"/>
          <w:lang w:val="zh-CN"/>
        </w:rPr>
        <w:t>补助项目工作情况进行了检查核实，对在工作中存在的问题提出了整改建议，并督促进行了整改。</w:t>
      </w:r>
    </w:p>
    <w:p>
      <w:pPr>
        <w:pBdr>
          <w:bottom w:val="single" w:sz="4" w:space="30" w:color="FFFFFF"/>
        </w:pBdr>
        <w:spacing w:line="576" w:lineRule="exact"/>
        <w:ind w:firstLineChars="200" w:firstLine="640"/>
        <w:rPr>
          <w:rFonts w:ascii="楷体_GB2312" w:eastAsia="楷体_GB2312" w:cs="楷体_GB2312"/>
          <w:b/>
          <w:bCs/>
          <w:sz w:val="32"/>
          <w:szCs w:val="32"/>
          <w:lang w:val="zh-CN"/>
        </w:rPr>
      </w:pPr>
      <w:r>
        <w:rPr>
          <w:rFonts w:ascii="楷体_GB2312" w:eastAsia="楷体_GB2312" w:cs="楷体_GB2312" w:hint="eastAsia"/>
          <w:b/>
          <w:bCs/>
          <w:sz w:val="32"/>
          <w:szCs w:val="32"/>
          <w:lang w:val="zh-CN"/>
        </w:rPr>
        <w:t>(二)绩效评价原则、评价方法。</w:t>
      </w:r>
    </w:p>
    <w:p>
      <w:pPr>
        <w:pBdr>
          <w:bottom w:val="single" w:sz="4" w:space="30" w:color="FFFFFF"/>
        </w:pBdr>
        <w:spacing w:line="576" w:lineRule="exact"/>
        <w:ind w:firstLineChars="200" w:firstLine="640"/>
        <w:rPr>
          <w:rFonts w:ascii="仿宋_GB2312" w:cs="仿宋_GB2312" w:hAnsi="仿宋_GB2312"/>
          <w:sz w:val="32"/>
          <w:szCs w:val="32"/>
          <w:lang w:val="zh-CN"/>
        </w:rPr>
      </w:pPr>
      <w:r>
        <w:rPr>
          <w:rFonts w:ascii="仿宋_GB2312" w:eastAsia="仿宋_GB2312" w:cs="仿宋_GB2312" w:hint="eastAsia"/>
          <w:b/>
          <w:bCs/>
          <w:sz w:val="32"/>
          <w:szCs w:val="32"/>
          <w:lang w:val="zh-CN"/>
        </w:rPr>
        <w:t>1.绩效评价原则。</w:t>
      </w:r>
      <w:r>
        <w:rPr>
          <w:rFonts w:ascii="仿宋_GB2312" w:eastAsia="仿宋_GB2312" w:cs="仿宋_GB2312" w:hint="eastAsia"/>
          <w:sz w:val="32"/>
          <w:szCs w:val="32"/>
          <w:lang w:val="zh-CN"/>
        </w:rPr>
        <w:t>一是坚持科学规范原则，在工作开展中严格遵循既定程序，科学可行;二是公开公正原则，评价结果客观公正;三是坚持绩效相关原则，要求支出与其产出之间有紧密相关的关系。</w:t>
      </w:r>
    </w:p>
    <w:p>
      <w:pPr>
        <w:pBdr>
          <w:bottom w:val="single" w:sz="4" w:space="30" w:color="FFFFFF"/>
        </w:pBdr>
        <w:spacing w:line="576" w:lineRule="exact"/>
        <w:ind w:firstLineChars="200" w:firstLine="640"/>
        <w:rPr>
          <w:rFonts w:ascii="仿宋_GB2312" w:eastAsia="仿宋_GB2312" w:cs="仿宋_GB2312"/>
          <w:b/>
          <w:bCs/>
          <w:sz w:val="32"/>
          <w:szCs w:val="32"/>
          <w:lang w:val="zh-CN"/>
        </w:rPr>
      </w:pPr>
      <w:r>
        <w:rPr>
          <w:rFonts w:ascii="仿宋_GB2312" w:eastAsia="仿宋_GB2312" w:cs="仿宋_GB2312" w:hint="eastAsia"/>
          <w:b/>
          <w:bCs/>
          <w:sz w:val="32"/>
          <w:szCs w:val="32"/>
          <w:lang w:val="zh-CN"/>
        </w:rPr>
        <w:t>2. 绩效评价方法。</w:t>
      </w:r>
      <w:r>
        <w:rPr>
          <w:rFonts w:ascii="仿宋_GB2312" w:eastAsia="仿宋_GB2312" w:cs="仿宋_GB2312" w:hint="eastAsia"/>
          <w:sz w:val="32"/>
          <w:szCs w:val="32"/>
          <w:lang w:val="zh-CN"/>
        </w:rPr>
        <w:t>对照年初绩效目标表中相关指标任务进行核实，开展自评，经自评确定项目完成与下达目标指标要求相符。</w:t>
      </w:r>
    </w:p>
    <w:p>
      <w:pPr>
        <w:pBdr>
          <w:bottom w:val="single" w:sz="4" w:space="30" w:color="FFFFFF"/>
        </w:pBdr>
        <w:spacing w:line="576" w:lineRule="exact"/>
        <w:ind w:firstLineChars="200" w:firstLine="640"/>
        <w:rPr>
          <w:rFonts w:ascii="黑体" w:eastAsia="黑体" w:cs="仿宋_GB2312"/>
          <w:b/>
          <w:bCs/>
          <w:sz w:val="32"/>
          <w:szCs w:val="32"/>
          <w:lang w:val="zh-CN"/>
        </w:rPr>
      </w:pPr>
      <w:r>
        <w:rPr>
          <w:rFonts w:ascii="黑体" w:eastAsia="黑体" w:cs="仿宋_GB2312" w:hint="eastAsia"/>
          <w:b/>
          <w:bCs/>
          <w:sz w:val="32"/>
          <w:szCs w:val="32"/>
          <w:lang w:val="zh-CN"/>
        </w:rPr>
        <w:t>七、附件</w:t>
      </w:r>
    </w:p>
    <w:p>
      <w:pPr>
        <w:pBdr>
          <w:bottom w:val="single" w:sz="4" w:space="30" w:color="FFFFFF"/>
        </w:pBdr>
        <w:spacing w:line="54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转移支付整体绩效目标自评表。</w:t>
      </w:r>
    </w:p>
    <w:p>
      <w:pPr>
        <w:spacing w:line="576" w:lineRule="exact"/>
        <w:jc w:val="left"/>
        <w:rPr>
          <w:rFonts w:ascii="仿宋_GB2312" w:eastAsia="仿宋_GB2312" w:cs="仿宋_GB2312"/>
          <w:sz w:val="32"/>
          <w:szCs w:val="32"/>
          <w:lang w:val="zh-CN"/>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spacing w:line="576" w:lineRule="exact"/>
        <w:jc w:val="left"/>
        <w:rPr>
          <w:rFonts w:ascii="黑体" w:eastAsia="黑体" w:cs="黑体"/>
          <w:sz w:val="32"/>
          <w:szCs w:val="32"/>
        </w:rPr>
      </w:pPr>
    </w:p>
    <w:p>
      <w:pPr>
        <w:pStyle w:val="21"/>
        <w:widowControl/>
        <w:spacing w:line="576" w:lineRule="exact"/>
        <w:jc w:val="center"/>
      </w:pPr>
    </w:p>
    <w:p>
      <w:pPr>
        <w:pStyle w:val="21"/>
        <w:widowControl/>
        <w:spacing w:before="0" w:beforeAutospacing="0" w:after="0" w:afterAutospacing="0" w:line="240" w:lineRule="exact"/>
      </w:pPr>
    </w:p>
    <w:p>
      <w:pPr>
        <w:pStyle w:val="21"/>
        <w:widowControl/>
        <w:spacing w:before="0" w:beforeAutospacing="0" w:after="0" w:afterAutospacing="0" w:line="240" w:lineRule="exact"/>
      </w:pPr>
    </w:p>
    <w:p>
      <w:pPr>
        <w:pStyle w:val="21"/>
        <w:widowControl/>
        <w:spacing w:before="0" w:beforeAutospacing="0" w:after="0" w:afterAutospacing="0" w:line="240" w:lineRule="exact"/>
      </w:pPr>
    </w:p>
    <w:p>
      <w:pPr>
        <w:pStyle w:val="21"/>
        <w:widowControl/>
        <w:spacing w:before="0" w:beforeAutospacing="0" w:after="0" w:afterAutospacing="0" w:line="240" w:lineRule="exact"/>
      </w:pPr>
      <w:r>
        <w:t>附表</w:t>
      </w:r>
    </w:p>
    <w:tbl>
      <w:tblPr>
        <w:tblpPr w:leftFromText="180" w:rightFromText="180" w:vertAnchor="text" w:horzAnchor="page" w:tblpX="1256" w:tblpY="221"/>
        <w:tblOverlap w:val="never"/>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426"/>
        <w:gridCol w:w="1269"/>
        <w:gridCol w:w="1070"/>
        <w:gridCol w:w="1935"/>
        <w:gridCol w:w="1448"/>
        <w:gridCol w:w="2039"/>
        <w:gridCol w:w="225"/>
      </w:tblGrid>
      <w:tr>
        <w:trPr>
          <w:trHeight w:val="1066"/>
        </w:trPr>
        <w:tc>
          <w:tcPr>
            <w:tcW w:w="8186" w:type="dxa"/>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2022年100万元以上（含）特定目标类部门预算项目绩效目标自评</w:t>
            </w:r>
          </w:p>
        </w:tc>
        <w:tc>
          <w:tcPr>
            <w:tcW w:w="225" w:type="dxa"/>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448"/>
          <w:gridAfter w:val="1"/>
          <w:wAfter w:w="225" w:type="dxa"/>
        </w:trPr>
        <w:tc>
          <w:tcPr>
            <w:tcW w:w="17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szCs w:val="21"/>
              </w:rPr>
              <w:t>主管部门及代码</w:t>
            </w:r>
          </w:p>
        </w:tc>
        <w:tc>
          <w:tcPr>
            <w:tcW w:w="3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实施单位</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r>
      <w:tr>
        <w:trPr>
          <w:trHeight w:val="341"/>
          <w:gridAfter w:val="1"/>
          <w:wAfter w:w="225" w:type="dxa"/>
        </w:trPr>
        <w:tc>
          <w:tcPr>
            <w:tcW w:w="17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项目预算</w:t>
            </w:r>
          </w:p>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执行情况</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（万元）</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预算数：</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301</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 xml:space="preserve"> 执行数：</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301</w:t>
            </w:r>
          </w:p>
        </w:tc>
      </w:tr>
      <w:tr>
        <w:trPr>
          <w:trHeight w:val="577"/>
          <w:gridAfter w:val="1"/>
          <w:wAfter w:w="225" w:type="dxa"/>
        </w:trPr>
        <w:tc>
          <w:tcPr>
            <w:tcW w:w="173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301</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301</w:t>
            </w:r>
          </w:p>
        </w:tc>
      </w:tr>
      <w:tr>
        <w:trPr>
          <w:trHeight w:val="405"/>
          <w:gridAfter w:val="1"/>
          <w:wAfter w:w="225" w:type="dxa"/>
        </w:trPr>
        <w:tc>
          <w:tcPr>
            <w:tcW w:w="173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p>
        </w:tc>
      </w:tr>
      <w:tr>
        <w:trPr>
          <w:trHeight w:val="217"/>
          <w:gridAfter w:val="1"/>
          <w:wAfter w:w="225" w:type="dxa"/>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年度总体目标</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完成情况</w:t>
            </w:r>
          </w:p>
        </w:tc>
        <w:tc>
          <w:tcPr>
            <w:tcW w:w="3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预期目标</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目标实际完成情况</w:t>
            </w:r>
          </w:p>
        </w:tc>
      </w:tr>
      <w:tr>
        <w:trPr>
          <w:trHeight w:val="666"/>
          <w:gridAfter w:val="1"/>
          <w:wAfter w:w="225" w:type="dxa"/>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59" w:type="dxa"/>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兑现全县301名省级生态护林（草）员管护补助资金。</w:t>
            </w:r>
          </w:p>
        </w:tc>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兑现全县301名省级生态护林（草）员管护补助资金。</w:t>
            </w:r>
          </w:p>
        </w:tc>
      </w:tr>
      <w:tr>
        <w:trPr>
          <w:trHeight w:val="980"/>
          <w:gridAfter w:val="1"/>
          <w:wAfter w:w="225" w:type="dxa"/>
        </w:trPr>
        <w:tc>
          <w:tcPr>
            <w:tcW w:w="426" w:type="dxa"/>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年度绩效指标完成情况</w:t>
            </w:r>
          </w:p>
        </w:tc>
        <w:tc>
          <w:tcPr>
            <w:tcW w:w="1311" w:type="dxa"/>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一级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二级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三级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预期指标值</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实际完成指标值</w:t>
            </w:r>
          </w:p>
        </w:tc>
      </w:tr>
      <w:tr>
        <w:trPr>
          <w:trHeight w:val="419"/>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完成</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数量指标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兑现301名生态护林员管护补助</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301</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301</w:t>
            </w:r>
          </w:p>
        </w:tc>
      </w:tr>
      <w:tr>
        <w:trPr>
          <w:trHeight w:val="480"/>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质量指标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480"/>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时效指标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当年度完成</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w:t>
            </w:r>
          </w:p>
        </w:tc>
      </w:tr>
      <w:tr>
        <w:trPr>
          <w:trHeight w:val="361"/>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成本指标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r>
      <w:tr>
        <w:trPr>
          <w:trHeight w:val="839"/>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效益</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经济效益  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301名生态护林员管护补助实现人均收入10000元</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10000</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10000</w:t>
            </w:r>
          </w:p>
        </w:tc>
      </w:tr>
      <w:tr>
        <w:trPr>
          <w:trHeight w:val="580"/>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社会效益  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r>
      <w:tr>
        <w:trPr>
          <w:trHeight w:val="577"/>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生态效益  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r>
      <w:tr>
        <w:trPr>
          <w:trHeight w:val="480"/>
          <w:gridAfter w:val="1"/>
          <w:wAfter w:w="225" w:type="dxa"/>
        </w:trPr>
        <w:tc>
          <w:tcPr>
            <w:tcW w:w="426" w:type="dxa"/>
            <w:vMerge/>
            <w:tcBorders>
              <w:left w:val="single" w:sz="4" w:space="0" w:color="000000"/>
              <w:right w:val="single" w:sz="4" w:space="0" w:color="000000"/>
            </w:tcBorders>
            <w:shd w:val="clear" w:color="auto" w:fill="auto"/>
            <w:vAlign w:val="center"/>
          </w:tc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可持续影响 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等线" w:eastAsia="等线" w:cs="等线"/>
                <w:color w:val="000000"/>
                <w:sz w:val="18"/>
                <w:szCs w:val="18"/>
              </w:rPr>
            </w:pPr>
          </w:p>
        </w:tc>
      </w:tr>
      <w:tr>
        <w:trPr>
          <w:trHeight w:val="480"/>
          <w:gridAfter w:val="1"/>
          <w:wAfter w:w="225" w:type="dxa"/>
        </w:trPr>
        <w:tc>
          <w:tcPr>
            <w:tcW w:w="426" w:type="dxa"/>
            <w:vMerge/>
            <w:tcBorders>
              <w:left w:val="single" w:sz="4" w:space="0" w:color="000000"/>
              <w:bottom w:val="single" w:sz="4" w:space="0" w:color="000000"/>
              <w:right w:val="single" w:sz="4" w:space="0" w:color="000000"/>
            </w:tcBorders>
            <w:shd w:val="clear" w:color="auto" w:fill="auto"/>
            <w:vAlign w:val="center"/>
          </w:tcP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w:t>
            </w:r>
          </w:p>
          <w:p>
            <w:pPr>
              <w:widowControl/>
              <w:jc w:val="left"/>
              <w:textAlignment w:val="center"/>
              <w:rPr>
                <w:rFonts w:ascii="宋体" w:eastAsia="宋体" w:cs="等线"/>
                <w:color w:val="000000"/>
                <w:szCs w:val="21"/>
              </w:rPr>
            </w:pPr>
            <w:r>
              <w:rPr>
                <w:rFonts w:ascii="宋体" w:eastAsia="宋体" w:cs="等线" w:hint="eastAsia"/>
                <w:color w:val="000000"/>
                <w:szCs w:val="21"/>
              </w:rPr>
              <w:t>度指标</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满意度</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301名生态护林员</w:t>
            </w:r>
          </w:p>
          <w:p>
            <w:pPr>
              <w:widowControl/>
              <w:jc w:val="left"/>
              <w:textAlignment w:val="center"/>
              <w:rPr>
                <w:rFonts w:ascii="宋体" w:eastAsia="宋体" w:cs="等线"/>
                <w:color w:val="000000"/>
                <w:szCs w:val="21"/>
              </w:rPr>
            </w:pPr>
            <w:r>
              <w:rPr>
                <w:rFonts w:ascii="宋体" w:eastAsia="宋体" w:cs="等线" w:hint="eastAsia"/>
                <w:color w:val="000000"/>
                <w:szCs w:val="21"/>
              </w:rPr>
              <w:t>满意度</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301</w:t>
            </w:r>
          </w:p>
        </w:tc>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等线" w:eastAsia="等线" w:cs="等线"/>
                <w:color w:val="000000"/>
                <w:sz w:val="18"/>
                <w:szCs w:val="18"/>
              </w:rPr>
            </w:pPr>
            <w:r>
              <w:rPr>
                <w:rFonts w:ascii="等线" w:eastAsia="等线" w:cs="等线" w:hint="eastAsia"/>
                <w:color w:val="000000"/>
                <w:sz w:val="18"/>
                <w:szCs w:val="18"/>
              </w:rPr>
              <w:t>301</w:t>
            </w:r>
          </w:p>
        </w:tc>
      </w:tr>
    </w:tbl>
    <w:p>
      <w:pPr>
        <w:pStyle w:val="21"/>
        <w:widowControl/>
        <w:spacing w:before="0" w:beforeAutospacing="0" w:after="0" w:afterAutospacing="0" w:line="240" w:lineRule="exact"/>
      </w:pPr>
    </w:p>
    <w:p>
      <w:pPr>
        <w:pStyle w:val="21"/>
        <w:widowControl/>
        <w:spacing w:before="0" w:beforeAutospacing="0" w:after="0" w:afterAutospacing="0" w:line="240" w:lineRule="exact"/>
      </w:pPr>
    </w:p>
    <w:p>
      <w:pPr>
        <w:pStyle w:val="21"/>
        <w:widowControl/>
        <w:spacing w:before="0" w:beforeAutospacing="0" w:after="0" w:afterAutospacing="0" w:line="240" w:lineRule="exact"/>
      </w:pPr>
      <w:r>
        <w:t>（注：有两个及以上100万元以上（含）特定目标类部门预算项目的，需分别开展绩效目标自评并填写附表）</w:t>
      </w:r>
    </w:p>
    <w:p>
      <w:pPr>
        <w:pStyle w:val="21"/>
        <w:widowControl/>
        <w:spacing w:line="576" w:lineRule="exact"/>
      </w:pPr>
      <w:r>
        <w:t> </w:t>
      </w:r>
    </w:p>
    <w:tbl>
      <w:tblPr>
        <w:tblpPr w:leftFromText="180" w:rightFromText="180" w:vertAnchor="text" w:horzAnchor="page" w:tblpX="1256" w:tblpY="221"/>
        <w:tblOverlap w:val="never"/>
        <w:tblW w:w="5173"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934"/>
        <w:gridCol w:w="1105"/>
        <w:gridCol w:w="1594"/>
        <w:gridCol w:w="1217"/>
        <w:gridCol w:w="1267"/>
        <w:gridCol w:w="1366"/>
        <w:gridCol w:w="225"/>
      </w:tblGrid>
      <w:tr>
        <w:trPr>
          <w:trHeight w:val="675"/>
        </w:trPr>
        <w:tc>
          <w:tcPr>
            <w:tcW w:w="4874" w:type="pct"/>
            <w:gridSpan w:val="6"/>
            <w:tcBorders>
              <w:top w:val="nil"/>
              <w:left w:val="nil"/>
              <w:bottom w:val="nil"/>
              <w:right w:val="nil"/>
            </w:tcBorders>
            <w:shd w:val="clear" w:color="auto" w:fill="auto"/>
            <w:vAlign w:val="center"/>
          </w:tcPr>
          <w:p>
            <w:pPr>
              <w:widowControl/>
              <w:jc w:val="center"/>
              <w:textAlignment w:val="center"/>
              <w:rPr>
                <w:rFonts w:ascii="宋体" w:cs="宋体"/>
                <w:b/>
                <w:color w:val="000000"/>
                <w:sz w:val="32"/>
                <w:szCs w:val="32"/>
              </w:rPr>
            </w:pPr>
            <w:r>
              <w:rPr>
                <w:rFonts w:ascii="宋体" w:cs="宋体" w:hint="eastAsia"/>
                <w:b/>
                <w:color w:val="000000"/>
                <w:sz w:val="32"/>
                <w:szCs w:val="32"/>
              </w:rPr>
              <w:t>2022年100万元以上（含）特定目标类部门预算项目绩效目标自评(</w:t>
            </w:r>
            <w:r>
              <w:rPr>
                <w:rFonts w:ascii="仿宋_GB2312" w:hAnsi="仿宋_GB2312" w:hint="eastAsia"/>
                <w:bCs/>
                <w:szCs w:val="32"/>
              </w:rPr>
              <w:t>天保工程社会保险补助</w:t>
            </w:r>
            <w:r>
              <w:rPr>
                <w:rFonts w:ascii="仿宋_GB2312" w:hAnsi="仿宋_GB2312"/>
                <w:bCs/>
                <w:szCs w:val="32"/>
              </w:rPr>
              <w:t>151</w:t>
            </w:r>
            <w:r>
              <w:rPr>
                <w:rFonts w:ascii="仿宋_GB2312" w:hAnsi="仿宋_GB2312" w:hint="eastAsia"/>
                <w:bCs/>
                <w:szCs w:val="32"/>
              </w:rPr>
              <w:t>.</w:t>
            </w:r>
            <w:r>
              <w:rPr>
                <w:rFonts w:ascii="仿宋_GB2312" w:hAnsi="仿宋_GB2312"/>
                <w:bCs/>
                <w:szCs w:val="32"/>
              </w:rPr>
              <w:t>41</w:t>
            </w:r>
            <w:r>
              <w:rPr>
                <w:rFonts w:ascii="仿宋_GB2312" w:hAnsi="仿宋_GB2312" w:hint="eastAsia"/>
                <w:bCs/>
                <w:szCs w:val="32"/>
              </w:rPr>
              <w:t>万元</w:t>
            </w:r>
            <w:r>
              <w:rPr>
                <w:rFonts w:ascii="宋体" w:cs="宋体" w:hint="eastAsia"/>
                <w:b/>
                <w:color w:val="000000"/>
                <w:sz w:val="32"/>
                <w:szCs w:val="32"/>
              </w:rPr>
              <w:t>)</w:t>
            </w:r>
          </w:p>
        </w:tc>
        <w:tc>
          <w:tcPr>
            <w:tcW w:w="126" w:type="pct"/>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254"/>
          <w:gridAfter w:val="1"/>
          <w:wAfter w:w="225" w:type="dxa"/>
        </w:trPr>
        <w:tc>
          <w:tcPr>
            <w:tcW w:w="17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主管部门及代码</w:t>
            </w:r>
          </w:p>
        </w:tc>
        <w:tc>
          <w:tcPr>
            <w:tcW w:w="16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cs="宋体"/>
                <w:color w:val="000000"/>
                <w:sz w:val="24"/>
              </w:rPr>
            </w:pPr>
            <w:r>
              <w:rPr>
                <w:rFonts w:ascii="宋体" w:cs="宋体" w:hint="eastAsia"/>
                <w:color w:val="000000"/>
                <w:kern w:val="0"/>
                <w:sz w:val="24"/>
              </w:rPr>
              <w:t>茂县林业和草原局</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实施单位</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茂县国有林保护局</w:t>
            </w:r>
          </w:p>
        </w:tc>
      </w:tr>
      <w:tr>
        <w:trPr>
          <w:trHeight w:val="341"/>
          <w:gridAfter w:val="1"/>
          <w:wAfter w:w="225" w:type="dxa"/>
        </w:trPr>
        <w:tc>
          <w:tcPr>
            <w:tcW w:w="17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项目预算</w:t>
              <w:br/>
              <w:t>执行情况</w:t>
              <w:br/>
              <w:t>（万元）</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预算数：</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仿宋_GB2312" w:hAnsi="仿宋_GB2312"/>
                <w:bCs/>
                <w:szCs w:val="32"/>
              </w:rPr>
              <w:t>151</w:t>
            </w:r>
            <w:r>
              <w:rPr>
                <w:rFonts w:ascii="仿宋_GB2312" w:hAnsi="仿宋_GB2312" w:hint="eastAsia"/>
                <w:bCs/>
                <w:szCs w:val="32"/>
              </w:rPr>
              <w:t>.</w:t>
            </w:r>
            <w:r>
              <w:rPr>
                <w:rFonts w:ascii="仿宋_GB2312" w:hAnsi="仿宋_GB2312"/>
                <w:bCs/>
                <w:szCs w:val="32"/>
              </w:rPr>
              <w:t>41</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 xml:space="preserve"> 执行数：</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仿宋_GB2312" w:hAnsi="仿宋_GB2312"/>
                <w:bCs/>
                <w:szCs w:val="32"/>
              </w:rPr>
              <w:t>151</w:t>
            </w:r>
            <w:r>
              <w:rPr>
                <w:rFonts w:ascii="仿宋_GB2312" w:hAnsi="仿宋_GB2312" w:hint="eastAsia"/>
                <w:bCs/>
                <w:szCs w:val="32"/>
              </w:rPr>
              <w:t>.</w:t>
            </w:r>
            <w:r>
              <w:rPr>
                <w:rFonts w:ascii="仿宋_GB2312" w:hAnsi="仿宋_GB2312"/>
                <w:bCs/>
                <w:szCs w:val="32"/>
              </w:rPr>
              <w:t>41</w:t>
            </w:r>
          </w:p>
        </w:tc>
      </w:tr>
      <w:tr>
        <w:trPr>
          <w:trHeight w:val="577"/>
          <w:gridAfter w:val="1"/>
          <w:wAfter w:w="225" w:type="dxa"/>
        </w:trPr>
        <w:tc>
          <w:tcPr>
            <w:tcW w:w="17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仿宋_GB2312" w:hAnsi="仿宋_GB2312"/>
                <w:bCs/>
                <w:szCs w:val="32"/>
              </w:rPr>
              <w:t>151</w:t>
            </w:r>
            <w:r>
              <w:rPr>
                <w:rFonts w:ascii="仿宋_GB2312" w:hAnsi="仿宋_GB2312" w:hint="eastAsia"/>
                <w:bCs/>
                <w:szCs w:val="32"/>
              </w:rPr>
              <w:t>.</w:t>
            </w:r>
            <w:r>
              <w:rPr>
                <w:rFonts w:ascii="仿宋_GB2312" w:hAnsi="仿宋_GB2312"/>
                <w:bCs/>
                <w:szCs w:val="32"/>
              </w:rPr>
              <w:t>41</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kern w:val="0"/>
                <w:sz w:val="24"/>
              </w:rPr>
            </w:pPr>
            <w:r>
              <w:rPr>
                <w:rFonts w:ascii="宋体" w:cs="宋体" w:hint="eastAsia"/>
                <w:color w:val="000000"/>
                <w:kern w:val="0"/>
                <w:sz w:val="24"/>
              </w:rPr>
              <w:t>其中：</w:t>
            </w:r>
          </w:p>
          <w:p>
            <w:pPr>
              <w:widowControl/>
              <w:spacing w:line="320" w:lineRule="exact"/>
              <w:jc w:val="left"/>
              <w:textAlignment w:val="center"/>
              <w:rPr>
                <w:rFonts w:ascii="宋体" w:cs="宋体"/>
                <w:color w:val="000000"/>
                <w:sz w:val="24"/>
              </w:rPr>
            </w:pPr>
            <w:r>
              <w:rPr>
                <w:rFonts w:ascii="宋体" w:cs="宋体" w:hint="eastAsia"/>
                <w:color w:val="000000"/>
                <w:kern w:val="0"/>
                <w:sz w:val="24"/>
              </w:rPr>
              <w:t>财政拨款</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p>
        </w:tc>
      </w:tr>
      <w:tr>
        <w:trPr>
          <w:trHeight w:val="341"/>
          <w:gridAfter w:val="1"/>
          <w:wAfter w:w="225" w:type="dxa"/>
        </w:trPr>
        <w:tc>
          <w:tcPr>
            <w:tcW w:w="17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cs="宋体"/>
                <w:color w:val="000000"/>
                <w:sz w:val="24"/>
              </w:rPr>
            </w:pPr>
            <w:r>
              <w:rPr>
                <w:rFonts w:ascii="宋体" w:cs="宋体" w:hint="eastAsia"/>
                <w:color w:val="000000"/>
                <w:kern w:val="0"/>
                <w:sz w:val="24"/>
              </w:rPr>
              <w:t>其他资金</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p>
        </w:tc>
      </w:tr>
      <w:tr>
        <w:trPr>
          <w:trHeight w:val="217"/>
          <w:gridAfter w:val="1"/>
          <w:wAfter w:w="225" w:type="dxa"/>
        </w:trPr>
        <w:tc>
          <w:tcPr>
            <w:tcW w:w="11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年度总体目标</w:t>
            </w:r>
          </w:p>
          <w:p>
            <w:pPr>
              <w:widowControl/>
              <w:spacing w:line="320" w:lineRule="exact"/>
              <w:jc w:val="center"/>
              <w:textAlignment w:val="center"/>
              <w:rPr>
                <w:rFonts w:ascii="宋体" w:cs="宋体"/>
                <w:color w:val="000000"/>
                <w:sz w:val="24"/>
              </w:rPr>
            </w:pPr>
            <w:r>
              <w:rPr>
                <w:rFonts w:ascii="宋体" w:cs="宋体" w:hint="eastAsia"/>
                <w:color w:val="000000"/>
                <w:kern w:val="0"/>
                <w:sz w:val="24"/>
              </w:rPr>
              <w:t>完成情况</w:t>
            </w:r>
          </w:p>
        </w:tc>
        <w:tc>
          <w:tcPr>
            <w:tcW w:w="225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预期目标</w:t>
            </w:r>
          </w:p>
        </w:tc>
        <w:tc>
          <w:tcPr>
            <w:tcW w:w="15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cs="宋体"/>
                <w:color w:val="000000"/>
                <w:sz w:val="24"/>
              </w:rPr>
            </w:pPr>
            <w:r>
              <w:rPr>
                <w:rFonts w:ascii="宋体" w:cs="宋体" w:hint="eastAsia"/>
                <w:color w:val="000000"/>
                <w:kern w:val="0"/>
                <w:sz w:val="24"/>
              </w:rPr>
              <w:t>目标实际完成情况</w:t>
            </w:r>
          </w:p>
        </w:tc>
      </w:tr>
      <w:tr>
        <w:trPr>
          <w:trHeight w:val="1297"/>
          <w:gridAfter w:val="1"/>
          <w:wAfter w:w="225" w:type="dxa"/>
        </w:trPr>
        <w:tc>
          <w:tcPr>
            <w:tcW w:w="11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50" w:type="pct"/>
            <w:gridSpan w:val="3"/>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center"/>
              <w:textAlignment w:val="center"/>
              <w:rPr>
                <w:rFonts w:ascii="宋体" w:cs="宋体"/>
                <w:color w:val="000000"/>
                <w:kern w:val="0"/>
                <w:sz w:val="24"/>
              </w:rPr>
            </w:pPr>
            <w:r>
              <w:rPr>
                <w:rFonts w:ascii="仿宋_GB2312" w:hAnsi="仿宋_GB2312" w:hint="eastAsia"/>
                <w:szCs w:val="32"/>
              </w:rPr>
              <w:t>支付天保职工84人五险，确保队伍稳定。</w:t>
            </w:r>
          </w:p>
        </w:tc>
        <w:tc>
          <w:tcPr>
            <w:tcW w:w="1513" w:type="pct"/>
            <w:gridSpan w:val="2"/>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center"/>
              <w:textAlignment w:val="center"/>
              <w:rPr>
                <w:rFonts w:ascii="宋体" w:cs="宋体"/>
                <w:color w:val="000000"/>
                <w:kern w:val="0"/>
                <w:sz w:val="24"/>
              </w:rPr>
            </w:pPr>
            <w:r>
              <w:rPr>
                <w:rFonts w:ascii="仿宋_GB2312" w:hAnsi="仿宋_GB2312" w:hint="eastAsia"/>
                <w:szCs w:val="32"/>
              </w:rPr>
              <w:t>支付天保职工84人五险，确保队伍稳定。</w:t>
            </w:r>
          </w:p>
        </w:tc>
      </w:tr>
      <w:tr>
        <w:trPr>
          <w:trHeight w:val="738"/>
          <w:gridAfter w:val="1"/>
          <w:wAfter w:w="225" w:type="dxa"/>
        </w:trPr>
        <w:tc>
          <w:tcPr>
            <w:tcW w:w="1111" w:type="pct"/>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年度绩效指标完成情况</w:t>
            </w:r>
          </w:p>
        </w:tc>
        <w:tc>
          <w:tcPr>
            <w:tcW w:w="635" w:type="pct"/>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一级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二级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三级</w:t>
            </w:r>
          </w:p>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预期指标值</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仿宋_GB2312" w:cs="仿宋_GB2312" w:hAnsi="仿宋_GB2312"/>
                <w:color w:val="000000"/>
                <w:sz w:val="28"/>
                <w:szCs w:val="28"/>
              </w:rPr>
            </w:pPr>
            <w:r>
              <w:rPr>
                <w:rFonts w:ascii="仿宋_GB2312" w:cs="仿宋_GB2312" w:hAnsi="仿宋_GB2312" w:hint="eastAsia"/>
                <w:color w:val="000000"/>
                <w:kern w:val="0"/>
                <w:sz w:val="28"/>
                <w:szCs w:val="28"/>
              </w:rPr>
              <w:t>实际完成指标值</w:t>
            </w: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产出指标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数量指标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天保职工84人五险</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84人</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84人</w:t>
            </w: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质量指标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时效指标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当年度支付完成</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1年</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1年</w:t>
            </w: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效果指标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效益</w:t>
              <w:br/>
              <w:t>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经济效益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84人全额参保</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高中低</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高中低</w:t>
            </w: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社会效益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577"/>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ind w:leftChars="87" w:left="463" w:hangingChars="100" w:hanging="280"/>
              <w:jc w:val="left"/>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生态效益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right w:val="single" w:sz="4" w:space="0" w:color="000000"/>
            </w:tcBorders>
            <w:shd w:val="clear" w:color="auto" w:fill="auto"/>
            <w:vAlign w:val="center"/>
          </w:tc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可持续影响 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p>
        </w:tc>
      </w:tr>
      <w:tr>
        <w:trPr>
          <w:trHeight w:val="480"/>
          <w:gridAfter w:val="1"/>
          <w:wAfter w:w="225" w:type="dxa"/>
        </w:trPr>
        <w:tc>
          <w:tcPr>
            <w:tcW w:w="1111" w:type="pct"/>
            <w:vMerge/>
            <w:tcBorders>
              <w:left w:val="single" w:sz="4" w:space="0" w:color="000000"/>
              <w:bottom w:val="single" w:sz="4" w:space="0" w:color="000000"/>
              <w:right w:val="single" w:sz="4" w:space="0" w:color="000000"/>
            </w:tcBorders>
            <w:shd w:val="clear" w:color="auto" w:fill="auto"/>
            <w:vAlign w:val="center"/>
          </w:tcPr>
          <w:p/>
        </w:tc>
        <w:tc>
          <w:tcPr>
            <w:tcW w:w="63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满意</w:t>
              <w:br/>
              <w:t>度指标</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bottom"/>
              <w:rPr>
                <w:rFonts w:ascii="仿宋_GB2312" w:cs="仿宋_GB2312" w:hAnsi="仿宋_GB2312"/>
                <w:color w:val="000000"/>
                <w:kern w:val="0"/>
                <w:sz w:val="28"/>
                <w:szCs w:val="28"/>
              </w:rPr>
            </w:pPr>
            <w:r>
              <w:rPr>
                <w:rFonts w:ascii="仿宋_GB2312" w:cs="仿宋_GB2312" w:hAnsi="仿宋_GB2312" w:hint="eastAsia"/>
                <w:color w:val="000000"/>
                <w:kern w:val="0"/>
                <w:sz w:val="28"/>
                <w:szCs w:val="28"/>
              </w:rPr>
              <w:t>满意度</w:t>
            </w:r>
          </w:p>
          <w:p>
            <w:pPr>
              <w:widowControl/>
              <w:spacing w:line="320" w:lineRule="exact"/>
              <w:jc w:val="center"/>
              <w:textAlignment w:val="bottom"/>
              <w:rPr>
                <w:rFonts w:ascii="仿宋_GB2312" w:cs="仿宋_GB2312" w:hAnsi="仿宋_GB2312"/>
                <w:color w:val="000000"/>
                <w:sz w:val="28"/>
                <w:szCs w:val="28"/>
              </w:rPr>
            </w:pPr>
            <w:r>
              <w:rPr>
                <w:rFonts w:ascii="仿宋_GB2312" w:cs="仿宋_GB2312" w:hAnsi="仿宋_GB2312" w:hint="eastAsia"/>
                <w:color w:val="000000"/>
                <w:kern w:val="0"/>
                <w:sz w:val="28"/>
                <w:szCs w:val="28"/>
              </w:rPr>
              <w:t>指标</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天保职工满意度</w:t>
            </w:r>
          </w:p>
        </w:tc>
        <w:tc>
          <w:tcPr>
            <w:tcW w:w="728"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95%</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spacing w:line="320" w:lineRule="exact"/>
              <w:jc w:val="center"/>
              <w:textAlignment w:val="center"/>
              <w:rPr>
                <w:rFonts w:ascii="宋体" w:cs="宋体"/>
                <w:color w:val="000000"/>
                <w:kern w:val="0"/>
                <w:sz w:val="24"/>
              </w:rPr>
            </w:pPr>
            <w:r>
              <w:rPr>
                <w:rFonts w:ascii="宋体" w:cs="宋体" w:hint="eastAsia"/>
                <w:color w:val="000000"/>
                <w:kern w:val="0"/>
                <w:sz w:val="24"/>
              </w:rPr>
              <w:t>95%</w:t>
            </w:r>
          </w:p>
        </w:tc>
      </w:tr>
    </w:tbl>
    <w:p>
      <w:pPr>
        <w:pStyle w:val="21"/>
        <w:widowControl/>
        <w:spacing w:line="576" w:lineRule="exact"/>
      </w:pPr>
    </w:p>
    <w:p>
      <w:pPr>
        <w:pStyle w:val="21"/>
        <w:widowControl/>
        <w:spacing w:line="576" w:lineRule="exact"/>
      </w:pPr>
      <w:r>
        <w:t> </w:t>
      </w:r>
    </w:p>
    <w:tbl>
      <w:tblPr>
        <w:tblpPr w:leftFromText="180" w:rightFromText="180" w:vertAnchor="text" w:horzAnchor="page" w:tblpX="1256" w:tblpY="221"/>
        <w:tblOverlap w:val="never"/>
        <w:tblW w:w="8784"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169"/>
        <w:gridCol w:w="788"/>
        <w:gridCol w:w="169"/>
        <w:gridCol w:w="756"/>
        <w:gridCol w:w="813"/>
        <w:gridCol w:w="1045"/>
        <w:gridCol w:w="490"/>
        <w:gridCol w:w="1002"/>
        <w:gridCol w:w="205"/>
        <w:gridCol w:w="1862"/>
        <w:gridCol w:w="235"/>
        <w:gridCol w:w="250"/>
      </w:tblGrid>
      <w:tr>
        <w:trPr>
          <w:trHeight w:val="1066"/>
          <w:gridAfter w:val="1"/>
          <w:wAfter w:w="250" w:type="dxa"/>
        </w:trPr>
        <w:tc>
          <w:tcPr>
            <w:tcW w:w="8299" w:type="dxa"/>
            <w:gridSpan w:val="10"/>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2022年100万元以上（含）特定目标类部门预算项目绩效目标自评</w:t>
            </w:r>
          </w:p>
        </w:tc>
        <w:tc>
          <w:tcPr>
            <w:tcW w:w="235" w:type="dxa"/>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405"/>
          <w:gridAfter w:val="2"/>
          <w:wAfter w:w="485" w:type="dxa"/>
        </w:trPr>
        <w:tc>
          <w:tcPr>
            <w:tcW w:w="19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szCs w:val="21"/>
              </w:rPr>
              <w:t>主管部门及代码</w:t>
            </w:r>
          </w:p>
        </w:tc>
        <w:tc>
          <w:tcPr>
            <w:tcW w:w="27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实施单位</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r>
      <w:tr>
        <w:trPr>
          <w:trHeight w:val="214"/>
          <w:gridAfter w:val="2"/>
          <w:wAfter w:w="485" w:type="dxa"/>
        </w:trPr>
        <w:tc>
          <w:tcPr>
            <w:tcW w:w="19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项目预算</w:t>
            </w:r>
          </w:p>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执行情况</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（万元）</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预算数：</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309.15</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 xml:space="preserve"> 执行数：</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hint="eastAsia"/>
                <w:szCs w:val="21"/>
              </w:rPr>
              <w:t>309.15</w:t>
            </w:r>
          </w:p>
        </w:tc>
      </w:tr>
      <w:tr>
        <w:trPr>
          <w:trHeight w:val="480"/>
          <w:gridAfter w:val="2"/>
          <w:wAfter w:w="485" w:type="dxa"/>
        </w:trPr>
        <w:tc>
          <w:tcPr>
            <w:tcW w:w="195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309.15</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309.15</w:t>
            </w:r>
          </w:p>
        </w:tc>
      </w:tr>
      <w:tr>
        <w:trPr>
          <w:trHeight w:val="171"/>
          <w:gridAfter w:val="2"/>
          <w:wAfter w:w="485" w:type="dxa"/>
        </w:trPr>
        <w:tc>
          <w:tcPr>
            <w:tcW w:w="195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p>
        </w:tc>
      </w:tr>
      <w:tr>
        <w:trPr>
          <w:trHeight w:val="214"/>
          <w:gridAfter w:val="2"/>
          <w:wAfter w:w="485" w:type="dxa"/>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年度总体目标</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完成情况</w:t>
            </w: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预期目标</w:t>
            </w:r>
          </w:p>
        </w:tc>
        <w:tc>
          <w:tcPr>
            <w:tcW w:w="35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目标实际完成情况</w:t>
            </w:r>
          </w:p>
        </w:tc>
      </w:tr>
      <w:tr>
        <w:trPr>
          <w:trHeight w:val="902"/>
          <w:gridAfter w:val="2"/>
          <w:wAfter w:w="485" w:type="dxa"/>
        </w:trPr>
        <w:tc>
          <w:tcPr>
            <w:tcW w:w="11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571" w:type="dxa"/>
            <w:gridSpan w:val="5"/>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兑现全县集体和个人天然商品林权利所有人停伐补助。</w:t>
            </w:r>
          </w:p>
        </w:tc>
        <w:tc>
          <w:tcPr>
            <w:tcW w:w="3559" w:type="dxa"/>
            <w:gridSpan w:val="4"/>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兑现全县集体和个人天然商品林权利所有人停伐补助309.15万元。</w:t>
            </w:r>
          </w:p>
        </w:tc>
      </w:tr>
      <w:tr>
        <w:trPr>
          <w:trHeight w:val="970"/>
          <w:gridAfter w:val="2"/>
          <w:wAfter w:w="485" w:type="dxa"/>
        </w:trPr>
        <w:tc>
          <w:tcPr>
            <w:tcW w:w="1169" w:type="dxa"/>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年度绩效指标完成情况</w:t>
            </w:r>
          </w:p>
        </w:tc>
        <w:tc>
          <w:tcPr>
            <w:tcW w:w="788" w:type="dxa"/>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一级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二级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三级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预期指标值</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实际完成指标值</w:t>
            </w:r>
          </w:p>
        </w:tc>
      </w:tr>
      <w:tr>
        <w:trPr>
          <w:trHeight w:val="689"/>
          <w:gridAfter w:val="2"/>
          <w:wAfter w:w="485" w:type="dxa"/>
        </w:trPr>
        <w:tc>
          <w:tcPr>
            <w:tcW w:w="1169" w:type="dxa"/>
            <w:vMerge/>
            <w:tcBorders>
              <w:left w:val="single" w:sz="4" w:space="0" w:color="000000"/>
              <w:right w:val="single" w:sz="4" w:space="0" w:color="000000"/>
            </w:tcBorders>
            <w:shd w:val="clear" w:color="auto" w:fill="auto"/>
            <w:vAlign w:val="center"/>
          </w:tcP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完成</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数量指标</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textAlignment w:val="center"/>
              <w:rPr>
                <w:rFonts w:ascii="宋体" w:eastAsia="宋体" w:cs="等线"/>
                <w:color w:val="000000"/>
                <w:szCs w:val="21"/>
              </w:rPr>
            </w:pP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297"/>
          <w:gridAfter w:val="2"/>
          <w:wAfter w:w="485" w:type="dxa"/>
        </w:trPr>
        <w:tc>
          <w:tcPr>
            <w:tcW w:w="1169" w:type="dxa"/>
            <w:vMerge/>
            <w:tcBorders>
              <w:left w:val="single" w:sz="4" w:space="0" w:color="000000"/>
              <w:right w:val="single" w:sz="4" w:space="0" w:color="000000"/>
            </w:tcBorders>
            <w:shd w:val="clear" w:color="auto" w:fill="auto"/>
            <w:vAlign w:val="center"/>
          </w:tc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质量指标</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275"/>
          <w:gridAfter w:val="2"/>
          <w:wAfter w:w="485" w:type="dxa"/>
        </w:trPr>
        <w:tc>
          <w:tcPr>
            <w:tcW w:w="1169" w:type="dxa"/>
            <w:vMerge/>
            <w:tcBorders>
              <w:left w:val="single" w:sz="4" w:space="0" w:color="000000"/>
              <w:right w:val="single" w:sz="4" w:space="0" w:color="000000"/>
            </w:tcBorders>
            <w:shd w:val="clear" w:color="auto" w:fill="auto"/>
            <w:vAlign w:val="center"/>
          </w:tc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时效指标</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1年</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1</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w:t>
            </w:r>
          </w:p>
        </w:tc>
      </w:tr>
      <w:tr>
        <w:trPr>
          <w:trHeight w:val="167"/>
          <w:gridAfter w:val="2"/>
          <w:wAfter w:w="485" w:type="dxa"/>
        </w:trPr>
        <w:tc>
          <w:tcPr>
            <w:tcW w:w="1169" w:type="dxa"/>
            <w:vMerge/>
            <w:tcBorders>
              <w:left w:val="single" w:sz="4" w:space="0" w:color="000000"/>
              <w:right w:val="single" w:sz="4" w:space="0" w:color="000000"/>
            </w:tcBorders>
            <w:shd w:val="clear" w:color="auto" w:fill="auto"/>
            <w:vAlign w:val="center"/>
          </w:tc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成本指标</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764"/>
          <w:gridAfter w:val="2"/>
          <w:wAfter w:w="485" w:type="dxa"/>
        </w:trPr>
        <w:tc>
          <w:tcPr>
            <w:tcW w:w="1169" w:type="dxa"/>
            <w:vMerge/>
            <w:tcBorders>
              <w:left w:val="single" w:sz="4" w:space="0" w:color="000000"/>
              <w:right w:val="single" w:sz="4" w:space="0" w:color="000000"/>
            </w:tcBorders>
            <w:shd w:val="clear" w:color="auto" w:fill="auto"/>
            <w:vAlign w:val="center"/>
          </w:tcP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效益</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经济效益  指标</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集体和个人天然商品林权利所有者实现均收入</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textAlignment w:val="center"/>
              <w:rPr>
                <w:rFonts w:ascii="宋体" w:eastAsia="宋体" w:cs="等线"/>
                <w:color w:val="000000"/>
                <w:szCs w:val="21"/>
              </w:rPr>
            </w:pPr>
            <w:r>
              <w:rPr>
                <w:rFonts w:ascii="宋体" w:eastAsia="宋体" w:cs="等线" w:hint="eastAsia"/>
                <w:color w:val="000000"/>
                <w:szCs w:val="21"/>
              </w:rPr>
              <w:t>40</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40</w:t>
            </w:r>
          </w:p>
        </w:tc>
      </w:tr>
      <w:tr>
        <w:trPr>
          <w:trHeight w:val="409"/>
          <w:gridAfter w:val="2"/>
          <w:wAfter w:w="485" w:type="dxa"/>
        </w:trPr>
        <w:tc>
          <w:tcPr>
            <w:tcW w:w="1169" w:type="dxa"/>
            <w:vMerge/>
            <w:tcBorders>
              <w:left w:val="single" w:sz="4" w:space="0" w:color="000000"/>
              <w:right w:val="single" w:sz="4" w:space="0" w:color="000000"/>
            </w:tcBorders>
            <w:shd w:val="clear" w:color="auto" w:fill="auto"/>
            <w:vAlign w:val="center"/>
          </w:tc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社会效益  指标</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577"/>
          <w:gridAfter w:val="2"/>
          <w:wAfter w:w="485" w:type="dxa"/>
        </w:trPr>
        <w:tc>
          <w:tcPr>
            <w:tcW w:w="1169" w:type="dxa"/>
            <w:vMerge/>
            <w:tcBorders>
              <w:left w:val="single" w:sz="4" w:space="0" w:color="000000"/>
              <w:right w:val="single" w:sz="4" w:space="0" w:color="000000"/>
            </w:tcBorders>
            <w:shd w:val="clear" w:color="auto" w:fill="auto"/>
            <w:vAlign w:val="center"/>
          </w:tc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生态效益  指标</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提升林草生态环境质量</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1</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w:t>
            </w:r>
          </w:p>
        </w:tc>
      </w:tr>
      <w:tr>
        <w:trPr>
          <w:trHeight w:val="480"/>
          <w:gridAfter w:val="2"/>
          <w:wAfter w:w="485" w:type="dxa"/>
        </w:trPr>
        <w:tc>
          <w:tcPr>
            <w:tcW w:w="1169" w:type="dxa"/>
            <w:vMerge/>
            <w:tcBorders>
              <w:left w:val="single" w:sz="4" w:space="0" w:color="000000"/>
              <w:right w:val="single" w:sz="4" w:space="0" w:color="000000"/>
            </w:tcBorders>
            <w:shd w:val="clear" w:color="auto" w:fill="auto"/>
            <w:vAlign w:val="center"/>
          </w:tc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可持续影响 指标</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480"/>
          <w:gridAfter w:val="2"/>
          <w:wAfter w:w="485" w:type="dxa"/>
        </w:trPr>
        <w:tc>
          <w:tcPr>
            <w:tcW w:w="1169" w:type="dxa"/>
            <w:vMerge/>
            <w:tcBorders>
              <w:left w:val="single" w:sz="4" w:space="0" w:color="000000"/>
              <w:bottom w:val="single" w:sz="4" w:space="0" w:color="000000"/>
              <w:right w:val="single" w:sz="4" w:space="0" w:color="000000"/>
            </w:tcBorders>
            <w:shd w:val="clear" w:color="auto" w:fill="auto"/>
            <w:vAlign w:val="center"/>
          </w:tc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w:t>
            </w:r>
          </w:p>
          <w:p>
            <w:pPr>
              <w:widowControl/>
              <w:jc w:val="left"/>
              <w:textAlignment w:val="center"/>
              <w:rPr>
                <w:rFonts w:ascii="宋体" w:eastAsia="宋体" w:cs="等线"/>
                <w:color w:val="000000"/>
                <w:szCs w:val="21"/>
              </w:rPr>
            </w:pPr>
            <w:r>
              <w:rPr>
                <w:rFonts w:ascii="宋体" w:eastAsia="宋体" w:cs="等线" w:hint="eastAsia"/>
                <w:color w:val="000000"/>
                <w:szCs w:val="21"/>
              </w:rPr>
              <w:t>度指标</w:t>
            </w: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满意度</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集体和个人天然商品林权利所有者满意度达到90%。</w:t>
            </w:r>
          </w:p>
        </w:tc>
        <w:tc>
          <w:tcPr>
            <w:tcW w:w="14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90</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90</w:t>
            </w:r>
          </w:p>
        </w:tc>
      </w:tr>
      <w:tr>
        <w:trPr>
          <w:trHeight w:val="1066"/>
        </w:trPr>
        <w:tc>
          <w:tcPr>
            <w:tcW w:w="8534" w:type="dxa"/>
            <w:gridSpan w:val="11"/>
            <w:tcBorders>
              <w:top w:val="nil"/>
              <w:left w:val="nil"/>
              <w:bottom w:val="nil"/>
              <w:right w:val="nil"/>
            </w:tcBorders>
            <w:shd w:val="clear" w:color="auto" w:fill="auto"/>
            <w:vAlign w:val="center"/>
          </w:tcPr>
          <w:p>
            <w:pPr>
              <w:widowControl/>
              <w:jc w:val="center"/>
              <w:textAlignment w:val="center"/>
              <w:rPr>
                <w:rFonts w:ascii="宋体" w:cs="宋体"/>
                <w:b/>
                <w:color w:val="000000"/>
                <w:szCs w:val="32"/>
              </w:rPr>
            </w:pPr>
            <w:r>
              <w:rPr>
                <w:rFonts w:ascii="宋体" w:cs="宋体" w:hint="eastAsia"/>
                <w:b/>
                <w:color w:val="000000"/>
                <w:szCs w:val="32"/>
              </w:rPr>
              <w:t>2022年100万元以上（含）特定目标类部门预算项目绩效目标自评</w:t>
            </w:r>
          </w:p>
        </w:tc>
        <w:tc>
          <w:tcPr>
            <w:tcW w:w="250" w:type="dxa"/>
            <w:tcBorders>
              <w:top w:val="nil"/>
              <w:left w:val="nil"/>
              <w:bottom w:val="nil"/>
              <w:right w:val="nil"/>
            </w:tcBorders>
            <w:shd w:val="clear" w:color="auto" w:fill="auto"/>
            <w:vAlign w:val="center"/>
          </w:tcPr>
          <w:p>
            <w:pPr>
              <w:widowControl/>
              <w:jc w:val="center"/>
              <w:textAlignment w:val="center"/>
              <w:rPr>
                <w:rFonts w:ascii="宋体" w:cs="宋体"/>
                <w:b/>
                <w:color w:val="000000"/>
                <w:kern w:val="0"/>
                <w:szCs w:val="32"/>
              </w:rPr>
            </w:pPr>
          </w:p>
        </w:tc>
      </w:tr>
      <w:tr>
        <w:trPr>
          <w:trHeight w:val="405"/>
          <w:gridAfter w:val="1"/>
          <w:wAfter w:w="250" w:type="dxa"/>
        </w:trPr>
        <w:tc>
          <w:tcPr>
            <w:tcW w:w="288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szCs w:val="21"/>
              </w:rPr>
              <w:t>主管部门及代码</w:t>
            </w:r>
          </w:p>
        </w:tc>
        <w:tc>
          <w:tcPr>
            <w:tcW w:w="23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实施单位</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茂县林业和草原局</w:t>
            </w:r>
          </w:p>
        </w:tc>
      </w:tr>
      <w:tr>
        <w:trPr>
          <w:trHeight w:val="214"/>
          <w:gridAfter w:val="1"/>
          <w:wAfter w:w="250" w:type="dxa"/>
        </w:trPr>
        <w:tc>
          <w:tcPr>
            <w:tcW w:w="288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项目预算</w:t>
            </w:r>
          </w:p>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执行情况</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（万元）</w:t>
            </w: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预算数：</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2172.77</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 xml:space="preserve"> 执行数：</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2172.77</w:t>
            </w:r>
          </w:p>
        </w:tc>
      </w:tr>
      <w:tr>
        <w:trPr>
          <w:trHeight w:val="480"/>
          <w:gridAfter w:val="1"/>
          <w:wAfter w:w="250" w:type="dxa"/>
        </w:trPr>
        <w:tc>
          <w:tcPr>
            <w:tcW w:w="288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szCs w:val="21"/>
              </w:rPr>
              <w:t>2172.77</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kern w:val="0"/>
                <w:szCs w:val="21"/>
              </w:rPr>
            </w:pPr>
            <w:r>
              <w:rPr>
                <w:rFonts w:ascii="宋体" w:eastAsia="宋体" w:cs="宋体" w:hint="eastAsia"/>
                <w:color w:val="000000"/>
                <w:kern w:val="0"/>
                <w:szCs w:val="21"/>
              </w:rPr>
              <w:t>其中：</w:t>
            </w:r>
          </w:p>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财政拨款</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textAlignment w:val="center"/>
              <w:rPr>
                <w:rFonts w:ascii="宋体" w:eastAsia="宋体" w:cs="宋体"/>
                <w:color w:val="000000"/>
                <w:szCs w:val="21"/>
              </w:rPr>
            </w:pPr>
            <w:r>
              <w:rPr>
                <w:rFonts w:ascii="宋体" w:eastAsia="宋体" w:cs="宋体" w:hint="eastAsia"/>
                <w:color w:val="000000"/>
                <w:szCs w:val="21"/>
              </w:rPr>
              <w:t>2172.77</w:t>
            </w:r>
          </w:p>
        </w:tc>
      </w:tr>
      <w:tr>
        <w:trPr>
          <w:trHeight w:val="171"/>
          <w:gridAfter w:val="1"/>
          <w:wAfter w:w="250" w:type="dxa"/>
        </w:trPr>
        <w:tc>
          <w:tcPr>
            <w:tcW w:w="288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left"/>
              <w:textAlignment w:val="center"/>
              <w:rPr>
                <w:rFonts w:ascii="宋体" w:eastAsia="宋体" w:cs="宋体"/>
                <w:color w:val="000000"/>
                <w:szCs w:val="21"/>
              </w:rPr>
            </w:pPr>
            <w:r>
              <w:rPr>
                <w:rFonts w:ascii="宋体" w:eastAsia="宋体" w:cs="宋体" w:hint="eastAsia"/>
                <w:color w:val="000000"/>
                <w:kern w:val="0"/>
                <w:szCs w:val="21"/>
              </w:rPr>
              <w:t>其他资金</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p>
        </w:tc>
      </w:tr>
      <w:tr>
        <w:trPr>
          <w:trHeight w:val="214"/>
          <w:gridAfter w:val="1"/>
          <w:wAfter w:w="250" w:type="dxa"/>
        </w:trPr>
        <w:tc>
          <w:tcPr>
            <w:tcW w:w="11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kern w:val="0"/>
                <w:szCs w:val="21"/>
              </w:rPr>
            </w:pPr>
            <w:r>
              <w:rPr>
                <w:rFonts w:ascii="宋体" w:eastAsia="宋体" w:cs="宋体" w:hint="eastAsia"/>
                <w:color w:val="000000"/>
                <w:kern w:val="0"/>
                <w:szCs w:val="21"/>
              </w:rPr>
              <w:t>年度总体目标</w:t>
            </w:r>
          </w:p>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完成情况</w:t>
            </w:r>
          </w:p>
        </w:tc>
        <w:tc>
          <w:tcPr>
            <w:tcW w:w="406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预期目标</w:t>
            </w:r>
          </w:p>
        </w:tc>
        <w:tc>
          <w:tcPr>
            <w:tcW w:w="33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宋体"/>
                <w:color w:val="000000"/>
                <w:szCs w:val="21"/>
              </w:rPr>
            </w:pPr>
            <w:r>
              <w:rPr>
                <w:rFonts w:ascii="宋体" w:eastAsia="宋体" w:cs="宋体" w:hint="eastAsia"/>
                <w:color w:val="000000"/>
                <w:kern w:val="0"/>
                <w:szCs w:val="21"/>
              </w:rPr>
              <w:t>目标实际完成情况</w:t>
            </w:r>
          </w:p>
        </w:tc>
      </w:tr>
      <w:tr>
        <w:trPr>
          <w:trHeight w:val="2303"/>
          <w:gridAfter w:val="1"/>
          <w:wAfter w:w="250" w:type="dxa"/>
        </w:trPr>
        <w:tc>
          <w:tcPr>
            <w:tcW w:w="11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061" w:type="dxa"/>
            <w:gridSpan w:val="6"/>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按照省、州要求，对全县213.9505万亩集体公益林进行有效管护，并对其实施森林生态效益补偿金兑现，补偿金金额3423.208万元，其中国家公园外非国有森林面积145.8759万亩，涉及金额2334.03，第一批次2172.77万元。</w:t>
            </w:r>
          </w:p>
          <w:p>
            <w:pPr>
              <w:widowControl/>
              <w:spacing w:line="320" w:lineRule="exact"/>
              <w:jc w:val="left"/>
              <w:textAlignment w:val="top"/>
              <w:rPr>
                <w:rFonts w:ascii="宋体" w:eastAsia="宋体" w:cs="宋体"/>
                <w:color w:val="000000"/>
                <w:szCs w:val="21"/>
              </w:rPr>
            </w:pPr>
          </w:p>
        </w:tc>
        <w:tc>
          <w:tcPr>
            <w:tcW w:w="3304" w:type="dxa"/>
            <w:gridSpan w:val="4"/>
            <w:tcBorders>
              <w:top w:val="single" w:sz="4" w:space="0" w:color="000000"/>
              <w:left w:val="single" w:sz="4" w:space="0" w:color="000000"/>
              <w:bottom w:val="single" w:sz="4" w:space="0" w:color="000000"/>
              <w:right w:val="single" w:sz="4" w:space="0" w:color="000000"/>
            </w:tcBorders>
            <w:shd w:val="clear" w:color="auto" w:fill="auto"/>
          </w:tcPr>
          <w:p>
            <w:pPr>
              <w:widowControl/>
              <w:spacing w:line="320" w:lineRule="exact"/>
              <w:jc w:val="left"/>
              <w:textAlignment w:val="top"/>
              <w:rPr>
                <w:rFonts w:ascii="宋体" w:eastAsia="宋体" w:cs="宋体"/>
                <w:color w:val="000000"/>
                <w:szCs w:val="21"/>
              </w:rPr>
            </w:pPr>
            <w:r>
              <w:rPr>
                <w:rFonts w:ascii="宋体" w:eastAsia="宋体" w:cs="宋体" w:hint="eastAsia"/>
                <w:color w:val="000000"/>
                <w:szCs w:val="21"/>
              </w:rPr>
              <w:t>对全县213.9505万亩集体公益林进行有效管护，并兑现补偿金金额3423.208万元，其中国家公园外非国有森林面积145.8759万亩，涉及金额2334.03，第一批次2172.77万元。</w:t>
            </w:r>
          </w:p>
          <w:p>
            <w:pPr>
              <w:widowControl/>
              <w:spacing w:line="320" w:lineRule="exact"/>
              <w:jc w:val="left"/>
              <w:textAlignment w:val="top"/>
              <w:rPr>
                <w:rFonts w:ascii="宋体" w:eastAsia="宋体" w:cs="宋体"/>
                <w:color w:val="000000"/>
                <w:szCs w:val="21"/>
              </w:rPr>
            </w:pPr>
          </w:p>
        </w:tc>
      </w:tr>
      <w:tr>
        <w:trPr>
          <w:trHeight w:val="767"/>
          <w:gridAfter w:val="1"/>
          <w:wAfter w:w="250" w:type="dxa"/>
        </w:trPr>
        <w:tc>
          <w:tcPr>
            <w:tcW w:w="1169" w:type="dxa"/>
            <w:vMerge w:val="restart"/>
            <w:tcBorders>
              <w:top w:val="single" w:sz="4" w:space="0" w:color="000000"/>
              <w:left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年度绩效指标完成情况</w:t>
            </w:r>
          </w:p>
        </w:tc>
        <w:tc>
          <w:tcPr>
            <w:tcW w:w="957" w:type="dxa"/>
            <w:gridSpan w:val="2"/>
            <w:tcBorders>
              <w:top w:val="single" w:sz="4" w:space="0" w:color="000000"/>
              <w:left w:val="nil"/>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一级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二级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kern w:val="0"/>
                <w:szCs w:val="21"/>
              </w:rPr>
            </w:pPr>
            <w:r>
              <w:rPr>
                <w:rFonts w:ascii="宋体" w:eastAsia="宋体" w:cs="仿宋_GB2312" w:hint="eastAsia"/>
                <w:color w:val="000000"/>
                <w:kern w:val="0"/>
                <w:szCs w:val="21"/>
              </w:rPr>
              <w:t>三级</w:t>
            </w:r>
          </w:p>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指标</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预期指标值</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20" w:lineRule="exact"/>
              <w:jc w:val="center"/>
              <w:textAlignment w:val="center"/>
              <w:rPr>
                <w:rFonts w:ascii="宋体" w:eastAsia="宋体" w:cs="仿宋_GB2312"/>
                <w:color w:val="000000"/>
                <w:szCs w:val="21"/>
              </w:rPr>
            </w:pPr>
            <w:r>
              <w:rPr>
                <w:rFonts w:ascii="宋体" w:eastAsia="宋体" w:cs="仿宋_GB2312" w:hint="eastAsia"/>
                <w:color w:val="000000"/>
                <w:kern w:val="0"/>
                <w:szCs w:val="21"/>
              </w:rPr>
              <w:t>实际完成指标值</w:t>
            </w:r>
          </w:p>
        </w:tc>
      </w:tr>
      <w:tr>
        <w:trPr>
          <w:trHeight w:val="689"/>
          <w:gridAfter w:val="1"/>
          <w:wAfter w:w="250" w:type="dxa"/>
        </w:trPr>
        <w:tc>
          <w:tcPr>
            <w:tcW w:w="1169" w:type="dxa"/>
            <w:vMerge/>
            <w:tcBorders>
              <w:left w:val="single" w:sz="4" w:space="0" w:color="000000"/>
              <w:right w:val="single" w:sz="4" w:space="0" w:color="000000"/>
            </w:tcBorders>
            <w:shd w:val="clear" w:color="auto" w:fill="auto"/>
            <w:vAlign w:val="center"/>
          </w:tcPr>
          <w:p/>
        </w:tc>
        <w:tc>
          <w:tcPr>
            <w:tcW w:w="9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完成</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数量指标</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tcPr>
          <w:p>
            <w:pPr>
              <w:widowControl/>
              <w:textAlignment w:val="center"/>
              <w:rPr>
                <w:rFonts w:ascii="宋体" w:eastAsia="宋体" w:cs="等线"/>
                <w:color w:val="000000"/>
                <w:szCs w:val="21"/>
              </w:rPr>
            </w:pPr>
            <w:r>
              <w:rPr>
                <w:rFonts w:ascii="宋体" w:eastAsia="宋体" w:cs="等线" w:hint="eastAsia"/>
                <w:color w:val="000000"/>
                <w:szCs w:val="21"/>
              </w:rPr>
              <w:t>对全县145.8759万亩集体公益林进行有效管护</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145.8759</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145.8759</w:t>
            </w:r>
          </w:p>
        </w:tc>
      </w:tr>
      <w:tr>
        <w:trPr>
          <w:trHeight w:val="581"/>
          <w:gridAfter w:val="1"/>
          <w:wAfter w:w="250" w:type="dxa"/>
        </w:trPr>
        <w:tc>
          <w:tcPr>
            <w:tcW w:w="1169" w:type="dxa"/>
            <w:vMerge/>
            <w:tcBorders>
              <w:left w:val="single" w:sz="4" w:space="0" w:color="000000"/>
              <w:right w:val="single" w:sz="4" w:space="0" w:color="000000"/>
            </w:tcBorders>
            <w:shd w:val="clear" w:color="auto" w:fill="auto"/>
            <w:vAlign w:val="center"/>
          </w:tcPr>
          <w:p/>
        </w:tc>
        <w:tc>
          <w:tcPr>
            <w:tcW w:w="957"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质量指标</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332"/>
          <w:gridAfter w:val="1"/>
          <w:wAfter w:w="250" w:type="dxa"/>
        </w:trPr>
        <w:tc>
          <w:tcPr>
            <w:tcW w:w="1169" w:type="dxa"/>
            <w:vMerge/>
            <w:tcBorders>
              <w:left w:val="single" w:sz="4" w:space="0" w:color="000000"/>
              <w:right w:val="single" w:sz="4" w:space="0" w:color="000000"/>
            </w:tcBorders>
            <w:shd w:val="clear" w:color="auto" w:fill="auto"/>
            <w:vAlign w:val="center"/>
          </w:tcPr>
          <w:p/>
        </w:tc>
        <w:tc>
          <w:tcPr>
            <w:tcW w:w="957"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时效指标</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167"/>
          <w:gridAfter w:val="1"/>
          <w:wAfter w:w="250" w:type="dxa"/>
        </w:trPr>
        <w:tc>
          <w:tcPr>
            <w:tcW w:w="1169" w:type="dxa"/>
            <w:vMerge/>
            <w:tcBorders>
              <w:left w:val="single" w:sz="4" w:space="0" w:color="000000"/>
              <w:right w:val="single" w:sz="4" w:space="0" w:color="000000"/>
            </w:tcBorders>
            <w:shd w:val="clear" w:color="auto" w:fill="auto"/>
            <w:vAlign w:val="center"/>
          </w:tcPr>
          <w:p/>
        </w:tc>
        <w:tc>
          <w:tcPr>
            <w:tcW w:w="957"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成本指标</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16元/亩</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16</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16</w:t>
            </w:r>
          </w:p>
        </w:tc>
      </w:tr>
      <w:tr>
        <w:trPr>
          <w:trHeight w:val="903"/>
          <w:gridAfter w:val="1"/>
          <w:wAfter w:w="250" w:type="dxa"/>
        </w:trPr>
        <w:tc>
          <w:tcPr>
            <w:tcW w:w="1169" w:type="dxa"/>
            <w:vMerge/>
            <w:tcBorders>
              <w:left w:val="single" w:sz="4" w:space="0" w:color="000000"/>
              <w:right w:val="single" w:sz="4" w:space="0" w:color="000000"/>
            </w:tcBorders>
            <w:shd w:val="clear" w:color="auto" w:fill="auto"/>
            <w:vAlign w:val="center"/>
          </w:tcPr>
          <w:p/>
        </w:tc>
        <w:tc>
          <w:tcPr>
            <w:tcW w:w="9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效益</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经济效益  指标</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实施森林生态效益补偿资金兑现，第一批次兑现2172.77万元。</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textAlignment w:val="center"/>
              <w:rPr>
                <w:rFonts w:ascii="宋体" w:eastAsia="宋体" w:cs="等线"/>
                <w:color w:val="000000"/>
                <w:szCs w:val="21"/>
              </w:rPr>
            </w:pPr>
            <w:r>
              <w:rPr>
                <w:rFonts w:ascii="宋体" w:eastAsia="宋体" w:cs="等线" w:hint="eastAsia"/>
                <w:color w:val="000000"/>
                <w:szCs w:val="21"/>
              </w:rPr>
              <w:t>2172.77</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2172.77</w:t>
            </w:r>
          </w:p>
        </w:tc>
      </w:tr>
      <w:tr>
        <w:trPr>
          <w:trHeight w:val="409"/>
          <w:gridAfter w:val="1"/>
          <w:wAfter w:w="250" w:type="dxa"/>
        </w:trPr>
        <w:tc>
          <w:tcPr>
            <w:tcW w:w="1169" w:type="dxa"/>
            <w:vMerge/>
            <w:tcBorders>
              <w:left w:val="single" w:sz="4" w:space="0" w:color="000000"/>
              <w:right w:val="single" w:sz="4" w:space="0" w:color="000000"/>
            </w:tcBorders>
            <w:shd w:val="clear" w:color="auto" w:fill="auto"/>
            <w:vAlign w:val="center"/>
          </w:tcPr>
          <w:p/>
        </w:tc>
        <w:tc>
          <w:tcPr>
            <w:tcW w:w="957"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社会效益  指标</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577"/>
          <w:gridAfter w:val="1"/>
          <w:wAfter w:w="250" w:type="dxa"/>
        </w:trPr>
        <w:tc>
          <w:tcPr>
            <w:tcW w:w="1169" w:type="dxa"/>
            <w:vMerge/>
            <w:tcBorders>
              <w:left w:val="single" w:sz="4" w:space="0" w:color="000000"/>
              <w:right w:val="single" w:sz="4" w:space="0" w:color="000000"/>
            </w:tcBorders>
            <w:shd w:val="clear" w:color="auto" w:fill="auto"/>
            <w:vAlign w:val="center"/>
          </w:tcPr>
          <w:p/>
        </w:tc>
        <w:tc>
          <w:tcPr>
            <w:tcW w:w="957"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生态效益  指标</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480"/>
          <w:gridAfter w:val="1"/>
          <w:wAfter w:w="250" w:type="dxa"/>
        </w:trPr>
        <w:tc>
          <w:tcPr>
            <w:tcW w:w="1169" w:type="dxa"/>
            <w:vMerge/>
            <w:tcBorders>
              <w:left w:val="single" w:sz="4" w:space="0" w:color="000000"/>
              <w:right w:val="single" w:sz="4" w:space="0" w:color="000000"/>
            </w:tcBorders>
            <w:shd w:val="clear" w:color="auto" w:fill="auto"/>
            <w:vAlign w:val="center"/>
          </w:tcPr>
          <w:p/>
        </w:tc>
        <w:tc>
          <w:tcPr>
            <w:tcW w:w="957" w:type="dxa"/>
            <w:gridSpan w:val="2"/>
            <w:vMerge/>
            <w:tcBorders>
              <w:top w:val="single" w:sz="4" w:space="0" w:color="000000"/>
              <w:left w:val="single" w:sz="4" w:space="0" w:color="000000"/>
              <w:bottom w:val="single" w:sz="4" w:space="0" w:color="000000"/>
              <w:right w:val="single" w:sz="4" w:space="0" w:color="000000"/>
            </w:tcBorders>
            <w:shd w:val="clear" w:color="auto" w:fill="auto"/>
            <w:vAlign w:val="bottom"/>
          </w:tcP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可持续影响 指标</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p>
        </w:tc>
      </w:tr>
      <w:tr>
        <w:trPr>
          <w:trHeight w:val="480"/>
          <w:gridAfter w:val="1"/>
          <w:wAfter w:w="250" w:type="dxa"/>
        </w:trPr>
        <w:tc>
          <w:tcPr>
            <w:tcW w:w="1169" w:type="dxa"/>
            <w:vMerge/>
            <w:tcBorders>
              <w:left w:val="single" w:sz="4" w:space="0" w:color="000000"/>
              <w:bottom w:val="single" w:sz="4" w:space="0" w:color="000000"/>
              <w:right w:val="single" w:sz="4" w:space="0" w:color="000000"/>
            </w:tcBorders>
            <w:shd w:val="clear" w:color="auto" w:fill="auto"/>
            <w:vAlign w:val="center"/>
          </w:tcPr>
          <w:p/>
        </w:tc>
        <w:tc>
          <w:tcPr>
            <w:tcW w:w="95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w:t>
            </w:r>
          </w:p>
          <w:p>
            <w:pPr>
              <w:widowControl/>
              <w:jc w:val="left"/>
              <w:textAlignment w:val="center"/>
              <w:rPr>
                <w:rFonts w:ascii="宋体" w:eastAsia="宋体" w:cs="等线"/>
                <w:color w:val="000000"/>
                <w:szCs w:val="21"/>
              </w:rPr>
            </w:pPr>
            <w:r>
              <w:rPr>
                <w:rFonts w:ascii="宋体" w:eastAsia="宋体" w:cs="等线" w:hint="eastAsia"/>
                <w:color w:val="000000"/>
                <w:szCs w:val="21"/>
              </w:rPr>
              <w:t>度指标</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pPr>
              <w:widowControl/>
              <w:jc w:val="left"/>
              <w:textAlignment w:val="center"/>
              <w:rPr>
                <w:rFonts w:ascii="宋体" w:eastAsia="宋体" w:cs="等线"/>
                <w:color w:val="000000"/>
                <w:szCs w:val="21"/>
              </w:rPr>
            </w:pPr>
            <w:r>
              <w:rPr>
                <w:rFonts w:ascii="宋体" w:eastAsia="宋体" w:cs="等线" w:hint="eastAsia"/>
                <w:color w:val="000000"/>
                <w:szCs w:val="21"/>
              </w:rPr>
              <w:t>满意度</w:t>
            </w:r>
          </w:p>
          <w:p>
            <w:pPr>
              <w:widowControl/>
              <w:jc w:val="left"/>
              <w:textAlignment w:val="center"/>
              <w:rPr>
                <w:rFonts w:ascii="宋体" w:eastAsia="宋体" w:cs="等线"/>
                <w:color w:val="000000"/>
                <w:szCs w:val="21"/>
              </w:rPr>
            </w:pPr>
            <w:r>
              <w:rPr>
                <w:rFonts w:ascii="宋体" w:eastAsia="宋体" w:cs="等线" w:hint="eastAsia"/>
                <w:color w:val="000000"/>
                <w:szCs w:val="21"/>
              </w:rPr>
              <w:t>指标</w:t>
            </w:r>
          </w:p>
        </w:tc>
        <w:tc>
          <w:tcPr>
            <w:tcW w:w="15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90%以上</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left"/>
              <w:textAlignment w:val="center"/>
              <w:rPr>
                <w:rFonts w:ascii="宋体" w:eastAsia="宋体" w:cs="等线"/>
                <w:color w:val="000000"/>
                <w:szCs w:val="21"/>
              </w:rPr>
            </w:pPr>
            <w:r>
              <w:rPr>
                <w:rFonts w:ascii="宋体" w:eastAsia="宋体" w:cs="等线" w:hint="eastAsia"/>
                <w:color w:val="000000"/>
                <w:szCs w:val="21"/>
              </w:rPr>
              <w:t>90</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cs="等线"/>
                <w:color w:val="000000"/>
                <w:szCs w:val="21"/>
              </w:rPr>
            </w:pPr>
            <w:r>
              <w:rPr>
                <w:rFonts w:ascii="宋体" w:eastAsia="宋体" w:cs="等线" w:hint="eastAsia"/>
                <w:color w:val="000000"/>
                <w:szCs w:val="21"/>
              </w:rPr>
              <w:t>90</w:t>
            </w:r>
          </w:p>
        </w:tc>
      </w:tr>
    </w:tbl>
    <w:tbl>
      <w:tblPr>
        <w:jc w:val="left"/>
        <w:tblInd w:w="-466" w:type="dxa"/>
        <w:tblW w:w="9227"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007"/>
        <w:gridCol w:w="706"/>
        <w:gridCol w:w="708"/>
        <w:gridCol w:w="284"/>
        <w:gridCol w:w="1538"/>
        <w:gridCol w:w="1151"/>
        <w:gridCol w:w="1415"/>
        <w:gridCol w:w="142"/>
        <w:gridCol w:w="1001"/>
        <w:gridCol w:w="1275"/>
      </w:tblGrid>
      <w:tr>
        <w:trPr>
          <w:trHeight w:val="600"/>
        </w:trPr>
        <w:tc>
          <w:tcPr>
            <w:tcW w:w="9227" w:type="dxa"/>
            <w:gridSpan w:val="10"/>
            <w:tcBorders>
              <w:top w:val="nil"/>
              <w:left w:val="nil"/>
              <w:bottom w:val="nil"/>
              <w:right w:val="nil"/>
            </w:tcBorders>
            <w:shd w:val="clear" w:color="auto" w:fill="auto"/>
            <w:vAlign w:val="center"/>
          </w:tcPr>
          <w:p>
            <w:pPr>
              <w:widowControl/>
              <w:jc w:val="center"/>
              <w:rPr>
                <w:rFonts w:ascii="宋体" w:cs="宋体"/>
                <w:color w:val="000000"/>
                <w:kern w:val="0"/>
                <w:sz w:val="32"/>
                <w:szCs w:val="32"/>
              </w:rPr>
            </w:pPr>
            <w:r>
              <w:rPr>
                <w:rFonts w:ascii="宋体" w:cs="宋体" w:hint="eastAsia"/>
                <w:b/>
                <w:color w:val="000000"/>
                <w:szCs w:val="32"/>
              </w:rPr>
              <w:t>2022年100万元以上（含）特定目标类部门预算项目绩效目标自评</w:t>
            </w:r>
          </w:p>
        </w:tc>
      </w:tr>
      <w:tr>
        <w:trPr>
          <w:trHeight w:val="432"/>
        </w:trPr>
        <w:tc>
          <w:tcPr>
            <w:tcW w:w="9227" w:type="dxa"/>
            <w:gridSpan w:val="10"/>
            <w:tcBorders>
              <w:top w:val="nil"/>
              <w:left w:val="nil"/>
              <w:bottom w:val="single" w:sz="4" w:space="0" w:color="auto"/>
              <w:right w:val="nil"/>
            </w:tcBorders>
            <w:shd w:val="clear" w:color="auto" w:fill="auto"/>
          </w:tcPr>
          <w:p>
            <w:pPr>
              <w:widowControl/>
              <w:jc w:val="center"/>
              <w:rPr>
                <w:rFonts w:ascii="宋体" w:cs="宋体"/>
                <w:color w:val="000000"/>
                <w:kern w:val="0"/>
                <w:sz w:val="22"/>
              </w:rPr>
            </w:pPr>
          </w:p>
        </w:tc>
      </w:tr>
      <w:tr>
        <w:trPr>
          <w:trHeight w:val="432"/>
        </w:trPr>
        <w:tc>
          <w:tcPr>
            <w:tcW w:w="2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转移支付（项目）名称</w:t>
            </w:r>
          </w:p>
        </w:tc>
        <w:tc>
          <w:tcPr>
            <w:tcW w:w="6806" w:type="dxa"/>
            <w:gridSpan w:val="7"/>
            <w:tcBorders>
              <w:top w:val="single" w:sz="4" w:space="0" w:color="auto"/>
              <w:left w:val="nil"/>
              <w:bottom w:val="single" w:sz="4" w:space="0" w:color="auto"/>
              <w:right w:val="single" w:sz="4" w:space="0" w:color="000000"/>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退耕还生态林抚育补助</w:t>
            </w:r>
          </w:p>
        </w:tc>
      </w:tr>
      <w:tr>
        <w:trPr>
          <w:trHeight w:val="323"/>
        </w:trPr>
        <w:tc>
          <w:tcPr>
            <w:tcW w:w="2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中央主管部门</w:t>
            </w:r>
          </w:p>
        </w:tc>
        <w:tc>
          <w:tcPr>
            <w:tcW w:w="6806" w:type="dxa"/>
            <w:gridSpan w:val="7"/>
            <w:tcBorders>
              <w:top w:val="single" w:sz="4" w:space="0" w:color="auto"/>
              <w:left w:val="nil"/>
              <w:bottom w:val="single" w:sz="4" w:space="0" w:color="auto"/>
              <w:right w:val="single" w:sz="4" w:space="0" w:color="000000"/>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323"/>
        </w:trPr>
        <w:tc>
          <w:tcPr>
            <w:tcW w:w="24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地方主管部门</w:t>
            </w:r>
          </w:p>
        </w:tc>
        <w:tc>
          <w:tcPr>
            <w:tcW w:w="2973" w:type="dxa"/>
            <w:gridSpan w:val="3"/>
            <w:tcBorders>
              <w:top w:val="single" w:sz="4" w:space="0" w:color="auto"/>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茂县林业和草原局</w:t>
            </w:r>
          </w:p>
        </w:tc>
        <w:tc>
          <w:tcPr>
            <w:tcW w:w="1557"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资金使用单位</w:t>
            </w:r>
          </w:p>
        </w:tc>
        <w:tc>
          <w:tcPr>
            <w:tcW w:w="2276"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762"/>
        </w:trPr>
        <w:tc>
          <w:tcPr>
            <w:tcW w:w="24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项目资金</w:t>
              <w:br/>
              <w:t>（万元）</w:t>
            </w:r>
          </w:p>
        </w:tc>
        <w:tc>
          <w:tcPr>
            <w:tcW w:w="1822"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151"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全年预算数（A）</w:t>
            </w:r>
          </w:p>
        </w:tc>
        <w:tc>
          <w:tcPr>
            <w:tcW w:w="2558" w:type="dxa"/>
            <w:gridSpan w:val="3"/>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全年执行数（B）</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预算执行率（B/A)</w:t>
            </w:r>
          </w:p>
        </w:tc>
      </w:tr>
      <w:tr>
        <w:trPr>
          <w:trHeight w:val="323"/>
        </w:trPr>
        <w:tc>
          <w:tcPr>
            <w:tcW w:w="2421" w:type="dxa"/>
            <w:gridSpan w:val="3"/>
            <w:vMerge/>
            <w:tcBorders>
              <w:top w:val="single" w:sz="4" w:space="0" w:color="auto"/>
              <w:left w:val="single" w:sz="4" w:space="0" w:color="auto"/>
              <w:bottom w:val="single" w:sz="4" w:space="0" w:color="auto"/>
              <w:right w:val="single" w:sz="4" w:space="0" w:color="auto"/>
            </w:tcBorders>
            <w:vAlign w:val="center"/>
          </w:tcPr>
          <w:p/>
        </w:tc>
        <w:tc>
          <w:tcPr>
            <w:tcW w:w="1822"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年度资金总额：</w:t>
            </w:r>
          </w:p>
        </w:tc>
        <w:tc>
          <w:tcPr>
            <w:tcW w:w="1151"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318.85</w:t>
            </w:r>
          </w:p>
        </w:tc>
        <w:tc>
          <w:tcPr>
            <w:tcW w:w="141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318.85</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318.85</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100</w:t>
            </w:r>
          </w:p>
        </w:tc>
      </w:tr>
      <w:tr>
        <w:trPr>
          <w:trHeight w:val="323"/>
        </w:trPr>
        <w:tc>
          <w:tcPr>
            <w:tcW w:w="2421" w:type="dxa"/>
            <w:gridSpan w:val="3"/>
            <w:vMerge/>
            <w:tcBorders>
              <w:top w:val="single" w:sz="4" w:space="0" w:color="auto"/>
              <w:left w:val="single" w:sz="4" w:space="0" w:color="auto"/>
              <w:bottom w:val="single" w:sz="4" w:space="0" w:color="auto"/>
              <w:right w:val="single" w:sz="4" w:space="0" w:color="auto"/>
            </w:tcBorders>
            <w:vAlign w:val="center"/>
          </w:tcPr>
          <w:p/>
        </w:tc>
        <w:tc>
          <w:tcPr>
            <w:tcW w:w="1822"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xml:space="preserve"> 其中：中央补助</w:t>
            </w:r>
          </w:p>
        </w:tc>
        <w:tc>
          <w:tcPr>
            <w:tcW w:w="1151"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318.85</w:t>
            </w:r>
          </w:p>
        </w:tc>
        <w:tc>
          <w:tcPr>
            <w:tcW w:w="141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318.85</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318.85</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100</w:t>
            </w:r>
          </w:p>
        </w:tc>
      </w:tr>
      <w:tr>
        <w:trPr>
          <w:trHeight w:val="323"/>
        </w:trPr>
        <w:tc>
          <w:tcPr>
            <w:tcW w:w="2421" w:type="dxa"/>
            <w:gridSpan w:val="3"/>
            <w:vMerge/>
            <w:tcBorders>
              <w:top w:val="single" w:sz="4" w:space="0" w:color="auto"/>
              <w:left w:val="single" w:sz="4" w:space="0" w:color="auto"/>
              <w:bottom w:val="single" w:sz="4" w:space="0" w:color="auto"/>
              <w:right w:val="single" w:sz="4" w:space="0" w:color="auto"/>
            </w:tcBorders>
            <w:vAlign w:val="center"/>
          </w:tcPr>
          <w:p/>
        </w:tc>
        <w:tc>
          <w:tcPr>
            <w:tcW w:w="1822"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xml:space="preserve">       地方资金</w:t>
            </w:r>
          </w:p>
        </w:tc>
        <w:tc>
          <w:tcPr>
            <w:tcW w:w="1151"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2558" w:type="dxa"/>
            <w:gridSpan w:val="3"/>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275" w:type="dxa"/>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r>
      <w:tr>
        <w:trPr>
          <w:trHeight w:val="323"/>
        </w:trPr>
        <w:tc>
          <w:tcPr>
            <w:tcW w:w="2421" w:type="dxa"/>
            <w:gridSpan w:val="3"/>
            <w:vMerge/>
            <w:tcBorders>
              <w:top w:val="single" w:sz="4" w:space="0" w:color="auto"/>
              <w:left w:val="single" w:sz="4" w:space="0" w:color="auto"/>
              <w:bottom w:val="single" w:sz="4" w:space="0" w:color="auto"/>
              <w:right w:val="single" w:sz="4" w:space="0" w:color="auto"/>
            </w:tcBorders>
            <w:vAlign w:val="center"/>
          </w:tcPr>
          <w:p/>
        </w:tc>
        <w:tc>
          <w:tcPr>
            <w:tcW w:w="1822"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18"/>
                <w:szCs w:val="18"/>
              </w:rPr>
            </w:pPr>
            <w:r>
              <w:rPr>
                <w:rFonts w:ascii="宋体" w:cs="宋体" w:hint="eastAsia"/>
                <w:color w:val="000000"/>
                <w:kern w:val="0"/>
                <w:sz w:val="20"/>
                <w:szCs w:val="20"/>
              </w:rPr>
              <w:t xml:space="preserve">  其他资金</w:t>
            </w:r>
          </w:p>
        </w:tc>
        <w:tc>
          <w:tcPr>
            <w:tcW w:w="1151"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2558" w:type="dxa"/>
            <w:gridSpan w:val="3"/>
            <w:tcBorders>
              <w:top w:val="single" w:sz="4" w:space="0" w:color="auto"/>
              <w:left w:val="nil"/>
              <w:bottom w:val="single" w:sz="4" w:space="0" w:color="auto"/>
              <w:right w:val="single" w:sz="4" w:space="0" w:color="000000"/>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275" w:type="dxa"/>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r>
      <w:tr>
        <w:trPr>
          <w:trHeight w:val="323"/>
        </w:trPr>
        <w:tc>
          <w:tcPr>
            <w:tcW w:w="1007" w:type="dxa"/>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宋体" w:cs="宋体"/>
                <w:color w:val="000000"/>
                <w:kern w:val="0"/>
                <w:sz w:val="18"/>
                <w:szCs w:val="18"/>
              </w:rPr>
            </w:pPr>
            <w:r>
              <w:rPr>
                <w:rFonts w:ascii="宋体" w:cs="宋体" w:hint="eastAsia"/>
                <w:color w:val="000000"/>
                <w:kern w:val="0"/>
                <w:sz w:val="18"/>
                <w:szCs w:val="18"/>
              </w:rPr>
              <w:t>总体目标完成情况</w:t>
            </w:r>
          </w:p>
        </w:tc>
        <w:tc>
          <w:tcPr>
            <w:tcW w:w="4387" w:type="dxa"/>
            <w:gridSpan w:val="5"/>
            <w:tcBorders>
              <w:top w:val="single" w:sz="4" w:space="0" w:color="auto"/>
              <w:left w:val="nil"/>
              <w:bottom w:val="single" w:sz="4" w:space="0" w:color="auto"/>
              <w:right w:val="single" w:sz="4" w:space="0" w:color="000000"/>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总体目标</w:t>
            </w:r>
          </w:p>
        </w:tc>
        <w:tc>
          <w:tcPr>
            <w:tcW w:w="3833" w:type="dxa"/>
            <w:gridSpan w:val="4"/>
            <w:tcBorders>
              <w:top w:val="single" w:sz="4" w:space="0" w:color="auto"/>
              <w:left w:val="nil"/>
              <w:bottom w:val="single" w:sz="4" w:space="0" w:color="auto"/>
              <w:right w:val="single" w:sz="4" w:space="0" w:color="000000"/>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全年实际完成情况</w:t>
            </w:r>
          </w:p>
        </w:tc>
      </w:tr>
      <w:tr>
        <w:trPr>
          <w:trHeight w:val="424"/>
        </w:trPr>
        <w:tc>
          <w:tcPr>
            <w:tcW w:w="1007" w:type="dxa"/>
            <w:vMerge/>
            <w:tcBorders>
              <w:top w:val="nil"/>
              <w:left w:val="single" w:sz="4" w:space="0" w:color="auto"/>
              <w:bottom w:val="single" w:sz="4" w:space="0" w:color="000000"/>
              <w:right w:val="single" w:sz="4" w:space="0" w:color="auto"/>
            </w:tcBorders>
            <w:vAlign w:val="center"/>
          </w:tcPr>
          <w:p/>
        </w:tc>
        <w:tc>
          <w:tcPr>
            <w:tcW w:w="4387" w:type="dxa"/>
            <w:gridSpan w:val="5"/>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兑现到户</w:t>
            </w:r>
          </w:p>
        </w:tc>
        <w:tc>
          <w:tcPr>
            <w:tcW w:w="3833" w:type="dxa"/>
            <w:gridSpan w:val="4"/>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已100%兑现到户</w:t>
            </w:r>
          </w:p>
        </w:tc>
      </w:tr>
      <w:tr>
        <w:trPr>
          <w:trHeight w:val="522"/>
        </w:trPr>
        <w:tc>
          <w:tcPr>
            <w:tcW w:w="1007"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pPr>
              <w:widowControl/>
              <w:jc w:val="center"/>
              <w:rPr>
                <w:rFonts w:ascii="宋体" w:cs="宋体"/>
                <w:color w:val="000000"/>
                <w:kern w:val="0"/>
                <w:sz w:val="20"/>
                <w:szCs w:val="20"/>
              </w:rPr>
            </w:pPr>
            <w:r>
              <w:rPr>
                <w:rFonts w:ascii="宋体" w:cs="宋体" w:hint="eastAsia"/>
                <w:color w:val="000000"/>
                <w:kern w:val="0"/>
                <w:sz w:val="20"/>
                <w:szCs w:val="20"/>
              </w:rPr>
              <w:t>绩效指标</w:t>
            </w:r>
          </w:p>
        </w:tc>
        <w:tc>
          <w:tcPr>
            <w:tcW w:w="706"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一级</w:t>
              <w:br/>
              <w:t>指标</w:t>
            </w:r>
          </w:p>
        </w:tc>
        <w:tc>
          <w:tcPr>
            <w:tcW w:w="992"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二级指标</w:t>
            </w: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三级指标</w:t>
            </w:r>
          </w:p>
        </w:tc>
        <w:tc>
          <w:tcPr>
            <w:tcW w:w="141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指标值</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全年实际完成值</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未完成原因和改进措施</w:t>
            </w:r>
          </w:p>
        </w:tc>
      </w:tr>
      <w:tr>
        <w:trPr>
          <w:trHeight w:val="263"/>
        </w:trPr>
        <w:tc>
          <w:tcPr>
            <w:tcW w:w="1007" w:type="dxa"/>
            <w:vMerge/>
            <w:tcBorders>
              <w:top w:val="nil"/>
              <w:left w:val="single" w:sz="4" w:space="0" w:color="auto"/>
              <w:bottom w:val="single" w:sz="4" w:space="0" w:color="auto"/>
              <w:right w:val="single" w:sz="4" w:space="0" w:color="auto"/>
            </w:tcBorders>
            <w:vAlign w:val="center"/>
          </w:tcPr>
          <w:p/>
        </w:tc>
        <w:tc>
          <w:tcPr>
            <w:tcW w:w="706"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cs="宋体"/>
                <w:kern w:val="0"/>
                <w:sz w:val="20"/>
                <w:szCs w:val="20"/>
              </w:rPr>
            </w:pPr>
            <w:r>
              <w:rPr>
                <w:rFonts w:ascii="宋体" w:cs="宋体" w:hint="eastAsia"/>
                <w:kern w:val="0"/>
                <w:sz w:val="20"/>
                <w:szCs w:val="20"/>
              </w:rPr>
              <w:t>产</w:t>
              <w:br/>
              <w:t>出</w:t>
              <w:br/>
              <w:t>指</w:t>
              <w:br/>
              <w:t>标</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cs="宋体"/>
                <w:kern w:val="0"/>
                <w:sz w:val="20"/>
                <w:szCs w:val="20"/>
              </w:rPr>
            </w:pPr>
            <w:r>
              <w:rPr>
                <w:rFonts w:ascii="宋体" w:cs="宋体" w:hint="eastAsia"/>
                <w:kern w:val="0"/>
                <w:sz w:val="20"/>
                <w:szCs w:val="20"/>
              </w:rPr>
              <w:t>数量指标</w:t>
            </w: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实施面积</w:t>
            </w:r>
          </w:p>
        </w:tc>
        <w:tc>
          <w:tcPr>
            <w:tcW w:w="141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15.9425</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15.9425</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175"/>
        </w:trPr>
        <w:tc>
          <w:tcPr>
            <w:tcW w:w="1007" w:type="dxa"/>
            <w:vMerge/>
            <w:tcBorders>
              <w:top w:val="nil"/>
              <w:left w:val="single" w:sz="4" w:space="0" w:color="auto"/>
              <w:bottom w:val="single" w:sz="4" w:space="0" w:color="auto"/>
              <w:right w:val="single" w:sz="4" w:space="0" w:color="auto"/>
            </w:tcBorders>
            <w:vAlign w:val="center"/>
          </w:tcPr>
          <w:p/>
        </w:tc>
        <w:tc>
          <w:tcPr>
            <w:tcW w:w="706" w:type="dxa"/>
            <w:vMerge/>
            <w:tcBorders>
              <w:top w:val="nil"/>
              <w:left w:val="single" w:sz="4" w:space="0" w:color="auto"/>
              <w:bottom w:val="single" w:sz="4" w:space="0" w:color="auto"/>
              <w:right w:val="single" w:sz="4" w:space="0" w:color="auto"/>
            </w:tcBorders>
            <w:vAlign w:val="center"/>
          </w:tcPr>
          <w:p/>
        </w:tc>
        <w:tc>
          <w:tcPr>
            <w:tcW w:w="992" w:type="dxa"/>
            <w:gridSpan w:val="2"/>
            <w:vMerge/>
            <w:tcBorders>
              <w:top w:val="nil"/>
              <w:left w:val="single" w:sz="4" w:space="0" w:color="auto"/>
              <w:bottom w:val="single" w:sz="4" w:space="0" w:color="auto"/>
              <w:right w:val="single" w:sz="4" w:space="0" w:color="auto"/>
            </w:tcBorders>
            <w:vAlign w:val="center"/>
          </w:tcP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41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263"/>
        </w:trPr>
        <w:tc>
          <w:tcPr>
            <w:tcW w:w="1007" w:type="dxa"/>
            <w:vMerge/>
            <w:tcBorders>
              <w:top w:val="nil"/>
              <w:left w:val="single" w:sz="4" w:space="0" w:color="auto"/>
              <w:bottom w:val="single" w:sz="4" w:space="0" w:color="auto"/>
              <w:right w:val="single" w:sz="4" w:space="0" w:color="auto"/>
            </w:tcBorders>
            <w:vAlign w:val="center"/>
          </w:tcPr>
          <w:p/>
        </w:tc>
        <w:tc>
          <w:tcPr>
            <w:tcW w:w="706" w:type="dxa"/>
            <w:vMerge/>
            <w:tcBorders>
              <w:top w:val="nil"/>
              <w:left w:val="single" w:sz="4" w:space="0" w:color="auto"/>
              <w:bottom w:val="single" w:sz="4" w:space="0" w:color="auto"/>
              <w:right w:val="single" w:sz="4" w:space="0" w:color="auto"/>
            </w:tcBorders>
            <w:vAlign w:val="center"/>
          </w:tcPr>
          <w:p/>
        </w:tc>
        <w:tc>
          <w:tcPr>
            <w:tcW w:w="992" w:type="dxa"/>
            <w:gridSpan w:val="2"/>
            <w:vMerge/>
            <w:tcBorders>
              <w:top w:val="nil"/>
              <w:left w:val="single" w:sz="4" w:space="0" w:color="auto"/>
              <w:bottom w:val="single" w:sz="4" w:space="0" w:color="auto"/>
              <w:right w:val="single" w:sz="4" w:space="0" w:color="auto"/>
            </w:tcBorders>
            <w:vAlign w:val="center"/>
          </w:tcP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41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263"/>
        </w:trPr>
        <w:tc>
          <w:tcPr>
            <w:tcW w:w="1007" w:type="dxa"/>
            <w:vMerge/>
            <w:tcBorders>
              <w:top w:val="nil"/>
              <w:left w:val="single" w:sz="4" w:space="0" w:color="auto"/>
              <w:bottom w:val="single" w:sz="4" w:space="0" w:color="auto"/>
              <w:right w:val="single" w:sz="4" w:space="0" w:color="auto"/>
            </w:tcBorders>
            <w:vAlign w:val="center"/>
          </w:tcPr>
          <w:p/>
        </w:tc>
        <w:tc>
          <w:tcPr>
            <w:tcW w:w="706" w:type="dxa"/>
            <w:vMerge/>
            <w:tcBorders>
              <w:top w:val="nil"/>
              <w:left w:val="single" w:sz="4" w:space="0" w:color="auto"/>
              <w:bottom w:val="single" w:sz="4" w:space="0" w:color="auto"/>
              <w:right w:val="single" w:sz="4" w:space="0" w:color="auto"/>
            </w:tcBorders>
            <w:vAlign w:val="center"/>
          </w:tcP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cs="宋体"/>
                <w:kern w:val="0"/>
                <w:sz w:val="20"/>
                <w:szCs w:val="20"/>
              </w:rPr>
            </w:pPr>
            <w:r>
              <w:rPr>
                <w:rFonts w:ascii="宋体" w:cs="宋体" w:hint="eastAsia"/>
                <w:kern w:val="0"/>
                <w:sz w:val="20"/>
                <w:szCs w:val="20"/>
              </w:rPr>
              <w:t>时效指标</w:t>
            </w: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仿宋_GB2312" w:eastAsia="仿宋_GB2312" w:cs="宋体"/>
                <w:kern w:val="0"/>
                <w:sz w:val="20"/>
                <w:szCs w:val="20"/>
              </w:rPr>
            </w:pPr>
            <w:r>
              <w:rPr>
                <w:rFonts w:ascii="宋体" w:cs="宋体" w:hint="eastAsia"/>
                <w:kern w:val="0"/>
                <w:sz w:val="20"/>
                <w:szCs w:val="20"/>
              </w:rPr>
              <w:t>退耕还林还草补助兑现率</w:t>
            </w:r>
          </w:p>
        </w:tc>
        <w:tc>
          <w:tcPr>
            <w:tcW w:w="141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≥90</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right"/>
              <w:rPr>
                <w:rFonts w:ascii="宋体" w:cs="宋体"/>
                <w:color w:val="000000"/>
                <w:kern w:val="0"/>
                <w:sz w:val="20"/>
                <w:szCs w:val="20"/>
              </w:rPr>
            </w:pPr>
            <w:r>
              <w:rPr>
                <w:rFonts w:ascii="宋体" w:cs="宋体" w:hint="eastAsia"/>
                <w:color w:val="000000"/>
                <w:kern w:val="0"/>
                <w:sz w:val="20"/>
                <w:szCs w:val="20"/>
              </w:rPr>
              <w:t>100</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263"/>
        </w:trPr>
        <w:tc>
          <w:tcPr>
            <w:tcW w:w="1007" w:type="dxa"/>
            <w:vMerge/>
            <w:tcBorders>
              <w:top w:val="nil"/>
              <w:left w:val="single" w:sz="4" w:space="0" w:color="auto"/>
              <w:bottom w:val="single" w:sz="4" w:space="0" w:color="auto"/>
              <w:right w:val="single" w:sz="4" w:space="0" w:color="auto"/>
            </w:tcBorders>
            <w:vAlign w:val="center"/>
          </w:tcPr>
          <w:p/>
        </w:tc>
        <w:tc>
          <w:tcPr>
            <w:tcW w:w="706" w:type="dxa"/>
            <w:vMerge/>
            <w:tcBorders>
              <w:top w:val="nil"/>
              <w:left w:val="single" w:sz="4" w:space="0" w:color="auto"/>
              <w:bottom w:val="single" w:sz="4" w:space="0" w:color="auto"/>
              <w:right w:val="single" w:sz="4" w:space="0" w:color="auto"/>
            </w:tcBorders>
            <w:vAlign w:val="center"/>
          </w:tcPr>
          <w:p/>
        </w:tc>
        <w:tc>
          <w:tcPr>
            <w:tcW w:w="992" w:type="dxa"/>
            <w:gridSpan w:val="2"/>
            <w:vMerge/>
            <w:tcBorders>
              <w:top w:val="nil"/>
              <w:left w:val="single" w:sz="4" w:space="0" w:color="auto"/>
              <w:bottom w:val="single" w:sz="4" w:space="0" w:color="auto"/>
              <w:right w:val="single" w:sz="4" w:space="0" w:color="auto"/>
            </w:tcBorders>
            <w:vAlign w:val="center"/>
          </w:tcP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仿宋_GB2312" w:eastAsia="仿宋_GB2312" w:cs="宋体"/>
                <w:kern w:val="0"/>
                <w:sz w:val="20"/>
                <w:szCs w:val="20"/>
              </w:rPr>
            </w:pPr>
            <w:r>
              <w:rPr>
                <w:rFonts w:ascii="宋体" w:cs="宋体" w:hint="eastAsia"/>
                <w:kern w:val="0"/>
                <w:sz w:val="20"/>
                <w:szCs w:val="20"/>
              </w:rPr>
              <w:t>　</w:t>
            </w:r>
          </w:p>
        </w:tc>
        <w:tc>
          <w:tcPr>
            <w:tcW w:w="141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263"/>
        </w:trPr>
        <w:tc>
          <w:tcPr>
            <w:tcW w:w="1007" w:type="dxa"/>
            <w:vMerge/>
            <w:tcBorders>
              <w:top w:val="nil"/>
              <w:left w:val="single" w:sz="4" w:space="0" w:color="auto"/>
              <w:bottom w:val="single" w:sz="4" w:space="0" w:color="auto"/>
              <w:right w:val="single" w:sz="4" w:space="0" w:color="auto"/>
            </w:tcBorders>
            <w:vAlign w:val="center"/>
          </w:tcPr>
          <w:p/>
        </w:tc>
        <w:tc>
          <w:tcPr>
            <w:tcW w:w="706" w:type="dxa"/>
            <w:vMerge/>
            <w:tcBorders>
              <w:top w:val="nil"/>
              <w:left w:val="single" w:sz="4" w:space="0" w:color="auto"/>
              <w:bottom w:val="single" w:sz="4" w:space="0" w:color="auto"/>
              <w:right w:val="single" w:sz="4" w:space="0" w:color="auto"/>
            </w:tcBorders>
            <w:vAlign w:val="center"/>
          </w:tcPr>
          <w:p/>
        </w:tc>
        <w:tc>
          <w:tcPr>
            <w:tcW w:w="992" w:type="dxa"/>
            <w:gridSpan w:val="2"/>
            <w:vMerge/>
            <w:tcBorders>
              <w:top w:val="nil"/>
              <w:left w:val="single" w:sz="4" w:space="0" w:color="auto"/>
              <w:bottom w:val="single" w:sz="4" w:space="0" w:color="auto"/>
              <w:right w:val="single" w:sz="4" w:space="0" w:color="auto"/>
            </w:tcBorders>
            <w:vAlign w:val="center"/>
          </w:tcP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41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263"/>
        </w:trPr>
        <w:tc>
          <w:tcPr>
            <w:tcW w:w="1007" w:type="dxa"/>
            <w:vMerge/>
            <w:tcBorders>
              <w:top w:val="nil"/>
              <w:left w:val="single" w:sz="4" w:space="0" w:color="auto"/>
              <w:bottom w:val="single" w:sz="4" w:space="0" w:color="auto"/>
              <w:right w:val="single" w:sz="4" w:space="0" w:color="auto"/>
            </w:tcBorders>
            <w:vAlign w:val="center"/>
          </w:tcPr>
          <w:p/>
        </w:tc>
        <w:tc>
          <w:tcPr>
            <w:tcW w:w="706" w:type="dxa"/>
            <w:vMerge/>
            <w:tcBorders>
              <w:top w:val="nil"/>
              <w:left w:val="single" w:sz="4" w:space="0" w:color="auto"/>
              <w:bottom w:val="single" w:sz="4" w:space="0" w:color="auto"/>
              <w:right w:val="single" w:sz="4" w:space="0" w:color="auto"/>
            </w:tcBorders>
            <w:vAlign w:val="center"/>
          </w:tcP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cs="宋体"/>
                <w:kern w:val="0"/>
                <w:sz w:val="20"/>
                <w:szCs w:val="20"/>
              </w:rPr>
            </w:pPr>
            <w:r>
              <w:rPr>
                <w:rFonts w:ascii="宋体" w:cs="宋体" w:hint="eastAsia"/>
                <w:kern w:val="0"/>
                <w:sz w:val="20"/>
                <w:szCs w:val="20"/>
              </w:rPr>
              <w:t>成本指标</w:t>
            </w: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退耕还生态林抚育补助（20元/亩）</w:t>
            </w:r>
          </w:p>
        </w:tc>
        <w:tc>
          <w:tcPr>
            <w:tcW w:w="141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20</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right"/>
              <w:rPr>
                <w:rFonts w:ascii="宋体" w:cs="宋体"/>
                <w:color w:val="000000"/>
                <w:kern w:val="0"/>
                <w:sz w:val="20"/>
                <w:szCs w:val="20"/>
              </w:rPr>
            </w:pPr>
            <w:r>
              <w:rPr>
                <w:rFonts w:ascii="宋体" w:cs="宋体" w:hint="eastAsia"/>
                <w:color w:val="000000"/>
                <w:kern w:val="0"/>
                <w:sz w:val="20"/>
                <w:szCs w:val="20"/>
              </w:rPr>
              <w:t>20</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263"/>
        </w:trPr>
        <w:tc>
          <w:tcPr>
            <w:tcW w:w="1007" w:type="dxa"/>
            <w:vMerge/>
            <w:tcBorders>
              <w:top w:val="nil"/>
              <w:left w:val="single" w:sz="4" w:space="0" w:color="auto"/>
              <w:bottom w:val="single" w:sz="4" w:space="0" w:color="auto"/>
              <w:right w:val="single" w:sz="4" w:space="0" w:color="auto"/>
            </w:tcBorders>
            <w:vAlign w:val="center"/>
          </w:tcPr>
          <w:p/>
        </w:tc>
        <w:tc>
          <w:tcPr>
            <w:tcW w:w="706" w:type="dxa"/>
            <w:vMerge/>
            <w:tcBorders>
              <w:top w:val="nil"/>
              <w:left w:val="single" w:sz="4" w:space="0" w:color="auto"/>
              <w:bottom w:val="single" w:sz="4" w:space="0" w:color="auto"/>
              <w:right w:val="single" w:sz="4" w:space="0" w:color="auto"/>
            </w:tcBorders>
            <w:vAlign w:val="center"/>
          </w:tcPr>
          <w:p/>
        </w:tc>
        <w:tc>
          <w:tcPr>
            <w:tcW w:w="992" w:type="dxa"/>
            <w:gridSpan w:val="2"/>
            <w:vMerge/>
            <w:tcBorders>
              <w:top w:val="nil"/>
              <w:left w:val="single" w:sz="4" w:space="0" w:color="auto"/>
              <w:bottom w:val="single" w:sz="4" w:space="0" w:color="auto"/>
              <w:right w:val="single" w:sz="4" w:space="0" w:color="auto"/>
            </w:tcBorders>
            <w:vAlign w:val="center"/>
          </w:tcP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41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263"/>
        </w:trPr>
        <w:tc>
          <w:tcPr>
            <w:tcW w:w="1007" w:type="dxa"/>
            <w:vMerge/>
            <w:tcBorders>
              <w:top w:val="nil"/>
              <w:left w:val="single" w:sz="4" w:space="0" w:color="auto"/>
              <w:bottom w:val="single" w:sz="4" w:space="0" w:color="auto"/>
              <w:right w:val="single" w:sz="4" w:space="0" w:color="auto"/>
            </w:tcBorders>
            <w:vAlign w:val="center"/>
          </w:tcPr>
          <w:p/>
        </w:tc>
        <w:tc>
          <w:tcPr>
            <w:tcW w:w="706"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cs="宋体"/>
                <w:kern w:val="0"/>
                <w:sz w:val="20"/>
                <w:szCs w:val="20"/>
              </w:rPr>
            </w:pPr>
            <w:r>
              <w:rPr>
                <w:rFonts w:ascii="宋体" w:cs="宋体" w:hint="eastAsia"/>
                <w:kern w:val="0"/>
                <w:sz w:val="20"/>
                <w:szCs w:val="20"/>
              </w:rPr>
              <w:t>效</w:t>
              <w:br/>
              <w:t>益</w:t>
              <w:br/>
              <w:t>指</w:t>
              <w:br/>
              <w:t>标</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cs="宋体"/>
                <w:kern w:val="0"/>
                <w:sz w:val="20"/>
                <w:szCs w:val="20"/>
              </w:rPr>
            </w:pPr>
            <w:r>
              <w:rPr>
                <w:rFonts w:ascii="宋体" w:cs="宋体" w:hint="eastAsia"/>
                <w:kern w:val="0"/>
                <w:sz w:val="20"/>
                <w:szCs w:val="20"/>
              </w:rPr>
              <w:t>经济效益</w:t>
              <w:br/>
              <w:t>指标</w:t>
            </w: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41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263"/>
        </w:trPr>
        <w:tc>
          <w:tcPr>
            <w:tcW w:w="1007" w:type="dxa"/>
            <w:vMerge/>
            <w:tcBorders>
              <w:top w:val="nil"/>
              <w:left w:val="single" w:sz="4" w:space="0" w:color="auto"/>
              <w:bottom w:val="single" w:sz="4" w:space="0" w:color="auto"/>
              <w:right w:val="single" w:sz="4" w:space="0" w:color="auto"/>
            </w:tcBorders>
            <w:vAlign w:val="center"/>
          </w:tcPr>
          <w:p/>
        </w:tc>
        <w:tc>
          <w:tcPr>
            <w:tcW w:w="706" w:type="dxa"/>
            <w:vMerge/>
            <w:tcBorders>
              <w:top w:val="nil"/>
              <w:left w:val="single" w:sz="4" w:space="0" w:color="auto"/>
              <w:bottom w:val="single" w:sz="4" w:space="0" w:color="auto"/>
              <w:right w:val="single" w:sz="4" w:space="0" w:color="auto"/>
            </w:tcBorders>
            <w:vAlign w:val="center"/>
          </w:tcPr>
          <w:p/>
        </w:tc>
        <w:tc>
          <w:tcPr>
            <w:tcW w:w="992" w:type="dxa"/>
            <w:gridSpan w:val="2"/>
            <w:vMerge/>
            <w:tcBorders>
              <w:top w:val="nil"/>
              <w:left w:val="single" w:sz="4" w:space="0" w:color="auto"/>
              <w:bottom w:val="single" w:sz="4" w:space="0" w:color="auto"/>
              <w:right w:val="single" w:sz="4" w:space="0" w:color="auto"/>
            </w:tcBorders>
            <w:vAlign w:val="center"/>
          </w:tcP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41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263"/>
        </w:trPr>
        <w:tc>
          <w:tcPr>
            <w:tcW w:w="1007" w:type="dxa"/>
            <w:vMerge/>
            <w:tcBorders>
              <w:top w:val="nil"/>
              <w:left w:val="single" w:sz="4" w:space="0" w:color="auto"/>
              <w:bottom w:val="single" w:sz="4" w:space="0" w:color="auto"/>
              <w:right w:val="single" w:sz="4" w:space="0" w:color="auto"/>
            </w:tcBorders>
            <w:vAlign w:val="center"/>
          </w:tcPr>
          <w:p/>
        </w:tc>
        <w:tc>
          <w:tcPr>
            <w:tcW w:w="706" w:type="dxa"/>
            <w:vMerge/>
            <w:tcBorders>
              <w:top w:val="nil"/>
              <w:left w:val="single" w:sz="4" w:space="0" w:color="auto"/>
              <w:bottom w:val="single" w:sz="4" w:space="0" w:color="auto"/>
              <w:right w:val="single" w:sz="4" w:space="0" w:color="auto"/>
            </w:tcBorders>
            <w:vAlign w:val="center"/>
          </w:tcPr>
          <w:p/>
        </w:tc>
        <w:tc>
          <w:tcPr>
            <w:tcW w:w="992" w:type="dxa"/>
            <w:gridSpan w:val="2"/>
            <w:vMerge/>
            <w:tcBorders>
              <w:top w:val="nil"/>
              <w:left w:val="single" w:sz="4" w:space="0" w:color="auto"/>
              <w:bottom w:val="single" w:sz="4" w:space="0" w:color="auto"/>
              <w:right w:val="single" w:sz="4" w:space="0" w:color="auto"/>
            </w:tcBorders>
            <w:vAlign w:val="center"/>
          </w:tcP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41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263"/>
        </w:trPr>
        <w:tc>
          <w:tcPr>
            <w:tcW w:w="1007" w:type="dxa"/>
            <w:vMerge/>
            <w:tcBorders>
              <w:top w:val="nil"/>
              <w:left w:val="single" w:sz="4" w:space="0" w:color="auto"/>
              <w:bottom w:val="single" w:sz="4" w:space="0" w:color="auto"/>
              <w:right w:val="single" w:sz="4" w:space="0" w:color="auto"/>
            </w:tcBorders>
            <w:vAlign w:val="center"/>
          </w:tcPr>
          <w:p/>
        </w:tc>
        <w:tc>
          <w:tcPr>
            <w:tcW w:w="706" w:type="dxa"/>
            <w:vMerge/>
            <w:tcBorders>
              <w:top w:val="nil"/>
              <w:left w:val="single" w:sz="4" w:space="0" w:color="auto"/>
              <w:bottom w:val="single" w:sz="4" w:space="0" w:color="auto"/>
              <w:right w:val="single" w:sz="4" w:space="0" w:color="auto"/>
            </w:tcBorders>
            <w:vAlign w:val="center"/>
          </w:tcP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cs="宋体"/>
                <w:kern w:val="0"/>
                <w:sz w:val="20"/>
                <w:szCs w:val="20"/>
              </w:rPr>
            </w:pPr>
            <w:r>
              <w:rPr>
                <w:rFonts w:ascii="宋体" w:cs="宋体" w:hint="eastAsia"/>
                <w:kern w:val="0"/>
                <w:sz w:val="20"/>
                <w:szCs w:val="20"/>
              </w:rPr>
              <w:t>社会效益</w:t>
              <w:br/>
              <w:t>指标</w:t>
            </w: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41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263"/>
        </w:trPr>
        <w:tc>
          <w:tcPr>
            <w:tcW w:w="1007" w:type="dxa"/>
            <w:vMerge/>
            <w:tcBorders>
              <w:top w:val="nil"/>
              <w:left w:val="single" w:sz="4" w:space="0" w:color="auto"/>
              <w:bottom w:val="single" w:sz="4" w:space="0" w:color="auto"/>
              <w:right w:val="single" w:sz="4" w:space="0" w:color="auto"/>
            </w:tcBorders>
            <w:vAlign w:val="center"/>
          </w:tcPr>
          <w:p/>
        </w:tc>
        <w:tc>
          <w:tcPr>
            <w:tcW w:w="706" w:type="dxa"/>
            <w:vMerge/>
            <w:tcBorders>
              <w:top w:val="nil"/>
              <w:left w:val="single" w:sz="4" w:space="0" w:color="auto"/>
              <w:bottom w:val="single" w:sz="4" w:space="0" w:color="auto"/>
              <w:right w:val="single" w:sz="4" w:space="0" w:color="auto"/>
            </w:tcBorders>
            <w:vAlign w:val="center"/>
          </w:tcPr>
          <w:p/>
        </w:tc>
        <w:tc>
          <w:tcPr>
            <w:tcW w:w="992" w:type="dxa"/>
            <w:gridSpan w:val="2"/>
            <w:vMerge/>
            <w:tcBorders>
              <w:top w:val="nil"/>
              <w:left w:val="single" w:sz="4" w:space="0" w:color="auto"/>
              <w:bottom w:val="single" w:sz="4" w:space="0" w:color="auto"/>
              <w:right w:val="single" w:sz="4" w:space="0" w:color="auto"/>
            </w:tcBorders>
            <w:vAlign w:val="center"/>
          </w:tcP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41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263"/>
        </w:trPr>
        <w:tc>
          <w:tcPr>
            <w:tcW w:w="1007" w:type="dxa"/>
            <w:vMerge/>
            <w:tcBorders>
              <w:top w:val="nil"/>
              <w:left w:val="single" w:sz="4" w:space="0" w:color="auto"/>
              <w:bottom w:val="single" w:sz="4" w:space="0" w:color="auto"/>
              <w:right w:val="single" w:sz="4" w:space="0" w:color="auto"/>
            </w:tcBorders>
            <w:vAlign w:val="center"/>
          </w:tcPr>
          <w:p/>
        </w:tc>
        <w:tc>
          <w:tcPr>
            <w:tcW w:w="706" w:type="dxa"/>
            <w:vMerge/>
            <w:tcBorders>
              <w:top w:val="nil"/>
              <w:left w:val="single" w:sz="4" w:space="0" w:color="auto"/>
              <w:bottom w:val="single" w:sz="4" w:space="0" w:color="auto"/>
              <w:right w:val="single" w:sz="4" w:space="0" w:color="auto"/>
            </w:tcBorders>
            <w:vAlign w:val="center"/>
          </w:tcPr>
          <w:p/>
        </w:tc>
        <w:tc>
          <w:tcPr>
            <w:tcW w:w="992" w:type="dxa"/>
            <w:gridSpan w:val="2"/>
            <w:vMerge/>
            <w:tcBorders>
              <w:top w:val="nil"/>
              <w:left w:val="single" w:sz="4" w:space="0" w:color="auto"/>
              <w:bottom w:val="single" w:sz="4" w:space="0" w:color="auto"/>
              <w:right w:val="single" w:sz="4" w:space="0" w:color="auto"/>
            </w:tcBorders>
            <w:vAlign w:val="center"/>
          </w:tcP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415" w:type="dxa"/>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263"/>
        </w:trPr>
        <w:tc>
          <w:tcPr>
            <w:tcW w:w="1007" w:type="dxa"/>
            <w:vMerge/>
            <w:tcBorders>
              <w:top w:val="nil"/>
              <w:left w:val="single" w:sz="4" w:space="0" w:color="auto"/>
              <w:bottom w:val="single" w:sz="4" w:space="0" w:color="auto"/>
              <w:right w:val="single" w:sz="4" w:space="0" w:color="auto"/>
            </w:tcBorders>
            <w:vAlign w:val="center"/>
          </w:tcPr>
          <w:p/>
        </w:tc>
        <w:tc>
          <w:tcPr>
            <w:tcW w:w="706" w:type="dxa"/>
            <w:vMerge/>
            <w:tcBorders>
              <w:top w:val="nil"/>
              <w:left w:val="single" w:sz="4" w:space="0" w:color="auto"/>
              <w:bottom w:val="single" w:sz="4" w:space="0" w:color="auto"/>
              <w:right w:val="single" w:sz="4" w:space="0" w:color="auto"/>
            </w:tcBorders>
            <w:vAlign w:val="center"/>
          </w:tcP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cs="宋体"/>
                <w:kern w:val="0"/>
                <w:sz w:val="20"/>
                <w:szCs w:val="20"/>
              </w:rPr>
            </w:pPr>
            <w:r>
              <w:rPr>
                <w:rFonts w:ascii="宋体" w:cs="宋体" w:hint="eastAsia"/>
                <w:kern w:val="0"/>
                <w:sz w:val="20"/>
                <w:szCs w:val="20"/>
              </w:rPr>
              <w:t>生态效益</w:t>
              <w:br/>
              <w:t>指标</w:t>
            </w: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415" w:type="dxa"/>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263"/>
        </w:trPr>
        <w:tc>
          <w:tcPr>
            <w:tcW w:w="1007" w:type="dxa"/>
            <w:vMerge/>
            <w:tcBorders>
              <w:top w:val="nil"/>
              <w:left w:val="single" w:sz="4" w:space="0" w:color="auto"/>
              <w:bottom w:val="single" w:sz="4" w:space="0" w:color="auto"/>
              <w:right w:val="single" w:sz="4" w:space="0" w:color="auto"/>
            </w:tcBorders>
            <w:vAlign w:val="center"/>
          </w:tcPr>
          <w:p/>
        </w:tc>
        <w:tc>
          <w:tcPr>
            <w:tcW w:w="706" w:type="dxa"/>
            <w:vMerge/>
            <w:tcBorders>
              <w:top w:val="nil"/>
              <w:left w:val="single" w:sz="4" w:space="0" w:color="auto"/>
              <w:bottom w:val="single" w:sz="4" w:space="0" w:color="auto"/>
              <w:right w:val="single" w:sz="4" w:space="0" w:color="auto"/>
            </w:tcBorders>
            <w:vAlign w:val="center"/>
          </w:tcPr>
          <w:p/>
        </w:tc>
        <w:tc>
          <w:tcPr>
            <w:tcW w:w="992" w:type="dxa"/>
            <w:gridSpan w:val="2"/>
            <w:vMerge/>
            <w:tcBorders>
              <w:top w:val="nil"/>
              <w:left w:val="single" w:sz="4" w:space="0" w:color="auto"/>
              <w:bottom w:val="single" w:sz="4" w:space="0" w:color="auto"/>
              <w:right w:val="single" w:sz="4" w:space="0" w:color="auto"/>
            </w:tcBorders>
            <w:vAlign w:val="center"/>
          </w:tcP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415" w:type="dxa"/>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263"/>
        </w:trPr>
        <w:tc>
          <w:tcPr>
            <w:tcW w:w="1007" w:type="dxa"/>
            <w:vMerge/>
            <w:tcBorders>
              <w:top w:val="nil"/>
              <w:left w:val="single" w:sz="4" w:space="0" w:color="auto"/>
              <w:bottom w:val="single" w:sz="4" w:space="0" w:color="auto"/>
              <w:right w:val="single" w:sz="4" w:space="0" w:color="auto"/>
            </w:tcBorders>
            <w:vAlign w:val="center"/>
          </w:tcPr>
          <w:p/>
        </w:tc>
        <w:tc>
          <w:tcPr>
            <w:tcW w:w="706" w:type="dxa"/>
            <w:vMerge/>
            <w:tcBorders>
              <w:top w:val="nil"/>
              <w:left w:val="single" w:sz="4" w:space="0" w:color="auto"/>
              <w:bottom w:val="single" w:sz="4" w:space="0" w:color="auto"/>
              <w:right w:val="single" w:sz="4" w:space="0" w:color="auto"/>
            </w:tcBorders>
            <w:vAlign w:val="center"/>
          </w:tcPr>
          <w:p/>
        </w:tc>
        <w:tc>
          <w:tcPr>
            <w:tcW w:w="992" w:type="dxa"/>
            <w:gridSpan w:val="2"/>
            <w:vMerge/>
            <w:tcBorders>
              <w:top w:val="nil"/>
              <w:left w:val="single" w:sz="4" w:space="0" w:color="auto"/>
              <w:bottom w:val="single" w:sz="4" w:space="0" w:color="auto"/>
              <w:right w:val="single" w:sz="4" w:space="0" w:color="auto"/>
            </w:tcBorders>
            <w:vAlign w:val="center"/>
          </w:tcP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c>
          <w:tcPr>
            <w:tcW w:w="1415" w:type="dxa"/>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263"/>
        </w:trPr>
        <w:tc>
          <w:tcPr>
            <w:tcW w:w="1007" w:type="dxa"/>
            <w:vMerge/>
            <w:tcBorders>
              <w:top w:val="nil"/>
              <w:left w:val="single" w:sz="4" w:space="0" w:color="auto"/>
              <w:bottom w:val="single" w:sz="4" w:space="0" w:color="auto"/>
              <w:right w:val="single" w:sz="4" w:space="0" w:color="auto"/>
            </w:tcBorders>
            <w:vAlign w:val="center"/>
          </w:tcPr>
          <w:p/>
        </w:tc>
        <w:tc>
          <w:tcPr>
            <w:tcW w:w="706"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cs="宋体"/>
                <w:kern w:val="0"/>
                <w:sz w:val="20"/>
                <w:szCs w:val="20"/>
              </w:rPr>
            </w:pPr>
            <w:r>
              <w:rPr>
                <w:rFonts w:ascii="宋体" w:cs="宋体" w:hint="eastAsia"/>
                <w:kern w:val="0"/>
                <w:sz w:val="20"/>
                <w:szCs w:val="20"/>
              </w:rPr>
              <w:t>满意度指标</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cs="宋体"/>
                <w:kern w:val="0"/>
                <w:sz w:val="20"/>
                <w:szCs w:val="20"/>
              </w:rPr>
            </w:pPr>
            <w:r>
              <w:rPr>
                <w:rFonts w:ascii="宋体" w:cs="宋体" w:hint="eastAsia"/>
                <w:kern w:val="0"/>
                <w:sz w:val="20"/>
                <w:szCs w:val="20"/>
              </w:rPr>
              <w:t>服务对象</w:t>
              <w:br/>
              <w:t>满意度指标</w:t>
            </w: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仿宋_GB2312" w:eastAsia="仿宋_GB2312" w:cs="宋体"/>
                <w:kern w:val="0"/>
                <w:sz w:val="20"/>
                <w:szCs w:val="20"/>
              </w:rPr>
            </w:pPr>
            <w:r>
              <w:rPr>
                <w:rFonts w:ascii="宋体" w:cs="宋体" w:hint="eastAsia"/>
                <w:kern w:val="0"/>
                <w:sz w:val="20"/>
                <w:szCs w:val="20"/>
              </w:rPr>
              <w:t>项目涉及职工、群众满意度（</w:t>
            </w:r>
            <w:r>
              <w:rPr>
                <w:rFonts w:ascii="仿宋_GB2312" w:eastAsia="仿宋_GB2312" w:cs="宋体" w:hint="eastAsia"/>
                <w:kern w:val="0"/>
                <w:sz w:val="20"/>
                <w:szCs w:val="20"/>
              </w:rPr>
              <w:t>%</w:t>
            </w:r>
            <w:r>
              <w:rPr>
                <w:rFonts w:ascii="宋体" w:cs="宋体" w:hint="eastAsia"/>
                <w:kern w:val="0"/>
                <w:sz w:val="20"/>
                <w:szCs w:val="20"/>
              </w:rPr>
              <w:t>）</w:t>
            </w:r>
          </w:p>
        </w:tc>
        <w:tc>
          <w:tcPr>
            <w:tcW w:w="141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≥80</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≥80</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263"/>
        </w:trPr>
        <w:tc>
          <w:tcPr>
            <w:tcW w:w="1007" w:type="dxa"/>
            <w:vMerge/>
            <w:tcBorders>
              <w:top w:val="nil"/>
              <w:left w:val="single" w:sz="4" w:space="0" w:color="auto"/>
              <w:bottom w:val="single" w:sz="4" w:space="0" w:color="auto"/>
              <w:right w:val="single" w:sz="4" w:space="0" w:color="auto"/>
            </w:tcBorders>
            <w:vAlign w:val="center"/>
          </w:tcPr>
          <w:p/>
        </w:tc>
        <w:tc>
          <w:tcPr>
            <w:tcW w:w="706" w:type="dxa"/>
            <w:vMerge/>
            <w:tcBorders>
              <w:top w:val="nil"/>
              <w:left w:val="single" w:sz="4" w:space="0" w:color="auto"/>
              <w:bottom w:val="single" w:sz="4" w:space="0" w:color="auto"/>
              <w:right w:val="single" w:sz="4" w:space="0" w:color="auto"/>
            </w:tcBorders>
            <w:vAlign w:val="center"/>
          </w:tcPr>
          <w:p/>
        </w:tc>
        <w:tc>
          <w:tcPr>
            <w:tcW w:w="992" w:type="dxa"/>
            <w:gridSpan w:val="2"/>
            <w:vMerge/>
            <w:tcBorders>
              <w:top w:val="nil"/>
              <w:left w:val="single" w:sz="4" w:space="0" w:color="auto"/>
              <w:bottom w:val="single" w:sz="4" w:space="0" w:color="auto"/>
              <w:right w:val="single" w:sz="4" w:space="0" w:color="auto"/>
            </w:tcBorders>
            <w:vAlign w:val="center"/>
          </w:tcP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仿宋_GB2312" w:eastAsia="仿宋_GB2312" w:cs="宋体"/>
                <w:kern w:val="0"/>
                <w:sz w:val="20"/>
                <w:szCs w:val="20"/>
              </w:rPr>
            </w:pPr>
            <w:r>
              <w:rPr>
                <w:rFonts w:ascii="宋体" w:cs="宋体" w:hint="eastAsia"/>
                <w:kern w:val="0"/>
                <w:sz w:val="20"/>
                <w:szCs w:val="20"/>
              </w:rPr>
              <w:t>　</w:t>
            </w:r>
          </w:p>
        </w:tc>
        <w:tc>
          <w:tcPr>
            <w:tcW w:w="1415" w:type="dxa"/>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263"/>
        </w:trPr>
        <w:tc>
          <w:tcPr>
            <w:tcW w:w="1007" w:type="dxa"/>
            <w:vMerge/>
            <w:tcBorders>
              <w:top w:val="nil"/>
              <w:left w:val="single" w:sz="4" w:space="0" w:color="auto"/>
              <w:bottom w:val="single" w:sz="4" w:space="0" w:color="auto"/>
              <w:right w:val="single" w:sz="4" w:space="0" w:color="auto"/>
            </w:tcBorders>
            <w:vAlign w:val="center"/>
          </w:tcPr>
          <w:p/>
        </w:tc>
        <w:tc>
          <w:tcPr>
            <w:tcW w:w="706" w:type="dxa"/>
            <w:vMerge/>
            <w:tcBorders>
              <w:top w:val="nil"/>
              <w:left w:val="single" w:sz="4" w:space="0" w:color="auto"/>
              <w:bottom w:val="single" w:sz="4" w:space="0" w:color="auto"/>
              <w:right w:val="single" w:sz="4" w:space="0" w:color="auto"/>
            </w:tcBorders>
            <w:vAlign w:val="center"/>
          </w:tcPr>
          <w:p/>
        </w:tc>
        <w:tc>
          <w:tcPr>
            <w:tcW w:w="992" w:type="dxa"/>
            <w:gridSpan w:val="2"/>
            <w:vMerge/>
            <w:tcBorders>
              <w:top w:val="nil"/>
              <w:left w:val="single" w:sz="4" w:space="0" w:color="auto"/>
              <w:bottom w:val="single" w:sz="4" w:space="0" w:color="auto"/>
              <w:right w:val="single" w:sz="4" w:space="0" w:color="auto"/>
            </w:tcBorders>
            <w:vAlign w:val="center"/>
          </w:tcPr>
          <w:p/>
        </w:tc>
        <w:tc>
          <w:tcPr>
            <w:tcW w:w="2689" w:type="dxa"/>
            <w:gridSpan w:val="2"/>
            <w:tcBorders>
              <w:top w:val="single" w:sz="4" w:space="0" w:color="auto"/>
              <w:left w:val="nil"/>
              <w:bottom w:val="single" w:sz="4" w:space="0" w:color="auto"/>
              <w:right w:val="single" w:sz="4" w:space="0" w:color="auto"/>
            </w:tcBorders>
            <w:shd w:val="clear" w:color="auto" w:fill="auto"/>
            <w:vAlign w:val="center"/>
          </w:tcPr>
          <w:p>
            <w:pPr>
              <w:widowControl/>
              <w:jc w:val="center"/>
              <w:rPr>
                <w:rFonts w:ascii="仿宋_GB2312" w:eastAsia="仿宋_GB2312" w:cs="宋体"/>
                <w:kern w:val="0"/>
                <w:sz w:val="20"/>
                <w:szCs w:val="20"/>
              </w:rPr>
            </w:pPr>
            <w:r>
              <w:rPr>
                <w:rFonts w:ascii="宋体" w:cs="宋体" w:hint="eastAsia"/>
                <w:kern w:val="0"/>
                <w:sz w:val="20"/>
                <w:szCs w:val="20"/>
              </w:rPr>
              <w:t>　</w:t>
            </w:r>
          </w:p>
        </w:tc>
        <w:tc>
          <w:tcPr>
            <w:tcW w:w="1415" w:type="dxa"/>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143" w:type="dxa"/>
            <w:gridSpan w:val="2"/>
            <w:tcBorders>
              <w:top w:val="nil"/>
              <w:left w:val="nil"/>
              <w:bottom w:val="single" w:sz="4" w:space="0" w:color="auto"/>
              <w:right w:val="single" w:sz="4" w:space="0" w:color="auto"/>
            </w:tcBorders>
            <w:shd w:val="clear" w:color="auto" w:fill="auto"/>
            <w:vAlign w:val="center"/>
          </w:tcPr>
          <w:p>
            <w:pPr>
              <w:widowControl/>
              <w:jc w:val="left"/>
              <w:rPr>
                <w:rFonts w:ascii="宋体" w:cs="宋体"/>
                <w:color w:val="000000"/>
                <w:kern w:val="0"/>
                <w:sz w:val="20"/>
                <w:szCs w:val="20"/>
              </w:rPr>
            </w:pPr>
            <w:r>
              <w:rPr>
                <w:rFonts w:ascii="宋体" w:cs="宋体" w:hint="eastAsia"/>
                <w:color w:val="000000"/>
                <w:kern w:val="0"/>
                <w:sz w:val="20"/>
                <w:szCs w:val="20"/>
              </w:rPr>
              <w:t>　</w:t>
            </w:r>
          </w:p>
        </w:tc>
        <w:tc>
          <w:tcPr>
            <w:tcW w:w="127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　</w:t>
            </w:r>
          </w:p>
        </w:tc>
      </w:tr>
      <w:tr>
        <w:trPr>
          <w:trHeight w:val="323"/>
        </w:trPr>
        <w:tc>
          <w:tcPr>
            <w:tcW w:w="1007" w:type="dxa"/>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cs="宋体"/>
                <w:color w:val="000000"/>
                <w:kern w:val="0"/>
                <w:sz w:val="20"/>
                <w:szCs w:val="20"/>
              </w:rPr>
            </w:pPr>
            <w:r>
              <w:rPr>
                <w:rFonts w:ascii="宋体" w:cs="宋体" w:hint="eastAsia"/>
                <w:color w:val="000000"/>
                <w:kern w:val="0"/>
                <w:sz w:val="20"/>
                <w:szCs w:val="20"/>
              </w:rPr>
              <w:t>说明</w:t>
            </w:r>
          </w:p>
        </w:tc>
        <w:tc>
          <w:tcPr>
            <w:tcW w:w="8220" w:type="dxa"/>
            <w:gridSpan w:val="9"/>
            <w:tcBorders>
              <w:top w:val="single" w:sz="4" w:space="0" w:color="auto"/>
              <w:left w:val="nil"/>
              <w:bottom w:val="single" w:sz="4" w:space="0" w:color="auto"/>
              <w:right w:val="single" w:sz="4" w:space="0" w:color="000000"/>
            </w:tcBorders>
            <w:shd w:val="clear" w:color="auto" w:fill="auto"/>
            <w:vAlign w:val="center"/>
          </w:tcPr>
          <w:p>
            <w:pPr>
              <w:widowControl/>
              <w:jc w:val="left"/>
              <w:rPr>
                <w:rFonts w:ascii="宋体" w:cs="宋体"/>
                <w:color w:val="000000"/>
                <w:kern w:val="0"/>
                <w:sz w:val="20"/>
                <w:szCs w:val="20"/>
              </w:rPr>
            </w:pPr>
          </w:p>
        </w:tc>
      </w:tr>
    </w:tbl>
    <w:p>
      <w:pPr>
        <w:pStyle w:val="21"/>
        <w:widowControl/>
        <w:spacing w:line="576" w:lineRule="exact"/>
      </w:pPr>
    </w:p>
    <w:p>
      <w:pPr>
        <w:spacing w:line="576" w:lineRule="exact"/>
        <w:jc w:val="center"/>
        <w:outlineLvl w:val="0"/>
        <w:rPr>
          <w:rFonts w:ascii="黑体" w:eastAsia="黑体"/>
          <w:color w:val="000000"/>
          <w:sz w:val="44"/>
          <w:szCs w:val="44"/>
        </w:rPr>
      </w:pPr>
      <w:bookmarkStart w:id="55" w:name="_Toc7045"/>
      <w:r>
        <w:rPr>
          <w:rFonts w:ascii="黑体" w:eastAsia="黑体" w:hint="eastAsia"/>
          <w:color w:val="000000"/>
          <w:sz w:val="44"/>
          <w:szCs w:val="44"/>
        </w:rPr>
        <w:t>第五部分 附表</w:t>
      </w:r>
      <w:bookmarkEnd w:id="55"/>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56" w:name="_Toc28912"/>
      <w:r>
        <w:rPr>
          <w:rFonts w:ascii="仿宋" w:eastAsia="仿宋"/>
          <w:b w:val="0"/>
          <w:color w:val="000000"/>
          <w:kern w:val="2"/>
          <w:sz w:val="32"/>
          <w:szCs w:val="32"/>
        </w:rPr>
        <w:t>一、收入支出决算总表</w:t>
      </w:r>
      <w:bookmarkEnd w:id="56"/>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57" w:name="_Toc15691"/>
      <w:r>
        <w:rPr>
          <w:rFonts w:ascii="仿宋" w:eastAsia="仿宋"/>
          <w:b w:val="0"/>
          <w:color w:val="000000"/>
          <w:kern w:val="2"/>
          <w:sz w:val="32"/>
          <w:szCs w:val="32"/>
        </w:rPr>
        <w:t>二、收入决算表</w:t>
      </w:r>
      <w:bookmarkEnd w:id="57"/>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58" w:name="_Toc11856"/>
      <w:r>
        <w:rPr>
          <w:rFonts w:ascii="仿宋" w:eastAsia="仿宋"/>
          <w:b w:val="0"/>
          <w:color w:val="000000"/>
          <w:kern w:val="2"/>
          <w:sz w:val="32"/>
          <w:szCs w:val="32"/>
        </w:rPr>
        <w:t>三、支出决算表</w:t>
      </w:r>
      <w:bookmarkEnd w:id="58"/>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59" w:name="_Toc25907"/>
      <w:r>
        <w:rPr>
          <w:rFonts w:ascii="仿宋" w:eastAsia="仿宋"/>
          <w:b w:val="0"/>
          <w:color w:val="000000"/>
          <w:kern w:val="2"/>
          <w:sz w:val="32"/>
          <w:szCs w:val="32"/>
        </w:rPr>
        <w:t>四、财政拨款收入支出决算总表</w:t>
      </w:r>
      <w:bookmarkEnd w:id="59"/>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60" w:name="_Toc15912"/>
      <w:r>
        <w:rPr>
          <w:rFonts w:ascii="仿宋" w:eastAsia="仿宋"/>
          <w:b w:val="0"/>
          <w:color w:val="000000"/>
          <w:kern w:val="2"/>
          <w:sz w:val="32"/>
          <w:szCs w:val="32"/>
        </w:rPr>
        <w:t>五、财政拨款支出决算明细表</w:t>
      </w:r>
      <w:bookmarkEnd w:id="60"/>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61" w:name="_Toc10267"/>
      <w:r>
        <w:rPr>
          <w:rFonts w:ascii="仿宋" w:eastAsia="仿宋"/>
          <w:b w:val="0"/>
          <w:color w:val="000000"/>
          <w:kern w:val="2"/>
          <w:sz w:val="32"/>
          <w:szCs w:val="32"/>
        </w:rPr>
        <w:t>六、一般公共预算财政拨款支出决算表</w:t>
      </w:r>
      <w:bookmarkEnd w:id="61"/>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62" w:name="_Toc703"/>
      <w:r>
        <w:rPr>
          <w:rFonts w:ascii="仿宋" w:eastAsia="仿宋"/>
          <w:b w:val="0"/>
          <w:color w:val="000000"/>
          <w:kern w:val="2"/>
          <w:sz w:val="32"/>
          <w:szCs w:val="32"/>
        </w:rPr>
        <w:t>七、一般公共预算财政拨款支出决算明细表</w:t>
      </w:r>
      <w:bookmarkEnd w:id="62"/>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63" w:name="_Toc1164"/>
      <w:r>
        <w:rPr>
          <w:rFonts w:ascii="仿宋" w:eastAsia="仿宋"/>
          <w:b w:val="0"/>
          <w:color w:val="000000"/>
          <w:kern w:val="2"/>
          <w:sz w:val="32"/>
          <w:szCs w:val="32"/>
        </w:rPr>
        <w:t>八、一般公共预算财政拨款基本支出决算表</w:t>
      </w:r>
      <w:bookmarkEnd w:id="63"/>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64" w:name="_Toc30827"/>
      <w:r>
        <w:rPr>
          <w:rFonts w:ascii="仿宋" w:eastAsia="仿宋"/>
          <w:b w:val="0"/>
          <w:color w:val="000000"/>
          <w:kern w:val="2"/>
          <w:sz w:val="32"/>
          <w:szCs w:val="32"/>
        </w:rPr>
        <w:t>九、一般公共预算财政拨款项目支出决算表</w:t>
      </w:r>
      <w:bookmarkEnd w:id="64"/>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65" w:name="_Toc26030"/>
      <w:r>
        <w:rPr>
          <w:rFonts w:ascii="仿宋" w:eastAsia="仿宋"/>
          <w:b w:val="0"/>
          <w:color w:val="000000"/>
          <w:kern w:val="2"/>
          <w:sz w:val="32"/>
          <w:szCs w:val="32"/>
        </w:rPr>
        <w:t>十、政府性基金预算财政拨款收入支出决算表</w:t>
      </w:r>
      <w:bookmarkEnd w:id="65"/>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66" w:name="_Toc25909"/>
      <w:r>
        <w:rPr>
          <w:rFonts w:ascii="仿宋" w:eastAsia="仿宋"/>
          <w:b w:val="0"/>
          <w:color w:val="000000"/>
          <w:kern w:val="2"/>
          <w:sz w:val="32"/>
          <w:szCs w:val="32"/>
        </w:rPr>
        <w:t>十一、国有资本经营预算财政拨款收入支出决算表</w:t>
      </w:r>
      <w:bookmarkEnd w:id="66"/>
    </w:p>
    <w:p>
      <w:pPr>
        <w:pStyle w:val="2"/>
        <w:keepNext/>
        <w:keepLines/>
        <w:widowControl w:val="0"/>
        <w:spacing w:before="260" w:beforeAutospacing="0" w:after="260" w:afterAutospacing="0" w:line="576" w:lineRule="exact"/>
        <w:jc w:val="both"/>
        <w:rPr>
          <w:rFonts w:ascii="仿宋" w:eastAsia="仿宋"/>
          <w:b w:val="0"/>
          <w:color w:val="000000"/>
          <w:kern w:val="2"/>
          <w:sz w:val="32"/>
          <w:szCs w:val="32"/>
        </w:rPr>
      </w:pPr>
      <w:bookmarkStart w:id="67" w:name="_Toc27357"/>
      <w:r>
        <w:rPr>
          <w:rFonts w:ascii="仿宋" w:eastAsia="仿宋"/>
          <w:b w:val="0"/>
          <w:color w:val="000000"/>
          <w:kern w:val="2"/>
          <w:sz w:val="32"/>
          <w:szCs w:val="32"/>
        </w:rPr>
        <w:t>十二、国有资本经营预算财政拨款支出决算表</w:t>
      </w:r>
      <w:bookmarkEnd w:id="67"/>
    </w:p>
    <w:p>
      <w:bookmarkStart w:id="68" w:name="_Toc32413"/>
      <w:r>
        <w:rPr>
          <w:rFonts w:ascii="仿宋" w:eastAsia="仿宋"/>
          <w:b/>
          <w:color w:val="000000"/>
          <w:sz w:val="32"/>
          <w:szCs w:val="32"/>
        </w:rPr>
        <w:t>十三、财政拨款“三公”经费支出决算表</w:t>
      </w:r>
      <w:bookmarkEnd w:id="68"/>
    </w:p>
    <w:p>
      <w:pPr>
        <w:spacing w:line="576" w:lineRule="exact"/>
        <w:ind w:firstLineChars="200" w:firstLine="420"/>
        <w:outlineLvl w:val="2"/>
      </w:pPr>
    </w:p>
    <w:sectPr>
      <w:foot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Arial Unicode MS"/>
    <w:panose1 w:val="03000509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楷体_GB2312">
    <w:altName w:val="楷体"/>
    <w:panose1 w:val="02010609030101010101"/>
    <w:charset w:val="86"/>
    <w:family w:val="modern"/>
    <w:pitch w:val="variable"/>
    <w:sig w:usb0="00000001" w:usb1="080E0000" w:usb2="00000010" w:usb3="00000000" w:csb0="00040000" w:csb1="00000000"/>
  </w:font>
  <w:font w:name="等线">
    <w:altName w:val="微软雅黑"/>
    <w:panose1 w:val="00000000000000000000"/>
    <w:charset w:val="86"/>
    <w:family w:val="auto"/>
    <w:pitch w:val="variable"/>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小标宋_GBK">
    <w:altName w:val="微软雅黑"/>
    <w:panose1 w:val="00000000000000000000"/>
    <w:charset w:val="86"/>
    <w:family w:val="auto"/>
    <w:pitch w:val="variable"/>
    <w:sig w:usb0="00000000" w:usb1="00000000" w:usb2="0000000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
    <w:altName w:val="Times New Roman"/>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r>
      <mc:AlternateContent>
        <mc:Choice Requires="wps">
          <w:drawing>
            <wp:anchor distT="0" distB="0" distL="114298" distR="114298" simplePos="0" relativeHeight="23" behindDoc="0" locked="0" layoutInCell="1" hidden="0" allowOverlap="1">
              <wp:simplePos x="0" y="0"/>
              <wp:positionH relativeFrom="margin">
                <wp:align>center</wp:align>
              </wp:positionH>
              <wp:positionV relativeFrom="paragraph">
                <wp:posOffset>0</wp:posOffset>
              </wp:positionV>
              <wp:extent cx="115900" cy="139560"/>
              <wp:effectExtent l="0" t="0" r="0" b="0"/>
              <wp:wrapNone/>
              <wp:docPr id="1" name="_x0000_s1025"/>
              <wp:cNvGraphicFramePr>
                <a:graphicFrameLocks noChangeAspect="0"/>
              </wp:cNvGraphicFramePr>
              <a:graphic>
                <a:graphicData uri="http://schemas.microsoft.com/office/word/2010/wordprocessingShape">
                  <wps:wsp>
                    <wps:cNvSpPr/>
                    <wps:spPr>
                      <a:xfrm rot="0">
                        <a:off x="0" y="0"/>
                        <a:ext cx="115900" cy="139560"/>
                      </a:xfrm>
                      <a:prstGeom prst="rect"/>
                      <a:noFill/>
                      <a:ln w="9525" cmpd="sng" cap="flat">
                        <a:noFill/>
                        <a:prstDash val="solid"/>
                        <a:miter/>
                      </a:ln>
                    </wps:spPr>
                    <wps:txbx id="2">
                      <w:txbxContent>
                        <w:p>
                          <w:pPr>
                            <w:pStyle w:val="18"/>
                            <w:tabs>
                              <w:tab w:val="center" w:pos="4153"/>
                              <w:tab w:val="right" w:pos="8306"/>
                            </w:tabs>
                          </w:pPr>
                          <w:r>
                            <w:fldChar w:fldCharType="begin"/>
                          </w:r>
                          <w:r>
                            <w:instrText xml:space="preserve"> PAGE  \* MERGEFORMAT </w:instrText>
                          </w:r>
                          <w:r>
                            <w:fldChar w:fldCharType="separate"/>
                          </w:r>
                          <w:r>
                            <w:t>54</w:t>
                          </w:r>
                          <w:r>
                            <w:fldChar w:fldCharType="end"/>
                          </w:r>
                        </w:p>
                      </w:txbxContent>
                    </wps:txbx>
                    <wps:bodyPr vert="horz" wrap="none" lIns="0" tIns="0" rIns="0" bIns="0" anchor="t" anchorCtr="0" upright="1">
                      <a:spAutoFit/>
                    </wps:bodyPr>
                  </wps:wsp>
                </a:graphicData>
              </a:graphic>
            </wp:anchor>
          </w:drawing>
        </mc:Choice>
        <mc:Fallback>
          <w:pict>
            <v:shape type="#_x0000_t202" id="_x0000_s1025 3" o:spid="_x0000_s3" filled="f" stroked="f" style="position:absolute;margin-left:0.0pt;margin-top:0.0pt;width:9.125998pt;height:10.988999pt;z-index:23;mso-position-horizontal:center;mso-position-horizontal-relative:margin;mso-position-vertical:absolute;mso-wrap-distance-left:8.999863pt;mso-wrap-distance-right:8.999863pt;mso-wrap-style:none;">
              <v:stroke color="#000000"/>
              <v:textbox id="855" inset="0mm,0mm,0mm,0mm" o:insetmode="custom" style="layout-flow:horizontal;v-text-anchor:top;mso-fit-shape-to-text:t;">
                <w:txbxContent>
                  <w:p>
                    <w:pPr>
                      <w:pStyle w:val="18"/>
                      <w:tabs>
                        <w:tab w:val="center" w:pos="4153"/>
                        <w:tab w:val="right" w:pos="8306"/>
                      </w:tabs>
                    </w:pPr>
                    <w:r>
                      <w:fldChar w:fldCharType="begin"/>
                    </w:r>
                    <w:r>
                      <w:instrText xml:space="preserve"> PAGE  \* MERGEFORMAT </w:instrText>
                    </w:r>
                    <w:r>
                      <w:fldChar w:fldCharType="separate"/>
                    </w:r>
                    <w:r>
                      <w:t>54</w:t>
                    </w:r>
                    <w:r>
                      <w:fldChar w:fldCharType="end"/>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1272550B"/>
    <w:multiLevelType w:val="multilevel"/>
    <w:tmpl w:val="1272550B"/>
    <w:lvl w:ilvl="0">
      <w:start w:val="1"/>
      <w:numFmt w:val="japaneseCounting"/>
      <w:lvlRestart w:val="0"/>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
    <w:nsid w:val="E2FA047D"/>
    <w:multiLevelType w:val="singleLevel"/>
    <w:tmpl w:val="E2FA047D"/>
    <w:lvl w:ilvl="0">
      <w:start w:val="3"/>
      <w:numFmt w:val="chineseCounting"/>
      <w:lvlRestart w:val="0"/>
      <w:suff w:val="space"/>
      <w:lvlText w:val="第%1部分"/>
      <w:lvlJc w:val="left"/>
      <w:pPr>
        <w:ind w:left="0" w:hanging="0"/>
      </w:pPr>
      <w:rPr>
        <w:rFonts w:cs="Times New Roman" w:hint="eastAsia"/>
      </w:rPr>
    </w:lvl>
  </w:abstractNum>
  <w:abstractNum w:abstractNumId="2">
    <w:nsid w:val="4C7A841E"/>
    <w:multiLevelType w:val="singleLevel"/>
    <w:tmpl w:val="4C7A841E"/>
    <w:lvl w:ilvl="0">
      <w:start w:val="2"/>
      <w:numFmt w:val="chineseCounting"/>
      <w:lvlRestart w:val="0"/>
      <w:suff w:val="nothing"/>
      <w:lvlText w:val="（%1）"/>
      <w:lvlJc w:val="left"/>
      <w:pPr>
        <w:ind w:left="0" w:hanging="0"/>
      </w:pPr>
      <w:rPr>
        <w:rFonts w:hint="eastAsia"/>
      </w:rPr>
    </w:lvl>
  </w:abstractNum>
  <w:abstractNum w:abstractNumId="3">
    <w:nsid w:val="3E794925"/>
    <w:multiLevelType w:val="singleLevel"/>
    <w:tmpl w:val="3E794925"/>
    <w:lvl w:ilvl="0">
      <w:start w:val="3"/>
      <w:numFmt w:val="chineseCounting"/>
      <w:lvlRestart w:val="0"/>
      <w:suff w:val="nothing"/>
      <w:lvlText w:val="（%1）"/>
      <w:lvlJc w:val="left"/>
      <w:pPr>
        <w:ind w:left="0" w:hanging="0"/>
      </w:pPr>
      <w:rPr>
        <w:rFonts w:hint="eastAsia"/>
      </w:rPr>
    </w:lvl>
  </w:abstractNum>
  <w:abstractNum w:abstractNumId="4">
    <w:nsid w:val="E4BC4C0D"/>
    <w:multiLevelType w:val="singleLevel"/>
    <w:tmpl w:val="E4BC4C0D"/>
    <w:lvl w:ilvl="0">
      <w:start w:val="2"/>
      <w:numFmt w:val="chineseCounting"/>
      <w:lvlRestart w:val="0"/>
      <w:suff w:val="nothing"/>
      <w:lvlText w:val="（%1）"/>
      <w:lvlJc w:val="left"/>
      <w:pPr>
        <w:ind w:left="0" w:hanging="0"/>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docVars>
    <w:docVar w:name="commondata" w:val="eyJoZGlkIjoiYzcxZDM0MjZkNjI3OGVhNjQ0OTE3ZDU0YmUxOTQ0Mj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link w:val="1Char"/>
    <w:pPr>
      <w:spacing w:before="100" w:beforeAutospacing="1" w:after="100" w:afterAutospacing="1"/>
      <w:jc w:val="left"/>
      <w:outlineLvl w:val="0"/>
    </w:pPr>
    <w:rPr>
      <w:rFonts w:ascii="宋体"/>
      <w:b/>
      <w:bCs/>
      <w:kern w:val="44"/>
      <w:sz w:val="48"/>
      <w:szCs w:val="48"/>
    </w:rPr>
  </w:style>
  <w:style w:type="character" w:customStyle="1" w:styleId="1Char">
    <w:name w:val="heading 1 Char"/>
    <w:basedOn w:val="10"/>
    <w:link w:val="1"/>
    <w:rPr>
      <w:rFonts w:ascii="宋体" w:eastAsia="宋体" w:cs="Times New Roman"/>
      <w:b/>
      <w:bCs/>
      <w:kern w:val="44"/>
      <w:sz w:val="48"/>
      <w:szCs w:val="48"/>
      <w:lang w:val="en-US" w:eastAsia="zh-CN" w:bidi="ar-SA"/>
    </w:rPr>
  </w:style>
  <w:style w:type="paragraph" w:styleId="2">
    <w:name w:val="heading 2"/>
    <w:basedOn w:val="0"/>
    <w:next w:val="0"/>
    <w:pPr>
      <w:spacing w:before="100" w:beforeAutospacing="1" w:after="100" w:afterAutospacing="1"/>
      <w:jc w:val="left"/>
      <w:outlineLvl w:val="1"/>
    </w:pPr>
    <w:rPr>
      <w:rFonts w:ascii="宋体"/>
      <w:b/>
      <w:bCs/>
      <w:kern w:val="0"/>
      <w:sz w:val="36"/>
      <w:szCs w:val="36"/>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Document Map"/>
    <w:basedOn w:val="0"/>
    <w:rPr>
      <w:rFonts w:ascii="宋体"/>
      <w:sz w:val="18"/>
      <w:szCs w:val="18"/>
    </w:rPr>
  </w:style>
  <w:style w:type="paragraph" w:styleId="16">
    <w:name w:val="Body Text"/>
    <w:basedOn w:val="0"/>
    <w:pPr>
      <w:spacing w:beforeLines="30" w:before="30"/>
    </w:pPr>
    <w:rPr>
      <w:rFonts w:ascii="仿宋_GB2312" w:eastAsia="仿宋_GB2312"/>
      <w:kern w:val="0"/>
      <w:sz w:val="24"/>
      <w:szCs w:val="20"/>
    </w:rPr>
  </w:style>
  <w:style w:type="paragraph" w:styleId="17">
    <w:name w:val="Balloon Text"/>
    <w:basedOn w:val="0"/>
    <w:rPr>
      <w:sz w:val="18"/>
      <w:szCs w:val="18"/>
    </w:rPr>
  </w:style>
  <w:style w:type="paragraph" w:styleId="18">
    <w:name w:val="footer"/>
    <w:basedOn w:val="0"/>
    <w:pPr>
      <w:tabs>
        <w:tab w:val="center" w:pos="4153"/>
        <w:tab w:val="right" w:pos="8306"/>
      </w:tabs>
      <w:snapToGrid w:val="0"/>
      <w:jc w:val="left"/>
    </w:pPr>
    <w:rPr>
      <w:sz w:val="18"/>
      <w:szCs w:val="18"/>
    </w:rPr>
  </w:style>
  <w:style w:type="paragraph" w:styleId="19">
    <w:name w:val="header"/>
    <w:basedOn w:val="0"/>
    <w:pPr>
      <w:pBdr>
        <w:bottom w:val="single" w:sz="6" w:space="1" w:color="auto"/>
      </w:pBdr>
      <w:tabs>
        <w:tab w:val="center" w:pos="4153"/>
        <w:tab w:val="right" w:pos="8306"/>
      </w:tabs>
      <w:snapToGrid w:val="0"/>
      <w:jc w:val="center"/>
    </w:pPr>
    <w:rPr>
      <w:sz w:val="18"/>
      <w:szCs w:val="18"/>
    </w:rPr>
  </w:style>
  <w:style w:type="paragraph" w:styleId="20">
    <w:name w:val="toc 1"/>
    <w:basedOn w:val="0"/>
    <w:next w:val="0"/>
    <w:pPr>
      <w:spacing w:before="120" w:after="120"/>
      <w:jc w:val="left"/>
    </w:pPr>
    <w:rPr>
      <w:rFonts w:ascii="等线" w:eastAsia="等线"/>
      <w:b/>
      <w:bCs/>
      <w:caps/>
      <w:smallCaps w:val="0"/>
      <w:sz w:val="20"/>
      <w:szCs w:val="20"/>
    </w:rPr>
  </w:style>
  <w:style w:type="paragraph" w:styleId="21">
    <w:name w:val="Normal (Web)"/>
    <w:basedOn w:val="0"/>
    <w:pPr>
      <w:spacing w:before="100" w:beforeAutospacing="1" w:after="100" w:afterAutospacing="1"/>
      <w:jc w:val="left"/>
    </w:pPr>
    <w:rPr>
      <w:kern w:val="0"/>
      <w:sz w:val="24"/>
    </w:rPr>
  </w:style>
  <w:style w:type="character" w:styleId="22">
    <w:name w:val="Strong"/>
    <w:basedOn w:val="10"/>
    <w:rPr>
      <w:b/>
    </w:rPr>
  </w:style>
  <w:style w:type="character" w:styleId="23">
    <w:name w:val="page number"/>
    <w:basedOn w:val="10"/>
  </w:style>
  <w:style w:type="paragraph" w:customStyle="1" w:styleId="24">
    <w:name w:val="WPSOffice手动目录 1"/>
    <w:rPr>
      <w:rFonts w:ascii="Times New Roman" w:eastAsia="宋体" w:cs="Times New Roman" w:hAnsi="Times New Roman"/>
      <w:sz w:val="20"/>
      <w:szCs w:val="20"/>
      <w:lang w:val="en-US" w:eastAsia="zh-CN" w:bidi="ar-SA"/>
    </w:rPr>
  </w:style>
  <w:style w:type="paragraph" w:customStyle="1" w:styleId="25">
    <w:name w:val="WPSOffice手动目录 2"/>
    <w:pPr>
      <w:ind w:leftChars="200" w:left="200"/>
    </w:pPr>
    <w:rPr>
      <w:rFonts w:ascii="Times New Roman" w:eastAsia="宋体" w:cs="Times New Roman" w:hAnsi="Times New Roman"/>
      <w:sz w:val="20"/>
      <w:szCs w:val="20"/>
      <w:lang w:val="en-US" w:eastAsia="zh-CN" w:bidi="ar-SA"/>
    </w:rPr>
  </w:style>
  <w:style w:type="paragraph" w:customStyle="1" w:styleId="26">
    <w:name w:val="WPSOffice手动目录 3"/>
    <w:pPr>
      <w:ind w:leftChars="400" w:left="400"/>
    </w:pPr>
    <w:rPr>
      <w:rFonts w:ascii="Times New Roman" w:eastAsia="宋体" w:cs="Times New Roman" w:hAnsi="Times New Roman"/>
      <w:sz w:val="20"/>
      <w:szCs w:val="20"/>
      <w:lang w:val="en-US" w:eastAsia="zh-CN" w:bidi="ar-SA"/>
    </w:rPr>
  </w:style>
  <w:style w:type="paragraph" w:customStyle="1" w:styleId="27">
    <w:name w:val="列表段落1"/>
    <w:basedOn w:val="0"/>
    <w:pPr>
      <w:ind w:firstLineChars="200" w:firstLine="200"/>
    </w:pPr>
  </w:style>
  <w:style w:type="paragraph" w:customStyle="1" w:styleId="28">
    <w:name w:val="Default"/>
    <w:pPr>
      <w:widowControl w:val="0"/>
      <w:autoSpaceDE w:val="0"/>
      <w:autoSpaceDN w:val="0"/>
      <w:adjustRightInd w:val="0"/>
    </w:pPr>
    <w:rPr>
      <w:rFonts w:ascii="仿宋" w:eastAsia="仿宋" w:cs="仿宋"/>
      <w:color w:val="000000"/>
      <w:sz w:val="24"/>
      <w:szCs w:val="24"/>
      <w:lang w:val="en-US" w:eastAsia="zh-CN" w:bidi="ar-SA"/>
    </w:rPr>
  </w:style>
  <w:style w:type="paragraph" w:customStyle="1" w:styleId="29">
    <w:name w:val="四号正文"/>
    <w:basedOn w:val="0"/>
    <w:pPr>
      <w:spacing w:line="360" w:lineRule="auto"/>
    </w:pPr>
    <w:rPr>
      <w:rFonts w:ascii="??" w:cs="宋体" w:hAnsi="??"/>
      <w:color w:val="000000"/>
      <w:kern w:val="0"/>
      <w:sz w:val="28"/>
      <w:szCs w:val="21"/>
    </w:rPr>
  </w:style>
  <w:style w:type="paragraph" w:customStyle="1" w:styleId="30">
    <w:name w:val="a"/>
    <w:basedOn w:val="0"/>
    <w:pPr>
      <w:widowControl/>
      <w:spacing w:before="100" w:beforeAutospacing="1" w:after="100" w:afterAutospacing="1"/>
      <w:jc w:val="left"/>
    </w:pPr>
    <w:rPr>
      <w:rFonts w:ascii="宋体" w:cs="宋体"/>
      <w:kern w:val="0"/>
      <w:sz w:val="24"/>
    </w:rPr>
  </w:style>
  <w:style w:type="character" w:customStyle="1" w:styleId="31">
    <w:name w:val="font31"/>
    <w:basedOn w:val="10"/>
    <w:rPr>
      <w:rFonts w:ascii="宋体" w:eastAsia="宋体" w:cs="宋体"/>
      <w:color w:val="000000"/>
      <w:sz w:val="24"/>
      <w:szCs w:val="24"/>
      <w:u w:val="none"/>
    </w:rPr>
  </w:style>
  <w:style w:type="paragraph" w:customStyle="1" w:styleId="32">
    <w:name w:val="标题 5（有编号）（绿盟科技）"/>
    <w:next w:val="0"/>
    <w:pPr>
      <w:keepNext/>
      <w:keepLines/>
      <w:widowControl w:val="0"/>
      <w:spacing w:before="280" w:after="156" w:line="377" w:lineRule="auto"/>
      <w:outlineLvl w:val="4"/>
    </w:pPr>
    <w:rPr>
      <w:rFonts w:ascii="Arial" w:eastAsia="黑体" w:cs="Times New Roman" w:hAnsi="Arial"/>
      <w:b/>
      <w:kern w:val="2"/>
      <w:sz w:val="24"/>
      <w:szCs w:val="28"/>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chart" Target="charts/chart1.xml"/><Relationship Id="rId4" Type="http://schemas.openxmlformats.org/officeDocument/2006/relationships/chart" Target="charts/chart2.xml"/><Relationship Id="rId5" Type="http://schemas.openxmlformats.org/officeDocument/2006/relationships/chart" Target="charts/chart3.xml"/><Relationship Id="rId6" Type="http://schemas.openxmlformats.org/officeDocument/2006/relationships/chart" Target="charts/chart4.xml"/><Relationship Id="rId7" Type="http://schemas.openxmlformats.org/officeDocument/2006/relationships/chart" Target="charts/chart5.xml"/><Relationship Id="rId8" Type="http://schemas.openxmlformats.org/officeDocument/2006/relationships/chart" Target="charts/chart6.xml"/><Relationship Id="rId9" Type="http://schemas.openxmlformats.org/officeDocument/2006/relationships/chart" Target="charts/chart7.xml"/><Relationship Id="rId10" Type="http://schemas.openxmlformats.org/officeDocument/2006/relationships/styles" Target="styles.xml"/><Relationship Id="rId11" Type="http://schemas.openxmlformats.org/officeDocument/2006/relationships/numbering" Target="numbering.xml"/><Relationship Id="rId1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Arial"/>
              </a:defRPr>
            </a:pPr>
            <a:r>
              <a:rPr lang="zh-CN"/>
              <a:t>收、支决算总计变动情况图</a:t>
            </a:r>
          </a:p>
        </c:rich>
      </c:tx>
      <c:layout/>
      <c:overlay val="0"/>
      <c:spPr>
        <a:ln>
          <a:noFill/>
        </a:ln>
      </c:spPr>
    </c:title>
    <c:autoTitleDeleted val="1"/>
    <c:plotArea>
      <c:layout>
        <c:manualLayout>
          <c:layoutTarget val="inner"/>
          <c:xMode val="edge"/>
          <c:yMode val="edge"/>
          <c:x val="0.14651643"/>
          <c:y val="0.17939882"/>
          <c:w val="0.56210566"/>
          <c:h val="0.56483245"/>
        </c:manualLayout>
      </c:layout>
      <c:barChart>
        <c:barDir val="col"/>
        <c:grouping val="clustered"/>
        <c:varyColors val="0"/>
        <c:ser>
          <c:idx val="0"/>
          <c:order val="0"/>
          <c:tx>
            <c:strRef>
              <c:f>'Sheet1'!$B$1</c:f>
              <c:strCache>
                <c:ptCount val="1"/>
                <c:pt idx="0">
                  <c:v>收、支决算总计变动情况图</c:v>
                </c:pt>
              </c:strCache>
            </c:strRef>
          </c:tx>
          <c:spPr>
            <a:solidFill>
              <a:srgbClr val="4F81BD"/>
            </a:solidFill>
            <a:ln>
              <a:noFill/>
            </a:ln>
          </c:spPr>
          <c:invertIfNegative val="0"/>
          <c:dLbls>
            <c:showLegendKey val="0"/>
            <c:showVal val="0"/>
            <c:showCatName val="0"/>
            <c:showSerName val="0"/>
            <c:showPercent val="0"/>
            <c:showBubbleSize val="0"/>
            <c:showLeaderLines val="0"/>
          </c:dLbls>
          <c:cat>
            <c:strRef>
              <c:f>'Sheet1'!$A$2:$A$5</c:f>
              <c:strCache>
                <c:ptCount val="4"/>
                <c:pt idx="0">
                  <c:v>2021年收入</c:v>
                </c:pt>
                <c:pt idx="1">
                  <c:v>2021年支出</c:v>
                </c:pt>
                <c:pt idx="2">
                  <c:v>2022年收入</c:v>
                </c:pt>
                <c:pt idx="3">
                  <c:v>2022年支出</c:v>
                </c:pt>
              </c:strCache>
            </c:strRef>
          </c:cat>
          <c:val>
            <c:numRef>
              <c:f>'Sheet1'!$B$2:$B$5</c:f>
              <c:numCache>
                <c:formatCode>General</c:formatCode>
                <c:ptCount val="4"/>
                <c:pt idx="0">
                  <c:v>15512.36</c:v>
                </c:pt>
                <c:pt idx="1">
                  <c:v>15512.36</c:v>
                </c:pt>
                <c:pt idx="2">
                  <c:v>9660.83</c:v>
                </c:pt>
                <c:pt idx="3">
                  <c:v>9660.83</c:v>
                </c:pt>
              </c:numCache>
            </c:numRef>
          </c:val>
        </c:ser>
        <c:gapWidth val="150"/>
        <c:axId val="0"/>
        <c:axId val="1"/>
      </c:barChart>
      <c:catAx>
        <c:axId val="0"/>
        <c:scaling>
          <c:orientation val="minMax"/>
        </c:scaling>
        <c:delete val="0"/>
        <c:axPos val="b"/>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Arial"/>
              </a:defRPr>
            </a:pPr>
            <a:endParaRPr lang="zh-CN"/>
          </a:p>
        </c:txPr>
        <c:crossesAt val="1.0"/>
        <c:crossBetween val="between"/>
        <c:crossAx val="0"/>
      </c:valAx>
      <c:spPr>
        <a:solidFill>
          <a:srgbClr val="FFFFFF"/>
        </a:solidFill>
      </c:spPr>
    </c:plotArea>
    <c:legend>
      <c:legendPos val="r"/>
      <c:layout>
        <c:manualLayout>
          <c:xMode val="edge"/>
          <c:yMode val="edge"/>
          <c:x val="0.985587"/>
          <c:y val="0.52952075"/>
          <c:w val="0.012004594"/>
          <c:h val="0.07457162"/>
        </c:manualLayout>
      </c:layout>
      <c:overlay val="0"/>
      <c:spPr>
        <a:noFill/>
        <a:ln>
          <a:noFill/>
        </a:ln>
      </c:spPr>
      <c:txPr>
        <a:bodyPr/>
        <a:lstStyle/>
        <a:p>
          <a:pPr>
            <a:defRPr sz="1000" b="0" i="0" u="none" strike="noStrike" baseline="0">
              <a:solidFill>
                <a:srgbClr val="000000"/>
              </a:solidFill>
              <a:latin typeface="Times New Roman"/>
              <a:ea typeface="宋体"/>
              <a:cs typeface="Arial"/>
            </a:defRPr>
          </a:pPr>
          <a:endParaRPr lang="zh-CN"/>
        </a:p>
      </c:txPr>
    </c:legend>
    <c:plotVisOnly val="1"/>
    <c:dispBlanksAs val="gap"/>
    <c:showDLblsOverMax val="0"/>
  </c:chart>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Arial"/>
              </a:defRPr>
            </a:pPr>
            <a:r>
              <a:rPr lang="zh-CN"/>
              <a:t>收入决算结构图</a:t>
            </a:r>
          </a:p>
        </c:rich>
      </c:tx>
      <c:layout/>
      <c:overlay val="0"/>
      <c:spPr>
        <a:ln>
          <a:noFill/>
        </a:ln>
      </c:spPr>
    </c:title>
    <c:autoTitleDeleted val="1"/>
    <c:plotArea>
      <c:layout/>
      <c:pieChart>
        <c:varyColors val="1"/>
        <c:ser>
          <c:idx val="0"/>
          <c:order val="0"/>
          <c:tx>
            <c:strRef>
              <c:f>'Sheet1 (2)'!$B$1</c:f>
              <c:strCache>
                <c:ptCount val="1"/>
                <c:pt idx="0">
                  <c:v>收入决算结构图</c:v>
                </c:pt>
              </c:strCache>
            </c:strRef>
          </c:tx>
          <c:spPr>
            <a:ln>
              <a:noFill/>
            </a:ln>
          </c:spPr>
          <c:explosion val="9"/>
          <c:dPt>
            <c:idx val="0"/>
            <c:bubble3D val="0"/>
            <c:explosion val="0"/>
            <c:spPr>
              <a:solidFill>
                <a:srgbClr val="4572A7"/>
              </a:solidFill>
              <a:ln>
                <a:noFill/>
              </a:ln>
            </c:spPr>
          </c:dPt>
          <c:dPt>
            <c:idx val="1"/>
            <c:bubble3D val="0"/>
            <c:spPr>
              <a:solidFill>
                <a:srgbClr val="AA4643"/>
              </a:solidFill>
              <a:ln>
                <a:noFill/>
              </a:ln>
            </c:spPr>
          </c:dPt>
          <c:dPt>
            <c:idx val="2"/>
            <c:bubble3D val="0"/>
            <c:spPr>
              <a:solidFill>
                <a:srgbClr val="89A54E"/>
              </a:solidFill>
              <a:ln>
                <a:noFill/>
              </a:ln>
            </c:spPr>
          </c:dPt>
          <c:dPt>
            <c:idx val="3"/>
            <c:bubble3D val="0"/>
            <c:spPr>
              <a:solidFill>
                <a:srgbClr val="71588F"/>
              </a:solidFill>
              <a:ln>
                <a:noFill/>
              </a:ln>
            </c:spPr>
          </c:dPt>
          <c:dPt>
            <c:idx val="4"/>
            <c:bubble3D val="0"/>
            <c:spPr>
              <a:solidFill>
                <a:srgbClr val="4198AF"/>
              </a:solidFill>
              <a:ln>
                <a:noFill/>
              </a:ln>
            </c:spPr>
          </c:dPt>
          <c:dPt>
            <c:idx val="5"/>
            <c:bubble3D val="0"/>
            <c:spPr>
              <a:solidFill>
                <a:srgbClr val="DB843D"/>
              </a:solidFill>
              <a:ln>
                <a:noFill/>
              </a:ln>
            </c:spPr>
          </c:dPt>
          <c:dPt>
            <c:idx val="6"/>
            <c:bubble3D val="0"/>
            <c:spPr>
              <a:solidFill>
                <a:srgbClr val="93A9CF"/>
              </a:solidFill>
              <a:ln>
                <a:noFill/>
              </a:ln>
            </c:spPr>
          </c:dPt>
          <c:dPt>
            <c:idx val="7"/>
            <c:bubble3D val="0"/>
            <c:spPr>
              <a:solidFill>
                <a:srgbClr val="D19392"/>
              </a:solidFill>
              <a:ln>
                <a:noFill/>
              </a:ln>
            </c:spPr>
          </c:dPt>
          <c:dLbls>
            <c:spPr>
              <a:noFill/>
              <a:ln>
                <a:noFill/>
              </a:ln>
            </c:spPr>
            <c:txPr>
              <a:bodyPr vert="horz"/>
              <a:lstStyle/>
              <a:p>
                <a:pPr>
                  <a:defRPr sz="1000" b="0" i="0" u="none" strike="noStrike" baseline="0">
                    <a:solidFill>
                      <a:srgbClr val="000000"/>
                    </a:solidFill>
                    <a:latin typeface="Times New Roman"/>
                    <a:ea typeface="宋体"/>
                    <a:cs typeface="Arial"/>
                  </a:defRPr>
                </a:pPr>
                <a:endParaRPr lang="zh-CN"/>
              </a:p>
            </c:txPr>
            <c:numFmt formatCode="0%" sourceLinked="0"/>
            <c:showLegendKey val="0"/>
            <c:showVal val="0"/>
            <c:showCatName val="0"/>
            <c:showSerName val="0"/>
            <c:showPercent val="1"/>
            <c:showBubbleSize val="0"/>
            <c:showLeaderLines val="1"/>
          </c:dLbls>
          <c:cat>
            <c:strRef>
              <c:f>'Sheet1 (2)'!$A$2:$A$9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 (2)'!$B$2:$B$9</c:f>
              <c:numCache>
                <c:formatCode>General</c:formatCode>
                <c:ptCount val="8"/>
                <c:pt idx="0">
                  <c:v>9.66083016E7</c:v>
                </c:pt>
                <c:pt idx="1">
                  <c:v>0.0</c:v>
                </c:pt>
                <c:pt idx="2">
                  <c:v>0.0</c:v>
                </c:pt>
                <c:pt idx="3">
                  <c:v>0.0</c:v>
                </c:pt>
                <c:pt idx="4">
                  <c:v>0.0</c:v>
                </c:pt>
                <c:pt idx="5">
                  <c:v>0.0</c:v>
                </c:pt>
                <c:pt idx="6">
                  <c:v>0.0</c:v>
                </c:pt>
                <c:pt idx="7">
                  <c:v>0.0</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Arial"/>
            </a:defRPr>
          </a:pPr>
          <a:endParaRPr lang="zh-CN"/>
        </a:p>
      </c:txPr>
    </c:legend>
    <c:plotVisOnly val="1"/>
    <c:dispBlanksAs val="zero"/>
    <c:showDLblsOverMax val="0"/>
  </c:chart>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Arial"/>
              </a:defRPr>
            </a:pPr>
            <a:r>
              <a:rPr lang="zh-CN"/>
              <a:t>支出决算结构图</a:t>
            </a:r>
          </a:p>
        </c:rich>
      </c:tx>
      <c:layout/>
      <c:overlay val="0"/>
      <c:spPr>
        <a:ln>
          <a:noFill/>
        </a:ln>
      </c:spPr>
    </c:title>
    <c:autoTitleDeleted val="1"/>
    <c:plotArea>
      <c:layout/>
      <c:pieChart>
        <c:varyColors val="1"/>
        <c:ser>
          <c:idx val="0"/>
          <c:order val="0"/>
          <c:tx>
            <c:strRef>
              <c:f>'Sheet1 (3)'!$B$1</c:f>
              <c:strCache>
                <c:ptCount val="1"/>
                <c:pt idx="0">
                  <c:v>支出决算结构图</c:v>
                </c:pt>
              </c:strCache>
            </c:strRef>
          </c:tx>
          <c:spPr>
            <a:ln>
              <a:noFill/>
            </a:ln>
          </c:spPr>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Pt>
            <c:idx val="3"/>
            <c:bubble3D val="0"/>
            <c:spPr>
              <a:solidFill>
                <a:srgbClr val="8064A2"/>
              </a:solidFill>
              <a:ln>
                <a:noFill/>
              </a:ln>
            </c:spPr>
          </c:dPt>
          <c:dPt>
            <c:idx val="4"/>
            <c:bubble3D val="0"/>
            <c:spPr>
              <a:solidFill>
                <a:srgbClr val="4BACC6"/>
              </a:solidFill>
              <a:ln>
                <a:noFill/>
              </a:ln>
            </c:spPr>
          </c:dPt>
          <c:dLbls>
            <c:spPr>
              <a:noFill/>
              <a:ln>
                <a:noFill/>
              </a:ln>
            </c:spPr>
            <c:txPr>
              <a:bodyPr vert="horz"/>
              <a:lstStyle/>
              <a:p>
                <a:pPr>
                  <a:defRPr sz="1000" b="0" i="0" u="none" strike="noStrike" baseline="0">
                    <a:solidFill>
                      <a:srgbClr val="000000"/>
                    </a:solidFill>
                    <a:latin typeface="Times New Roman"/>
                    <a:ea typeface="宋体"/>
                    <a:cs typeface="Arial"/>
                  </a:defRPr>
                </a:pPr>
                <a:endParaRPr lang="zh-CN"/>
              </a:p>
            </c:txPr>
            <c:numFmt formatCode="0%" sourceLinked="0"/>
            <c:showLegendKey val="0"/>
            <c:showVal val="0"/>
            <c:showCatName val="0"/>
            <c:showSerName val="0"/>
            <c:showPercent val="1"/>
            <c:showBubbleSize val="0"/>
            <c:showLeaderLines val="1"/>
          </c:dLbls>
          <c:cat>
            <c:strRef>
              <c:f>'Sheet1 (3)'!$A$2:$A$6</c:f>
              <c:strCache>
                <c:ptCount val="5"/>
                <c:pt idx="0">
                  <c:v>基本支出</c:v>
                </c:pt>
                <c:pt idx="1">
                  <c:v>项目支出</c:v>
                </c:pt>
                <c:pt idx="2">
                  <c:v>上缴上级支出</c:v>
                </c:pt>
                <c:pt idx="3">
                  <c:v>经营支出</c:v>
                </c:pt>
                <c:pt idx="4">
                  <c:v>对附属单位补助支出</c:v>
                </c:pt>
              </c:strCache>
            </c:strRef>
          </c:cat>
          <c:val>
            <c:numRef>
              <c:f>'Sheet1 (3)'!$B$2:$B$6</c:f>
              <c:numCache>
                <c:formatCode>General</c:formatCode>
                <c:ptCount val="5"/>
                <c:pt idx="0">
                  <c:v>1981.59</c:v>
                </c:pt>
                <c:pt idx="1">
                  <c:v>7679.24</c:v>
                </c:pt>
                <c:pt idx="2">
                  <c:v>0.0</c:v>
                </c:pt>
                <c:pt idx="3">
                  <c:v>0.0</c:v>
                </c:pt>
                <c:pt idx="4">
                  <c:v>0.0</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Arial"/>
            </a:defRPr>
          </a:pPr>
          <a:endParaRPr lang="zh-CN"/>
        </a:p>
      </c:txPr>
    </c:legend>
    <c:plotVisOnly val="1"/>
    <c:dispBlanksAs val="zero"/>
    <c:showDLblsOverMax val="0"/>
  </c:chart>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Arial"/>
              </a:defRPr>
            </a:pPr>
            <a:r>
              <a:rPr lang="zh-CN"/>
              <a:t>财政拨款收、支决算总计变动情况</a:t>
            </a:r>
          </a:p>
        </c:rich>
      </c:tx>
      <c:layout/>
      <c:overlay val="0"/>
      <c:spPr>
        <a:ln>
          <a:noFill/>
        </a:ln>
      </c:spPr>
    </c:title>
    <c:autoTitleDeleted val="1"/>
    <c:plotArea>
      <c:layout/>
      <c:barChart>
        <c:barDir val="col"/>
        <c:grouping val="clustered"/>
        <c:varyColors val="0"/>
        <c:ser>
          <c:idx val="0"/>
          <c:order val="0"/>
          <c:tx>
            <c:strRef>
              <c:f>'Sheet1 (4)'!$B$1</c:f>
              <c:strCache>
                <c:ptCount val="1"/>
                <c:pt idx="0">
                  <c:v>财政拨款收、支决算总计变动情况</c:v>
                </c:pt>
              </c:strCache>
            </c:strRef>
          </c:tx>
          <c:spPr>
            <a:solidFill>
              <a:srgbClr val="4F81BD"/>
            </a:solidFill>
            <a:ln>
              <a:noFill/>
            </a:ln>
          </c:spPr>
          <c:invertIfNegative val="0"/>
          <c:dLbls>
            <c:showLegendKey val="0"/>
            <c:showVal val="0"/>
            <c:showCatName val="0"/>
            <c:showSerName val="0"/>
            <c:showPercent val="0"/>
            <c:showBubbleSize val="0"/>
            <c:showLeaderLines val="0"/>
          </c:dLbls>
          <c:cat>
            <c:strRef>
              <c:f>'Sheet1 (4)'!$A$2:$A$5</c:f>
              <c:strCache>
                <c:ptCount val="4"/>
                <c:pt idx="0">
                  <c:v>2021年收入</c:v>
                </c:pt>
                <c:pt idx="1">
                  <c:v>2021年支出</c:v>
                </c:pt>
                <c:pt idx="2">
                  <c:v>2022年收入</c:v>
                </c:pt>
                <c:pt idx="3">
                  <c:v>2022年支出</c:v>
                </c:pt>
              </c:strCache>
            </c:strRef>
          </c:cat>
          <c:val>
            <c:numRef>
              <c:f>'Sheet1 (4)'!$B$2:$B$5</c:f>
              <c:numCache>
                <c:formatCode>General</c:formatCode>
                <c:ptCount val="4"/>
                <c:pt idx="0">
                  <c:v>15512.36</c:v>
                </c:pt>
                <c:pt idx="1">
                  <c:v>15512.36</c:v>
                </c:pt>
                <c:pt idx="2">
                  <c:v>9660.83</c:v>
                </c:pt>
                <c:pt idx="3">
                  <c:v>9660.83</c:v>
                </c:pt>
              </c:numCache>
            </c:numRef>
          </c:val>
        </c:ser>
        <c:gapWidth val="150"/>
        <c:axId val="0"/>
        <c:axId val="1"/>
      </c:barChart>
      <c:catAx>
        <c:axId val="0"/>
        <c:scaling>
          <c:orientation val="minMax"/>
        </c:scaling>
        <c:delete val="0"/>
        <c:axPos val="b"/>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Arial"/>
              </a:defRPr>
            </a:pPr>
            <a:endParaRPr lang="zh-CN"/>
          </a:p>
        </c:txPr>
        <c:crossesAt val="1.0"/>
        <c:crossBetween val="between"/>
        <c:crossAx val="0"/>
      </c:valAx>
      <c:spPr>
        <a:solidFill>
          <a:srgbClr val="FFFFFF"/>
        </a:solidFill>
      </c:spPr>
    </c:plotArea>
    <c:plotVisOnly val="1"/>
    <c:dispBlanksAs val="gap"/>
    <c:showDLblsOverMax val="0"/>
  </c:chart>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 (5)'!$B$1</c:f>
              <c:strCache>
                <c:ptCount val="1"/>
                <c:pt idx="0">
                  <c:v>一般公共预算财政拨款支出决算变动情况</c:v>
                </c:pt>
              </c:strCache>
            </c:strRef>
          </c:tx>
          <c:spPr>
            <a:solidFill>
              <a:srgbClr val="4F81BD"/>
            </a:solidFill>
            <a:ln>
              <a:noFill/>
            </a:ln>
          </c:spPr>
          <c:invertIfNegative val="0"/>
          <c:dLbls>
            <c:showLegendKey val="0"/>
            <c:showVal val="0"/>
            <c:showCatName val="0"/>
            <c:showSerName val="0"/>
            <c:showPercent val="0"/>
            <c:showBubbleSize val="0"/>
            <c:showLeaderLines val="0"/>
          </c:dLbls>
          <c:cat>
            <c:strRef>
              <c:f>'Sheet1 (5)'!$A$2:$A$5</c:f>
              <c:strCache>
                <c:ptCount val="4"/>
                <c:pt idx="0">
                  <c:v>2021年</c:v>
                </c:pt>
                <c:pt idx="1">
                  <c:v>2022年</c:v>
                </c:pt>
              </c:strCache>
            </c:strRef>
          </c:cat>
          <c:val>
            <c:numRef>
              <c:f>'Sheet1 (5)'!$B$2:$B$5</c:f>
              <c:numCache>
                <c:formatCode>General</c:formatCode>
                <c:ptCount val="4"/>
                <c:pt idx="0">
                  <c:v>14834.15</c:v>
                </c:pt>
                <c:pt idx="1">
                  <c:v>9660.83</c:v>
                </c:pt>
              </c:numCache>
            </c:numRef>
          </c:val>
        </c:ser>
        <c:gapWidth val="150"/>
        <c:axId val="0"/>
        <c:axId val="1"/>
      </c:barChart>
      <c:catAx>
        <c:axId val="0"/>
        <c:scaling>
          <c:orientation val="minMax"/>
        </c:scaling>
        <c:delete val="0"/>
        <c:axPos val="b"/>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Arial"/>
              </a:defRPr>
            </a:pPr>
            <a:endParaRPr lang="zh-CN"/>
          </a:p>
        </c:txPr>
        <c:crossesAt val="1.0"/>
        <c:crossBetween val="between"/>
        <c:crossAx val="0"/>
      </c:valAx>
      <c:spPr>
        <a:solidFill>
          <a:srgbClr val="FFFFFF"/>
        </a:solid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Arial"/>
            </a:defRPr>
          </a:pPr>
          <a:endParaRPr lang="zh-CN"/>
        </a:p>
      </c:txPr>
    </c:legend>
    <c:plotVisOnly val="1"/>
    <c:dispBlanksAs val="gap"/>
    <c:showDLblsOverMax val="0"/>
  </c:chart>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Arial"/>
              </a:defRPr>
            </a:pPr>
            <a:r>
              <a:rPr lang="zh-CN"/>
              <a:t>一般公共预算财政拨款支出决算结构</a:t>
            </a:r>
          </a:p>
        </c:rich>
      </c:tx>
      <c:layout/>
      <c:overlay val="0"/>
      <c:spPr>
        <a:ln>
          <a:noFill/>
        </a:ln>
      </c:spPr>
    </c:title>
    <c:autoTitleDeleted val="1"/>
    <c:plotArea>
      <c:layout/>
      <c:pieChart>
        <c:varyColors val="1"/>
        <c:ser>
          <c:idx val="0"/>
          <c:order val="0"/>
          <c:tx>
            <c:strRef>
              <c:f>'Sheet1 (6)'!$B$1</c:f>
              <c:strCache>
                <c:ptCount val="1"/>
                <c:pt idx="0">
                  <c:v>一般公共预算财政拨款支出决算结构</c:v>
                </c:pt>
              </c:strCache>
            </c:strRef>
          </c:tx>
          <c:spPr>
            <a:ln>
              <a:noFill/>
            </a:ln>
          </c:spPr>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Pt>
            <c:idx val="3"/>
            <c:bubble3D val="0"/>
            <c:spPr>
              <a:solidFill>
                <a:srgbClr val="8064A2"/>
              </a:solidFill>
              <a:ln>
                <a:noFill/>
              </a:ln>
            </c:spPr>
          </c:dPt>
          <c:dPt>
            <c:idx val="4"/>
            <c:bubble3D val="0"/>
            <c:spPr>
              <a:solidFill>
                <a:srgbClr val="4BACC6"/>
              </a:solidFill>
              <a:ln>
                <a:noFill/>
              </a:ln>
            </c:spPr>
          </c:dPt>
          <c:dLbls>
            <c:spPr>
              <a:noFill/>
              <a:ln>
                <a:noFill/>
              </a:ln>
            </c:spPr>
            <c:txPr>
              <a:bodyPr vert="horz"/>
              <a:lstStyle/>
              <a:p>
                <a:pPr>
                  <a:defRPr sz="1000" b="0" i="0" u="none" strike="noStrike" baseline="0">
                    <a:solidFill>
                      <a:srgbClr val="000000"/>
                    </a:solidFill>
                    <a:latin typeface="Times New Roman"/>
                    <a:ea typeface="宋体"/>
                    <a:cs typeface="Arial"/>
                  </a:defRPr>
                </a:pPr>
                <a:endParaRPr lang="zh-CN"/>
              </a:p>
            </c:txPr>
            <c:numFmt formatCode="0%" sourceLinked="0"/>
            <c:showLegendKey val="0"/>
            <c:showVal val="0"/>
            <c:showCatName val="0"/>
            <c:showSerName val="0"/>
            <c:showPercent val="1"/>
            <c:showBubbleSize val="0"/>
            <c:showLeaderLines val="1"/>
          </c:dLbls>
          <c:cat>
            <c:strRef>
              <c:f>'Sheet1 (6)'!$A$2:$A$6</c:f>
              <c:strCache>
                <c:ptCount val="5"/>
                <c:pt idx="0">
                  <c:v>社会保障和就业支出</c:v>
                </c:pt>
                <c:pt idx="1">
                  <c:v>卫生健康支出</c:v>
                </c:pt>
                <c:pt idx="2">
                  <c:v>节能环保支出</c:v>
                </c:pt>
                <c:pt idx="3">
                  <c:v>农林水支出</c:v>
                </c:pt>
                <c:pt idx="4">
                  <c:v>住房保障支出</c:v>
                </c:pt>
              </c:strCache>
            </c:strRef>
          </c:cat>
          <c:val>
            <c:numRef>
              <c:f>'Sheet1 (6)'!$B$2:$B$6</c:f>
              <c:numCache>
                <c:formatCode>General</c:formatCode>
                <c:ptCount val="5"/>
                <c:pt idx="0">
                  <c:v>236.34</c:v>
                </c:pt>
                <c:pt idx="1">
                  <c:v>106.32</c:v>
                </c:pt>
                <c:pt idx="2">
                  <c:v>2066.14</c:v>
                </c:pt>
                <c:pt idx="3">
                  <c:v>7116.44</c:v>
                </c:pt>
                <c:pt idx="4">
                  <c:v>135.59</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Arial"/>
            </a:defRPr>
          </a:pPr>
          <a:endParaRPr lang="zh-CN"/>
        </a:p>
      </c:txPr>
    </c:legend>
    <c:plotVisOnly val="1"/>
    <c:dispBlanksAs val="zero"/>
    <c:showDLblsOverMax val="0"/>
  </c:chart>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Arial"/>
              </a:defRPr>
            </a:pPr>
            <a:r>
              <a:rPr lang="zh-CN"/>
              <a:t>“三公”经费财政拨款支出结构</a:t>
            </a:r>
          </a:p>
        </c:rich>
      </c:tx>
      <c:layout/>
      <c:overlay val="0"/>
      <c:spPr>
        <a:ln>
          <a:noFill/>
        </a:ln>
      </c:spPr>
    </c:title>
    <c:autoTitleDeleted val="1"/>
    <c:plotArea>
      <c:layout/>
      <c:pieChart>
        <c:varyColors val="1"/>
        <c:ser>
          <c:idx val="0"/>
          <c:order val="0"/>
          <c:tx>
            <c:strRef>
              <c:f>'Sheet1 (7)'!$B$1</c:f>
              <c:strCache>
                <c:ptCount val="1"/>
                <c:pt idx="0">
                  <c:v/>
                </c:pt>
              </c:strCache>
            </c:strRef>
          </c:tx>
          <c:spPr>
            <a:ln>
              <a:noFill/>
            </a:ln>
          </c:spPr>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Lbls>
            <c:spPr>
              <a:noFill/>
              <a:ln>
                <a:noFill/>
              </a:ln>
            </c:spPr>
            <c:txPr>
              <a:bodyPr vert="horz"/>
              <a:lstStyle/>
              <a:p>
                <a:pPr>
                  <a:defRPr sz="1000" b="0" i="0" u="none" strike="noStrike" baseline="0">
                    <a:solidFill>
                      <a:srgbClr val="000000"/>
                    </a:solidFill>
                    <a:latin typeface="Times New Roman"/>
                    <a:ea typeface="宋体"/>
                    <a:cs typeface="Arial"/>
                  </a:defRPr>
                </a:pPr>
                <a:endParaRPr lang="zh-CN"/>
              </a:p>
            </c:txPr>
            <c:numFmt formatCode="0%" sourceLinked="0"/>
            <c:showLegendKey val="0"/>
            <c:showVal val="0"/>
            <c:showCatName val="0"/>
            <c:showSerName val="0"/>
            <c:showPercent val="1"/>
            <c:showBubbleSize val="0"/>
            <c:showLeaderLines val="1"/>
          </c:dLbls>
          <c:cat>
            <c:strRef>
              <c:f>'Sheet1 (7)'!$A$2:$A$4</c:f>
              <c:strCache>
                <c:ptCount val="3"/>
                <c:pt idx="0">
                  <c:v>因公出国（境）费支出</c:v>
                </c:pt>
                <c:pt idx="1">
                  <c:v>公务用车购置及运行维护费支出</c:v>
                </c:pt>
                <c:pt idx="2">
                  <c:v>公务接待费支出</c:v>
                </c:pt>
              </c:strCache>
            </c:strRef>
          </c:cat>
          <c:val>
            <c:numRef>
              <c:f>'Sheet1 (7)'!$B$2:$B$4</c:f>
              <c:numCache>
                <c:formatCode>General</c:formatCode>
                <c:ptCount val="3"/>
                <c:pt idx="0">
                  <c:v>0.0</c:v>
                </c:pt>
                <c:pt idx="1">
                  <c:v>8.0</c:v>
                </c:pt>
                <c:pt idx="2">
                  <c:v>1.56</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Arial"/>
            </a:defRPr>
          </a:pPr>
          <a:endParaRPr lang="zh-CN"/>
        </a:p>
      </c:txPr>
    </c:legend>
    <c:plotVisOnly val="1"/>
    <c:dispBlanksAs val="zero"/>
    <c:showDLblsOverMax val="0"/>
  </c:chart>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8</TotalTime>
  <Application>Yozo_Office27021597764231179</Application>
  <Pages>80</Pages>
  <Words>29030</Words>
  <Characters>32478</Characters>
  <Lines>3996</Lines>
  <Paragraphs>1970</Paragraphs>
  <CharactersWithSpaces>33033</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Administrator</cp:lastModifiedBy>
  <cp:revision>2</cp:revision>
  <cp:lastPrinted>2023-09-12T01:23:00Z</cp:lastPrinted>
  <dcterms:created xsi:type="dcterms:W3CDTF">2023-09-12T08:18:00Z</dcterms:created>
  <dcterms:modified xsi:type="dcterms:W3CDTF">2024-08-14T01:37:24Z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17901A7FD8174363B8EE3D451671E366_12</vt:lpwstr>
  </property>
</Properties>
</file>