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sz w:val="32"/>
          <w:szCs w:val="32"/>
        </w:rPr>
      </w:pPr>
      <w:r>
        <w:rPr>
          <w:rFonts w:hint="eastAsia" w:ascii="黑体" w:hAnsi="黑体" w:eastAsia="黑体"/>
          <w:sz w:val="32"/>
          <w:szCs w:val="32"/>
        </w:rPr>
        <w:t>附件2</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茂县医疗保障局</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2025年部门预算</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jc w:val="center"/>
        <w:rPr>
          <w:rFonts w:ascii="黑体" w:hAnsi="黑体" w:eastAsia="黑体"/>
          <w:sz w:val="44"/>
          <w:szCs w:val="44"/>
        </w:rPr>
      </w:pP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一、基本职能及主要工作</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（一）部门职能简介</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2025年</w:t>
      </w:r>
      <w:r>
        <w:rPr>
          <w:rFonts w:hint="eastAsia" w:ascii="仿宋_GB2312" w:hAnsi="宋体" w:eastAsia="仿宋_GB2312"/>
          <w:sz w:val="32"/>
          <w:szCs w:val="32"/>
        </w:rPr>
        <w:t>重点工作</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二、部门预算单位构成</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三、收支总预算情况说明</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（一）收入预算情况</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（二）支出预算情况</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四、财政拨款收支预算情况说明</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五、一般公共预算当年拨款情况说明</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（一）一般公共预算当年拨款规模变化情况</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（二）一般公共预算当年拨款结构情况</w:t>
      </w:r>
    </w:p>
    <w:p>
      <w:pPr>
        <w:spacing w:line="576" w:lineRule="exact"/>
        <w:ind w:firstLine="640" w:firstLineChars="200"/>
        <w:rPr>
          <w:rFonts w:ascii="仿宋_GB2312" w:eastAsia="仿宋_GB2312"/>
          <w:sz w:val="32"/>
          <w:szCs w:val="32"/>
        </w:rPr>
      </w:pPr>
      <w:r>
        <w:rPr>
          <w:rFonts w:hint="eastAsia" w:ascii="仿宋_GB2312" w:hAnsi="宋体" w:eastAsia="仿宋_GB2312"/>
          <w:sz w:val="32"/>
          <w:szCs w:val="32"/>
        </w:rPr>
        <w:t>（三）一般公共预算当年拨款具体使用情况</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六、一般公共预算基本支出情况说明</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七、</w:t>
      </w:r>
      <w:r>
        <w:rPr>
          <w:rFonts w:hint="eastAsia" w:ascii="仿宋_GB2312" w:eastAsia="仿宋_GB2312"/>
          <w:sz w:val="32"/>
          <w:szCs w:val="32"/>
        </w:rPr>
        <w:t>“</w:t>
      </w:r>
      <w:r>
        <w:rPr>
          <w:rFonts w:hint="eastAsia" w:ascii="仿宋_GB2312" w:hAnsi="宋体" w:eastAsia="仿宋_GB2312"/>
          <w:sz w:val="32"/>
          <w:szCs w:val="32"/>
        </w:rPr>
        <w:t>三公</w:t>
      </w:r>
      <w:r>
        <w:rPr>
          <w:rFonts w:hint="eastAsia" w:ascii="仿宋_GB2312" w:eastAsia="仿宋_GB2312"/>
          <w:sz w:val="32"/>
          <w:szCs w:val="32"/>
        </w:rPr>
        <w:t>”</w:t>
      </w:r>
      <w:r>
        <w:rPr>
          <w:rFonts w:hint="eastAsia" w:ascii="仿宋_GB2312" w:hAnsi="宋体" w:eastAsia="仿宋_GB2312"/>
          <w:sz w:val="32"/>
          <w:szCs w:val="32"/>
        </w:rPr>
        <w:t>经费财政拨款预算安排情况说明</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八、政府性基金预算支出情况说明</w:t>
      </w:r>
    </w:p>
    <w:p>
      <w:pPr>
        <w:spacing w:line="576" w:lineRule="exact"/>
        <w:ind w:firstLine="800" w:firstLineChars="250"/>
        <w:rPr>
          <w:rFonts w:ascii="仿宋_GB2312" w:eastAsia="仿宋_GB2312"/>
          <w:sz w:val="32"/>
          <w:szCs w:val="32"/>
        </w:rPr>
      </w:pPr>
      <w:r>
        <w:rPr>
          <w:rFonts w:hint="eastAsia" w:ascii="仿宋_GB2312" w:hAnsi="宋体" w:eastAsia="仿宋_GB2312"/>
          <w:sz w:val="32"/>
          <w:szCs w:val="32"/>
        </w:rPr>
        <w:t>九、其他重要事项的情况说明</w:t>
      </w:r>
    </w:p>
    <w:p>
      <w:pPr>
        <w:spacing w:line="576" w:lineRule="exact"/>
        <w:ind w:firstLine="800" w:firstLineChars="250"/>
        <w:rPr>
          <w:rFonts w:ascii="仿宋_GB2312" w:eastAsia="仿宋_GB2312"/>
        </w:rPr>
      </w:pPr>
      <w:r>
        <w:rPr>
          <w:rFonts w:hint="eastAsia" w:ascii="仿宋_GB2312" w:hAnsi="宋体" w:eastAsia="仿宋_GB2312"/>
          <w:sz w:val="32"/>
          <w:szCs w:val="32"/>
        </w:rPr>
        <w:t>十、名称解释</w:t>
      </w:r>
      <w:r>
        <w:rPr>
          <w:rFonts w:hint="eastAsia" w:ascii="仿宋_GB2312" w:eastAsia="仿宋_GB2312"/>
        </w:rPr>
        <w:t>　　</w:t>
      </w:r>
    </w:p>
    <w:p>
      <w:pPr>
        <w:spacing w:line="576" w:lineRule="exact"/>
        <w:ind w:firstLine="600" w:firstLineChars="250"/>
        <w:rPr>
          <w:rFonts w:ascii="仿宋_GB2312" w:eastAsia="仿宋_GB2312"/>
          <w:sz w:val="24"/>
          <w:szCs w:val="24"/>
        </w:rPr>
      </w:pPr>
    </w:p>
    <w:p>
      <w:pPr>
        <w:spacing w:line="576" w:lineRule="exact"/>
        <w:rPr>
          <w:rFonts w:ascii="方正小标宋简体" w:hAnsi="黑体" w:eastAsia="方正小标宋简体"/>
          <w:sz w:val="44"/>
          <w:szCs w:val="44"/>
        </w:rPr>
      </w:pPr>
    </w:p>
    <w:p>
      <w:pPr>
        <w:spacing w:line="576" w:lineRule="exact"/>
        <w:rPr>
          <w:rFonts w:ascii="方正小标宋简体" w:hAnsi="黑体" w:eastAsia="方正小标宋简体"/>
          <w:sz w:val="44"/>
          <w:szCs w:val="44"/>
        </w:rPr>
      </w:pPr>
    </w:p>
    <w:p>
      <w:pPr>
        <w:spacing w:line="576" w:lineRule="exact"/>
        <w:rPr>
          <w:rFonts w:ascii="方正小标宋简体" w:hAnsi="黑体" w:eastAsia="方正小标宋简体"/>
          <w:sz w:val="44"/>
          <w:szCs w:val="44"/>
        </w:rPr>
      </w:pPr>
    </w:p>
    <w:p>
      <w:pPr>
        <w:spacing w:line="576" w:lineRule="exact"/>
        <w:rPr>
          <w:rFonts w:ascii="方正小标宋简体" w:hAnsi="黑体" w:eastAsia="方正小标宋简体"/>
          <w:sz w:val="44"/>
          <w:szCs w:val="44"/>
        </w:rPr>
      </w:pPr>
    </w:p>
    <w:p>
      <w:pPr>
        <w:spacing w:line="576" w:lineRule="exact"/>
        <w:ind w:firstLine="640" w:firstLineChars="200"/>
        <w:rPr>
          <w:rFonts w:ascii="黑体" w:hAnsi="黑体" w:eastAsia="黑体"/>
          <w:sz w:val="32"/>
          <w:szCs w:val="32"/>
        </w:rPr>
      </w:pPr>
      <w:r>
        <w:rPr>
          <w:rFonts w:hint="eastAsia" w:ascii="黑体" w:hAnsi="黑体" w:eastAsia="黑体"/>
          <w:sz w:val="32"/>
          <w:szCs w:val="32"/>
        </w:rPr>
        <w:t>一、基本职能及主要工作</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（一）部门职能简介</w:t>
      </w:r>
    </w:p>
    <w:p>
      <w:pPr>
        <w:spacing w:line="576" w:lineRule="exact"/>
        <w:ind w:firstLine="640" w:firstLineChars="200"/>
        <w:rPr>
          <w:rFonts w:ascii="仿宋_GB2312" w:hAnsi="宋体" w:eastAsia="仿宋_GB2312" w:cs="Arial"/>
          <w:color w:val="333333"/>
          <w:sz w:val="32"/>
          <w:szCs w:val="32"/>
          <w:shd w:val="clear" w:color="auto" w:fill="FFFFFF"/>
        </w:rPr>
      </w:pPr>
      <w:r>
        <w:rPr>
          <w:rFonts w:hint="eastAsia" w:ascii="仿宋_GB2312" w:hAnsi="宋体" w:eastAsia="仿宋_GB2312"/>
          <w:sz w:val="32"/>
          <w:szCs w:val="32"/>
        </w:rPr>
        <w:t>负责</w:t>
      </w:r>
      <w:r>
        <w:rPr>
          <w:rFonts w:hint="eastAsia" w:ascii="仿宋_GB2312" w:hAnsi="宋体" w:eastAsia="仿宋_GB2312" w:cs="Arial"/>
          <w:color w:val="333333"/>
          <w:sz w:val="32"/>
          <w:szCs w:val="32"/>
          <w:shd w:val="clear" w:color="auto" w:fill="FFFFFF"/>
        </w:rPr>
        <w:t>全县医疗保险基金（职工及城乡居民）的征缴、拨付和管理工作</w:t>
      </w:r>
      <w:r>
        <w:rPr>
          <w:rFonts w:ascii="仿宋_GB2312" w:hAnsi="宋体" w:eastAsia="仿宋_GB2312" w:cs="Arial"/>
          <w:color w:val="333333"/>
          <w:sz w:val="32"/>
          <w:szCs w:val="32"/>
          <w:shd w:val="clear" w:color="auto" w:fill="FFFFFF"/>
        </w:rPr>
        <w:t>;</w:t>
      </w:r>
      <w:r>
        <w:rPr>
          <w:rFonts w:hint="eastAsia" w:ascii="仿宋_GB2312" w:hAnsi="宋体" w:eastAsia="仿宋_GB2312" w:cs="Arial"/>
          <w:color w:val="333333"/>
          <w:sz w:val="32"/>
          <w:szCs w:val="32"/>
          <w:shd w:val="clear" w:color="auto" w:fill="FFFFFF"/>
        </w:rPr>
        <w:t>负责确定定点医疗机构和定点药店，并同定点医疗机构、定点药店签订服务协议，对其工作给予监督、管理和指导</w:t>
      </w:r>
      <w:r>
        <w:rPr>
          <w:rFonts w:ascii="仿宋_GB2312" w:hAnsi="宋体" w:eastAsia="仿宋_GB2312" w:cs="Arial"/>
          <w:color w:val="333333"/>
          <w:sz w:val="32"/>
          <w:szCs w:val="32"/>
          <w:shd w:val="clear" w:color="auto" w:fill="FFFFFF"/>
        </w:rPr>
        <w:t>;</w:t>
      </w:r>
      <w:r>
        <w:rPr>
          <w:rFonts w:hint="eastAsia" w:ascii="仿宋_GB2312" w:hAnsi="宋体" w:eastAsia="仿宋_GB2312" w:cs="Arial"/>
          <w:color w:val="333333"/>
          <w:sz w:val="32"/>
          <w:szCs w:val="32"/>
          <w:shd w:val="clear" w:color="auto" w:fill="FFFFFF"/>
        </w:rPr>
        <w:t>负责城乡居民医疗保险，负责医疗保险政策宣传、业务查询。负责提出改进和完善医疗保险工作的建议和意见，并做好相应的配套管理服务工作。</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（二）</w:t>
      </w:r>
      <w:r>
        <w:rPr>
          <w:rFonts w:ascii="楷体_GB2312" w:hAnsi="宋体" w:eastAsia="楷体_GB2312" w:cs="楷体_GB2312"/>
          <w:b/>
          <w:bCs/>
          <w:sz w:val="32"/>
          <w:szCs w:val="32"/>
        </w:rPr>
        <w:t>2025年</w:t>
      </w:r>
      <w:r>
        <w:rPr>
          <w:rFonts w:hint="eastAsia" w:ascii="楷体_GB2312" w:hAnsi="宋体" w:eastAsia="楷体_GB2312" w:cs="楷体_GB2312"/>
          <w:b/>
          <w:bCs/>
          <w:sz w:val="32"/>
          <w:szCs w:val="32"/>
        </w:rPr>
        <w:t>重点工作</w:t>
      </w:r>
    </w:p>
    <w:p>
      <w:pPr>
        <w:spacing w:line="576"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1</w:t>
      </w:r>
      <w:r>
        <w:rPr>
          <w:rFonts w:ascii="仿宋_GB2312" w:hAnsi="宋体" w:eastAsia="仿宋_GB2312"/>
          <w:color w:val="333333"/>
          <w:sz w:val="32"/>
          <w:szCs w:val="32"/>
          <w:shd w:val="clear" w:color="auto" w:fill="FFFFFF"/>
        </w:rPr>
        <w:t>.</w:t>
      </w:r>
      <w:r>
        <w:rPr>
          <w:rFonts w:hint="eastAsia" w:ascii="仿宋_GB2312" w:hAnsi="宋体" w:eastAsia="仿宋_GB2312"/>
          <w:color w:val="333333"/>
          <w:sz w:val="32"/>
          <w:szCs w:val="32"/>
          <w:shd w:val="clear" w:color="auto" w:fill="FFFFFF"/>
        </w:rPr>
        <w:t>努力扩大覆盖面，做好城乡医疗保险费征缴工作。</w:t>
      </w:r>
    </w:p>
    <w:p>
      <w:pPr>
        <w:spacing w:line="576"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2</w:t>
      </w:r>
      <w:r>
        <w:rPr>
          <w:rFonts w:ascii="仿宋_GB2312" w:hAnsi="宋体" w:eastAsia="仿宋_GB2312"/>
          <w:color w:val="333333"/>
          <w:sz w:val="32"/>
          <w:szCs w:val="32"/>
          <w:shd w:val="clear" w:color="auto" w:fill="FFFFFF"/>
        </w:rPr>
        <w:t>.</w:t>
      </w:r>
      <w:r>
        <w:rPr>
          <w:rFonts w:hint="eastAsia" w:ascii="仿宋_GB2312" w:hAnsi="宋体" w:eastAsia="仿宋_GB2312"/>
          <w:color w:val="333333"/>
          <w:sz w:val="32"/>
          <w:szCs w:val="32"/>
          <w:shd w:val="clear" w:color="auto" w:fill="FFFFFF"/>
        </w:rPr>
        <w:t>不断强化服务，做好城乡医疗保险费报销工作。坚持“以人为本”，做到应报尽报，让参保者及时拿到医药报销费用。</w:t>
      </w:r>
    </w:p>
    <w:p>
      <w:pPr>
        <w:spacing w:line="576" w:lineRule="exact"/>
        <w:ind w:firstLine="640" w:firstLineChars="200"/>
        <w:rPr>
          <w:rFonts w:ascii="仿宋_GB2312" w:hAnsi="宋体" w:eastAsia="仿宋_GB2312" w:cs="楷体_GB2312"/>
          <w:b/>
          <w:bCs/>
          <w:sz w:val="32"/>
          <w:szCs w:val="32"/>
        </w:rPr>
      </w:pPr>
      <w:r>
        <w:rPr>
          <w:rFonts w:hint="eastAsia" w:ascii="仿宋_GB2312" w:hAnsi="宋体" w:eastAsia="仿宋_GB2312"/>
          <w:color w:val="333333"/>
          <w:sz w:val="32"/>
          <w:szCs w:val="32"/>
          <w:shd w:val="clear" w:color="auto" w:fill="FFFFFF"/>
        </w:rPr>
        <w:t>3</w:t>
      </w:r>
      <w:r>
        <w:rPr>
          <w:rFonts w:ascii="仿宋_GB2312" w:hAnsi="宋体" w:eastAsia="仿宋_GB2312"/>
          <w:color w:val="333333"/>
          <w:sz w:val="32"/>
          <w:szCs w:val="32"/>
          <w:shd w:val="clear" w:color="auto" w:fill="FFFFFF"/>
        </w:rPr>
        <w:t>.</w:t>
      </w:r>
      <w:r>
        <w:rPr>
          <w:rFonts w:hint="eastAsia" w:ascii="仿宋_GB2312" w:hAnsi="宋体" w:eastAsia="仿宋_GB2312"/>
          <w:color w:val="333333"/>
          <w:sz w:val="32"/>
          <w:szCs w:val="32"/>
          <w:shd w:val="clear" w:color="auto" w:fill="FFFFFF"/>
        </w:rPr>
        <w:t>积极做好宣传工作，使医保的宗旨和政策家喻户晓，争取最广大人民群众的理解和支持。</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医疗保障局属一级预算单位，单位性质是行政单位。下属二级预算单位2个，其中：参照公务员法管理的事业单位1个，其他事业单位1个。参照公务员法管理的事业单位是：茂县医疗保障事务中心；其他事业单位是：茂县城乡居民基本医疗保险服务中心。</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三、收支总预算情况说明</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按照综合预算的原则，本单位所有收入和支出均纳入部门预算管理。收入包括一般公共预算拨款收入4319596.36元；支出包括社会保障和就业支出471720.65元，卫生健康3847875.71元; 住房保障支出0元。单位</w:t>
      </w:r>
      <w:r>
        <w:rPr>
          <w:rFonts w:ascii="仿宋_GB2312" w:hAnsi="宋体" w:eastAsia="仿宋_GB2312"/>
          <w:sz w:val="32"/>
          <w:szCs w:val="32"/>
        </w:rPr>
        <w:t>2025年</w:t>
      </w:r>
      <w:r>
        <w:rPr>
          <w:rFonts w:hint="eastAsia" w:ascii="仿宋_GB2312" w:hAnsi="宋体" w:eastAsia="仿宋_GB2312"/>
          <w:sz w:val="32"/>
          <w:szCs w:val="32"/>
        </w:rPr>
        <w:t>收支总预算4319596.36元</w:t>
      </w:r>
      <w:r>
        <w:rPr>
          <w:rFonts w:ascii="仿宋_GB2312" w:hAnsi="宋体" w:eastAsia="仿宋_GB2312"/>
          <w:sz w:val="32"/>
          <w:szCs w:val="32"/>
        </w:rPr>
        <w:t>,</w:t>
      </w:r>
      <w:r>
        <w:rPr>
          <w:rFonts w:hint="eastAsia" w:ascii="仿宋_GB2312" w:hAnsi="宋体" w:eastAsia="仿宋_GB2312"/>
          <w:sz w:val="32"/>
          <w:szCs w:val="32"/>
        </w:rPr>
        <w:t>比</w:t>
      </w:r>
      <w:r>
        <w:rPr>
          <w:rFonts w:ascii="仿宋_GB2312" w:hAnsi="宋体" w:eastAsia="仿宋_GB2312"/>
          <w:sz w:val="32"/>
          <w:szCs w:val="32"/>
        </w:rPr>
        <w:t>20</w:t>
      </w:r>
      <w:r>
        <w:rPr>
          <w:rFonts w:hint="eastAsia" w:ascii="仿宋_GB2312" w:hAnsi="宋体" w:eastAsia="仿宋_GB2312"/>
          <w:sz w:val="32"/>
          <w:szCs w:val="32"/>
        </w:rPr>
        <w:t>24年收支预算总数减少4569.48元，减少的原因:单位人员变动。</w:t>
      </w:r>
    </w:p>
    <w:p>
      <w:pPr>
        <w:spacing w:line="576" w:lineRule="exact"/>
        <w:ind w:firstLine="642" w:firstLineChars="200"/>
        <w:rPr>
          <w:rFonts w:ascii="仿宋_GB2312" w:hAnsi="宋体" w:eastAsia="仿宋_GB2312"/>
          <w:sz w:val="32"/>
          <w:szCs w:val="32"/>
        </w:rPr>
      </w:pPr>
      <w:r>
        <w:rPr>
          <w:rFonts w:hint="eastAsia" w:ascii="楷体_GB2312" w:hAnsi="宋体" w:eastAsia="楷体_GB2312" w:cs="楷体_GB2312"/>
          <w:b/>
          <w:bCs/>
          <w:sz w:val="32"/>
          <w:szCs w:val="32"/>
        </w:rPr>
        <w:t>（一）收入预算情况</w:t>
      </w:r>
    </w:p>
    <w:p>
      <w:pPr>
        <w:spacing w:line="576" w:lineRule="exact"/>
        <w:ind w:firstLine="640" w:firstLineChars="200"/>
        <w:rPr>
          <w:rFonts w:ascii="仿宋_GB2312" w:hAnsi="宋体" w:eastAsia="仿宋_GB2312"/>
          <w:sz w:val="32"/>
          <w:szCs w:val="32"/>
        </w:rPr>
      </w:pPr>
      <w:r>
        <w:rPr>
          <w:rFonts w:ascii="仿宋_GB2312" w:hAnsi="宋体" w:eastAsia="仿宋_GB2312"/>
          <w:sz w:val="32"/>
          <w:szCs w:val="32"/>
        </w:rPr>
        <w:t>2025年</w:t>
      </w:r>
      <w:r>
        <w:rPr>
          <w:rFonts w:hint="eastAsia" w:ascii="仿宋_GB2312" w:hAnsi="宋体" w:eastAsia="仿宋_GB2312"/>
          <w:sz w:val="32"/>
          <w:szCs w:val="32"/>
        </w:rPr>
        <w:t>收入预算4319596.36元；一般公共预算拨款收入4319596.36元，占100</w:t>
      </w:r>
      <w:r>
        <w:rPr>
          <w:rFonts w:ascii="仿宋_GB2312" w:hAnsi="宋体" w:eastAsia="仿宋_GB2312"/>
          <w:sz w:val="32"/>
          <w:szCs w:val="32"/>
        </w:rPr>
        <w:t>%</w:t>
      </w:r>
      <w:r>
        <w:rPr>
          <w:rFonts w:hint="eastAsia" w:ascii="仿宋_GB2312" w:hAnsi="宋体" w:eastAsia="仿宋_GB2312"/>
          <w:sz w:val="32"/>
          <w:szCs w:val="32"/>
        </w:rPr>
        <w:t>。</w:t>
      </w:r>
    </w:p>
    <w:p>
      <w:pPr>
        <w:spacing w:line="576" w:lineRule="exact"/>
        <w:ind w:firstLine="642" w:firstLineChars="200"/>
        <w:rPr>
          <w:rFonts w:ascii="楷体_GB2312" w:hAnsi="宋体" w:eastAsia="楷体_GB2312"/>
          <w:sz w:val="32"/>
          <w:szCs w:val="32"/>
        </w:rPr>
      </w:pPr>
      <w:r>
        <w:rPr>
          <w:rFonts w:hint="eastAsia" w:ascii="楷体_GB2312" w:hAnsi="宋体" w:eastAsia="楷体_GB2312" w:cs="楷体_GB2312"/>
          <w:b/>
          <w:bCs/>
          <w:sz w:val="32"/>
          <w:szCs w:val="32"/>
        </w:rPr>
        <w:t>（二）支出预算情况</w:t>
      </w:r>
    </w:p>
    <w:p>
      <w:pPr>
        <w:spacing w:line="360" w:lineRule="auto"/>
        <w:ind w:firstLine="640" w:firstLineChars="200"/>
        <w:rPr>
          <w:rFonts w:ascii="仿宋_GB2312" w:hAnsi="宋体" w:eastAsia="仿宋_GB2312"/>
          <w:sz w:val="32"/>
          <w:szCs w:val="32"/>
        </w:rPr>
      </w:pPr>
      <w:r>
        <w:rPr>
          <w:rFonts w:ascii="仿宋_GB2312" w:hAnsi="宋体" w:eastAsia="仿宋_GB2312"/>
          <w:sz w:val="32"/>
          <w:szCs w:val="32"/>
        </w:rPr>
        <w:t>2025年</w:t>
      </w:r>
      <w:r>
        <w:rPr>
          <w:rFonts w:hint="eastAsia" w:ascii="仿宋_GB2312" w:hAnsi="宋体" w:eastAsia="仿宋_GB2312"/>
          <w:sz w:val="32"/>
          <w:szCs w:val="32"/>
        </w:rPr>
        <w:t>支出预算4319596.36元，其中：基本支出4319596.36元，占100</w:t>
      </w:r>
      <w:r>
        <w:rPr>
          <w:rFonts w:ascii="仿宋_GB2312" w:hAnsi="宋体" w:eastAsia="仿宋_GB2312"/>
          <w:sz w:val="32"/>
          <w:szCs w:val="32"/>
        </w:rPr>
        <w:t>%</w:t>
      </w:r>
      <w:r>
        <w:rPr>
          <w:rFonts w:hint="eastAsia" w:ascii="仿宋_GB2312" w:hAnsi="宋体" w:eastAsia="仿宋_GB2312"/>
          <w:sz w:val="32"/>
          <w:szCs w:val="32"/>
        </w:rPr>
        <w:t>；项目支出0元，占0%。</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四、财政拨款收支预算情况说明</w:t>
      </w:r>
    </w:p>
    <w:p>
      <w:pPr>
        <w:spacing w:line="576" w:lineRule="exact"/>
        <w:ind w:firstLine="640" w:firstLineChars="200"/>
        <w:rPr>
          <w:rFonts w:ascii="仿宋_GB2312" w:hAnsi="宋体" w:eastAsia="仿宋_GB2312"/>
          <w:sz w:val="32"/>
          <w:szCs w:val="32"/>
        </w:rPr>
      </w:pPr>
      <w:r>
        <w:rPr>
          <w:rFonts w:ascii="仿宋_GB2312" w:hAnsi="宋体" w:eastAsia="仿宋_GB2312"/>
          <w:sz w:val="32"/>
          <w:szCs w:val="32"/>
        </w:rPr>
        <w:t>2025年</w:t>
      </w:r>
      <w:r>
        <w:rPr>
          <w:rFonts w:hint="eastAsia" w:ascii="仿宋_GB2312" w:hAnsi="宋体" w:eastAsia="仿宋_GB2312"/>
          <w:sz w:val="32"/>
          <w:szCs w:val="32"/>
        </w:rPr>
        <w:t>财政拨款收支总预算4319596.36元</w:t>
      </w:r>
      <w:r>
        <w:rPr>
          <w:rFonts w:ascii="仿宋_GB2312" w:hAnsi="宋体" w:eastAsia="仿宋_GB2312"/>
          <w:sz w:val="32"/>
          <w:szCs w:val="32"/>
        </w:rPr>
        <w:t>,</w:t>
      </w:r>
      <w:r>
        <w:rPr>
          <w:rFonts w:hint="eastAsia" w:ascii="仿宋_GB2312" w:hAnsi="宋体" w:eastAsia="仿宋_GB2312"/>
          <w:sz w:val="32"/>
          <w:szCs w:val="32"/>
        </w:rPr>
        <w:t>比</w:t>
      </w:r>
      <w:r>
        <w:rPr>
          <w:rFonts w:ascii="仿宋_GB2312" w:hAnsi="宋体" w:eastAsia="仿宋_GB2312"/>
          <w:sz w:val="32"/>
          <w:szCs w:val="32"/>
        </w:rPr>
        <w:t>20</w:t>
      </w:r>
      <w:r>
        <w:rPr>
          <w:rFonts w:hint="eastAsia" w:ascii="仿宋_GB2312" w:hAnsi="宋体" w:eastAsia="仿宋_GB2312"/>
          <w:sz w:val="32"/>
          <w:szCs w:val="32"/>
        </w:rPr>
        <w:t>24年收支预算总数减少4569.48元，由于本单位所有收支预算均为财政拨款，所以财政拨款收支预算增减原因与收支总预算增减原因一致，均是单位人员变动。</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收入包括：本年一般公共预算拨款收入4319596.36元。</w:t>
      </w:r>
    </w:p>
    <w:p>
      <w:pPr>
        <w:spacing w:line="576"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支出包括：一般公共服务支出0元，社会保障和就业支出471720.65元，卫生健康支出3847875.71元。</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（一）一般公共预算当年拨款规模变化情况</w:t>
      </w:r>
    </w:p>
    <w:p>
      <w:pPr>
        <w:spacing w:line="576" w:lineRule="exact"/>
        <w:ind w:firstLine="640" w:firstLineChars="200"/>
        <w:jc w:val="left"/>
        <w:rPr>
          <w:rFonts w:ascii="仿宋_GB2312" w:hAnsi="宋体" w:eastAsia="仿宋_GB2312"/>
          <w:sz w:val="32"/>
          <w:szCs w:val="32"/>
        </w:rPr>
      </w:pPr>
      <w:r>
        <w:rPr>
          <w:rFonts w:ascii="仿宋_GB2312" w:hAnsi="宋体" w:eastAsia="仿宋_GB2312"/>
          <w:sz w:val="32"/>
          <w:szCs w:val="32"/>
        </w:rPr>
        <w:t>2025年</w:t>
      </w:r>
      <w:r>
        <w:rPr>
          <w:rFonts w:hint="eastAsia" w:ascii="仿宋_GB2312" w:hAnsi="宋体" w:eastAsia="仿宋_GB2312"/>
          <w:sz w:val="32"/>
          <w:szCs w:val="32"/>
        </w:rPr>
        <w:t>一般公共预算当年拨款4319596.36元</w:t>
      </w:r>
      <w:r>
        <w:rPr>
          <w:rFonts w:ascii="仿宋_GB2312" w:hAnsi="宋体" w:eastAsia="仿宋_GB2312"/>
          <w:sz w:val="32"/>
          <w:szCs w:val="32"/>
        </w:rPr>
        <w:t>,</w:t>
      </w:r>
      <w:r>
        <w:rPr>
          <w:rFonts w:hint="eastAsia" w:ascii="仿宋_GB2312" w:hAnsi="宋体" w:eastAsia="仿宋_GB2312"/>
          <w:sz w:val="32"/>
          <w:szCs w:val="32"/>
        </w:rPr>
        <w:t>比</w:t>
      </w:r>
      <w:r>
        <w:rPr>
          <w:rFonts w:ascii="仿宋_GB2312" w:hAnsi="宋体" w:eastAsia="仿宋_GB2312"/>
          <w:sz w:val="32"/>
          <w:szCs w:val="32"/>
        </w:rPr>
        <w:t>20</w:t>
      </w:r>
      <w:r>
        <w:rPr>
          <w:rFonts w:hint="eastAsia" w:ascii="仿宋_GB2312" w:hAnsi="宋体" w:eastAsia="仿宋_GB2312"/>
          <w:sz w:val="32"/>
          <w:szCs w:val="32"/>
        </w:rPr>
        <w:t>24年收支预算总数减少4569.48元，由于本单位所有收支预算均为一般公共预算财政拨款，所以一般公共预算财政拨款收支预算增减原因与收支总预算增减原因一致，均是单位人员变动。</w:t>
      </w:r>
    </w:p>
    <w:p>
      <w:pPr>
        <w:spacing w:line="576" w:lineRule="exact"/>
        <w:ind w:firstLine="642" w:firstLineChars="200"/>
        <w:rPr>
          <w:rFonts w:ascii="楷体_GB2312" w:hAnsi="宋体" w:eastAsia="楷体_GB2312"/>
          <w:sz w:val="32"/>
          <w:szCs w:val="32"/>
        </w:rPr>
      </w:pPr>
      <w:r>
        <w:rPr>
          <w:rFonts w:hint="eastAsia" w:ascii="楷体_GB2312" w:hAnsi="宋体" w:eastAsia="楷体_GB2312" w:cs="楷体_GB2312"/>
          <w:b/>
          <w:bCs/>
          <w:sz w:val="32"/>
          <w:szCs w:val="32"/>
        </w:rPr>
        <w:t>（二）一般公共预算当年拨款结构情况</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社会保障和就业支出471720.65元，占10.92</w:t>
      </w:r>
      <w:r>
        <w:rPr>
          <w:rFonts w:ascii="仿宋_GB2312" w:hAnsi="宋体" w:eastAsia="仿宋_GB2312"/>
          <w:sz w:val="32"/>
          <w:szCs w:val="32"/>
        </w:rPr>
        <w:t>%</w:t>
      </w:r>
      <w:r>
        <w:rPr>
          <w:rFonts w:hint="eastAsia" w:ascii="仿宋_GB2312" w:hAnsi="宋体" w:eastAsia="仿宋_GB2312"/>
          <w:sz w:val="32"/>
          <w:szCs w:val="32"/>
        </w:rPr>
        <w:t>；卫生健康支出3847875.71元，占89.08</w:t>
      </w:r>
      <w:r>
        <w:rPr>
          <w:rFonts w:ascii="仿宋_GB2312" w:hAnsi="宋体" w:eastAsia="仿宋_GB2312"/>
          <w:sz w:val="32"/>
          <w:szCs w:val="32"/>
        </w:rPr>
        <w:t>%</w:t>
      </w:r>
      <w:r>
        <w:rPr>
          <w:rFonts w:hint="eastAsia" w:ascii="仿宋_GB2312" w:hAnsi="宋体" w:eastAsia="仿宋_GB2312"/>
          <w:sz w:val="32"/>
          <w:szCs w:val="32"/>
        </w:rPr>
        <w:t>。</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（三）一般公共预算当年拨款具体使用情况</w:t>
      </w:r>
    </w:p>
    <w:p>
      <w:pPr>
        <w:spacing w:line="576" w:lineRule="exact"/>
        <w:ind w:firstLine="640" w:firstLineChars="200"/>
        <w:rPr>
          <w:rFonts w:ascii="仿宋_GB2312" w:hAnsi="宋体" w:eastAsia="仿宋_GB2312"/>
          <w:sz w:val="32"/>
          <w:szCs w:val="32"/>
        </w:rPr>
      </w:pPr>
      <w:r>
        <w:rPr>
          <w:rFonts w:ascii="仿宋_GB2312" w:hAnsi="宋体" w:eastAsia="仿宋_GB2312" w:cs="楷体_GB2312"/>
          <w:bCs/>
          <w:sz w:val="32"/>
          <w:szCs w:val="32"/>
        </w:rPr>
        <w:t>1.</w:t>
      </w:r>
      <w:r>
        <w:rPr>
          <w:rFonts w:hint="eastAsia" w:ascii="仿宋_GB2312" w:hAnsi="宋体" w:eastAsia="仿宋_GB2312" w:cs="楷体_GB2312"/>
          <w:bCs/>
          <w:sz w:val="32"/>
          <w:szCs w:val="32"/>
        </w:rPr>
        <w:t>社会保障和就业支出（</w:t>
      </w:r>
      <w:r>
        <w:rPr>
          <w:rFonts w:ascii="仿宋_GB2312" w:hAnsi="宋体" w:eastAsia="仿宋_GB2312" w:cs="楷体_GB2312"/>
          <w:bCs/>
          <w:sz w:val="32"/>
          <w:szCs w:val="32"/>
        </w:rPr>
        <w:t>208</w:t>
      </w:r>
      <w:r>
        <w:rPr>
          <w:rFonts w:hint="eastAsia" w:ascii="仿宋_GB2312" w:hAnsi="宋体" w:eastAsia="仿宋_GB2312" w:cs="楷体_GB2312"/>
          <w:bCs/>
          <w:sz w:val="32"/>
          <w:szCs w:val="32"/>
        </w:rPr>
        <w:t>）行政事业单位离退休（</w:t>
      </w:r>
      <w:r>
        <w:rPr>
          <w:rFonts w:ascii="仿宋_GB2312" w:hAnsi="宋体" w:eastAsia="仿宋_GB2312" w:cs="楷体_GB2312"/>
          <w:bCs/>
          <w:sz w:val="32"/>
          <w:szCs w:val="32"/>
        </w:rPr>
        <w:t>05</w:t>
      </w:r>
      <w:r>
        <w:rPr>
          <w:rFonts w:hint="eastAsia" w:ascii="仿宋_GB2312" w:hAnsi="宋体" w:eastAsia="仿宋_GB2312" w:cs="楷体_GB2312"/>
          <w:bCs/>
          <w:sz w:val="32"/>
          <w:szCs w:val="32"/>
        </w:rPr>
        <w:t>）机关事业单位职业年金缴费支出（</w:t>
      </w:r>
      <w:r>
        <w:rPr>
          <w:rFonts w:ascii="仿宋_GB2312" w:hAnsi="宋体" w:eastAsia="仿宋_GB2312" w:cs="楷体_GB2312"/>
          <w:bCs/>
          <w:sz w:val="32"/>
          <w:szCs w:val="32"/>
        </w:rPr>
        <w:t>06</w:t>
      </w:r>
      <w:r>
        <w:rPr>
          <w:rFonts w:hint="eastAsia" w:ascii="仿宋_GB2312" w:hAnsi="宋体" w:eastAsia="仿宋_GB2312" w:cs="楷体_GB2312"/>
          <w:bCs/>
          <w:sz w:val="32"/>
          <w:szCs w:val="32"/>
        </w:rPr>
        <w:t>）</w:t>
      </w:r>
      <w:r>
        <w:rPr>
          <w:rFonts w:ascii="仿宋_GB2312" w:hAnsi="宋体" w:eastAsia="仿宋_GB2312"/>
          <w:sz w:val="32"/>
          <w:szCs w:val="32"/>
        </w:rPr>
        <w:t>2025年</w:t>
      </w:r>
      <w:r>
        <w:rPr>
          <w:rFonts w:hint="eastAsia" w:ascii="仿宋_GB2312" w:hAnsi="宋体" w:eastAsia="仿宋_GB2312"/>
          <w:sz w:val="32"/>
          <w:szCs w:val="32"/>
        </w:rPr>
        <w:t>预算数为157240.19元，主要用于单位缴纳的职业年金支出。</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２</w:t>
      </w:r>
      <w:r>
        <w:rPr>
          <w:rFonts w:ascii="仿宋_GB2312" w:hAnsi="宋体" w:eastAsia="仿宋_GB2312"/>
          <w:sz w:val="32"/>
          <w:szCs w:val="32"/>
        </w:rPr>
        <w:t>.</w:t>
      </w:r>
      <w:r>
        <w:rPr>
          <w:rFonts w:hint="eastAsia" w:ascii="仿宋_GB2312" w:hAnsi="宋体" w:eastAsia="仿宋_GB2312" w:cs="楷体_GB2312"/>
          <w:bCs/>
          <w:sz w:val="32"/>
          <w:szCs w:val="32"/>
        </w:rPr>
        <w:t>社会保障和就业支出（</w:t>
      </w:r>
      <w:r>
        <w:rPr>
          <w:rFonts w:ascii="仿宋_GB2312" w:hAnsi="宋体" w:eastAsia="仿宋_GB2312" w:cs="楷体_GB2312"/>
          <w:bCs/>
          <w:sz w:val="32"/>
          <w:szCs w:val="32"/>
        </w:rPr>
        <w:t>208</w:t>
      </w:r>
      <w:r>
        <w:rPr>
          <w:rFonts w:hint="eastAsia" w:ascii="仿宋_GB2312" w:hAnsi="宋体" w:eastAsia="仿宋_GB2312" w:cs="楷体_GB2312"/>
          <w:bCs/>
          <w:sz w:val="32"/>
          <w:szCs w:val="32"/>
        </w:rPr>
        <w:t>）行政事业单位离退休（</w:t>
      </w:r>
      <w:r>
        <w:rPr>
          <w:rFonts w:ascii="仿宋_GB2312" w:hAnsi="宋体" w:eastAsia="仿宋_GB2312" w:cs="楷体_GB2312"/>
          <w:bCs/>
          <w:sz w:val="32"/>
          <w:szCs w:val="32"/>
        </w:rPr>
        <w:t>05</w:t>
      </w:r>
      <w:r>
        <w:rPr>
          <w:rFonts w:hint="eastAsia" w:ascii="仿宋_GB2312" w:hAnsi="宋体" w:eastAsia="仿宋_GB2312" w:cs="楷体_GB2312"/>
          <w:bCs/>
          <w:sz w:val="32"/>
          <w:szCs w:val="32"/>
        </w:rPr>
        <w:t>）机关事业单位养老保险缴费支出（</w:t>
      </w:r>
      <w:r>
        <w:rPr>
          <w:rFonts w:ascii="仿宋_GB2312" w:hAnsi="宋体" w:eastAsia="仿宋_GB2312" w:cs="楷体_GB2312"/>
          <w:bCs/>
          <w:sz w:val="32"/>
          <w:szCs w:val="32"/>
        </w:rPr>
        <w:t>05</w:t>
      </w:r>
      <w:r>
        <w:rPr>
          <w:rFonts w:hint="eastAsia" w:ascii="仿宋_GB2312" w:hAnsi="宋体" w:eastAsia="仿宋_GB2312" w:cs="楷体_GB2312"/>
          <w:bCs/>
          <w:sz w:val="32"/>
          <w:szCs w:val="32"/>
        </w:rPr>
        <w:t>）</w:t>
      </w:r>
      <w:r>
        <w:rPr>
          <w:rFonts w:ascii="仿宋_GB2312" w:hAnsi="宋体" w:eastAsia="仿宋_GB2312"/>
          <w:sz w:val="32"/>
          <w:szCs w:val="32"/>
        </w:rPr>
        <w:t>2025年</w:t>
      </w:r>
      <w:r>
        <w:rPr>
          <w:rFonts w:hint="eastAsia" w:ascii="仿宋_GB2312" w:hAnsi="宋体" w:eastAsia="仿宋_GB2312"/>
          <w:sz w:val="32"/>
          <w:szCs w:val="32"/>
        </w:rPr>
        <w:t>预算数为314480.46元，主要用于单位缴纳的养老保险支出。</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３</w:t>
      </w:r>
      <w:r>
        <w:rPr>
          <w:rFonts w:ascii="仿宋_GB2312" w:hAnsi="宋体" w:eastAsia="仿宋_GB2312"/>
          <w:sz w:val="32"/>
          <w:szCs w:val="32"/>
        </w:rPr>
        <w:t>.</w:t>
      </w:r>
      <w:r>
        <w:rPr>
          <w:rFonts w:hint="eastAsia" w:ascii="仿宋_GB2312" w:hAnsi="宋体" w:eastAsia="仿宋_GB2312"/>
          <w:sz w:val="32"/>
          <w:szCs w:val="32"/>
        </w:rPr>
        <w:t>卫生健康支出（</w:t>
      </w:r>
      <w:r>
        <w:rPr>
          <w:rFonts w:ascii="仿宋_GB2312" w:hAnsi="宋体" w:eastAsia="仿宋_GB2312"/>
          <w:sz w:val="32"/>
          <w:szCs w:val="32"/>
        </w:rPr>
        <w:t>210</w:t>
      </w:r>
      <w:r>
        <w:rPr>
          <w:rFonts w:hint="eastAsia" w:ascii="仿宋_GB2312" w:hAnsi="宋体" w:eastAsia="仿宋_GB2312"/>
          <w:sz w:val="32"/>
          <w:szCs w:val="32"/>
        </w:rPr>
        <w:t>）行政事业单位医疗（</w:t>
      </w:r>
      <w:r>
        <w:rPr>
          <w:rFonts w:ascii="仿宋_GB2312" w:hAnsi="宋体" w:eastAsia="仿宋_GB2312"/>
          <w:sz w:val="32"/>
          <w:szCs w:val="32"/>
        </w:rPr>
        <w:t>11</w:t>
      </w:r>
      <w:r>
        <w:rPr>
          <w:rFonts w:hint="eastAsia" w:ascii="仿宋_GB2312" w:hAnsi="宋体" w:eastAsia="仿宋_GB2312"/>
          <w:sz w:val="32"/>
          <w:szCs w:val="32"/>
        </w:rPr>
        <w:t>）行政单位医疗（</w:t>
      </w:r>
      <w:r>
        <w:rPr>
          <w:rFonts w:ascii="仿宋_GB2312" w:hAnsi="宋体" w:eastAsia="仿宋_GB2312"/>
          <w:sz w:val="32"/>
          <w:szCs w:val="32"/>
        </w:rPr>
        <w:t>01</w:t>
      </w:r>
      <w:r>
        <w:rPr>
          <w:rFonts w:hint="eastAsia" w:ascii="仿宋_GB2312" w:hAnsi="宋体" w:eastAsia="仿宋_GB2312"/>
          <w:sz w:val="32"/>
          <w:szCs w:val="32"/>
        </w:rPr>
        <w:t>）</w:t>
      </w:r>
      <w:r>
        <w:rPr>
          <w:rFonts w:ascii="仿宋_GB2312" w:hAnsi="宋体" w:eastAsia="仿宋_GB2312"/>
          <w:sz w:val="32"/>
          <w:szCs w:val="32"/>
        </w:rPr>
        <w:t>2025年</w:t>
      </w:r>
      <w:r>
        <w:rPr>
          <w:rFonts w:hint="eastAsia" w:ascii="仿宋_GB2312" w:hAnsi="宋体" w:eastAsia="仿宋_GB2312"/>
          <w:sz w:val="32"/>
          <w:szCs w:val="32"/>
        </w:rPr>
        <w:t>预算数为154553.05元，主要用于行政单位缴纳基本医疗保险。</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４</w:t>
      </w:r>
      <w:r>
        <w:rPr>
          <w:rFonts w:ascii="仿宋_GB2312" w:hAnsi="宋体" w:eastAsia="仿宋_GB2312"/>
          <w:sz w:val="32"/>
          <w:szCs w:val="32"/>
        </w:rPr>
        <w:t>.</w:t>
      </w:r>
      <w:r>
        <w:rPr>
          <w:rFonts w:hint="eastAsia" w:ascii="仿宋_GB2312" w:hAnsi="宋体" w:eastAsia="仿宋_GB2312"/>
          <w:sz w:val="32"/>
          <w:szCs w:val="32"/>
        </w:rPr>
        <w:t>卫生健康支出（</w:t>
      </w:r>
      <w:r>
        <w:rPr>
          <w:rFonts w:ascii="仿宋_GB2312" w:hAnsi="宋体" w:eastAsia="仿宋_GB2312"/>
          <w:sz w:val="32"/>
          <w:szCs w:val="32"/>
        </w:rPr>
        <w:t>210</w:t>
      </w:r>
      <w:r>
        <w:rPr>
          <w:rFonts w:hint="eastAsia" w:ascii="仿宋_GB2312" w:hAnsi="宋体" w:eastAsia="仿宋_GB2312"/>
          <w:sz w:val="32"/>
          <w:szCs w:val="32"/>
        </w:rPr>
        <w:t>）行政事业单位医疗（</w:t>
      </w:r>
      <w:r>
        <w:rPr>
          <w:rFonts w:ascii="仿宋_GB2312" w:hAnsi="宋体" w:eastAsia="仿宋_GB2312"/>
          <w:sz w:val="32"/>
          <w:szCs w:val="32"/>
        </w:rPr>
        <w:t>11</w:t>
      </w:r>
      <w:r>
        <w:rPr>
          <w:rFonts w:hint="eastAsia" w:ascii="仿宋_GB2312" w:hAnsi="宋体" w:eastAsia="仿宋_GB2312"/>
          <w:sz w:val="32"/>
          <w:szCs w:val="32"/>
        </w:rPr>
        <w:t>）事业单位医疗（</w:t>
      </w:r>
      <w:r>
        <w:rPr>
          <w:rFonts w:ascii="仿宋_GB2312" w:hAnsi="宋体" w:eastAsia="仿宋_GB2312"/>
          <w:sz w:val="32"/>
          <w:szCs w:val="32"/>
        </w:rPr>
        <w:t>0</w:t>
      </w:r>
      <w:r>
        <w:rPr>
          <w:rFonts w:hint="eastAsia" w:ascii="仿宋_GB2312" w:hAnsi="宋体" w:eastAsia="仿宋_GB2312"/>
          <w:sz w:val="32"/>
          <w:szCs w:val="32"/>
        </w:rPr>
        <w:t>２）</w:t>
      </w:r>
      <w:r>
        <w:rPr>
          <w:rFonts w:ascii="仿宋_GB2312" w:hAnsi="宋体" w:eastAsia="仿宋_GB2312"/>
          <w:sz w:val="32"/>
          <w:szCs w:val="32"/>
        </w:rPr>
        <w:t>2025年</w:t>
      </w:r>
      <w:r>
        <w:rPr>
          <w:rFonts w:hint="eastAsia" w:ascii="仿宋_GB2312" w:hAnsi="宋体" w:eastAsia="仿宋_GB2312"/>
          <w:sz w:val="32"/>
          <w:szCs w:val="32"/>
        </w:rPr>
        <w:t>预算数为85960.41元，主要用于事业单位缴纳基本医疗保险。</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卫生健康支出（</w:t>
      </w:r>
      <w:r>
        <w:rPr>
          <w:rFonts w:ascii="仿宋_GB2312" w:hAnsi="宋体" w:eastAsia="仿宋_GB2312"/>
          <w:sz w:val="32"/>
          <w:szCs w:val="32"/>
        </w:rPr>
        <w:t>210</w:t>
      </w:r>
      <w:r>
        <w:rPr>
          <w:rFonts w:hint="eastAsia" w:ascii="仿宋_GB2312" w:hAnsi="宋体" w:eastAsia="仿宋_GB2312"/>
          <w:sz w:val="32"/>
          <w:szCs w:val="32"/>
        </w:rPr>
        <w:t>）医疗保障管理事务（15）行政运行（01）</w:t>
      </w:r>
      <w:r>
        <w:rPr>
          <w:rFonts w:ascii="仿宋_GB2312" w:hAnsi="宋体" w:eastAsia="仿宋_GB2312"/>
          <w:sz w:val="32"/>
          <w:szCs w:val="32"/>
        </w:rPr>
        <w:t>2025年</w:t>
      </w:r>
      <w:r>
        <w:rPr>
          <w:rFonts w:hint="eastAsia" w:ascii="仿宋_GB2312" w:hAnsi="宋体" w:eastAsia="仿宋_GB2312"/>
          <w:sz w:val="32"/>
          <w:szCs w:val="32"/>
        </w:rPr>
        <w:t>预算数为2185121.78元，主要用于单位</w:t>
      </w:r>
      <w:r>
        <w:rPr>
          <w:rFonts w:ascii="仿宋_GB2312" w:hAnsi="宋体" w:eastAsia="仿宋_GB2312"/>
          <w:sz w:val="32"/>
          <w:szCs w:val="32"/>
        </w:rPr>
        <w:t>2025年</w:t>
      </w:r>
      <w:r>
        <w:rPr>
          <w:rFonts w:hint="eastAsia" w:ascii="仿宋_GB2312" w:hAnsi="宋体" w:eastAsia="仿宋_GB2312"/>
          <w:sz w:val="32"/>
          <w:szCs w:val="32"/>
        </w:rPr>
        <w:t>的人员经费和日常公用经费等基本支出。</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hAnsi="宋体" w:eastAsia="仿宋_GB2312"/>
          <w:sz w:val="32"/>
          <w:szCs w:val="32"/>
        </w:rPr>
        <w:t>卫生健康支出（</w:t>
      </w:r>
      <w:r>
        <w:rPr>
          <w:rFonts w:ascii="仿宋_GB2312" w:hAnsi="宋体" w:eastAsia="仿宋_GB2312"/>
          <w:sz w:val="32"/>
          <w:szCs w:val="32"/>
        </w:rPr>
        <w:t>210</w:t>
      </w:r>
      <w:r>
        <w:rPr>
          <w:rFonts w:hint="eastAsia" w:ascii="仿宋_GB2312" w:hAnsi="宋体" w:eastAsia="仿宋_GB2312"/>
          <w:sz w:val="32"/>
          <w:szCs w:val="32"/>
        </w:rPr>
        <w:t>）医疗保障管理事务（15）事业运行（50）</w:t>
      </w:r>
      <w:r>
        <w:rPr>
          <w:rFonts w:ascii="仿宋_GB2312" w:hAnsi="宋体" w:eastAsia="仿宋_GB2312"/>
          <w:sz w:val="32"/>
          <w:szCs w:val="32"/>
        </w:rPr>
        <w:t>2025年</w:t>
      </w:r>
      <w:r>
        <w:rPr>
          <w:rFonts w:hint="eastAsia" w:ascii="仿宋_GB2312" w:hAnsi="宋体" w:eastAsia="仿宋_GB2312"/>
          <w:sz w:val="32"/>
          <w:szCs w:val="32"/>
        </w:rPr>
        <w:t>预算数为1422240.47元，主要用于单位</w:t>
      </w:r>
      <w:r>
        <w:rPr>
          <w:rFonts w:ascii="仿宋_GB2312" w:hAnsi="宋体" w:eastAsia="仿宋_GB2312"/>
          <w:sz w:val="32"/>
          <w:szCs w:val="32"/>
        </w:rPr>
        <w:t>2025年</w:t>
      </w:r>
      <w:r>
        <w:rPr>
          <w:rFonts w:hint="eastAsia" w:ascii="仿宋_GB2312" w:hAnsi="宋体" w:eastAsia="仿宋_GB2312"/>
          <w:sz w:val="32"/>
          <w:szCs w:val="32"/>
        </w:rPr>
        <w:t>的人员经费和日常公用经费等基本支出。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六、一般公共预算基本支出情况说明</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本单位</w:t>
      </w:r>
      <w:r>
        <w:rPr>
          <w:rFonts w:ascii="仿宋_GB2312" w:hAnsi="宋体" w:eastAsia="仿宋_GB2312"/>
          <w:sz w:val="32"/>
          <w:szCs w:val="32"/>
        </w:rPr>
        <w:t>2025年</w:t>
      </w:r>
      <w:r>
        <w:rPr>
          <w:rFonts w:hint="eastAsia" w:ascii="仿宋_GB2312" w:hAnsi="宋体" w:eastAsia="仿宋_GB2312"/>
          <w:sz w:val="32"/>
          <w:szCs w:val="32"/>
        </w:rPr>
        <w:t>一般公共预算基本支出4319596.36元，其中人员经费3866795.15元，主要包括基本工资、津贴补贴、奖金、其他社会保障缴费、绩效工资、机关事业单位基本医疗保险缴费、职业年金缴费、其他工资福利支出、离休费、奖励金、住房公积金、其他对个人和家庭的补助支出。公用经费452801.21元，主要包括办公费、印刷费、手续费、水费、电费、邮电费、差旅费、维修（护）费、租赁费、会议费、培训费、劳务费、工会经费、福利费、其他交通工具运行维护费、其他商品和服务支出。</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茂县医疗保障局</w:t>
      </w:r>
      <w:r>
        <w:rPr>
          <w:rFonts w:ascii="仿宋_GB2312" w:eastAsia="仿宋_GB2312"/>
          <w:sz w:val="32"/>
          <w:szCs w:val="32"/>
        </w:rPr>
        <w:t>2025年“</w:t>
      </w:r>
      <w:r>
        <w:rPr>
          <w:rFonts w:hint="eastAsia" w:ascii="仿宋_GB2312" w:eastAsia="仿宋_GB2312"/>
          <w:sz w:val="32"/>
          <w:szCs w:val="32"/>
        </w:rPr>
        <w:t>三公</w:t>
      </w:r>
      <w:r>
        <w:rPr>
          <w:rFonts w:ascii="仿宋_GB2312" w:eastAsia="仿宋_GB2312"/>
          <w:sz w:val="32"/>
          <w:szCs w:val="32"/>
        </w:rPr>
        <w:t>”</w:t>
      </w:r>
      <w:r>
        <w:rPr>
          <w:rFonts w:hint="eastAsia" w:ascii="仿宋_GB2312" w:eastAsia="仿宋_GB2312"/>
          <w:sz w:val="32"/>
          <w:szCs w:val="32"/>
        </w:rPr>
        <w:t>经费财政拨款预算数3440</w:t>
      </w:r>
      <w:r>
        <w:rPr>
          <w:rFonts w:hint="default" w:ascii="仿宋_GB2312" w:eastAsia="仿宋_GB2312"/>
          <w:sz w:val="32"/>
          <w:szCs w:val="32"/>
        </w:rPr>
        <w:t>.00</w:t>
      </w:r>
      <w:r>
        <w:rPr>
          <w:rFonts w:hint="eastAsia" w:ascii="仿宋_GB2312" w:eastAsia="仿宋_GB2312"/>
          <w:sz w:val="32"/>
          <w:szCs w:val="32"/>
        </w:rPr>
        <w:t>元，其中：无因公出国（境）经费，公务接待费3440</w:t>
      </w:r>
      <w:r>
        <w:rPr>
          <w:rFonts w:hint="default" w:ascii="仿宋_GB2312" w:eastAsia="仿宋_GB2312"/>
          <w:sz w:val="32"/>
          <w:szCs w:val="32"/>
        </w:rPr>
        <w:t>.00</w:t>
      </w:r>
      <w:r>
        <w:rPr>
          <w:rFonts w:hint="eastAsia" w:ascii="仿宋_GB2312" w:eastAsia="仿宋_GB2312"/>
          <w:sz w:val="32"/>
          <w:szCs w:val="32"/>
        </w:rPr>
        <w:t>元，公务用车购置及运行维护费0元。</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ascii="仿宋_GB2312" w:hAnsi="宋体" w:eastAsia="仿宋_GB2312"/>
          <w:sz w:val="32"/>
          <w:szCs w:val="32"/>
        </w:rPr>
        <w:t>2025年</w:t>
      </w:r>
      <w:r>
        <w:rPr>
          <w:rFonts w:hint="eastAsia" w:ascii="仿宋_GB2312" w:hAnsi="宋体" w:eastAsia="仿宋_GB2312"/>
          <w:sz w:val="32"/>
          <w:szCs w:val="32"/>
        </w:rPr>
        <w:t>公务接待费3440</w:t>
      </w:r>
      <w:r>
        <w:rPr>
          <w:rFonts w:hint="default" w:ascii="仿宋_GB2312" w:hAnsi="宋体" w:eastAsia="仿宋_GB2312"/>
          <w:sz w:val="32"/>
          <w:szCs w:val="32"/>
        </w:rPr>
        <w:t>.00</w:t>
      </w:r>
      <w:r>
        <w:rPr>
          <w:rFonts w:hint="eastAsia" w:ascii="仿宋_GB2312" w:hAnsi="宋体" w:eastAsia="仿宋_GB2312"/>
          <w:sz w:val="32"/>
          <w:szCs w:val="32"/>
        </w:rPr>
        <w:t>元。较</w:t>
      </w:r>
      <w:r>
        <w:rPr>
          <w:rFonts w:ascii="仿宋_GB2312" w:hAnsi="宋体" w:eastAsia="仿宋_GB2312"/>
          <w:sz w:val="32"/>
          <w:szCs w:val="32"/>
        </w:rPr>
        <w:t>20</w:t>
      </w:r>
      <w:r>
        <w:rPr>
          <w:rFonts w:hint="eastAsia" w:ascii="仿宋_GB2312" w:hAnsi="宋体" w:eastAsia="仿宋_GB2312"/>
          <w:sz w:val="32"/>
          <w:szCs w:val="32"/>
        </w:rPr>
        <w:t>24年预算减少400</w:t>
      </w:r>
      <w:r>
        <w:rPr>
          <w:rFonts w:hint="default" w:ascii="仿宋_GB2312" w:hAnsi="宋体" w:eastAsia="仿宋_GB2312"/>
          <w:sz w:val="32"/>
          <w:szCs w:val="32"/>
        </w:rPr>
        <w:t>.00</w:t>
      </w:r>
      <w:r>
        <w:rPr>
          <w:rFonts w:hint="eastAsia" w:ascii="仿宋_GB2312" w:hAnsi="宋体" w:eastAsia="仿宋_GB2312"/>
          <w:sz w:val="32"/>
          <w:szCs w:val="32"/>
        </w:rPr>
        <w:t>元，主要原因是单位人员变动。</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2025年</w:t>
      </w:r>
      <w:r>
        <w:rPr>
          <w:rFonts w:hint="eastAsia" w:ascii="仿宋_GB2312" w:hAnsi="宋体" w:eastAsia="仿宋_GB2312"/>
          <w:sz w:val="32"/>
          <w:szCs w:val="32"/>
        </w:rPr>
        <w:t>无因公出国（境）经费。较</w:t>
      </w:r>
      <w:r>
        <w:rPr>
          <w:rFonts w:ascii="仿宋_GB2312" w:hAnsi="宋体" w:eastAsia="仿宋_GB2312"/>
          <w:sz w:val="32"/>
          <w:szCs w:val="32"/>
        </w:rPr>
        <w:t>20</w:t>
      </w:r>
      <w:r>
        <w:rPr>
          <w:rFonts w:hint="eastAsia" w:ascii="仿宋_GB2312" w:hAnsi="宋体" w:eastAsia="仿宋_GB2312"/>
          <w:sz w:val="32"/>
          <w:szCs w:val="32"/>
        </w:rPr>
        <w:t>24年预算无变化。</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ascii="仿宋_GB2312" w:hAnsi="宋体" w:eastAsia="仿宋_GB2312"/>
          <w:sz w:val="32"/>
          <w:szCs w:val="32"/>
        </w:rPr>
        <w:t>2025年</w:t>
      </w:r>
      <w:r>
        <w:rPr>
          <w:rFonts w:hint="eastAsia" w:ascii="仿宋_GB2312" w:hAnsi="宋体" w:eastAsia="仿宋_GB2312"/>
          <w:sz w:val="32"/>
          <w:szCs w:val="32"/>
        </w:rPr>
        <w:t>公务用车购置及运行维护费0元。较</w:t>
      </w:r>
      <w:r>
        <w:rPr>
          <w:rFonts w:ascii="仿宋_GB2312" w:hAnsi="宋体" w:eastAsia="仿宋_GB2312"/>
          <w:sz w:val="32"/>
          <w:szCs w:val="32"/>
        </w:rPr>
        <w:t>20</w:t>
      </w:r>
      <w:r>
        <w:rPr>
          <w:rFonts w:hint="eastAsia" w:ascii="仿宋_GB2312" w:hAnsi="宋体" w:eastAsia="仿宋_GB2312"/>
          <w:sz w:val="32"/>
          <w:szCs w:val="32"/>
        </w:rPr>
        <w:t>24年无变化。</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八、政府性基金预算支出情况说明</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w:t>
      </w:r>
      <w:r>
        <w:rPr>
          <w:rFonts w:ascii="仿宋_GB2312" w:hAnsi="宋体" w:eastAsia="仿宋_GB2312"/>
          <w:sz w:val="32"/>
          <w:szCs w:val="32"/>
        </w:rPr>
        <w:t>2025年</w:t>
      </w:r>
      <w:r>
        <w:rPr>
          <w:rFonts w:hint="eastAsia" w:ascii="仿宋_GB2312" w:hAnsi="宋体" w:eastAsia="仿宋_GB2312"/>
          <w:sz w:val="32"/>
          <w:szCs w:val="32"/>
        </w:rPr>
        <w:t>无政府性基金预算拨款安排的支出。</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（一）机关运行经费</w:t>
      </w:r>
    </w:p>
    <w:p>
      <w:pPr>
        <w:spacing w:line="576" w:lineRule="exact"/>
        <w:ind w:firstLine="640" w:firstLineChars="200"/>
        <w:rPr>
          <w:rFonts w:ascii="仿宋_GB2312" w:hAnsi="宋体" w:eastAsia="仿宋_GB2312" w:cs="楷体_GB2312"/>
          <w:bCs/>
          <w:sz w:val="32"/>
          <w:szCs w:val="32"/>
        </w:rPr>
      </w:pPr>
      <w:r>
        <w:rPr>
          <w:rFonts w:hint="eastAsia" w:ascii="仿宋_GB2312" w:hAnsi="宋体" w:eastAsia="仿宋_GB2312" w:cs="楷体_GB2312"/>
          <w:bCs/>
          <w:sz w:val="32"/>
          <w:szCs w:val="32"/>
        </w:rPr>
        <w:t>本单位机关运行经费为</w:t>
      </w:r>
      <w:r>
        <w:rPr>
          <w:rFonts w:hint="eastAsia" w:ascii="仿宋_GB2312" w:hAnsi="宋体" w:eastAsia="仿宋_GB2312"/>
          <w:sz w:val="32"/>
          <w:szCs w:val="32"/>
        </w:rPr>
        <w:t>452801.21</w:t>
      </w:r>
      <w:r>
        <w:rPr>
          <w:rFonts w:hint="eastAsia" w:ascii="仿宋_GB2312" w:hAnsi="宋体" w:eastAsia="仿宋_GB2312" w:cs="楷体_GB2312"/>
          <w:bCs/>
          <w:sz w:val="32"/>
          <w:szCs w:val="32"/>
        </w:rPr>
        <w:t>元。</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（二）政府采购情况</w:t>
      </w:r>
    </w:p>
    <w:p>
      <w:pPr>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w:t>
      </w:r>
      <w:r>
        <w:rPr>
          <w:rFonts w:ascii="仿宋_GB2312" w:hAnsi="宋体" w:eastAsia="仿宋_GB2312"/>
          <w:sz w:val="32"/>
          <w:szCs w:val="32"/>
        </w:rPr>
        <w:t>2025年</w:t>
      </w:r>
      <w:r>
        <w:rPr>
          <w:rFonts w:hint="eastAsia" w:ascii="仿宋_GB2312" w:hAnsi="宋体" w:eastAsia="仿宋_GB2312"/>
          <w:sz w:val="32"/>
          <w:szCs w:val="32"/>
        </w:rPr>
        <w:t>无政府性基金预算拨款安排的支出。</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（三）国有资产占有使用情况</w:t>
      </w:r>
    </w:p>
    <w:p>
      <w:pPr>
        <w:spacing w:line="560" w:lineRule="exact"/>
        <w:ind w:firstLine="640" w:firstLineChars="200"/>
      </w:pPr>
      <w:r>
        <w:rPr>
          <w:rFonts w:hint="eastAsia" w:ascii="仿宋_GB2312" w:eastAsia="仿宋_GB2312"/>
          <w:sz w:val="32"/>
          <w:szCs w:val="32"/>
        </w:rPr>
        <w:t>茂县医疗保障局截止</w:t>
      </w:r>
      <w:r>
        <w:rPr>
          <w:rFonts w:ascii="仿宋_GB2312" w:eastAsia="仿宋_GB2312"/>
          <w:sz w:val="32"/>
          <w:szCs w:val="32"/>
        </w:rPr>
        <w:t>20</w:t>
      </w:r>
      <w:r>
        <w:rPr>
          <w:rFonts w:hint="eastAsia" w:ascii="仿宋_GB2312" w:eastAsia="仿宋_GB2312"/>
          <w:sz w:val="32"/>
          <w:szCs w:val="32"/>
        </w:rPr>
        <w:t>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日，固定资产总额331124</w:t>
      </w:r>
      <w:r>
        <w:rPr>
          <w:rFonts w:hint="default" w:ascii="仿宋_GB2312" w:eastAsia="仿宋_GB2312"/>
          <w:sz w:val="32"/>
          <w:szCs w:val="32"/>
        </w:rPr>
        <w:t>.00</w:t>
      </w:r>
      <w:r>
        <w:rPr>
          <w:rFonts w:hint="eastAsia" w:ascii="仿宋_GB2312" w:eastAsia="仿宋_GB2312"/>
          <w:sz w:val="32"/>
          <w:szCs w:val="32"/>
        </w:rPr>
        <w:t>元，其中：房屋</w:t>
      </w:r>
      <w:r>
        <w:rPr>
          <w:rFonts w:ascii="仿宋_GB2312" w:eastAsia="仿宋_GB2312"/>
          <w:sz w:val="32"/>
          <w:szCs w:val="32"/>
        </w:rPr>
        <w:t>0</w:t>
      </w:r>
      <w:r>
        <w:rPr>
          <w:rFonts w:hint="eastAsia" w:ascii="仿宋_GB2312" w:eastAsia="仿宋_GB2312"/>
          <w:sz w:val="32"/>
          <w:szCs w:val="32"/>
        </w:rPr>
        <w:t>平方米，价值</w:t>
      </w:r>
      <w:r>
        <w:rPr>
          <w:rFonts w:ascii="仿宋_GB2312" w:eastAsia="仿宋_GB2312"/>
          <w:sz w:val="32"/>
          <w:szCs w:val="32"/>
        </w:rPr>
        <w:t xml:space="preserve">0 </w:t>
      </w:r>
      <w:r>
        <w:rPr>
          <w:rFonts w:hint="eastAsia" w:ascii="仿宋_GB2312" w:eastAsia="仿宋_GB2312"/>
          <w:sz w:val="32"/>
          <w:szCs w:val="32"/>
        </w:rPr>
        <w:t>元；公务用车0辆，价值0元；其他固定资产331124</w:t>
      </w:r>
      <w:r>
        <w:rPr>
          <w:rFonts w:hint="default" w:ascii="仿宋_GB2312" w:eastAsia="仿宋_GB2312"/>
          <w:sz w:val="32"/>
          <w:szCs w:val="32"/>
        </w:rPr>
        <w:t>.00</w:t>
      </w:r>
      <w:r>
        <w:rPr>
          <w:rFonts w:hint="eastAsia" w:ascii="仿宋_GB2312" w:eastAsia="仿宋_GB2312"/>
          <w:sz w:val="32"/>
          <w:szCs w:val="32"/>
        </w:rPr>
        <w:t>元。</w:t>
      </w:r>
    </w:p>
    <w:p>
      <w:pPr>
        <w:spacing w:line="576" w:lineRule="exact"/>
        <w:ind w:firstLine="642"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（四）绩效目标设置情况</w:t>
      </w:r>
    </w:p>
    <w:p>
      <w:pPr>
        <w:spacing w:line="560" w:lineRule="exact"/>
        <w:ind w:firstLine="640" w:firstLineChars="200"/>
        <w:rPr>
          <w:rFonts w:ascii="仿宋_GB2312" w:eastAsia="仿宋_GB2312"/>
          <w:sz w:val="32"/>
          <w:szCs w:val="32"/>
        </w:rPr>
      </w:pPr>
      <w:r>
        <w:rPr>
          <w:rFonts w:ascii="仿宋_GB2312" w:eastAsia="仿宋_GB2312"/>
          <w:sz w:val="32"/>
          <w:szCs w:val="32"/>
        </w:rPr>
        <w:t>2025年</w:t>
      </w:r>
      <w:r>
        <w:rPr>
          <w:rFonts w:hint="eastAsia" w:ascii="仿宋_GB2312" w:eastAsia="仿宋_GB2312"/>
          <w:sz w:val="32"/>
          <w:szCs w:val="32"/>
        </w:rPr>
        <w:t>茂县医疗保障局通用项目和专用项目均按要求实行绩效目标管理，涉及项目0个，一般公共预算当年拨款0元。</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由于机构改制，成立了茂县医疗保障局。茂县医疗保险事务中心和茂县城乡居民基本医疗保险服务中心经费财务由医疗保障局统一管理。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十、名词解释</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（一）财政拨款收入：</w:t>
      </w:r>
      <w:r>
        <w:rPr>
          <w:rFonts w:hint="eastAsia" w:ascii="仿宋_GB2312" w:hAnsi="宋体" w:eastAsia="仿宋_GB2312"/>
          <w:sz w:val="32"/>
          <w:szCs w:val="32"/>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（二）事业收入：</w:t>
      </w:r>
      <w:r>
        <w:rPr>
          <w:rFonts w:hint="eastAsia" w:ascii="仿宋_GB2312" w:hAnsi="宋体" w:eastAsia="仿宋_GB2312"/>
          <w:sz w:val="32"/>
          <w:szCs w:val="32"/>
        </w:rPr>
        <w:t>指所属事业单位开展专业业务活动及辅助活动所取得的收入。</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（三）事业单位经营收入：</w:t>
      </w:r>
      <w:r>
        <w:rPr>
          <w:rFonts w:hint="eastAsia" w:ascii="仿宋_GB2312" w:hAnsi="宋体" w:eastAsia="仿宋_GB2312"/>
          <w:sz w:val="32"/>
          <w:szCs w:val="32"/>
        </w:rPr>
        <w:t>指所属事业单位在专业业务活动及其辅助活动之外开展非独立核算经营活动取得的收入。</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（四）其他收入：</w:t>
      </w:r>
      <w:r>
        <w:rPr>
          <w:rFonts w:hint="eastAsia" w:ascii="仿宋_GB2312" w:hAnsi="宋体" w:eastAsia="仿宋_GB2312"/>
          <w:sz w:val="32"/>
          <w:szCs w:val="32"/>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（五）用事业基金弥补收支差额：</w:t>
      </w:r>
      <w:r>
        <w:rPr>
          <w:rFonts w:hint="eastAsia" w:ascii="仿宋_GB2312" w:hAnsi="宋体"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（六）上年结转</w:t>
      </w:r>
      <w:r>
        <w:rPr>
          <w:rFonts w:hint="eastAsia" w:ascii="仿宋_GB2312" w:hAnsi="宋体" w:eastAsia="仿宋_GB2312"/>
          <w:b/>
          <w:sz w:val="32"/>
          <w:szCs w:val="32"/>
        </w:rPr>
        <w:t>：</w:t>
      </w:r>
      <w:r>
        <w:rPr>
          <w:rFonts w:hint="eastAsia" w:ascii="仿宋_GB2312" w:hAnsi="宋体" w:eastAsia="仿宋_GB231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hAnsi="宋体" w:eastAsia="仿宋_GB2312"/>
          <w:sz w:val="32"/>
          <w:szCs w:val="32"/>
        </w:rPr>
      </w:pPr>
      <w:r>
        <w:rPr>
          <w:rFonts w:hint="eastAsia" w:ascii="楷体_GB2312" w:hAnsi="宋体" w:eastAsia="楷体_GB2312"/>
          <w:b/>
          <w:sz w:val="32"/>
          <w:szCs w:val="32"/>
        </w:rPr>
        <w:t>（七）基本支出：</w:t>
      </w:r>
      <w:r>
        <w:rPr>
          <w:rFonts w:hint="eastAsia" w:ascii="仿宋_GB2312" w:hAnsi="宋体" w:eastAsia="仿宋_GB2312"/>
          <w:sz w:val="32"/>
          <w:szCs w:val="32"/>
        </w:rPr>
        <w:t>指为保证机构正常运转，完成日常工作任务而发生的人员支出和公用支出。</w:t>
      </w:r>
      <w:r>
        <w:rPr>
          <w:rFonts w:ascii="仿宋_GB2312" w:hAnsi="宋体" w:eastAsia="仿宋_GB2312"/>
          <w:sz w:val="32"/>
          <w:szCs w:val="32"/>
        </w:rPr>
        <w:br w:type="textWrapping"/>
      </w:r>
      <w:r>
        <w:rPr>
          <w:rFonts w:hint="eastAsia" w:ascii="楷体_GB2312" w:hAnsi="宋体" w:eastAsia="楷体_GB2312"/>
          <w:sz w:val="32"/>
          <w:szCs w:val="32"/>
        </w:rPr>
        <w:t>　　</w:t>
      </w:r>
      <w:r>
        <w:rPr>
          <w:rFonts w:hint="eastAsia" w:ascii="楷体_GB2312" w:hAnsi="宋体" w:eastAsia="楷体_GB2312"/>
          <w:b/>
          <w:sz w:val="32"/>
          <w:szCs w:val="32"/>
        </w:rPr>
        <w:t>（八）项目支出：</w:t>
      </w:r>
      <w:r>
        <w:rPr>
          <w:rFonts w:hint="eastAsia" w:ascii="仿宋_GB2312" w:hAnsi="宋体" w:eastAsia="仿宋_GB2312"/>
          <w:sz w:val="32"/>
          <w:szCs w:val="32"/>
        </w:rPr>
        <w:t>指在基本支出之外为完成特定行政任务和事业发展目标所发生的支出。</w:t>
      </w:r>
      <w:r>
        <w:rPr>
          <w:rFonts w:ascii="仿宋_GB2312" w:hAnsi="宋体" w:eastAsia="仿宋_GB2312"/>
          <w:sz w:val="32"/>
          <w:szCs w:val="32"/>
        </w:rPr>
        <w:br w:type="textWrapping"/>
      </w:r>
      <w:r>
        <w:rPr>
          <w:rFonts w:hint="eastAsia" w:ascii="楷体_GB2312" w:hAnsi="宋体" w:eastAsia="楷体_GB2312"/>
          <w:sz w:val="32"/>
          <w:szCs w:val="32"/>
        </w:rPr>
        <w:t>　　</w:t>
      </w:r>
      <w:r>
        <w:rPr>
          <w:rFonts w:hint="eastAsia" w:ascii="楷体_GB2312" w:hAnsi="宋体" w:eastAsia="楷体_GB2312"/>
          <w:b/>
          <w:sz w:val="32"/>
          <w:szCs w:val="32"/>
        </w:rPr>
        <w:t>（九）“三公”经费：</w:t>
      </w:r>
      <w:r>
        <w:rPr>
          <w:rFonts w:hint="eastAsia" w:ascii="仿宋_GB2312" w:hAnsi="宋体" w:eastAsia="仿宋_GB2312"/>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1270" w:leftChars="300" w:hanging="640" w:hangingChars="200"/>
        <w:rPr>
          <w:rFonts w:ascii="仿宋_GB2312" w:hAnsi="宋体" w:eastAsia="仿宋_GB2312"/>
          <w:sz w:val="32"/>
          <w:szCs w:val="32"/>
        </w:rPr>
      </w:pPr>
      <w:r>
        <w:rPr>
          <w:rFonts w:hint="eastAsia" w:ascii="仿宋_GB2312" w:hAnsi="宋体" w:eastAsia="仿宋_GB2312"/>
          <w:sz w:val="32"/>
          <w:szCs w:val="32"/>
        </w:rPr>
        <w:t>附件：茂县医疗保障局</w:t>
      </w:r>
      <w:r>
        <w:rPr>
          <w:rFonts w:ascii="仿宋_GB2312" w:hAnsi="宋体" w:eastAsia="仿宋_GB2312"/>
          <w:sz w:val="32"/>
          <w:szCs w:val="32"/>
        </w:rPr>
        <w:t>2025年</w:t>
      </w:r>
      <w:r>
        <w:rPr>
          <w:rFonts w:hint="eastAsia" w:ascii="仿宋_GB2312" w:hAnsi="宋体" w:eastAsia="仿宋_GB2312"/>
          <w:sz w:val="32"/>
          <w:szCs w:val="32"/>
        </w:rPr>
        <w:t>预算公开表</w:t>
      </w:r>
    </w:p>
    <w:p>
      <w:pPr>
        <w:spacing w:line="560" w:lineRule="exact"/>
        <w:ind w:left="1270" w:leftChars="300" w:hanging="640" w:hangingChars="200"/>
        <w:rPr>
          <w:rFonts w:ascii="仿宋_GB2312" w:hAnsi="宋体" w:eastAsia="仿宋_GB2312"/>
          <w:sz w:val="32"/>
          <w:szCs w:val="32"/>
        </w:rPr>
      </w:pPr>
    </w:p>
    <w:p>
      <w:pPr>
        <w:spacing w:line="560" w:lineRule="exact"/>
        <w:ind w:firstLine="5280" w:firstLineChars="1650"/>
        <w:rPr>
          <w:rFonts w:ascii="仿宋_GB2312" w:hAnsi="宋体" w:eastAsia="仿宋_GB2312"/>
          <w:sz w:val="32"/>
          <w:szCs w:val="32"/>
        </w:rPr>
      </w:pPr>
      <w:r>
        <w:rPr>
          <w:rFonts w:hint="eastAsia" w:ascii="仿宋_GB2312" w:hAnsi="宋体" w:eastAsia="仿宋_GB2312"/>
          <w:sz w:val="32"/>
          <w:szCs w:val="32"/>
        </w:rPr>
        <w:t>茂县医疗保障局</w:t>
      </w:r>
      <w:bookmarkStart w:id="0" w:name="_GoBack"/>
      <w:bookmarkEnd w:id="0"/>
    </w:p>
    <w:p>
      <w:pPr>
        <w:spacing w:line="560" w:lineRule="exact"/>
        <w:ind w:left="1050" w:leftChars="500" w:firstLine="4160" w:firstLineChars="1300"/>
        <w:rPr>
          <w:rFonts w:ascii="仿宋_GB2312" w:hAnsi="宋体" w:eastAsia="仿宋_GB2312"/>
          <w:sz w:val="32"/>
          <w:szCs w:val="32"/>
        </w:rPr>
      </w:pPr>
      <w:r>
        <w:rPr>
          <w:rFonts w:ascii="仿宋_GB2312" w:hAnsi="宋体" w:eastAsia="仿宋_GB2312"/>
          <w:sz w:val="32"/>
          <w:szCs w:val="32"/>
        </w:rPr>
        <w:t>2025年</w:t>
      </w:r>
      <w:r>
        <w:rPr>
          <w:rFonts w:hint="eastAsia" w:ascii="仿宋_GB2312" w:hAnsi="宋体" w:eastAsia="仿宋_GB2312"/>
          <w:sz w:val="32"/>
          <w:szCs w:val="32"/>
        </w:rPr>
        <w:t>3月</w:t>
      </w:r>
      <w:r>
        <w:rPr>
          <w:rFonts w:hint="default" w:ascii="仿宋_GB2312" w:hAnsi="宋体" w:eastAsia="仿宋_GB2312"/>
          <w:sz w:val="32"/>
          <w:szCs w:val="32"/>
        </w:rPr>
        <w:t>26</w:t>
      </w:r>
      <w:r>
        <w:rPr>
          <w:rFonts w:hint="eastAsia" w:ascii="仿宋_GB2312" w:hAnsi="宋体"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DD3"/>
    <w:rsid w:val="000076D9"/>
    <w:rsid w:val="000145B0"/>
    <w:rsid w:val="00017481"/>
    <w:rsid w:val="000178F5"/>
    <w:rsid w:val="00030371"/>
    <w:rsid w:val="00030B34"/>
    <w:rsid w:val="000324FF"/>
    <w:rsid w:val="00046A3C"/>
    <w:rsid w:val="00050FDD"/>
    <w:rsid w:val="00053839"/>
    <w:rsid w:val="00053E97"/>
    <w:rsid w:val="000556BC"/>
    <w:rsid w:val="00083860"/>
    <w:rsid w:val="00094843"/>
    <w:rsid w:val="000B2CC0"/>
    <w:rsid w:val="000B5A01"/>
    <w:rsid w:val="000B5AC2"/>
    <w:rsid w:val="000E4F8C"/>
    <w:rsid w:val="000E6099"/>
    <w:rsid w:val="001022FA"/>
    <w:rsid w:val="0010668F"/>
    <w:rsid w:val="001358AC"/>
    <w:rsid w:val="00146747"/>
    <w:rsid w:val="00146DAF"/>
    <w:rsid w:val="001770C8"/>
    <w:rsid w:val="00186C82"/>
    <w:rsid w:val="00193F4A"/>
    <w:rsid w:val="00196CE7"/>
    <w:rsid w:val="001A1E86"/>
    <w:rsid w:val="001B4EED"/>
    <w:rsid w:val="001B72B5"/>
    <w:rsid w:val="001C32C6"/>
    <w:rsid w:val="001D6B8E"/>
    <w:rsid w:val="001D7185"/>
    <w:rsid w:val="001D79BF"/>
    <w:rsid w:val="00217777"/>
    <w:rsid w:val="00222B21"/>
    <w:rsid w:val="0022770A"/>
    <w:rsid w:val="0023269E"/>
    <w:rsid w:val="00251085"/>
    <w:rsid w:val="00251112"/>
    <w:rsid w:val="00263AB8"/>
    <w:rsid w:val="002743A4"/>
    <w:rsid w:val="002778C6"/>
    <w:rsid w:val="00292665"/>
    <w:rsid w:val="00295049"/>
    <w:rsid w:val="00295265"/>
    <w:rsid w:val="00296AE1"/>
    <w:rsid w:val="002B0157"/>
    <w:rsid w:val="002B7343"/>
    <w:rsid w:val="002C7CD9"/>
    <w:rsid w:val="002D2F7A"/>
    <w:rsid w:val="002E0FD4"/>
    <w:rsid w:val="002F613E"/>
    <w:rsid w:val="002F64A7"/>
    <w:rsid w:val="0030332F"/>
    <w:rsid w:val="00353127"/>
    <w:rsid w:val="00380270"/>
    <w:rsid w:val="003814B4"/>
    <w:rsid w:val="00381EC3"/>
    <w:rsid w:val="00384FDC"/>
    <w:rsid w:val="00393AFC"/>
    <w:rsid w:val="003B3130"/>
    <w:rsid w:val="003B3D36"/>
    <w:rsid w:val="003F35FD"/>
    <w:rsid w:val="00410E71"/>
    <w:rsid w:val="00421B62"/>
    <w:rsid w:val="00422E20"/>
    <w:rsid w:val="004247B8"/>
    <w:rsid w:val="00431DC4"/>
    <w:rsid w:val="00443E28"/>
    <w:rsid w:val="00454B15"/>
    <w:rsid w:val="00455C3E"/>
    <w:rsid w:val="0048398A"/>
    <w:rsid w:val="004B6030"/>
    <w:rsid w:val="004B6866"/>
    <w:rsid w:val="004D13DE"/>
    <w:rsid w:val="004D27CE"/>
    <w:rsid w:val="004D3F70"/>
    <w:rsid w:val="004F6ECE"/>
    <w:rsid w:val="00503DFF"/>
    <w:rsid w:val="00514127"/>
    <w:rsid w:val="00515E15"/>
    <w:rsid w:val="00535E0A"/>
    <w:rsid w:val="005818CC"/>
    <w:rsid w:val="0059450B"/>
    <w:rsid w:val="005968A8"/>
    <w:rsid w:val="005A0638"/>
    <w:rsid w:val="005A1E25"/>
    <w:rsid w:val="005A6FBF"/>
    <w:rsid w:val="005C0E17"/>
    <w:rsid w:val="005C334E"/>
    <w:rsid w:val="005E519A"/>
    <w:rsid w:val="005F5539"/>
    <w:rsid w:val="005F56F5"/>
    <w:rsid w:val="00605C39"/>
    <w:rsid w:val="00606822"/>
    <w:rsid w:val="00634488"/>
    <w:rsid w:val="00645B6C"/>
    <w:rsid w:val="006554A7"/>
    <w:rsid w:val="00665C9E"/>
    <w:rsid w:val="006A5165"/>
    <w:rsid w:val="006C28C5"/>
    <w:rsid w:val="006D49D2"/>
    <w:rsid w:val="006E795B"/>
    <w:rsid w:val="00713EBC"/>
    <w:rsid w:val="0072586A"/>
    <w:rsid w:val="00733792"/>
    <w:rsid w:val="0074669B"/>
    <w:rsid w:val="00756574"/>
    <w:rsid w:val="00762045"/>
    <w:rsid w:val="007620CC"/>
    <w:rsid w:val="00770062"/>
    <w:rsid w:val="007858CE"/>
    <w:rsid w:val="007906DB"/>
    <w:rsid w:val="007B06D5"/>
    <w:rsid w:val="007B47B1"/>
    <w:rsid w:val="007B5015"/>
    <w:rsid w:val="007D7555"/>
    <w:rsid w:val="007E006A"/>
    <w:rsid w:val="007F1959"/>
    <w:rsid w:val="00804171"/>
    <w:rsid w:val="00820761"/>
    <w:rsid w:val="008243EF"/>
    <w:rsid w:val="0082672B"/>
    <w:rsid w:val="008505E3"/>
    <w:rsid w:val="00850B99"/>
    <w:rsid w:val="008723F6"/>
    <w:rsid w:val="00875DCB"/>
    <w:rsid w:val="00894338"/>
    <w:rsid w:val="008A4853"/>
    <w:rsid w:val="008B2869"/>
    <w:rsid w:val="008F2D41"/>
    <w:rsid w:val="00913D88"/>
    <w:rsid w:val="00922602"/>
    <w:rsid w:val="009244D3"/>
    <w:rsid w:val="00932FEE"/>
    <w:rsid w:val="0093345B"/>
    <w:rsid w:val="009571ED"/>
    <w:rsid w:val="009607CA"/>
    <w:rsid w:val="00961425"/>
    <w:rsid w:val="00962109"/>
    <w:rsid w:val="0096368B"/>
    <w:rsid w:val="009818E6"/>
    <w:rsid w:val="00986366"/>
    <w:rsid w:val="009A033C"/>
    <w:rsid w:val="009A322C"/>
    <w:rsid w:val="009A38C9"/>
    <w:rsid w:val="009C71A5"/>
    <w:rsid w:val="009E1544"/>
    <w:rsid w:val="009E1D9A"/>
    <w:rsid w:val="009F2007"/>
    <w:rsid w:val="009F6445"/>
    <w:rsid w:val="00A1717A"/>
    <w:rsid w:val="00A35F5B"/>
    <w:rsid w:val="00A37B43"/>
    <w:rsid w:val="00A4303A"/>
    <w:rsid w:val="00A663B2"/>
    <w:rsid w:val="00A819F0"/>
    <w:rsid w:val="00A91079"/>
    <w:rsid w:val="00A9400D"/>
    <w:rsid w:val="00AB61A9"/>
    <w:rsid w:val="00AC5B83"/>
    <w:rsid w:val="00AE335A"/>
    <w:rsid w:val="00AF16A1"/>
    <w:rsid w:val="00AF176B"/>
    <w:rsid w:val="00B00691"/>
    <w:rsid w:val="00B01BB1"/>
    <w:rsid w:val="00B05081"/>
    <w:rsid w:val="00B27A51"/>
    <w:rsid w:val="00B34678"/>
    <w:rsid w:val="00B62342"/>
    <w:rsid w:val="00B63331"/>
    <w:rsid w:val="00B63E1A"/>
    <w:rsid w:val="00B77F3C"/>
    <w:rsid w:val="00B83B8F"/>
    <w:rsid w:val="00B9652D"/>
    <w:rsid w:val="00BB332B"/>
    <w:rsid w:val="00BC777F"/>
    <w:rsid w:val="00BE5B66"/>
    <w:rsid w:val="00C14FAA"/>
    <w:rsid w:val="00C16D4F"/>
    <w:rsid w:val="00C170F5"/>
    <w:rsid w:val="00C178B8"/>
    <w:rsid w:val="00C22F27"/>
    <w:rsid w:val="00C23180"/>
    <w:rsid w:val="00C23C82"/>
    <w:rsid w:val="00C244E2"/>
    <w:rsid w:val="00C42026"/>
    <w:rsid w:val="00C6063F"/>
    <w:rsid w:val="00C6142E"/>
    <w:rsid w:val="00C730E5"/>
    <w:rsid w:val="00C85E9C"/>
    <w:rsid w:val="00C908B1"/>
    <w:rsid w:val="00C90F23"/>
    <w:rsid w:val="00CC5EE7"/>
    <w:rsid w:val="00CC6F54"/>
    <w:rsid w:val="00CD2795"/>
    <w:rsid w:val="00CD456C"/>
    <w:rsid w:val="00CE6DD3"/>
    <w:rsid w:val="00CF55C3"/>
    <w:rsid w:val="00D00341"/>
    <w:rsid w:val="00D07143"/>
    <w:rsid w:val="00D25AC4"/>
    <w:rsid w:val="00D35C4B"/>
    <w:rsid w:val="00D54FBE"/>
    <w:rsid w:val="00D6673D"/>
    <w:rsid w:val="00D759BC"/>
    <w:rsid w:val="00D766F7"/>
    <w:rsid w:val="00DA128E"/>
    <w:rsid w:val="00DA76FF"/>
    <w:rsid w:val="00DB0143"/>
    <w:rsid w:val="00DD15FA"/>
    <w:rsid w:val="00DE4E76"/>
    <w:rsid w:val="00DF139F"/>
    <w:rsid w:val="00E014B0"/>
    <w:rsid w:val="00E06951"/>
    <w:rsid w:val="00E12EE4"/>
    <w:rsid w:val="00E17D3A"/>
    <w:rsid w:val="00E216B4"/>
    <w:rsid w:val="00E218EC"/>
    <w:rsid w:val="00E21D2A"/>
    <w:rsid w:val="00E25C8C"/>
    <w:rsid w:val="00E46C5B"/>
    <w:rsid w:val="00E60538"/>
    <w:rsid w:val="00E622D0"/>
    <w:rsid w:val="00E71F4E"/>
    <w:rsid w:val="00E80FBD"/>
    <w:rsid w:val="00E8227D"/>
    <w:rsid w:val="00E95D04"/>
    <w:rsid w:val="00EA1CE8"/>
    <w:rsid w:val="00EC2AEE"/>
    <w:rsid w:val="00EC6198"/>
    <w:rsid w:val="00EF4222"/>
    <w:rsid w:val="00F12341"/>
    <w:rsid w:val="00F152A3"/>
    <w:rsid w:val="00F270B7"/>
    <w:rsid w:val="00F354FB"/>
    <w:rsid w:val="00F4004A"/>
    <w:rsid w:val="00F4322A"/>
    <w:rsid w:val="00F45288"/>
    <w:rsid w:val="00F677F0"/>
    <w:rsid w:val="00F67F89"/>
    <w:rsid w:val="00F83DDF"/>
    <w:rsid w:val="00F87373"/>
    <w:rsid w:val="00F87A50"/>
    <w:rsid w:val="00FA7911"/>
    <w:rsid w:val="00FB22A7"/>
    <w:rsid w:val="00FC09D5"/>
    <w:rsid w:val="00FF2DD8"/>
    <w:rsid w:val="00FF728A"/>
    <w:rsid w:val="7F65FD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font61"/>
    <w:basedOn w:val="7"/>
    <w:qFormat/>
    <w:uiPriority w:val="99"/>
    <w:rPr>
      <w:rFonts w:ascii="Times New Roman" w:eastAsia="楷体_GB2312" w:cs="Times New Roman"/>
      <w:sz w:val="24"/>
      <w:szCs w:val="24"/>
    </w:rPr>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semiHidden/>
    <w:qFormat/>
    <w:locked/>
    <w:uiPriority w:val="99"/>
    <w:rPr>
      <w:rFonts w:cs="Times New Roman"/>
      <w:sz w:val="18"/>
      <w:szCs w:val="18"/>
    </w:rPr>
  </w:style>
  <w:style w:type="character" w:customStyle="1" w:styleId="11">
    <w:name w:val="批注框文本 Char"/>
    <w:basedOn w:val="7"/>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525</Words>
  <Characters>2995</Characters>
  <Lines>24</Lines>
  <Paragraphs>7</Paragraphs>
  <TotalTime>1091</TotalTime>
  <ScaleCrop>false</ScaleCrop>
  <LinksUpToDate>false</LinksUpToDate>
  <CharactersWithSpaces>3513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2018-03-26T11:03:00Z</dcterms:created>
  <dc:creator>Windows 用户</dc:creator>
  <cp:lastModifiedBy>user</cp:lastModifiedBy>
  <cp:lastPrinted>2022-03-11T11:29:00Z</cp:lastPrinted>
  <dcterms:modified xsi:type="dcterms:W3CDTF">2025-03-11T10:34:52Z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