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A3E35">
      <w:pPr>
        <w:ind w:firstLine="0"/>
        <w:jc w:val="center"/>
        <w:rPr>
          <w:rFonts w:ascii="黑体" w:eastAsia="黑体"/>
          <w:sz w:val="48"/>
          <w:szCs w:val="48"/>
        </w:rPr>
      </w:pPr>
      <w:r>
        <w:rPr>
          <w:rFonts w:hint="eastAsia" w:ascii="黑体" w:eastAsia="黑体"/>
          <w:sz w:val="48"/>
          <w:szCs w:val="48"/>
        </w:rPr>
        <w:t>茂县行政审批局</w:t>
      </w:r>
    </w:p>
    <w:p w14:paraId="4EEFD847">
      <w:pPr>
        <w:ind w:firstLine="0"/>
        <w:jc w:val="center"/>
        <w:rPr>
          <w:rFonts w:ascii="黑体" w:eastAsia="黑体"/>
          <w:sz w:val="48"/>
          <w:szCs w:val="48"/>
        </w:rPr>
      </w:pPr>
      <w:r>
        <w:rPr>
          <w:rFonts w:hint="eastAsia" w:ascii="黑体" w:eastAsia="黑体"/>
          <w:sz w:val="48"/>
          <w:szCs w:val="48"/>
        </w:rPr>
        <w:t>202</w:t>
      </w:r>
      <w:r>
        <w:rPr>
          <w:rFonts w:hint="eastAsia" w:ascii="黑体" w:eastAsia="黑体"/>
          <w:sz w:val="48"/>
          <w:szCs w:val="48"/>
          <w:lang w:val="en-US" w:eastAsia="zh-CN"/>
        </w:rPr>
        <w:t>4</w:t>
      </w:r>
      <w:r>
        <w:rPr>
          <w:rFonts w:hint="eastAsia" w:ascii="黑体" w:eastAsia="黑体"/>
          <w:sz w:val="48"/>
          <w:szCs w:val="48"/>
        </w:rPr>
        <w:t>年部门预算公开说明</w:t>
      </w:r>
    </w:p>
    <w:p w14:paraId="7C9E3480">
      <w:pPr>
        <w:ind w:firstLine="0"/>
        <w:jc w:val="center"/>
        <w:rPr>
          <w:rFonts w:ascii="宋体"/>
          <w:sz w:val="24"/>
          <w:szCs w:val="24"/>
        </w:rPr>
      </w:pPr>
    </w:p>
    <w:p w14:paraId="6A355290">
      <w:pPr>
        <w:ind w:firstLine="800" w:firstLineChars="250"/>
        <w:rPr>
          <w:rFonts w:ascii="仿宋" w:hAnsi="仿宋" w:eastAsia="仿宋"/>
          <w:sz w:val="32"/>
          <w:szCs w:val="32"/>
        </w:rPr>
      </w:pPr>
      <w:r>
        <w:rPr>
          <w:rFonts w:ascii="仿宋" w:hAnsi="仿宋" w:eastAsia="仿宋"/>
          <w:sz w:val="32"/>
          <w:szCs w:val="32"/>
        </w:rPr>
        <w:t>目 录</w:t>
      </w:r>
    </w:p>
    <w:p w14:paraId="57D94C64">
      <w:pPr>
        <w:ind w:firstLine="0"/>
        <w:rPr>
          <w:rFonts w:ascii="仿宋" w:hAnsi="仿宋" w:eastAsia="仿宋"/>
          <w:sz w:val="32"/>
          <w:szCs w:val="32"/>
        </w:rPr>
      </w:pPr>
      <w:r>
        <w:rPr>
          <w:rFonts w:ascii="仿宋" w:hAnsi="仿宋" w:eastAsia="仿宋"/>
          <w:sz w:val="32"/>
          <w:szCs w:val="32"/>
        </w:rPr>
        <w:t>　　一、基本职能及主要工作</w:t>
      </w:r>
    </w:p>
    <w:p w14:paraId="11473160">
      <w:pPr>
        <w:ind w:firstLine="0"/>
        <w:rPr>
          <w:rFonts w:ascii="仿宋" w:hAnsi="仿宋" w:eastAsia="仿宋"/>
          <w:sz w:val="32"/>
          <w:szCs w:val="32"/>
        </w:rPr>
      </w:pPr>
      <w:r>
        <w:rPr>
          <w:rFonts w:ascii="仿宋" w:hAnsi="仿宋" w:eastAsia="仿宋"/>
          <w:sz w:val="32"/>
          <w:szCs w:val="32"/>
        </w:rPr>
        <w:t>　　（一）部门职能简介</w:t>
      </w:r>
    </w:p>
    <w:p w14:paraId="024AA227">
      <w:pPr>
        <w:ind w:firstLine="0"/>
        <w:rPr>
          <w:rFonts w:ascii="仿宋" w:hAnsi="仿宋" w:eastAsia="仿宋"/>
          <w:sz w:val="32"/>
          <w:szCs w:val="32"/>
        </w:rPr>
      </w:pPr>
      <w:r>
        <w:rPr>
          <w:rFonts w:ascii="仿宋" w:hAnsi="仿宋" w:eastAsia="仿宋"/>
          <w:sz w:val="32"/>
          <w:szCs w:val="32"/>
        </w:rPr>
        <w:t>　　（二）20</w:t>
      </w:r>
      <w:r>
        <w:rPr>
          <w:rFonts w:hint="eastAsia" w:ascii="仿宋" w:hAnsi="仿宋" w:eastAsia="仿宋"/>
          <w:sz w:val="32"/>
          <w:szCs w:val="32"/>
        </w:rPr>
        <w:t>2</w:t>
      </w:r>
      <w:r>
        <w:rPr>
          <w:rFonts w:hint="eastAsia" w:ascii="仿宋" w:hAnsi="仿宋" w:eastAsia="仿宋"/>
          <w:sz w:val="32"/>
          <w:szCs w:val="32"/>
          <w:lang w:val="en-US" w:eastAsia="zh-CN"/>
        </w:rPr>
        <w:t>4</w:t>
      </w:r>
      <w:r>
        <w:rPr>
          <w:rFonts w:ascii="仿宋" w:hAnsi="仿宋" w:eastAsia="仿宋"/>
          <w:sz w:val="32"/>
          <w:szCs w:val="32"/>
        </w:rPr>
        <w:t>年重点工作</w:t>
      </w:r>
    </w:p>
    <w:p w14:paraId="1D6C1874">
      <w:pPr>
        <w:ind w:firstLine="0"/>
        <w:rPr>
          <w:rFonts w:ascii="仿宋" w:hAnsi="仿宋" w:eastAsia="仿宋"/>
          <w:sz w:val="32"/>
          <w:szCs w:val="32"/>
        </w:rPr>
      </w:pPr>
      <w:r>
        <w:rPr>
          <w:rFonts w:ascii="仿宋" w:hAnsi="仿宋" w:eastAsia="仿宋"/>
          <w:sz w:val="32"/>
          <w:szCs w:val="32"/>
        </w:rPr>
        <w:t>　　二、部门预算单位构成</w:t>
      </w:r>
    </w:p>
    <w:p w14:paraId="3673FC5B">
      <w:pPr>
        <w:ind w:firstLine="0"/>
        <w:rPr>
          <w:rFonts w:ascii="仿宋" w:hAnsi="仿宋" w:eastAsia="仿宋"/>
          <w:sz w:val="32"/>
          <w:szCs w:val="32"/>
        </w:rPr>
      </w:pPr>
      <w:r>
        <w:rPr>
          <w:rFonts w:ascii="仿宋" w:hAnsi="仿宋" w:eastAsia="仿宋"/>
          <w:sz w:val="32"/>
          <w:szCs w:val="32"/>
        </w:rPr>
        <w:t>　　三、收支预算情况说明</w:t>
      </w:r>
    </w:p>
    <w:p w14:paraId="605AFDED">
      <w:pPr>
        <w:ind w:firstLine="0"/>
        <w:rPr>
          <w:rFonts w:ascii="仿宋" w:hAnsi="仿宋" w:eastAsia="仿宋"/>
          <w:sz w:val="32"/>
          <w:szCs w:val="32"/>
        </w:rPr>
      </w:pPr>
      <w:r>
        <w:rPr>
          <w:rFonts w:ascii="仿宋" w:hAnsi="仿宋" w:eastAsia="仿宋"/>
          <w:sz w:val="32"/>
          <w:szCs w:val="32"/>
        </w:rPr>
        <w:t>　　（一）收入预算情况</w:t>
      </w:r>
    </w:p>
    <w:p w14:paraId="36F6F113">
      <w:pPr>
        <w:ind w:firstLine="0"/>
        <w:rPr>
          <w:rFonts w:ascii="仿宋" w:hAnsi="仿宋" w:eastAsia="仿宋"/>
          <w:sz w:val="32"/>
          <w:szCs w:val="32"/>
        </w:rPr>
      </w:pPr>
      <w:r>
        <w:rPr>
          <w:rFonts w:ascii="仿宋" w:hAnsi="仿宋" w:eastAsia="仿宋"/>
          <w:sz w:val="32"/>
          <w:szCs w:val="32"/>
        </w:rPr>
        <w:t>　　（二）支出预算情况</w:t>
      </w:r>
    </w:p>
    <w:p w14:paraId="32E88C2A">
      <w:pPr>
        <w:ind w:firstLine="0"/>
        <w:rPr>
          <w:rFonts w:ascii="仿宋" w:hAnsi="仿宋" w:eastAsia="仿宋"/>
          <w:sz w:val="32"/>
          <w:szCs w:val="32"/>
        </w:rPr>
      </w:pPr>
      <w:r>
        <w:rPr>
          <w:rFonts w:ascii="仿宋" w:hAnsi="仿宋" w:eastAsia="仿宋"/>
          <w:sz w:val="32"/>
          <w:szCs w:val="32"/>
        </w:rPr>
        <w:t>　　四、财政拨款收支预算情况说明</w:t>
      </w:r>
    </w:p>
    <w:p w14:paraId="321B9560">
      <w:pPr>
        <w:ind w:firstLine="0"/>
        <w:rPr>
          <w:rFonts w:ascii="仿宋" w:hAnsi="仿宋" w:eastAsia="仿宋"/>
          <w:sz w:val="32"/>
          <w:szCs w:val="32"/>
        </w:rPr>
      </w:pPr>
      <w:r>
        <w:rPr>
          <w:rFonts w:ascii="仿宋" w:hAnsi="仿宋" w:eastAsia="仿宋"/>
          <w:sz w:val="32"/>
          <w:szCs w:val="32"/>
        </w:rPr>
        <w:t>　　五、一般公共预算当年拨款情况说明</w:t>
      </w:r>
    </w:p>
    <w:p w14:paraId="7AF26ABF">
      <w:pPr>
        <w:ind w:firstLine="0"/>
        <w:rPr>
          <w:rFonts w:ascii="仿宋" w:hAnsi="仿宋" w:eastAsia="仿宋"/>
          <w:sz w:val="32"/>
          <w:szCs w:val="32"/>
        </w:rPr>
      </w:pPr>
      <w:r>
        <w:rPr>
          <w:rFonts w:ascii="仿宋" w:hAnsi="仿宋" w:eastAsia="仿宋"/>
          <w:sz w:val="32"/>
          <w:szCs w:val="32"/>
        </w:rPr>
        <w:t>　　（一）一般公共预算当年拨款规模变化情况</w:t>
      </w:r>
    </w:p>
    <w:p w14:paraId="259F4937">
      <w:pPr>
        <w:ind w:firstLine="0"/>
        <w:rPr>
          <w:rFonts w:ascii="仿宋" w:hAnsi="仿宋" w:eastAsia="仿宋"/>
          <w:sz w:val="32"/>
          <w:szCs w:val="32"/>
        </w:rPr>
      </w:pPr>
      <w:r>
        <w:rPr>
          <w:rFonts w:ascii="仿宋" w:hAnsi="仿宋" w:eastAsia="仿宋"/>
          <w:sz w:val="32"/>
          <w:szCs w:val="32"/>
        </w:rPr>
        <w:t>　　（二）一般公共预算当年拨款结构情况</w:t>
      </w:r>
    </w:p>
    <w:p w14:paraId="1060A8F1">
      <w:pPr>
        <w:ind w:firstLine="0"/>
        <w:rPr>
          <w:rFonts w:ascii="仿宋" w:hAnsi="仿宋" w:eastAsia="仿宋"/>
          <w:sz w:val="32"/>
          <w:szCs w:val="32"/>
        </w:rPr>
      </w:pPr>
      <w:r>
        <w:rPr>
          <w:rFonts w:ascii="仿宋" w:hAnsi="仿宋" w:eastAsia="仿宋"/>
          <w:sz w:val="32"/>
          <w:szCs w:val="32"/>
        </w:rPr>
        <w:t>　　（三）一般公共预算当年拨款具体使用情况</w:t>
      </w:r>
    </w:p>
    <w:p w14:paraId="12A87582">
      <w:pPr>
        <w:ind w:firstLine="0"/>
        <w:rPr>
          <w:rFonts w:ascii="仿宋" w:hAnsi="仿宋" w:eastAsia="仿宋"/>
          <w:sz w:val="32"/>
          <w:szCs w:val="32"/>
        </w:rPr>
      </w:pPr>
      <w:r>
        <w:rPr>
          <w:rFonts w:ascii="仿宋" w:hAnsi="仿宋" w:eastAsia="仿宋"/>
          <w:sz w:val="32"/>
          <w:szCs w:val="32"/>
        </w:rPr>
        <w:t>　　六、一般公共预算基本支出情况说明</w:t>
      </w:r>
    </w:p>
    <w:p w14:paraId="5C31EFA2">
      <w:pPr>
        <w:ind w:firstLine="0"/>
        <w:rPr>
          <w:rFonts w:ascii="仿宋" w:hAnsi="仿宋" w:eastAsia="仿宋"/>
          <w:sz w:val="32"/>
          <w:szCs w:val="32"/>
        </w:rPr>
      </w:pPr>
      <w:r>
        <w:rPr>
          <w:rFonts w:ascii="仿宋" w:hAnsi="仿宋" w:eastAsia="仿宋"/>
          <w:sz w:val="32"/>
          <w:szCs w:val="32"/>
        </w:rPr>
        <w:t>　　七、“三公”经费财政拨款预算安排情况说明</w:t>
      </w:r>
    </w:p>
    <w:p w14:paraId="47A9FC36">
      <w:pPr>
        <w:ind w:firstLine="0"/>
        <w:rPr>
          <w:rFonts w:ascii="仿宋" w:hAnsi="仿宋" w:eastAsia="仿宋"/>
          <w:sz w:val="32"/>
          <w:szCs w:val="32"/>
        </w:rPr>
      </w:pPr>
      <w:r>
        <w:rPr>
          <w:rFonts w:ascii="仿宋" w:hAnsi="仿宋" w:eastAsia="仿宋"/>
          <w:sz w:val="32"/>
          <w:szCs w:val="32"/>
        </w:rPr>
        <w:t>　　八、政府性基金预算支出情况说明</w:t>
      </w:r>
    </w:p>
    <w:p w14:paraId="77D05C86">
      <w:pPr>
        <w:ind w:firstLine="0"/>
        <w:rPr>
          <w:rFonts w:ascii="仿宋" w:hAnsi="仿宋" w:eastAsia="仿宋"/>
          <w:sz w:val="32"/>
          <w:szCs w:val="32"/>
        </w:rPr>
      </w:pPr>
      <w:r>
        <w:rPr>
          <w:rFonts w:ascii="仿宋" w:hAnsi="仿宋" w:eastAsia="仿宋"/>
          <w:sz w:val="32"/>
          <w:szCs w:val="32"/>
        </w:rPr>
        <w:t>　　九、其他重要事项的情况说明</w:t>
      </w:r>
    </w:p>
    <w:p w14:paraId="1A8AADD6">
      <w:pPr>
        <w:ind w:firstLine="0"/>
        <w:rPr>
          <w:rFonts w:ascii="仿宋" w:hAnsi="仿宋" w:eastAsia="仿宋"/>
          <w:sz w:val="24"/>
          <w:szCs w:val="24"/>
        </w:rPr>
      </w:pPr>
      <w:r>
        <w:rPr>
          <w:rFonts w:ascii="仿宋" w:hAnsi="仿宋" w:eastAsia="仿宋"/>
          <w:sz w:val="32"/>
          <w:szCs w:val="32"/>
        </w:rPr>
        <w:t>　　十、名</w:t>
      </w:r>
      <w:r>
        <w:rPr>
          <w:rFonts w:hint="eastAsia" w:ascii="仿宋" w:hAnsi="仿宋" w:eastAsia="仿宋"/>
          <w:sz w:val="32"/>
          <w:szCs w:val="32"/>
        </w:rPr>
        <w:t>词</w:t>
      </w:r>
      <w:r>
        <w:rPr>
          <w:rFonts w:ascii="仿宋" w:hAnsi="仿宋" w:eastAsia="仿宋"/>
          <w:sz w:val="32"/>
          <w:szCs w:val="32"/>
        </w:rPr>
        <w:t>解释</w:t>
      </w:r>
    </w:p>
    <w:p w14:paraId="3AEAB6F1">
      <w:pPr>
        <w:ind w:firstLine="0"/>
      </w:pPr>
      <w:r>
        <w:t xml:space="preserve">  </w:t>
      </w:r>
    </w:p>
    <w:p w14:paraId="35B02F83">
      <w:pPr>
        <w:ind w:firstLine="0"/>
      </w:pPr>
      <w:r>
        <w:t>　　</w:t>
      </w:r>
    </w:p>
    <w:p w14:paraId="6EAB6E64">
      <w:pPr>
        <w:ind w:firstLine="0"/>
      </w:pPr>
    </w:p>
    <w:p w14:paraId="35E33907">
      <w:pPr>
        <w:ind w:firstLine="640" w:firstLineChars="200"/>
      </w:pPr>
      <w:r>
        <w:rPr>
          <w:rFonts w:hint="eastAsia" w:ascii="黑体" w:eastAsia="黑体"/>
          <w:sz w:val="32"/>
          <w:szCs w:val="32"/>
        </w:rPr>
        <w:t>一、基本职能及主要工作</w:t>
      </w:r>
    </w:p>
    <w:p w14:paraId="26941BF7">
      <w:pPr>
        <w:widowControl w:val="0"/>
        <w:spacing w:line="576" w:lineRule="exact"/>
        <w:ind w:firstLine="643" w:firstLineChars="200"/>
        <w:jc w:val="both"/>
      </w:pPr>
      <w:r>
        <w:rPr>
          <w:rFonts w:ascii="楷体_GB2312" w:eastAsia="楷体_GB2312" w:cs="楷体_GB2312"/>
          <w:b/>
          <w:bCs/>
          <w:kern w:val="2"/>
          <w:sz w:val="32"/>
          <w:szCs w:val="32"/>
          <w:lang w:bidi="ar-SA"/>
        </w:rPr>
        <w:t>（一）</w:t>
      </w:r>
      <w:r>
        <w:rPr>
          <w:rFonts w:hint="eastAsia" w:ascii="楷体_GB2312" w:eastAsia="楷体_GB2312" w:cs="楷体_GB2312"/>
          <w:b/>
          <w:bCs/>
          <w:kern w:val="2"/>
          <w:sz w:val="32"/>
          <w:szCs w:val="32"/>
          <w:lang w:bidi="ar-SA"/>
        </w:rPr>
        <w:t>部门</w:t>
      </w:r>
      <w:r>
        <w:rPr>
          <w:rFonts w:ascii="楷体_GB2312" w:eastAsia="楷体_GB2312" w:cs="楷体_GB2312"/>
          <w:b/>
          <w:bCs/>
          <w:kern w:val="2"/>
          <w:sz w:val="32"/>
          <w:szCs w:val="32"/>
          <w:lang w:bidi="ar-SA"/>
        </w:rPr>
        <w:t>职能简介</w:t>
      </w:r>
    </w:p>
    <w:p w14:paraId="6BD24446">
      <w:pPr>
        <w:pStyle w:val="5"/>
        <w:adjustRightInd w:val="0"/>
        <w:snapToGrid w:val="0"/>
        <w:spacing w:beforeLines="0" w:line="580" w:lineRule="exact"/>
        <w:rPr>
          <w:bCs/>
          <w:sz w:val="32"/>
          <w:szCs w:val="32"/>
        </w:rPr>
      </w:pPr>
      <w:r>
        <w:rPr>
          <w:rFonts w:hint="eastAsia"/>
          <w:bCs/>
          <w:sz w:val="32"/>
          <w:szCs w:val="32"/>
        </w:rPr>
        <w:t xml:space="preserve">    1.负责深化行政审批制度改革和“放管服”改革工作。贯彻实施有关法律、法规、规章，执行上级有关行政审批制度和“放管服”改革的方针、政策；会同有关部门进行行政审批制度和“放管服”改革的建议；承担县本级行政权力清单和责任清单工作，建立完善相关工作机制；制定县行政审批局各项规章制度和管理办法。</w:t>
      </w:r>
    </w:p>
    <w:p w14:paraId="244BE289">
      <w:pPr>
        <w:pStyle w:val="5"/>
        <w:adjustRightInd w:val="0"/>
        <w:snapToGrid w:val="0"/>
        <w:spacing w:beforeLines="0" w:line="580" w:lineRule="exact"/>
        <w:rPr>
          <w:bCs/>
          <w:sz w:val="32"/>
          <w:szCs w:val="32"/>
        </w:rPr>
      </w:pPr>
      <w:r>
        <w:rPr>
          <w:rFonts w:hint="eastAsia"/>
          <w:bCs/>
          <w:sz w:val="32"/>
          <w:szCs w:val="32"/>
        </w:rPr>
        <w:t xml:space="preserve">    2.负责规范指导全县行政审批和政务服务工作，建立和完善相应工作机制，推进标准化建设；负责对划转的行政许可事项进行流程再造、环节优化、时限压缩，并对办理情况进行跟踪督办。</w:t>
      </w:r>
    </w:p>
    <w:p w14:paraId="6F37B5BC">
      <w:pPr>
        <w:pStyle w:val="5"/>
        <w:adjustRightInd w:val="0"/>
        <w:snapToGrid w:val="0"/>
        <w:spacing w:beforeLines="0" w:line="580" w:lineRule="exact"/>
        <w:ind w:firstLine="668" w:firstLineChars="209"/>
        <w:rPr>
          <w:bCs/>
          <w:sz w:val="32"/>
          <w:szCs w:val="32"/>
        </w:rPr>
      </w:pPr>
      <w:r>
        <w:rPr>
          <w:rFonts w:hint="eastAsia"/>
          <w:bCs/>
          <w:sz w:val="32"/>
          <w:szCs w:val="32"/>
        </w:rPr>
        <w:t>3.负责承办县直部门划入的涉及企业投资项目、市场准入、建设工程、交通水利、文教卫生、社会事务、涉农事务等方面的行政审批事项，及时将运行行政审批事项的结果通报给县直部门，逐步实行“一枚印章管审批”。</w:t>
      </w:r>
    </w:p>
    <w:p w14:paraId="0C66F2A7">
      <w:pPr>
        <w:pStyle w:val="5"/>
        <w:adjustRightInd w:val="0"/>
        <w:snapToGrid w:val="0"/>
        <w:spacing w:beforeLines="0" w:line="580" w:lineRule="exact"/>
        <w:ind w:firstLine="668" w:firstLineChars="209"/>
        <w:rPr>
          <w:bCs/>
          <w:sz w:val="32"/>
          <w:szCs w:val="32"/>
        </w:rPr>
      </w:pPr>
      <w:r>
        <w:rPr>
          <w:rFonts w:hint="eastAsia"/>
          <w:bCs/>
          <w:sz w:val="32"/>
          <w:szCs w:val="32"/>
        </w:rPr>
        <w:t>4.负责指导、协调进驻政务服务大厅部门的行政审批和公共服务工作；对窗口人员进行日常管理、年度考核等工作。</w:t>
      </w:r>
    </w:p>
    <w:p w14:paraId="6D669402">
      <w:pPr>
        <w:pStyle w:val="5"/>
        <w:adjustRightInd w:val="0"/>
        <w:snapToGrid w:val="0"/>
        <w:spacing w:beforeLines="0" w:line="580" w:lineRule="exact"/>
        <w:ind w:firstLine="668" w:firstLineChars="209"/>
        <w:rPr>
          <w:bCs/>
          <w:sz w:val="32"/>
          <w:szCs w:val="32"/>
        </w:rPr>
      </w:pPr>
      <w:r>
        <w:rPr>
          <w:rFonts w:hint="eastAsia"/>
          <w:bCs/>
          <w:sz w:val="32"/>
          <w:szCs w:val="32"/>
        </w:rPr>
        <w:t>5.负责对涉及全县行政审批工作、政务服务大厅工作及公共资源交易工作的投诉举报的承办、转办和督办工作。</w:t>
      </w:r>
    </w:p>
    <w:p w14:paraId="64AF69EE">
      <w:pPr>
        <w:pStyle w:val="5"/>
        <w:adjustRightInd w:val="0"/>
        <w:snapToGrid w:val="0"/>
        <w:spacing w:beforeLines="0" w:line="580" w:lineRule="exact"/>
        <w:ind w:firstLine="668" w:firstLineChars="209"/>
        <w:rPr>
          <w:bCs/>
          <w:sz w:val="32"/>
          <w:szCs w:val="32"/>
        </w:rPr>
      </w:pPr>
      <w:r>
        <w:rPr>
          <w:rFonts w:hint="eastAsia"/>
          <w:bCs/>
          <w:sz w:val="32"/>
          <w:szCs w:val="32"/>
        </w:rPr>
        <w:t>6.负责对乡镇便民中心相关工作的运行进行业务指导和监督，建立和完善高效的政务服务体系。</w:t>
      </w:r>
    </w:p>
    <w:p w14:paraId="2FEF870A">
      <w:pPr>
        <w:pStyle w:val="5"/>
        <w:adjustRightInd w:val="0"/>
        <w:snapToGrid w:val="0"/>
        <w:spacing w:beforeLines="0" w:line="580" w:lineRule="exact"/>
        <w:ind w:firstLine="668" w:firstLineChars="209"/>
        <w:rPr>
          <w:bCs/>
          <w:sz w:val="32"/>
          <w:szCs w:val="32"/>
        </w:rPr>
      </w:pPr>
      <w:r>
        <w:rPr>
          <w:rFonts w:hint="eastAsia"/>
          <w:bCs/>
          <w:sz w:val="32"/>
          <w:szCs w:val="32"/>
        </w:rPr>
        <w:t>7.负责全县公共资源交易管理工作。</w:t>
      </w:r>
    </w:p>
    <w:p w14:paraId="02CFCE16">
      <w:pPr>
        <w:pStyle w:val="5"/>
        <w:adjustRightInd w:val="0"/>
        <w:snapToGrid w:val="0"/>
        <w:spacing w:beforeLines="0" w:line="580" w:lineRule="exact"/>
        <w:ind w:firstLine="668" w:firstLineChars="209"/>
        <w:rPr>
          <w:bCs/>
          <w:sz w:val="32"/>
          <w:szCs w:val="32"/>
        </w:rPr>
      </w:pPr>
      <w:r>
        <w:rPr>
          <w:rFonts w:hint="eastAsia"/>
          <w:bCs/>
          <w:sz w:val="32"/>
          <w:szCs w:val="32"/>
        </w:rPr>
        <w:t>8.完成县委、县人民政府交办的其他任务。</w:t>
      </w:r>
    </w:p>
    <w:p w14:paraId="2D228C05">
      <w:pPr>
        <w:widowControl w:val="0"/>
        <w:spacing w:line="576" w:lineRule="exact"/>
        <w:ind w:firstLine="643" w:firstLineChars="200"/>
        <w:rPr>
          <w:rFonts w:ascii="楷体_GB2312" w:eastAsia="楷体_GB2312" w:cs="楷体_GB2312"/>
          <w:b/>
          <w:bCs/>
          <w:kern w:val="2"/>
          <w:sz w:val="32"/>
          <w:szCs w:val="32"/>
          <w:lang w:bidi="ar-SA"/>
        </w:rPr>
      </w:pPr>
      <w:r>
        <w:rPr>
          <w:rFonts w:ascii="楷体_GB2312" w:eastAsia="楷体_GB2312" w:cs="楷体_GB2312"/>
          <w:b/>
          <w:bCs/>
          <w:kern w:val="2"/>
          <w:sz w:val="32"/>
          <w:szCs w:val="32"/>
          <w:lang w:bidi="ar-SA"/>
        </w:rPr>
        <w:t>（二）20</w:t>
      </w:r>
      <w:r>
        <w:rPr>
          <w:rFonts w:hint="eastAsia" w:ascii="楷体_GB2312" w:eastAsia="楷体_GB2312" w:cs="楷体_GB2312"/>
          <w:b/>
          <w:bCs/>
          <w:kern w:val="2"/>
          <w:sz w:val="32"/>
          <w:szCs w:val="32"/>
          <w:lang w:bidi="ar-SA"/>
        </w:rPr>
        <w:t>2</w:t>
      </w:r>
      <w:r>
        <w:rPr>
          <w:rFonts w:hint="eastAsia" w:ascii="楷体_GB2312" w:eastAsia="楷体_GB2312" w:cs="楷体_GB2312"/>
          <w:b/>
          <w:bCs/>
          <w:kern w:val="2"/>
          <w:sz w:val="32"/>
          <w:szCs w:val="32"/>
          <w:lang w:val="en-US" w:eastAsia="zh-CN" w:bidi="ar-SA"/>
        </w:rPr>
        <w:t>4</w:t>
      </w:r>
      <w:r>
        <w:rPr>
          <w:rFonts w:ascii="楷体_GB2312" w:eastAsia="楷体_GB2312" w:cs="楷体_GB2312"/>
          <w:b/>
          <w:bCs/>
          <w:kern w:val="2"/>
          <w:sz w:val="32"/>
          <w:szCs w:val="32"/>
          <w:lang w:bidi="ar-SA"/>
        </w:rPr>
        <w:t>年重点工作</w:t>
      </w:r>
    </w:p>
    <w:p w14:paraId="6C50F2C9">
      <w:pPr>
        <w:ind w:firstLine="640" w:firstLineChars="200"/>
        <w:rPr>
          <w:rFonts w:ascii="仿宋_GB2312" w:eastAsia="仿宋_GB2312"/>
          <w:sz w:val="32"/>
          <w:szCs w:val="32"/>
        </w:rPr>
      </w:pPr>
      <w:r>
        <w:rPr>
          <w:rFonts w:hint="eastAsia" w:ascii="仿宋_GB2312" w:eastAsia="仿宋_GB2312"/>
          <w:sz w:val="32"/>
          <w:szCs w:val="32"/>
        </w:rPr>
        <w:t>1.推进行政审批制度改革，进一步清理行政审批、公共服务事项。</w:t>
      </w:r>
    </w:p>
    <w:p w14:paraId="00ABBF45">
      <w:pPr>
        <w:ind w:firstLine="640" w:firstLineChars="200"/>
        <w:rPr>
          <w:rFonts w:ascii="仿宋_GB2312" w:eastAsia="仿宋_GB2312"/>
          <w:sz w:val="32"/>
          <w:szCs w:val="32"/>
        </w:rPr>
      </w:pPr>
      <w:r>
        <w:rPr>
          <w:rFonts w:hint="eastAsia" w:ascii="仿宋_GB2312" w:eastAsia="仿宋_GB2312"/>
          <w:sz w:val="32"/>
          <w:szCs w:val="32"/>
        </w:rPr>
        <w:t>2.完善政务服务在线平台建设，推行一窗受理，强化一站式服务，确保群众少跑路。</w:t>
      </w:r>
    </w:p>
    <w:p w14:paraId="564D99FC">
      <w:pPr>
        <w:ind w:firstLine="640" w:firstLineChars="200"/>
        <w:rPr>
          <w:rFonts w:ascii="仿宋_GB2312" w:eastAsia="仿宋_GB2312"/>
          <w:sz w:val="32"/>
          <w:szCs w:val="32"/>
        </w:rPr>
      </w:pPr>
      <w:r>
        <w:rPr>
          <w:rFonts w:hint="eastAsia" w:ascii="仿宋_GB2312" w:eastAsia="仿宋_GB2312"/>
          <w:sz w:val="32"/>
          <w:szCs w:val="32"/>
        </w:rPr>
        <w:t>3.做好互联网+政务服务工作。</w:t>
      </w:r>
    </w:p>
    <w:p w14:paraId="4A46D916">
      <w:pPr>
        <w:spacing w:line="600" w:lineRule="exact"/>
        <w:ind w:firstLine="640" w:firstLineChars="200"/>
        <w:rPr>
          <w:rFonts w:ascii="仿宋_GB2312" w:eastAsia="仿宋_GB2312" w:cs="宋体"/>
          <w:sz w:val="32"/>
          <w:szCs w:val="32"/>
        </w:rPr>
      </w:pPr>
      <w:r>
        <w:rPr>
          <w:rFonts w:hint="eastAsia" w:ascii="仿宋_GB2312" w:eastAsia="仿宋_GB2312" w:cs="宋体"/>
          <w:sz w:val="32"/>
          <w:szCs w:val="32"/>
        </w:rPr>
        <w:t>4.加强公共资源交易中心管理工作，保证投资项目招标投标工作公开、透明、公正。</w:t>
      </w:r>
    </w:p>
    <w:p w14:paraId="58664F84">
      <w:pPr>
        <w:ind w:firstLine="640" w:firstLineChars="200"/>
        <w:rPr>
          <w:rFonts w:ascii="黑体" w:eastAsia="黑体"/>
          <w:sz w:val="32"/>
          <w:szCs w:val="32"/>
        </w:rPr>
      </w:pPr>
      <w:r>
        <w:rPr>
          <w:rFonts w:ascii="黑体" w:eastAsia="黑体"/>
          <w:sz w:val="32"/>
          <w:szCs w:val="32"/>
        </w:rPr>
        <w:t>二、部门预算单位构成</w:t>
      </w:r>
    </w:p>
    <w:p w14:paraId="7A0AE22B">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茂县行政审批局属一级预算单位，下属二级预算单位  1个，其中：参照公务员法管理的事业单位0个，其他事业单位1个。其他事业单位是：茂县政务服务和公共资源交易中心。</w:t>
      </w:r>
    </w:p>
    <w:p w14:paraId="1FB238F8">
      <w:pPr>
        <w:spacing w:line="560" w:lineRule="exact"/>
        <w:ind w:firstLine="640" w:firstLineChars="200"/>
        <w:rPr>
          <w:rFonts w:ascii="仿宋_GB2312" w:eastAsia="仿宋_GB2312"/>
          <w:sz w:val="32"/>
          <w:szCs w:val="32"/>
        </w:rPr>
      </w:pPr>
      <w:r>
        <w:rPr>
          <w:rFonts w:ascii="黑体" w:eastAsia="黑体"/>
          <w:sz w:val="32"/>
          <w:szCs w:val="32"/>
        </w:rPr>
        <w:t>三、收支预算情况说明</w:t>
      </w:r>
    </w:p>
    <w:p w14:paraId="3E981DC4">
      <w:pPr>
        <w:ind w:firstLine="640" w:firstLineChars="200"/>
        <w:rPr>
          <w:rFonts w:ascii="仿宋_GB2312" w:eastAsia="仿宋_GB2312"/>
          <w:sz w:val="32"/>
          <w:szCs w:val="32"/>
        </w:rPr>
      </w:pPr>
      <w:r>
        <w:rPr>
          <w:rFonts w:hint="eastAsia" w:ascii="仿宋_GB2312" w:eastAsia="仿宋_GB2312"/>
          <w:sz w:val="32"/>
          <w:szCs w:val="32"/>
        </w:rPr>
        <w:t>按照综合预算的原则，茂县行政审批局部门所有收入和支出均纳入部门预算管理。收入包括：一般公共预算拨款收入</w:t>
      </w:r>
      <w:r>
        <w:rPr>
          <w:rFonts w:hint="eastAsia" w:ascii="仿宋_GB2312" w:eastAsia="仿宋_GB2312"/>
          <w:sz w:val="32"/>
          <w:szCs w:val="32"/>
          <w:lang w:eastAsia="zh-CN"/>
        </w:rPr>
        <w:t>2894099.94</w:t>
      </w:r>
      <w:r>
        <w:rPr>
          <w:rFonts w:hint="eastAsia" w:ascii="仿宋_GB2312" w:eastAsia="仿宋_GB2312"/>
          <w:sz w:val="32"/>
          <w:szCs w:val="32"/>
        </w:rPr>
        <w:t>元；支出包括：一般公共服务支出</w:t>
      </w:r>
      <w:r>
        <w:rPr>
          <w:rFonts w:hint="eastAsia" w:ascii="仿宋_GB2312" w:eastAsia="仿宋_GB2312"/>
          <w:sz w:val="32"/>
          <w:szCs w:val="32"/>
          <w:lang w:eastAsia="zh-CN"/>
        </w:rPr>
        <w:t>2117399.77</w:t>
      </w:r>
      <w:r>
        <w:rPr>
          <w:rFonts w:hint="eastAsia" w:ascii="仿宋_GB2312" w:eastAsia="仿宋_GB2312"/>
          <w:sz w:val="32"/>
          <w:szCs w:val="32"/>
        </w:rPr>
        <w:t>元，社会保障和就业支出</w:t>
      </w:r>
      <w:r>
        <w:rPr>
          <w:rFonts w:hint="eastAsia" w:ascii="仿宋_GB2312" w:eastAsia="仿宋_GB2312"/>
          <w:sz w:val="32"/>
          <w:szCs w:val="32"/>
          <w:lang w:eastAsia="zh-CN"/>
        </w:rPr>
        <w:t>339335.52</w:t>
      </w:r>
      <w:r>
        <w:rPr>
          <w:rFonts w:hint="eastAsia" w:ascii="仿宋_GB2312" w:eastAsia="仿宋_GB2312"/>
          <w:sz w:val="32"/>
          <w:szCs w:val="32"/>
        </w:rPr>
        <w:t>元，卫生健康支出</w:t>
      </w:r>
      <w:r>
        <w:rPr>
          <w:rFonts w:hint="eastAsia" w:ascii="仿宋_GB2312" w:eastAsia="仿宋_GB2312"/>
          <w:sz w:val="32"/>
          <w:szCs w:val="32"/>
          <w:lang w:eastAsia="zh-CN"/>
        </w:rPr>
        <w:t>197340.65</w:t>
      </w:r>
      <w:r>
        <w:rPr>
          <w:rFonts w:hint="eastAsia" w:ascii="仿宋_GB2312" w:eastAsia="仿宋_GB2312"/>
          <w:sz w:val="32"/>
          <w:szCs w:val="32"/>
        </w:rPr>
        <w:t>元，住房保障支出</w:t>
      </w:r>
      <w:r>
        <w:rPr>
          <w:rFonts w:hint="eastAsia" w:ascii="仿宋_GB2312" w:eastAsia="仿宋_GB2312"/>
          <w:sz w:val="32"/>
          <w:szCs w:val="32"/>
          <w:lang w:eastAsia="zh-CN"/>
        </w:rPr>
        <w:t>240024.00</w:t>
      </w:r>
      <w:r>
        <w:rPr>
          <w:rFonts w:hint="eastAsia" w:ascii="仿宋_GB2312" w:eastAsia="仿宋_GB2312"/>
          <w:sz w:val="32"/>
          <w:szCs w:val="32"/>
        </w:rPr>
        <w:t>元。茂县行政审批局202</w:t>
      </w:r>
      <w:r>
        <w:rPr>
          <w:rFonts w:hint="eastAsia" w:ascii="仿宋_GB2312" w:eastAsia="仿宋_GB2312"/>
          <w:sz w:val="32"/>
          <w:szCs w:val="32"/>
          <w:lang w:val="en-US" w:eastAsia="zh-CN"/>
        </w:rPr>
        <w:t>4</w:t>
      </w:r>
      <w:r>
        <w:rPr>
          <w:rFonts w:hint="eastAsia" w:ascii="仿宋_GB2312" w:eastAsia="仿宋_GB2312"/>
          <w:sz w:val="32"/>
          <w:szCs w:val="32"/>
        </w:rPr>
        <w:t>年收支总预算</w:t>
      </w:r>
      <w:r>
        <w:rPr>
          <w:rFonts w:hint="eastAsia" w:ascii="仿宋_GB2312" w:eastAsia="仿宋_GB2312"/>
          <w:sz w:val="32"/>
          <w:szCs w:val="32"/>
          <w:lang w:eastAsia="zh-CN"/>
        </w:rPr>
        <w:t>2894099.94</w:t>
      </w:r>
      <w:r>
        <w:rPr>
          <w:rFonts w:hint="eastAsia" w:ascii="仿宋_GB2312" w:eastAsia="仿宋_GB2312"/>
          <w:sz w:val="32"/>
          <w:szCs w:val="32"/>
        </w:rPr>
        <w:t>元,比</w:t>
      </w:r>
      <w:r>
        <w:rPr>
          <w:rFonts w:hint="eastAsia"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lang w:eastAsia="zh-CN"/>
        </w:rPr>
        <w:t>年</w:t>
      </w:r>
      <w:r>
        <w:rPr>
          <w:rFonts w:hint="eastAsia" w:ascii="仿宋_GB2312" w:eastAsia="仿宋_GB2312"/>
          <w:sz w:val="32"/>
          <w:szCs w:val="32"/>
        </w:rPr>
        <w:t>收支预算总数增加</w:t>
      </w:r>
      <w:r>
        <w:rPr>
          <w:rFonts w:hint="eastAsia" w:ascii="仿宋_GB2312" w:eastAsia="仿宋_GB2312"/>
          <w:sz w:val="32"/>
          <w:szCs w:val="32"/>
          <w:lang w:eastAsia="zh-CN"/>
        </w:rPr>
        <w:t>74440.08</w:t>
      </w:r>
      <w:r>
        <w:rPr>
          <w:rFonts w:hint="eastAsia"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rPr>
        <w:t>:工资福利增加。</w:t>
      </w:r>
      <w:r>
        <w:rPr>
          <w:rFonts w:ascii="仿宋_GB2312" w:eastAsia="仿宋_GB2312"/>
          <w:sz w:val="32"/>
          <w:szCs w:val="32"/>
        </w:rPr>
        <w:t xml:space="preserve"> </w:t>
      </w:r>
    </w:p>
    <w:p w14:paraId="1245E45D">
      <w:pPr>
        <w:spacing w:line="560" w:lineRule="exact"/>
        <w:ind w:firstLine="643" w:firstLineChars="200"/>
        <w:rPr>
          <w:rFonts w:ascii="楷体_GB2312" w:eastAsia="楷体_GB2312" w:cs="楷体_GB2312"/>
          <w:b/>
          <w:bCs/>
          <w:kern w:val="2"/>
          <w:sz w:val="32"/>
          <w:szCs w:val="32"/>
          <w:lang w:bidi="ar-SA"/>
        </w:rPr>
      </w:pPr>
      <w:r>
        <w:rPr>
          <w:rFonts w:ascii="楷体_GB2312" w:eastAsia="楷体_GB2312" w:cs="楷体_GB2312"/>
          <w:b/>
          <w:bCs/>
          <w:kern w:val="2"/>
          <w:sz w:val="32"/>
          <w:szCs w:val="32"/>
          <w:lang w:bidi="ar-SA"/>
        </w:rPr>
        <w:t>（一）收入预算情况</w:t>
      </w:r>
    </w:p>
    <w:p w14:paraId="29B2EDBC">
      <w:pPr>
        <w:ind w:firstLine="0"/>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lang w:eastAsia="zh-CN"/>
        </w:rPr>
        <w:t>2024年</w:t>
      </w:r>
      <w:r>
        <w:rPr>
          <w:rFonts w:ascii="仿宋_GB2312" w:eastAsia="仿宋_GB2312"/>
          <w:sz w:val="32"/>
          <w:szCs w:val="32"/>
        </w:rPr>
        <w:t>收入预算</w:t>
      </w:r>
      <w:r>
        <w:rPr>
          <w:rFonts w:hint="eastAsia" w:ascii="仿宋_GB2312" w:eastAsia="仿宋_GB2312"/>
          <w:sz w:val="32"/>
          <w:szCs w:val="32"/>
          <w:lang w:eastAsia="zh-CN"/>
        </w:rPr>
        <w:t>2894099.94</w:t>
      </w:r>
      <w:r>
        <w:rPr>
          <w:rFonts w:ascii="仿宋_GB2312" w:eastAsia="仿宋_GB2312"/>
          <w:sz w:val="32"/>
          <w:szCs w:val="32"/>
        </w:rPr>
        <w:t>元；一般公共预算拨款收入</w:t>
      </w:r>
      <w:r>
        <w:rPr>
          <w:rFonts w:hint="eastAsia" w:ascii="仿宋_GB2312" w:eastAsia="仿宋_GB2312"/>
          <w:sz w:val="32"/>
          <w:szCs w:val="32"/>
          <w:lang w:eastAsia="zh-CN"/>
        </w:rPr>
        <w:t>2894099.94</w:t>
      </w:r>
      <w:r>
        <w:rPr>
          <w:rFonts w:ascii="仿宋_GB2312" w:eastAsia="仿宋_GB2312"/>
          <w:sz w:val="32"/>
          <w:szCs w:val="32"/>
        </w:rPr>
        <w:t>元，占</w:t>
      </w:r>
      <w:r>
        <w:rPr>
          <w:rFonts w:hint="eastAsia" w:ascii="仿宋_GB2312" w:eastAsia="仿宋_GB2312"/>
          <w:sz w:val="32"/>
          <w:szCs w:val="32"/>
        </w:rPr>
        <w:t>100</w:t>
      </w:r>
      <w:r>
        <w:rPr>
          <w:rFonts w:ascii="仿宋_GB2312" w:eastAsia="仿宋_GB2312"/>
          <w:sz w:val="32"/>
          <w:szCs w:val="32"/>
        </w:rPr>
        <w:t>%。</w:t>
      </w:r>
    </w:p>
    <w:p w14:paraId="3D48C9A6">
      <w:pPr>
        <w:spacing w:line="560" w:lineRule="exact"/>
        <w:ind w:firstLine="643" w:firstLineChars="200"/>
        <w:rPr>
          <w:rFonts w:ascii="楷体_GB2312" w:eastAsia="楷体_GB2312" w:cs="楷体_GB2312"/>
          <w:b/>
          <w:bCs/>
          <w:kern w:val="2"/>
          <w:sz w:val="32"/>
          <w:szCs w:val="32"/>
          <w:lang w:bidi="ar-SA"/>
        </w:rPr>
      </w:pPr>
      <w:r>
        <w:rPr>
          <w:rFonts w:ascii="楷体_GB2312" w:eastAsia="楷体_GB2312" w:cs="楷体_GB2312"/>
          <w:b/>
          <w:bCs/>
          <w:kern w:val="2"/>
          <w:sz w:val="32"/>
          <w:szCs w:val="32"/>
          <w:lang w:bidi="ar-SA"/>
        </w:rPr>
        <w:t>（二）支出预算情况</w:t>
      </w:r>
    </w:p>
    <w:p w14:paraId="5BEB07E0">
      <w:pPr>
        <w:ind w:firstLine="0"/>
        <w:rPr>
          <w:rFonts w:ascii="仿宋_GB2312" w:eastAsia="仿宋_GB2312"/>
          <w:vanish/>
          <w:sz w:val="32"/>
          <w:szCs w:val="32"/>
        </w:rPr>
      </w:pPr>
      <w:r>
        <w:rPr>
          <w:rFonts w:ascii="仿宋_GB2312" w:eastAsia="仿宋_GB2312"/>
          <w:sz w:val="32"/>
          <w:szCs w:val="32"/>
        </w:rPr>
        <w:t>　　</w:t>
      </w:r>
      <w:r>
        <w:rPr>
          <w:rFonts w:hint="eastAsia" w:ascii="仿宋_GB2312" w:eastAsia="仿宋_GB2312"/>
          <w:sz w:val="32"/>
          <w:szCs w:val="32"/>
          <w:lang w:eastAsia="zh-CN"/>
        </w:rPr>
        <w:t>2024年</w:t>
      </w:r>
      <w:r>
        <w:rPr>
          <w:rFonts w:ascii="仿宋_GB2312" w:eastAsia="仿宋_GB2312"/>
          <w:sz w:val="32"/>
          <w:szCs w:val="32"/>
        </w:rPr>
        <w:t>支出预算</w:t>
      </w:r>
      <w:r>
        <w:rPr>
          <w:rFonts w:hint="eastAsia" w:ascii="仿宋_GB2312" w:eastAsia="仿宋_GB2312"/>
          <w:sz w:val="32"/>
          <w:szCs w:val="32"/>
          <w:lang w:eastAsia="zh-CN"/>
        </w:rPr>
        <w:t>2894099.94</w:t>
      </w:r>
      <w:r>
        <w:rPr>
          <w:rFonts w:ascii="仿宋_GB2312" w:eastAsia="仿宋_GB2312"/>
          <w:sz w:val="32"/>
          <w:szCs w:val="32"/>
        </w:rPr>
        <w:t>元，其中：基本支出</w:t>
      </w:r>
      <w:r>
        <w:rPr>
          <w:rFonts w:hint="eastAsia" w:ascii="仿宋_GB2312" w:eastAsia="仿宋_GB2312"/>
          <w:sz w:val="32"/>
          <w:szCs w:val="32"/>
          <w:lang w:eastAsia="zh-CN"/>
        </w:rPr>
        <w:t>2894099.94</w:t>
      </w:r>
      <w:r>
        <w:rPr>
          <w:rFonts w:ascii="仿宋_GB2312" w:eastAsia="仿宋_GB2312"/>
          <w:sz w:val="32"/>
          <w:szCs w:val="32"/>
        </w:rPr>
        <w:t>元，占</w:t>
      </w:r>
      <w:r>
        <w:rPr>
          <w:rFonts w:hint="eastAsia" w:ascii="仿宋_GB2312" w:eastAsia="仿宋_GB2312"/>
          <w:sz w:val="32"/>
          <w:szCs w:val="32"/>
        </w:rPr>
        <w:t>100</w:t>
      </w:r>
      <w:r>
        <w:rPr>
          <w:rFonts w:ascii="仿宋_GB2312" w:eastAsia="仿宋_GB2312"/>
          <w:sz w:val="32"/>
          <w:szCs w:val="32"/>
        </w:rPr>
        <w:t>%。</w:t>
      </w:r>
    </w:p>
    <w:p w14:paraId="367DAB98">
      <w:pPr>
        <w:spacing w:line="560" w:lineRule="exact"/>
        <w:ind w:firstLine="643" w:firstLineChars="200"/>
        <w:rPr>
          <w:rFonts w:ascii="黑体" w:eastAsia="黑体"/>
          <w:b/>
          <w:sz w:val="32"/>
          <w:szCs w:val="32"/>
        </w:rPr>
      </w:pPr>
    </w:p>
    <w:p w14:paraId="596F794A">
      <w:pPr>
        <w:spacing w:line="560" w:lineRule="exact"/>
        <w:ind w:firstLine="640" w:firstLineChars="200"/>
        <w:rPr>
          <w:rFonts w:ascii="黑体" w:eastAsia="黑体"/>
          <w:sz w:val="32"/>
          <w:szCs w:val="32"/>
        </w:rPr>
      </w:pPr>
      <w:r>
        <w:rPr>
          <w:rFonts w:ascii="黑体" w:eastAsia="黑体"/>
          <w:sz w:val="32"/>
          <w:szCs w:val="32"/>
        </w:rPr>
        <w:t>四、财政拨款收支预算情况说明</w:t>
      </w:r>
    </w:p>
    <w:p w14:paraId="7F2264D1">
      <w:pPr>
        <w:spacing w:line="560" w:lineRule="exact"/>
        <w:ind w:firstLine="440" w:firstLineChars="200"/>
        <w:rPr>
          <w:rFonts w:ascii="仿宋_GB2312" w:eastAsia="仿宋_GB2312"/>
          <w:sz w:val="32"/>
          <w:szCs w:val="32"/>
        </w:rPr>
      </w:pPr>
      <w:r>
        <w:t>　</w:t>
      </w:r>
      <w:r>
        <w:rPr>
          <w:rFonts w:hint="eastAsia" w:ascii="仿宋_GB2312" w:eastAsia="仿宋_GB2312"/>
          <w:sz w:val="32"/>
          <w:szCs w:val="32"/>
          <w:lang w:eastAsia="zh-CN"/>
        </w:rPr>
        <w:t>2024年</w:t>
      </w:r>
      <w:r>
        <w:rPr>
          <w:rFonts w:ascii="仿宋_GB2312" w:eastAsia="仿宋_GB2312"/>
          <w:sz w:val="32"/>
          <w:szCs w:val="32"/>
        </w:rPr>
        <w:t>财政拨款收支总预算</w:t>
      </w:r>
      <w:r>
        <w:rPr>
          <w:rFonts w:hint="eastAsia" w:ascii="仿宋_GB2312" w:eastAsia="仿宋_GB2312"/>
          <w:sz w:val="32"/>
          <w:szCs w:val="32"/>
          <w:lang w:eastAsia="zh-CN"/>
        </w:rPr>
        <w:t>2894099.94</w:t>
      </w:r>
      <w:r>
        <w:rPr>
          <w:rFonts w:ascii="仿宋_GB2312" w:eastAsia="仿宋_GB2312"/>
          <w:sz w:val="32"/>
          <w:szCs w:val="32"/>
        </w:rPr>
        <w:t>元,比202</w:t>
      </w:r>
      <w:r>
        <w:rPr>
          <w:rFonts w:hint="eastAsia" w:ascii="仿宋_GB2312" w:eastAsia="仿宋_GB2312"/>
          <w:sz w:val="32"/>
          <w:szCs w:val="32"/>
          <w:lang w:val="en-US" w:eastAsia="zh-CN"/>
        </w:rPr>
        <w:t>3</w:t>
      </w:r>
      <w:r>
        <w:rPr>
          <w:rFonts w:ascii="仿宋_GB2312" w:eastAsia="仿宋_GB2312"/>
          <w:sz w:val="32"/>
          <w:szCs w:val="32"/>
        </w:rPr>
        <w:t>年收支预算总数</w:t>
      </w:r>
      <w:r>
        <w:rPr>
          <w:rFonts w:hint="eastAsia" w:ascii="仿宋_GB2312" w:eastAsia="仿宋_GB2312"/>
          <w:sz w:val="32"/>
          <w:szCs w:val="32"/>
        </w:rPr>
        <w:t>增加</w:t>
      </w:r>
      <w:r>
        <w:rPr>
          <w:rFonts w:hint="eastAsia" w:ascii="仿宋_GB2312" w:eastAsia="仿宋_GB2312"/>
          <w:sz w:val="32"/>
          <w:szCs w:val="32"/>
          <w:lang w:eastAsia="zh-CN"/>
        </w:rPr>
        <w:t>74440.08</w:t>
      </w:r>
      <w:r>
        <w:rPr>
          <w:rFonts w:ascii="仿宋_GB2312" w:eastAsia="仿宋_GB2312"/>
          <w:sz w:val="32"/>
          <w:szCs w:val="32"/>
        </w:rPr>
        <w:t>元，主要原因:</w:t>
      </w:r>
      <w:r>
        <w:rPr>
          <w:rFonts w:hint="eastAsia" w:ascii="仿宋_GB2312" w:eastAsia="仿宋_GB2312"/>
          <w:sz w:val="32"/>
          <w:szCs w:val="32"/>
        </w:rPr>
        <w:t xml:space="preserve"> 工资福利收支增加。</w:t>
      </w:r>
    </w:p>
    <w:p w14:paraId="1A1BEDA3">
      <w:pPr>
        <w:spacing w:line="560" w:lineRule="exact"/>
        <w:ind w:firstLine="640" w:firstLineChars="200"/>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eastAsia="zh-CN"/>
        </w:rPr>
        <w:t>2894099.94</w:t>
      </w:r>
      <w:r>
        <w:rPr>
          <w:rFonts w:ascii="仿宋_GB2312" w:eastAsia="仿宋_GB2312"/>
          <w:sz w:val="32"/>
          <w:szCs w:val="32"/>
        </w:rPr>
        <w:t>元</w:t>
      </w:r>
      <w:r>
        <w:rPr>
          <w:rFonts w:hint="eastAsia" w:ascii="仿宋_GB2312" w:eastAsia="仿宋_GB2312"/>
          <w:sz w:val="32"/>
          <w:szCs w:val="32"/>
        </w:rPr>
        <w:t>。</w:t>
      </w:r>
    </w:p>
    <w:p w14:paraId="23AF649A">
      <w:pPr>
        <w:spacing w:line="560" w:lineRule="exact"/>
        <w:ind w:firstLine="640" w:firstLineChars="200"/>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eastAsia="zh-CN"/>
        </w:rPr>
        <w:t>2117399.77</w:t>
      </w:r>
      <w:r>
        <w:rPr>
          <w:rFonts w:ascii="仿宋_GB2312" w:eastAsia="仿宋_GB2312"/>
          <w:sz w:val="32"/>
          <w:szCs w:val="32"/>
        </w:rPr>
        <w:t>元，社会保障和就业支出</w:t>
      </w:r>
      <w:r>
        <w:rPr>
          <w:rFonts w:hint="eastAsia" w:ascii="仿宋_GB2312" w:eastAsia="仿宋_GB2312"/>
          <w:sz w:val="32"/>
          <w:szCs w:val="32"/>
          <w:lang w:eastAsia="zh-CN"/>
        </w:rPr>
        <w:t>339335.52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eastAsia="zh-CN"/>
        </w:rPr>
        <w:t>197340.65</w:t>
      </w:r>
      <w:r>
        <w:rPr>
          <w:rFonts w:ascii="仿宋_GB2312" w:eastAsia="仿宋_GB2312"/>
          <w:sz w:val="32"/>
          <w:szCs w:val="32"/>
        </w:rPr>
        <w:t>元</w:t>
      </w:r>
      <w:r>
        <w:rPr>
          <w:rFonts w:hint="eastAsia" w:ascii="仿宋_GB2312" w:eastAsia="仿宋_GB2312"/>
          <w:sz w:val="32"/>
          <w:szCs w:val="32"/>
        </w:rPr>
        <w:t>，</w:t>
      </w:r>
      <w:r>
        <w:rPr>
          <w:rFonts w:ascii="仿宋_GB2312" w:eastAsia="仿宋_GB2312"/>
          <w:sz w:val="32"/>
          <w:szCs w:val="32"/>
        </w:rPr>
        <w:t>住房保障支出</w:t>
      </w:r>
      <w:r>
        <w:rPr>
          <w:rFonts w:hint="eastAsia" w:ascii="仿宋_GB2312" w:eastAsia="仿宋_GB2312"/>
          <w:sz w:val="32"/>
          <w:szCs w:val="32"/>
          <w:lang w:eastAsia="zh-CN"/>
        </w:rPr>
        <w:t>240024.00</w:t>
      </w:r>
      <w:r>
        <w:rPr>
          <w:rFonts w:ascii="仿宋_GB2312" w:eastAsia="仿宋_GB2312"/>
          <w:sz w:val="32"/>
          <w:szCs w:val="32"/>
        </w:rPr>
        <w:t>元。</w:t>
      </w:r>
    </w:p>
    <w:p w14:paraId="5FDF8CD8">
      <w:pPr>
        <w:spacing w:line="560" w:lineRule="exact"/>
        <w:ind w:firstLine="640" w:firstLineChars="200"/>
        <w:rPr>
          <w:rFonts w:ascii="黑体" w:eastAsia="黑体"/>
          <w:sz w:val="32"/>
          <w:szCs w:val="32"/>
        </w:rPr>
      </w:pPr>
      <w:r>
        <w:rPr>
          <w:rFonts w:ascii="黑体" w:eastAsia="黑体"/>
          <w:sz w:val="32"/>
          <w:szCs w:val="32"/>
        </w:rPr>
        <w:t>五、一般公共预算当年拨款情况说明</w:t>
      </w:r>
    </w:p>
    <w:p w14:paraId="01D74F1B">
      <w:pPr>
        <w:ind w:firstLine="0"/>
        <w:rPr>
          <w:rFonts w:ascii="楷体_GB2312" w:eastAsia="楷体_GB2312" w:cs="楷体_GB2312"/>
          <w:b/>
          <w:bCs/>
          <w:kern w:val="2"/>
          <w:sz w:val="32"/>
          <w:szCs w:val="32"/>
          <w:lang w:bidi="ar-SA"/>
        </w:rPr>
      </w:pPr>
      <w:r>
        <w:t>　　</w:t>
      </w:r>
      <w:r>
        <w:rPr>
          <w:rFonts w:ascii="楷体_GB2312" w:eastAsia="楷体_GB2312" w:cs="楷体_GB2312"/>
          <w:b/>
          <w:bCs/>
          <w:kern w:val="2"/>
          <w:sz w:val="32"/>
          <w:szCs w:val="32"/>
          <w:lang w:bidi="ar-SA"/>
        </w:rPr>
        <w:t>（一）一般公共预算当年拨款规模变化情况</w:t>
      </w:r>
    </w:p>
    <w:p w14:paraId="0E42D537">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2024年</w:t>
      </w:r>
      <w:r>
        <w:rPr>
          <w:rFonts w:ascii="仿宋_GB2312" w:eastAsia="仿宋_GB2312"/>
          <w:sz w:val="32"/>
          <w:szCs w:val="32"/>
        </w:rPr>
        <w:t>一般公共预算当年拨款</w:t>
      </w:r>
      <w:r>
        <w:rPr>
          <w:rFonts w:hint="eastAsia" w:ascii="仿宋_GB2312" w:eastAsia="仿宋_GB2312"/>
          <w:sz w:val="32"/>
          <w:szCs w:val="32"/>
          <w:lang w:eastAsia="zh-CN"/>
        </w:rPr>
        <w:t>2894099.94</w:t>
      </w:r>
      <w:r>
        <w:rPr>
          <w:rFonts w:ascii="仿宋_GB2312" w:eastAsia="仿宋_GB2312"/>
          <w:sz w:val="32"/>
          <w:szCs w:val="32"/>
        </w:rPr>
        <w:t>元,比202</w:t>
      </w:r>
      <w:r>
        <w:rPr>
          <w:rFonts w:hint="eastAsia" w:ascii="仿宋_GB2312" w:eastAsia="仿宋_GB2312"/>
          <w:sz w:val="32"/>
          <w:szCs w:val="32"/>
          <w:lang w:val="en-US" w:eastAsia="zh-CN"/>
        </w:rPr>
        <w:t>3</w:t>
      </w:r>
      <w:r>
        <w:rPr>
          <w:rFonts w:ascii="仿宋_GB2312" w:eastAsia="仿宋_GB2312"/>
          <w:sz w:val="32"/>
          <w:szCs w:val="32"/>
        </w:rPr>
        <w:t>年预算总数</w:t>
      </w:r>
      <w:r>
        <w:rPr>
          <w:rFonts w:hint="eastAsia" w:ascii="仿宋_GB2312" w:eastAsia="仿宋_GB2312"/>
          <w:sz w:val="32"/>
          <w:szCs w:val="32"/>
        </w:rPr>
        <w:t>增加</w:t>
      </w:r>
      <w:r>
        <w:rPr>
          <w:rFonts w:hint="eastAsia" w:ascii="仿宋_GB2312" w:eastAsia="仿宋_GB2312"/>
          <w:sz w:val="32"/>
          <w:szCs w:val="32"/>
          <w:lang w:eastAsia="zh-CN"/>
        </w:rPr>
        <w:t>74440.08</w:t>
      </w:r>
      <w:r>
        <w:rPr>
          <w:rFonts w:ascii="仿宋_GB2312" w:eastAsia="仿宋_GB2312"/>
          <w:sz w:val="32"/>
          <w:szCs w:val="32"/>
        </w:rPr>
        <w:t>元，主要原因:</w:t>
      </w:r>
      <w:r>
        <w:rPr>
          <w:rFonts w:hint="eastAsia" w:ascii="仿宋_GB2312" w:eastAsia="仿宋_GB2312"/>
          <w:sz w:val="32"/>
          <w:szCs w:val="32"/>
        </w:rPr>
        <w:t xml:space="preserve"> 工资福利收支增加。</w:t>
      </w:r>
    </w:p>
    <w:p w14:paraId="22D72416">
      <w:pPr>
        <w:spacing w:line="560" w:lineRule="exact"/>
        <w:ind w:firstLine="643" w:firstLineChars="200"/>
      </w:pPr>
      <w:r>
        <w:rPr>
          <w:rFonts w:ascii="楷体_GB2312" w:eastAsia="楷体_GB2312" w:cs="楷体_GB2312"/>
          <w:b/>
          <w:bCs/>
          <w:kern w:val="2"/>
          <w:sz w:val="32"/>
          <w:szCs w:val="32"/>
          <w:lang w:bidi="ar-SA"/>
        </w:rPr>
        <w:t>（二）一般公共预算当年拨款结构情况</w:t>
      </w:r>
    </w:p>
    <w:p w14:paraId="4E5463AF">
      <w:pPr>
        <w:spacing w:line="560" w:lineRule="exact"/>
        <w:ind w:firstLine="640" w:firstLineChars="200"/>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eastAsia="zh-CN"/>
        </w:rPr>
        <w:t>2117399.77</w:t>
      </w:r>
      <w:r>
        <w:rPr>
          <w:rFonts w:ascii="仿宋_GB2312" w:eastAsia="仿宋_GB2312"/>
          <w:sz w:val="32"/>
          <w:szCs w:val="32"/>
        </w:rPr>
        <w:t>元，占</w:t>
      </w:r>
      <w:r>
        <w:rPr>
          <w:rFonts w:hint="eastAsia" w:ascii="仿宋_GB2312" w:eastAsia="仿宋_GB2312"/>
          <w:sz w:val="32"/>
          <w:szCs w:val="32"/>
          <w:lang w:val="en-US" w:eastAsia="zh-CN"/>
        </w:rPr>
        <w:t>73.16</w:t>
      </w:r>
      <w:r>
        <w:rPr>
          <w:rFonts w:ascii="仿宋_GB2312" w:eastAsia="仿宋_GB2312"/>
          <w:sz w:val="32"/>
          <w:szCs w:val="32"/>
        </w:rPr>
        <w:t>%；社会保障和就业支出</w:t>
      </w:r>
      <w:r>
        <w:rPr>
          <w:rFonts w:hint="eastAsia" w:ascii="仿宋_GB2312" w:eastAsia="仿宋_GB2312"/>
          <w:sz w:val="32"/>
          <w:szCs w:val="32"/>
          <w:lang w:eastAsia="zh-CN"/>
        </w:rPr>
        <w:t>339335.52</w:t>
      </w:r>
      <w:r>
        <w:rPr>
          <w:rFonts w:ascii="仿宋_GB2312" w:eastAsia="仿宋_GB2312"/>
          <w:sz w:val="32"/>
          <w:szCs w:val="32"/>
        </w:rPr>
        <w:t>元，占</w:t>
      </w:r>
      <w:r>
        <w:rPr>
          <w:rFonts w:hint="eastAsia" w:ascii="仿宋_GB2312" w:eastAsia="仿宋_GB2312"/>
          <w:sz w:val="32"/>
          <w:szCs w:val="32"/>
          <w:lang w:val="en-US" w:eastAsia="zh-CN"/>
        </w:rPr>
        <w:t>11.73</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eastAsia="zh-CN"/>
        </w:rPr>
        <w:t>197340.65</w:t>
      </w:r>
      <w:r>
        <w:rPr>
          <w:rFonts w:ascii="仿宋_GB2312" w:eastAsia="仿宋_GB2312"/>
          <w:sz w:val="32"/>
          <w:szCs w:val="32"/>
        </w:rPr>
        <w:t>占</w:t>
      </w:r>
      <w:r>
        <w:rPr>
          <w:rFonts w:hint="eastAsia" w:ascii="仿宋_GB2312" w:eastAsia="仿宋_GB2312"/>
          <w:sz w:val="32"/>
          <w:szCs w:val="32"/>
          <w:lang w:val="en-US" w:eastAsia="zh-CN"/>
        </w:rPr>
        <w:t>6.82</w:t>
      </w:r>
      <w:r>
        <w:rPr>
          <w:rFonts w:ascii="仿宋_GB2312" w:eastAsia="仿宋_GB2312"/>
          <w:sz w:val="32"/>
          <w:szCs w:val="32"/>
        </w:rPr>
        <w:t>%；住房保障支出</w:t>
      </w:r>
      <w:r>
        <w:rPr>
          <w:rFonts w:hint="eastAsia" w:ascii="仿宋_GB2312" w:eastAsia="仿宋_GB2312"/>
          <w:sz w:val="32"/>
          <w:szCs w:val="32"/>
          <w:lang w:eastAsia="zh-CN"/>
        </w:rPr>
        <w:t>240024.00</w:t>
      </w:r>
      <w:r>
        <w:rPr>
          <w:rFonts w:ascii="仿宋_GB2312" w:eastAsia="仿宋_GB2312"/>
          <w:sz w:val="32"/>
          <w:szCs w:val="32"/>
        </w:rPr>
        <w:t>元，占</w:t>
      </w:r>
      <w:r>
        <w:rPr>
          <w:rFonts w:hint="eastAsia" w:ascii="仿宋_GB2312" w:eastAsia="仿宋_GB2312"/>
          <w:sz w:val="32"/>
          <w:szCs w:val="32"/>
          <w:lang w:val="en-US" w:eastAsia="zh-CN"/>
        </w:rPr>
        <w:t>8.29</w:t>
      </w:r>
      <w:r>
        <w:rPr>
          <w:rFonts w:ascii="仿宋_GB2312" w:eastAsia="仿宋_GB2312"/>
          <w:sz w:val="32"/>
          <w:szCs w:val="32"/>
        </w:rPr>
        <w:t>%。</w:t>
      </w:r>
    </w:p>
    <w:p w14:paraId="4CA9A9EA">
      <w:pPr>
        <w:ind w:firstLine="435"/>
        <w:rPr>
          <w:rFonts w:ascii="楷体_GB2312" w:eastAsia="楷体_GB2312" w:cs="楷体_GB2312"/>
          <w:b/>
          <w:bCs/>
          <w:kern w:val="2"/>
          <w:sz w:val="32"/>
          <w:szCs w:val="32"/>
          <w:lang w:bidi="ar-SA"/>
        </w:rPr>
      </w:pPr>
      <w:r>
        <w:rPr>
          <w:rFonts w:ascii="楷体_GB2312" w:eastAsia="楷体_GB2312" w:cs="楷体_GB2312"/>
          <w:b/>
          <w:bCs/>
          <w:kern w:val="2"/>
          <w:sz w:val="32"/>
          <w:szCs w:val="32"/>
          <w:lang w:bidi="ar-SA"/>
        </w:rPr>
        <w:t>（三）一般公共预算当年拨款具体使用情况</w:t>
      </w:r>
    </w:p>
    <w:p w14:paraId="5312FC3B">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201</w:t>
      </w:r>
      <w:r>
        <w:rPr>
          <w:rFonts w:ascii="仿宋_GB2312" w:eastAsia="仿宋_GB2312"/>
          <w:sz w:val="32"/>
          <w:szCs w:val="32"/>
        </w:rPr>
        <w:t>）</w:t>
      </w:r>
      <w:r>
        <w:rPr>
          <w:rFonts w:hint="eastAsia" w:ascii="仿宋_GB2312" w:eastAsia="仿宋_GB2312"/>
          <w:sz w:val="32"/>
          <w:szCs w:val="32"/>
        </w:rPr>
        <w:t>政府办公厅（室）及相关机构事务</w:t>
      </w:r>
      <w:r>
        <w:rPr>
          <w:rFonts w:ascii="仿宋_GB2312" w:eastAsia="仿宋_GB2312"/>
          <w:sz w:val="32"/>
          <w:szCs w:val="32"/>
        </w:rPr>
        <w:t>（</w:t>
      </w:r>
      <w:r>
        <w:rPr>
          <w:rFonts w:hint="eastAsia" w:ascii="仿宋_GB2312" w:eastAsia="仿宋_GB2312"/>
          <w:sz w:val="32"/>
          <w:szCs w:val="32"/>
        </w:rPr>
        <w:t>03</w:t>
      </w:r>
      <w:r>
        <w:rPr>
          <w:rFonts w:ascii="仿宋_GB2312" w:eastAsia="仿宋_GB2312"/>
          <w:sz w:val="32"/>
          <w:szCs w:val="32"/>
        </w:rPr>
        <w:t>）行政运行（</w:t>
      </w:r>
      <w:r>
        <w:rPr>
          <w:rFonts w:hint="eastAsia" w:ascii="仿宋_GB2312" w:eastAsia="仿宋_GB2312"/>
          <w:sz w:val="32"/>
          <w:szCs w:val="32"/>
        </w:rPr>
        <w:t>01</w:t>
      </w:r>
      <w:r>
        <w:rPr>
          <w:rFonts w:ascii="仿宋_GB2312" w:eastAsia="仿宋_GB2312"/>
          <w:sz w:val="32"/>
          <w:szCs w:val="32"/>
        </w:rPr>
        <w:t>）</w:t>
      </w:r>
      <w:r>
        <w:rPr>
          <w:rFonts w:hint="eastAsia" w:ascii="仿宋_GB2312" w:eastAsia="仿宋_GB2312"/>
          <w:sz w:val="32"/>
          <w:szCs w:val="32"/>
          <w:lang w:eastAsia="zh-CN"/>
        </w:rPr>
        <w:t>2024年</w:t>
      </w:r>
      <w:r>
        <w:rPr>
          <w:rFonts w:ascii="仿宋_GB2312" w:eastAsia="仿宋_GB2312"/>
          <w:sz w:val="32"/>
          <w:szCs w:val="32"/>
        </w:rPr>
        <w:t>预算数为</w:t>
      </w:r>
      <w:r>
        <w:rPr>
          <w:rFonts w:hint="eastAsia" w:ascii="仿宋_GB2312" w:eastAsia="仿宋_GB2312"/>
          <w:sz w:val="32"/>
          <w:szCs w:val="32"/>
          <w:lang w:val="en-US" w:eastAsia="zh-CN"/>
        </w:rPr>
        <w:t>1215025.88</w:t>
      </w:r>
      <w:r>
        <w:rPr>
          <w:rFonts w:ascii="仿宋_GB2312" w:eastAsia="仿宋_GB2312"/>
          <w:sz w:val="32"/>
          <w:szCs w:val="32"/>
        </w:rPr>
        <w:t>元，主要用于:</w:t>
      </w:r>
      <w:r>
        <w:rPr>
          <w:rFonts w:hint="eastAsia" w:ascii="仿宋_GB2312" w:eastAsia="仿宋_GB2312"/>
          <w:sz w:val="32"/>
          <w:szCs w:val="32"/>
        </w:rPr>
        <w:t>单位</w:t>
      </w:r>
      <w:r>
        <w:rPr>
          <w:rFonts w:hint="eastAsia" w:ascii="仿宋_GB2312" w:eastAsia="仿宋_GB2312"/>
          <w:sz w:val="32"/>
          <w:szCs w:val="32"/>
          <w:lang w:eastAsia="zh-CN"/>
        </w:rPr>
        <w:t>2024年</w:t>
      </w:r>
      <w:r>
        <w:rPr>
          <w:rFonts w:ascii="仿宋_GB2312" w:eastAsia="仿宋_GB2312"/>
          <w:sz w:val="32"/>
          <w:szCs w:val="32"/>
        </w:rPr>
        <w:t>的人员经费和日常公用经费等基本支出。</w:t>
      </w:r>
    </w:p>
    <w:p w14:paraId="7E553BD9">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201</w:t>
      </w:r>
      <w:r>
        <w:rPr>
          <w:rFonts w:ascii="仿宋_GB2312" w:eastAsia="仿宋_GB2312"/>
          <w:sz w:val="32"/>
          <w:szCs w:val="32"/>
        </w:rPr>
        <w:t>）财政事务（</w:t>
      </w:r>
      <w:r>
        <w:rPr>
          <w:rFonts w:hint="eastAsia" w:ascii="仿宋_GB2312" w:eastAsia="仿宋_GB2312"/>
          <w:sz w:val="32"/>
          <w:szCs w:val="32"/>
        </w:rPr>
        <w:t>03</w:t>
      </w:r>
      <w:r>
        <w:rPr>
          <w:rFonts w:ascii="仿宋_GB2312" w:eastAsia="仿宋_GB2312"/>
          <w:sz w:val="32"/>
          <w:szCs w:val="32"/>
        </w:rPr>
        <w:t>）</w:t>
      </w:r>
      <w:r>
        <w:rPr>
          <w:rFonts w:hint="eastAsia" w:ascii="仿宋_GB2312" w:eastAsia="仿宋_GB2312"/>
          <w:sz w:val="32"/>
          <w:szCs w:val="32"/>
        </w:rPr>
        <w:t>事业运行</w:t>
      </w:r>
      <w:r>
        <w:rPr>
          <w:rFonts w:ascii="仿宋_GB2312" w:eastAsia="仿宋_GB2312"/>
          <w:sz w:val="32"/>
          <w:szCs w:val="32"/>
        </w:rPr>
        <w:t>（</w:t>
      </w:r>
      <w:r>
        <w:rPr>
          <w:rFonts w:hint="eastAsia" w:ascii="仿宋_GB2312" w:eastAsia="仿宋_GB2312"/>
          <w:sz w:val="32"/>
          <w:szCs w:val="32"/>
        </w:rPr>
        <w:t>50</w:t>
      </w:r>
      <w:r>
        <w:rPr>
          <w:rFonts w:ascii="仿宋_GB2312" w:eastAsia="仿宋_GB2312"/>
          <w:sz w:val="32"/>
          <w:szCs w:val="32"/>
        </w:rPr>
        <w:t>）</w:t>
      </w:r>
      <w:r>
        <w:rPr>
          <w:rFonts w:hint="eastAsia" w:ascii="仿宋_GB2312" w:eastAsia="仿宋_GB2312"/>
          <w:sz w:val="32"/>
          <w:szCs w:val="32"/>
          <w:lang w:eastAsia="zh-CN"/>
        </w:rPr>
        <w:t>2024年</w:t>
      </w:r>
      <w:r>
        <w:rPr>
          <w:rFonts w:ascii="仿宋_GB2312" w:eastAsia="仿宋_GB2312"/>
          <w:sz w:val="32"/>
          <w:szCs w:val="32"/>
        </w:rPr>
        <w:t>预算数为</w:t>
      </w:r>
      <w:r>
        <w:rPr>
          <w:rFonts w:hint="eastAsia" w:ascii="仿宋_GB2312" w:eastAsia="仿宋_GB2312"/>
          <w:sz w:val="32"/>
          <w:szCs w:val="32"/>
          <w:lang w:val="en-US" w:eastAsia="zh-CN"/>
        </w:rPr>
        <w:t>902373.89</w:t>
      </w:r>
      <w:r>
        <w:rPr>
          <w:rFonts w:ascii="仿宋_GB2312" w:eastAsia="仿宋_GB2312"/>
          <w:sz w:val="32"/>
          <w:szCs w:val="32"/>
        </w:rPr>
        <w:t>元，主要用于:</w:t>
      </w:r>
      <w:r>
        <w:rPr>
          <w:rFonts w:hint="eastAsia" w:ascii="仿宋_GB2312" w:eastAsia="仿宋_GB2312"/>
          <w:sz w:val="32"/>
          <w:szCs w:val="32"/>
        </w:rPr>
        <w:t xml:space="preserve"> 单位</w:t>
      </w:r>
      <w:r>
        <w:rPr>
          <w:rFonts w:hint="eastAsia" w:ascii="仿宋_GB2312" w:eastAsia="仿宋_GB2312"/>
          <w:sz w:val="32"/>
          <w:szCs w:val="32"/>
          <w:lang w:eastAsia="zh-CN"/>
        </w:rPr>
        <w:t>2024年</w:t>
      </w:r>
      <w:r>
        <w:rPr>
          <w:rFonts w:ascii="仿宋_GB2312" w:eastAsia="仿宋_GB2312"/>
          <w:sz w:val="32"/>
          <w:szCs w:val="32"/>
        </w:rPr>
        <w:t>的人员经费和日常公用经费等基本支出。 </w:t>
      </w:r>
    </w:p>
    <w:p w14:paraId="51427F9C">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rPr>
        <w:t>05</w:t>
      </w:r>
      <w:r>
        <w:rPr>
          <w:rFonts w:ascii="仿宋_GB2312" w:eastAsia="仿宋_GB2312"/>
          <w:sz w:val="32"/>
          <w:szCs w:val="32"/>
        </w:rPr>
        <w:t>）机关事业单位基本养老保险缴费支出（</w:t>
      </w:r>
      <w:r>
        <w:rPr>
          <w:rFonts w:hint="eastAsia" w:ascii="仿宋_GB2312" w:eastAsia="仿宋_GB2312"/>
          <w:sz w:val="32"/>
          <w:szCs w:val="32"/>
        </w:rPr>
        <w:t>05</w:t>
      </w:r>
      <w:r>
        <w:rPr>
          <w:rFonts w:ascii="仿宋_GB2312" w:eastAsia="仿宋_GB2312"/>
          <w:sz w:val="32"/>
          <w:szCs w:val="32"/>
        </w:rPr>
        <w:t>）</w:t>
      </w:r>
      <w:r>
        <w:rPr>
          <w:rFonts w:hint="eastAsia" w:ascii="仿宋_GB2312" w:eastAsia="仿宋_GB2312"/>
          <w:sz w:val="32"/>
          <w:szCs w:val="32"/>
          <w:lang w:eastAsia="zh-CN"/>
        </w:rPr>
        <w:t>2024年</w:t>
      </w:r>
      <w:r>
        <w:rPr>
          <w:rFonts w:ascii="仿宋_GB2312" w:eastAsia="仿宋_GB2312"/>
          <w:sz w:val="32"/>
          <w:szCs w:val="32"/>
        </w:rPr>
        <w:t>预算数为</w:t>
      </w:r>
      <w:r>
        <w:rPr>
          <w:rFonts w:hint="eastAsia" w:ascii="仿宋_GB2312" w:eastAsia="仿宋_GB2312"/>
          <w:sz w:val="32"/>
          <w:szCs w:val="32"/>
          <w:lang w:val="en-US" w:eastAsia="zh-CN"/>
        </w:rPr>
        <w:t>226223.69</w:t>
      </w:r>
      <w:r>
        <w:rPr>
          <w:rFonts w:ascii="仿宋_GB2312" w:eastAsia="仿宋_GB2312"/>
          <w:sz w:val="32"/>
          <w:szCs w:val="32"/>
        </w:rPr>
        <w:t>元，主要用于单位缴纳基本养老保险费。</w:t>
      </w:r>
    </w:p>
    <w:p w14:paraId="103D23DB">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rPr>
        <w:t>05</w:t>
      </w:r>
      <w:r>
        <w:rPr>
          <w:rFonts w:ascii="仿宋_GB2312" w:eastAsia="仿宋_GB2312"/>
          <w:sz w:val="32"/>
          <w:szCs w:val="32"/>
        </w:rPr>
        <w:t>）机关事业单位职业年金缴费支出（</w:t>
      </w:r>
      <w:r>
        <w:rPr>
          <w:rFonts w:hint="eastAsia" w:ascii="仿宋_GB2312" w:eastAsia="仿宋_GB2312"/>
          <w:sz w:val="32"/>
          <w:szCs w:val="32"/>
        </w:rPr>
        <w:t>06</w:t>
      </w:r>
      <w:r>
        <w:rPr>
          <w:rFonts w:ascii="仿宋_GB2312" w:eastAsia="仿宋_GB2312"/>
          <w:sz w:val="32"/>
          <w:szCs w:val="32"/>
        </w:rPr>
        <w:t>）</w:t>
      </w:r>
      <w:r>
        <w:rPr>
          <w:rFonts w:hint="eastAsia" w:ascii="仿宋_GB2312" w:eastAsia="仿宋_GB2312"/>
          <w:sz w:val="32"/>
          <w:szCs w:val="32"/>
          <w:lang w:eastAsia="zh-CN"/>
        </w:rPr>
        <w:t>2024年</w:t>
      </w:r>
      <w:r>
        <w:rPr>
          <w:rFonts w:ascii="仿宋_GB2312" w:eastAsia="仿宋_GB2312"/>
          <w:sz w:val="32"/>
          <w:szCs w:val="32"/>
        </w:rPr>
        <w:t>预算数为</w:t>
      </w:r>
      <w:r>
        <w:rPr>
          <w:rFonts w:hint="eastAsia" w:ascii="仿宋_GB2312" w:eastAsia="仿宋_GB2312"/>
          <w:sz w:val="32"/>
          <w:szCs w:val="32"/>
          <w:lang w:val="en-US" w:eastAsia="zh-CN"/>
        </w:rPr>
        <w:t>113111.83</w:t>
      </w:r>
      <w:r>
        <w:rPr>
          <w:rFonts w:ascii="仿宋_GB2312" w:eastAsia="仿宋_GB2312"/>
          <w:sz w:val="32"/>
          <w:szCs w:val="32"/>
        </w:rPr>
        <w:t>元，主要用于单位缴纳职业年金。</w:t>
      </w:r>
    </w:p>
    <w:p w14:paraId="4214BC09">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rPr>
        <w:t>210</w:t>
      </w:r>
      <w:r>
        <w:rPr>
          <w:rFonts w:ascii="仿宋_GB2312" w:eastAsia="仿宋_GB2312"/>
          <w:sz w:val="32"/>
          <w:szCs w:val="32"/>
        </w:rPr>
        <w:t>）行政单位医疗（</w:t>
      </w:r>
      <w:r>
        <w:rPr>
          <w:rFonts w:hint="eastAsia" w:ascii="仿宋_GB2312" w:eastAsia="仿宋_GB2312"/>
          <w:sz w:val="32"/>
          <w:szCs w:val="32"/>
        </w:rPr>
        <w:t>11</w:t>
      </w:r>
      <w:r>
        <w:rPr>
          <w:rFonts w:ascii="仿宋_GB2312" w:eastAsia="仿宋_GB2312"/>
          <w:sz w:val="32"/>
          <w:szCs w:val="32"/>
        </w:rPr>
        <w:t>）行政单位医疗（</w:t>
      </w:r>
      <w:r>
        <w:rPr>
          <w:rFonts w:hint="eastAsia" w:ascii="仿宋_GB2312" w:eastAsia="仿宋_GB2312"/>
          <w:sz w:val="32"/>
          <w:szCs w:val="32"/>
        </w:rPr>
        <w:t>01</w:t>
      </w:r>
      <w:r>
        <w:rPr>
          <w:rFonts w:ascii="仿宋_GB2312" w:eastAsia="仿宋_GB2312"/>
          <w:sz w:val="32"/>
          <w:szCs w:val="32"/>
        </w:rPr>
        <w:t>）</w:t>
      </w:r>
      <w:r>
        <w:rPr>
          <w:rFonts w:hint="eastAsia" w:ascii="仿宋_GB2312" w:eastAsia="仿宋_GB2312"/>
          <w:sz w:val="32"/>
          <w:szCs w:val="32"/>
          <w:lang w:eastAsia="zh-CN"/>
        </w:rPr>
        <w:t>2024年</w:t>
      </w:r>
      <w:r>
        <w:rPr>
          <w:rFonts w:ascii="仿宋_GB2312" w:eastAsia="仿宋_GB2312"/>
          <w:sz w:val="32"/>
          <w:szCs w:val="32"/>
        </w:rPr>
        <w:t>预算数为</w:t>
      </w:r>
      <w:r>
        <w:rPr>
          <w:rFonts w:hint="eastAsia" w:ascii="仿宋_GB2312" w:eastAsia="仿宋_GB2312"/>
          <w:sz w:val="32"/>
          <w:szCs w:val="32"/>
          <w:lang w:val="en-US" w:eastAsia="zh-CN"/>
        </w:rPr>
        <w:t>104800.07</w:t>
      </w:r>
      <w:r>
        <w:rPr>
          <w:rFonts w:ascii="仿宋_GB2312" w:eastAsia="仿宋_GB2312"/>
          <w:sz w:val="32"/>
          <w:szCs w:val="32"/>
        </w:rPr>
        <w:t>元，主要用于单位缴纳基本医疗保险。</w:t>
      </w:r>
    </w:p>
    <w:p w14:paraId="14BE664F">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rPr>
        <w:t>210</w:t>
      </w:r>
      <w:r>
        <w:rPr>
          <w:rFonts w:ascii="仿宋_GB2312" w:eastAsia="仿宋_GB2312"/>
          <w:sz w:val="32"/>
          <w:szCs w:val="32"/>
        </w:rPr>
        <w:t>）</w:t>
      </w:r>
      <w:r>
        <w:rPr>
          <w:rFonts w:hint="eastAsia" w:ascii="仿宋_GB2312" w:eastAsia="仿宋_GB2312"/>
          <w:sz w:val="32"/>
          <w:szCs w:val="32"/>
          <w:lang w:eastAsia="zh-CN"/>
        </w:rPr>
        <w:t>基层医疗卫生机构</w:t>
      </w:r>
      <w:r>
        <w:rPr>
          <w:rFonts w:ascii="仿宋_GB2312" w:eastAsia="仿宋_GB2312"/>
          <w:sz w:val="32"/>
          <w:szCs w:val="32"/>
        </w:rPr>
        <w:t>（</w:t>
      </w:r>
      <w:r>
        <w:rPr>
          <w:rFonts w:hint="eastAsia" w:ascii="仿宋_GB2312" w:eastAsia="仿宋_GB2312"/>
          <w:sz w:val="32"/>
          <w:szCs w:val="32"/>
          <w:lang w:val="en-US" w:eastAsia="zh-CN"/>
        </w:rPr>
        <w:t>03</w:t>
      </w:r>
      <w:r>
        <w:rPr>
          <w:rFonts w:ascii="仿宋_GB2312" w:eastAsia="仿宋_GB2312"/>
          <w:sz w:val="32"/>
          <w:szCs w:val="32"/>
        </w:rPr>
        <w:t>）</w:t>
      </w:r>
      <w:r>
        <w:rPr>
          <w:rFonts w:hint="eastAsia" w:ascii="仿宋_GB2312" w:eastAsia="仿宋_GB2312"/>
          <w:sz w:val="32"/>
          <w:szCs w:val="32"/>
          <w:lang w:eastAsia="zh-CN"/>
        </w:rPr>
        <w:t>城市社区卫生机构</w:t>
      </w:r>
      <w:r>
        <w:rPr>
          <w:rFonts w:ascii="仿宋_GB2312" w:eastAsia="仿宋_GB2312"/>
          <w:sz w:val="32"/>
          <w:szCs w:val="32"/>
        </w:rPr>
        <w:t>（</w:t>
      </w:r>
      <w:r>
        <w:rPr>
          <w:rFonts w:hint="eastAsia" w:ascii="仿宋_GB2312" w:eastAsia="仿宋_GB2312"/>
          <w:sz w:val="32"/>
          <w:szCs w:val="32"/>
        </w:rPr>
        <w:t>0</w:t>
      </w:r>
      <w:r>
        <w:rPr>
          <w:rFonts w:hint="eastAsia" w:ascii="仿宋_GB2312" w:eastAsia="仿宋_GB2312"/>
          <w:sz w:val="32"/>
          <w:szCs w:val="32"/>
          <w:lang w:val="en-US" w:eastAsia="zh-CN"/>
        </w:rPr>
        <w:t>1</w:t>
      </w:r>
      <w:r>
        <w:rPr>
          <w:rFonts w:ascii="仿宋_GB2312" w:eastAsia="仿宋_GB2312"/>
          <w:sz w:val="32"/>
          <w:szCs w:val="32"/>
        </w:rPr>
        <w:t>）</w:t>
      </w:r>
      <w:r>
        <w:rPr>
          <w:rFonts w:hint="eastAsia" w:ascii="仿宋_GB2312" w:eastAsia="仿宋_GB2312"/>
          <w:sz w:val="32"/>
          <w:szCs w:val="32"/>
          <w:lang w:eastAsia="zh-CN"/>
        </w:rPr>
        <w:t>2024年</w:t>
      </w:r>
      <w:r>
        <w:rPr>
          <w:rFonts w:ascii="仿宋_GB2312" w:eastAsia="仿宋_GB2312"/>
          <w:sz w:val="32"/>
          <w:szCs w:val="32"/>
        </w:rPr>
        <w:t>预算数为</w:t>
      </w:r>
      <w:r>
        <w:rPr>
          <w:rFonts w:hint="eastAsia" w:ascii="仿宋_GB2312" w:eastAsia="仿宋_GB2312"/>
          <w:sz w:val="32"/>
          <w:szCs w:val="32"/>
          <w:lang w:val="en-US" w:eastAsia="zh-CN"/>
        </w:rPr>
        <w:t>17300.00</w:t>
      </w:r>
      <w:r>
        <w:rPr>
          <w:rFonts w:ascii="仿宋_GB2312" w:eastAsia="仿宋_GB2312"/>
          <w:sz w:val="32"/>
          <w:szCs w:val="32"/>
        </w:rPr>
        <w:t>元，主要用于单位</w:t>
      </w:r>
      <w:r>
        <w:rPr>
          <w:rFonts w:hint="eastAsia" w:ascii="仿宋_GB2312" w:eastAsia="仿宋_GB2312"/>
          <w:sz w:val="32"/>
          <w:szCs w:val="32"/>
          <w:lang w:eastAsia="zh-CN"/>
        </w:rPr>
        <w:t>职工体检费用</w:t>
      </w:r>
      <w:r>
        <w:rPr>
          <w:rFonts w:ascii="仿宋_GB2312" w:eastAsia="仿宋_GB2312"/>
          <w:sz w:val="32"/>
          <w:szCs w:val="32"/>
        </w:rPr>
        <w:t>。</w:t>
      </w:r>
    </w:p>
    <w:p w14:paraId="1315EAA3">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210</w:t>
      </w:r>
      <w:r>
        <w:rPr>
          <w:rFonts w:ascii="仿宋_GB2312" w:eastAsia="仿宋_GB2312"/>
          <w:sz w:val="32"/>
          <w:szCs w:val="32"/>
        </w:rPr>
        <w:t>）事业单位医疗（</w:t>
      </w:r>
      <w:r>
        <w:rPr>
          <w:rFonts w:hint="eastAsia" w:ascii="仿宋_GB2312" w:eastAsia="仿宋_GB2312"/>
          <w:sz w:val="32"/>
          <w:szCs w:val="32"/>
        </w:rPr>
        <w:t>11</w:t>
      </w:r>
      <w:r>
        <w:rPr>
          <w:rFonts w:ascii="仿宋_GB2312" w:eastAsia="仿宋_GB2312"/>
          <w:sz w:val="32"/>
          <w:szCs w:val="32"/>
        </w:rPr>
        <w:t>）事业单位医疗（</w:t>
      </w:r>
      <w:r>
        <w:rPr>
          <w:rFonts w:hint="eastAsia" w:ascii="仿宋_GB2312" w:eastAsia="仿宋_GB2312"/>
          <w:sz w:val="32"/>
          <w:szCs w:val="32"/>
        </w:rPr>
        <w:t>02</w:t>
      </w:r>
      <w:r>
        <w:rPr>
          <w:rFonts w:ascii="仿宋_GB2312" w:eastAsia="仿宋_GB2312"/>
          <w:sz w:val="32"/>
          <w:szCs w:val="32"/>
        </w:rPr>
        <w:t>）</w:t>
      </w:r>
      <w:r>
        <w:rPr>
          <w:rFonts w:hint="eastAsia" w:ascii="仿宋_GB2312" w:eastAsia="仿宋_GB2312"/>
          <w:sz w:val="32"/>
          <w:szCs w:val="32"/>
          <w:lang w:eastAsia="zh-CN"/>
        </w:rPr>
        <w:t>2024年</w:t>
      </w:r>
      <w:r>
        <w:rPr>
          <w:rFonts w:ascii="仿宋_GB2312" w:eastAsia="仿宋_GB2312"/>
          <w:sz w:val="32"/>
          <w:szCs w:val="32"/>
        </w:rPr>
        <w:t>预算数为</w:t>
      </w:r>
      <w:r>
        <w:rPr>
          <w:rFonts w:hint="eastAsia" w:ascii="仿宋_GB2312" w:eastAsia="仿宋_GB2312"/>
          <w:sz w:val="32"/>
          <w:szCs w:val="32"/>
          <w:lang w:val="en-US" w:eastAsia="zh-CN"/>
        </w:rPr>
        <w:t>75240.58</w:t>
      </w:r>
      <w:r>
        <w:rPr>
          <w:rFonts w:ascii="仿宋_GB2312" w:eastAsia="仿宋_GB2312"/>
          <w:sz w:val="32"/>
          <w:szCs w:val="32"/>
        </w:rPr>
        <w:t>元，主要用于单位缴纳基本医疗保险。</w:t>
      </w:r>
      <w:bookmarkStart w:id="0" w:name="_GoBack"/>
      <w:bookmarkEnd w:id="0"/>
    </w:p>
    <w:p w14:paraId="333D356D">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02</w:t>
      </w:r>
      <w:r>
        <w:rPr>
          <w:rFonts w:ascii="仿宋_GB2312" w:eastAsia="仿宋_GB2312"/>
          <w:sz w:val="32"/>
          <w:szCs w:val="32"/>
        </w:rPr>
        <w:t>）住房公积金（</w:t>
      </w:r>
      <w:r>
        <w:rPr>
          <w:rFonts w:hint="eastAsia" w:ascii="仿宋_GB2312" w:eastAsia="仿宋_GB2312"/>
          <w:sz w:val="32"/>
          <w:szCs w:val="32"/>
        </w:rPr>
        <w:t>01</w:t>
      </w:r>
      <w:r>
        <w:rPr>
          <w:rFonts w:ascii="仿宋_GB2312" w:eastAsia="仿宋_GB2312"/>
          <w:sz w:val="32"/>
          <w:szCs w:val="32"/>
        </w:rPr>
        <w:t>）</w:t>
      </w:r>
      <w:r>
        <w:rPr>
          <w:rFonts w:hint="eastAsia" w:ascii="仿宋_GB2312" w:eastAsia="仿宋_GB2312"/>
          <w:sz w:val="32"/>
          <w:szCs w:val="32"/>
          <w:lang w:eastAsia="zh-CN"/>
        </w:rPr>
        <w:t>2024年</w:t>
      </w:r>
      <w:r>
        <w:rPr>
          <w:rFonts w:ascii="仿宋_GB2312" w:eastAsia="仿宋_GB2312"/>
          <w:sz w:val="32"/>
          <w:szCs w:val="32"/>
        </w:rPr>
        <w:t>预算数为</w:t>
      </w:r>
      <w:r>
        <w:rPr>
          <w:rFonts w:hint="eastAsia" w:ascii="仿宋_GB2312" w:eastAsia="仿宋_GB2312"/>
          <w:sz w:val="32"/>
          <w:szCs w:val="32"/>
          <w:lang w:eastAsia="zh-CN"/>
        </w:rPr>
        <w:t>240024.00</w:t>
      </w:r>
      <w:r>
        <w:rPr>
          <w:rFonts w:ascii="仿宋_GB2312" w:eastAsia="仿宋_GB2312"/>
          <w:sz w:val="32"/>
          <w:szCs w:val="32"/>
        </w:rPr>
        <w:t>元，主要用于单位职工缴纳住房公积金。</w:t>
      </w:r>
    </w:p>
    <w:p w14:paraId="4A496AC9">
      <w:pPr>
        <w:spacing w:line="560" w:lineRule="exact"/>
        <w:ind w:firstLine="640" w:firstLineChars="200"/>
        <w:rPr>
          <w:rFonts w:ascii="黑体" w:eastAsia="黑体"/>
          <w:sz w:val="32"/>
          <w:szCs w:val="32"/>
        </w:rPr>
      </w:pPr>
      <w:r>
        <w:rPr>
          <w:rFonts w:ascii="黑体" w:eastAsia="黑体"/>
          <w:sz w:val="32"/>
          <w:szCs w:val="32"/>
        </w:rPr>
        <w:t>六、一般公共预算基本支出情况说明</w:t>
      </w:r>
    </w:p>
    <w:p w14:paraId="20F5E99C">
      <w:pPr>
        <w:spacing w:line="560" w:lineRule="exact"/>
        <w:ind w:firstLine="640" w:firstLineChars="200"/>
      </w:pPr>
      <w:r>
        <w:rPr>
          <w:rFonts w:hint="eastAsia" w:ascii="仿宋_GB2312" w:eastAsia="仿宋_GB2312"/>
          <w:sz w:val="32"/>
          <w:szCs w:val="32"/>
        </w:rPr>
        <w:t>茂县行政审批局</w:t>
      </w:r>
      <w:r>
        <w:rPr>
          <w:rFonts w:hint="eastAsia" w:ascii="仿宋_GB2312" w:eastAsia="仿宋_GB2312"/>
          <w:sz w:val="32"/>
          <w:szCs w:val="32"/>
          <w:lang w:eastAsia="zh-CN"/>
        </w:rPr>
        <w:t>2024年</w:t>
      </w:r>
      <w:r>
        <w:rPr>
          <w:rFonts w:ascii="仿宋_GB2312" w:eastAsia="仿宋_GB2312"/>
          <w:sz w:val="32"/>
          <w:szCs w:val="32"/>
        </w:rPr>
        <w:t>一般公共预算基本支出</w:t>
      </w:r>
      <w:r>
        <w:rPr>
          <w:rFonts w:hint="eastAsia" w:ascii="仿宋_GB2312" w:eastAsia="仿宋_GB2312"/>
          <w:sz w:val="32"/>
          <w:szCs w:val="32"/>
          <w:lang w:eastAsia="zh-CN"/>
        </w:rPr>
        <w:t>2894099.94</w:t>
      </w:r>
      <w:r>
        <w:rPr>
          <w:rFonts w:ascii="仿宋_GB2312" w:eastAsia="仿宋_GB2312"/>
          <w:sz w:val="32"/>
          <w:szCs w:val="32"/>
        </w:rPr>
        <w:t>元，其中：人员经费</w:t>
      </w:r>
      <w:r>
        <w:rPr>
          <w:rFonts w:hint="eastAsia" w:ascii="仿宋_GB2312" w:eastAsia="仿宋_GB2312"/>
          <w:sz w:val="32"/>
          <w:szCs w:val="32"/>
          <w:lang w:val="en-US" w:eastAsia="zh-CN"/>
        </w:rPr>
        <w:t>2771529.94</w:t>
      </w:r>
      <w:r>
        <w:rPr>
          <w:rFonts w:ascii="仿宋_GB2312" w:eastAsia="仿宋_GB2312"/>
          <w:sz w:val="32"/>
          <w:szCs w:val="32"/>
        </w:rPr>
        <w:t>元，主要包括：基本工资、津贴补贴、奖金、其他社会保障缴费、绩效工资、机关事业单位基本养老保险缴费、职业年金缴费、其他工资福利支出、奖励金、住房公积金、其他对个人和家庭的补助支出。公用经费</w:t>
      </w:r>
      <w:r>
        <w:rPr>
          <w:rFonts w:hint="eastAsia" w:ascii="仿宋_GB2312" w:eastAsia="仿宋_GB2312"/>
          <w:sz w:val="32"/>
          <w:szCs w:val="32"/>
          <w:lang w:eastAsia="zh-CN"/>
        </w:rPr>
        <w:t>122570.00</w:t>
      </w:r>
      <w:r>
        <w:rPr>
          <w:rFonts w:ascii="仿宋_GB2312" w:eastAsia="仿宋_GB2312"/>
          <w:sz w:val="32"/>
          <w:szCs w:val="32"/>
        </w:rPr>
        <w:t>元，主要包括：办公费、邮电费、差旅费、</w:t>
      </w:r>
      <w:r>
        <w:rPr>
          <w:rFonts w:hint="eastAsia" w:ascii="仿宋_GB2312" w:eastAsia="仿宋_GB2312"/>
          <w:sz w:val="32"/>
          <w:szCs w:val="32"/>
        </w:rPr>
        <w:t>公务接待费、</w:t>
      </w:r>
      <w:r>
        <w:rPr>
          <w:rFonts w:ascii="仿宋_GB2312" w:eastAsia="仿宋_GB2312"/>
          <w:sz w:val="32"/>
          <w:szCs w:val="32"/>
        </w:rPr>
        <w:t>会议费、培训费、劳务费、其他交通</w:t>
      </w:r>
      <w:r>
        <w:rPr>
          <w:rFonts w:hint="eastAsia" w:ascii="仿宋_GB2312" w:eastAsia="仿宋_GB2312"/>
          <w:sz w:val="32"/>
          <w:szCs w:val="32"/>
        </w:rPr>
        <w:t>费用</w:t>
      </w:r>
      <w:r>
        <w:rPr>
          <w:rFonts w:ascii="仿宋_GB2312" w:eastAsia="仿宋_GB2312"/>
          <w:sz w:val="32"/>
          <w:szCs w:val="32"/>
        </w:rPr>
        <w:t>、其他商品和服务支出。</w:t>
      </w:r>
    </w:p>
    <w:p w14:paraId="16D8B2E9">
      <w:pPr>
        <w:spacing w:line="560" w:lineRule="exact"/>
        <w:ind w:firstLine="640" w:firstLineChars="200"/>
        <w:rPr>
          <w:rFonts w:ascii="黑体" w:eastAsia="黑体"/>
          <w:sz w:val="32"/>
          <w:szCs w:val="32"/>
        </w:rPr>
      </w:pPr>
      <w:r>
        <w:rPr>
          <w:rFonts w:hint="eastAsia" w:ascii="黑体" w:eastAsia="黑体"/>
          <w:sz w:val="32"/>
          <w:szCs w:val="32"/>
        </w:rPr>
        <w:t>七、“三公”经费财政拨款预算安排情况说明</w:t>
      </w:r>
    </w:p>
    <w:p w14:paraId="24B4D02F">
      <w:pPr>
        <w:spacing w:line="560" w:lineRule="exact"/>
        <w:ind w:firstLine="640" w:firstLineChars="200"/>
        <w:jc w:val="both"/>
        <w:rPr>
          <w:rFonts w:ascii="仿宋_GB2312" w:eastAsia="仿宋_GB2312"/>
          <w:sz w:val="32"/>
          <w:szCs w:val="32"/>
        </w:rPr>
      </w:pPr>
      <w:r>
        <w:rPr>
          <w:rFonts w:hint="eastAsia" w:ascii="仿宋_GB2312" w:eastAsia="仿宋_GB2312"/>
          <w:sz w:val="32"/>
          <w:szCs w:val="32"/>
        </w:rPr>
        <w:t>茂县行政审批局</w:t>
      </w:r>
      <w:r>
        <w:rPr>
          <w:rFonts w:hint="eastAsia" w:ascii="仿宋_GB2312" w:eastAsia="仿宋_GB2312"/>
          <w:sz w:val="32"/>
          <w:szCs w:val="32"/>
          <w:lang w:eastAsia="zh-CN"/>
        </w:rPr>
        <w:t>2024年</w:t>
      </w:r>
      <w:r>
        <w:rPr>
          <w:rFonts w:hint="eastAsia" w:ascii="仿宋_GB2312" w:eastAsia="仿宋_GB2312"/>
          <w:sz w:val="32"/>
          <w:szCs w:val="32"/>
        </w:rPr>
        <w:t>“</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经费财政拨款预算数</w:t>
      </w:r>
      <w:r>
        <w:rPr>
          <w:rFonts w:hint="eastAsia" w:ascii="仿宋_GB2312" w:eastAsia="仿宋_GB2312"/>
          <w:sz w:val="32"/>
          <w:szCs w:val="32"/>
          <w:lang w:eastAsia="zh-CN"/>
        </w:rPr>
        <w:t>2720.00</w:t>
      </w:r>
      <w:r>
        <w:rPr>
          <w:rFonts w:ascii="仿宋_GB2312" w:eastAsia="仿宋_GB2312"/>
          <w:sz w:val="32"/>
          <w:szCs w:val="32"/>
        </w:rPr>
        <w:t>元，其中：无因公出国（境）经费，公务接待费</w:t>
      </w:r>
      <w:r>
        <w:rPr>
          <w:rFonts w:hint="eastAsia" w:ascii="仿宋_GB2312" w:eastAsia="仿宋_GB2312"/>
          <w:sz w:val="32"/>
          <w:szCs w:val="32"/>
          <w:lang w:eastAsia="zh-CN"/>
        </w:rPr>
        <w:t>2720.00</w:t>
      </w:r>
      <w:r>
        <w:rPr>
          <w:rFonts w:ascii="仿宋_GB2312" w:eastAsia="仿宋_GB2312"/>
          <w:sz w:val="32"/>
          <w:szCs w:val="32"/>
        </w:rPr>
        <w:t>元，公务用车购置及运行维护费</w:t>
      </w:r>
      <w:r>
        <w:rPr>
          <w:rFonts w:hint="eastAsia" w:ascii="仿宋_GB2312" w:eastAsia="仿宋_GB2312"/>
          <w:sz w:val="32"/>
          <w:szCs w:val="32"/>
        </w:rPr>
        <w:t>0</w:t>
      </w:r>
      <w:r>
        <w:rPr>
          <w:rFonts w:ascii="仿宋_GB2312" w:eastAsia="仿宋_GB2312"/>
          <w:sz w:val="32"/>
          <w:szCs w:val="32"/>
        </w:rPr>
        <w:t>元。</w:t>
      </w:r>
    </w:p>
    <w:p w14:paraId="78EAF89D">
      <w:pPr>
        <w:spacing w:line="560" w:lineRule="exact"/>
        <w:ind w:firstLine="640" w:firstLineChars="200"/>
        <w:jc w:val="both"/>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lang w:eastAsia="zh-CN"/>
        </w:rPr>
        <w:t>2024年</w:t>
      </w:r>
      <w:r>
        <w:rPr>
          <w:rFonts w:ascii="仿宋_GB2312" w:eastAsia="仿宋_GB2312"/>
          <w:sz w:val="32"/>
          <w:szCs w:val="32"/>
        </w:rPr>
        <w:t>无因公出国（境）经费。</w:t>
      </w:r>
    </w:p>
    <w:p w14:paraId="2C460CA2">
      <w:pPr>
        <w:spacing w:line="560" w:lineRule="exact"/>
        <w:ind w:firstLine="640" w:firstLineChars="200"/>
        <w:rPr>
          <w:rFonts w:ascii="仿宋_GB2312" w:eastAsia="仿宋_GB2312"/>
          <w:sz w:val="32"/>
          <w:szCs w:val="32"/>
        </w:rPr>
      </w:pPr>
      <w:r>
        <w:rPr>
          <w:rFonts w:ascii="仿宋_GB2312" w:eastAsia="仿宋_GB2312"/>
          <w:sz w:val="32"/>
          <w:szCs w:val="32"/>
        </w:rPr>
        <w:t>（二）</w:t>
      </w:r>
      <w:r>
        <w:rPr>
          <w:rFonts w:hint="eastAsia" w:ascii="仿宋_GB2312" w:eastAsia="仿宋_GB2312"/>
          <w:sz w:val="32"/>
          <w:szCs w:val="32"/>
          <w:lang w:eastAsia="zh-CN"/>
        </w:rPr>
        <w:t>2024年</w:t>
      </w:r>
      <w:r>
        <w:rPr>
          <w:rFonts w:ascii="仿宋_GB2312" w:eastAsia="仿宋_GB2312"/>
          <w:sz w:val="32"/>
          <w:szCs w:val="32"/>
        </w:rPr>
        <w:t>公务接待费</w:t>
      </w:r>
      <w:r>
        <w:rPr>
          <w:rFonts w:hint="eastAsia" w:ascii="仿宋_GB2312" w:eastAsia="仿宋_GB2312"/>
          <w:sz w:val="32"/>
          <w:szCs w:val="32"/>
          <w:lang w:eastAsia="zh-CN"/>
        </w:rPr>
        <w:t>2720.00</w:t>
      </w:r>
      <w:r>
        <w:rPr>
          <w:rFonts w:ascii="仿宋_GB2312" w:eastAsia="仿宋_GB2312"/>
          <w:sz w:val="32"/>
          <w:szCs w:val="32"/>
        </w:rPr>
        <w:t>元。较</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年预算</w:t>
      </w:r>
      <w:r>
        <w:rPr>
          <w:rFonts w:hint="eastAsia" w:ascii="仿宋_GB2312" w:eastAsia="仿宋_GB2312"/>
          <w:sz w:val="32"/>
          <w:szCs w:val="32"/>
          <w:lang w:eastAsia="zh-CN"/>
        </w:rPr>
        <w:t>无增</w:t>
      </w:r>
      <w:r>
        <w:rPr>
          <w:rFonts w:hint="eastAsia" w:ascii="仿宋_GB2312" w:eastAsia="仿宋_GB2312"/>
          <w:sz w:val="32"/>
          <w:szCs w:val="32"/>
        </w:rPr>
        <w:t xml:space="preserve">减。 </w:t>
      </w:r>
    </w:p>
    <w:p w14:paraId="0BF6B182">
      <w:pPr>
        <w:spacing w:line="560" w:lineRule="exact"/>
        <w:ind w:firstLine="640" w:firstLineChars="200"/>
        <w:rPr>
          <w:rFonts w:ascii="仿宋_GB2312" w:eastAsia="仿宋_GB2312"/>
          <w:sz w:val="32"/>
          <w:szCs w:val="32"/>
        </w:rPr>
      </w:pPr>
      <w:r>
        <w:rPr>
          <w:rFonts w:ascii="仿宋_GB2312" w:eastAsia="仿宋_GB2312"/>
          <w:sz w:val="32"/>
          <w:szCs w:val="32"/>
        </w:rPr>
        <w:t>（三）</w:t>
      </w:r>
      <w:r>
        <w:rPr>
          <w:rFonts w:hint="eastAsia" w:ascii="仿宋_GB2312" w:eastAsia="仿宋_GB2312"/>
          <w:sz w:val="32"/>
          <w:szCs w:val="32"/>
          <w:lang w:eastAsia="zh-CN"/>
        </w:rPr>
        <w:t>2024年</w:t>
      </w:r>
      <w:r>
        <w:rPr>
          <w:rFonts w:ascii="仿宋_GB2312" w:eastAsia="仿宋_GB2312"/>
          <w:sz w:val="32"/>
          <w:szCs w:val="32"/>
        </w:rPr>
        <w:t>公务用车购置及运行维护费</w:t>
      </w:r>
      <w:r>
        <w:rPr>
          <w:rFonts w:hint="eastAsia" w:ascii="仿宋_GB2312" w:eastAsia="仿宋_GB2312"/>
          <w:sz w:val="32"/>
          <w:szCs w:val="32"/>
        </w:rPr>
        <w:t>0</w:t>
      </w:r>
      <w:r>
        <w:rPr>
          <w:rFonts w:ascii="仿宋_GB2312" w:eastAsia="仿宋_GB2312"/>
          <w:sz w:val="32"/>
          <w:szCs w:val="32"/>
        </w:rPr>
        <w:t>元。</w:t>
      </w:r>
      <w:r>
        <w:rPr>
          <w:rFonts w:hint="eastAsia" w:ascii="仿宋_GB2312" w:eastAsia="仿宋_GB2312"/>
          <w:sz w:val="32"/>
          <w:szCs w:val="32"/>
          <w:lang w:eastAsia="zh-CN"/>
        </w:rPr>
        <w:t>比</w:t>
      </w:r>
      <w:r>
        <w:rPr>
          <w:rFonts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年预算</w:t>
      </w:r>
      <w:r>
        <w:rPr>
          <w:rFonts w:hint="eastAsia" w:ascii="仿宋_GB2312" w:eastAsia="仿宋_GB2312"/>
          <w:sz w:val="32"/>
          <w:szCs w:val="32"/>
        </w:rPr>
        <w:t>减少100</w:t>
      </w:r>
      <w:r>
        <w:rPr>
          <w:rFonts w:ascii="仿宋_GB2312" w:eastAsia="仿宋_GB2312"/>
          <w:sz w:val="32"/>
          <w:szCs w:val="32"/>
        </w:rPr>
        <w:t>%，主要原因是：</w:t>
      </w:r>
      <w:r>
        <w:rPr>
          <w:rFonts w:hint="eastAsia" w:ascii="仿宋_GB2312" w:eastAsia="仿宋_GB2312"/>
          <w:sz w:val="32"/>
          <w:szCs w:val="32"/>
        </w:rPr>
        <w:t>我单位无</w:t>
      </w:r>
      <w:r>
        <w:rPr>
          <w:rFonts w:ascii="仿宋_GB2312" w:eastAsia="仿宋_GB2312"/>
          <w:sz w:val="32"/>
          <w:szCs w:val="32"/>
        </w:rPr>
        <w:t>公务用车</w:t>
      </w:r>
      <w:r>
        <w:rPr>
          <w:rFonts w:hint="eastAsia" w:ascii="仿宋_GB2312" w:eastAsia="仿宋_GB2312"/>
          <w:sz w:val="32"/>
          <w:szCs w:val="32"/>
        </w:rPr>
        <w:t>。</w:t>
      </w:r>
    </w:p>
    <w:p w14:paraId="4E2B9FA1">
      <w:pPr>
        <w:spacing w:line="560" w:lineRule="exact"/>
        <w:ind w:firstLine="640" w:firstLineChars="200"/>
        <w:rPr>
          <w:rFonts w:ascii="黑体" w:eastAsia="黑体"/>
          <w:sz w:val="32"/>
          <w:szCs w:val="32"/>
        </w:rPr>
      </w:pPr>
      <w:r>
        <w:rPr>
          <w:rFonts w:ascii="黑体" w:eastAsia="黑体"/>
          <w:sz w:val="32"/>
          <w:szCs w:val="32"/>
        </w:rPr>
        <w:t>八、政府性基金预算支出情况说明</w:t>
      </w:r>
    </w:p>
    <w:p w14:paraId="5B043922">
      <w:pPr>
        <w:ind w:firstLine="0"/>
      </w:pPr>
      <w:r>
        <w:t>　</w:t>
      </w:r>
      <w:r>
        <w:rPr>
          <w:rFonts w:hint="eastAsia" w:ascii="仿宋_GB2312" w:eastAsia="仿宋_GB2312"/>
          <w:sz w:val="32"/>
          <w:szCs w:val="32"/>
        </w:rPr>
        <w:t>茂县行政审批局</w:t>
      </w:r>
      <w:r>
        <w:rPr>
          <w:rFonts w:hint="eastAsia" w:ascii="仿宋_GB2312" w:eastAsia="仿宋_GB2312"/>
          <w:sz w:val="32"/>
          <w:szCs w:val="32"/>
          <w:lang w:eastAsia="zh-CN"/>
        </w:rPr>
        <w:t>2024年</w:t>
      </w:r>
      <w:r>
        <w:rPr>
          <w:rFonts w:ascii="仿宋_GB2312" w:eastAsia="仿宋_GB2312"/>
          <w:sz w:val="32"/>
          <w:szCs w:val="32"/>
        </w:rPr>
        <w:t>无政府性基金预算拨款安排的支出</w:t>
      </w:r>
      <w:r>
        <w:t>。</w:t>
      </w:r>
    </w:p>
    <w:p w14:paraId="11E35202">
      <w:pPr>
        <w:spacing w:line="560" w:lineRule="exact"/>
        <w:ind w:firstLine="640" w:firstLineChars="200"/>
        <w:rPr>
          <w:rFonts w:ascii="黑体" w:eastAsia="黑体"/>
          <w:sz w:val="32"/>
          <w:szCs w:val="32"/>
        </w:rPr>
      </w:pPr>
      <w:r>
        <w:rPr>
          <w:rFonts w:ascii="黑体" w:eastAsia="黑体"/>
          <w:sz w:val="32"/>
          <w:szCs w:val="32"/>
        </w:rPr>
        <w:t>九、其他重要事项的情况说明</w:t>
      </w:r>
    </w:p>
    <w:p w14:paraId="3644E1AA">
      <w:pPr>
        <w:spacing w:line="560" w:lineRule="exact"/>
        <w:ind w:firstLine="643" w:firstLineChars="200"/>
        <w:rPr>
          <w:rFonts w:ascii="黑体" w:eastAsia="黑体"/>
          <w:b/>
          <w:sz w:val="32"/>
          <w:szCs w:val="32"/>
        </w:rPr>
      </w:pPr>
      <w:r>
        <w:rPr>
          <w:rFonts w:ascii="楷体_GB2312" w:eastAsia="楷体_GB2312" w:cs="楷体_GB2312"/>
          <w:b/>
          <w:bCs/>
          <w:kern w:val="2"/>
          <w:sz w:val="32"/>
          <w:szCs w:val="32"/>
          <w:lang w:bidi="ar-SA"/>
        </w:rPr>
        <w:t>（一）机关运行经费</w:t>
      </w:r>
    </w:p>
    <w:p w14:paraId="7858749E">
      <w:pPr>
        <w:spacing w:line="560" w:lineRule="exact"/>
        <w:ind w:firstLine="640" w:firstLineChars="200"/>
        <w:rPr>
          <w:rFonts w:ascii="仿宋_GB2312" w:eastAsia="仿宋_GB2312"/>
          <w:sz w:val="32"/>
          <w:szCs w:val="32"/>
        </w:rPr>
      </w:pPr>
      <w:r>
        <w:rPr>
          <w:rFonts w:hint="eastAsia" w:ascii="仿宋_GB2312" w:eastAsia="仿宋_GB2312"/>
          <w:sz w:val="32"/>
          <w:szCs w:val="32"/>
        </w:rPr>
        <w:t>茂县行政审批局</w:t>
      </w:r>
      <w:r>
        <w:rPr>
          <w:rFonts w:hint="eastAsia" w:ascii="仿宋_GB2312" w:eastAsia="仿宋_GB2312"/>
          <w:sz w:val="32"/>
          <w:szCs w:val="32"/>
          <w:lang w:eastAsia="zh-CN"/>
        </w:rPr>
        <w:t>2024年</w:t>
      </w:r>
      <w:r>
        <w:rPr>
          <w:rFonts w:ascii="仿宋_GB2312" w:eastAsia="仿宋_GB2312"/>
          <w:sz w:val="32"/>
          <w:szCs w:val="32"/>
        </w:rPr>
        <w:t>机关运行经费财政拨款预算为</w:t>
      </w:r>
      <w:r>
        <w:rPr>
          <w:rFonts w:hint="eastAsia" w:ascii="仿宋_GB2312" w:eastAsia="仿宋_GB2312"/>
          <w:sz w:val="32"/>
          <w:szCs w:val="32"/>
          <w:lang w:eastAsia="zh-CN"/>
        </w:rPr>
        <w:t>122570.00</w:t>
      </w:r>
      <w:r>
        <w:rPr>
          <w:rFonts w:ascii="仿宋_GB2312" w:eastAsia="仿宋_GB2312"/>
          <w:sz w:val="32"/>
          <w:szCs w:val="32"/>
        </w:rPr>
        <w:t>元，较</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年预算</w:t>
      </w:r>
      <w:r>
        <w:rPr>
          <w:rFonts w:hint="eastAsia" w:ascii="仿宋_GB2312" w:eastAsia="仿宋_GB2312"/>
          <w:sz w:val="32"/>
          <w:szCs w:val="32"/>
          <w:lang w:eastAsia="zh-CN"/>
        </w:rPr>
        <w:t>无增</w:t>
      </w:r>
      <w:r>
        <w:rPr>
          <w:rFonts w:hint="eastAsia" w:ascii="仿宋_GB2312" w:eastAsia="仿宋_GB2312"/>
          <w:sz w:val="32"/>
          <w:szCs w:val="32"/>
        </w:rPr>
        <w:t xml:space="preserve">减。 </w:t>
      </w:r>
    </w:p>
    <w:p w14:paraId="4C4DC87B">
      <w:pPr>
        <w:spacing w:line="560" w:lineRule="exact"/>
        <w:ind w:firstLine="640" w:firstLineChars="200"/>
        <w:rPr>
          <w:rFonts w:ascii="仿宋_GB2312" w:eastAsia="仿宋_GB2312"/>
          <w:sz w:val="32"/>
          <w:szCs w:val="32"/>
        </w:rPr>
      </w:pPr>
      <w:r>
        <w:rPr>
          <w:rFonts w:hint="eastAsia" w:ascii="仿宋_GB2312" w:eastAsia="仿宋_GB2312"/>
          <w:sz w:val="32"/>
          <w:szCs w:val="32"/>
        </w:rPr>
        <w:t>。</w:t>
      </w:r>
    </w:p>
    <w:p w14:paraId="6D7E41A8">
      <w:pPr>
        <w:spacing w:line="560" w:lineRule="exact"/>
        <w:ind w:firstLine="440" w:firstLineChars="200"/>
        <w:rPr>
          <w:rFonts w:ascii="楷体_GB2312" w:eastAsia="楷体_GB2312" w:cs="楷体_GB2312"/>
          <w:b/>
          <w:bCs/>
          <w:kern w:val="2"/>
          <w:sz w:val="32"/>
          <w:szCs w:val="32"/>
          <w:lang w:bidi="ar-SA"/>
        </w:rPr>
      </w:pPr>
      <w:r>
        <w:t>　</w:t>
      </w:r>
      <w:r>
        <w:rPr>
          <w:rFonts w:ascii="楷体_GB2312" w:eastAsia="楷体_GB2312" w:cs="楷体_GB2312"/>
          <w:b/>
          <w:bCs/>
          <w:kern w:val="2"/>
          <w:sz w:val="32"/>
          <w:szCs w:val="32"/>
          <w:lang w:bidi="ar-SA"/>
        </w:rPr>
        <w:t>（二）政府采购情况</w:t>
      </w:r>
    </w:p>
    <w:p w14:paraId="3185676B">
      <w:pPr>
        <w:ind w:firstLine="0"/>
      </w:pPr>
      <w:r>
        <w:rPr>
          <w:rFonts w:hint="eastAsia" w:ascii="仿宋_GB2312" w:eastAsia="仿宋_GB2312"/>
          <w:sz w:val="32"/>
          <w:szCs w:val="32"/>
        </w:rPr>
        <w:t xml:space="preserve">    </w:t>
      </w:r>
      <w:r>
        <w:rPr>
          <w:rFonts w:hint="eastAsia" w:ascii="仿宋_GB2312" w:eastAsia="仿宋_GB2312"/>
          <w:sz w:val="32"/>
          <w:szCs w:val="32"/>
          <w:lang w:eastAsia="zh-CN"/>
        </w:rPr>
        <w:t>2024年</w:t>
      </w:r>
      <w:r>
        <w:rPr>
          <w:rFonts w:hint="eastAsia" w:ascii="仿宋_GB2312" w:eastAsia="仿宋_GB2312"/>
          <w:sz w:val="32"/>
          <w:szCs w:val="32"/>
        </w:rPr>
        <w:t>，茂县行政审批局</w:t>
      </w:r>
      <w:r>
        <w:rPr>
          <w:rFonts w:hint="eastAsia" w:ascii="仿宋_GB2312" w:eastAsia="仿宋_GB2312"/>
          <w:sz w:val="32"/>
          <w:szCs w:val="32"/>
          <w:lang w:eastAsia="zh-CN"/>
        </w:rPr>
        <w:t>2024年</w:t>
      </w:r>
      <w:r>
        <w:rPr>
          <w:rFonts w:ascii="仿宋_GB2312" w:eastAsia="仿宋_GB2312"/>
          <w:sz w:val="32"/>
          <w:szCs w:val="32"/>
        </w:rPr>
        <w:t>无</w:t>
      </w:r>
      <w:r>
        <w:rPr>
          <w:rFonts w:hint="eastAsia" w:ascii="仿宋_GB2312" w:eastAsia="仿宋_GB2312"/>
          <w:sz w:val="32"/>
          <w:szCs w:val="32"/>
        </w:rPr>
        <w:t>采购</w:t>
      </w:r>
      <w:r>
        <w:rPr>
          <w:rFonts w:ascii="仿宋_GB2312" w:eastAsia="仿宋_GB2312"/>
          <w:sz w:val="32"/>
          <w:szCs w:val="32"/>
        </w:rPr>
        <w:t>预算拨款安排支出</w:t>
      </w:r>
      <w:r>
        <w:t>。</w:t>
      </w:r>
    </w:p>
    <w:p w14:paraId="6363AB3B">
      <w:pPr>
        <w:spacing w:line="600" w:lineRule="exact"/>
        <w:ind w:firstLine="643" w:firstLineChars="200"/>
        <w:rPr>
          <w:rFonts w:ascii="楷体_GB2312" w:eastAsia="楷体_GB2312" w:cs="楷体_GB2312"/>
          <w:b/>
          <w:bCs/>
          <w:kern w:val="2"/>
          <w:sz w:val="32"/>
          <w:szCs w:val="32"/>
          <w:lang w:bidi="ar-SA"/>
        </w:rPr>
      </w:pPr>
      <w:r>
        <w:rPr>
          <w:rFonts w:ascii="楷体_GB2312" w:eastAsia="楷体_GB2312" w:cs="楷体_GB2312"/>
          <w:b/>
          <w:bCs/>
          <w:kern w:val="2"/>
          <w:sz w:val="32"/>
          <w:szCs w:val="32"/>
          <w:lang w:bidi="ar-SA"/>
        </w:rPr>
        <w:t>（三）国有资产占有使用情况</w:t>
      </w:r>
    </w:p>
    <w:p w14:paraId="46CB6ADB">
      <w:pPr>
        <w:spacing w:line="560" w:lineRule="exact"/>
        <w:ind w:firstLine="640" w:firstLineChars="200"/>
      </w:pPr>
      <w:r>
        <w:rPr>
          <w:rFonts w:hint="eastAsia" w:ascii="仿宋_GB2312" w:eastAsia="仿宋_GB2312"/>
          <w:sz w:val="32"/>
          <w:szCs w:val="32"/>
        </w:rPr>
        <w:t>茂县行政审批局</w:t>
      </w:r>
      <w:r>
        <w:rPr>
          <w:rFonts w:ascii="仿宋_GB2312" w:eastAsia="仿宋_GB2312"/>
          <w:sz w:val="32"/>
          <w:szCs w:val="32"/>
        </w:rPr>
        <w:t>截止202</w:t>
      </w:r>
      <w:r>
        <w:rPr>
          <w:rFonts w:hint="eastAsia" w:ascii="仿宋_GB2312" w:eastAsia="仿宋_GB2312"/>
          <w:sz w:val="32"/>
          <w:szCs w:val="32"/>
          <w:lang w:val="en-US" w:eastAsia="zh-CN"/>
        </w:rPr>
        <w:t>3</w:t>
      </w:r>
      <w:r>
        <w:rPr>
          <w:rFonts w:ascii="仿宋_GB2312" w:eastAsia="仿宋_GB2312"/>
          <w:sz w:val="32"/>
          <w:szCs w:val="32"/>
        </w:rPr>
        <w:t>年12月31日，固定资产总额</w:t>
      </w:r>
      <w:r>
        <w:rPr>
          <w:rFonts w:hint="eastAsia" w:ascii="仿宋_GB2312" w:eastAsia="仿宋_GB2312"/>
          <w:sz w:val="32"/>
          <w:szCs w:val="32"/>
          <w:lang w:eastAsia="zh-CN"/>
        </w:rPr>
        <w:t>16552302.23</w:t>
      </w:r>
      <w:r>
        <w:rPr>
          <w:rFonts w:ascii="仿宋_GB2312" w:eastAsia="仿宋_GB2312"/>
          <w:sz w:val="32"/>
          <w:szCs w:val="32"/>
        </w:rPr>
        <w:t>元，其中：其他固定资产</w:t>
      </w:r>
      <w:r>
        <w:rPr>
          <w:rFonts w:hint="eastAsia" w:ascii="仿宋_GB2312" w:eastAsia="仿宋_GB2312"/>
          <w:sz w:val="32"/>
          <w:szCs w:val="32"/>
          <w:lang w:eastAsia="zh-CN"/>
        </w:rPr>
        <w:t>16552302.23</w:t>
      </w:r>
      <w:r>
        <w:rPr>
          <w:rFonts w:ascii="仿宋_GB2312" w:eastAsia="仿宋_GB2312"/>
          <w:sz w:val="32"/>
          <w:szCs w:val="32"/>
        </w:rPr>
        <w:t>元。</w:t>
      </w:r>
    </w:p>
    <w:p w14:paraId="7CADAF52">
      <w:pPr>
        <w:spacing w:line="560" w:lineRule="exact"/>
        <w:ind w:firstLine="643" w:firstLineChars="200"/>
        <w:rPr>
          <w:rFonts w:ascii="楷体_GB2312" w:eastAsia="楷体_GB2312" w:cs="楷体_GB2312"/>
          <w:b/>
          <w:bCs/>
          <w:kern w:val="2"/>
          <w:sz w:val="32"/>
          <w:szCs w:val="32"/>
          <w:lang w:bidi="ar-SA"/>
        </w:rPr>
      </w:pPr>
      <w:r>
        <w:rPr>
          <w:rFonts w:ascii="楷体_GB2312" w:eastAsia="楷体_GB2312" w:cs="楷体_GB2312"/>
          <w:b/>
          <w:bCs/>
          <w:kern w:val="2"/>
          <w:sz w:val="32"/>
          <w:szCs w:val="32"/>
          <w:lang w:bidi="ar-SA"/>
        </w:rPr>
        <w:t>（四）绩效目标设置情况</w:t>
      </w:r>
    </w:p>
    <w:p w14:paraId="52C279FF">
      <w:pPr>
        <w:spacing w:line="560" w:lineRule="exact"/>
        <w:ind w:firstLine="640" w:firstLineChars="200"/>
      </w:pPr>
      <w:r>
        <w:rPr>
          <w:rFonts w:hint="eastAsia" w:ascii="仿宋_GB2312" w:eastAsia="仿宋_GB2312"/>
          <w:sz w:val="32"/>
          <w:szCs w:val="32"/>
          <w:lang w:eastAsia="zh-CN"/>
        </w:rPr>
        <w:t>2024年</w:t>
      </w:r>
      <w:r>
        <w:rPr>
          <w:rFonts w:hint="eastAsia" w:ascii="仿宋_GB2312" w:eastAsia="仿宋_GB2312"/>
          <w:sz w:val="32"/>
          <w:szCs w:val="32"/>
        </w:rPr>
        <w:t>茂县行政审批局通用项目和专用项目均按要求实行绩效目标管理，涉及项目0个。</w:t>
      </w:r>
    </w:p>
    <w:p w14:paraId="5FBE7190">
      <w:pPr>
        <w:spacing w:line="560" w:lineRule="exact"/>
        <w:ind w:firstLine="640" w:firstLineChars="200"/>
      </w:pPr>
      <w:r>
        <w:rPr>
          <w:rFonts w:ascii="黑体" w:eastAsia="黑体"/>
          <w:sz w:val="32"/>
          <w:szCs w:val="32"/>
        </w:rPr>
        <w:t>十、名词解释</w:t>
      </w:r>
    </w:p>
    <w:p w14:paraId="3E1952C8">
      <w:pPr>
        <w:spacing w:line="560" w:lineRule="exact"/>
        <w:ind w:firstLine="643" w:firstLineChars="200"/>
        <w:rPr>
          <w:rFonts w:ascii="仿宋_GB2312" w:eastAsia="仿宋_GB2312"/>
          <w:sz w:val="32"/>
          <w:szCs w:val="32"/>
        </w:rPr>
      </w:pPr>
      <w:r>
        <w:rPr>
          <w:rFonts w:hint="eastAsia" w:ascii="楷体_GB2312" w:eastAsia="楷体_GB2312"/>
          <w:b/>
          <w:sz w:val="32"/>
          <w:szCs w:val="32"/>
        </w:rPr>
        <w:t>（一）财政拨款收入：</w:t>
      </w:r>
      <w:r>
        <w:rPr>
          <w:rFonts w:hint="eastAsia" w:ascii="仿宋_GB2312" w:eastAsia="仿宋_GB2312"/>
          <w:sz w:val="32"/>
          <w:szCs w:val="32"/>
        </w:rPr>
        <w:t>指由财政拨款形成的部门收入。按现行管理制度，部门预算中反映的财政拨款仅包括一般公共预算拨款和政府性基金预算拨款。</w:t>
      </w:r>
    </w:p>
    <w:p w14:paraId="03DD9F88">
      <w:pPr>
        <w:spacing w:line="560" w:lineRule="exact"/>
        <w:ind w:firstLine="643" w:firstLineChars="200"/>
        <w:rPr>
          <w:rFonts w:ascii="仿宋_GB2312" w:eastAsia="仿宋_GB2312"/>
          <w:sz w:val="32"/>
          <w:szCs w:val="32"/>
        </w:rPr>
      </w:pPr>
      <w:r>
        <w:rPr>
          <w:rFonts w:hint="eastAsia" w:ascii="楷体_GB2312" w:eastAsia="楷体_GB2312"/>
          <w:b/>
          <w:sz w:val="32"/>
          <w:szCs w:val="32"/>
        </w:rPr>
        <w:t>（二）事业收入：</w:t>
      </w:r>
      <w:r>
        <w:rPr>
          <w:rFonts w:hint="eastAsia" w:ascii="仿宋_GB2312" w:eastAsia="仿宋_GB2312"/>
          <w:sz w:val="32"/>
          <w:szCs w:val="32"/>
        </w:rPr>
        <w:t>指所属事业单位开展专业业务活动及辅助活动所取得的收入。</w:t>
      </w:r>
    </w:p>
    <w:p w14:paraId="115155F2">
      <w:pPr>
        <w:spacing w:line="560" w:lineRule="exact"/>
        <w:ind w:firstLine="643" w:firstLineChars="200"/>
        <w:jc w:val="both"/>
        <w:rPr>
          <w:rFonts w:ascii="仿宋_GB2312" w:eastAsia="仿宋_GB2312"/>
          <w:sz w:val="32"/>
          <w:szCs w:val="32"/>
        </w:rPr>
      </w:pPr>
      <w:r>
        <w:rPr>
          <w:rFonts w:hint="eastAsia" w:ascii="楷体_GB2312" w:eastAsia="楷体_GB2312"/>
          <w:b/>
          <w:sz w:val="32"/>
          <w:szCs w:val="32"/>
        </w:rPr>
        <w:t>（三）事业单位经营收入：</w:t>
      </w:r>
      <w:r>
        <w:rPr>
          <w:rFonts w:hint="eastAsia" w:ascii="仿宋_GB2312" w:eastAsia="仿宋_GB2312"/>
          <w:sz w:val="32"/>
          <w:szCs w:val="32"/>
        </w:rPr>
        <w:t>指所属事业单位在专业业务活动及其辅助活动之外开展非独立核算经营活动取得的收入。</w:t>
      </w:r>
    </w:p>
    <w:p w14:paraId="704AAA14">
      <w:pPr>
        <w:spacing w:line="560" w:lineRule="exact"/>
        <w:ind w:firstLine="643" w:firstLineChars="200"/>
        <w:rPr>
          <w:rFonts w:ascii="仿宋_GB2312" w:eastAsia="仿宋_GB2312"/>
          <w:sz w:val="32"/>
          <w:szCs w:val="32"/>
        </w:rPr>
      </w:pPr>
      <w:r>
        <w:rPr>
          <w:rFonts w:hint="eastAsia" w:ascii="楷体_GB2312" w:eastAsia="楷体_GB2312"/>
          <w:b/>
          <w:sz w:val="32"/>
          <w:szCs w:val="32"/>
        </w:rPr>
        <w:t>（四）其他收入：</w:t>
      </w:r>
      <w:r>
        <w:rPr>
          <w:rFonts w:hint="eastAsia" w:ascii="仿宋_GB2312" w:eastAsia="仿宋_GB2312"/>
          <w:sz w:val="32"/>
          <w:szCs w:val="32"/>
        </w:rPr>
        <w:t>指除上述“财政拨款收入”、“事业收入”、“事业单位经营收入”等以外的收入，主要是所属行政事业单位按规定动用的售房收入、存款利息收入等。</w:t>
      </w:r>
    </w:p>
    <w:p w14:paraId="7B04FCF8">
      <w:pPr>
        <w:spacing w:line="560" w:lineRule="exact"/>
        <w:ind w:firstLine="643" w:firstLineChars="200"/>
        <w:rPr>
          <w:rFonts w:ascii="仿宋_GB2312" w:eastAsia="仿宋_GB2312"/>
          <w:sz w:val="32"/>
          <w:szCs w:val="32"/>
        </w:rPr>
      </w:pPr>
      <w:r>
        <w:rPr>
          <w:rFonts w:hint="eastAsia" w:ascii="楷体_GB2312" w:eastAsia="楷体_GB2312"/>
          <w:b/>
          <w:sz w:val="32"/>
          <w:szCs w:val="32"/>
        </w:rPr>
        <w:t>（五）用事业基金弥补收支差额：</w:t>
      </w:r>
      <w:r>
        <w:rPr>
          <w:rFonts w:hint="eastAsia" w:ascii="仿宋_GB2312" w:eastAsia="仿宋_GB2312"/>
          <w:sz w:val="32"/>
          <w:szCs w:val="32"/>
        </w:rPr>
        <w:t>指所属事业单位在预计用当年的“财政拨款收入”、“事业收入”、“事业单位经营收入”、“其他收入”不足以安排当年支出的情况下，使用以前年度积累的事业基金弥补本年度收支缺口的资金。</w:t>
      </w:r>
    </w:p>
    <w:p w14:paraId="7017D205">
      <w:pPr>
        <w:spacing w:line="560" w:lineRule="exact"/>
        <w:ind w:firstLine="643" w:firstLineChars="200"/>
        <w:rPr>
          <w:rFonts w:ascii="仿宋_GB2312" w:eastAsia="仿宋_GB2312"/>
          <w:sz w:val="32"/>
          <w:szCs w:val="32"/>
        </w:rPr>
      </w:pPr>
      <w:r>
        <w:rPr>
          <w:rFonts w:hint="eastAsia" w:ascii="楷体_GB2312" w:eastAsia="楷体_GB2312"/>
          <w:b/>
          <w:sz w:val="32"/>
          <w:szCs w:val="32"/>
        </w:rPr>
        <w:t>（六）上年结转：</w:t>
      </w:r>
      <w:r>
        <w:rPr>
          <w:rFonts w:hint="eastAsia" w:ascii="仿宋_GB2312" w:eastAsia="仿宋_GB2312"/>
          <w:sz w:val="32"/>
          <w:szCs w:val="32"/>
        </w:rPr>
        <w:t>指所属行政事业单位以前年度尚未完成、结转至本年按原规定用途继续使用的资金和以前年度已完成项目剩余资金经批准用于新用途使用的资金。</w:t>
      </w:r>
    </w:p>
    <w:p w14:paraId="058A180A">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3FEA32FB">
      <w:pPr>
        <w:ind w:firstLine="0"/>
      </w:pPr>
      <w:r>
        <w:t>　　</w:t>
      </w:r>
    </w:p>
    <w:p w14:paraId="5591E82C">
      <w:pPr>
        <w:ind w:firstLine="0"/>
      </w:pPr>
    </w:p>
    <w:p w14:paraId="034359A3">
      <w:pPr>
        <w:ind w:firstLine="0"/>
        <w:jc w:val="right"/>
        <w:rPr>
          <w:sz w:val="32"/>
          <w:szCs w:val="32"/>
        </w:rPr>
      </w:pPr>
      <w:r>
        <w:rPr>
          <w:rFonts w:hint="eastAsia"/>
          <w:sz w:val="32"/>
          <w:szCs w:val="32"/>
        </w:rPr>
        <w:t>茂县行政审批局</w:t>
      </w:r>
    </w:p>
    <w:p w14:paraId="69169D8C">
      <w:pPr>
        <w:ind w:firstLine="0"/>
        <w:rPr>
          <w:sz w:val="32"/>
          <w:szCs w:val="32"/>
        </w:rPr>
      </w:pPr>
      <w:r>
        <w:rPr>
          <w:rFonts w:hint="eastAsia"/>
          <w:sz w:val="32"/>
          <w:szCs w:val="32"/>
        </w:rPr>
        <w:t xml:space="preserve">                                     202</w:t>
      </w:r>
      <w:r>
        <w:rPr>
          <w:rFonts w:hint="eastAsia"/>
          <w:sz w:val="32"/>
          <w:szCs w:val="32"/>
          <w:lang w:val="en-US" w:eastAsia="zh-CN"/>
        </w:rPr>
        <w:t>4</w:t>
      </w:r>
      <w:r>
        <w:rPr>
          <w:rFonts w:hint="eastAsia"/>
          <w:sz w:val="32"/>
          <w:szCs w:val="32"/>
        </w:rPr>
        <w:t>年3月</w:t>
      </w:r>
      <w:r>
        <w:rPr>
          <w:rFonts w:hint="eastAsia"/>
          <w:sz w:val="32"/>
          <w:szCs w:val="32"/>
          <w:lang w:val="en-US" w:eastAsia="zh-CN"/>
        </w:rPr>
        <w:t>14</w:t>
      </w:r>
      <w:r>
        <w:rPr>
          <w:rFonts w:hint="eastAsia"/>
          <w:sz w:val="32"/>
          <w:szCs w:val="32"/>
        </w:rPr>
        <w:t>日</w:t>
      </w:r>
    </w:p>
    <w:p w14:paraId="11C06674">
      <w:pPr>
        <w:ind w:firstLine="0"/>
        <w:jc w:val="right"/>
        <w:rPr>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317415"/>
      <w:docPartObj>
        <w:docPartGallery w:val="autotext"/>
      </w:docPartObj>
    </w:sdtPr>
    <w:sdtContent>
      <w:p w14:paraId="4C539A65">
        <w:pPr>
          <w:pStyle w:val="6"/>
          <w:jc w:val="center"/>
        </w:pPr>
        <w:r>
          <w:fldChar w:fldCharType="begin"/>
        </w:r>
        <w:r>
          <w:instrText xml:space="preserve"> PAGE   \* MERGEFORMAT </w:instrText>
        </w:r>
        <w:r>
          <w:fldChar w:fldCharType="separate"/>
        </w:r>
        <w:r>
          <w:rPr>
            <w:lang w:val="zh-CN"/>
          </w:rPr>
          <w:t>1</w:t>
        </w:r>
        <w:r>
          <w:fldChar w:fldCharType="end"/>
        </w:r>
      </w:p>
    </w:sdtContent>
  </w:sdt>
  <w:p w14:paraId="2E88A50A">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MjM2OGQ3ZDc3NGQ3MmExZjk1YTg4MDIzOGFhN2Q4ZjYifQ=="/>
  </w:docVars>
  <w:rsids>
    <w:rsidRoot w:val="006F6BD3"/>
    <w:rsid w:val="00300B29"/>
    <w:rsid w:val="003425E0"/>
    <w:rsid w:val="005D2D94"/>
    <w:rsid w:val="00613BB5"/>
    <w:rsid w:val="006F6BD3"/>
    <w:rsid w:val="007143EE"/>
    <w:rsid w:val="0089556C"/>
    <w:rsid w:val="0099554A"/>
    <w:rsid w:val="00B05D00"/>
    <w:rsid w:val="00DB1A3A"/>
    <w:rsid w:val="00DB6B4B"/>
    <w:rsid w:val="00E21403"/>
    <w:rsid w:val="00ED6BA1"/>
    <w:rsid w:val="0E7E24DC"/>
    <w:rsid w:val="0EB25B44"/>
    <w:rsid w:val="209F3060"/>
    <w:rsid w:val="56725D14"/>
    <w:rsid w:val="736F5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ind w:firstLine="360"/>
    </w:pPr>
    <w:rPr>
      <w:rFonts w:ascii="Calibri" w:hAnsi="Calibri" w:eastAsia="宋体" w:cs="Arial"/>
      <w:sz w:val="22"/>
      <w:szCs w:val="22"/>
      <w:lang w:val="en-US" w:eastAsia="zh-CN" w:bidi="en-US"/>
    </w:rPr>
  </w:style>
  <w:style w:type="paragraph" w:styleId="2">
    <w:name w:val="heading 1"/>
    <w:basedOn w:val="1"/>
    <w:next w:val="1"/>
    <w:autoRedefine/>
    <w:qFormat/>
    <w:uiPriority w:val="0"/>
    <w:pPr>
      <w:keepNext/>
      <w:keepLines/>
      <w:spacing w:before="340" w:after="330" w:line="578" w:lineRule="auto"/>
      <w:outlineLvl w:val="0"/>
    </w:pPr>
    <w:rPr>
      <w:b/>
      <w:bCs/>
      <w:kern w:val="44"/>
      <w:sz w:val="44"/>
    </w:rPr>
  </w:style>
  <w:style w:type="paragraph" w:styleId="3">
    <w:name w:val="heading 2"/>
    <w:basedOn w:val="1"/>
    <w:next w:val="1"/>
    <w:autoRedefine/>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autoRedefine/>
    <w:qFormat/>
    <w:uiPriority w:val="0"/>
    <w:pPr>
      <w:keepNext/>
      <w:keepLines/>
      <w:spacing w:before="260" w:after="260" w:line="415"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widowControl w:val="0"/>
      <w:spacing w:beforeLines="30"/>
      <w:ind w:firstLine="0"/>
      <w:jc w:val="both"/>
    </w:pPr>
    <w:rPr>
      <w:rFonts w:ascii="仿宋_GB2312" w:eastAsia="仿宋_GB2312" w:cs="Times New Roman"/>
      <w:kern w:val="2"/>
      <w:sz w:val="30"/>
      <w:szCs w:val="20"/>
      <w:lang w:bidi="ar-SA"/>
    </w:rPr>
  </w:style>
  <w:style w:type="paragraph" w:styleId="6">
    <w:name w:val="footer"/>
    <w:basedOn w:val="1"/>
    <w:autoRedefine/>
    <w:qFormat/>
    <w:uiPriority w:val="0"/>
    <w:pPr>
      <w:tabs>
        <w:tab w:val="center" w:pos="4153"/>
        <w:tab w:val="right" w:pos="8306"/>
      </w:tabs>
      <w:snapToGrid w:val="0"/>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pPr>
    <w:rPr>
      <w:rFonts w:cs="Times New Roman"/>
      <w:sz w:val="24"/>
      <w:lang w:bidi="ar-SA"/>
    </w:rPr>
  </w:style>
  <w:style w:type="character" w:styleId="11">
    <w:name w:val="Strong"/>
    <w:basedOn w:val="10"/>
    <w:autoRedefine/>
    <w:qFormat/>
    <w:uiPriority w:val="0"/>
    <w:rPr>
      <w:b/>
    </w:rPr>
  </w:style>
  <w:style w:type="character" w:styleId="12">
    <w:name w:val="FollowedHyperlink"/>
    <w:basedOn w:val="10"/>
    <w:autoRedefine/>
    <w:qFormat/>
    <w:uiPriority w:val="0"/>
    <w:rPr>
      <w:color w:val="323232"/>
      <w:u w:val="none"/>
    </w:rPr>
  </w:style>
  <w:style w:type="character" w:styleId="13">
    <w:name w:val="Hyperlink"/>
    <w:basedOn w:val="10"/>
    <w:autoRedefine/>
    <w:qFormat/>
    <w:uiPriority w:val="0"/>
    <w:rPr>
      <w:color w:val="323232"/>
      <w:u w:val="none"/>
    </w:rPr>
  </w:style>
  <w:style w:type="character" w:customStyle="1" w:styleId="14">
    <w:name w:val="bsharetext"/>
    <w:basedOn w:val="10"/>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9</Pages>
  <Words>3206</Words>
  <Characters>3717</Characters>
  <Lines>28</Lines>
  <Paragraphs>7</Paragraphs>
  <TotalTime>22</TotalTime>
  <ScaleCrop>false</ScaleCrop>
  <LinksUpToDate>false</LinksUpToDate>
  <CharactersWithSpaces>3829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2022-03-14T02:55:00Z</dcterms:created>
  <dc:creator>Administrator</dc:creator>
  <cp:lastModifiedBy>沈 强</cp:lastModifiedBy>
  <cp:lastPrinted>2023-03-09T06:26:00Z</cp:lastPrinted>
  <dcterms:modified xsi:type="dcterms:W3CDTF">2026-01-23T02:37:04Z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B860F08326E14185AF84C51C3D3974FA_12</vt:lpwstr>
  </property>
  <property fmtid="{D5CDD505-2E9C-101B-9397-08002B2CF9AE}" pid="4" name="KSOTemplateDocerSaveRecord">
    <vt:lpwstr>eyJoZGlkIjoiMjM2OGQ3ZDc3NGQ3MmExZjk1YTg4MDIzOGFhN2Q4ZjYiLCJ1c2VySWQiOiIyNjQ5OTE0NjYifQ==</vt:lpwstr>
  </property>
</Properties>
</file>