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行政审批和政务服务管理局</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2200" w:firstLineChars="500"/>
        <w:rPr>
          <w:rFonts w:hint="default" w:ascii="黑体" w:eastAsia="黑体"/>
          <w:sz w:val="44"/>
          <w:szCs w:val="44"/>
        </w:rPr>
      </w:pPr>
      <w:r>
        <w:rPr>
          <w:rFonts w:hint="default" w:ascii="黑体" w:eastAsia="黑体"/>
          <w:sz w:val="44"/>
          <w:szCs w:val="44"/>
        </w:rPr>
        <w:t>2026年4月3日</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2" w:firstLineChars="200"/>
        <w:rPr>
          <w:rFonts w:hint="eastAsia" w:ascii="楷体_GB2312" w:eastAsia="楷体_GB2312"/>
          <w:b/>
          <w:sz w:val="32"/>
          <w:szCs w:val="32"/>
        </w:rPr>
      </w:pPr>
      <w:r>
        <w:rPr>
          <w:rFonts w:hint="eastAsia" w:ascii="楷体_GB2312" w:eastAsia="楷体_GB2312"/>
          <w:b/>
          <w:sz w:val="32"/>
          <w:szCs w:val="32"/>
        </w:rPr>
        <w:t>（一）部门职能简介</w:t>
      </w:r>
    </w:p>
    <w:p>
      <w:pPr>
        <w:ind w:firstLine="640" w:firstLineChars="200"/>
        <w:rPr>
          <w:rFonts w:hint="eastAsia" w:ascii="仿宋" w:eastAsia="仿宋" w:cs="仿宋"/>
          <w:sz w:val="32"/>
          <w:szCs w:val="32"/>
          <w:lang w:val="en-US" w:eastAsia="zh-CN"/>
        </w:rPr>
      </w:pPr>
      <w:r>
        <w:rPr>
          <w:rFonts w:hint="eastAsia" w:ascii="仿宋" w:eastAsia="仿宋" w:cs="仿宋"/>
          <w:sz w:val="32"/>
          <w:szCs w:val="32"/>
          <w:lang w:val="en-US" w:eastAsia="zh-CN"/>
        </w:rPr>
        <w:t>1.负责深化行政审批制度改革和“放管服”改革工作。贯彻实施有关法律、法规、规章，执行上级有关行政审批制度和“放管服”改革的方针、政策；会同有关部门推进行政审批制度和“放管服”改革，提出行政审批制度和“放管服”改革的建议；承担县本级行政权力清单和责任清单的动态调整，牵头全县行政权力清单和责任清单工作，建立完善相关工作机制；制定县行政审批局各项规章制度和管理办法，并组织实施。</w:t>
      </w:r>
    </w:p>
    <w:p>
      <w:pPr>
        <w:bidi w:val="0"/>
        <w:ind w:firstLine="640" w:firstLineChars="200"/>
        <w:rPr>
          <w:rFonts w:hint="eastAsia" w:ascii="仿宋" w:eastAsia="仿宋" w:cs="仿宋"/>
          <w:sz w:val="32"/>
          <w:szCs w:val="32"/>
          <w:lang w:val="en-US" w:eastAsia="zh-CN"/>
        </w:rPr>
      </w:pPr>
      <w:r>
        <w:rPr>
          <w:rFonts w:hint="eastAsia" w:ascii="仿宋" w:eastAsia="仿宋" w:cs="仿宋"/>
          <w:sz w:val="32"/>
          <w:szCs w:val="32"/>
          <w:lang w:val="en-US" w:eastAsia="zh-CN"/>
        </w:rPr>
        <w:t>2.负责规范指导全县行政审批和政务服务工作，建立和完善相应工作机制，推进标准化建设；负责对划转的行政许可事项进行流程再造、环节优化、时限压缩，并对办理情况进行跟踪督办。</w:t>
      </w:r>
    </w:p>
    <w:p>
      <w:pPr>
        <w:bidi w:val="0"/>
        <w:ind w:firstLine="640" w:firstLineChars="200"/>
        <w:rPr>
          <w:rFonts w:hint="eastAsia" w:ascii="仿宋" w:eastAsia="仿宋" w:cs="仿宋"/>
          <w:sz w:val="32"/>
          <w:szCs w:val="32"/>
          <w:lang w:val="en-US" w:eastAsia="zh-CN"/>
        </w:rPr>
      </w:pPr>
      <w:r>
        <w:rPr>
          <w:rFonts w:hint="eastAsia" w:ascii="仿宋" w:eastAsia="仿宋" w:cs="仿宋"/>
          <w:sz w:val="32"/>
          <w:szCs w:val="32"/>
          <w:lang w:val="en-US" w:eastAsia="zh-CN"/>
        </w:rPr>
        <w:t>3.负责承办县直部门划入的涉及企业投资项目、市场准入、建设工程、交通水利、文教卫生、社会事务、涉农事务等方面的行政审批事项，及时将行政审批事项的结果通报给县直相关部门，逐步实行“一枚印章管审批”。</w:t>
      </w:r>
    </w:p>
    <w:p>
      <w:pPr>
        <w:bidi w:val="0"/>
        <w:ind w:firstLine="640" w:firstLineChars="200"/>
        <w:rPr>
          <w:rFonts w:hint="eastAsia" w:ascii="仿宋" w:eastAsia="仿宋" w:cs="仿宋"/>
          <w:sz w:val="32"/>
          <w:szCs w:val="32"/>
          <w:lang w:val="en-US" w:eastAsia="zh-CN"/>
        </w:rPr>
      </w:pPr>
      <w:r>
        <w:rPr>
          <w:rFonts w:hint="eastAsia" w:ascii="仿宋" w:eastAsia="仿宋" w:cs="仿宋"/>
          <w:sz w:val="32"/>
          <w:szCs w:val="32"/>
          <w:lang w:val="en-US" w:eastAsia="zh-CN"/>
        </w:rPr>
        <w:t>4.负责指导、协调进驻政务服务大厅部门的行政审批和公共服务工作；对窗口工作人员进行日常管理、年度考核等工作。</w:t>
      </w:r>
    </w:p>
    <w:p>
      <w:pPr>
        <w:bidi w:val="0"/>
        <w:ind w:firstLine="640" w:firstLineChars="200"/>
        <w:rPr>
          <w:rFonts w:hint="eastAsia" w:ascii="仿宋" w:eastAsia="仿宋" w:cs="仿宋"/>
          <w:sz w:val="32"/>
          <w:szCs w:val="32"/>
          <w:lang w:val="en-US" w:eastAsia="zh-CN"/>
        </w:rPr>
      </w:pPr>
      <w:r>
        <w:rPr>
          <w:rFonts w:hint="eastAsia" w:ascii="仿宋" w:eastAsia="仿宋" w:cs="仿宋"/>
          <w:sz w:val="32"/>
          <w:szCs w:val="32"/>
          <w:lang w:val="en-US" w:eastAsia="zh-CN"/>
        </w:rPr>
        <w:t>5.负责对涉及全县行政审批工作、政务服务大厅工作及公共资源交易工作的投诉举报的承办、转办和督办工作。</w:t>
      </w:r>
    </w:p>
    <w:p>
      <w:pPr>
        <w:bidi w:val="0"/>
        <w:ind w:firstLine="640" w:firstLineChars="200"/>
        <w:rPr>
          <w:rFonts w:hint="eastAsia" w:ascii="仿宋" w:eastAsia="仿宋" w:cs="仿宋"/>
          <w:sz w:val="32"/>
          <w:szCs w:val="32"/>
          <w:lang w:val="en-US" w:eastAsia="zh-CN"/>
        </w:rPr>
      </w:pPr>
      <w:r>
        <w:rPr>
          <w:rFonts w:hint="eastAsia" w:ascii="仿宋" w:eastAsia="仿宋" w:cs="仿宋"/>
          <w:sz w:val="32"/>
          <w:szCs w:val="32"/>
          <w:lang w:val="en-US" w:eastAsia="zh-CN"/>
        </w:rPr>
        <w:t>6.负责对各乡镇便民服务中心相关工作的运行进行业务指导和监督，建立和完善高效的政务服务体系。</w:t>
      </w:r>
    </w:p>
    <w:p>
      <w:pPr>
        <w:bidi w:val="0"/>
        <w:ind w:firstLine="640" w:firstLineChars="200"/>
        <w:rPr>
          <w:rFonts w:hint="eastAsia" w:ascii="仿宋" w:eastAsia="仿宋" w:cs="仿宋"/>
          <w:sz w:val="32"/>
          <w:szCs w:val="32"/>
          <w:lang w:val="en-US" w:eastAsia="zh-CN"/>
        </w:rPr>
      </w:pPr>
      <w:r>
        <w:rPr>
          <w:rFonts w:hint="eastAsia" w:ascii="仿宋" w:eastAsia="仿宋" w:cs="仿宋"/>
          <w:sz w:val="32"/>
          <w:szCs w:val="32"/>
          <w:lang w:val="en-US" w:eastAsia="zh-CN"/>
        </w:rPr>
        <w:t>7.负责全县公共资源交易管理工作。</w:t>
      </w:r>
    </w:p>
    <w:p>
      <w:pPr>
        <w:bidi w:val="0"/>
        <w:ind w:firstLine="640" w:firstLineChars="200"/>
        <w:rPr>
          <w:rFonts w:ascii="仿宋_GB2312" w:eastAsia="仿宋_GB2312"/>
          <w:sz w:val="32"/>
          <w:szCs w:val="32"/>
        </w:rPr>
      </w:pPr>
      <w:r>
        <w:rPr>
          <w:rFonts w:hint="eastAsia" w:ascii="仿宋" w:eastAsia="仿宋" w:cs="仿宋"/>
          <w:sz w:val="32"/>
          <w:szCs w:val="32"/>
          <w:lang w:val="en-US" w:eastAsia="zh-CN"/>
        </w:rPr>
        <w:t>8.完成县委、县政府交办的其他任务。</w:t>
      </w:r>
    </w:p>
    <w:p>
      <w:pPr>
        <w:ind w:firstLine="642"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6</w:t>
      </w:r>
      <w:r>
        <w:rPr>
          <w:rFonts w:hint="eastAsia" w:ascii="楷体_GB2312" w:eastAsia="楷体_GB2312"/>
          <w:b/>
          <w:sz w:val="32"/>
          <w:szCs w:val="32"/>
        </w:rPr>
        <w:t>年重点工作</w:t>
      </w:r>
    </w:p>
    <w:p>
      <w:pPr>
        <w:ind w:firstLine="640" w:firstLineChars="200"/>
        <w:rPr>
          <w:rFonts w:ascii="仿宋_GB2312" w:eastAsia="仿宋_GB2312"/>
          <w:sz w:val="32"/>
          <w:szCs w:val="32"/>
        </w:rPr>
      </w:pPr>
      <w:r>
        <w:rPr>
          <w:rFonts w:hint="eastAsia" w:ascii="仿宋_GB2312" w:eastAsia="仿宋_GB2312"/>
          <w:sz w:val="32"/>
          <w:szCs w:val="32"/>
        </w:rPr>
        <w:t>1.推进行政审批制度改革，进一步清理行政审批、公共服务事项。</w:t>
      </w:r>
    </w:p>
    <w:p>
      <w:pPr>
        <w:ind w:firstLine="640" w:firstLineChars="200"/>
        <w:rPr>
          <w:rFonts w:ascii="仿宋_GB2312" w:eastAsia="仿宋_GB2312"/>
          <w:sz w:val="32"/>
          <w:szCs w:val="32"/>
        </w:rPr>
      </w:pPr>
      <w:r>
        <w:rPr>
          <w:rFonts w:hint="eastAsia" w:ascii="仿宋_GB2312" w:eastAsia="仿宋_GB2312"/>
          <w:sz w:val="32"/>
          <w:szCs w:val="32"/>
        </w:rPr>
        <w:t>2.完善政务服务在线平台建设，推行一窗受理，强化一站式服务，确保群众少跑路。</w:t>
      </w:r>
    </w:p>
    <w:p>
      <w:pPr>
        <w:ind w:firstLine="640" w:firstLineChars="200"/>
        <w:rPr>
          <w:rFonts w:ascii="仿宋_GB2312" w:eastAsia="仿宋_GB2312"/>
          <w:sz w:val="32"/>
          <w:szCs w:val="32"/>
        </w:rPr>
      </w:pPr>
      <w:r>
        <w:rPr>
          <w:rFonts w:hint="eastAsia" w:ascii="仿宋_GB2312" w:eastAsia="仿宋_GB2312"/>
          <w:sz w:val="32"/>
          <w:szCs w:val="32"/>
        </w:rPr>
        <w:t>3.做好互联网+政务服务工作。</w:t>
      </w:r>
    </w:p>
    <w:p>
      <w:pPr>
        <w:spacing w:line="540" w:lineRule="exact"/>
        <w:ind w:firstLine="640" w:firstLineChars="200"/>
        <w:rPr>
          <w:rFonts w:ascii="仿宋_GB2312" w:eastAsia="仿宋_GB2312"/>
          <w:sz w:val="32"/>
          <w:szCs w:val="32"/>
        </w:rPr>
      </w:pPr>
      <w:r>
        <w:rPr>
          <w:rFonts w:hint="eastAsia" w:ascii="仿宋_GB2312" w:eastAsia="仿宋_GB2312" w:cs="宋体"/>
          <w:sz w:val="32"/>
          <w:szCs w:val="32"/>
        </w:rPr>
        <w:t>4.加强公共资源交易中心管理工作，保证投资项目招标投标工作公开、透明、公正。</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茂县行政审批和政务服务管理局</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1</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1</w:t>
      </w:r>
      <w:r>
        <w:rPr>
          <w:rFonts w:hint="eastAsia" w:ascii="仿宋_GB2312" w:eastAsia="仿宋_GB2312"/>
          <w:sz w:val="32"/>
          <w:szCs w:val="32"/>
        </w:rPr>
        <w:t>个。其他事业单位是：</w:t>
      </w:r>
      <w:r>
        <w:rPr>
          <w:rFonts w:hint="eastAsia" w:ascii="仿宋_GB2312" w:eastAsia="仿宋_GB2312"/>
          <w:sz w:val="32"/>
          <w:szCs w:val="32"/>
          <w:lang w:val="en-US" w:eastAsia="zh-CN"/>
        </w:rPr>
        <w:t>茂县政务服务和公共资源交易服务中心</w:t>
      </w:r>
      <w:r>
        <w:rPr>
          <w:rFonts w:hint="eastAsia" w:ascii="仿宋_GB2312" w:eastAsia="仿宋_GB2312"/>
          <w:sz w:val="32"/>
          <w:szCs w:val="32"/>
        </w:rPr>
        <w:t>。</w:t>
      </w:r>
    </w:p>
    <w:p>
      <w:pPr>
        <w:pStyle w:val="9"/>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茂县行政审批和政务服务管理局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3,552,143.84</w:t>
      </w:r>
      <w:r>
        <w:rPr>
          <w:rFonts w:ascii="仿宋_GB2312" w:eastAsia="仿宋_GB2312"/>
          <w:sz w:val="32"/>
          <w:szCs w:val="32"/>
        </w:rPr>
        <w:t>元；支出包括：一般公共服务支出</w:t>
      </w:r>
      <w:r>
        <w:rPr>
          <w:rFonts w:hint="eastAsia" w:ascii="仿宋_GB2312" w:eastAsia="仿宋_GB2312"/>
          <w:sz w:val="32"/>
          <w:szCs w:val="32"/>
        </w:rPr>
        <w:t>2,519,157.17</w:t>
      </w:r>
      <w:r>
        <w:rPr>
          <w:rFonts w:ascii="仿宋_GB2312" w:eastAsia="仿宋_GB2312"/>
          <w:sz w:val="32"/>
          <w:szCs w:val="32"/>
        </w:rPr>
        <w:t>元，社会保障和就业支出</w:t>
      </w:r>
      <w:r>
        <w:rPr>
          <w:rFonts w:hint="eastAsia" w:ascii="仿宋_GB2312" w:eastAsia="仿宋_GB2312"/>
          <w:sz w:val="32"/>
          <w:szCs w:val="32"/>
          <w:lang w:val="en-US" w:eastAsia="zh-CN"/>
        </w:rPr>
        <w:t>533,259.72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214,426.95</w:t>
      </w:r>
      <w:r>
        <w:rPr>
          <w:rFonts w:ascii="仿宋_GB2312" w:eastAsia="仿宋_GB2312"/>
          <w:sz w:val="32"/>
          <w:szCs w:val="32"/>
        </w:rPr>
        <w:t>元，住房保障支出</w:t>
      </w:r>
      <w:r>
        <w:rPr>
          <w:rFonts w:hint="eastAsia" w:ascii="仿宋_GB2312" w:eastAsia="仿宋_GB2312"/>
          <w:sz w:val="32"/>
          <w:szCs w:val="32"/>
          <w:lang w:val="en-US" w:eastAsia="zh-CN"/>
        </w:rPr>
        <w:t>285,300.00</w:t>
      </w:r>
      <w:r>
        <w:rPr>
          <w:rFonts w:ascii="仿宋_GB2312" w:eastAsia="仿宋_GB2312"/>
          <w:sz w:val="32"/>
          <w:szCs w:val="32"/>
        </w:rPr>
        <w:t>元。</w:t>
      </w:r>
      <w:r>
        <w:rPr>
          <w:rFonts w:hint="eastAsia" w:ascii="仿宋_GB2312" w:eastAsia="仿宋_GB2312"/>
          <w:sz w:val="32"/>
          <w:szCs w:val="32"/>
          <w:lang w:eastAsia="zh-CN"/>
        </w:rPr>
        <w:t>茂县行政审批和政务服务管理局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3,552,143.84</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368，739.53</w:t>
      </w:r>
      <w:r>
        <w:rPr>
          <w:rFonts w:ascii="仿宋_GB2312" w:eastAsia="仿宋_GB2312"/>
          <w:sz w:val="32"/>
          <w:szCs w:val="32"/>
        </w:rPr>
        <w:t>元，主要原因</w:t>
      </w:r>
      <w:r>
        <w:rPr>
          <w:rFonts w:hint="eastAsia" w:ascii="仿宋_GB2312" w:eastAsia="仿宋_GB2312"/>
          <w:sz w:val="32"/>
          <w:szCs w:val="32"/>
          <w:lang w:eastAsia="zh-CN"/>
        </w:rPr>
        <w:t>是：工资福利增加</w:t>
      </w:r>
      <w:r>
        <w:rPr>
          <w:rFonts w:hint="eastAsia" w:cs="仿宋_GB2312"/>
          <w:kern w:val="2"/>
          <w:sz w:val="32"/>
          <w:szCs w:val="32"/>
          <w:lang w:eastAsia="zh-CN"/>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3,552,143.84</w:t>
      </w:r>
      <w:r>
        <w:rPr>
          <w:rFonts w:ascii="仿宋_GB2312" w:eastAsia="仿宋_GB2312"/>
          <w:sz w:val="32"/>
          <w:szCs w:val="32"/>
        </w:rPr>
        <w:t>元；一般公共预算拨款收入</w:t>
      </w:r>
      <w:r>
        <w:rPr>
          <w:rFonts w:hint="eastAsia" w:ascii="仿宋_GB2312" w:eastAsia="仿宋_GB2312"/>
          <w:sz w:val="32"/>
          <w:szCs w:val="32"/>
          <w:lang w:val="en-US" w:eastAsia="zh-CN"/>
        </w:rPr>
        <w:t>3,552,143.84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3,552,143.84</w:t>
      </w:r>
      <w:r>
        <w:rPr>
          <w:rFonts w:ascii="仿宋_GB2312" w:eastAsia="仿宋_GB2312"/>
          <w:sz w:val="32"/>
          <w:szCs w:val="32"/>
        </w:rPr>
        <w:t>元，其中：基本支出</w:t>
      </w:r>
      <w:r>
        <w:rPr>
          <w:rFonts w:hint="eastAsia" w:ascii="仿宋_GB2312" w:eastAsia="仿宋_GB2312"/>
          <w:sz w:val="32"/>
          <w:szCs w:val="32"/>
          <w:lang w:val="en-US" w:eastAsia="zh-CN"/>
        </w:rPr>
        <w:t>3,552,143.84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spacing w:line="560" w:lineRule="exact"/>
        <w:ind w:firstLine="800" w:firstLineChars="250"/>
        <w:jc w:val="left"/>
        <w:rPr>
          <w:rFonts w:hint="eastAsia" w:ascii="仿宋_GB2312" w:hAns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3,552,143.84</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368，739.53</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工资福利增加</w:t>
      </w:r>
      <w:r>
        <w:rPr>
          <w:rFonts w:hint="eastAsia" w:cs="仿宋_GB2312"/>
          <w:kern w:val="2"/>
          <w:sz w:val="32"/>
          <w:szCs w:val="32"/>
          <w:lang w:eastAsia="zh-CN"/>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3,552,143.84</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2,519,157.17</w:t>
      </w:r>
      <w:r>
        <w:rPr>
          <w:rFonts w:ascii="仿宋_GB2312" w:eastAsia="仿宋_GB2312"/>
          <w:sz w:val="32"/>
          <w:szCs w:val="32"/>
        </w:rPr>
        <w:t>元，社会保障和就业支出</w:t>
      </w:r>
      <w:r>
        <w:rPr>
          <w:rFonts w:hint="eastAsia" w:ascii="仿宋_GB2312" w:eastAsia="仿宋_GB2312"/>
          <w:sz w:val="32"/>
          <w:szCs w:val="32"/>
          <w:lang w:val="en-US" w:eastAsia="zh-CN"/>
        </w:rPr>
        <w:t>533,259.72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214,426.95</w:t>
      </w:r>
      <w:r>
        <w:rPr>
          <w:rFonts w:ascii="仿宋_GB2312" w:eastAsia="仿宋_GB2312"/>
          <w:sz w:val="32"/>
          <w:szCs w:val="32"/>
        </w:rPr>
        <w:t>元，住房保障支出</w:t>
      </w:r>
      <w:r>
        <w:rPr>
          <w:rFonts w:hint="eastAsia" w:ascii="仿宋_GB2312" w:eastAsia="仿宋_GB2312"/>
          <w:sz w:val="32"/>
          <w:szCs w:val="32"/>
          <w:lang w:val="en-US" w:eastAsia="zh-CN"/>
        </w:rPr>
        <w:t>285,300.00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3,552,143.84</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368，739.53</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工资福利增加</w:t>
      </w:r>
      <w:r>
        <w:rPr>
          <w:rFonts w:hint="eastAsia" w:ascii="仿宋_GB2312" w:eastAsia="仿宋_GB2312"/>
          <w:sz w:val="32"/>
          <w:szCs w:val="32"/>
          <w:lang w:eastAsia="zh-CN"/>
        </w:rPr>
        <w:t>。</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lang w:val="en-US" w:eastAsia="zh-CN"/>
        </w:rPr>
      </w:pPr>
      <w:r>
        <w:rPr>
          <w:rFonts w:ascii="仿宋_GB2312" w:eastAsia="仿宋_GB2312"/>
          <w:sz w:val="32"/>
          <w:szCs w:val="32"/>
        </w:rPr>
        <w:t>一般公共服务支出</w:t>
      </w:r>
      <w:r>
        <w:rPr>
          <w:rFonts w:hint="eastAsia" w:ascii="仿宋_GB2312" w:eastAsia="仿宋_GB2312"/>
          <w:sz w:val="32"/>
          <w:szCs w:val="32"/>
        </w:rPr>
        <w:t>2,519,157.17</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70.92%；</w:t>
      </w:r>
      <w:r>
        <w:rPr>
          <w:rFonts w:ascii="仿宋_GB2312" w:eastAsia="仿宋_GB2312"/>
          <w:sz w:val="32"/>
          <w:szCs w:val="32"/>
        </w:rPr>
        <w:t>社会保障和就业支出</w:t>
      </w:r>
      <w:r>
        <w:rPr>
          <w:rFonts w:hint="eastAsia" w:ascii="仿宋_GB2312" w:eastAsia="仿宋_GB2312"/>
          <w:sz w:val="32"/>
          <w:szCs w:val="32"/>
          <w:lang w:val="en-US" w:eastAsia="zh-CN"/>
        </w:rPr>
        <w:t>533,259.72</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15.01%；</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214,426.95</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6.03%；</w:t>
      </w:r>
      <w:r>
        <w:rPr>
          <w:rFonts w:ascii="仿宋_GB2312" w:eastAsia="仿宋_GB2312"/>
          <w:sz w:val="32"/>
          <w:szCs w:val="32"/>
        </w:rPr>
        <w:t>住房保障支出</w:t>
      </w:r>
      <w:r>
        <w:rPr>
          <w:rFonts w:hint="eastAsia" w:ascii="仿宋_GB2312" w:eastAsia="仿宋_GB2312"/>
          <w:sz w:val="32"/>
          <w:szCs w:val="32"/>
          <w:lang w:val="en-US" w:eastAsia="zh-CN"/>
        </w:rPr>
        <w:t>285,300.00</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8.04%。</w:t>
      </w:r>
    </w:p>
    <w:p>
      <w:pPr>
        <w:pStyle w:val="10"/>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人大</w:t>
      </w:r>
      <w:r>
        <w:rPr>
          <w:rFonts w:ascii="仿宋_GB2312" w:eastAsia="仿宋_GB2312"/>
          <w:sz w:val="32"/>
          <w:szCs w:val="32"/>
        </w:rPr>
        <w:t>事务（</w:t>
      </w:r>
      <w:r>
        <w:rPr>
          <w:rFonts w:hint="eastAsia" w:ascii="仿宋_GB2312" w:eastAsia="仿宋_GB2312"/>
          <w:sz w:val="32"/>
          <w:szCs w:val="32"/>
          <w:lang w:val="en-US" w:eastAsia="zh-CN"/>
        </w:rPr>
        <w:t>01</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6000.00</w:t>
      </w:r>
      <w:r>
        <w:rPr>
          <w:rFonts w:ascii="仿宋_GB2312" w:eastAsia="仿宋_GB2312"/>
          <w:sz w:val="32"/>
          <w:szCs w:val="32"/>
        </w:rPr>
        <w:t>元，主要用于:</w:t>
      </w:r>
      <w:r>
        <w:rPr>
          <w:rFonts w:hint="eastAsia" w:ascii="仿宋_GB2312" w:eastAsia="仿宋_GB2312"/>
          <w:sz w:val="32"/>
          <w:szCs w:val="32"/>
          <w:lang w:eastAsia="zh-CN"/>
        </w:rPr>
        <w:t>单位驻村工作队员乡镇工作补贴</w:t>
      </w:r>
      <w:r>
        <w:rPr>
          <w:rFonts w:ascii="仿宋_GB2312" w:eastAsia="仿宋_GB2312"/>
          <w:sz w:val="32"/>
          <w:szCs w:val="32"/>
        </w:rPr>
        <w:t>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rPr>
        <w:t>政府办公厅（室）及相关机构事务</w:t>
      </w:r>
      <w:r>
        <w:rPr>
          <w:rFonts w:ascii="仿宋_GB2312" w:eastAsia="仿宋_GB2312"/>
          <w:sz w:val="32"/>
          <w:szCs w:val="32"/>
        </w:rPr>
        <w:t>（</w:t>
      </w:r>
      <w:r>
        <w:rPr>
          <w:rFonts w:hint="eastAsia" w:ascii="仿宋_GB2312" w:eastAsia="仿宋_GB2312"/>
          <w:sz w:val="32"/>
          <w:szCs w:val="32"/>
          <w:lang w:val="en-US" w:eastAsia="zh-CN"/>
        </w:rPr>
        <w:t>03</w:t>
      </w:r>
      <w:r>
        <w:rPr>
          <w:rFonts w:ascii="仿宋_GB2312" w:eastAsia="仿宋_GB2312"/>
          <w:sz w:val="32"/>
          <w:szCs w:val="32"/>
        </w:rPr>
        <w:t>）</w:t>
      </w:r>
      <w:r>
        <w:rPr>
          <w:rFonts w:hint="eastAsia" w:ascii="仿宋_GB2312" w:eastAsia="仿宋_GB2312"/>
          <w:sz w:val="32"/>
          <w:szCs w:val="32"/>
        </w:rPr>
        <w:t>行政运行</w:t>
      </w:r>
      <w:r>
        <w:rPr>
          <w:rFonts w:ascii="仿宋_GB2312" w:eastAsia="仿宋_GB2312"/>
          <w:sz w:val="32"/>
          <w:szCs w:val="32"/>
        </w:rPr>
        <w:t>（</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1,382,761.25</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6年的人员经费和日常公用经费等基本支出。 </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rPr>
        <w:t>政府办公厅（室）及相关机构事务</w:t>
      </w:r>
      <w:r>
        <w:rPr>
          <w:rFonts w:ascii="仿宋_GB2312" w:eastAsia="仿宋_GB2312"/>
          <w:sz w:val="32"/>
          <w:szCs w:val="32"/>
        </w:rPr>
        <w:t>（</w:t>
      </w:r>
      <w:r>
        <w:rPr>
          <w:rFonts w:hint="eastAsia" w:ascii="仿宋_GB2312" w:eastAsia="仿宋_GB2312"/>
          <w:sz w:val="32"/>
          <w:szCs w:val="32"/>
          <w:lang w:val="en-US" w:eastAsia="zh-CN"/>
        </w:rPr>
        <w:t>03</w:t>
      </w:r>
      <w:r>
        <w:rPr>
          <w:rFonts w:ascii="仿宋_GB2312" w:eastAsia="仿宋_GB2312"/>
          <w:sz w:val="32"/>
          <w:szCs w:val="32"/>
        </w:rPr>
        <w:t>）</w:t>
      </w:r>
      <w:r>
        <w:rPr>
          <w:rFonts w:hint="eastAsia" w:ascii="仿宋_GB2312" w:eastAsia="仿宋_GB2312"/>
          <w:sz w:val="32"/>
          <w:szCs w:val="32"/>
          <w:lang w:eastAsia="zh-CN"/>
        </w:rPr>
        <w:t>事业</w:t>
      </w:r>
      <w:r>
        <w:rPr>
          <w:rFonts w:hint="eastAsia" w:ascii="仿宋_GB2312" w:eastAsia="仿宋_GB2312"/>
          <w:sz w:val="32"/>
          <w:szCs w:val="32"/>
        </w:rPr>
        <w:t>运行</w:t>
      </w:r>
      <w:r>
        <w:rPr>
          <w:rFonts w:ascii="仿宋_GB2312" w:eastAsia="仿宋_GB2312"/>
          <w:sz w:val="32"/>
          <w:szCs w:val="32"/>
        </w:rPr>
        <w:t>（</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1,130,395.92</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6年的人员经费和日常公用经费等基本支出。 </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355,506.49</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177,753.23</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118,423.56</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96,003.39</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285,300.00</w:t>
      </w:r>
      <w:r>
        <w:rPr>
          <w:rFonts w:ascii="仿宋_GB2312" w:eastAsia="仿宋_GB2312"/>
          <w:sz w:val="32"/>
          <w:szCs w:val="32"/>
        </w:rPr>
        <w:t>元，主要用于</w:t>
      </w:r>
      <w:r>
        <w:rPr>
          <w:rFonts w:hint="eastAsia" w:ascii="仿宋_GB2312" w:eastAsia="仿宋_GB2312"/>
          <w:sz w:val="32"/>
          <w:szCs w:val="32"/>
          <w:lang w:val="en-US" w:eastAsia="zh-CN"/>
        </w:rPr>
        <w:t>:</w:t>
      </w:r>
      <w:r>
        <w:rPr>
          <w:rFonts w:ascii="仿宋_GB2312" w:eastAsia="仿宋_GB2312"/>
          <w:sz w:val="32"/>
          <w:szCs w:val="32"/>
        </w:rPr>
        <w:t>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eastAsia="仿宋_GB2312"/>
          <w:sz w:val="32"/>
          <w:szCs w:val="32"/>
          <w:lang w:val="en-US" w:eastAsia="zh-CN"/>
        </w:rPr>
        <w:t>3,552,143.84</w:t>
      </w:r>
      <w:r>
        <w:rPr>
          <w:rFonts w:hint="eastAsia" w:cs="仿宋_GB2312"/>
          <w:kern w:val="2"/>
          <w:sz w:val="32"/>
          <w:szCs w:val="32"/>
        </w:rPr>
        <w:t>元，其中：人员经费</w:t>
      </w:r>
      <w:r>
        <w:rPr>
          <w:rFonts w:hint="eastAsia" w:cs="仿宋_GB2312"/>
          <w:kern w:val="2"/>
          <w:sz w:val="32"/>
          <w:szCs w:val="32"/>
          <w:lang w:val="en-US" w:eastAsia="zh-CN"/>
        </w:rPr>
        <w:t>3326434.15</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0"/>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ascii="仿宋_GB2312" w:eastAsia="仿宋_GB2312"/>
          <w:sz w:val="32"/>
          <w:szCs w:val="32"/>
          <w:lang w:val="en-US" w:eastAsia="zh-CN"/>
        </w:rPr>
        <w:t>225,709.69</w:t>
      </w:r>
      <w:r>
        <w:rPr>
          <w:rFonts w:hint="eastAsia" w:cs="仿宋_GB2312"/>
          <w:kern w:val="2"/>
          <w:sz w:val="32"/>
          <w:szCs w:val="32"/>
        </w:rPr>
        <w:t>元，主要包括：办公费、印刷费、手续费、水费、电费、邮电费、差旅费、维修（护）费、租赁费、会议费、培训费、劳务费、工会经费、其他交通工具运行维护费、其他商品和服务支出。</w:t>
      </w:r>
    </w:p>
    <w:p>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pPr>
        <w:pStyle w:val="10"/>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2720.00</w:t>
      </w:r>
      <w:r>
        <w:rPr>
          <w:rFonts w:hint="eastAsia" w:cs="仿宋_GB2312"/>
          <w:kern w:val="2"/>
          <w:sz w:val="32"/>
          <w:szCs w:val="32"/>
        </w:rPr>
        <w:t>元，其中：</w:t>
      </w:r>
      <w:r>
        <w:rPr>
          <w:sz w:val="32"/>
          <w:szCs w:val="32"/>
          <w:highlight w:val="none"/>
        </w:rPr>
        <w:t>因公出国（境）经费0元，</w:t>
      </w:r>
      <w:r>
        <w:rPr>
          <w:rFonts w:hint="eastAsia" w:cs="仿宋_GB2312"/>
          <w:kern w:val="2"/>
          <w:sz w:val="32"/>
          <w:szCs w:val="32"/>
          <w:highlight w:val="none"/>
        </w:rPr>
        <w:t>公务接待费</w:t>
      </w:r>
      <w:r>
        <w:rPr>
          <w:rFonts w:hint="eastAsia"/>
          <w:sz w:val="32"/>
          <w:szCs w:val="32"/>
          <w:lang w:val="en-US" w:eastAsia="zh-CN"/>
        </w:rPr>
        <w:t>2720.00</w:t>
      </w:r>
      <w:r>
        <w:rPr>
          <w:rFonts w:hint="eastAsia" w:cs="仿宋_GB2312"/>
          <w:kern w:val="2"/>
          <w:sz w:val="32"/>
          <w:szCs w:val="32"/>
          <w:highlight w:val="none"/>
        </w:rPr>
        <w:t>元，公务用车购置及运行维护费</w:t>
      </w:r>
      <w:r>
        <w:rPr>
          <w:rFonts w:hint="eastAsia"/>
          <w:sz w:val="32"/>
          <w:szCs w:val="32"/>
          <w:lang w:val="en-US" w:eastAsia="zh-CN"/>
        </w:rPr>
        <w:t>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年因公出国（境）经费</w:t>
      </w:r>
      <w:r>
        <w:rPr>
          <w:rFonts w:hint="eastAsia" w:ascii="仿宋_GB2312" w:eastAsia="仿宋_GB2312"/>
          <w:sz w:val="32"/>
          <w:szCs w:val="32"/>
          <w:lang w:val="en-US" w:eastAsia="zh-CN"/>
        </w:rPr>
        <w:t>0元</w:t>
      </w:r>
      <w:r>
        <w:rPr>
          <w:rFonts w:ascii="仿宋_GB2312" w:eastAsia="仿宋_GB2312"/>
          <w:sz w:val="32"/>
          <w:szCs w:val="32"/>
        </w:rPr>
        <w:t>。</w:t>
      </w:r>
    </w:p>
    <w:p>
      <w:pPr>
        <w:pStyle w:val="10"/>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2720.00</w:t>
      </w:r>
      <w:r>
        <w:rPr>
          <w:rFonts w:hint="eastAsia" w:cs="仿宋_GB2312"/>
          <w:color w:val="000000"/>
          <w:kern w:val="2"/>
          <w:sz w:val="32"/>
          <w:szCs w:val="32"/>
        </w:rPr>
        <w:t>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lang w:eastAsia="zh-CN"/>
        </w:rPr>
        <w:t>无变化</w:t>
      </w:r>
      <w:r>
        <w:rPr>
          <w:rFonts w:hint="eastAsia" w:cs="仿宋_GB2312"/>
          <w:color w:val="000000"/>
          <w:kern w:val="2"/>
          <w:sz w:val="32"/>
          <w:szCs w:val="32"/>
          <w:lang w:eastAsia="zh-CN"/>
        </w:rPr>
        <w:t>。</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0元</w:t>
      </w:r>
      <w:r>
        <w:rPr>
          <w:rFonts w:hint="eastAsia"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0"/>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年政府性基金预算拨款安排的支出</w:t>
      </w:r>
      <w:r>
        <w:rPr>
          <w:rFonts w:hint="eastAsia"/>
          <w:sz w:val="32"/>
          <w:szCs w:val="32"/>
          <w:lang w:val="en-US" w:eastAsia="zh-CN"/>
        </w:rPr>
        <w:t>0元</w:t>
      </w:r>
      <w:r>
        <w:t>。</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pStyle w:val="10"/>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ascii="仿宋_GB2312" w:eastAsia="仿宋_GB2312"/>
          <w:sz w:val="32"/>
          <w:szCs w:val="32"/>
          <w:lang w:val="en-US" w:eastAsia="zh-CN"/>
        </w:rPr>
        <w:t>225709.69</w:t>
      </w:r>
      <w:r>
        <w:rPr>
          <w:rFonts w:ascii="仿宋_GB2312" w:eastAsia="仿宋_GB2312"/>
          <w:sz w:val="32"/>
          <w:szCs w:val="32"/>
        </w:rPr>
        <w:t>元，</w:t>
      </w:r>
      <w:r>
        <w:rPr>
          <w:rFonts w:hint="eastAsia"/>
          <w:sz w:val="32"/>
          <w:szCs w:val="32"/>
          <w:lang w:eastAsia="zh-CN"/>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年预算增加</w:t>
      </w:r>
      <w:r>
        <w:rPr>
          <w:rFonts w:hint="eastAsia"/>
          <w:sz w:val="32"/>
          <w:szCs w:val="32"/>
          <w:lang w:val="en-US" w:eastAsia="zh-CN"/>
        </w:rPr>
        <w:t>5972.76</w:t>
      </w:r>
      <w:r>
        <w:rPr>
          <w:rFonts w:ascii="仿宋_GB2312" w:eastAsia="仿宋_GB2312"/>
          <w:sz w:val="32"/>
          <w:szCs w:val="32"/>
        </w:rPr>
        <w:t>元，增长</w:t>
      </w:r>
      <w:r>
        <w:rPr>
          <w:rFonts w:hint="eastAsia"/>
          <w:sz w:val="32"/>
          <w:szCs w:val="32"/>
          <w:lang w:val="en-US" w:eastAsia="zh-CN"/>
        </w:rPr>
        <w:t>2.72</w:t>
      </w:r>
      <w:r>
        <w:rPr>
          <w:rFonts w:ascii="仿宋_GB2312" w:eastAsia="仿宋_GB2312"/>
          <w:sz w:val="32"/>
          <w:szCs w:val="32"/>
        </w:rPr>
        <w:t>%。主要原因是</w:t>
      </w:r>
      <w:r>
        <w:rPr>
          <w:rFonts w:hint="eastAsia"/>
          <w:sz w:val="32"/>
          <w:szCs w:val="32"/>
          <w:lang w:eastAsia="zh-CN"/>
        </w:rPr>
        <w:t>：人员增加</w:t>
      </w:r>
      <w:r>
        <w:rPr>
          <w:rFonts w:hint="eastAsia" w:cs="仿宋_GB2312"/>
          <w:color w:val="000000"/>
          <w:kern w:val="2"/>
          <w:sz w:val="32"/>
          <w:szCs w:val="32"/>
          <w:lang w:eastAsia="zh-CN"/>
        </w:rPr>
        <w:t>。</w:t>
      </w:r>
    </w:p>
    <w:p>
      <w:pPr>
        <w:pStyle w:val="10"/>
        <w:spacing w:before="0" w:line="360" w:lineRule="auto"/>
        <w:ind w:firstLine="642"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color w:val="000000"/>
          <w:kern w:val="2"/>
          <w:sz w:val="32"/>
          <w:szCs w:val="32"/>
          <w:lang w:eastAsia="zh-CN"/>
        </w:rPr>
        <w:t>无</w:t>
      </w:r>
      <w:r>
        <w:rPr>
          <w:rFonts w:hint="eastAsia" w:cs="仿宋_GB2312"/>
          <w:color w:val="000000"/>
          <w:kern w:val="2"/>
          <w:sz w:val="32"/>
          <w:szCs w:val="32"/>
        </w:rPr>
        <w:t>政府采购预算</w:t>
      </w:r>
      <w:r>
        <w:rPr>
          <w:rFonts w:hint="eastAsia" w:cs="仿宋_GB2312"/>
          <w:kern w:val="2"/>
          <w:sz w:val="32"/>
          <w:szCs w:val="32"/>
          <w:lang w:eastAsia="zh-CN"/>
        </w:rPr>
        <w:t>。</w:t>
      </w:r>
    </w:p>
    <w:p>
      <w:pPr>
        <w:pStyle w:val="10"/>
        <w:spacing w:before="0" w:line="360" w:lineRule="auto"/>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w:t>
      </w:r>
      <w:r>
        <w:rPr>
          <w:rFonts w:ascii="仿宋_GB2312" w:eastAsia="仿宋_GB2312"/>
          <w:sz w:val="32"/>
          <w:szCs w:val="32"/>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eastAsia="zh-CN"/>
        </w:rPr>
        <w:t>（原值）</w:t>
      </w:r>
      <w:r>
        <w:rPr>
          <w:rFonts w:hint="eastAsia" w:ascii="仿宋_GB2312" w:eastAsia="仿宋_GB2312"/>
          <w:sz w:val="32"/>
          <w:szCs w:val="32"/>
          <w:lang w:val="en-US" w:eastAsia="zh-CN"/>
        </w:rPr>
        <w:t>16552302.23</w:t>
      </w:r>
      <w:r>
        <w:rPr>
          <w:rFonts w:ascii="仿宋_GB2312" w:eastAsia="仿宋_GB2312"/>
          <w:sz w:val="32"/>
          <w:szCs w:val="32"/>
        </w:rPr>
        <w:t>元，其中：房屋</w:t>
      </w:r>
      <w:r>
        <w:rPr>
          <w:rFonts w:hint="eastAsia" w:ascii="仿宋_GB2312" w:eastAsia="仿宋_GB2312"/>
          <w:sz w:val="32"/>
          <w:szCs w:val="32"/>
          <w:lang w:val="en-US" w:eastAsia="zh-CN"/>
        </w:rPr>
        <w:t>4000</w:t>
      </w:r>
      <w:r>
        <w:rPr>
          <w:rFonts w:ascii="仿宋_GB2312" w:eastAsia="仿宋_GB2312"/>
          <w:sz w:val="32"/>
          <w:szCs w:val="32"/>
        </w:rPr>
        <w:t>平方米，价值</w:t>
      </w:r>
      <w:r>
        <w:rPr>
          <w:rFonts w:hint="eastAsia" w:ascii="仿宋_GB2312" w:eastAsia="仿宋_GB2312" w:cs="仿宋_GB2312"/>
          <w:b w:val="0"/>
          <w:bCs/>
          <w:i w:val="0"/>
          <w:iCs w:val="0"/>
          <w:caps w:val="0"/>
          <w:smallCaps w:val="0"/>
          <w:color w:val="222222"/>
          <w:spacing w:val="0"/>
          <w:kern w:val="2"/>
          <w:sz w:val="32"/>
          <w:szCs w:val="32"/>
          <w:shd w:val="clear" w:color="auto" w:fill="auto"/>
          <w:lang w:val="en-US" w:eastAsia="zh-CN" w:bidi="ar-SA"/>
        </w:rPr>
        <w:t>10892239.58</w:t>
      </w:r>
      <w:r>
        <w:rPr>
          <w:rFonts w:ascii="仿宋_GB2312" w:eastAsia="仿宋_GB2312"/>
          <w:sz w:val="32"/>
          <w:szCs w:val="32"/>
        </w:rPr>
        <w:t>元</w:t>
      </w:r>
      <w:r>
        <w:rPr>
          <w:rFonts w:hint="eastAsia" w:ascii="仿宋_GB2312" w:eastAsia="仿宋_GB2312"/>
          <w:sz w:val="32"/>
          <w:szCs w:val="32"/>
          <w:lang w:eastAsia="zh-CN"/>
        </w:rPr>
        <w:t>（原值）</w:t>
      </w:r>
      <w:r>
        <w:rPr>
          <w:rFonts w:ascii="仿宋_GB2312" w:eastAsia="仿宋_GB2312"/>
          <w:sz w:val="32"/>
          <w:szCs w:val="32"/>
        </w:rPr>
        <w:t>；公务用车</w:t>
      </w:r>
      <w:r>
        <w:rPr>
          <w:rFonts w:hint="eastAsia" w:ascii="仿宋_GB2312" w:eastAsia="仿宋_GB2312"/>
          <w:sz w:val="32"/>
          <w:szCs w:val="32"/>
          <w:lang w:val="en-US" w:eastAsia="zh-CN"/>
        </w:rPr>
        <w:t>0</w:t>
      </w:r>
      <w:r>
        <w:rPr>
          <w:rFonts w:ascii="仿宋_GB2312" w:eastAsia="仿宋_GB2312"/>
          <w:sz w:val="32"/>
          <w:szCs w:val="32"/>
        </w:rPr>
        <w:t>辆，价值</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5660062.65</w:t>
      </w:r>
      <w:r>
        <w:rPr>
          <w:rFonts w:ascii="仿宋_GB2312" w:eastAsia="仿宋_GB2312"/>
          <w:sz w:val="32"/>
          <w:szCs w:val="32"/>
        </w:rPr>
        <w:t>元</w:t>
      </w:r>
      <w:r>
        <w:rPr>
          <w:rFonts w:hint="eastAsia" w:ascii="仿宋_GB2312" w:eastAsia="仿宋_GB2312"/>
          <w:sz w:val="32"/>
          <w:szCs w:val="32"/>
          <w:lang w:eastAsia="zh-CN"/>
        </w:rPr>
        <w:t>（原值）</w:t>
      </w:r>
      <w:r>
        <w:rPr>
          <w:rFonts w:ascii="仿宋_GB2312" w:eastAsia="仿宋_GB2312"/>
          <w:sz w:val="32"/>
          <w:szCs w:val="32"/>
        </w:rPr>
        <w:t>。</w:t>
      </w:r>
    </w:p>
    <w:p>
      <w:pPr>
        <w:spacing w:line="560" w:lineRule="exact"/>
        <w:ind w:firstLine="642" w:firstLineChars="200"/>
      </w:pPr>
      <w:r>
        <w:rPr>
          <w:rFonts w:hint="eastAsia" w:ascii="楷体_GB2312" w:eastAsia="楷体_GB2312" w:cs="仿宋_GB2312"/>
          <w:b/>
          <w:sz w:val="32"/>
          <w:szCs w:val="32"/>
        </w:rPr>
        <w:t>（四）绩效目标设置情况</w:t>
      </w:r>
      <w:bookmarkStart w:id="0" w:name="_GoBack"/>
      <w:bookmarkEnd w:id="0"/>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ascii="仿宋_GB2312" w:eastAsia="仿宋_GB2312"/>
          <w:sz w:val="32"/>
          <w:szCs w:val="32"/>
        </w:rPr>
      </w:pPr>
    </w:p>
    <w:p>
      <w:pPr>
        <w:spacing w:line="560" w:lineRule="exact"/>
        <w:ind w:firstLine="3200" w:firstLineChars="1000"/>
        <w:rPr>
          <w:rFonts w:ascii="仿宋_GB2312" w:eastAsia="仿宋_GB2312"/>
          <w:sz w:val="32"/>
          <w:szCs w:val="32"/>
        </w:rPr>
      </w:pPr>
      <w:r>
        <w:rPr>
          <w:rFonts w:ascii="仿宋_GB2312" w:eastAsia="仿宋_GB2312"/>
          <w:sz w:val="32"/>
          <w:szCs w:val="32"/>
        </w:rPr>
        <w:t>茂县行政审批和政务服务管理局</w:t>
      </w:r>
    </w:p>
    <w:p>
      <w:pPr>
        <w:spacing w:line="560" w:lineRule="exact"/>
        <w:ind w:firstLine="4160" w:firstLineChars="1300"/>
        <w:rPr>
          <w:rFonts w:ascii="仿宋_GB2312" w:eastAsia="仿宋_GB2312"/>
          <w:sz w:val="32"/>
          <w:szCs w:val="32"/>
        </w:rPr>
      </w:pPr>
      <w:r>
        <w:rPr>
          <w:rFonts w:ascii="仿宋_GB2312" w:eastAsia="仿宋_GB2312"/>
          <w:sz w:val="32"/>
          <w:szCs w:val="32"/>
        </w:rPr>
        <w:t>2026年4月3日</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ACFC10B8"/>
    <w:rsid w:val="F7FFD9E9"/>
    <w:rsid w:val="FF7F4D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3406</Words>
  <Characters>3990</Characters>
  <Lines>216</Lines>
  <Paragraphs>75</Paragraphs>
  <TotalTime>7</TotalTime>
  <ScaleCrop>false</ScaleCrop>
  <LinksUpToDate>false</LinksUpToDate>
  <CharactersWithSpaces>4042</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2026-04-01T11:04:29Z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eyJoZGlkIjoiMjM2OGQ3ZDc3NGQ3MmExZjk1YTg4MDIzOGFhN2Q4ZjYiLCJ1c2VySWQiOiIyNjQ5OTE0NjYifQ==</vt:lpwstr>
  </property>
  <property fmtid="{D5CDD505-2E9C-101B-9397-08002B2CF9AE}" pid="4" name="ICV">
    <vt:lpwstr>7010D38C80534E539278A048C2E4C517_12</vt:lpwstr>
  </property>
</Properties>
</file>