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ascii="黑体" w:eastAsia="黑体"/>
          <w:sz w:val="44"/>
          <w:szCs w:val="44"/>
        </w:rPr>
      </w:pPr>
      <w:r>
        <w:rPr>
          <w:rFonts w:hint="eastAsia" w:ascii="黑体" w:eastAsia="黑体"/>
          <w:sz w:val="44"/>
          <w:szCs w:val="44"/>
        </w:rPr>
        <w:t>茂县国库集中支付中心</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5</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9"/>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5</w:t>
      </w:r>
      <w:r>
        <w:rPr>
          <w:rFonts w:hint="eastAsia" w:ascii="楷体_GB2312" w:eastAsia="楷体_GB2312"/>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9"/>
        <w:rPr>
          <w:rFonts w:ascii="黑体" w:eastAsia="黑体"/>
          <w:sz w:val="32"/>
          <w:szCs w:val="32"/>
        </w:rPr>
      </w:pPr>
      <w:r>
        <w:rPr>
          <w:rFonts w:hint="eastAsia" w:ascii="黑体" w:eastAsia="黑体"/>
          <w:sz w:val="32"/>
          <w:szCs w:val="32"/>
        </w:rPr>
        <w:t>一、基本职能及主要工作</w:t>
      </w:r>
    </w:p>
    <w:p>
      <w:pPr>
        <w:ind w:firstLine="642" w:firstLineChars="200"/>
        <w:rPr>
          <w:rFonts w:ascii="楷体_GB2312" w:eastAsia="楷体_GB2312"/>
          <w:b/>
          <w:sz w:val="32"/>
          <w:szCs w:val="32"/>
        </w:rPr>
      </w:pPr>
      <w:r>
        <w:rPr>
          <w:rFonts w:hint="eastAsia" w:ascii="楷体_GB2312" w:eastAsia="楷体_GB2312"/>
          <w:b/>
          <w:sz w:val="32"/>
          <w:szCs w:val="32"/>
        </w:rPr>
        <w:t>（一）部门职能简介</w:t>
      </w:r>
    </w:p>
    <w:p>
      <w:pPr>
        <w:ind w:firstLine="640" w:firstLineChars="200"/>
        <w:rPr>
          <w:rFonts w:hint="eastAsia" w:ascii="仿宋_GB2312" w:eastAsia="仿宋_GB2312" w:cs="Arial"/>
          <w:bCs/>
          <w:sz w:val="32"/>
          <w:szCs w:val="32"/>
          <w:lang w:bidi="ar-SA"/>
        </w:rPr>
      </w:pPr>
      <w:r>
        <w:rPr>
          <w:rFonts w:hint="eastAsia" w:ascii="仿宋_GB2312" w:eastAsia="仿宋_GB2312" w:cs="Arial"/>
          <w:bCs/>
          <w:sz w:val="32"/>
          <w:szCs w:val="32"/>
          <w:lang w:bidi="ar-SA"/>
        </w:rPr>
        <w:t>贯彻执行国家财经法律、法规和政策，根据</w:t>
      </w:r>
      <w:r>
        <w:rPr>
          <w:rFonts w:hint="eastAsia" w:ascii="仿宋_GB2312" w:eastAsia="仿宋_GB2312" w:cs="仿宋_GB2312"/>
          <w:bCs/>
          <w:sz w:val="32"/>
          <w:szCs w:val="32"/>
          <w:lang w:val="zh-CN" w:eastAsia="zh-CN" w:bidi="ar-SA"/>
        </w:rPr>
        <w:t>《中华人民共和国预算法》《中华人民共和国预算法实施条例》</w:t>
      </w:r>
      <w:r>
        <w:rPr>
          <w:rFonts w:hint="eastAsia" w:ascii="仿宋_GB2312" w:eastAsia="仿宋_GB2312" w:cs="Arial"/>
          <w:bCs/>
          <w:sz w:val="32"/>
          <w:szCs w:val="32"/>
          <w:lang w:bidi="ar-SA"/>
        </w:rPr>
        <w:t>等法律法规，履行国库集中支付职能；负责管理和使用财政国库单一账户体系中的财政零余额账户；保障财政资金顺利支付。</w:t>
      </w:r>
    </w:p>
    <w:p>
      <w:pPr>
        <w:ind w:firstLine="642" w:firstLineChars="200"/>
        <w:rPr>
          <w:rFonts w:ascii="楷体_GB2312" w:eastAsia="楷体_GB2312"/>
          <w:b/>
          <w:sz w:val="32"/>
          <w:szCs w:val="32"/>
        </w:rPr>
      </w:pPr>
      <w:r>
        <w:rPr>
          <w:rFonts w:hint="eastAsia" w:ascii="楷体_GB2312" w:eastAsia="楷体_GB2312"/>
          <w:b/>
          <w:sz w:val="32"/>
          <w:szCs w:val="32"/>
        </w:rPr>
        <w:t>（二）202</w:t>
      </w:r>
      <w:r>
        <w:rPr>
          <w:rFonts w:hint="eastAsia" w:ascii="楷体_GB2312" w:eastAsia="楷体_GB2312"/>
          <w:b/>
          <w:sz w:val="32"/>
          <w:szCs w:val="32"/>
          <w:lang w:val="en-US" w:eastAsia="zh-CN"/>
        </w:rPr>
        <w:t>5</w:t>
      </w:r>
      <w:r>
        <w:rPr>
          <w:rFonts w:hint="eastAsia" w:ascii="楷体_GB2312" w:eastAsia="楷体_GB2312"/>
          <w:b/>
          <w:sz w:val="32"/>
          <w:szCs w:val="32"/>
        </w:rPr>
        <w:t>年重点工作</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val="zh-CN" w:eastAsia="zh-CN"/>
        </w:rPr>
        <w:t>严格执行国库集中支付制度，做好一体化系统中相关业务审核工作及财政零余额账户的资金清算，保障财政资金的顺利支付。</w:t>
      </w:r>
    </w:p>
    <w:p>
      <w:pPr>
        <w:pStyle w:val="9"/>
        <w:numPr>
          <w:ilvl w:val="0"/>
          <w:numId w:val="1"/>
        </w:numPr>
        <w:ind w:firstLineChars="0"/>
        <w:rPr>
          <w:rFonts w:ascii="黑体" w:eastAsia="黑体"/>
          <w:sz w:val="32"/>
          <w:szCs w:val="32"/>
        </w:rPr>
      </w:pPr>
      <w:r>
        <w:rPr>
          <w:rFonts w:hint="eastAsia" w:ascii="黑体" w:eastAsia="黑体"/>
          <w:sz w:val="32"/>
          <w:szCs w:val="32"/>
        </w:rPr>
        <w:t>部门预算单位构成</w:t>
      </w:r>
    </w:p>
    <w:p>
      <w:pPr>
        <w:spacing w:line="560" w:lineRule="exact"/>
        <w:ind w:firstLine="640" w:firstLineChars="200"/>
        <w:rPr>
          <w:rFonts w:hint="eastAsia" w:ascii="仿宋_GB2312" w:eastAsia="仿宋_GB2312"/>
          <w:sz w:val="32"/>
          <w:szCs w:val="32"/>
        </w:rPr>
      </w:pPr>
      <w:r>
        <w:rPr>
          <w:rFonts w:hint="eastAsia" w:ascii="仿宋_GB2312" w:eastAsia="仿宋_GB2312" w:cs="仿宋_GB2312"/>
          <w:bCs/>
          <w:sz w:val="32"/>
          <w:szCs w:val="32"/>
          <w:lang w:bidi="ar-SA"/>
        </w:rPr>
        <w:t>茂县国库集中支付中心属一级预算单位，下属二级预算单位0个</w:t>
      </w:r>
      <w:r>
        <w:rPr>
          <w:rFonts w:ascii="仿宋_GB2312" w:eastAsia="仿宋_GB2312" w:cs="仿宋_GB2312"/>
          <w:bCs/>
          <w:sz w:val="32"/>
          <w:szCs w:val="32"/>
          <w:lang w:bidi="ar-SA"/>
        </w:rPr>
        <w:t>，其中：参照公务员法管理的事业单位0个，其他事业单位0个。</w:t>
      </w:r>
    </w:p>
    <w:p>
      <w:pPr>
        <w:pStyle w:val="9"/>
        <w:ind w:left="720" w:firstLine="0" w:firstLineChars="0"/>
        <w:rPr>
          <w:rFonts w:ascii="黑体" w:eastAsia="黑体"/>
          <w:sz w:val="32"/>
          <w:szCs w:val="32"/>
        </w:rPr>
      </w:pPr>
      <w:r>
        <w:rPr>
          <w:rFonts w:hint="eastAsia" w:ascii="黑体" w:eastAsia="黑体"/>
          <w:sz w:val="32"/>
          <w:szCs w:val="32"/>
        </w:rPr>
        <w:t>三、收支预算情况说明</w:t>
      </w:r>
    </w:p>
    <w:p>
      <w:pPr>
        <w:spacing w:line="56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rPr>
        <w:t>按照综合预算的原则，茂县国库集中支付中心所有收入和支出均纳入部门预算管理。收入包括：一般公共预算拨款收入1706409.85元；支出包括：一般公共服务支出1267587.69元，社会保障和就业支出</w:t>
      </w:r>
      <w:r>
        <w:rPr>
          <w:rFonts w:ascii="仿宋_GB2312" w:eastAsia="仿宋_GB2312"/>
          <w:sz w:val="32"/>
          <w:szCs w:val="32"/>
        </w:rPr>
        <w:t>192417.60</w:t>
      </w:r>
      <w:r>
        <w:rPr>
          <w:rFonts w:hint="eastAsia" w:ascii="仿宋_GB2312" w:eastAsia="仿宋_GB2312"/>
          <w:sz w:val="32"/>
          <w:szCs w:val="32"/>
        </w:rPr>
        <w:t>元，卫生健康支出</w:t>
      </w:r>
      <w:r>
        <w:rPr>
          <w:rFonts w:ascii="仿宋_GB2312" w:eastAsia="仿宋_GB2312"/>
          <w:sz w:val="32"/>
          <w:szCs w:val="32"/>
        </w:rPr>
        <w:t>96416.56</w:t>
      </w:r>
      <w:r>
        <w:rPr>
          <w:rFonts w:hint="eastAsia" w:ascii="仿宋_GB2312" w:eastAsia="仿宋_GB2312"/>
          <w:sz w:val="32"/>
          <w:szCs w:val="32"/>
        </w:rPr>
        <w:t>元，住房保障支出</w:t>
      </w:r>
      <w:r>
        <w:rPr>
          <w:rFonts w:ascii="仿宋_GB2312" w:eastAsia="仿宋_GB2312"/>
          <w:sz w:val="32"/>
          <w:szCs w:val="32"/>
        </w:rPr>
        <w:t>149988.00</w:t>
      </w:r>
      <w:r>
        <w:rPr>
          <w:rFonts w:hint="eastAsia" w:ascii="仿宋_GB2312" w:eastAsia="仿宋_GB2312"/>
          <w:sz w:val="32"/>
          <w:szCs w:val="32"/>
        </w:rPr>
        <w:t>元。茂县国库集中支付中心202</w:t>
      </w:r>
      <w:r>
        <w:rPr>
          <w:rFonts w:ascii="仿宋_GB2312" w:eastAsia="仿宋_GB2312"/>
          <w:sz w:val="32"/>
          <w:szCs w:val="32"/>
          <w:lang w:val="en-US" w:eastAsia="zh-CN"/>
        </w:rPr>
        <w:t>5</w:t>
      </w:r>
      <w:r>
        <w:rPr>
          <w:rFonts w:hint="eastAsia" w:ascii="仿宋_GB2312" w:eastAsia="仿宋_GB2312"/>
          <w:sz w:val="32"/>
          <w:szCs w:val="32"/>
        </w:rPr>
        <w:t>年收支总预算</w:t>
      </w:r>
      <w:r>
        <w:rPr>
          <w:rFonts w:ascii="仿宋_GB2312" w:eastAsia="仿宋_GB2312"/>
          <w:sz w:val="32"/>
          <w:szCs w:val="32"/>
        </w:rPr>
        <w:t>1706409.85</w:t>
      </w:r>
      <w:r>
        <w:rPr>
          <w:rFonts w:hint="eastAsia"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rPr>
        <w:t>比202</w:t>
      </w:r>
      <w:r>
        <w:rPr>
          <w:rFonts w:ascii="仿宋_GB2312" w:eastAsia="仿宋_GB2312"/>
          <w:sz w:val="32"/>
          <w:szCs w:val="32"/>
          <w:lang w:val="en-US" w:eastAsia="zh-CN"/>
        </w:rPr>
        <w:t>4</w:t>
      </w:r>
      <w:r>
        <w:rPr>
          <w:rFonts w:hint="eastAsia" w:ascii="仿宋_GB2312" w:eastAsia="仿宋_GB2312"/>
          <w:sz w:val="32"/>
          <w:szCs w:val="32"/>
        </w:rPr>
        <w:t>年收支预算总数</w:t>
      </w:r>
      <w:r>
        <w:rPr>
          <w:rFonts w:ascii="仿宋_GB2312" w:eastAsia="仿宋_GB2312"/>
          <w:sz w:val="32"/>
          <w:szCs w:val="32"/>
        </w:rPr>
        <w:t>减少58424.94</w:t>
      </w:r>
      <w:r>
        <w:rPr>
          <w:rFonts w:hint="eastAsia" w:ascii="仿宋_GB2312" w:eastAsia="仿宋_GB2312"/>
          <w:sz w:val="32"/>
          <w:szCs w:val="32"/>
        </w:rPr>
        <w:t>元，主要原因</w:t>
      </w:r>
      <w:r>
        <w:rPr>
          <w:rFonts w:hint="eastAsia" w:ascii="仿宋_GB2312" w:eastAsia="仿宋_GB2312"/>
          <w:sz w:val="32"/>
          <w:szCs w:val="32"/>
          <w:lang w:eastAsia="zh-CN"/>
        </w:rPr>
        <w:t>是：</w:t>
      </w:r>
      <w:r>
        <w:rPr>
          <w:rFonts w:ascii="仿宋_GB2312" w:eastAsia="仿宋_GB2312"/>
          <w:sz w:val="32"/>
          <w:szCs w:val="32"/>
          <w:lang w:eastAsia="zh-CN"/>
        </w:rPr>
        <w:t>人数减少</w:t>
      </w:r>
      <w:r>
        <w:rPr>
          <w:rFonts w:hint="eastAsia" w:ascii="仿宋_GB2312" w:eastAsia="仿宋_GB2312"/>
          <w:sz w:val="32"/>
          <w:szCs w:val="32"/>
          <w:lang w:eastAsia="zh-CN"/>
        </w:rPr>
        <w:t xml:space="preserve">。 </w:t>
      </w:r>
    </w:p>
    <w:p>
      <w:pPr>
        <w:spacing w:line="560" w:lineRule="exact"/>
        <w:ind w:firstLine="642" w:firstLineChars="200"/>
        <w:rPr>
          <w:rFonts w:ascii="楷体_GB2312" w:eastAsia="楷体_GB2312" w:cs="楷体_GB2312"/>
          <w:b/>
          <w:bCs/>
          <w:sz w:val="32"/>
          <w:szCs w:val="32"/>
        </w:rPr>
      </w:pPr>
      <w:r>
        <w:rPr>
          <w:rFonts w:hint="eastAsia" w:ascii="楷体_GB2312"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rPr>
        <w:t>1706409.85</w:t>
      </w:r>
      <w:r>
        <w:rPr>
          <w:rFonts w:ascii="仿宋_GB2312" w:eastAsia="仿宋_GB2312"/>
          <w:sz w:val="32"/>
          <w:szCs w:val="32"/>
        </w:rPr>
        <w:t>元；一般公共预算拨款收入</w:t>
      </w:r>
      <w:r>
        <w:rPr>
          <w:rFonts w:hint="eastAsia" w:ascii="仿宋_GB2312" w:eastAsia="仿宋_GB2312"/>
          <w:sz w:val="32"/>
          <w:szCs w:val="32"/>
        </w:rPr>
        <w:t>1706409.85</w:t>
      </w:r>
      <w:r>
        <w:rPr>
          <w:rFonts w:ascii="仿宋_GB2312" w:eastAsia="仿宋_GB2312"/>
          <w:sz w:val="32"/>
          <w:szCs w:val="32"/>
        </w:rPr>
        <w:t>元，占100%。</w:t>
      </w:r>
    </w:p>
    <w:p>
      <w:pPr>
        <w:spacing w:line="560" w:lineRule="exact"/>
        <w:ind w:left="0" w:firstLine="642"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rPr>
        <w:t>1706409.85</w:t>
      </w:r>
      <w:r>
        <w:rPr>
          <w:rFonts w:ascii="仿宋_GB2312" w:eastAsia="仿宋_GB2312"/>
          <w:sz w:val="32"/>
          <w:szCs w:val="32"/>
        </w:rPr>
        <w:t>元，其中：基本支出</w:t>
      </w:r>
      <w:r>
        <w:rPr>
          <w:rFonts w:hint="eastAsia" w:ascii="仿宋_GB2312" w:eastAsia="仿宋_GB2312"/>
          <w:sz w:val="32"/>
          <w:szCs w:val="32"/>
        </w:rPr>
        <w:t>1698409.85</w:t>
      </w:r>
      <w:r>
        <w:rPr>
          <w:rFonts w:ascii="仿宋_GB2312" w:eastAsia="仿宋_GB2312"/>
          <w:sz w:val="32"/>
          <w:szCs w:val="32"/>
        </w:rPr>
        <w:t>元，占99.53%，项目支出8000.00元，占0.47%</w:t>
      </w:r>
    </w:p>
    <w:p>
      <w:pPr>
        <w:spacing w:line="560" w:lineRule="exact"/>
        <w:ind w:left="159" w:leftChars="76" w:firstLine="629"/>
        <w:jc w:val="left"/>
        <w:rPr>
          <w:rFonts w:ascii="黑体" w:eastAsia="黑体"/>
          <w:sz w:val="32"/>
          <w:szCs w:val="32"/>
        </w:rPr>
      </w:pPr>
      <w:r>
        <w:rPr>
          <w:rFonts w:ascii="黑体" w:eastAsia="黑体"/>
          <w:sz w:val="32"/>
          <w:szCs w:val="32"/>
        </w:rPr>
        <w:t xml:space="preserve">    </w:t>
      </w:r>
      <w:r>
        <w:rPr>
          <w:rFonts w:hint="eastAsia" w:ascii="黑体" w:eastAsia="黑体"/>
          <w:sz w:val="32"/>
          <w:szCs w:val="32"/>
        </w:rPr>
        <w:t>四、财政拨款收支预算情况说明</w:t>
      </w:r>
    </w:p>
    <w:p>
      <w:pPr>
        <w:spacing w:line="560" w:lineRule="exact"/>
        <w:ind w:left="15" w:firstLine="640" w:firstLineChars="20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rPr>
        <w:t>1706409.85</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年财政拨款收支总预算减少58424.94</w:t>
      </w:r>
      <w:r>
        <w:rPr>
          <w:rFonts w:hint="eastAsia" w:ascii="仿宋_GB2312" w:eastAsia="仿宋_GB2312"/>
          <w:sz w:val="32"/>
          <w:szCs w:val="32"/>
        </w:rPr>
        <w:t>元</w:t>
      </w:r>
      <w:r>
        <w:rPr>
          <w:rFonts w:ascii="仿宋_GB2312" w:eastAsia="仿宋_GB2312"/>
          <w:sz w:val="32"/>
          <w:szCs w:val="32"/>
        </w:rPr>
        <w:t>，主要原因</w:t>
      </w:r>
      <w:r>
        <w:rPr>
          <w:rFonts w:hint="eastAsia" w:ascii="仿宋_GB2312" w:eastAsia="仿宋_GB2312"/>
          <w:sz w:val="32"/>
          <w:szCs w:val="32"/>
          <w:lang w:eastAsia="zh-CN"/>
        </w:rPr>
        <w:t>是：</w:t>
      </w:r>
      <w:r>
        <w:rPr>
          <w:rFonts w:ascii="仿宋_GB2312" w:eastAsia="仿宋_GB2312"/>
          <w:sz w:val="32"/>
          <w:szCs w:val="32"/>
          <w:lang w:eastAsia="zh-CN"/>
        </w:rPr>
        <w:t>人员减少。</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1706409.85</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w:t>
      </w:r>
      <w:r>
        <w:rPr>
          <w:rFonts w:hint="eastAsia" w:ascii="仿宋_GB2312" w:eastAsia="仿宋_GB2312"/>
          <w:sz w:val="32"/>
          <w:szCs w:val="32"/>
        </w:rPr>
        <w:t>一般公共服务支出1267587.69元，社会保障和就业支出</w:t>
      </w:r>
      <w:r>
        <w:rPr>
          <w:rFonts w:ascii="仿宋_GB2312" w:eastAsia="仿宋_GB2312"/>
          <w:sz w:val="32"/>
          <w:szCs w:val="32"/>
        </w:rPr>
        <w:t>192417.60</w:t>
      </w:r>
      <w:r>
        <w:rPr>
          <w:rFonts w:hint="eastAsia" w:ascii="仿宋_GB2312" w:eastAsia="仿宋_GB2312"/>
          <w:sz w:val="32"/>
          <w:szCs w:val="32"/>
        </w:rPr>
        <w:t>元，卫生健康支出</w:t>
      </w:r>
      <w:r>
        <w:rPr>
          <w:rFonts w:ascii="仿宋_GB2312" w:eastAsia="仿宋_GB2312"/>
          <w:sz w:val="32"/>
          <w:szCs w:val="32"/>
        </w:rPr>
        <w:t>96416.56</w:t>
      </w:r>
      <w:r>
        <w:rPr>
          <w:rFonts w:hint="eastAsia" w:ascii="仿宋_GB2312" w:eastAsia="仿宋_GB2312"/>
          <w:sz w:val="32"/>
          <w:szCs w:val="32"/>
        </w:rPr>
        <w:t>元，住房保障支出</w:t>
      </w:r>
      <w:r>
        <w:rPr>
          <w:rFonts w:ascii="仿宋_GB2312" w:eastAsia="仿宋_GB2312"/>
          <w:sz w:val="32"/>
          <w:szCs w:val="32"/>
        </w:rPr>
        <w:t>149988.00</w:t>
      </w:r>
      <w:r>
        <w:rPr>
          <w:rFonts w:hint="eastAsia"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0"/>
        <w:spacing w:before="0" w:line="360" w:lineRule="auto"/>
        <w:ind w:firstLine="66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rPr>
        <w:t>1706409.85</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年预算数减少58424.94</w:t>
      </w:r>
      <w:r>
        <w:rPr>
          <w:rFonts w:hint="eastAsia" w:ascii="仿宋_GB2312" w:eastAsia="仿宋_GB2312"/>
          <w:sz w:val="32"/>
          <w:szCs w:val="32"/>
        </w:rPr>
        <w:t>元</w:t>
      </w:r>
      <w:r>
        <w:rPr>
          <w:rFonts w:ascii="仿宋_GB2312" w:eastAsia="仿宋_GB2312"/>
          <w:sz w:val="32"/>
          <w:szCs w:val="32"/>
        </w:rPr>
        <w:t>，主要原因</w:t>
      </w:r>
      <w:r>
        <w:rPr>
          <w:rFonts w:hint="eastAsia" w:ascii="仿宋_GB2312" w:eastAsia="仿宋_GB2312"/>
          <w:sz w:val="32"/>
          <w:szCs w:val="32"/>
          <w:lang w:eastAsia="zh-CN"/>
        </w:rPr>
        <w:t>是：</w:t>
      </w:r>
      <w:r>
        <w:rPr>
          <w:rFonts w:ascii="仿宋_GB2312" w:eastAsia="仿宋_GB2312"/>
          <w:sz w:val="32"/>
          <w:szCs w:val="32"/>
          <w:lang w:eastAsia="zh-CN"/>
        </w:rPr>
        <w:t>人员减少。</w:t>
      </w:r>
    </w:p>
    <w:p>
      <w:pPr>
        <w:spacing w:line="560" w:lineRule="exact"/>
        <w:ind w:firstLine="642" w:firstLineChars="200"/>
        <w:rPr>
          <w:rFonts w:ascii="仿宋_GB2312" w:eastAsia="仿宋_GB2312"/>
          <w:b/>
          <w:sz w:val="32"/>
          <w:szCs w:val="32"/>
        </w:rPr>
      </w:pPr>
      <w:r>
        <w:rPr>
          <w:rFonts w:hint="eastAsia" w:ascii="楷体_GB2312"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1267587.69</w:t>
      </w:r>
      <w:r>
        <w:rPr>
          <w:rFonts w:ascii="仿宋_GB2312" w:eastAsia="仿宋_GB2312"/>
          <w:sz w:val="32"/>
          <w:szCs w:val="32"/>
        </w:rPr>
        <w:t>元，占74.28%；社会保障和就业支出192417.60元，占11.28%；</w:t>
      </w:r>
      <w:r>
        <w:rPr>
          <w:rFonts w:hint="eastAsia" w:ascii="仿宋_GB2312" w:eastAsia="仿宋_GB2312"/>
          <w:sz w:val="32"/>
          <w:szCs w:val="32"/>
        </w:rPr>
        <w:t>卫生健康</w:t>
      </w:r>
      <w:r>
        <w:rPr>
          <w:rFonts w:ascii="仿宋_GB2312" w:eastAsia="仿宋_GB2312"/>
          <w:sz w:val="32"/>
          <w:szCs w:val="32"/>
        </w:rPr>
        <w:t>支出96416.56元，占5.65%；住房保障支出149988.00元，占8.79%。</w:t>
      </w:r>
    </w:p>
    <w:p>
      <w:pPr>
        <w:pStyle w:val="10"/>
        <w:spacing w:before="0" w:line="360" w:lineRule="auto"/>
        <w:ind w:left="651" w:leftChars="310"/>
        <w:jc w:val="left"/>
        <w:rPr>
          <w:rFonts w:ascii="楷体_GB2312" w:eastAsia="楷体_GB2312" w:cs="仿宋_GB2312"/>
          <w:b/>
          <w:kern w:val="2"/>
          <w:sz w:val="32"/>
          <w:szCs w:val="32"/>
        </w:rPr>
      </w:pPr>
      <w:r>
        <w:rPr>
          <w:rFonts w:hint="eastAsia" w:ascii="楷体_GB2312"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（201）财政事务（06）行政运行（01）20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1267587.69</w:t>
      </w:r>
      <w:r>
        <w:rPr>
          <w:rFonts w:ascii="仿宋_GB2312" w:eastAsia="仿宋_GB2312"/>
          <w:sz w:val="32"/>
          <w:szCs w:val="32"/>
        </w:rPr>
        <w:t>元，主要用于:20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年的人员经费和日常公用经费等基本支出。</w:t>
      </w:r>
    </w:p>
    <w:p>
      <w:pPr>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.一般公共服务支出（201）财政事务（06）</w:t>
      </w:r>
      <w:r>
        <w:rPr>
          <w:rFonts w:hint="eastAsia" w:ascii="仿宋_GB2312" w:eastAsia="仿宋_GB2312"/>
          <w:sz w:val="32"/>
          <w:szCs w:val="32"/>
          <w:lang w:eastAsia="zh-CN"/>
        </w:rPr>
        <w:t>财政国库业务（05）</w:t>
      </w:r>
      <w:r>
        <w:rPr>
          <w:rFonts w:hint="eastAsia" w:ascii="仿宋_GB2312" w:eastAsia="仿宋_GB2312"/>
          <w:sz w:val="32"/>
          <w:szCs w:val="32"/>
        </w:rPr>
        <w:t>202</w:t>
      </w:r>
      <w:r>
        <w:rPr>
          <w:rFonts w:ascii="仿宋_GB2312" w:eastAsia="仿宋_GB2312"/>
          <w:sz w:val="32"/>
          <w:szCs w:val="32"/>
          <w:lang w:val="en-US" w:eastAsia="zh-CN"/>
        </w:rPr>
        <w:t>5</w:t>
      </w:r>
      <w:r>
        <w:rPr>
          <w:rFonts w:hint="eastAsia" w:ascii="仿宋_GB2312" w:eastAsia="仿宋_GB2312"/>
          <w:sz w:val="32"/>
          <w:szCs w:val="32"/>
        </w:rPr>
        <w:t>年预算数为</w:t>
      </w:r>
      <w:r>
        <w:rPr>
          <w:rFonts w:ascii="仿宋_GB2312" w:eastAsia="仿宋_GB2312"/>
          <w:sz w:val="32"/>
          <w:szCs w:val="32"/>
        </w:rPr>
        <w:t>8000.00</w:t>
      </w:r>
      <w:r>
        <w:rPr>
          <w:rFonts w:hint="eastAsia"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购买专用材料。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社会保障和就业支出（208）行政事业单位</w:t>
      </w:r>
      <w:r>
        <w:rPr>
          <w:rFonts w:hint="eastAsia" w:ascii="仿宋_GB2312" w:eastAsia="仿宋_GB2312"/>
          <w:sz w:val="32"/>
          <w:szCs w:val="32"/>
        </w:rPr>
        <w:t>养老支出</w:t>
      </w:r>
      <w:r>
        <w:rPr>
          <w:rFonts w:ascii="仿宋_GB2312" w:eastAsia="仿宋_GB2312"/>
          <w:sz w:val="32"/>
          <w:szCs w:val="32"/>
        </w:rPr>
        <w:t>（05）机关事业单位基本养老保险缴费支出（05）20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128278.4</w:t>
      </w:r>
      <w:r>
        <w:rPr>
          <w:rFonts w:ascii="仿宋_GB2312" w:eastAsia="仿宋_GB2312"/>
          <w:sz w:val="32"/>
          <w:szCs w:val="32"/>
          <w:lang w:val="en-US" w:eastAsia="zh-CN"/>
        </w:rPr>
        <w:t>0</w:t>
      </w:r>
      <w:r>
        <w:rPr>
          <w:rFonts w:ascii="仿宋_GB2312" w:eastAsia="仿宋_GB2312"/>
          <w:sz w:val="32"/>
          <w:szCs w:val="32"/>
        </w:rPr>
        <w:t>元，主要用于：缴纳基本养老保险费。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社会保障和就业支出（208）行政事业单位</w:t>
      </w:r>
      <w:r>
        <w:rPr>
          <w:rFonts w:hint="eastAsia" w:ascii="仿宋_GB2312" w:eastAsia="仿宋_GB2312"/>
          <w:sz w:val="32"/>
          <w:szCs w:val="32"/>
        </w:rPr>
        <w:t>养老支出</w:t>
      </w:r>
      <w:r>
        <w:rPr>
          <w:rFonts w:ascii="仿宋_GB2312" w:eastAsia="仿宋_GB2312"/>
          <w:sz w:val="32"/>
          <w:szCs w:val="32"/>
        </w:rPr>
        <w:t>（05）机关事业单位职业年金缴费支出（06）20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年预算数为64139.20元，主要用于：缴纳职业年金。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支出（210）行政事业单位医疗（11）行政单位医疗（01）2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96416.56</w:t>
      </w:r>
      <w:r>
        <w:rPr>
          <w:rFonts w:ascii="仿宋_GB2312" w:eastAsia="仿宋_GB2312"/>
          <w:sz w:val="32"/>
          <w:szCs w:val="32"/>
        </w:rPr>
        <w:t>元，主要用于：行政单位缴纳基本医疗保险。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（221）住房改革</w:t>
      </w:r>
      <w:r>
        <w:rPr>
          <w:rFonts w:hint="eastAsia" w:ascii="仿宋_GB2312" w:eastAsia="仿宋_GB2312"/>
          <w:sz w:val="32"/>
          <w:szCs w:val="32"/>
        </w:rPr>
        <w:t>支出</w:t>
      </w:r>
      <w:r>
        <w:rPr>
          <w:rFonts w:ascii="仿宋_GB2312" w:eastAsia="仿宋_GB2312"/>
          <w:sz w:val="32"/>
          <w:szCs w:val="32"/>
        </w:rPr>
        <w:t>（02）住房公积金（01）20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年预算数为149988.00元，主要用于：为职工缴纳住房公积金。</w:t>
      </w:r>
    </w:p>
    <w:p>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w:t>
      </w:r>
    </w:p>
    <w:p>
      <w:pPr>
        <w:pStyle w:val="10"/>
        <w:spacing w:before="0" w:line="360" w:lineRule="auto"/>
        <w:ind w:firstLine="640" w:firstLineChars="200"/>
        <w:rPr>
          <w:rFonts w:cs="仿宋_GB2312"/>
          <w:kern w:val="2"/>
          <w:sz w:val="32"/>
          <w:szCs w:val="32"/>
          <w:lang w:bidi="ar-SA"/>
        </w:rPr>
      </w:pPr>
      <w:r>
        <w:rPr>
          <w:rFonts w:hint="eastAsia" w:cs="仿宋_GB2312"/>
          <w:kern w:val="2"/>
          <w:sz w:val="32"/>
          <w:szCs w:val="32"/>
          <w:lang w:bidi="ar-SA"/>
        </w:rPr>
        <w:t>202</w:t>
      </w:r>
      <w:r>
        <w:rPr>
          <w:rFonts w:cs="仿宋_GB2312"/>
          <w:kern w:val="2"/>
          <w:sz w:val="32"/>
          <w:szCs w:val="32"/>
          <w:lang w:val="en-US" w:eastAsia="zh-CN" w:bidi="ar-SA"/>
        </w:rPr>
        <w:t>5</w:t>
      </w:r>
      <w:r>
        <w:rPr>
          <w:rFonts w:hint="eastAsia" w:cs="仿宋_GB2312"/>
          <w:kern w:val="2"/>
          <w:sz w:val="32"/>
          <w:szCs w:val="32"/>
          <w:lang w:bidi="ar-SA"/>
        </w:rPr>
        <w:t>年一般公共预算基本支出</w:t>
      </w:r>
      <w:r>
        <w:rPr>
          <w:rFonts w:cs="仿宋_GB2312"/>
          <w:kern w:val="2"/>
          <w:sz w:val="32"/>
          <w:szCs w:val="32"/>
          <w:lang w:bidi="ar-SA"/>
        </w:rPr>
        <w:t>1698409.85</w:t>
      </w:r>
      <w:r>
        <w:rPr>
          <w:rFonts w:hint="eastAsia" w:cs="仿宋_GB2312"/>
          <w:kern w:val="2"/>
          <w:sz w:val="32"/>
          <w:szCs w:val="32"/>
          <w:lang w:bidi="ar-SA"/>
        </w:rPr>
        <w:t>元，其中：人员经费</w:t>
      </w:r>
      <w:r>
        <w:rPr>
          <w:rFonts w:cs="仿宋_GB2312"/>
          <w:kern w:val="2"/>
          <w:sz w:val="32"/>
          <w:szCs w:val="32"/>
          <w:lang w:bidi="ar-SA"/>
        </w:rPr>
        <w:t>1575833.63</w:t>
      </w:r>
      <w:r>
        <w:rPr>
          <w:rFonts w:hint="eastAsia" w:cs="仿宋_GB2312"/>
          <w:kern w:val="2"/>
          <w:sz w:val="32"/>
          <w:szCs w:val="32"/>
          <w:lang w:bidi="ar-SA"/>
        </w:rPr>
        <w:t>元，主要包括：基本工资、津贴补贴、奖金、其他社会保障缴费、绩效工资、机关事业单位基本养老保险缴费、职业年金缴费、住房公积金。</w:t>
      </w:r>
    </w:p>
    <w:p>
      <w:pPr>
        <w:spacing w:line="560" w:lineRule="exact"/>
        <w:ind w:firstLine="640" w:firstLineChars="200"/>
        <w:rPr>
          <w:rFonts w:ascii="黑体" w:eastAsia="黑体"/>
          <w:sz w:val="32"/>
          <w:szCs w:val="32"/>
        </w:rPr>
      </w:pPr>
      <w:r>
        <w:rPr>
          <w:rFonts w:hint="eastAsia" w:ascii="仿宋_GB2312" w:eastAsia="仿宋_GB2312" w:cs="仿宋_GB2312"/>
          <w:sz w:val="32"/>
          <w:szCs w:val="32"/>
        </w:rPr>
        <w:t>公用经费122576.22元，主要包括：办公费、差旅费、培训费、</w:t>
      </w:r>
      <w:r>
        <w:rPr>
          <w:rFonts w:hint="eastAsia" w:ascii="仿宋_GB2312" w:eastAsia="仿宋_GB2312" w:cs="仿宋_GB2312"/>
          <w:sz w:val="32"/>
          <w:szCs w:val="32"/>
          <w:lang w:eastAsia="zh-CN"/>
        </w:rPr>
        <w:t>公务接待费</w:t>
      </w:r>
      <w:r>
        <w:rPr>
          <w:rFonts w:ascii="仿宋_GB2312" w:eastAsia="仿宋_GB2312" w:cs="仿宋_GB2312"/>
          <w:sz w:val="32"/>
          <w:szCs w:val="32"/>
          <w:lang w:eastAsia="zh-CN"/>
        </w:rPr>
        <w:t>、福利费、其他商品和服务支出</w:t>
      </w:r>
      <w:r>
        <w:rPr>
          <w:rFonts w:hint="eastAsia" w:ascii="仿宋_GB2312" w:eastAsia="仿宋_GB2312" w:cs="仿宋_GB2312"/>
          <w:sz w:val="32"/>
          <w:szCs w:val="32"/>
        </w:rPr>
        <w:t>。</w:t>
      </w:r>
      <w:r>
        <w:rPr>
          <w:rFonts w:hint="eastAsia" w:ascii="仿宋_GB2312" w:eastAsia="仿宋_GB2312" w:cs="仿宋_GB2312"/>
          <w:sz w:val="32"/>
          <w:szCs w:val="32"/>
        </w:rPr>
        <w:br w:type="textWrapping"/>
      </w:r>
      <w:r>
        <w:rPr>
          <w:rFonts w:hint="default" w:ascii="仿宋_GB2312" w:eastAsia="仿宋_GB2312" w:cs="仿宋_GB2312"/>
          <w:sz w:val="32"/>
          <w:szCs w:val="32"/>
        </w:rPr>
        <w:t xml:space="preserve">    </w:t>
      </w:r>
      <w:r>
        <w:rPr>
          <w:rFonts w:hint="eastAsia" w:ascii="黑体" w:eastAsia="黑体"/>
          <w:sz w:val="32"/>
          <w:szCs w:val="32"/>
        </w:rPr>
        <w:t>七、“三公”经费财政拨款预算安排情况说明</w:t>
      </w:r>
    </w:p>
    <w:p>
      <w:pPr>
        <w:pStyle w:val="10"/>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w:t>
      </w:r>
      <w:r>
        <w:rPr>
          <w:rFonts w:cs="仿宋_GB2312"/>
          <w:kern w:val="2"/>
          <w:sz w:val="32"/>
          <w:szCs w:val="32"/>
        </w:rPr>
        <w:t>1700.00</w:t>
      </w:r>
      <w:r>
        <w:rPr>
          <w:rFonts w:hint="eastAsia" w:cs="仿宋_GB2312"/>
          <w:kern w:val="2"/>
          <w:sz w:val="32"/>
          <w:szCs w:val="32"/>
        </w:rPr>
        <w:t>元，其中：</w:t>
      </w:r>
      <w:r>
        <w:rPr>
          <w:sz w:val="32"/>
          <w:szCs w:val="32"/>
          <w:highlight w:val="none"/>
        </w:rPr>
        <w:t>无因公出国（境）经费，</w:t>
      </w:r>
      <w:r>
        <w:rPr>
          <w:rFonts w:hint="eastAsia" w:cs="仿宋_GB2312"/>
          <w:kern w:val="2"/>
          <w:sz w:val="32"/>
          <w:szCs w:val="32"/>
          <w:highlight w:val="none"/>
        </w:rPr>
        <w:t>公务接待费</w:t>
      </w:r>
      <w:r>
        <w:rPr>
          <w:rFonts w:cs="仿宋_GB2312"/>
          <w:kern w:val="2"/>
          <w:sz w:val="32"/>
          <w:szCs w:val="32"/>
          <w:highlight w:val="none"/>
        </w:rPr>
        <w:t>1700.00</w:t>
      </w:r>
      <w:r>
        <w:rPr>
          <w:rFonts w:hint="eastAsia" w:cs="仿宋_GB2312"/>
          <w:kern w:val="2"/>
          <w:sz w:val="32"/>
          <w:szCs w:val="32"/>
          <w:highlight w:val="none"/>
        </w:rPr>
        <w:t>元，</w:t>
      </w:r>
      <w:r>
        <w:rPr>
          <w:rFonts w:cs="仿宋_GB2312"/>
          <w:kern w:val="2"/>
          <w:sz w:val="32"/>
          <w:szCs w:val="32"/>
          <w:highlight w:val="none"/>
        </w:rPr>
        <w:t>无</w:t>
      </w:r>
      <w:r>
        <w:rPr>
          <w:rFonts w:hint="eastAsia" w:cs="仿宋_GB2312"/>
          <w:kern w:val="2"/>
          <w:sz w:val="32"/>
          <w:szCs w:val="32"/>
          <w:highlight w:val="none"/>
        </w:rPr>
        <w:t>公务用车购置及运行维护费。</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年无因公出国（境）经费。</w:t>
      </w:r>
    </w:p>
    <w:p>
      <w:pPr>
        <w:pStyle w:val="10"/>
        <w:spacing w:before="0" w:line="360" w:lineRule="auto"/>
        <w:ind w:firstLine="640" w:firstLineChars="200"/>
        <w:rPr>
          <w:sz w:val="32"/>
          <w:szCs w:val="32"/>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年公务接待经费</w:t>
      </w:r>
      <w:r>
        <w:rPr>
          <w:rFonts w:cs="仿宋_GB2312"/>
          <w:color w:val="000000"/>
          <w:kern w:val="2"/>
          <w:sz w:val="32"/>
          <w:szCs w:val="32"/>
        </w:rPr>
        <w:t>1700.00</w:t>
      </w:r>
      <w:r>
        <w:rPr>
          <w:rFonts w:hint="eastAsia" w:cs="仿宋_GB2312"/>
          <w:color w:val="000000"/>
          <w:kern w:val="2"/>
          <w:sz w:val="32"/>
          <w:szCs w:val="32"/>
        </w:rPr>
        <w:t>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年预算经费减少</w:t>
      </w:r>
      <w:r>
        <w:rPr>
          <w:rFonts w:cs="仿宋_GB2312"/>
          <w:color w:val="000000"/>
          <w:kern w:val="2"/>
          <w:sz w:val="32"/>
          <w:szCs w:val="32"/>
        </w:rPr>
        <w:t>60.00</w:t>
      </w:r>
      <w:r>
        <w:rPr>
          <w:rFonts w:hint="eastAsia" w:cs="仿宋_GB2312"/>
          <w:color w:val="000000"/>
          <w:kern w:val="2"/>
          <w:sz w:val="32"/>
          <w:szCs w:val="32"/>
        </w:rPr>
        <w:t>元，</w:t>
      </w:r>
      <w:r>
        <w:rPr>
          <w:rFonts w:hint="eastAsia" w:cs="宋体"/>
          <w:sz w:val="32"/>
          <w:szCs w:val="32"/>
        </w:rPr>
        <w:t>下降</w:t>
      </w:r>
      <w:r>
        <w:rPr>
          <w:rFonts w:cs="仿宋_GB2312"/>
          <w:color w:val="000000"/>
          <w:kern w:val="2"/>
          <w:sz w:val="32"/>
          <w:szCs w:val="32"/>
        </w:rPr>
        <w:t>3.41</w:t>
      </w:r>
      <w:r>
        <w:rPr>
          <w:rFonts w:hint="eastAsia" w:cs="仿宋_GB2312"/>
          <w:color w:val="000000"/>
          <w:kern w:val="2"/>
          <w:sz w:val="32"/>
          <w:szCs w:val="32"/>
        </w:rPr>
        <w:t>%，</w:t>
      </w:r>
      <w:r>
        <w:rPr>
          <w:sz w:val="32"/>
          <w:szCs w:val="32"/>
        </w:rPr>
        <w:t>主要原因：贯彻落实政府过紧日子要求。</w:t>
      </w:r>
    </w:p>
    <w:p>
      <w:pPr>
        <w:pStyle w:val="10"/>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5</w:t>
      </w:r>
      <w:r>
        <w:rPr>
          <w:rFonts w:hint="eastAsia" w:cs="仿宋_GB2312"/>
          <w:color w:val="000000"/>
          <w:kern w:val="2"/>
          <w:sz w:val="32"/>
          <w:szCs w:val="32"/>
        </w:rPr>
        <w:t>年</w:t>
      </w:r>
      <w:r>
        <w:rPr>
          <w:rFonts w:cs="仿宋_GB2312"/>
          <w:color w:val="000000"/>
          <w:kern w:val="2"/>
          <w:sz w:val="32"/>
          <w:szCs w:val="32"/>
        </w:rPr>
        <w:t>无</w:t>
      </w:r>
      <w:r>
        <w:rPr>
          <w:rFonts w:hint="eastAsia" w:cs="仿宋_GB2312"/>
          <w:color w:val="000000"/>
          <w:kern w:val="2"/>
          <w:sz w:val="32"/>
          <w:szCs w:val="32"/>
        </w:rPr>
        <w:t>公务用车购置及运行维护费</w:t>
      </w:r>
      <w:r>
        <w:rPr>
          <w:rFonts w:cs="仿宋_GB2312"/>
          <w:color w:val="000000"/>
          <w:kern w:val="2"/>
          <w:sz w:val="32"/>
          <w:szCs w:val="32"/>
        </w:rPr>
        <w:t>。</w:t>
      </w:r>
    </w:p>
    <w:p>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pStyle w:val="10"/>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年无政府性基金预算拨款安排的支出</w:t>
      </w:r>
      <w:r>
        <w:t>。</w:t>
      </w:r>
    </w:p>
    <w:p>
      <w:pPr>
        <w:pStyle w:val="10"/>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eastAsia="楷体_GB2312" w:cs="仿宋_GB2312"/>
          <w:b/>
          <w:sz w:val="32"/>
          <w:szCs w:val="32"/>
        </w:rPr>
        <w:t>（一）机关运行经费</w:t>
      </w:r>
    </w:p>
    <w:p>
      <w:pPr>
        <w:pStyle w:val="10"/>
        <w:spacing w:before="0" w:line="360" w:lineRule="auto"/>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为122576.22元，比</w:t>
      </w:r>
      <w:r>
        <w:rPr>
          <w:rFonts w:hint="eastAsia" w:ascii="仿宋_GB2312" w:eastAsia="仿宋_GB2312"/>
          <w:sz w:val="32"/>
          <w:szCs w:val="32"/>
        </w:rPr>
        <w:t>202</w:t>
      </w:r>
      <w:r>
        <w:rPr>
          <w:rFonts w:hint="eastAsia"/>
          <w:sz w:val="32"/>
          <w:szCs w:val="32"/>
          <w:lang w:val="en-US" w:eastAsia="zh-CN"/>
        </w:rPr>
        <w:t>4</w:t>
      </w:r>
      <w:r>
        <w:rPr>
          <w:rFonts w:ascii="仿宋_GB2312" w:eastAsia="仿宋_GB2312"/>
          <w:sz w:val="32"/>
          <w:szCs w:val="32"/>
        </w:rPr>
        <w:t>年预算增加43266.22元，增长35.3%。主要原因</w:t>
      </w:r>
      <w:r>
        <w:rPr>
          <w:rFonts w:hint="eastAsia"/>
          <w:sz w:val="32"/>
          <w:szCs w:val="32"/>
          <w:lang w:eastAsia="zh-CN"/>
        </w:rPr>
        <w:t>：</w:t>
      </w:r>
      <w:r>
        <w:rPr>
          <w:sz w:val="32"/>
          <w:szCs w:val="32"/>
          <w:lang w:eastAsia="zh-CN"/>
        </w:rPr>
        <w:t>增加了福利费等。</w:t>
      </w:r>
    </w:p>
    <w:p>
      <w:pPr>
        <w:pStyle w:val="10"/>
        <w:spacing w:before="0" w:line="360" w:lineRule="auto"/>
        <w:ind w:firstLine="642" w:firstLineChars="200"/>
        <w:rPr>
          <w:rFonts w:cs="仿宋_GB2312"/>
          <w:color w:val="000000"/>
          <w:kern w:val="2"/>
          <w:sz w:val="32"/>
          <w:szCs w:val="32"/>
        </w:rPr>
      </w:pPr>
      <w:r>
        <w:rPr>
          <w:rFonts w:hint="eastAsia" w:ascii="楷体_GB2312"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5</w:t>
      </w:r>
      <w:r>
        <w:rPr>
          <w:rFonts w:hint="eastAsia" w:cs="仿宋_GB2312"/>
          <w:color w:val="000000"/>
          <w:kern w:val="2"/>
          <w:sz w:val="32"/>
          <w:szCs w:val="32"/>
        </w:rPr>
        <w:t>年</w:t>
      </w:r>
      <w:r>
        <w:rPr>
          <w:rFonts w:cs="仿宋_GB2312"/>
          <w:color w:val="000000"/>
          <w:kern w:val="2"/>
          <w:sz w:val="32"/>
          <w:szCs w:val="32"/>
        </w:rPr>
        <w:t>未</w:t>
      </w:r>
      <w:r>
        <w:rPr>
          <w:rFonts w:hint="eastAsia" w:cs="仿宋_GB2312"/>
          <w:color w:val="000000"/>
          <w:kern w:val="2"/>
          <w:sz w:val="32"/>
          <w:szCs w:val="32"/>
        </w:rPr>
        <w:t>安排政府采购预算</w:t>
      </w:r>
      <w:r>
        <w:rPr>
          <w:rFonts w:cs="仿宋_GB2312"/>
          <w:color w:val="000000"/>
          <w:kern w:val="2"/>
          <w:sz w:val="32"/>
          <w:szCs w:val="32"/>
        </w:rPr>
        <w:t>。</w:t>
      </w:r>
    </w:p>
    <w:p>
      <w:pPr>
        <w:pStyle w:val="10"/>
        <w:spacing w:before="0" w:line="360" w:lineRule="auto"/>
        <w:ind w:firstLine="642"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rPr>
        <w:t>8760</w:t>
      </w:r>
      <w:r>
        <w:rPr>
          <w:rFonts w:ascii="仿宋_GB2312" w:eastAsia="仿宋_GB2312"/>
          <w:sz w:val="32"/>
          <w:szCs w:val="32"/>
        </w:rPr>
        <w:t>.00元，其中：其他固定资产8760.00元。</w:t>
      </w:r>
    </w:p>
    <w:p>
      <w:pPr>
        <w:spacing w:line="560" w:lineRule="exact"/>
        <w:ind w:firstLine="642" w:firstLineChars="200"/>
      </w:pPr>
      <w:r>
        <w:rPr>
          <w:rFonts w:hint="eastAsia" w:ascii="楷体_GB2312"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 xml:space="preserve">年项目支出均按要求实行绩效目标管理，涉及项目   </w:t>
      </w:r>
      <w:r>
        <w:rPr>
          <w:rFonts w:ascii="仿宋_GB2312" w:eastAsia="仿宋_GB2312"/>
          <w:sz w:val="32"/>
          <w:szCs w:val="32"/>
          <w:lang w:val="en-US" w:eastAsia="zh-CN"/>
        </w:rPr>
        <w:t>1</w:t>
      </w:r>
      <w:r>
        <w:rPr>
          <w:rFonts w:hint="eastAsia" w:ascii="仿宋_GB2312" w:eastAsia="仿宋_GB2312"/>
          <w:sz w:val="32"/>
          <w:szCs w:val="32"/>
        </w:rPr>
        <w:t>个，一般公共预算当年拨款</w:t>
      </w:r>
      <w:r>
        <w:rPr>
          <w:rFonts w:ascii="仿宋_GB2312" w:eastAsia="仿宋_GB2312"/>
          <w:sz w:val="32"/>
          <w:szCs w:val="32"/>
        </w:rPr>
        <w:t>8000.00</w:t>
      </w:r>
      <w:r>
        <w:rPr>
          <w:rFonts w:hint="eastAsia" w:ascii="仿宋_GB2312" w:eastAsia="仿宋_GB2312"/>
          <w:sz w:val="32"/>
          <w:szCs w:val="32"/>
        </w:rPr>
        <w:t>元。</w:t>
      </w:r>
    </w:p>
    <w:p>
      <w:pPr>
        <w:pStyle w:val="10"/>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w:t>
      </w: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hint="eastAsia" w:ascii="仿宋_GB2312" w:eastAsia="仿宋_GB2312"/>
          <w:sz w:val="32"/>
          <w:szCs w:val="32"/>
        </w:rPr>
        <w:t>“</w:t>
      </w:r>
      <w:r>
        <w:rPr>
          <w:rFonts w:hint="eastAsia" w:cs="仿宋_GB2312"/>
          <w:kern w:val="2"/>
          <w:sz w:val="32"/>
          <w:szCs w:val="32"/>
        </w:rPr>
        <w:t>财政拨款收入</w:t>
      </w:r>
      <w:r>
        <w:rPr>
          <w:rFonts w:hint="eastAsia" w:ascii="仿宋_GB2312" w:eastAsia="仿宋_GB2312"/>
          <w:sz w:val="32"/>
          <w:szCs w:val="32"/>
        </w:rPr>
        <w:t>”</w:t>
      </w:r>
      <w:r>
        <w:rPr>
          <w:rFonts w:hint="eastAsia" w:cs="仿宋_GB2312"/>
          <w:kern w:val="2"/>
          <w:sz w:val="32"/>
          <w:szCs w:val="32"/>
        </w:rPr>
        <w:t>、</w:t>
      </w:r>
      <w:r>
        <w:rPr>
          <w:rFonts w:hint="eastAsia" w:ascii="仿宋_GB2312" w:eastAsia="仿宋_GB2312"/>
          <w:sz w:val="32"/>
          <w:szCs w:val="32"/>
        </w:rPr>
        <w:t>“</w:t>
      </w:r>
      <w:r>
        <w:rPr>
          <w:rFonts w:hint="eastAsia" w:cs="仿宋_GB2312"/>
          <w:kern w:val="2"/>
          <w:sz w:val="32"/>
          <w:szCs w:val="32"/>
        </w:rPr>
        <w:t>事业收入</w:t>
      </w:r>
      <w:r>
        <w:rPr>
          <w:rFonts w:hint="eastAsia" w:ascii="仿宋_GB2312" w:eastAsia="仿宋_GB2312"/>
          <w:sz w:val="32"/>
          <w:szCs w:val="32"/>
        </w:rPr>
        <w:t>”</w:t>
      </w:r>
      <w:r>
        <w:rPr>
          <w:rFonts w:hint="eastAsia" w:cs="仿宋_GB2312"/>
          <w:kern w:val="2"/>
          <w:sz w:val="32"/>
          <w:szCs w:val="32"/>
        </w:rPr>
        <w:t>、</w:t>
      </w:r>
      <w:r>
        <w:rPr>
          <w:rFonts w:hint="eastAsia" w:ascii="仿宋_GB2312" w:eastAsia="仿宋_GB2312"/>
          <w:sz w:val="32"/>
          <w:szCs w:val="32"/>
        </w:rPr>
        <w:t>“</w:t>
      </w:r>
      <w:r>
        <w:rPr>
          <w:rFonts w:hint="eastAsia" w:cs="仿宋_GB2312"/>
          <w:kern w:val="2"/>
          <w:sz w:val="32"/>
          <w:szCs w:val="32"/>
        </w:rPr>
        <w:t>事业单位经营收入</w:t>
      </w:r>
      <w:r>
        <w:rPr>
          <w:rFonts w:hint="eastAsia" w:ascii="仿宋_GB2312" w:eastAsia="仿宋_GB231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hint="eastAsia" w:ascii="仿宋_GB2312" w:eastAsia="仿宋_GB2312"/>
          <w:sz w:val="32"/>
          <w:szCs w:val="32"/>
        </w:rPr>
        <w:t>“</w:t>
      </w:r>
      <w:r>
        <w:rPr>
          <w:rFonts w:hint="eastAsia" w:cs="仿宋_GB2312"/>
          <w:kern w:val="2"/>
          <w:sz w:val="32"/>
          <w:szCs w:val="32"/>
        </w:rPr>
        <w:t>财政拨款收入</w:t>
      </w:r>
      <w:r>
        <w:rPr>
          <w:rFonts w:hint="eastAsia" w:ascii="仿宋_GB2312" w:eastAsia="仿宋_GB2312"/>
          <w:sz w:val="32"/>
          <w:szCs w:val="32"/>
        </w:rPr>
        <w:t>”</w:t>
      </w:r>
      <w:r>
        <w:rPr>
          <w:rFonts w:hint="eastAsia" w:cs="仿宋_GB2312"/>
          <w:kern w:val="2"/>
          <w:sz w:val="32"/>
          <w:szCs w:val="32"/>
        </w:rPr>
        <w:t>、</w:t>
      </w:r>
      <w:r>
        <w:rPr>
          <w:rFonts w:hint="eastAsia" w:ascii="仿宋_GB2312" w:eastAsia="仿宋_GB2312"/>
          <w:sz w:val="32"/>
          <w:szCs w:val="32"/>
        </w:rPr>
        <w:t>“</w:t>
      </w:r>
      <w:r>
        <w:rPr>
          <w:rFonts w:hint="eastAsia" w:cs="仿宋_GB2312"/>
          <w:kern w:val="2"/>
          <w:sz w:val="32"/>
          <w:szCs w:val="32"/>
        </w:rPr>
        <w:t>事业收入</w:t>
      </w:r>
      <w:r>
        <w:rPr>
          <w:rFonts w:hint="eastAsia" w:ascii="仿宋_GB2312" w:eastAsia="仿宋_GB2312"/>
          <w:sz w:val="32"/>
          <w:szCs w:val="32"/>
        </w:rPr>
        <w:t>”</w:t>
      </w:r>
      <w:r>
        <w:rPr>
          <w:rFonts w:hint="eastAsia" w:cs="仿宋_GB2312"/>
          <w:kern w:val="2"/>
          <w:sz w:val="32"/>
          <w:szCs w:val="32"/>
        </w:rPr>
        <w:t>、</w:t>
      </w:r>
      <w:r>
        <w:rPr>
          <w:rFonts w:hint="eastAsia" w:ascii="仿宋_GB2312" w:eastAsia="仿宋_GB2312"/>
          <w:sz w:val="32"/>
          <w:szCs w:val="32"/>
        </w:rPr>
        <w:t>“</w:t>
      </w:r>
      <w:bookmarkStart w:id="0" w:name="_GoBack"/>
      <w:bookmarkEnd w:id="0"/>
      <w:r>
        <w:rPr>
          <w:rFonts w:hint="eastAsia" w:cs="仿宋_GB2312"/>
          <w:kern w:val="2"/>
          <w:sz w:val="32"/>
          <w:szCs w:val="32"/>
        </w:rPr>
        <w:t>事业单位经营收入</w:t>
      </w:r>
      <w:r>
        <w:rPr>
          <w:rFonts w:hint="eastAsia" w:ascii="仿宋_GB2312" w:eastAsia="仿宋_GB2312"/>
          <w:sz w:val="32"/>
          <w:szCs w:val="32"/>
        </w:rPr>
        <w:t>”</w:t>
      </w:r>
      <w:r>
        <w:rPr>
          <w:rFonts w:hint="eastAsia" w:cs="仿宋_GB2312"/>
          <w:kern w:val="2"/>
          <w:sz w:val="32"/>
          <w:szCs w:val="32"/>
        </w:rPr>
        <w:t>、</w:t>
      </w:r>
      <w:r>
        <w:rPr>
          <w:rFonts w:hint="eastAsia" w:ascii="仿宋_GB2312" w:eastAsia="仿宋_GB2312"/>
          <w:sz w:val="32"/>
          <w:szCs w:val="32"/>
        </w:rPr>
        <w:t>“</w:t>
      </w:r>
      <w:r>
        <w:rPr>
          <w:rFonts w:hint="eastAsia" w:cs="仿宋_GB2312"/>
          <w:kern w:val="2"/>
          <w:sz w:val="32"/>
          <w:szCs w:val="32"/>
        </w:rPr>
        <w:t>其他收入</w:t>
      </w:r>
      <w:r>
        <w:rPr>
          <w:rFonts w:hint="eastAsia" w:ascii="仿宋_GB2312" w:eastAsia="仿宋_GB231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ind w:firstLine="629"/>
        <w:rPr>
          <w:rFonts w:ascii="仿宋_GB2312" w:eastAsia="仿宋_GB2312" w:cs="仿宋_GB2312"/>
          <w:sz w:val="32"/>
          <w:szCs w:val="32"/>
        </w:rPr>
      </w:pPr>
      <w:r>
        <w:rPr>
          <w:rFonts w:ascii="仿宋_GB2312" w:eastAsia="仿宋_GB2312" w:cs="仿宋_GB2312"/>
          <w:sz w:val="32"/>
          <w:szCs w:val="32"/>
        </w:rPr>
        <w:t>附件：茂县国库集中支付中心2025年部门预算公开表</w:t>
      </w:r>
    </w:p>
    <w:p>
      <w:pPr>
        <w:ind w:firstLine="629"/>
        <w:rPr>
          <w:rFonts w:ascii="仿宋_GB2312" w:eastAsia="仿宋_GB2312" w:cs="仿宋_GB2312"/>
          <w:sz w:val="32"/>
          <w:szCs w:val="32"/>
        </w:rPr>
      </w:pPr>
    </w:p>
    <w:p>
      <w:pPr>
        <w:ind w:firstLine="629"/>
        <w:rPr>
          <w:rFonts w:ascii="仿宋_GB2312" w:eastAsia="仿宋_GB2312" w:cs="仿宋_GB2312"/>
          <w:sz w:val="32"/>
          <w:szCs w:val="32"/>
        </w:rPr>
      </w:pPr>
      <w:r>
        <w:rPr>
          <w:rFonts w:ascii="仿宋_GB2312" w:eastAsia="仿宋_GB2312" w:cs="仿宋_GB2312"/>
          <w:sz w:val="32"/>
          <w:szCs w:val="32"/>
        </w:rPr>
        <w:t xml:space="preserve">                        茂县国库集中支付中心</w:t>
      </w:r>
    </w:p>
    <w:p>
      <w:pPr>
        <w:ind w:firstLine="629"/>
        <w:rPr>
          <w:rFonts w:ascii="仿宋_GB2312" w:eastAsia="仿宋_GB2312" w:cs="仿宋_GB2312"/>
          <w:sz w:val="32"/>
          <w:szCs w:val="32"/>
        </w:rPr>
      </w:pPr>
      <w:r>
        <w:rPr>
          <w:rFonts w:ascii="仿宋_GB2312" w:eastAsia="仿宋_GB2312" w:cs="仿宋_GB2312"/>
          <w:sz w:val="32"/>
          <w:szCs w:val="32"/>
        </w:rPr>
        <w:t xml:space="preserve">                          2025年3月26日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rsids>
    <w:rsidRoot w:val="00000000"/>
    <w:rsid w:val="FE1027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Pages>
  <Words>2614</Words>
  <Characters>3111</Characters>
  <Lines>178</Lines>
  <Paragraphs>63</Paragraphs>
  <TotalTime>0</TotalTime>
  <ScaleCrop>false</ScaleCrop>
  <LinksUpToDate>false</LinksUpToDate>
  <CharactersWithSpaces>3221</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2025-03-18T10:00:00Z</cp:lastPrinted>
  <dcterms:modified xsi:type="dcterms:W3CDTF">2025-03-25T15:53:59Z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