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9E49A">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2DFAFC4B"/>
    <w:p w14:paraId="28E3E685"/>
    <w:p w14:paraId="5539494B"/>
    <w:p w14:paraId="333ADCF5">
      <w:pPr>
        <w:ind w:firstLine="1050" w:firstLineChars="500"/>
      </w:pPr>
    </w:p>
    <w:p w14:paraId="3CB36429">
      <w:pPr>
        <w:ind w:firstLine="1050" w:firstLineChars="500"/>
      </w:pPr>
    </w:p>
    <w:p w14:paraId="75EC447C">
      <w:pPr>
        <w:ind w:firstLine="1760" w:firstLineChars="400"/>
        <w:rPr>
          <w:rFonts w:ascii="黑体" w:hAnsi="黑体" w:eastAsia="黑体"/>
          <w:sz w:val="44"/>
          <w:szCs w:val="44"/>
        </w:rPr>
      </w:pPr>
    </w:p>
    <w:p w14:paraId="1B7C6572">
      <w:pPr>
        <w:ind w:firstLine="1760" w:firstLineChars="400"/>
        <w:rPr>
          <w:rFonts w:ascii="黑体" w:hAnsi="黑体" w:eastAsia="黑体"/>
          <w:sz w:val="44"/>
          <w:szCs w:val="44"/>
        </w:rPr>
      </w:pPr>
    </w:p>
    <w:p w14:paraId="41F6DBD1">
      <w:pPr>
        <w:jc w:val="center"/>
        <w:rPr>
          <w:rFonts w:ascii="黑体" w:hAnsi="黑体" w:eastAsia="黑体"/>
          <w:sz w:val="44"/>
          <w:szCs w:val="44"/>
        </w:rPr>
      </w:pPr>
      <w:r>
        <w:rPr>
          <w:rFonts w:hint="eastAsia" w:ascii="黑体" w:hAnsi="黑体" w:eastAsia="黑体"/>
          <w:sz w:val="44"/>
          <w:szCs w:val="44"/>
        </w:rPr>
        <w:t>茂县工业服务中心</w:t>
      </w:r>
    </w:p>
    <w:p w14:paraId="2C7D8FA7">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14:paraId="1103CBC6">
      <w:pPr>
        <w:ind w:firstLine="1760" w:firstLineChars="400"/>
        <w:rPr>
          <w:rFonts w:ascii="黑体" w:hAnsi="黑体" w:eastAsia="黑体"/>
          <w:sz w:val="44"/>
          <w:szCs w:val="44"/>
        </w:rPr>
      </w:pPr>
    </w:p>
    <w:p w14:paraId="36EEF7EF">
      <w:pPr>
        <w:ind w:firstLine="1760" w:firstLineChars="400"/>
        <w:rPr>
          <w:rFonts w:ascii="黑体" w:hAnsi="黑体" w:eastAsia="黑体"/>
          <w:sz w:val="44"/>
          <w:szCs w:val="44"/>
        </w:rPr>
      </w:pPr>
    </w:p>
    <w:p w14:paraId="0A1E449E">
      <w:pPr>
        <w:ind w:firstLine="1760" w:firstLineChars="400"/>
        <w:rPr>
          <w:rFonts w:ascii="黑体" w:hAnsi="黑体" w:eastAsia="黑体"/>
          <w:sz w:val="44"/>
          <w:szCs w:val="44"/>
        </w:rPr>
      </w:pPr>
    </w:p>
    <w:p w14:paraId="328F9E77">
      <w:pPr>
        <w:ind w:firstLine="1760" w:firstLineChars="400"/>
        <w:rPr>
          <w:rFonts w:ascii="黑体" w:hAnsi="黑体" w:eastAsia="黑体"/>
          <w:sz w:val="44"/>
          <w:szCs w:val="44"/>
        </w:rPr>
      </w:pPr>
    </w:p>
    <w:p w14:paraId="45B26246">
      <w:pPr>
        <w:ind w:firstLine="1760" w:firstLineChars="400"/>
        <w:rPr>
          <w:rFonts w:ascii="黑体" w:hAnsi="黑体" w:eastAsia="黑体"/>
          <w:sz w:val="44"/>
          <w:szCs w:val="44"/>
        </w:rPr>
      </w:pPr>
    </w:p>
    <w:p w14:paraId="765E4CEF">
      <w:pPr>
        <w:ind w:firstLine="1760" w:firstLineChars="400"/>
        <w:rPr>
          <w:rFonts w:ascii="黑体" w:hAnsi="黑体" w:eastAsia="黑体"/>
          <w:sz w:val="44"/>
          <w:szCs w:val="44"/>
        </w:rPr>
      </w:pPr>
    </w:p>
    <w:p w14:paraId="5FD2670D">
      <w:pPr>
        <w:ind w:firstLine="1760" w:firstLineChars="400"/>
        <w:rPr>
          <w:rFonts w:ascii="黑体" w:hAnsi="黑体" w:eastAsia="黑体"/>
          <w:sz w:val="44"/>
          <w:szCs w:val="44"/>
        </w:rPr>
      </w:pPr>
    </w:p>
    <w:p w14:paraId="3DCC8617">
      <w:pPr>
        <w:ind w:firstLine="1760" w:firstLineChars="400"/>
        <w:rPr>
          <w:rFonts w:ascii="黑体" w:hAnsi="黑体" w:eastAsia="黑体"/>
          <w:sz w:val="44"/>
          <w:szCs w:val="44"/>
        </w:rPr>
      </w:pPr>
    </w:p>
    <w:p w14:paraId="75A0628F">
      <w:pPr>
        <w:ind w:firstLine="1760" w:firstLineChars="400"/>
        <w:rPr>
          <w:rFonts w:ascii="黑体" w:hAnsi="黑体" w:eastAsia="黑体"/>
          <w:sz w:val="44"/>
          <w:szCs w:val="44"/>
        </w:rPr>
      </w:pPr>
    </w:p>
    <w:p w14:paraId="3EC4243D">
      <w:pPr>
        <w:ind w:firstLine="1760" w:firstLineChars="400"/>
        <w:rPr>
          <w:rFonts w:ascii="黑体" w:hAnsi="黑体" w:eastAsia="黑体"/>
          <w:sz w:val="44"/>
          <w:szCs w:val="44"/>
        </w:rPr>
      </w:pPr>
    </w:p>
    <w:p w14:paraId="1B787DA4">
      <w:pPr>
        <w:ind w:firstLine="1760" w:firstLineChars="400"/>
        <w:rPr>
          <w:rFonts w:ascii="黑体" w:hAnsi="黑体" w:eastAsia="黑体"/>
          <w:sz w:val="44"/>
          <w:szCs w:val="44"/>
        </w:rPr>
      </w:pPr>
    </w:p>
    <w:p w14:paraId="608E4DC5">
      <w:pPr>
        <w:ind w:firstLine="1760" w:firstLineChars="400"/>
        <w:rPr>
          <w:rFonts w:ascii="黑体" w:hAnsi="黑体" w:eastAsia="黑体"/>
          <w:sz w:val="44"/>
          <w:szCs w:val="44"/>
        </w:rPr>
      </w:pPr>
    </w:p>
    <w:p w14:paraId="739E5470">
      <w:pPr>
        <w:rPr>
          <w:rFonts w:ascii="黑体" w:hAnsi="黑体" w:eastAsia="黑体"/>
          <w:sz w:val="44"/>
          <w:szCs w:val="44"/>
        </w:rPr>
      </w:pPr>
    </w:p>
    <w:p w14:paraId="7087DDDE">
      <w:pPr>
        <w:rPr>
          <w:rFonts w:ascii="黑体" w:hAnsi="黑体" w:eastAsia="黑体"/>
          <w:sz w:val="44"/>
          <w:szCs w:val="44"/>
        </w:rPr>
      </w:pPr>
    </w:p>
    <w:p w14:paraId="0C8B0FCA">
      <w:pPr>
        <w:ind w:firstLine="3120" w:firstLineChars="600"/>
        <w:rPr>
          <w:rFonts w:ascii="黑体" w:hAnsi="黑体" w:eastAsia="黑体"/>
          <w:sz w:val="52"/>
          <w:szCs w:val="52"/>
        </w:rPr>
      </w:pPr>
      <w:r>
        <w:rPr>
          <w:rFonts w:hint="eastAsia" w:ascii="黑体" w:hAnsi="黑体" w:eastAsia="黑体"/>
          <w:sz w:val="52"/>
          <w:szCs w:val="52"/>
        </w:rPr>
        <w:t>目录</w:t>
      </w:r>
    </w:p>
    <w:p w14:paraId="7CDD6355">
      <w:pPr>
        <w:ind w:firstLine="3080" w:firstLineChars="700"/>
        <w:rPr>
          <w:rFonts w:ascii="黑体" w:hAnsi="黑体" w:eastAsia="黑体"/>
          <w:sz w:val="44"/>
          <w:szCs w:val="44"/>
        </w:rPr>
      </w:pPr>
    </w:p>
    <w:p w14:paraId="71FE89BF">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5CBF5CBC">
      <w:pPr>
        <w:rPr>
          <w:rFonts w:ascii="楷体_GB2312" w:hAnsi="楷体" w:eastAsia="楷体_GB2312"/>
          <w:sz w:val="32"/>
          <w:szCs w:val="32"/>
        </w:rPr>
      </w:pPr>
      <w:r>
        <w:rPr>
          <w:rFonts w:hint="eastAsia" w:ascii="楷体_GB2312" w:hAnsi="楷体" w:eastAsia="楷体_GB2312"/>
          <w:sz w:val="32"/>
          <w:szCs w:val="32"/>
        </w:rPr>
        <w:t>（一）部门职能简介</w:t>
      </w:r>
    </w:p>
    <w:p w14:paraId="559DECCC">
      <w:pPr>
        <w:rPr>
          <w:rFonts w:ascii="楷体_GB2312" w:hAnsi="楷体" w:eastAsia="楷体_GB2312"/>
          <w:sz w:val="32"/>
          <w:szCs w:val="32"/>
        </w:rPr>
      </w:pPr>
      <w:r>
        <w:rPr>
          <w:rFonts w:hint="eastAsia" w:ascii="楷体_GB2312" w:hAnsi="楷体" w:eastAsia="楷体_GB2312"/>
          <w:sz w:val="32"/>
          <w:szCs w:val="32"/>
        </w:rPr>
        <w:t>（二）2023年重点工作</w:t>
      </w:r>
    </w:p>
    <w:p w14:paraId="25615858">
      <w:pPr>
        <w:rPr>
          <w:rFonts w:ascii="黑体" w:hAnsi="黑体" w:eastAsia="黑体"/>
          <w:sz w:val="32"/>
          <w:szCs w:val="32"/>
        </w:rPr>
      </w:pPr>
      <w:r>
        <w:rPr>
          <w:rFonts w:hint="eastAsia" w:ascii="黑体" w:hAnsi="黑体" w:eastAsia="黑体"/>
          <w:sz w:val="32"/>
          <w:szCs w:val="32"/>
        </w:rPr>
        <w:t>二、部门预算单位构成</w:t>
      </w:r>
    </w:p>
    <w:p w14:paraId="2B62E494">
      <w:pPr>
        <w:rPr>
          <w:rFonts w:ascii="黑体" w:hAnsi="黑体" w:eastAsia="黑体"/>
          <w:sz w:val="32"/>
          <w:szCs w:val="32"/>
        </w:rPr>
      </w:pPr>
      <w:r>
        <w:rPr>
          <w:rFonts w:hint="eastAsia" w:ascii="黑体" w:hAnsi="黑体" w:eastAsia="黑体"/>
          <w:sz w:val="32"/>
          <w:szCs w:val="32"/>
        </w:rPr>
        <w:t>三、收支预算情况说明</w:t>
      </w:r>
    </w:p>
    <w:p w14:paraId="698CF17B">
      <w:pPr>
        <w:rPr>
          <w:rFonts w:ascii="楷体_GB2312" w:hAnsi="楷体" w:eastAsia="楷体_GB2312"/>
          <w:sz w:val="32"/>
          <w:szCs w:val="32"/>
        </w:rPr>
      </w:pPr>
      <w:r>
        <w:rPr>
          <w:rFonts w:hint="eastAsia" w:ascii="楷体_GB2312" w:hAnsi="楷体" w:eastAsia="楷体_GB2312"/>
          <w:sz w:val="32"/>
          <w:szCs w:val="32"/>
        </w:rPr>
        <w:t>（一）收入预算情况</w:t>
      </w:r>
    </w:p>
    <w:p w14:paraId="0A858753">
      <w:pPr>
        <w:rPr>
          <w:rFonts w:ascii="楷体_GB2312" w:hAnsi="楷体" w:eastAsia="楷体_GB2312"/>
          <w:sz w:val="32"/>
          <w:szCs w:val="32"/>
        </w:rPr>
      </w:pPr>
      <w:r>
        <w:rPr>
          <w:rFonts w:hint="eastAsia" w:ascii="楷体_GB2312" w:hAnsi="楷体" w:eastAsia="楷体_GB2312"/>
          <w:sz w:val="32"/>
          <w:szCs w:val="32"/>
        </w:rPr>
        <w:t>（二）支出预算情况</w:t>
      </w:r>
    </w:p>
    <w:p w14:paraId="0C28AA6A">
      <w:pPr>
        <w:rPr>
          <w:rFonts w:ascii="黑体" w:hAnsi="黑体" w:eastAsia="黑体"/>
          <w:sz w:val="32"/>
          <w:szCs w:val="32"/>
        </w:rPr>
      </w:pPr>
      <w:r>
        <w:rPr>
          <w:rFonts w:hint="eastAsia" w:ascii="黑体" w:hAnsi="黑体" w:eastAsia="黑体"/>
          <w:sz w:val="32"/>
          <w:szCs w:val="32"/>
        </w:rPr>
        <w:t>四、财政拨款收支预算情况说明</w:t>
      </w:r>
    </w:p>
    <w:p w14:paraId="07BDA75A">
      <w:pPr>
        <w:rPr>
          <w:rFonts w:ascii="黑体" w:hAnsi="黑体" w:eastAsia="黑体"/>
          <w:sz w:val="32"/>
          <w:szCs w:val="32"/>
        </w:rPr>
      </w:pPr>
      <w:r>
        <w:rPr>
          <w:rFonts w:hint="eastAsia" w:ascii="黑体" w:hAnsi="黑体" w:eastAsia="黑体"/>
          <w:sz w:val="32"/>
          <w:szCs w:val="32"/>
        </w:rPr>
        <w:t>五、一般公共预算当年拨款情况说明</w:t>
      </w:r>
    </w:p>
    <w:p w14:paraId="47154183">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252A6E44">
      <w:pPr>
        <w:rPr>
          <w:rFonts w:ascii="黑体" w:hAnsi="黑体" w:eastAsia="黑体"/>
          <w:sz w:val="32"/>
          <w:szCs w:val="32"/>
        </w:rPr>
      </w:pPr>
    </w:p>
    <w:p w14:paraId="77D5FF2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7E4FD0F">
      <w:pPr>
        <w:ind w:firstLine="640" w:firstLineChars="200"/>
        <w:rPr>
          <w:sz w:val="32"/>
          <w:szCs w:val="32"/>
        </w:rPr>
      </w:pPr>
      <w:r>
        <w:rPr>
          <w:rFonts w:hint="eastAsia" w:ascii="黑体" w:eastAsia="黑体"/>
          <w:sz w:val="32"/>
          <w:szCs w:val="32"/>
        </w:rPr>
        <w:t>一、基本职能及主要工作</w:t>
      </w:r>
    </w:p>
    <w:p w14:paraId="181D6908">
      <w:pPr>
        <w:spacing w:line="576" w:lineRule="exact"/>
        <w:ind w:firstLine="643" w:firstLineChars="200"/>
      </w:pPr>
      <w:r>
        <w:rPr>
          <w:rFonts w:ascii="楷体_GB2312" w:hAnsi="楷体_GB2312" w:eastAsia="楷体_GB2312" w:cs="楷体_GB2312"/>
          <w:b/>
          <w:bCs/>
          <w:sz w:val="32"/>
          <w:szCs w:val="32"/>
        </w:rPr>
        <w:t>（一）</w:t>
      </w:r>
      <w:r>
        <w:rPr>
          <w:rFonts w:hint="eastAsia" w:ascii="楷体_GB2312" w:hAnsi="楷体_GB2312" w:eastAsia="楷体_GB2312" w:cs="楷体_GB2312"/>
          <w:b/>
          <w:bCs/>
          <w:sz w:val="32"/>
          <w:szCs w:val="32"/>
        </w:rPr>
        <w:t>部门</w:t>
      </w:r>
      <w:r>
        <w:rPr>
          <w:rFonts w:ascii="楷体_GB2312" w:hAnsi="楷体_GB2312" w:eastAsia="楷体_GB2312" w:cs="楷体_GB2312"/>
          <w:b/>
          <w:bCs/>
          <w:sz w:val="32"/>
          <w:szCs w:val="32"/>
        </w:rPr>
        <w:t>职能简介</w:t>
      </w:r>
    </w:p>
    <w:p w14:paraId="555933BC">
      <w:pPr>
        <w:spacing w:line="540" w:lineRule="exact"/>
        <w:ind w:firstLine="411" w:firstLineChars="196"/>
        <w:rPr>
          <w:rFonts w:ascii="仿宋_GB2312" w:hAnsi="华文楷体" w:eastAsia="仿宋_GB2312"/>
          <w:bCs/>
          <w:sz w:val="32"/>
          <w:szCs w:val="32"/>
        </w:rPr>
      </w:pPr>
      <w:r>
        <w:t>　</w:t>
      </w:r>
      <w:r>
        <w:rPr>
          <w:rFonts w:hint="eastAsia" w:ascii="仿宋_GB2312" w:hAnsi="华文楷体" w:eastAsia="仿宋_GB2312"/>
          <w:bCs/>
          <w:sz w:val="32"/>
          <w:szCs w:val="32"/>
        </w:rPr>
        <w:t>1.</w:t>
      </w:r>
      <w:r>
        <w:rPr>
          <w:rFonts w:hint="eastAsia" w:ascii="仿宋_GB2312" w:eastAsia="仿宋_GB2312" w:cs="宋体"/>
          <w:color w:val="000000"/>
          <w:kern w:val="0"/>
          <w:sz w:val="32"/>
          <w:szCs w:val="32"/>
        </w:rPr>
        <w:t>贯彻执行国家、省、州、县的有关方针、政策、法律、法规，执行州委、州政府、县委、县政府的决定和指示，依法制定园区经济管理规范性文件，检查督促园区内各企业贯彻执行；制定工业园区有关行政管理制度并监督执行</w:t>
      </w:r>
      <w:r>
        <w:rPr>
          <w:rFonts w:hint="eastAsia" w:ascii="仿宋_GB2312" w:hAnsi="华文楷体" w:eastAsia="仿宋_GB2312"/>
          <w:bCs/>
          <w:sz w:val="32"/>
          <w:szCs w:val="32"/>
        </w:rPr>
        <w:t>。</w:t>
      </w:r>
    </w:p>
    <w:p w14:paraId="61A668E8">
      <w:pPr>
        <w:spacing w:line="540" w:lineRule="exact"/>
        <w:ind w:firstLine="627" w:firstLineChars="196"/>
        <w:rPr>
          <w:rFonts w:ascii="仿宋_GB2312" w:hAnsi="华文楷体" w:eastAsia="仿宋_GB2312"/>
          <w:bCs/>
          <w:sz w:val="32"/>
          <w:szCs w:val="32"/>
        </w:rPr>
      </w:pPr>
      <w:r>
        <w:rPr>
          <w:rFonts w:hint="eastAsia" w:ascii="仿宋_GB2312" w:hAnsi="华文楷体" w:eastAsia="仿宋_GB2312"/>
          <w:bCs/>
          <w:sz w:val="32"/>
          <w:szCs w:val="32"/>
        </w:rPr>
        <w:t>2. 按照现代工业发展的要求，协助工业企业主管部门编制工业发展总体规划、控制性详细规划、产业发展规划、区域环评、水土保持、行洪论证、林地征占等报告并组织实施。</w:t>
      </w:r>
    </w:p>
    <w:p w14:paraId="29593D90">
      <w:pPr>
        <w:spacing w:line="540" w:lineRule="exact"/>
        <w:ind w:firstLine="627" w:firstLineChars="196"/>
        <w:rPr>
          <w:rFonts w:ascii="仿宋_GB2312" w:hAnsi="华文楷体" w:eastAsia="仿宋_GB2312"/>
          <w:bCs/>
          <w:sz w:val="32"/>
          <w:szCs w:val="32"/>
        </w:rPr>
      </w:pPr>
      <w:r>
        <w:rPr>
          <w:rFonts w:hint="eastAsia" w:ascii="仿宋_GB2312" w:hAnsi="华文楷体" w:eastAsia="仿宋_GB2312"/>
          <w:bCs/>
          <w:sz w:val="32"/>
          <w:szCs w:val="32"/>
        </w:rPr>
        <w:t>3.负责县工业企业土地的统一开发、规划和建设、合理布局；负责工业企业配套基础设施和公共设施的建设和管理。</w:t>
      </w:r>
    </w:p>
    <w:p w14:paraId="47555007">
      <w:pPr>
        <w:spacing w:line="540" w:lineRule="exact"/>
        <w:ind w:firstLine="627" w:firstLineChars="196"/>
        <w:rPr>
          <w:rFonts w:ascii="仿宋_GB2312" w:hAnsi="华文楷体" w:eastAsia="仿宋_GB2312"/>
          <w:bCs/>
          <w:sz w:val="32"/>
          <w:szCs w:val="32"/>
        </w:rPr>
      </w:pPr>
      <w:r>
        <w:rPr>
          <w:rFonts w:hint="eastAsia" w:ascii="仿宋_GB2312" w:hAnsi="华文楷体" w:eastAsia="仿宋_GB2312"/>
          <w:bCs/>
          <w:sz w:val="32"/>
          <w:szCs w:val="32"/>
        </w:rPr>
        <w:t>4.配合县相关职能部门开展工业企业建设用地的实物量调查、土地征用、农户拆迁、土地价款的收支等工作。</w:t>
      </w:r>
    </w:p>
    <w:p w14:paraId="6D545359">
      <w:pPr>
        <w:spacing w:line="540" w:lineRule="exact"/>
        <w:ind w:firstLine="627" w:firstLineChars="196"/>
        <w:rPr>
          <w:rFonts w:ascii="仿宋_GB2312" w:hAnsi="华文楷体" w:eastAsia="仿宋_GB2312"/>
          <w:bCs/>
          <w:sz w:val="32"/>
          <w:szCs w:val="32"/>
        </w:rPr>
      </w:pPr>
      <w:r>
        <w:rPr>
          <w:rFonts w:hint="eastAsia" w:ascii="仿宋_GB2312" w:hAnsi="华文楷体" w:eastAsia="仿宋_GB2312"/>
          <w:bCs/>
          <w:sz w:val="32"/>
          <w:szCs w:val="32"/>
        </w:rPr>
        <w:t>5.坚持正确的产业导向，严格遵守国家制定的项目准入条件，对拟投资项目进行调研、论证、评估、选址等相关工作，审核投资项目的可行性报告；为企业用地、项目备案、厂房建设、证照办理、生产生活提供咨询、服务和协调。</w:t>
      </w:r>
    </w:p>
    <w:p w14:paraId="461667A2">
      <w:pPr>
        <w:spacing w:line="540" w:lineRule="exact"/>
        <w:ind w:firstLine="627" w:firstLineChars="196"/>
        <w:rPr>
          <w:rFonts w:ascii="仿宋_GB2312" w:hAnsi="华文楷体" w:eastAsia="仿宋_GB2312"/>
          <w:bCs/>
          <w:sz w:val="32"/>
          <w:szCs w:val="32"/>
        </w:rPr>
      </w:pPr>
      <w:r>
        <w:rPr>
          <w:rFonts w:hint="eastAsia" w:ascii="仿宋_GB2312" w:hAnsi="华文楷体" w:eastAsia="仿宋_GB2312"/>
          <w:bCs/>
          <w:sz w:val="32"/>
          <w:szCs w:val="32"/>
        </w:rPr>
        <w:t>6.贯彻落实州、县人民政府赋予工业企业的各项优惠政策，督促建设项目的实施。</w:t>
      </w:r>
    </w:p>
    <w:p w14:paraId="61EE3911">
      <w:pPr>
        <w:spacing w:line="540" w:lineRule="exact"/>
        <w:ind w:firstLine="627" w:firstLineChars="196"/>
        <w:rPr>
          <w:rFonts w:ascii="仿宋_GB2312" w:hAnsi="华文楷体" w:eastAsia="仿宋_GB2312"/>
          <w:bCs/>
          <w:sz w:val="32"/>
          <w:szCs w:val="32"/>
        </w:rPr>
      </w:pPr>
      <w:r>
        <w:rPr>
          <w:rFonts w:hint="eastAsia" w:ascii="仿宋_GB2312" w:hAnsi="华文楷体" w:eastAsia="仿宋_GB2312"/>
          <w:bCs/>
          <w:sz w:val="32"/>
          <w:szCs w:val="32"/>
        </w:rPr>
        <w:t>7.配合有关部门做好安全生、环境保护等工作，会同人力资源和社会保障部门指导工业企业开展多种形式招聘活动，协助企业做好人员招聘、培训和社会保障工作；配合税务、财政部门做好税费征管等工作。</w:t>
      </w:r>
    </w:p>
    <w:p w14:paraId="234FFED8">
      <w:pPr>
        <w:spacing w:line="540" w:lineRule="exact"/>
        <w:ind w:firstLine="627" w:firstLineChars="196"/>
        <w:rPr>
          <w:rFonts w:ascii="仿宋_GB2312" w:hAnsi="华文楷体" w:eastAsia="仿宋_GB2312"/>
          <w:bCs/>
          <w:sz w:val="32"/>
          <w:szCs w:val="32"/>
        </w:rPr>
      </w:pPr>
      <w:r>
        <w:rPr>
          <w:rFonts w:hint="eastAsia" w:ascii="仿宋_GB2312" w:hAnsi="华文楷体" w:eastAsia="仿宋_GB2312"/>
          <w:bCs/>
          <w:sz w:val="32"/>
          <w:szCs w:val="32"/>
        </w:rPr>
        <w:t>8.配合工业企业主管部门做好工业企业技术改造、技术创新、技术引进等推进工作，组织企业项目申报国家、省、州有关专项计划并组织实施。</w:t>
      </w:r>
    </w:p>
    <w:p w14:paraId="6717F367">
      <w:pPr>
        <w:spacing w:line="540" w:lineRule="exact"/>
        <w:ind w:firstLine="627" w:firstLineChars="196"/>
        <w:rPr>
          <w:rFonts w:ascii="仿宋_GB2312" w:hAnsi="华文楷体" w:eastAsia="仿宋_GB2312"/>
          <w:bCs/>
          <w:sz w:val="32"/>
          <w:szCs w:val="32"/>
        </w:rPr>
      </w:pPr>
      <w:r>
        <w:rPr>
          <w:rFonts w:hint="eastAsia" w:ascii="仿宋_GB2312" w:hAnsi="华文楷体" w:eastAsia="仿宋_GB2312"/>
          <w:bCs/>
          <w:sz w:val="32"/>
          <w:szCs w:val="32"/>
        </w:rPr>
        <w:t>9.贯彻执行国家、省、州、县关于政府投融资管理的政策，构建投融资平台，为企业融资提供方便，促进茂县工业又好又快发展。</w:t>
      </w:r>
    </w:p>
    <w:p w14:paraId="3AC9F990">
      <w:pPr>
        <w:spacing w:line="540" w:lineRule="exact"/>
        <w:ind w:firstLine="627" w:firstLineChars="196"/>
        <w:rPr>
          <w:bCs/>
        </w:rPr>
      </w:pPr>
      <w:r>
        <w:rPr>
          <w:rFonts w:hint="eastAsia" w:ascii="仿宋_GB2312" w:hAnsi="华文楷体" w:eastAsia="仿宋_GB2312"/>
          <w:bCs/>
          <w:sz w:val="32"/>
          <w:szCs w:val="32"/>
        </w:rPr>
        <w:t>10.承办县政府和主管部门交办的其他工作。</w:t>
      </w:r>
    </w:p>
    <w:p w14:paraId="63002580">
      <w:pPr>
        <w:spacing w:line="576"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（二）20</w:t>
      </w:r>
      <w:r>
        <w:rPr>
          <w:rFonts w:hint="eastAsia" w:ascii="楷体_GB2312" w:hAnsi="楷体_GB2312" w:eastAsia="楷体_GB2312" w:cs="楷体_GB2312"/>
          <w:b/>
          <w:bCs/>
          <w:sz w:val="32"/>
          <w:szCs w:val="32"/>
        </w:rPr>
        <w:t>23</w:t>
      </w:r>
      <w:r>
        <w:rPr>
          <w:rFonts w:ascii="楷体_GB2312" w:hAnsi="楷体_GB2312" w:eastAsia="楷体_GB2312" w:cs="楷体_GB2312"/>
          <w:b/>
          <w:bCs/>
          <w:sz w:val="32"/>
          <w:szCs w:val="32"/>
        </w:rPr>
        <w:t>年重点工作</w:t>
      </w:r>
    </w:p>
    <w:p w14:paraId="47511FC2">
      <w:pPr>
        <w:spacing w:line="540" w:lineRule="exact"/>
        <w:ind w:firstLine="627" w:firstLineChars="196"/>
        <w:rPr>
          <w:rFonts w:hint="eastAsia" w:ascii="仿宋_GB2312" w:hAnsi="华文楷体" w:eastAsia="仿宋_GB2312"/>
          <w:bCs/>
          <w:sz w:val="32"/>
          <w:szCs w:val="32"/>
        </w:rPr>
      </w:pPr>
      <w:r>
        <w:rPr>
          <w:rFonts w:hint="eastAsia" w:ascii="仿宋_GB2312" w:hAnsi="华文楷体" w:eastAsia="仿宋_GB2312"/>
          <w:bCs/>
          <w:sz w:val="32"/>
          <w:szCs w:val="32"/>
          <w:lang w:val="en-US" w:eastAsia="zh-CN"/>
        </w:rPr>
        <w:t>1</w:t>
      </w:r>
      <w:r>
        <w:rPr>
          <w:rFonts w:hint="eastAsia" w:ascii="仿宋_GB2312" w:hAnsi="华文楷体" w:eastAsia="仿宋_GB2312"/>
          <w:bCs/>
          <w:sz w:val="32"/>
          <w:szCs w:val="32"/>
        </w:rPr>
        <w:t>.全力推进园区规划环评修编工作，确保年内完成。为进一步规范我县工业园区在安全环保、技改扩能等方面与中央、省、州相关政策相符，明确工业园区今后发展的思路和产业定位，促进园区招商引资工作的开展及项目顺利落地,年初启动实施了茂县工业园区规划修编工作，力争年底形成规划成果。</w:t>
      </w:r>
    </w:p>
    <w:p w14:paraId="1FC1EF85">
      <w:pPr>
        <w:spacing w:line="540" w:lineRule="exact"/>
        <w:ind w:firstLine="627" w:firstLineChars="196"/>
        <w:rPr>
          <w:rFonts w:hint="eastAsia" w:ascii="仿宋_GB2312" w:hAnsi="华文楷体" w:eastAsia="仿宋_GB2312"/>
          <w:bCs/>
          <w:sz w:val="32"/>
          <w:szCs w:val="32"/>
        </w:rPr>
      </w:pPr>
      <w:r>
        <w:rPr>
          <w:rFonts w:hint="eastAsia" w:ascii="仿宋_GB2312" w:hAnsi="华文楷体" w:eastAsia="仿宋_GB2312"/>
          <w:bCs/>
          <w:sz w:val="32"/>
          <w:szCs w:val="32"/>
          <w:lang w:val="en-US" w:eastAsia="zh-CN"/>
        </w:rPr>
        <w:t>2</w:t>
      </w:r>
      <w:r>
        <w:rPr>
          <w:rFonts w:hint="eastAsia" w:ascii="仿宋_GB2312" w:hAnsi="华文楷体" w:eastAsia="仿宋_GB2312"/>
          <w:bCs/>
          <w:sz w:val="32"/>
          <w:szCs w:val="32"/>
        </w:rPr>
        <w:t>.全力稳住存量。一是以园区规划修编为抓手，在坚决不新增高耗能产能的前提下，盘活做好现有存量。最大限度释放现有产能，稳定产量、稳定就业。稳住园区现有规上工业企业这个基本盘。二是做好对四川西南阳光硅业科技有限公司、四川集康化工有限公司、茂县宇辰新能源有限公司、四川晶蓝宝石科技发展有限公司四家新升规企业的指导服务工作。</w:t>
      </w:r>
    </w:p>
    <w:p w14:paraId="116BC627">
      <w:pPr>
        <w:spacing w:line="540" w:lineRule="exact"/>
        <w:ind w:firstLine="627" w:firstLineChars="196"/>
        <w:rPr>
          <w:rFonts w:hint="eastAsia" w:ascii="仿宋_GB2312" w:hAnsi="华文楷体" w:eastAsia="仿宋_GB2312"/>
          <w:bCs/>
          <w:sz w:val="32"/>
          <w:szCs w:val="32"/>
        </w:rPr>
      </w:pPr>
      <w:r>
        <w:rPr>
          <w:rFonts w:hint="eastAsia" w:ascii="仿宋_GB2312" w:hAnsi="华文楷体" w:eastAsia="仿宋_GB2312"/>
          <w:bCs/>
          <w:sz w:val="32"/>
          <w:szCs w:val="32"/>
          <w:lang w:val="en-US" w:eastAsia="zh-CN"/>
        </w:rPr>
        <w:t>3.</w:t>
      </w:r>
      <w:r>
        <w:rPr>
          <w:rFonts w:hint="eastAsia" w:ascii="仿宋_GB2312" w:hAnsi="华文楷体" w:eastAsia="仿宋_GB2312"/>
          <w:bCs/>
          <w:sz w:val="32"/>
          <w:szCs w:val="32"/>
        </w:rPr>
        <w:t>积极培育增量。积极找到新的工业经济增长点，全力做好小微企业的升规工作。对3户有升规潜力的企业，加大指导和服务，按照条件成熟一个申请升规一个的原则，并注重提高“小升规”企业的巩固率和成长性，防止生产不稳定出现掉库风险。预计增加产值8千万。</w:t>
      </w:r>
    </w:p>
    <w:p w14:paraId="4E9F78F3">
      <w:pPr>
        <w:spacing w:line="540" w:lineRule="exact"/>
        <w:ind w:firstLine="627" w:firstLineChars="196"/>
        <w:rPr>
          <w:rFonts w:hint="eastAsia" w:ascii="仿宋_GB2312" w:hAnsi="华文楷体" w:eastAsia="仿宋_GB2312"/>
          <w:bCs/>
          <w:sz w:val="32"/>
          <w:szCs w:val="32"/>
        </w:rPr>
      </w:pPr>
      <w:r>
        <w:rPr>
          <w:rFonts w:hint="eastAsia" w:ascii="仿宋_GB2312" w:hAnsi="华文楷体" w:eastAsia="仿宋_GB2312"/>
          <w:bCs/>
          <w:sz w:val="32"/>
          <w:szCs w:val="32"/>
          <w:lang w:val="en-US" w:eastAsia="zh-CN"/>
        </w:rPr>
        <w:t>4.</w:t>
      </w:r>
      <w:r>
        <w:rPr>
          <w:rFonts w:hint="eastAsia" w:ascii="仿宋_GB2312" w:hAnsi="华文楷体" w:eastAsia="仿宋_GB2312"/>
          <w:bCs/>
          <w:sz w:val="32"/>
          <w:szCs w:val="32"/>
        </w:rPr>
        <w:t>加快节能降碳技改升级。积极推动嘉信硅业（年产3.2万吨工业硅节能技改暨提档升级项目）、西南阳光（2×33000KVA工业硅矿热炉技改项目）、宇辰新能源（茂县宇宫炭素有限公司技改项目）三大技改项目升级工作，尽早完成投产工作，成为产值增长点。</w:t>
      </w:r>
    </w:p>
    <w:p w14:paraId="1E098B4F">
      <w:pPr>
        <w:spacing w:line="540" w:lineRule="exact"/>
        <w:ind w:firstLine="627" w:firstLineChars="196"/>
        <w:rPr>
          <w:rFonts w:ascii="楷体_GB2312" w:hAnsi="楷体_GB2312" w:eastAsia="楷体_GB2312" w:cs="楷体_GB2312"/>
          <w:b/>
          <w:bCs/>
          <w:sz w:val="32"/>
          <w:szCs w:val="32"/>
        </w:rPr>
      </w:pPr>
      <w:r>
        <w:rPr>
          <w:rFonts w:hint="eastAsia" w:ascii="仿宋_GB2312" w:hAnsi="华文楷体" w:eastAsia="仿宋_GB2312"/>
          <w:bCs/>
          <w:sz w:val="32"/>
          <w:szCs w:val="32"/>
          <w:lang w:val="en-US" w:eastAsia="zh-CN"/>
        </w:rPr>
        <w:t>5.</w:t>
      </w:r>
      <w:r>
        <w:rPr>
          <w:rFonts w:hint="eastAsia" w:ascii="仿宋_GB2312" w:hAnsi="华文楷体" w:eastAsia="仿宋_GB2312"/>
          <w:bCs/>
          <w:sz w:val="32"/>
          <w:szCs w:val="32"/>
        </w:rPr>
        <w:t>强化安全环保督导。持续紧抓安全环保工作，联合县应急管理局、县环保局等部门开展安全环保专项督导检查工作，加强检查督导，压实企业主体责任，积极引导企业加大技改力度，提升安全环保意识，及时消除安全隐患和整改环保问题有效应对。</w:t>
      </w:r>
    </w:p>
    <w:p w14:paraId="0CD9168A">
      <w:pPr>
        <w:ind w:firstLine="640" w:firstLineChars="200"/>
        <w:rPr>
          <w:rFonts w:ascii="黑体" w:eastAsia="黑体"/>
          <w:sz w:val="32"/>
          <w:szCs w:val="32"/>
        </w:rPr>
      </w:pPr>
      <w:r>
        <w:rPr>
          <w:rFonts w:ascii="黑体" w:eastAsia="黑体"/>
          <w:sz w:val="32"/>
          <w:szCs w:val="32"/>
        </w:rPr>
        <w:t>二、部门预算单位构成</w:t>
      </w:r>
    </w:p>
    <w:p w14:paraId="2E252463">
      <w:pPr>
        <w:spacing w:line="560" w:lineRule="exact"/>
        <w:ind w:firstLine="640" w:firstLineChars="200"/>
        <w:rPr>
          <w:rFonts w:ascii="仿宋_GB2312" w:eastAsia="仿宋_GB2312"/>
          <w:sz w:val="32"/>
          <w:szCs w:val="32"/>
        </w:rPr>
      </w:pPr>
      <w:r>
        <w:rPr>
          <w:rFonts w:hint="eastAsia" w:ascii="仿宋_GB2312" w:eastAsia="仿宋_GB2312"/>
          <w:sz w:val="32"/>
          <w:szCs w:val="32"/>
        </w:rPr>
        <w:t>茂县工业服务中心部门属一级预算单位，下属二级预算单位0个，其中：参照公务员法管理的事业单位0个，其他事业单位0个。</w:t>
      </w:r>
    </w:p>
    <w:p w14:paraId="3A8AC96B">
      <w:pPr>
        <w:spacing w:line="560" w:lineRule="exact"/>
        <w:ind w:firstLine="640" w:firstLineChars="200"/>
        <w:rPr>
          <w:rFonts w:ascii="仿宋_GB2312" w:eastAsia="仿宋_GB2312"/>
          <w:sz w:val="32"/>
          <w:szCs w:val="32"/>
        </w:rPr>
      </w:pPr>
      <w:r>
        <w:rPr>
          <w:rFonts w:ascii="黑体" w:eastAsia="黑体"/>
          <w:sz w:val="32"/>
          <w:szCs w:val="32"/>
        </w:rPr>
        <w:t>三、收支预算情况说明</w:t>
      </w:r>
    </w:p>
    <w:p w14:paraId="29A87406">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rPr>
        <w:t>茂县工业服务中心部门</w:t>
      </w:r>
      <w:r>
        <w:rPr>
          <w:rFonts w:ascii="仿宋_GB2312" w:eastAsia="仿宋_GB2312"/>
          <w:sz w:val="32"/>
          <w:szCs w:val="32"/>
        </w:rPr>
        <w:t>所有收入和支出均纳入部门预算管理。收入包括：一般公共预算拨款收</w:t>
      </w:r>
      <w:r>
        <w:rPr>
          <w:rFonts w:hint="eastAsia" w:ascii="仿宋_GB2312" w:eastAsia="仿宋_GB2312"/>
          <w:sz w:val="32"/>
          <w:szCs w:val="32"/>
        </w:rPr>
        <w:t>入1494229.72</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包括：</w:t>
      </w:r>
      <w:r>
        <w:rPr>
          <w:rFonts w:hint="eastAsia" w:ascii="仿宋_GB2312" w:eastAsia="仿宋_GB2312"/>
          <w:sz w:val="32"/>
          <w:szCs w:val="32"/>
        </w:rPr>
        <w:t>一般公共服务支出1126449.02</w:t>
      </w:r>
      <w:r>
        <w:rPr>
          <w:rFonts w:ascii="仿宋_GB2312" w:eastAsia="仿宋_GB2312"/>
          <w:sz w:val="32"/>
          <w:szCs w:val="32"/>
        </w:rPr>
        <w:t>元，社会保障和就业支出</w:t>
      </w:r>
      <w:r>
        <w:rPr>
          <w:rFonts w:hint="eastAsia" w:ascii="仿宋_GB2312" w:eastAsia="仿宋_GB2312"/>
          <w:sz w:val="32"/>
          <w:szCs w:val="32"/>
        </w:rPr>
        <w:t>167295.16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86917.54</w:t>
      </w:r>
      <w:r>
        <w:rPr>
          <w:rFonts w:ascii="仿宋_GB2312" w:eastAsia="仿宋_GB2312"/>
          <w:sz w:val="32"/>
          <w:szCs w:val="32"/>
        </w:rPr>
        <w:t>元，住房保障支出</w:t>
      </w:r>
      <w:r>
        <w:rPr>
          <w:rFonts w:hint="eastAsia" w:ascii="仿宋_GB2312" w:eastAsia="仿宋_GB2312"/>
          <w:sz w:val="32"/>
          <w:szCs w:val="32"/>
        </w:rPr>
        <w:t>113568</w:t>
      </w:r>
      <w:r>
        <w:rPr>
          <w:rFonts w:ascii="仿宋_GB2312" w:eastAsia="仿宋_GB2312"/>
          <w:sz w:val="32"/>
          <w:szCs w:val="32"/>
        </w:rPr>
        <w:t>元。</w:t>
      </w:r>
      <w:r>
        <w:rPr>
          <w:rFonts w:hint="eastAsia" w:ascii="仿宋_GB2312" w:eastAsia="仿宋_GB2312"/>
          <w:sz w:val="32"/>
          <w:szCs w:val="32"/>
        </w:rPr>
        <w:t>茂县工业服务中心</w:t>
      </w:r>
      <w:r>
        <w:rPr>
          <w:rFonts w:ascii="仿宋_GB2312" w:eastAsia="仿宋_GB2312"/>
          <w:sz w:val="32"/>
          <w:szCs w:val="32"/>
        </w:rPr>
        <w:t>202</w:t>
      </w:r>
      <w:r>
        <w:rPr>
          <w:rFonts w:hint="eastAsia" w:ascii="仿宋_GB2312" w:eastAsia="仿宋_GB2312"/>
          <w:sz w:val="32"/>
          <w:szCs w:val="32"/>
        </w:rPr>
        <w:t>3年收支总预算1494229.72元</w:t>
      </w:r>
      <w:r>
        <w:rPr>
          <w:rFonts w:ascii="仿宋_GB2312" w:eastAsia="仿宋_GB2312"/>
          <w:sz w:val="32"/>
          <w:szCs w:val="32"/>
        </w:rPr>
        <w:t>,</w:t>
      </w:r>
      <w:r>
        <w:rPr>
          <w:rFonts w:hint="eastAsia" w:ascii="仿宋_GB2312" w:eastAsia="仿宋_GB2312"/>
          <w:sz w:val="32"/>
          <w:szCs w:val="32"/>
        </w:rPr>
        <w:t>比</w:t>
      </w:r>
      <w:r>
        <w:rPr>
          <w:rFonts w:ascii="仿宋_GB2312" w:eastAsia="仿宋_GB2312"/>
          <w:sz w:val="32"/>
          <w:szCs w:val="32"/>
        </w:rPr>
        <w:t>20</w:t>
      </w:r>
      <w:r>
        <w:rPr>
          <w:rFonts w:hint="eastAsia" w:ascii="仿宋_GB2312" w:eastAsia="仿宋_GB2312"/>
          <w:sz w:val="32"/>
          <w:szCs w:val="32"/>
        </w:rPr>
        <w:t>22年1141220.21元收支预算总数增加353009.51元，</w:t>
      </w:r>
      <w:r>
        <w:rPr>
          <w:rFonts w:hint="eastAsia" w:ascii="仿宋_GB2312" w:eastAsia="仿宋_GB2312"/>
          <w:sz w:val="32"/>
          <w:szCs w:val="32"/>
          <w:lang w:eastAsia="zh-CN"/>
        </w:rPr>
        <w:t>增长</w:t>
      </w:r>
      <w:r>
        <w:rPr>
          <w:rFonts w:hint="eastAsia" w:ascii="仿宋_GB2312" w:eastAsia="仿宋_GB2312"/>
          <w:sz w:val="32"/>
          <w:szCs w:val="32"/>
          <w:lang w:val="en-US" w:eastAsia="zh-CN"/>
        </w:rPr>
        <w:t>30.93%，</w:t>
      </w:r>
      <w:r>
        <w:rPr>
          <w:rFonts w:hint="eastAsia" w:ascii="仿宋_GB2312" w:eastAsia="仿宋_GB2312"/>
          <w:sz w:val="32"/>
          <w:szCs w:val="32"/>
        </w:rPr>
        <w:t>主要原</w:t>
      </w:r>
      <w:r>
        <w:rPr>
          <w:rFonts w:hint="eastAsia" w:ascii="仿宋_GB2312" w:eastAsia="仿宋_GB2312"/>
          <w:color w:val="000000" w:themeColor="text1"/>
          <w:sz w:val="32"/>
          <w:szCs w:val="32"/>
          <w14:textFill>
            <w14:solidFill>
              <w14:schemeClr w14:val="tx1"/>
            </w14:solidFill>
          </w14:textFill>
        </w:rPr>
        <w:t>因</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工资保险金额增加。</w:t>
      </w:r>
    </w:p>
    <w:p w14:paraId="7B890169">
      <w:pPr>
        <w:spacing w:line="56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（一）收入预算情况</w:t>
      </w:r>
    </w:p>
    <w:p w14:paraId="3117C1BF">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rPr>
        <w:t>1494229.72</w:t>
      </w:r>
      <w:r>
        <w:rPr>
          <w:rFonts w:ascii="仿宋_GB2312" w:eastAsia="仿宋_GB2312"/>
          <w:sz w:val="32"/>
          <w:szCs w:val="32"/>
        </w:rPr>
        <w:t>元；一般公共预算拨款收入</w:t>
      </w:r>
      <w:r>
        <w:rPr>
          <w:rFonts w:hint="eastAsia" w:ascii="仿宋_GB2312" w:eastAsia="仿宋_GB2312"/>
          <w:sz w:val="32"/>
          <w:szCs w:val="32"/>
        </w:rPr>
        <w:t>1494229.72</w:t>
      </w:r>
      <w:r>
        <w:rPr>
          <w:rFonts w:ascii="仿宋_GB2312" w:eastAsia="仿宋_GB2312"/>
          <w:sz w:val="32"/>
          <w:szCs w:val="32"/>
        </w:rPr>
        <w:t>元，</w:t>
      </w:r>
      <w:r>
        <w:rPr>
          <w:rFonts w:hint="eastAsia" w:ascii="仿宋_GB2312" w:eastAsia="仿宋_GB2312"/>
          <w:sz w:val="32"/>
          <w:szCs w:val="32"/>
        </w:rPr>
        <w:t>占100</w:t>
      </w:r>
      <w:r>
        <w:rPr>
          <w:rFonts w:ascii="仿宋_GB2312" w:eastAsia="仿宋_GB2312"/>
          <w:sz w:val="32"/>
          <w:szCs w:val="32"/>
        </w:rPr>
        <w:t>%。</w:t>
      </w:r>
    </w:p>
    <w:p w14:paraId="58C8E7C3">
      <w:pPr>
        <w:spacing w:line="56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（二）支出预算情况</w:t>
      </w:r>
    </w:p>
    <w:p w14:paraId="129DC5C8">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rPr>
        <w:t>1494229.72</w:t>
      </w:r>
      <w:r>
        <w:rPr>
          <w:rFonts w:ascii="仿宋_GB2312" w:eastAsia="仿宋_GB2312"/>
          <w:sz w:val="32"/>
          <w:szCs w:val="32"/>
        </w:rPr>
        <w:t>元，其中：基本支出</w:t>
      </w:r>
      <w:r>
        <w:rPr>
          <w:rFonts w:hint="eastAsia" w:ascii="仿宋_GB2312" w:eastAsia="仿宋_GB2312"/>
          <w:sz w:val="32"/>
          <w:szCs w:val="32"/>
        </w:rPr>
        <w:t>1494229.72</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14:paraId="35FFDACC">
      <w:pPr>
        <w:spacing w:line="560" w:lineRule="exact"/>
        <w:ind w:firstLine="643" w:firstLineChars="200"/>
        <w:rPr>
          <w:rFonts w:ascii="黑体" w:eastAsia="黑体"/>
          <w:b/>
          <w:sz w:val="32"/>
          <w:szCs w:val="32"/>
        </w:rPr>
      </w:pPr>
      <w:r>
        <w:rPr>
          <w:rFonts w:ascii="黑体" w:eastAsia="黑体"/>
          <w:b/>
          <w:sz w:val="32"/>
          <w:szCs w:val="32"/>
        </w:rPr>
        <w:t xml:space="preserve"> </w:t>
      </w:r>
    </w:p>
    <w:p w14:paraId="1EC0F451">
      <w:pPr>
        <w:spacing w:line="560" w:lineRule="exact"/>
        <w:ind w:firstLine="640" w:firstLineChars="200"/>
        <w:rPr>
          <w:rFonts w:ascii="黑体" w:eastAsia="黑体"/>
          <w:sz w:val="32"/>
          <w:szCs w:val="32"/>
        </w:rPr>
      </w:pPr>
      <w:r>
        <w:rPr>
          <w:rFonts w:ascii="黑体" w:eastAsia="黑体"/>
          <w:sz w:val="32"/>
          <w:szCs w:val="32"/>
        </w:rPr>
        <w:t>四、财政拨款收支预算情况说明</w:t>
      </w:r>
    </w:p>
    <w:p w14:paraId="0E587217">
      <w:pPr>
        <w:spacing w:line="560" w:lineRule="exact"/>
        <w:ind w:firstLine="420" w:firstLineChars="200"/>
        <w:rPr>
          <w:rFonts w:hint="eastAsia" w:ascii="仿宋_GB2312" w:eastAsia="仿宋_GB2312"/>
          <w:sz w:val="32"/>
          <w:szCs w:val="32"/>
          <w:lang w:eastAsia="zh-CN"/>
        </w:rPr>
      </w:pPr>
      <w:r>
        <w:t>　</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rPr>
        <w:t>1494229.72</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w:t>
      </w:r>
      <w:r>
        <w:rPr>
          <w:rFonts w:hint="eastAsia" w:ascii="仿宋_GB2312" w:eastAsia="仿宋_GB2312"/>
          <w:sz w:val="32"/>
          <w:szCs w:val="32"/>
        </w:rPr>
        <w:t>增加353009.51元，</w:t>
      </w:r>
      <w:r>
        <w:rPr>
          <w:rFonts w:hint="eastAsia" w:ascii="仿宋_GB2312" w:eastAsia="仿宋_GB2312"/>
          <w:sz w:val="32"/>
          <w:szCs w:val="32"/>
          <w:lang w:eastAsia="zh-CN"/>
        </w:rPr>
        <w:t>增长</w:t>
      </w:r>
      <w:r>
        <w:rPr>
          <w:rFonts w:hint="eastAsia" w:ascii="仿宋_GB2312" w:eastAsia="仿宋_GB2312"/>
          <w:sz w:val="32"/>
          <w:szCs w:val="32"/>
          <w:lang w:val="en-US" w:eastAsia="zh-CN"/>
        </w:rPr>
        <w:t>30.93%，</w:t>
      </w:r>
      <w:r>
        <w:rPr>
          <w:rFonts w:hint="eastAsia" w:ascii="仿宋_GB2312" w:eastAsia="仿宋_GB2312"/>
          <w:sz w:val="32"/>
          <w:szCs w:val="32"/>
        </w:rPr>
        <w:t>主要原</w:t>
      </w:r>
      <w:r>
        <w:rPr>
          <w:rFonts w:hint="eastAsia" w:ascii="仿宋_GB2312" w:eastAsia="仿宋_GB2312"/>
          <w:color w:val="000000" w:themeColor="text1"/>
          <w:sz w:val="32"/>
          <w:szCs w:val="32"/>
          <w14:textFill>
            <w14:solidFill>
              <w14:schemeClr w14:val="tx1"/>
            </w14:solidFill>
          </w14:textFill>
        </w:rPr>
        <w:t>因</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人员</w:t>
      </w:r>
      <w:r>
        <w:rPr>
          <w:rFonts w:hint="eastAsia" w:ascii="仿宋_GB2312" w:eastAsia="仿宋_GB2312"/>
          <w:color w:val="000000" w:themeColor="text1"/>
          <w:sz w:val="32"/>
          <w:szCs w:val="32"/>
          <w14:textFill>
            <w14:solidFill>
              <w14:schemeClr w14:val="tx1"/>
            </w14:solidFill>
          </w14:textFill>
        </w:rPr>
        <w:t>工资保险金额增加</w:t>
      </w:r>
      <w:r>
        <w:rPr>
          <w:rFonts w:hint="eastAsia" w:ascii="仿宋_GB2312" w:eastAsia="仿宋_GB2312"/>
          <w:color w:val="000000" w:themeColor="text1"/>
          <w:sz w:val="32"/>
          <w:szCs w:val="32"/>
          <w:lang w:eastAsia="zh-CN"/>
          <w14:textFill>
            <w14:solidFill>
              <w14:schemeClr w14:val="tx1"/>
            </w14:solidFill>
          </w14:textFill>
        </w:rPr>
        <w:t>，主要是：</w:t>
      </w:r>
    </w:p>
    <w:p w14:paraId="201FF3AE">
      <w:pPr>
        <w:spacing w:line="560" w:lineRule="exact"/>
        <w:ind w:firstLine="640" w:firstLineChars="200"/>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1494229.72</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年一般公共预算拨款收入</w:t>
      </w:r>
      <w:r>
        <w:rPr>
          <w:rFonts w:hint="eastAsia" w:ascii="仿宋_GB2312" w:eastAsia="仿宋_GB2312"/>
          <w:sz w:val="32"/>
          <w:szCs w:val="32"/>
        </w:rPr>
        <w:t>增加353009.51元，</w:t>
      </w:r>
      <w:r>
        <w:rPr>
          <w:rFonts w:hint="eastAsia" w:ascii="仿宋_GB2312" w:eastAsia="仿宋_GB2312"/>
          <w:sz w:val="32"/>
          <w:szCs w:val="32"/>
          <w:lang w:eastAsia="zh-CN"/>
        </w:rPr>
        <w:t>增长</w:t>
      </w:r>
      <w:r>
        <w:rPr>
          <w:rFonts w:hint="eastAsia" w:ascii="仿宋_GB2312" w:eastAsia="仿宋_GB2312"/>
          <w:sz w:val="32"/>
          <w:szCs w:val="32"/>
          <w:lang w:val="en-US" w:eastAsia="zh-CN"/>
        </w:rPr>
        <w:t>30.93%，</w:t>
      </w:r>
      <w:r>
        <w:rPr>
          <w:rFonts w:hint="eastAsia" w:ascii="仿宋_GB2312" w:eastAsia="仿宋_GB2312"/>
          <w:sz w:val="32"/>
          <w:szCs w:val="32"/>
        </w:rPr>
        <w:t>主要原</w:t>
      </w:r>
      <w:r>
        <w:rPr>
          <w:rFonts w:hint="eastAsia" w:ascii="仿宋_GB2312" w:eastAsia="仿宋_GB2312"/>
          <w:color w:val="000000" w:themeColor="text1"/>
          <w:sz w:val="32"/>
          <w:szCs w:val="32"/>
          <w14:textFill>
            <w14:solidFill>
              <w14:schemeClr w14:val="tx1"/>
            </w14:solidFill>
          </w14:textFill>
        </w:rPr>
        <w:t>因</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人员</w:t>
      </w:r>
      <w:r>
        <w:rPr>
          <w:rFonts w:hint="eastAsia" w:ascii="仿宋_GB2312" w:eastAsia="仿宋_GB2312"/>
          <w:color w:val="000000" w:themeColor="text1"/>
          <w:sz w:val="32"/>
          <w:szCs w:val="32"/>
          <w14:textFill>
            <w14:solidFill>
              <w14:schemeClr w14:val="tx1"/>
            </w14:solidFill>
          </w14:textFill>
        </w:rPr>
        <w:t>工资保险金额增加</w:t>
      </w:r>
      <w:r>
        <w:rPr>
          <w:rFonts w:hint="eastAsia" w:ascii="仿宋_GB2312" w:eastAsia="仿宋_GB2312"/>
          <w:sz w:val="32"/>
          <w:szCs w:val="32"/>
        </w:rPr>
        <w:t>。</w:t>
      </w:r>
    </w:p>
    <w:p w14:paraId="10707F2E">
      <w:pPr>
        <w:spacing w:line="560" w:lineRule="exact"/>
        <w:ind w:firstLine="640" w:firstLineChars="200"/>
        <w:rPr>
          <w:rFonts w:hint="eastAsia" w:ascii="仿宋_GB2312" w:eastAsia="仿宋_GB2312"/>
          <w:sz w:val="32"/>
          <w:szCs w:val="32"/>
          <w:lang w:val="en-US" w:eastAsia="zh-CN"/>
        </w:rPr>
      </w:pPr>
      <w:r>
        <w:rPr>
          <w:rFonts w:ascii="仿宋_GB2312" w:eastAsia="仿宋_GB2312"/>
          <w:sz w:val="32"/>
          <w:szCs w:val="32"/>
        </w:rPr>
        <w:t>支出包括：</w:t>
      </w:r>
      <w:r>
        <w:rPr>
          <w:rFonts w:hint="eastAsia" w:ascii="仿宋_GB2312" w:eastAsia="仿宋_GB2312"/>
          <w:sz w:val="32"/>
          <w:szCs w:val="32"/>
        </w:rPr>
        <w:t>一般公共服务支出1126449.02</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w:t>
      </w:r>
      <w:r>
        <w:rPr>
          <w:rFonts w:hint="eastAsia" w:ascii="仿宋_GB2312" w:eastAsia="仿宋_GB2312"/>
          <w:sz w:val="32"/>
          <w:szCs w:val="32"/>
        </w:rPr>
        <w:t>一般公共服务支出增加</w:t>
      </w:r>
      <w:r>
        <w:rPr>
          <w:rFonts w:hint="eastAsia" w:ascii="仿宋_GB2312" w:eastAsia="仿宋_GB2312"/>
          <w:sz w:val="32"/>
          <w:szCs w:val="32"/>
          <w:lang w:val="en-US" w:eastAsia="zh-CN"/>
        </w:rPr>
        <w:t>327113.81元</w:t>
      </w:r>
      <w:r>
        <w:rPr>
          <w:rFonts w:ascii="仿宋_GB2312" w:eastAsia="仿宋_GB2312"/>
          <w:sz w:val="32"/>
          <w:szCs w:val="32"/>
        </w:rPr>
        <w:t>，</w:t>
      </w:r>
      <w:r>
        <w:rPr>
          <w:rFonts w:hint="eastAsia" w:ascii="仿宋_GB2312" w:eastAsia="仿宋_GB2312"/>
          <w:sz w:val="32"/>
          <w:szCs w:val="32"/>
          <w:lang w:eastAsia="zh-CN"/>
        </w:rPr>
        <w:t>增长</w:t>
      </w:r>
      <w:r>
        <w:rPr>
          <w:rFonts w:hint="eastAsia" w:ascii="仿宋_GB2312" w:eastAsia="仿宋_GB2312"/>
          <w:sz w:val="32"/>
          <w:szCs w:val="32"/>
          <w:lang w:val="en-US" w:eastAsia="zh-CN"/>
        </w:rPr>
        <w:t>40.92%；</w:t>
      </w:r>
      <w:r>
        <w:rPr>
          <w:rFonts w:ascii="仿宋_GB2312" w:eastAsia="仿宋_GB2312"/>
          <w:sz w:val="32"/>
          <w:szCs w:val="32"/>
        </w:rPr>
        <w:t>社会保障和就业支出</w:t>
      </w:r>
      <w:r>
        <w:rPr>
          <w:rFonts w:hint="eastAsia" w:ascii="仿宋_GB2312" w:eastAsia="仿宋_GB2312"/>
          <w:sz w:val="32"/>
          <w:szCs w:val="32"/>
        </w:rPr>
        <w:t>167295.16</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年社会保障和就业支出</w:t>
      </w:r>
      <w:r>
        <w:rPr>
          <w:rFonts w:hint="eastAsia" w:ascii="仿宋_GB2312" w:eastAsia="仿宋_GB2312"/>
          <w:sz w:val="32"/>
          <w:szCs w:val="32"/>
          <w:lang w:eastAsia="zh-CN"/>
        </w:rPr>
        <w:t>增加</w:t>
      </w:r>
      <w:r>
        <w:rPr>
          <w:rFonts w:hint="eastAsia" w:ascii="仿宋_GB2312" w:eastAsia="仿宋_GB2312"/>
          <w:sz w:val="32"/>
          <w:szCs w:val="32"/>
          <w:lang w:val="en-US" w:eastAsia="zh-CN"/>
        </w:rPr>
        <w:t>10883.12元，增长6.95%；</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86917.54</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eastAsia="zh-CN"/>
        </w:rPr>
        <w:t>增加</w:t>
      </w:r>
      <w:r>
        <w:rPr>
          <w:rFonts w:hint="eastAsia" w:ascii="仿宋_GB2312" w:eastAsia="仿宋_GB2312"/>
          <w:sz w:val="32"/>
          <w:szCs w:val="32"/>
          <w:lang w:val="en-US" w:eastAsia="zh-CN"/>
        </w:rPr>
        <w:t>21444.58元，增长32.75%；</w:t>
      </w:r>
      <w:r>
        <w:rPr>
          <w:rFonts w:ascii="仿宋_GB2312" w:eastAsia="仿宋_GB2312"/>
          <w:sz w:val="32"/>
          <w:szCs w:val="32"/>
        </w:rPr>
        <w:t>住房保障支出</w:t>
      </w:r>
      <w:r>
        <w:rPr>
          <w:rFonts w:hint="eastAsia" w:ascii="仿宋_GB2312" w:eastAsia="仿宋_GB2312"/>
          <w:sz w:val="32"/>
          <w:szCs w:val="32"/>
        </w:rPr>
        <w:t>113568</w:t>
      </w:r>
      <w:r>
        <w:rPr>
          <w:rFonts w:ascii="仿宋_GB2312" w:eastAsia="仿宋_GB2312"/>
          <w:sz w:val="32"/>
          <w:szCs w:val="32"/>
        </w:rPr>
        <w:t>元</w:t>
      </w:r>
      <w:r>
        <w:rPr>
          <w:rFonts w:hint="eastAsia" w:ascii="仿宋_GB2312" w:eastAsia="仿宋_GB2312"/>
          <w:sz w:val="32"/>
          <w:szCs w:val="32"/>
          <w:lang w:eastAsia="zh-CN"/>
        </w:rPr>
        <w:t>，较</w:t>
      </w:r>
      <w:r>
        <w:rPr>
          <w:rFonts w:hint="eastAsia" w:ascii="仿宋_GB2312" w:eastAsia="仿宋_GB2312"/>
          <w:sz w:val="32"/>
          <w:szCs w:val="32"/>
          <w:lang w:val="en-US" w:eastAsia="zh-CN"/>
        </w:rPr>
        <w:t>2022年</w:t>
      </w:r>
      <w:r>
        <w:rPr>
          <w:rFonts w:ascii="仿宋_GB2312" w:eastAsia="仿宋_GB2312"/>
          <w:sz w:val="32"/>
          <w:szCs w:val="32"/>
        </w:rPr>
        <w:t>住房保障支出</w:t>
      </w:r>
      <w:r>
        <w:rPr>
          <w:rFonts w:hint="eastAsia" w:ascii="仿宋_GB2312" w:eastAsia="仿宋_GB2312"/>
          <w:sz w:val="32"/>
          <w:szCs w:val="32"/>
          <w:lang w:eastAsia="zh-CN"/>
        </w:rPr>
        <w:t>增加</w:t>
      </w:r>
      <w:r>
        <w:rPr>
          <w:rFonts w:hint="eastAsia" w:ascii="仿宋_GB2312" w:eastAsia="仿宋_GB2312"/>
          <w:sz w:val="32"/>
          <w:szCs w:val="32"/>
          <w:lang w:val="en-US" w:eastAsia="zh-CN"/>
        </w:rPr>
        <w:t>1968元，增长1.76%；农林水支出支出0元，较2022年农林水支出减少8400元，下降100%。</w:t>
      </w:r>
      <w:r>
        <w:rPr>
          <w:rFonts w:hint="eastAsia" w:ascii="仿宋_GB2312" w:eastAsia="仿宋_GB2312"/>
          <w:sz w:val="32"/>
          <w:szCs w:val="32"/>
        </w:rPr>
        <w:t>主要原</w:t>
      </w:r>
      <w:r>
        <w:rPr>
          <w:rFonts w:hint="eastAsia" w:ascii="仿宋_GB2312" w:eastAsia="仿宋_GB2312"/>
          <w:color w:val="000000" w:themeColor="text1"/>
          <w:sz w:val="32"/>
          <w:szCs w:val="32"/>
          <w14:textFill>
            <w14:solidFill>
              <w14:schemeClr w14:val="tx1"/>
            </w14:solidFill>
          </w14:textFill>
        </w:rPr>
        <w:t>因</w:t>
      </w:r>
      <w:r>
        <w:rPr>
          <w:rFonts w:hint="eastAsia" w:ascii="仿宋_GB2312" w:eastAsia="仿宋_GB2312"/>
          <w:color w:val="000000" w:themeColor="text1"/>
          <w:sz w:val="32"/>
          <w:szCs w:val="32"/>
          <w:lang w:eastAsia="zh-CN"/>
          <w14:textFill>
            <w14:solidFill>
              <w14:schemeClr w14:val="tx1"/>
            </w14:solidFill>
          </w14:textFill>
        </w:rPr>
        <w:t>是人员</w:t>
      </w:r>
      <w:r>
        <w:rPr>
          <w:rFonts w:hint="eastAsia" w:ascii="仿宋_GB2312" w:eastAsia="仿宋_GB2312"/>
          <w:color w:val="000000" w:themeColor="text1"/>
          <w:sz w:val="32"/>
          <w:szCs w:val="32"/>
          <w14:textFill>
            <w14:solidFill>
              <w14:schemeClr w14:val="tx1"/>
            </w14:solidFill>
          </w14:textFill>
        </w:rPr>
        <w:t>工资保险金额增加</w:t>
      </w:r>
      <w:r>
        <w:rPr>
          <w:rFonts w:hint="eastAsia" w:ascii="仿宋_GB2312" w:eastAsia="仿宋_GB2312"/>
          <w:color w:val="000000" w:themeColor="text1"/>
          <w:sz w:val="32"/>
          <w:szCs w:val="32"/>
          <w:lang w:eastAsia="zh-CN"/>
          <w14:textFill>
            <w14:solidFill>
              <w14:schemeClr w14:val="tx1"/>
            </w14:solidFill>
          </w14:textFill>
        </w:rPr>
        <w:t>。</w:t>
      </w:r>
    </w:p>
    <w:p w14:paraId="64983569">
      <w:pPr>
        <w:spacing w:line="560" w:lineRule="exact"/>
        <w:ind w:firstLine="640" w:firstLineChars="200"/>
        <w:rPr>
          <w:rFonts w:ascii="黑体" w:eastAsia="黑体"/>
          <w:sz w:val="32"/>
          <w:szCs w:val="32"/>
        </w:rPr>
      </w:pPr>
      <w:r>
        <w:rPr>
          <w:rFonts w:ascii="黑体" w:eastAsia="黑体"/>
          <w:sz w:val="32"/>
          <w:szCs w:val="32"/>
        </w:rPr>
        <w:t>五、一般公共预算当年拨款情况说明</w:t>
      </w:r>
    </w:p>
    <w:p w14:paraId="661E1F7A">
      <w:pPr>
        <w:rPr>
          <w:rFonts w:ascii="楷体_GB2312" w:hAnsi="楷体_GB2312" w:eastAsia="楷体_GB2312" w:cs="楷体_GB2312"/>
          <w:b/>
          <w:bCs/>
          <w:sz w:val="32"/>
          <w:szCs w:val="32"/>
        </w:rPr>
      </w:pPr>
      <w:r>
        <w:t>　　</w:t>
      </w:r>
      <w:r>
        <w:rPr>
          <w:rFonts w:ascii="楷体_GB2312" w:hAnsi="楷体_GB2312" w:eastAsia="楷体_GB2312" w:cs="楷体_GB2312"/>
          <w:b/>
          <w:bCs/>
          <w:sz w:val="32"/>
          <w:szCs w:val="32"/>
        </w:rPr>
        <w:t>（一）一般公共预算当年拨款规模变化情况</w:t>
      </w:r>
    </w:p>
    <w:p w14:paraId="03A111D3">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rPr>
        <w:t>1494229.72</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年预算总数</w:t>
      </w:r>
      <w:r>
        <w:rPr>
          <w:rFonts w:hint="eastAsia" w:ascii="仿宋_GB2312" w:eastAsia="仿宋_GB2312"/>
          <w:sz w:val="32"/>
          <w:szCs w:val="32"/>
        </w:rPr>
        <w:t>增加353009.51元，</w:t>
      </w:r>
      <w:r>
        <w:rPr>
          <w:rFonts w:hint="eastAsia" w:ascii="仿宋_GB2312" w:eastAsia="仿宋_GB2312"/>
          <w:sz w:val="32"/>
          <w:szCs w:val="32"/>
          <w:lang w:eastAsia="zh-CN"/>
        </w:rPr>
        <w:t>增长</w:t>
      </w:r>
      <w:r>
        <w:rPr>
          <w:rFonts w:hint="eastAsia" w:ascii="仿宋_GB2312" w:eastAsia="仿宋_GB2312"/>
          <w:sz w:val="32"/>
          <w:szCs w:val="32"/>
          <w:lang w:val="en-US" w:eastAsia="zh-CN"/>
        </w:rPr>
        <w:t>30.93%，</w:t>
      </w:r>
      <w:r>
        <w:rPr>
          <w:rFonts w:hint="eastAsia" w:ascii="仿宋_GB2312" w:eastAsia="仿宋_GB2312"/>
          <w:sz w:val="32"/>
          <w:szCs w:val="32"/>
        </w:rPr>
        <w:t>主要原</w:t>
      </w:r>
      <w:r>
        <w:rPr>
          <w:rFonts w:hint="eastAsia" w:ascii="仿宋_GB2312" w:eastAsia="仿宋_GB2312"/>
          <w:color w:val="000000" w:themeColor="text1"/>
          <w:sz w:val="32"/>
          <w:szCs w:val="32"/>
          <w14:textFill>
            <w14:solidFill>
              <w14:schemeClr w14:val="tx1"/>
            </w14:solidFill>
          </w14:textFill>
        </w:rPr>
        <w:t>因</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人员</w:t>
      </w:r>
      <w:r>
        <w:rPr>
          <w:rFonts w:hint="eastAsia" w:ascii="仿宋_GB2312" w:eastAsia="仿宋_GB2312"/>
          <w:color w:val="000000" w:themeColor="text1"/>
          <w:sz w:val="32"/>
          <w:szCs w:val="32"/>
          <w14:textFill>
            <w14:solidFill>
              <w14:schemeClr w14:val="tx1"/>
            </w14:solidFill>
          </w14:textFill>
        </w:rPr>
        <w:t>工资保险金额增加。</w:t>
      </w:r>
    </w:p>
    <w:p w14:paraId="6E80CBEB">
      <w:pPr>
        <w:spacing w:line="560" w:lineRule="exact"/>
        <w:ind w:firstLine="643" w:firstLineChars="200"/>
      </w:pPr>
      <w:r>
        <w:rPr>
          <w:rFonts w:ascii="楷体_GB2312" w:hAnsi="楷体_GB2312" w:eastAsia="楷体_GB2312" w:cs="楷体_GB2312"/>
          <w:b/>
          <w:bCs/>
          <w:sz w:val="32"/>
          <w:szCs w:val="32"/>
        </w:rPr>
        <w:t>（二）一般公共预算当年拨款结构情况</w:t>
      </w:r>
    </w:p>
    <w:p w14:paraId="30BF37BD">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1126449.02</w:t>
      </w:r>
      <w:r>
        <w:rPr>
          <w:rFonts w:ascii="仿宋_GB2312" w:eastAsia="仿宋_GB2312"/>
          <w:sz w:val="32"/>
          <w:szCs w:val="32"/>
        </w:rPr>
        <w:t>元，占</w:t>
      </w:r>
      <w:r>
        <w:rPr>
          <w:rFonts w:hint="eastAsia" w:ascii="仿宋_GB2312" w:eastAsia="仿宋_GB2312"/>
          <w:sz w:val="32"/>
          <w:szCs w:val="32"/>
        </w:rPr>
        <w:t>75</w:t>
      </w:r>
      <w:r>
        <w:rPr>
          <w:rFonts w:ascii="仿宋_GB2312" w:eastAsia="仿宋_GB2312"/>
          <w:sz w:val="32"/>
          <w:szCs w:val="32"/>
        </w:rPr>
        <w:t>%；社会保障和就业支出</w:t>
      </w:r>
      <w:r>
        <w:rPr>
          <w:rFonts w:hint="eastAsia" w:ascii="仿宋_GB2312" w:eastAsia="仿宋_GB2312"/>
          <w:sz w:val="32"/>
          <w:szCs w:val="32"/>
        </w:rPr>
        <w:t>167295.16</w:t>
      </w:r>
      <w:r>
        <w:rPr>
          <w:rFonts w:ascii="仿宋_GB2312" w:eastAsia="仿宋_GB2312"/>
          <w:sz w:val="32"/>
          <w:szCs w:val="32"/>
        </w:rPr>
        <w:t>元，占</w:t>
      </w: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86917.54</w:t>
      </w:r>
      <w:r>
        <w:rPr>
          <w:rFonts w:ascii="仿宋_GB2312" w:eastAsia="仿宋_GB2312"/>
          <w:sz w:val="32"/>
          <w:szCs w:val="32"/>
        </w:rPr>
        <w:t>元，占</w:t>
      </w:r>
      <w:r>
        <w:rPr>
          <w:rFonts w:hint="eastAsia" w:ascii="仿宋_GB2312" w:eastAsia="仿宋_GB2312"/>
          <w:sz w:val="32"/>
          <w:szCs w:val="32"/>
        </w:rPr>
        <w:t>6</w:t>
      </w:r>
      <w:r>
        <w:rPr>
          <w:rFonts w:ascii="仿宋_GB2312" w:eastAsia="仿宋_GB2312"/>
          <w:sz w:val="32"/>
          <w:szCs w:val="32"/>
        </w:rPr>
        <w:t>%；住房保障支出</w:t>
      </w:r>
      <w:r>
        <w:rPr>
          <w:rFonts w:hint="eastAsia" w:ascii="仿宋_GB2312" w:eastAsia="仿宋_GB2312"/>
          <w:sz w:val="32"/>
          <w:szCs w:val="32"/>
        </w:rPr>
        <w:t>113568</w:t>
      </w:r>
      <w:r>
        <w:rPr>
          <w:rFonts w:ascii="仿宋_GB2312" w:eastAsia="仿宋_GB2312"/>
          <w:sz w:val="32"/>
          <w:szCs w:val="32"/>
        </w:rPr>
        <w:t>元，占</w:t>
      </w:r>
      <w:r>
        <w:rPr>
          <w:rFonts w:hint="eastAsia" w:ascii="仿宋_GB2312" w:eastAsia="仿宋_GB2312"/>
          <w:sz w:val="32"/>
          <w:szCs w:val="32"/>
        </w:rPr>
        <w:t>8</w:t>
      </w:r>
      <w:r>
        <w:rPr>
          <w:rFonts w:ascii="仿宋_GB2312" w:eastAsia="仿宋_GB2312"/>
          <w:sz w:val="32"/>
          <w:szCs w:val="32"/>
        </w:rPr>
        <w:t>%。</w:t>
      </w:r>
    </w:p>
    <w:p w14:paraId="28F74F47">
      <w:pPr>
        <w:widowControl/>
        <w:numPr>
          <w:ilvl w:val="0"/>
          <w:numId w:val="1"/>
        </w:numPr>
        <w:ind w:firstLine="435"/>
        <w:rPr>
          <w:rFonts w:ascii="楷体_GB2312" w:hAnsi="楷体_GB2312" w:eastAsia="楷体_GB2312" w:cs="楷体_GB2312"/>
          <w:b/>
          <w:bCs/>
          <w:sz w:val="32"/>
          <w:szCs w:val="32"/>
        </w:rPr>
      </w:pPr>
      <w:r>
        <w:rPr>
          <w:rFonts w:ascii="楷体_GB2312" w:hAnsi="楷体_GB2312" w:eastAsia="楷体_GB2312" w:cs="楷体_GB2312"/>
          <w:b/>
          <w:bCs/>
          <w:sz w:val="32"/>
          <w:szCs w:val="32"/>
        </w:rPr>
        <w:t>一般公共预算当年拨款具体使用情况</w:t>
      </w:r>
    </w:p>
    <w:p w14:paraId="22BAC1BA">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一般公共服务支出（</w:t>
      </w:r>
      <w:r>
        <w:rPr>
          <w:rFonts w:ascii="仿宋_GB2312" w:eastAsia="仿宋_GB2312"/>
          <w:sz w:val="32"/>
          <w:szCs w:val="32"/>
        </w:rPr>
        <w:t>201</w:t>
      </w:r>
      <w:r>
        <w:rPr>
          <w:rFonts w:hint="eastAsia" w:ascii="仿宋_GB2312" w:eastAsia="仿宋_GB2312"/>
          <w:sz w:val="32"/>
          <w:szCs w:val="32"/>
        </w:rPr>
        <w:t>）商贸事务（</w:t>
      </w:r>
      <w:r>
        <w:rPr>
          <w:rFonts w:ascii="仿宋_GB2312" w:eastAsia="仿宋_GB2312"/>
          <w:sz w:val="32"/>
          <w:szCs w:val="32"/>
        </w:rPr>
        <w:t>13</w:t>
      </w:r>
      <w:r>
        <w:rPr>
          <w:rFonts w:hint="eastAsia" w:ascii="仿宋_GB2312" w:eastAsia="仿宋_GB2312"/>
          <w:sz w:val="32"/>
          <w:szCs w:val="32"/>
        </w:rPr>
        <w:t>）事业运行（</w:t>
      </w:r>
      <w:r>
        <w:rPr>
          <w:rFonts w:ascii="仿宋_GB2312" w:eastAsia="仿宋_GB2312"/>
          <w:sz w:val="32"/>
          <w:szCs w:val="32"/>
        </w:rPr>
        <w:t>50</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3年预算数为1126449.02元</w:t>
      </w:r>
      <w:r>
        <w:rPr>
          <w:rFonts w:hint="eastAsia" w:ascii="仿宋_GB2312" w:eastAsia="仿宋_GB2312"/>
          <w:sz w:val="32"/>
          <w:szCs w:val="32"/>
          <w:lang w:eastAsia="zh-CN"/>
        </w:rPr>
        <w:t>，</w:t>
      </w:r>
      <w:r>
        <w:rPr>
          <w:rFonts w:hint="eastAsia" w:ascii="仿宋_GB2312" w:eastAsia="仿宋_GB2312"/>
          <w:sz w:val="32"/>
          <w:szCs w:val="32"/>
        </w:rPr>
        <w:t>主要用于</w:t>
      </w:r>
      <w:r>
        <w:rPr>
          <w:rFonts w:ascii="仿宋_GB2312" w:eastAsia="仿宋_GB2312"/>
          <w:sz w:val="32"/>
          <w:szCs w:val="32"/>
        </w:rPr>
        <w:t xml:space="preserve"> :</w:t>
      </w:r>
      <w:r>
        <w:rPr>
          <w:rFonts w:hint="eastAsia" w:ascii="仿宋_GB2312" w:eastAsia="仿宋_GB2312"/>
          <w:sz w:val="32"/>
          <w:szCs w:val="32"/>
        </w:rPr>
        <w:t>单位</w:t>
      </w:r>
      <w:r>
        <w:rPr>
          <w:rFonts w:ascii="仿宋_GB2312" w:eastAsia="仿宋_GB2312"/>
          <w:sz w:val="32"/>
          <w:szCs w:val="32"/>
        </w:rPr>
        <w:t>202</w:t>
      </w:r>
      <w:r>
        <w:rPr>
          <w:rFonts w:hint="eastAsia" w:ascii="仿宋_GB2312" w:eastAsia="仿宋_GB2312"/>
          <w:sz w:val="32"/>
          <w:szCs w:val="32"/>
        </w:rPr>
        <w:t>3年的人员经费和日常公用经费等基本支出。</w:t>
      </w:r>
    </w:p>
    <w:p w14:paraId="0DBEF633">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）机关事业单位基本养老保险缴费支出（</w:t>
      </w:r>
      <w:r>
        <w:rPr>
          <w:rFonts w:ascii="仿宋_GB2312" w:eastAsia="仿宋_GB2312"/>
          <w:sz w:val="32"/>
          <w:szCs w:val="32"/>
        </w:rPr>
        <w:t>05</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3年预算数为111530.11元，主要用于</w:t>
      </w:r>
      <w:r>
        <w:rPr>
          <w:rFonts w:ascii="仿宋_GB2312" w:eastAsia="仿宋_GB2312"/>
          <w:sz w:val="32"/>
          <w:szCs w:val="32"/>
        </w:rPr>
        <w:t xml:space="preserve">: </w:t>
      </w:r>
      <w:r>
        <w:rPr>
          <w:rFonts w:hint="eastAsia" w:ascii="仿宋_GB2312" w:eastAsia="仿宋_GB2312"/>
          <w:sz w:val="32"/>
          <w:szCs w:val="32"/>
        </w:rPr>
        <w:t>单位缴纳基本养老保险费支出。</w:t>
      </w:r>
      <w:r>
        <w:rPr>
          <w:rFonts w:ascii="仿宋_GB2312" w:eastAsia="仿宋_GB2312"/>
          <w:sz w:val="32"/>
          <w:szCs w:val="32"/>
        </w:rPr>
        <w:t> </w:t>
      </w:r>
    </w:p>
    <w:p w14:paraId="619C0035">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．社会保障和就业支出（</w:t>
      </w:r>
      <w:r>
        <w:rPr>
          <w:rFonts w:ascii="仿宋_GB2312" w:eastAsia="仿宋_GB2312"/>
          <w:sz w:val="32"/>
          <w:szCs w:val="32"/>
        </w:rPr>
        <w:t>208</w:t>
      </w:r>
      <w:r>
        <w:rPr>
          <w:rFonts w:hint="eastAsia" w:ascii="仿宋_GB2312" w:eastAsia="仿宋_GB2312"/>
          <w:sz w:val="32"/>
          <w:szCs w:val="32"/>
        </w:rPr>
        <w:t>）行政事业单位养老支出（</w:t>
      </w:r>
      <w:r>
        <w:rPr>
          <w:rFonts w:ascii="仿宋_GB2312" w:eastAsia="仿宋_GB2312"/>
          <w:sz w:val="32"/>
          <w:szCs w:val="32"/>
        </w:rPr>
        <w:t>05</w:t>
      </w:r>
      <w:r>
        <w:rPr>
          <w:rFonts w:hint="eastAsia" w:ascii="仿宋_GB2312" w:eastAsia="仿宋_GB2312"/>
          <w:sz w:val="32"/>
          <w:szCs w:val="32"/>
        </w:rPr>
        <w:t>）机关事业单位职业年金缴费支出（</w:t>
      </w:r>
      <w:r>
        <w:rPr>
          <w:rFonts w:ascii="仿宋_GB2312" w:eastAsia="仿宋_GB2312"/>
          <w:sz w:val="32"/>
          <w:szCs w:val="32"/>
        </w:rPr>
        <w:t>06</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3年预算数为55765.05元，主要用于单位缴纳职业年金。</w:t>
      </w:r>
    </w:p>
    <w:p w14:paraId="71436CFC">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.卫生健康支出（</w:t>
      </w:r>
      <w:r>
        <w:rPr>
          <w:rFonts w:ascii="仿宋_GB2312" w:eastAsia="仿宋_GB2312"/>
          <w:sz w:val="32"/>
          <w:szCs w:val="32"/>
        </w:rPr>
        <w:t>210</w:t>
      </w:r>
      <w:r>
        <w:rPr>
          <w:rFonts w:hint="eastAsia" w:ascii="仿宋_GB2312" w:eastAsia="仿宋_GB2312"/>
          <w:sz w:val="32"/>
          <w:szCs w:val="32"/>
        </w:rPr>
        <w:t>）行政事业单位医疗（</w:t>
      </w:r>
      <w:r>
        <w:rPr>
          <w:rFonts w:ascii="仿宋_GB2312" w:eastAsia="仿宋_GB2312"/>
          <w:sz w:val="32"/>
          <w:szCs w:val="32"/>
        </w:rPr>
        <w:t>11</w:t>
      </w:r>
      <w:r>
        <w:rPr>
          <w:rFonts w:hint="eastAsia" w:ascii="仿宋_GB2312" w:eastAsia="仿宋_GB2312"/>
          <w:sz w:val="32"/>
          <w:szCs w:val="32"/>
        </w:rPr>
        <w:t>）事业单位医疗（</w:t>
      </w:r>
      <w:r>
        <w:rPr>
          <w:rFonts w:ascii="仿宋_GB2312" w:eastAsia="仿宋_GB2312"/>
          <w:sz w:val="32"/>
          <w:szCs w:val="32"/>
        </w:rPr>
        <w:t>02</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3年预算数为86917.54元，主要用于行政单位缴纳基本医疗保险。</w:t>
      </w:r>
    </w:p>
    <w:p w14:paraId="589105AA">
      <w:pP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.住房保障支出（</w:t>
      </w:r>
      <w:r>
        <w:rPr>
          <w:rFonts w:ascii="仿宋_GB2312" w:eastAsia="仿宋_GB2312"/>
          <w:sz w:val="32"/>
          <w:szCs w:val="32"/>
        </w:rPr>
        <w:t>221</w:t>
      </w:r>
      <w:r>
        <w:rPr>
          <w:rFonts w:hint="eastAsia" w:ascii="仿宋_GB2312" w:eastAsia="仿宋_GB2312"/>
          <w:sz w:val="32"/>
          <w:szCs w:val="32"/>
        </w:rPr>
        <w:t>）住房改革支出（</w:t>
      </w:r>
      <w:r>
        <w:rPr>
          <w:rFonts w:ascii="仿宋_GB2312" w:eastAsia="仿宋_GB2312"/>
          <w:sz w:val="32"/>
          <w:szCs w:val="32"/>
        </w:rPr>
        <w:t>02</w:t>
      </w:r>
      <w:r>
        <w:rPr>
          <w:rFonts w:hint="eastAsia" w:ascii="仿宋_GB2312" w:eastAsia="仿宋_GB2312"/>
          <w:sz w:val="32"/>
          <w:szCs w:val="32"/>
        </w:rPr>
        <w:t>）住房公积金（</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3年预算数为113568元，主要用于单位为职工缴纳住房公积金。</w:t>
      </w:r>
    </w:p>
    <w:p w14:paraId="480B008C">
      <w:pPr>
        <w:spacing w:line="560" w:lineRule="exact"/>
        <w:ind w:firstLine="640" w:firstLineChars="200"/>
        <w:rPr>
          <w:rFonts w:ascii="黑体" w:eastAsia="黑体"/>
          <w:sz w:val="32"/>
          <w:szCs w:val="32"/>
        </w:rPr>
      </w:pPr>
      <w:r>
        <w:rPr>
          <w:rFonts w:ascii="黑体" w:eastAsia="黑体"/>
          <w:sz w:val="32"/>
          <w:szCs w:val="32"/>
        </w:rPr>
        <w:t>六、一般公共预算基本支出情况说明</w:t>
      </w:r>
    </w:p>
    <w:p w14:paraId="7E02B7C0">
      <w:pPr>
        <w:spacing w:line="560" w:lineRule="exact"/>
        <w:ind w:firstLine="640" w:firstLineChars="200"/>
        <w:rPr>
          <w:rFonts w:ascii="仿宋_GB2312" w:eastAsia="仿宋_GB2312"/>
          <w:sz w:val="32"/>
          <w:szCs w:val="32"/>
        </w:rPr>
      </w:pPr>
      <w:r>
        <w:rPr>
          <w:rFonts w:hint="eastAsia" w:ascii="仿宋_GB2312" w:eastAsia="仿宋_GB2312"/>
          <w:sz w:val="32"/>
          <w:szCs w:val="32"/>
        </w:rPr>
        <w:t>茂县工业服务中心</w:t>
      </w:r>
      <w:r>
        <w:rPr>
          <w:rFonts w:hint="eastAsia" w:ascii="仿宋_GB2312" w:eastAsia="仿宋_GB2312"/>
          <w:color w:val="000000" w:themeColor="text1"/>
          <w:sz w:val="32"/>
          <w:szCs w:val="32"/>
          <w14:textFill>
            <w14:solidFill>
              <w14:schemeClr w14:val="tx1"/>
            </w14:solidFill>
          </w14:textFill>
        </w:rPr>
        <w:t>部门</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年一般公共预算基本支出</w:t>
      </w:r>
      <w:r>
        <w:rPr>
          <w:rFonts w:hint="eastAsia" w:ascii="仿宋_GB2312" w:eastAsia="仿宋_GB2312"/>
          <w:sz w:val="32"/>
          <w:szCs w:val="32"/>
        </w:rPr>
        <w:t>1494229.72</w:t>
      </w:r>
      <w:r>
        <w:rPr>
          <w:rFonts w:ascii="仿宋_GB2312" w:eastAsia="仿宋_GB2312"/>
          <w:sz w:val="32"/>
          <w:szCs w:val="32"/>
        </w:rPr>
        <w:t>元，其中：人员经费</w:t>
      </w:r>
      <w:r>
        <w:rPr>
          <w:rFonts w:hint="eastAsia" w:ascii="仿宋_GB2312" w:eastAsia="仿宋_GB2312"/>
          <w:sz w:val="32"/>
          <w:szCs w:val="32"/>
        </w:rPr>
        <w:t>1389339.72</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年预算总数</w:t>
      </w:r>
      <w:r>
        <w:rPr>
          <w:rFonts w:hint="eastAsia" w:ascii="仿宋_GB2312" w:eastAsia="仿宋_GB2312"/>
          <w:sz w:val="32"/>
          <w:szCs w:val="32"/>
        </w:rPr>
        <w:t>增加353009.51元，</w:t>
      </w:r>
      <w:r>
        <w:rPr>
          <w:rFonts w:hint="eastAsia" w:ascii="仿宋_GB2312" w:eastAsia="仿宋_GB2312"/>
          <w:sz w:val="32"/>
          <w:szCs w:val="32"/>
          <w:lang w:eastAsia="zh-CN"/>
        </w:rPr>
        <w:t>增长</w:t>
      </w:r>
      <w:r>
        <w:rPr>
          <w:rFonts w:hint="eastAsia" w:ascii="仿宋_GB2312" w:eastAsia="仿宋_GB2312"/>
          <w:sz w:val="32"/>
          <w:szCs w:val="32"/>
          <w:lang w:val="en-US" w:eastAsia="zh-CN"/>
        </w:rPr>
        <w:t>30.93%，</w:t>
      </w:r>
      <w:r>
        <w:rPr>
          <w:rFonts w:ascii="仿宋_GB2312" w:eastAsia="仿宋_GB2312"/>
          <w:sz w:val="32"/>
          <w:szCs w:val="32"/>
        </w:rPr>
        <w:t>主要包括：基本工资、津贴补贴、奖金、其他社会保障缴费、绩效工资、机关事业单位基本养老保险缴费、职业年金缴费、其他工资福利支出、离休费、奖励金、住房公积金、其他对个人和家庭的补助支出</w:t>
      </w:r>
      <w:r>
        <w:rPr>
          <w:rFonts w:hint="eastAsia" w:ascii="仿宋_GB2312" w:eastAsia="仿宋_GB2312"/>
          <w:sz w:val="32"/>
          <w:szCs w:val="32"/>
          <w:lang w:eastAsia="zh-CN"/>
        </w:rPr>
        <w:t>；</w:t>
      </w:r>
      <w:r>
        <w:rPr>
          <w:rFonts w:ascii="仿宋_GB2312" w:eastAsia="仿宋_GB2312"/>
          <w:sz w:val="32"/>
          <w:szCs w:val="32"/>
        </w:rPr>
        <w:t>公用经费</w:t>
      </w:r>
      <w:r>
        <w:rPr>
          <w:rFonts w:hint="eastAsia" w:ascii="仿宋_GB2312" w:eastAsia="仿宋_GB2312"/>
          <w:sz w:val="32"/>
          <w:szCs w:val="32"/>
        </w:rPr>
        <w:t>104890</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年预算总数</w:t>
      </w:r>
      <w:r>
        <w:rPr>
          <w:rFonts w:hint="eastAsia" w:ascii="仿宋_GB2312" w:eastAsia="仿宋_GB2312"/>
          <w:sz w:val="32"/>
          <w:szCs w:val="32"/>
          <w:lang w:eastAsia="zh-CN"/>
        </w:rPr>
        <w:t>无变化，</w:t>
      </w:r>
      <w:r>
        <w:rPr>
          <w:rFonts w:ascii="仿宋_GB2312" w:eastAsia="仿宋_GB2312"/>
          <w:sz w:val="32"/>
          <w:szCs w:val="32"/>
        </w:rPr>
        <w:t>主要包括：办公费</w:t>
      </w:r>
      <w:r>
        <w:rPr>
          <w:rFonts w:hint="eastAsia" w:ascii="仿宋_GB2312" w:eastAsia="仿宋_GB2312"/>
          <w:sz w:val="32"/>
          <w:szCs w:val="32"/>
        </w:rPr>
        <w:t>、</w:t>
      </w:r>
      <w:r>
        <w:rPr>
          <w:rFonts w:ascii="仿宋_GB2312" w:eastAsia="仿宋_GB2312"/>
          <w:sz w:val="32"/>
          <w:szCs w:val="32"/>
        </w:rPr>
        <w:t>邮电费、差旅费、</w:t>
      </w:r>
      <w:r>
        <w:rPr>
          <w:rFonts w:hint="eastAsia" w:ascii="仿宋_GB2312" w:eastAsia="仿宋_GB2312"/>
          <w:sz w:val="32"/>
          <w:szCs w:val="32"/>
        </w:rPr>
        <w:t>公务接待费、公务用车运行维护费</w:t>
      </w:r>
      <w:r>
        <w:rPr>
          <w:rFonts w:ascii="仿宋_GB2312" w:eastAsia="仿宋_GB2312"/>
          <w:sz w:val="32"/>
          <w:szCs w:val="32"/>
        </w:rPr>
        <w:t>支出。</w:t>
      </w:r>
    </w:p>
    <w:p w14:paraId="783B1DC7">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14:paraId="7663B46E">
      <w:pPr>
        <w:spacing w:line="560" w:lineRule="exact"/>
        <w:ind w:firstLine="420" w:firstLineChars="200"/>
        <w:rPr>
          <w:rFonts w:hint="eastAsia" w:ascii="仿宋_GB2312" w:eastAsia="仿宋_GB2312"/>
          <w:sz w:val="32"/>
          <w:szCs w:val="32"/>
          <w:lang w:eastAsia="zh-CN"/>
        </w:rPr>
      </w:pPr>
      <w:r>
        <w:t>　</w:t>
      </w:r>
      <w:r>
        <w:rPr>
          <w:rFonts w:hint="eastAsia" w:ascii="仿宋_GB2312" w:eastAsia="仿宋_GB2312"/>
          <w:sz w:val="32"/>
          <w:szCs w:val="32"/>
        </w:rPr>
        <w:t>茂县工业服务中心</w:t>
      </w:r>
      <w:r>
        <w:rPr>
          <w:rFonts w:hint="eastAsia" w:ascii="仿宋_GB2312" w:eastAsia="仿宋_GB2312"/>
          <w:color w:val="000000" w:themeColor="text1"/>
          <w:sz w:val="32"/>
          <w:szCs w:val="32"/>
          <w14:textFill>
            <w14:solidFill>
              <w14:schemeClr w14:val="tx1"/>
            </w14:solidFill>
          </w14:textFill>
        </w:rPr>
        <w:t>部门</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w:t>
      </w:r>
      <w:r>
        <w:rPr>
          <w:rFonts w:hint="eastAsia" w:ascii="仿宋_GB2312" w:eastAsia="仿宋_GB2312"/>
          <w:sz w:val="32"/>
          <w:szCs w:val="32"/>
        </w:rPr>
        <w:t>“</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经费财政拨款预算数</w:t>
      </w:r>
      <w:r>
        <w:rPr>
          <w:rFonts w:hint="eastAsia" w:ascii="仿宋_GB2312" w:eastAsia="仿宋_GB2312"/>
          <w:sz w:val="32"/>
          <w:szCs w:val="32"/>
        </w:rPr>
        <w:t>41440</w:t>
      </w:r>
      <w:r>
        <w:rPr>
          <w:rFonts w:ascii="仿宋_GB2312" w:eastAsia="仿宋_GB2312"/>
          <w:sz w:val="32"/>
          <w:szCs w:val="32"/>
        </w:rPr>
        <w:t>元，其中</w:t>
      </w:r>
      <w:r>
        <w:rPr>
          <w:rFonts w:hint="eastAsia" w:ascii="仿宋_GB2312" w:eastAsia="仿宋_GB2312"/>
          <w:sz w:val="32"/>
          <w:szCs w:val="32"/>
          <w:lang w:eastAsia="zh-CN"/>
        </w:rPr>
        <w:t>：</w:t>
      </w:r>
      <w:r>
        <w:rPr>
          <w:rFonts w:ascii="仿宋_GB2312" w:eastAsia="仿宋_GB2312"/>
          <w:sz w:val="32"/>
          <w:szCs w:val="32"/>
        </w:rPr>
        <w:t>因公出国（境）经费</w:t>
      </w:r>
      <w:r>
        <w:rPr>
          <w:rFonts w:hint="eastAsia" w:ascii="仿宋_GB2312" w:eastAsia="仿宋_GB2312"/>
          <w:sz w:val="32"/>
          <w:szCs w:val="32"/>
          <w:lang w:val="en-US" w:eastAsia="zh-CN"/>
        </w:rPr>
        <w:t>0元，同比增加0元，增长0%，</w:t>
      </w:r>
      <w:r>
        <w:rPr>
          <w:rFonts w:hint="eastAsia" w:ascii="仿宋_GB2312" w:eastAsia="仿宋_GB2312"/>
          <w:sz w:val="32"/>
          <w:szCs w:val="32"/>
        </w:rPr>
        <w:t>较</w:t>
      </w:r>
      <w:r>
        <w:rPr>
          <w:rFonts w:ascii="仿宋_GB2312" w:eastAsia="仿宋_GB2312"/>
          <w:sz w:val="32"/>
          <w:szCs w:val="32"/>
        </w:rPr>
        <w:t>20</w:t>
      </w:r>
      <w:r>
        <w:rPr>
          <w:rFonts w:hint="eastAsia" w:ascii="仿宋_GB2312" w:eastAsia="仿宋_GB2312"/>
          <w:sz w:val="32"/>
          <w:szCs w:val="32"/>
        </w:rPr>
        <w:t>22年预算</w:t>
      </w:r>
      <w:r>
        <w:rPr>
          <w:rFonts w:hint="eastAsia" w:ascii="仿宋_GB2312" w:eastAsia="仿宋_GB2312" w:cs="Times New Roman"/>
          <w:color w:val="000000"/>
          <w:kern w:val="2"/>
          <w:sz w:val="32"/>
          <w:szCs w:val="32"/>
          <w:lang w:val="en-US" w:eastAsia="zh-CN" w:bidi="ar-SA"/>
        </w:rPr>
        <w:t>无变化</w:t>
      </w:r>
      <w:r>
        <w:rPr>
          <w:rFonts w:hint="eastAsia" w:ascii="仿宋_GB2312" w:eastAsia="仿宋_GB2312"/>
          <w:sz w:val="32"/>
          <w:szCs w:val="32"/>
          <w:lang w:eastAsia="zh-CN"/>
        </w:rPr>
        <w:t>；</w:t>
      </w:r>
      <w:r>
        <w:rPr>
          <w:rFonts w:ascii="仿宋_GB2312" w:eastAsia="仿宋_GB2312"/>
          <w:sz w:val="32"/>
          <w:szCs w:val="32"/>
        </w:rPr>
        <w:t>公务接待费</w:t>
      </w:r>
      <w:r>
        <w:rPr>
          <w:rFonts w:hint="eastAsia" w:ascii="仿宋_GB2312" w:eastAsia="仿宋_GB2312"/>
          <w:sz w:val="32"/>
          <w:szCs w:val="32"/>
        </w:rPr>
        <w:t>1440</w:t>
      </w:r>
      <w:r>
        <w:rPr>
          <w:rFonts w:ascii="仿宋_GB2312" w:eastAsia="仿宋_GB2312"/>
          <w:sz w:val="32"/>
          <w:szCs w:val="32"/>
        </w:rPr>
        <w:t>元，</w:t>
      </w:r>
      <w:r>
        <w:rPr>
          <w:rFonts w:hint="eastAsia" w:ascii="仿宋_GB2312" w:eastAsia="仿宋_GB2312" w:cs="Times New Roman"/>
          <w:sz w:val="32"/>
          <w:szCs w:val="32"/>
          <w:lang w:eastAsia="zh-CN"/>
        </w:rPr>
        <w:t>同比增加</w:t>
      </w:r>
      <w:r>
        <w:rPr>
          <w:rFonts w:hint="eastAsia" w:ascii="仿宋_GB2312" w:eastAsia="仿宋_GB2312" w:cs="Times New Roman"/>
          <w:sz w:val="32"/>
          <w:szCs w:val="32"/>
          <w:lang w:val="en-US" w:eastAsia="zh-CN"/>
        </w:rPr>
        <w:t>0元，增长0%，</w:t>
      </w:r>
      <w:r>
        <w:rPr>
          <w:rFonts w:hint="eastAsia" w:ascii="仿宋_GB2312" w:eastAsia="仿宋_GB2312" w:cs="Times New Roman"/>
          <w:color w:val="000000"/>
          <w:kern w:val="2"/>
          <w:sz w:val="32"/>
          <w:szCs w:val="32"/>
          <w:lang w:val="en-US" w:eastAsia="zh-CN" w:bidi="ar-SA"/>
        </w:rPr>
        <w:t>无变化</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rPr>
        <w:t>公务用车购置及运行维护费40</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rPr>
        <w:t>000</w:t>
      </w:r>
      <w:r>
        <w:rPr>
          <w:rFonts w:hint="eastAsia" w:ascii="仿宋_GB2312" w:eastAsia="仿宋_GB2312" w:cs="Times New Roman"/>
          <w:sz w:val="32"/>
          <w:szCs w:val="32"/>
          <w:lang w:val="en-US" w:eastAsia="zh-CN"/>
        </w:rPr>
        <w:t>.00</w:t>
      </w:r>
      <w:r>
        <w:rPr>
          <w:rFonts w:hint="eastAsia" w:ascii="仿宋_GB2312" w:eastAsia="仿宋_GB2312" w:cs="Times New Roman"/>
          <w:sz w:val="32"/>
          <w:szCs w:val="32"/>
        </w:rPr>
        <w:t>元，同比增加</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元，增长</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w:t>
      </w:r>
      <w:r>
        <w:rPr>
          <w:rFonts w:hint="eastAsia" w:ascii="仿宋_GB2312" w:eastAsia="仿宋_GB2312" w:cs="Times New Roman"/>
          <w:sz w:val="32"/>
          <w:szCs w:val="32"/>
          <w:lang w:eastAsia="zh-CN"/>
        </w:rPr>
        <w:t>，</w:t>
      </w:r>
      <w:r>
        <w:rPr>
          <w:rFonts w:hint="eastAsia" w:ascii="仿宋_GB2312" w:eastAsia="仿宋_GB2312"/>
          <w:sz w:val="32"/>
          <w:szCs w:val="32"/>
        </w:rPr>
        <w:t>较</w:t>
      </w:r>
      <w:r>
        <w:rPr>
          <w:rFonts w:ascii="仿宋_GB2312" w:eastAsia="仿宋_GB2312"/>
          <w:sz w:val="32"/>
          <w:szCs w:val="32"/>
        </w:rPr>
        <w:t>20</w:t>
      </w:r>
      <w:r>
        <w:rPr>
          <w:rFonts w:hint="eastAsia" w:ascii="仿宋_GB2312" w:eastAsia="仿宋_GB2312"/>
          <w:sz w:val="32"/>
          <w:szCs w:val="32"/>
        </w:rPr>
        <w:t>22年预算</w:t>
      </w:r>
      <w:r>
        <w:rPr>
          <w:rFonts w:hint="eastAsia" w:ascii="仿宋_GB2312" w:eastAsia="仿宋_GB2312" w:cs="Times New Roman"/>
          <w:color w:val="000000"/>
          <w:kern w:val="2"/>
          <w:sz w:val="32"/>
          <w:szCs w:val="32"/>
          <w:lang w:val="en-US" w:eastAsia="zh-CN" w:bidi="ar-SA"/>
        </w:rPr>
        <w:t>无变化</w:t>
      </w:r>
      <w:r>
        <w:rPr>
          <w:rFonts w:hint="eastAsia" w:ascii="仿宋_GB2312" w:eastAsia="仿宋_GB2312" w:cs="Times New Roman"/>
          <w:sz w:val="32"/>
          <w:szCs w:val="32"/>
          <w:lang w:eastAsia="zh-CN"/>
        </w:rPr>
        <w:t>（</w:t>
      </w:r>
      <w:r>
        <w:rPr>
          <w:rFonts w:hint="eastAsia" w:ascii="仿宋_GB2312" w:eastAsia="仿宋_GB2312" w:cs="Times New Roman"/>
          <w:sz w:val="32"/>
          <w:szCs w:val="32"/>
        </w:rPr>
        <w:t>其中：公务用车购置</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元，同比增加</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元，增长</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w:t>
      </w:r>
      <w:r>
        <w:rPr>
          <w:rFonts w:hint="eastAsia" w:ascii="仿宋_GB2312" w:eastAsia="仿宋_GB2312" w:cs="Times New Roman"/>
          <w:color w:val="000000"/>
          <w:kern w:val="2"/>
          <w:sz w:val="32"/>
          <w:szCs w:val="32"/>
          <w:lang w:val="en-US" w:eastAsia="zh-CN" w:bidi="ar-SA"/>
        </w:rPr>
        <w:t>无变化</w:t>
      </w:r>
      <w:r>
        <w:rPr>
          <w:rFonts w:hint="eastAsia" w:ascii="仿宋_GB2312" w:eastAsia="仿宋_GB2312" w:cs="Times New Roman"/>
          <w:sz w:val="32"/>
          <w:szCs w:val="32"/>
        </w:rPr>
        <w:t>；公车运行维护费</w:t>
      </w:r>
      <w:r>
        <w:rPr>
          <w:rFonts w:hint="eastAsia" w:ascii="仿宋_GB2312" w:eastAsia="仿宋_GB2312" w:cs="Times New Roman"/>
          <w:sz w:val="32"/>
          <w:szCs w:val="32"/>
          <w:lang w:val="en-US" w:eastAsia="zh-CN"/>
        </w:rPr>
        <w:t>40,000.00</w:t>
      </w:r>
      <w:r>
        <w:rPr>
          <w:rFonts w:hint="eastAsia" w:ascii="仿宋_GB2312" w:eastAsia="仿宋_GB2312" w:cs="Times New Roman"/>
          <w:sz w:val="32"/>
          <w:szCs w:val="32"/>
        </w:rPr>
        <w:t>元，同比增加</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元，增长</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w:t>
      </w:r>
      <w:r>
        <w:rPr>
          <w:rFonts w:hint="eastAsia" w:ascii="仿宋_GB2312" w:eastAsia="仿宋_GB2312" w:cs="Times New Roman"/>
          <w:color w:val="000000"/>
          <w:kern w:val="2"/>
          <w:sz w:val="32"/>
          <w:szCs w:val="32"/>
          <w:lang w:val="en-US" w:eastAsia="zh-CN" w:bidi="ar-SA"/>
        </w:rPr>
        <w:t>无变化</w:t>
      </w:r>
      <w:r>
        <w:rPr>
          <w:rFonts w:hint="eastAsia" w:ascii="仿宋_GB2312" w:eastAsia="仿宋_GB2312" w:cs="Times New Roman"/>
          <w:sz w:val="32"/>
          <w:szCs w:val="32"/>
        </w:rPr>
        <w:t>）</w:t>
      </w:r>
      <w:r>
        <w:rPr>
          <w:rFonts w:hint="eastAsia" w:ascii="仿宋_GB2312" w:eastAsia="仿宋_GB2312" w:cs="Times New Roman"/>
          <w:sz w:val="32"/>
          <w:szCs w:val="32"/>
          <w:lang w:eastAsia="zh-CN"/>
        </w:rPr>
        <w:t>。</w:t>
      </w:r>
    </w:p>
    <w:p w14:paraId="144C3C90">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2023</w:t>
      </w:r>
      <w:r>
        <w:rPr>
          <w:rFonts w:ascii="仿宋_GB2312" w:eastAsia="仿宋_GB2312"/>
          <w:sz w:val="32"/>
          <w:szCs w:val="32"/>
        </w:rPr>
        <w:t>年无因公出国（境）经费</w:t>
      </w:r>
      <w:r>
        <w:rPr>
          <w:rFonts w:hint="eastAsia" w:ascii="仿宋_GB2312" w:eastAsia="仿宋_GB2312"/>
          <w:sz w:val="32"/>
          <w:szCs w:val="32"/>
          <w:lang w:eastAsia="zh-CN"/>
        </w:rPr>
        <w:t>，</w:t>
      </w:r>
      <w:r>
        <w:rPr>
          <w:rFonts w:hint="eastAsia" w:ascii="仿宋_GB2312" w:eastAsia="仿宋_GB2312"/>
          <w:sz w:val="32"/>
          <w:szCs w:val="32"/>
        </w:rPr>
        <w:t>较</w:t>
      </w:r>
      <w:r>
        <w:rPr>
          <w:rFonts w:ascii="仿宋_GB2312" w:eastAsia="仿宋_GB2312"/>
          <w:sz w:val="32"/>
          <w:szCs w:val="32"/>
        </w:rPr>
        <w:t>20</w:t>
      </w:r>
      <w:r>
        <w:rPr>
          <w:rFonts w:hint="eastAsia" w:ascii="仿宋_GB2312" w:eastAsia="仿宋_GB2312"/>
          <w:sz w:val="32"/>
          <w:szCs w:val="32"/>
        </w:rPr>
        <w:t>22年预算</w:t>
      </w:r>
      <w:r>
        <w:rPr>
          <w:rFonts w:hint="eastAsia" w:ascii="仿宋_GB2312" w:eastAsia="仿宋_GB2312" w:cs="Times New Roman"/>
          <w:color w:val="000000"/>
          <w:kern w:val="2"/>
          <w:sz w:val="32"/>
          <w:szCs w:val="32"/>
          <w:lang w:val="en-US" w:eastAsia="zh-CN" w:bidi="ar-SA"/>
        </w:rPr>
        <w:t>无变化。</w:t>
      </w:r>
    </w:p>
    <w:p w14:paraId="5C5A9C6A">
      <w:pPr>
        <w:widowControl/>
        <w:numPr>
          <w:ilvl w:val="0"/>
          <w:numId w:val="2"/>
        </w:num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年公务接待费</w:t>
      </w:r>
      <w:r>
        <w:rPr>
          <w:rFonts w:hint="eastAsia" w:ascii="仿宋_GB2312" w:eastAsia="仿宋_GB2312"/>
          <w:sz w:val="32"/>
          <w:szCs w:val="32"/>
        </w:rPr>
        <w:t>1440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rPr>
        <w:t>较</w:t>
      </w:r>
      <w:r>
        <w:rPr>
          <w:rFonts w:ascii="仿宋_GB2312" w:eastAsia="仿宋_GB2312"/>
          <w:sz w:val="32"/>
          <w:szCs w:val="32"/>
        </w:rPr>
        <w:t>20</w:t>
      </w:r>
      <w:r>
        <w:rPr>
          <w:rFonts w:hint="eastAsia" w:ascii="仿宋_GB2312" w:eastAsia="仿宋_GB2312"/>
          <w:sz w:val="32"/>
          <w:szCs w:val="32"/>
        </w:rPr>
        <w:t>22年预算</w:t>
      </w:r>
      <w:r>
        <w:rPr>
          <w:rFonts w:hint="eastAsia" w:ascii="仿宋_GB2312" w:eastAsia="仿宋_GB2312" w:cs="Times New Roman"/>
          <w:color w:val="000000"/>
          <w:kern w:val="2"/>
          <w:sz w:val="32"/>
          <w:szCs w:val="32"/>
          <w:lang w:val="en-US" w:eastAsia="zh-CN" w:bidi="ar-SA"/>
        </w:rPr>
        <w:t>无变化</w:t>
      </w:r>
      <w:r>
        <w:rPr>
          <w:rFonts w:hint="eastAsia" w:ascii="仿宋_GB2312" w:eastAsia="仿宋_GB2312"/>
          <w:sz w:val="32"/>
          <w:szCs w:val="32"/>
        </w:rPr>
        <w:t>。</w:t>
      </w:r>
    </w:p>
    <w:p w14:paraId="734EA160">
      <w:pPr>
        <w:widowControl/>
        <w:numPr>
          <w:ilvl w:val="0"/>
          <w:numId w:val="2"/>
        </w:numPr>
        <w:spacing w:line="560" w:lineRule="exact"/>
        <w:ind w:firstLine="640" w:firstLineChars="200"/>
        <w:rPr>
          <w:rFonts w:ascii="仿宋_GB2312" w:eastAsia="仿宋_GB2312"/>
          <w:sz w:val="32"/>
          <w:szCs w:val="32"/>
        </w:rPr>
      </w:pPr>
      <w:r>
        <w:rPr>
          <w:rFonts w:hint="eastAsia" w:ascii="仿宋_GB2312" w:eastAsia="仿宋_GB2312"/>
          <w:sz w:val="32"/>
          <w:szCs w:val="32"/>
        </w:rPr>
        <w:t>2023</w:t>
      </w:r>
      <w:r>
        <w:rPr>
          <w:rFonts w:ascii="仿宋_GB2312" w:eastAsia="仿宋_GB2312"/>
          <w:sz w:val="32"/>
          <w:szCs w:val="32"/>
        </w:rPr>
        <w:t>年公务用车购置及运行维护费</w:t>
      </w:r>
      <w:r>
        <w:rPr>
          <w:rFonts w:hint="eastAsia" w:ascii="仿宋_GB2312" w:eastAsia="仿宋_GB2312"/>
          <w:sz w:val="32"/>
          <w:szCs w:val="32"/>
        </w:rPr>
        <w:t>40000</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，同比增加</w:t>
      </w:r>
      <w:r>
        <w:rPr>
          <w:rFonts w:hint="eastAsia" w:ascii="仿宋_GB2312" w:eastAsia="仿宋_GB2312"/>
          <w:sz w:val="32"/>
          <w:szCs w:val="32"/>
          <w:lang w:val="en-US" w:eastAsia="zh-CN"/>
        </w:rPr>
        <w:t>0元，</w:t>
      </w:r>
      <w:r>
        <w:rPr>
          <w:rFonts w:hint="eastAsia" w:ascii="仿宋_GB2312" w:eastAsia="仿宋_GB2312"/>
          <w:sz w:val="32"/>
          <w:szCs w:val="32"/>
        </w:rPr>
        <w:t>较</w:t>
      </w:r>
      <w:r>
        <w:rPr>
          <w:rFonts w:ascii="仿宋_GB2312" w:eastAsia="仿宋_GB2312"/>
          <w:sz w:val="32"/>
          <w:szCs w:val="32"/>
        </w:rPr>
        <w:t>20</w:t>
      </w:r>
      <w:r>
        <w:rPr>
          <w:rFonts w:hint="eastAsia" w:ascii="仿宋_GB2312" w:eastAsia="仿宋_GB2312"/>
          <w:sz w:val="32"/>
          <w:szCs w:val="32"/>
        </w:rPr>
        <w:t>22年预算</w:t>
      </w:r>
      <w:r>
        <w:rPr>
          <w:rFonts w:hint="eastAsia" w:ascii="仿宋_GB2312" w:eastAsia="仿宋_GB2312" w:cs="Times New Roman"/>
          <w:color w:val="000000"/>
          <w:kern w:val="2"/>
          <w:sz w:val="32"/>
          <w:szCs w:val="32"/>
          <w:lang w:val="en-US" w:eastAsia="zh-CN" w:bidi="ar-SA"/>
        </w:rPr>
        <w:t>无变化</w:t>
      </w:r>
      <w:r>
        <w:rPr>
          <w:rFonts w:hint="eastAsia" w:ascii="仿宋_GB2312" w:eastAsia="仿宋_GB2312"/>
          <w:sz w:val="32"/>
          <w:szCs w:val="32"/>
          <w:lang w:val="en-US" w:eastAsia="zh-CN"/>
        </w:rPr>
        <w:t>，</w:t>
      </w:r>
      <w:r>
        <w:rPr>
          <w:rFonts w:hint="eastAsia" w:ascii="仿宋_GB2312" w:eastAsia="仿宋_GB2312" w:cs="Times New Roman"/>
          <w:sz w:val="32"/>
          <w:szCs w:val="32"/>
        </w:rPr>
        <w:t>其中：公务用车购置</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元，同比增加</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元，增长</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w:t>
      </w:r>
      <w:r>
        <w:rPr>
          <w:rFonts w:hint="eastAsia" w:ascii="仿宋_GB2312" w:eastAsia="仿宋_GB2312" w:cs="Times New Roman"/>
          <w:color w:val="000000"/>
          <w:kern w:val="2"/>
          <w:sz w:val="32"/>
          <w:szCs w:val="32"/>
          <w:lang w:val="en-US" w:eastAsia="zh-CN" w:bidi="ar-SA"/>
        </w:rPr>
        <w:t>无变化</w:t>
      </w:r>
      <w:r>
        <w:rPr>
          <w:rFonts w:hint="eastAsia" w:ascii="仿宋_GB2312" w:eastAsia="仿宋_GB2312" w:cs="Times New Roman"/>
          <w:sz w:val="32"/>
          <w:szCs w:val="32"/>
        </w:rPr>
        <w:t>；公车运行维护费</w:t>
      </w:r>
      <w:r>
        <w:rPr>
          <w:rFonts w:hint="eastAsia" w:ascii="仿宋_GB2312" w:eastAsia="仿宋_GB2312" w:cs="Times New Roman"/>
          <w:sz w:val="32"/>
          <w:szCs w:val="32"/>
          <w:lang w:val="en-US" w:eastAsia="zh-CN"/>
        </w:rPr>
        <w:t>40000</w:t>
      </w:r>
      <w:r>
        <w:rPr>
          <w:rFonts w:hint="eastAsia" w:ascii="仿宋_GB2312" w:eastAsia="仿宋_GB2312" w:cs="Times New Roman"/>
          <w:sz w:val="32"/>
          <w:szCs w:val="32"/>
        </w:rPr>
        <w:t>元，同比增加</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元，增长</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w:t>
      </w:r>
      <w:r>
        <w:rPr>
          <w:rFonts w:hint="eastAsia" w:ascii="仿宋_GB2312" w:eastAsia="仿宋_GB2312" w:cs="Times New Roman"/>
          <w:color w:val="000000"/>
          <w:kern w:val="2"/>
          <w:sz w:val="32"/>
          <w:szCs w:val="32"/>
          <w:lang w:val="en-US" w:eastAsia="zh-CN" w:bidi="ar-SA"/>
        </w:rPr>
        <w:t>无变化</w:t>
      </w:r>
      <w:r>
        <w:rPr>
          <w:rFonts w:hint="eastAsia" w:ascii="仿宋_GB2312" w:eastAsia="仿宋_GB2312"/>
          <w:sz w:val="32"/>
          <w:szCs w:val="32"/>
        </w:rPr>
        <w:t>。</w:t>
      </w:r>
      <w:bookmarkStart w:id="0" w:name="_GoBack"/>
      <w:bookmarkEnd w:id="0"/>
    </w:p>
    <w:p w14:paraId="65E4A8E9">
      <w:pPr>
        <w:spacing w:line="560" w:lineRule="exact"/>
        <w:ind w:firstLine="640" w:firstLineChars="200"/>
        <w:rPr>
          <w:rFonts w:ascii="黑体" w:eastAsia="黑体"/>
          <w:sz w:val="32"/>
          <w:szCs w:val="32"/>
        </w:rPr>
      </w:pPr>
      <w:r>
        <w:rPr>
          <w:rFonts w:ascii="黑体" w:eastAsia="黑体"/>
          <w:sz w:val="32"/>
          <w:szCs w:val="32"/>
        </w:rPr>
        <w:t>八、政府性基金预算支出情况说明</w:t>
      </w:r>
    </w:p>
    <w:p w14:paraId="0D846ACD">
      <w:r>
        <w:t>　　</w:t>
      </w:r>
      <w:r>
        <w:rPr>
          <w:rFonts w:hint="eastAsia"/>
        </w:rPr>
        <w:t>　</w:t>
      </w:r>
      <w:r>
        <w:rPr>
          <w:rFonts w:hint="eastAsia" w:ascii="仿宋_GB2312" w:eastAsia="仿宋_GB2312"/>
          <w:sz w:val="32"/>
          <w:szCs w:val="32"/>
        </w:rPr>
        <w:t>茂县工业服务中心</w:t>
      </w:r>
      <w:r>
        <w:rPr>
          <w:rFonts w:hint="eastAsia" w:ascii="仿宋_GB2312" w:eastAsia="仿宋_GB2312"/>
          <w:color w:val="000000" w:themeColor="text1"/>
          <w:sz w:val="32"/>
          <w:szCs w:val="32"/>
          <w14:textFill>
            <w14:solidFill>
              <w14:schemeClr w14:val="tx1"/>
            </w14:solidFill>
          </w14:textFill>
        </w:rPr>
        <w:t>部门</w:t>
      </w:r>
      <w:r>
        <w:rPr>
          <w:rFonts w:ascii="仿宋_GB2312" w:eastAsia="仿宋_GB2312"/>
          <w:sz w:val="32"/>
          <w:szCs w:val="32"/>
        </w:rPr>
        <w:t>202</w:t>
      </w:r>
      <w:r>
        <w:rPr>
          <w:rFonts w:hint="eastAsia" w:ascii="仿宋_GB2312" w:eastAsia="仿宋_GB2312"/>
          <w:sz w:val="32"/>
          <w:szCs w:val="32"/>
        </w:rPr>
        <w:t>3年无政府性基金预算拨款安排的支出</w:t>
      </w:r>
      <w:r>
        <w:rPr>
          <w:rFonts w:hint="eastAsia" w:ascii="仿宋_GB2312" w:eastAsia="仿宋_GB2312"/>
          <w:sz w:val="32"/>
          <w:szCs w:val="32"/>
          <w:lang w:eastAsia="zh-CN"/>
        </w:rPr>
        <w:t>，</w:t>
      </w:r>
      <w:r>
        <w:rPr>
          <w:rFonts w:hint="eastAsia" w:ascii="仿宋_GB2312" w:eastAsia="仿宋_GB2312"/>
          <w:sz w:val="32"/>
          <w:szCs w:val="32"/>
        </w:rPr>
        <w:t>较</w:t>
      </w:r>
      <w:r>
        <w:rPr>
          <w:rFonts w:ascii="仿宋_GB2312" w:eastAsia="仿宋_GB2312"/>
          <w:sz w:val="32"/>
          <w:szCs w:val="32"/>
        </w:rPr>
        <w:t>20</w:t>
      </w:r>
      <w:r>
        <w:rPr>
          <w:rFonts w:hint="eastAsia" w:ascii="仿宋_GB2312" w:eastAsia="仿宋_GB2312"/>
          <w:sz w:val="32"/>
          <w:szCs w:val="32"/>
        </w:rPr>
        <w:t>22年预算</w:t>
      </w:r>
      <w:r>
        <w:rPr>
          <w:rFonts w:hint="eastAsia" w:ascii="仿宋_GB2312" w:eastAsia="仿宋_GB2312" w:cs="Times New Roman"/>
          <w:color w:val="000000"/>
          <w:kern w:val="2"/>
          <w:sz w:val="32"/>
          <w:szCs w:val="32"/>
          <w:lang w:val="en-US" w:eastAsia="zh-CN" w:bidi="ar-SA"/>
        </w:rPr>
        <w:t>无变化</w:t>
      </w:r>
      <w:r>
        <w:rPr>
          <w:rFonts w:hint="eastAsia"/>
        </w:rPr>
        <w:t>。</w:t>
      </w:r>
    </w:p>
    <w:p w14:paraId="1AAFB1DE">
      <w:pPr>
        <w:spacing w:line="560" w:lineRule="exact"/>
        <w:ind w:firstLine="640" w:firstLineChars="200"/>
        <w:rPr>
          <w:rFonts w:ascii="黑体" w:eastAsia="黑体"/>
          <w:sz w:val="32"/>
          <w:szCs w:val="32"/>
        </w:rPr>
      </w:pPr>
      <w:r>
        <w:rPr>
          <w:rFonts w:ascii="黑体" w:eastAsia="黑体"/>
          <w:sz w:val="32"/>
          <w:szCs w:val="32"/>
        </w:rPr>
        <w:t>九、其他重要事项的情况说明</w:t>
      </w:r>
    </w:p>
    <w:p w14:paraId="23801838">
      <w:pPr>
        <w:spacing w:line="560" w:lineRule="exact"/>
        <w:ind w:firstLine="643" w:firstLineChars="200"/>
        <w:rPr>
          <w:rFonts w:ascii="黑体" w:eastAsia="黑体"/>
          <w:b/>
          <w:sz w:val="32"/>
          <w:szCs w:val="32"/>
        </w:rPr>
      </w:pPr>
      <w:r>
        <w:rPr>
          <w:rFonts w:ascii="楷体_GB2312" w:hAnsi="楷体_GB2312" w:eastAsia="楷体_GB2312" w:cs="楷体_GB2312"/>
          <w:b/>
          <w:bCs/>
          <w:sz w:val="32"/>
          <w:szCs w:val="32"/>
        </w:rPr>
        <w:t>（一）机关运行经费</w:t>
      </w:r>
    </w:p>
    <w:p w14:paraId="562A8395">
      <w:pPr>
        <w:spacing w:line="560" w:lineRule="exact"/>
        <w:ind w:firstLine="420" w:firstLineChars="200"/>
        <w:rPr>
          <w:rFonts w:ascii="仿宋_GB2312" w:eastAsia="仿宋_GB2312"/>
          <w:sz w:val="32"/>
          <w:szCs w:val="32"/>
        </w:rPr>
      </w:pPr>
      <w:r>
        <w:t xml:space="preserve">  </w:t>
      </w:r>
      <w:r>
        <w:rPr>
          <w:rFonts w:hint="eastAsia" w:ascii="仿宋_GB2312" w:eastAsia="仿宋_GB2312"/>
          <w:sz w:val="32"/>
          <w:szCs w:val="32"/>
        </w:rPr>
        <w:t>茂县工业服务中心</w:t>
      </w:r>
      <w:r>
        <w:rPr>
          <w:rFonts w:hint="eastAsia" w:ascii="仿宋_GB2312" w:eastAsia="仿宋_GB2312"/>
          <w:color w:val="000000" w:themeColor="text1"/>
          <w:sz w:val="32"/>
          <w:szCs w:val="32"/>
          <w14:textFill>
            <w14:solidFill>
              <w14:schemeClr w14:val="tx1"/>
            </w14:solidFill>
          </w14:textFill>
        </w:rPr>
        <w:t>属于事业单位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w:t>
      </w:r>
      <w:r>
        <w:rPr>
          <w:rFonts w:hint="eastAsia" w:ascii="仿宋_GB2312" w:eastAsia="仿宋_GB2312"/>
          <w:sz w:val="32"/>
          <w:szCs w:val="32"/>
        </w:rPr>
        <w:t>无</w:t>
      </w:r>
      <w:r>
        <w:rPr>
          <w:rFonts w:ascii="仿宋_GB2312" w:eastAsia="仿宋_GB2312"/>
          <w:sz w:val="32"/>
          <w:szCs w:val="32"/>
        </w:rPr>
        <w:t>机关运行经费</w:t>
      </w:r>
      <w:r>
        <w:rPr>
          <w:rFonts w:hint="eastAsia" w:ascii="仿宋_GB2312" w:eastAsia="仿宋_GB2312"/>
          <w:sz w:val="32"/>
          <w:szCs w:val="32"/>
        </w:rPr>
        <w:t>，</w:t>
      </w:r>
      <w:r>
        <w:rPr>
          <w:rFonts w:ascii="仿宋_GB2312" w:eastAsia="仿宋_GB2312"/>
          <w:sz w:val="32"/>
          <w:szCs w:val="32"/>
        </w:rPr>
        <w:t>财政拨款预算为</w:t>
      </w:r>
      <w:r>
        <w:rPr>
          <w:rFonts w:hint="eastAsia" w:ascii="仿宋_GB2312" w:eastAsia="仿宋_GB2312"/>
          <w:sz w:val="32"/>
          <w:szCs w:val="32"/>
        </w:rPr>
        <w:t>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rPr>
        <w:t>较</w:t>
      </w:r>
      <w:r>
        <w:rPr>
          <w:rFonts w:ascii="仿宋_GB2312" w:eastAsia="仿宋_GB2312"/>
          <w:sz w:val="32"/>
          <w:szCs w:val="32"/>
        </w:rPr>
        <w:t>20</w:t>
      </w:r>
      <w:r>
        <w:rPr>
          <w:rFonts w:hint="eastAsia" w:ascii="仿宋_GB2312" w:eastAsia="仿宋_GB2312"/>
          <w:sz w:val="32"/>
          <w:szCs w:val="32"/>
        </w:rPr>
        <w:t>22年预算</w:t>
      </w:r>
      <w:r>
        <w:rPr>
          <w:rFonts w:hint="eastAsia" w:ascii="仿宋_GB2312" w:eastAsia="仿宋_GB2312" w:cs="Times New Roman"/>
          <w:color w:val="000000"/>
          <w:kern w:val="2"/>
          <w:sz w:val="32"/>
          <w:szCs w:val="32"/>
          <w:lang w:val="en-US" w:eastAsia="zh-CN" w:bidi="ar-SA"/>
        </w:rPr>
        <w:t>无变</w:t>
      </w:r>
      <w:r>
        <w:rPr>
          <w:rFonts w:ascii="仿宋_GB2312" w:eastAsia="仿宋_GB2312"/>
          <w:sz w:val="32"/>
          <w:szCs w:val="32"/>
        </w:rPr>
        <w:t>。</w:t>
      </w:r>
    </w:p>
    <w:p w14:paraId="2FE9A0CD">
      <w:pPr>
        <w:spacing w:line="560" w:lineRule="exact"/>
        <w:ind w:firstLine="420" w:firstLineChars="200"/>
        <w:rPr>
          <w:rFonts w:ascii="楷体_GB2312" w:hAnsi="楷体_GB2312" w:eastAsia="楷体_GB2312" w:cs="楷体_GB2312"/>
          <w:b/>
          <w:bCs/>
          <w:sz w:val="32"/>
          <w:szCs w:val="32"/>
        </w:rPr>
      </w:pPr>
      <w:r>
        <w:t>　</w:t>
      </w:r>
      <w:r>
        <w:rPr>
          <w:rFonts w:ascii="楷体_GB2312" w:hAnsi="楷体_GB2312" w:eastAsia="楷体_GB2312" w:cs="楷体_GB2312"/>
          <w:b/>
          <w:bCs/>
          <w:sz w:val="32"/>
          <w:szCs w:val="32"/>
        </w:rPr>
        <w:t>（二）政府采购情况</w:t>
      </w:r>
    </w:p>
    <w:p w14:paraId="2D07E9ED">
      <w:pPr>
        <w:spacing w:line="560" w:lineRule="exact"/>
        <w:ind w:firstLine="640" w:firstLineChars="200"/>
      </w:pPr>
      <w:r>
        <w:rPr>
          <w:rFonts w:ascii="仿宋_GB2312" w:eastAsia="仿宋_GB2312"/>
          <w:sz w:val="32"/>
          <w:szCs w:val="32"/>
        </w:rPr>
        <w:t>202</w:t>
      </w:r>
      <w:r>
        <w:rPr>
          <w:rFonts w:hint="eastAsia" w:ascii="仿宋_GB2312" w:eastAsia="仿宋_GB2312"/>
          <w:sz w:val="32"/>
          <w:szCs w:val="32"/>
        </w:rPr>
        <w:t>3年，茂县工业服务中心</w:t>
      </w:r>
      <w:r>
        <w:rPr>
          <w:rFonts w:hint="eastAsia" w:ascii="仿宋_GB2312" w:eastAsia="仿宋_GB2312"/>
          <w:color w:val="000000" w:themeColor="text1"/>
          <w:sz w:val="32"/>
          <w:szCs w:val="32"/>
          <w14:textFill>
            <w14:solidFill>
              <w14:schemeClr w14:val="tx1"/>
            </w14:solidFill>
          </w14:textFill>
        </w:rPr>
        <w:t>部门</w:t>
      </w:r>
      <w:r>
        <w:rPr>
          <w:rFonts w:hint="eastAsia" w:ascii="仿宋_GB2312" w:eastAsia="仿宋_GB2312"/>
          <w:sz w:val="32"/>
          <w:szCs w:val="32"/>
        </w:rPr>
        <w:t>未安排政府采购预算</w:t>
      </w:r>
      <w:r>
        <w:rPr>
          <w:rFonts w:hint="eastAsia" w:ascii="仿宋_GB2312" w:eastAsia="仿宋_GB2312"/>
          <w:sz w:val="32"/>
          <w:szCs w:val="32"/>
          <w:lang w:eastAsia="zh-CN"/>
        </w:rPr>
        <w:t>，</w:t>
      </w:r>
      <w:r>
        <w:rPr>
          <w:rFonts w:hint="eastAsia" w:ascii="仿宋_GB2312" w:eastAsia="仿宋_GB2312"/>
          <w:sz w:val="32"/>
          <w:szCs w:val="32"/>
        </w:rPr>
        <w:t>较</w:t>
      </w:r>
      <w:r>
        <w:rPr>
          <w:rFonts w:ascii="仿宋_GB2312" w:eastAsia="仿宋_GB2312"/>
          <w:sz w:val="32"/>
          <w:szCs w:val="32"/>
        </w:rPr>
        <w:t>20</w:t>
      </w:r>
      <w:r>
        <w:rPr>
          <w:rFonts w:hint="eastAsia" w:ascii="仿宋_GB2312" w:eastAsia="仿宋_GB2312"/>
          <w:sz w:val="32"/>
          <w:szCs w:val="32"/>
        </w:rPr>
        <w:t>22年预算</w:t>
      </w:r>
      <w:r>
        <w:rPr>
          <w:rFonts w:hint="eastAsia" w:ascii="仿宋_GB2312" w:eastAsia="仿宋_GB2312" w:cs="Times New Roman"/>
          <w:color w:val="000000"/>
          <w:kern w:val="2"/>
          <w:sz w:val="32"/>
          <w:szCs w:val="32"/>
          <w:lang w:val="en-US" w:eastAsia="zh-CN" w:bidi="ar-SA"/>
        </w:rPr>
        <w:t>无变化</w:t>
      </w:r>
      <w:r>
        <w:rPr>
          <w:rFonts w:hint="eastAsia" w:ascii="仿宋_GB2312" w:eastAsia="仿宋_GB2312"/>
          <w:sz w:val="32"/>
          <w:szCs w:val="32"/>
        </w:rPr>
        <w:t>。</w:t>
      </w:r>
    </w:p>
    <w:p w14:paraId="4FB790F0">
      <w:pPr>
        <w:spacing w:line="56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（三）国有资产占有使用情况</w:t>
      </w:r>
    </w:p>
    <w:p w14:paraId="3FE8FB86">
      <w:pPr>
        <w:spacing w:line="560" w:lineRule="exact"/>
        <w:ind w:firstLine="640" w:firstLineChars="200"/>
        <w:rPr>
          <w:color w:val="000000" w:themeColor="text1"/>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茂县工业服务中心部门截止</w:t>
      </w: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22年</w:t>
      </w:r>
      <w:r>
        <w:rPr>
          <w:rFonts w:ascii="仿宋_GB2312" w:eastAsia="仿宋_GB2312"/>
          <w:color w:val="000000" w:themeColor="text1"/>
          <w:sz w:val="32"/>
          <w:szCs w:val="32"/>
          <w14:textFill>
            <w14:solidFill>
              <w14:schemeClr w14:val="tx1"/>
            </w14:solidFill>
          </w14:textFill>
        </w:rPr>
        <w:t>12</w:t>
      </w:r>
      <w:r>
        <w:rPr>
          <w:rFonts w:hint="eastAsia" w:ascii="仿宋_GB2312" w:eastAsia="仿宋_GB2312"/>
          <w:color w:val="000000" w:themeColor="text1"/>
          <w:sz w:val="32"/>
          <w:szCs w:val="32"/>
          <w14:textFill>
            <w14:solidFill>
              <w14:schemeClr w14:val="tx1"/>
            </w14:solidFill>
          </w14:textFill>
        </w:rPr>
        <w:t>月</w:t>
      </w:r>
      <w:r>
        <w:rPr>
          <w:rFonts w:ascii="仿宋_GB2312" w:eastAsia="仿宋_GB2312"/>
          <w:color w:val="000000" w:themeColor="text1"/>
          <w:sz w:val="32"/>
          <w:szCs w:val="32"/>
          <w14:textFill>
            <w14:solidFill>
              <w14:schemeClr w14:val="tx1"/>
            </w14:solidFill>
          </w14:textFill>
        </w:rPr>
        <w:t>31</w:t>
      </w:r>
      <w:r>
        <w:rPr>
          <w:rFonts w:hint="eastAsia" w:ascii="仿宋_GB2312" w:eastAsia="仿宋_GB2312"/>
          <w:color w:val="000000" w:themeColor="text1"/>
          <w:sz w:val="32"/>
          <w:szCs w:val="32"/>
          <w14:textFill>
            <w14:solidFill>
              <w14:schemeClr w14:val="tx1"/>
            </w14:solidFill>
          </w14:textFill>
        </w:rPr>
        <w:t>日，固定资产总额</w:t>
      </w:r>
      <w:r>
        <w:rPr>
          <w:rFonts w:ascii="仿宋_GB2312" w:eastAsia="仿宋_GB2312"/>
          <w:color w:val="000000" w:themeColor="text1"/>
          <w:sz w:val="32"/>
          <w:szCs w:val="32"/>
          <w14:textFill>
            <w14:solidFill>
              <w14:schemeClr w14:val="tx1"/>
            </w14:solidFill>
          </w14:textFill>
        </w:rPr>
        <w:t>287125189.85</w:t>
      </w:r>
      <w:r>
        <w:rPr>
          <w:rFonts w:hint="eastAsia" w:ascii="仿宋_GB2312" w:eastAsia="仿宋_GB2312"/>
          <w:color w:val="000000" w:themeColor="text1"/>
          <w:sz w:val="32"/>
          <w:szCs w:val="32"/>
          <w14:textFill>
            <w14:solidFill>
              <w14:schemeClr w14:val="tx1"/>
            </w14:solidFill>
          </w14:textFill>
        </w:rPr>
        <w:t>元，其中：房屋</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平方米，价值</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元；公务用车</w:t>
      </w: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辆，价值</w:t>
      </w:r>
      <w:r>
        <w:rPr>
          <w:rFonts w:ascii="仿宋_GB2312" w:eastAsia="仿宋_GB2312"/>
          <w:color w:val="000000" w:themeColor="text1"/>
          <w:sz w:val="32"/>
          <w:szCs w:val="32"/>
          <w14:textFill>
            <w14:solidFill>
              <w14:schemeClr w14:val="tx1"/>
            </w14:solidFill>
          </w14:textFill>
        </w:rPr>
        <w:t>1079600</w:t>
      </w:r>
      <w:r>
        <w:rPr>
          <w:rFonts w:hint="eastAsia" w:ascii="仿宋_GB2312" w:eastAsia="仿宋_GB2312"/>
          <w:color w:val="000000" w:themeColor="text1"/>
          <w:sz w:val="32"/>
          <w:szCs w:val="32"/>
          <w14:textFill>
            <w14:solidFill>
              <w14:schemeClr w14:val="tx1"/>
            </w14:solidFill>
          </w14:textFill>
        </w:rPr>
        <w:t>元；其他固定资产</w:t>
      </w:r>
      <w:r>
        <w:rPr>
          <w:rFonts w:ascii="仿宋_GB2312" w:eastAsia="仿宋_GB2312"/>
          <w:color w:val="000000" w:themeColor="text1"/>
          <w:sz w:val="32"/>
          <w:szCs w:val="32"/>
          <w14:textFill>
            <w14:solidFill>
              <w14:schemeClr w14:val="tx1"/>
            </w14:solidFill>
          </w14:textFill>
        </w:rPr>
        <w:t>286045589.85</w:t>
      </w:r>
      <w:r>
        <w:rPr>
          <w:rFonts w:hint="eastAsia" w:ascii="仿宋_GB2312" w:eastAsia="仿宋_GB2312"/>
          <w:color w:val="000000" w:themeColor="text1"/>
          <w:sz w:val="32"/>
          <w:szCs w:val="32"/>
          <w14:textFill>
            <w14:solidFill>
              <w14:schemeClr w14:val="tx1"/>
            </w14:solidFill>
          </w14:textFill>
        </w:rPr>
        <w:t>元。</w:t>
      </w:r>
    </w:p>
    <w:p w14:paraId="125D38BD">
      <w:pPr>
        <w:spacing w:line="56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（四）绩效目标设置情况</w:t>
      </w:r>
    </w:p>
    <w:p w14:paraId="6C048F72">
      <w:pPr>
        <w:spacing w:line="560" w:lineRule="exact"/>
        <w:ind w:firstLine="640" w:firstLineChars="200"/>
        <w:rPr>
          <w:rFonts w:hint="eastAsia"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3年茂县工业服务中心部门通用项目和专用项目均按要求实行绩效目标管理，一般公共预算当年拨款1494229.72元。</w:t>
      </w:r>
      <w:r>
        <w:rPr>
          <w:rFonts w:hint="eastAsia" w:ascii="仿宋_GB2312" w:eastAsia="仿宋_GB2312" w:cs="Times New Roman"/>
          <w:sz w:val="32"/>
          <w:szCs w:val="32"/>
          <w:lang w:val="en-US" w:eastAsia="zh-CN"/>
        </w:rPr>
        <w:t>2023</w:t>
      </w:r>
      <w:r>
        <w:rPr>
          <w:rFonts w:hint="eastAsia" w:ascii="仿宋_GB2312" w:eastAsia="仿宋_GB2312" w:cs="Times New Roman"/>
          <w:sz w:val="32"/>
          <w:szCs w:val="32"/>
        </w:rPr>
        <w:t>年开展绩效目标管理的项目</w:t>
      </w:r>
      <w:r>
        <w:rPr>
          <w:rFonts w:hint="eastAsia" w:ascii="仿宋_GB2312" w:eastAsia="仿宋_GB2312" w:cs="Times New Roman"/>
          <w:sz w:val="32"/>
          <w:szCs w:val="32"/>
          <w:lang w:val="en-US" w:eastAsia="zh-CN"/>
        </w:rPr>
        <w:t>11</w:t>
      </w:r>
      <w:r>
        <w:rPr>
          <w:rFonts w:hint="eastAsia" w:ascii="仿宋_GB2312" w:eastAsia="仿宋_GB2312" w:cs="Times New Roman"/>
          <w:sz w:val="32"/>
          <w:szCs w:val="32"/>
        </w:rPr>
        <w:t xml:space="preserve">个，涉及预算 </w:t>
      </w:r>
      <w:r>
        <w:rPr>
          <w:rFonts w:hint="eastAsia" w:ascii="仿宋_GB2312" w:eastAsia="仿宋_GB2312"/>
          <w:sz w:val="32"/>
          <w:szCs w:val="32"/>
        </w:rPr>
        <w:t>1494229.72</w:t>
      </w:r>
      <w:r>
        <w:rPr>
          <w:rFonts w:hint="eastAsia" w:ascii="仿宋_GB2312" w:eastAsia="仿宋_GB2312" w:cs="Times New Roman"/>
          <w:sz w:val="32"/>
          <w:szCs w:val="32"/>
        </w:rPr>
        <w:t>元。其中：人员类项目</w:t>
      </w:r>
      <w:r>
        <w:rPr>
          <w:rFonts w:hint="eastAsia" w:ascii="仿宋_GB2312" w:eastAsia="仿宋_GB2312" w:cs="Times New Roman"/>
          <w:sz w:val="32"/>
          <w:szCs w:val="32"/>
          <w:lang w:val="en-US" w:eastAsia="zh-CN"/>
        </w:rPr>
        <w:t>9</w:t>
      </w:r>
      <w:r>
        <w:rPr>
          <w:rFonts w:hint="eastAsia" w:ascii="仿宋_GB2312" w:eastAsia="仿宋_GB2312" w:cs="Times New Roman"/>
          <w:sz w:val="32"/>
          <w:szCs w:val="32"/>
        </w:rPr>
        <w:t>个，涉及预算</w:t>
      </w:r>
      <w:r>
        <w:rPr>
          <w:rFonts w:hint="eastAsia" w:ascii="仿宋_GB2312" w:eastAsia="仿宋_GB2312" w:cs="Times New Roman"/>
          <w:sz w:val="32"/>
          <w:szCs w:val="32"/>
          <w:lang w:val="en-US" w:eastAsia="zh-CN"/>
        </w:rPr>
        <w:t>1389339.72</w:t>
      </w:r>
      <w:r>
        <w:rPr>
          <w:rFonts w:hint="eastAsia" w:ascii="仿宋_GB2312" w:eastAsia="仿宋_GB2312" w:cs="Times New Roman"/>
          <w:sz w:val="32"/>
          <w:szCs w:val="32"/>
        </w:rPr>
        <w:t>元；运转类项目</w:t>
      </w:r>
      <w:r>
        <w:rPr>
          <w:rFonts w:hint="eastAsia" w:ascii="仿宋_GB2312" w:eastAsia="仿宋_GB2312" w:cs="Times New Roman"/>
          <w:sz w:val="32"/>
          <w:szCs w:val="32"/>
          <w:lang w:val="en-US" w:eastAsia="zh-CN"/>
        </w:rPr>
        <w:t>2</w:t>
      </w:r>
      <w:r>
        <w:rPr>
          <w:rFonts w:hint="eastAsia" w:ascii="仿宋_GB2312" w:eastAsia="仿宋_GB2312" w:cs="Times New Roman"/>
          <w:sz w:val="32"/>
          <w:szCs w:val="32"/>
        </w:rPr>
        <w:t>个，涉及预算</w:t>
      </w:r>
      <w:r>
        <w:rPr>
          <w:rFonts w:hint="eastAsia" w:ascii="仿宋_GB2312" w:eastAsia="仿宋_GB2312" w:cs="Times New Roman"/>
          <w:sz w:val="32"/>
          <w:szCs w:val="32"/>
          <w:lang w:val="en-US" w:eastAsia="zh-CN"/>
        </w:rPr>
        <w:t>104890.00</w:t>
      </w:r>
      <w:r>
        <w:rPr>
          <w:rFonts w:hint="eastAsia" w:ascii="仿宋_GB2312" w:eastAsia="仿宋_GB2312" w:cs="Times New Roman"/>
          <w:sz w:val="32"/>
          <w:szCs w:val="32"/>
        </w:rPr>
        <w:t>元；特定目标类项目</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个，涉及预算</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w:t>
      </w:r>
    </w:p>
    <w:p w14:paraId="7B3ED42C">
      <w:pPr>
        <w:spacing w:line="560" w:lineRule="exact"/>
        <w:ind w:firstLine="640" w:firstLineChars="200"/>
        <w:rPr>
          <w:rFonts w:ascii="黑体" w:eastAsia="黑体"/>
          <w:sz w:val="32"/>
          <w:szCs w:val="32"/>
        </w:rPr>
      </w:pPr>
      <w:r>
        <w:rPr>
          <w:rFonts w:ascii="黑体" w:eastAsia="黑体"/>
          <w:sz w:val="32"/>
          <w:szCs w:val="32"/>
        </w:rPr>
        <w:t>十、名词解释</w:t>
      </w:r>
    </w:p>
    <w:p w14:paraId="5FC3A6C4">
      <w:pPr>
        <w:spacing w:line="560" w:lineRule="exact"/>
        <w:ind w:firstLine="643" w:firstLineChars="200"/>
        <w:rPr>
          <w:rFonts w:ascii="仿宋_GB2312" w:eastAsia="仿宋_GB2312"/>
          <w:sz w:val="32"/>
          <w:szCs w:val="32"/>
        </w:rPr>
      </w:pPr>
      <w:r>
        <w:rPr>
          <w:rFonts w:hint="eastAsia" w:ascii="楷体_GB2312" w:eastAsia="楷体_GB2312"/>
          <w:b/>
          <w:sz w:val="32"/>
          <w:szCs w:val="32"/>
        </w:rPr>
        <w:t>（一）财政拨款收入：</w:t>
      </w:r>
      <w:r>
        <w:rPr>
          <w:rFonts w:hint="eastAsia" w:ascii="仿宋_GB2312" w:eastAsia="仿宋_GB2312"/>
          <w:sz w:val="32"/>
          <w:szCs w:val="32"/>
        </w:rPr>
        <w:t>指由财政拨款形成的部门收入。按现行管理制度，部门预算中反映的财政拨款仅包括一般公共预算拨款和政府性基金预算拨款。</w:t>
      </w:r>
    </w:p>
    <w:p w14:paraId="179340F5">
      <w:pPr>
        <w:spacing w:line="560" w:lineRule="exact"/>
        <w:ind w:firstLine="643" w:firstLineChars="200"/>
        <w:rPr>
          <w:rFonts w:ascii="仿宋_GB2312" w:eastAsia="仿宋_GB2312"/>
          <w:sz w:val="32"/>
          <w:szCs w:val="32"/>
        </w:rPr>
      </w:pPr>
      <w:r>
        <w:rPr>
          <w:rFonts w:hint="eastAsia" w:ascii="楷体_GB2312" w:eastAsia="楷体_GB2312"/>
          <w:b/>
          <w:sz w:val="32"/>
          <w:szCs w:val="32"/>
        </w:rPr>
        <w:t>（二）事业收入：</w:t>
      </w:r>
      <w:r>
        <w:rPr>
          <w:rFonts w:hint="eastAsia" w:ascii="仿宋_GB2312" w:eastAsia="仿宋_GB2312"/>
          <w:sz w:val="32"/>
          <w:szCs w:val="32"/>
        </w:rPr>
        <w:t>指所属事业单位开展专业业务活动及辅助活动所取得的收入。</w:t>
      </w:r>
    </w:p>
    <w:p w14:paraId="40724E73">
      <w:pPr>
        <w:spacing w:line="560" w:lineRule="exact"/>
        <w:ind w:firstLine="643" w:firstLineChars="200"/>
        <w:rPr>
          <w:rFonts w:ascii="仿宋_GB2312" w:eastAsia="仿宋_GB2312"/>
          <w:sz w:val="32"/>
          <w:szCs w:val="32"/>
        </w:rPr>
      </w:pPr>
      <w:r>
        <w:rPr>
          <w:rFonts w:hint="eastAsia" w:ascii="楷体_GB2312" w:eastAsia="楷体_GB2312"/>
          <w:b/>
          <w:sz w:val="32"/>
          <w:szCs w:val="32"/>
        </w:rPr>
        <w:t>（三）事业单位经营收入：</w:t>
      </w:r>
      <w:r>
        <w:rPr>
          <w:rFonts w:hint="eastAsia" w:ascii="仿宋_GB2312" w:eastAsia="仿宋_GB2312"/>
          <w:sz w:val="32"/>
          <w:szCs w:val="32"/>
        </w:rPr>
        <w:t>指所属事业单位在专业业务活动及其辅助活动之外开展非独立核算经营活动取得的收入。</w:t>
      </w:r>
    </w:p>
    <w:p w14:paraId="6E785A5F">
      <w:pPr>
        <w:spacing w:line="560" w:lineRule="exact"/>
        <w:ind w:firstLine="643" w:firstLineChars="200"/>
        <w:rPr>
          <w:rFonts w:ascii="仿宋_GB2312" w:eastAsia="仿宋_GB2312"/>
          <w:sz w:val="32"/>
          <w:szCs w:val="32"/>
        </w:rPr>
      </w:pPr>
      <w:r>
        <w:rPr>
          <w:rFonts w:hint="eastAsia" w:ascii="楷体_GB2312" w:eastAsia="楷体_GB2312"/>
          <w:b/>
          <w:sz w:val="32"/>
          <w:szCs w:val="32"/>
        </w:rPr>
        <w:t>（四）其他收入：</w:t>
      </w:r>
      <w:r>
        <w:rPr>
          <w:rFonts w:hint="eastAsia" w:ascii="仿宋_GB2312" w:eastAsia="仿宋_GB2312"/>
          <w:sz w:val="32"/>
          <w:szCs w:val="32"/>
        </w:rPr>
        <w:t>指除上述“财政拨款收入”、“事业收入”、“事业单位经营收入”等以外的收入，主要是所属行政事业单位按规定动用的售房收入、存款利息收入等。</w:t>
      </w:r>
    </w:p>
    <w:p w14:paraId="778F0CE0">
      <w:pPr>
        <w:spacing w:line="560" w:lineRule="exact"/>
        <w:ind w:firstLine="643" w:firstLineChars="200"/>
        <w:rPr>
          <w:rFonts w:ascii="仿宋_GB2312" w:eastAsia="仿宋_GB2312"/>
          <w:sz w:val="32"/>
          <w:szCs w:val="32"/>
        </w:rPr>
      </w:pPr>
      <w:r>
        <w:rPr>
          <w:rFonts w:hint="eastAsia" w:ascii="楷体_GB2312" w:eastAsia="楷体_GB2312"/>
          <w:b/>
          <w:sz w:val="32"/>
          <w:szCs w:val="32"/>
        </w:rPr>
        <w:t>（五）用事业基金弥补收支差额：</w:t>
      </w:r>
      <w:r>
        <w:rPr>
          <w:rFonts w:hint="eastAsia" w:ascii="仿宋_GB2312" w:eastAsia="仿宋_GB2312"/>
          <w:sz w:val="32"/>
          <w:szCs w:val="32"/>
        </w:rPr>
        <w:t>指所属事业单位在预计用当年的“财政拨款收入”、“事业收入”、“事业单位经营收入”、“其他收入”不足以安排当年支出的情况下，使用以前年度积累的事业基金弥补本年度收支缺口的资金。</w:t>
      </w:r>
    </w:p>
    <w:p w14:paraId="1BD639BC">
      <w:pPr>
        <w:spacing w:line="560" w:lineRule="exact"/>
        <w:ind w:firstLine="643" w:firstLineChars="200"/>
        <w:rPr>
          <w:rFonts w:ascii="仿宋_GB2312" w:eastAsia="仿宋_GB2312"/>
          <w:sz w:val="32"/>
          <w:szCs w:val="32"/>
        </w:rPr>
      </w:pPr>
      <w:r>
        <w:rPr>
          <w:rFonts w:hint="eastAsia" w:ascii="楷体_GB2312" w:eastAsia="楷体_GB2312"/>
          <w:b/>
          <w:sz w:val="32"/>
          <w:szCs w:val="32"/>
        </w:rPr>
        <w:t>（六）上年结转：</w:t>
      </w:r>
      <w:r>
        <w:rPr>
          <w:rFonts w:hint="eastAsia" w:ascii="仿宋_GB2312" w:eastAsia="仿宋_GB2312"/>
          <w:sz w:val="32"/>
          <w:szCs w:val="32"/>
        </w:rPr>
        <w:t>指所属行政事业单位以前年度尚未完成、结转至本年按原规定用途继续使用的资金和以前年度已完成项目剩余资金经批准用于新用途使用的资金。</w:t>
      </w:r>
    </w:p>
    <w:p w14:paraId="0B0D298A">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016E3B19">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华文楷体">
    <w:altName w:val="微软雅黑"/>
    <w:panose1 w:val="00000000000000000000"/>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CBC3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396FD"/>
    <w:multiLevelType w:val="singleLevel"/>
    <w:tmpl w:val="CD8396FD"/>
    <w:lvl w:ilvl="0" w:tentative="0">
      <w:start w:val="3"/>
      <w:numFmt w:val="chineseCounting"/>
      <w:suff w:val="nothing"/>
      <w:lvlText w:val="（%1）"/>
      <w:lvlJc w:val="left"/>
      <w:rPr>
        <w:rFonts w:hint="eastAsia"/>
      </w:rPr>
    </w:lvl>
  </w:abstractNum>
  <w:abstractNum w:abstractNumId="1">
    <w:nsid w:val="DB72322C"/>
    <w:multiLevelType w:val="singleLevel"/>
    <w:tmpl w:val="DB72322C"/>
    <w:lvl w:ilvl="0" w:tentative="0">
      <w:start w:val="2"/>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Yzg2NWU0ZWU2NjUzNmU1M2YwNGIzODI3ODUxNmYifQ=="/>
  </w:docVars>
  <w:rsids>
    <w:rsidRoot w:val="7AE4629A"/>
    <w:rsid w:val="000356CA"/>
    <w:rsid w:val="000451C2"/>
    <w:rsid w:val="0006464F"/>
    <w:rsid w:val="00090450"/>
    <w:rsid w:val="000C0283"/>
    <w:rsid w:val="000F19C3"/>
    <w:rsid w:val="001634E3"/>
    <w:rsid w:val="001910FF"/>
    <w:rsid w:val="001968B0"/>
    <w:rsid w:val="001B1BFD"/>
    <w:rsid w:val="001F4668"/>
    <w:rsid w:val="00242435"/>
    <w:rsid w:val="00246992"/>
    <w:rsid w:val="00270F67"/>
    <w:rsid w:val="0030031F"/>
    <w:rsid w:val="003121C5"/>
    <w:rsid w:val="00346F74"/>
    <w:rsid w:val="003930DF"/>
    <w:rsid w:val="003E755B"/>
    <w:rsid w:val="004204C6"/>
    <w:rsid w:val="004379C5"/>
    <w:rsid w:val="00476B63"/>
    <w:rsid w:val="00492A97"/>
    <w:rsid w:val="00497FCD"/>
    <w:rsid w:val="00523CA8"/>
    <w:rsid w:val="0054124B"/>
    <w:rsid w:val="00574D6B"/>
    <w:rsid w:val="005B541B"/>
    <w:rsid w:val="005D70C8"/>
    <w:rsid w:val="0062163C"/>
    <w:rsid w:val="006D231C"/>
    <w:rsid w:val="00734EC1"/>
    <w:rsid w:val="007561EB"/>
    <w:rsid w:val="007F6E64"/>
    <w:rsid w:val="00803F7A"/>
    <w:rsid w:val="00887775"/>
    <w:rsid w:val="00913BB1"/>
    <w:rsid w:val="00923A98"/>
    <w:rsid w:val="009274E2"/>
    <w:rsid w:val="00972C42"/>
    <w:rsid w:val="00985052"/>
    <w:rsid w:val="00A406CF"/>
    <w:rsid w:val="00A40946"/>
    <w:rsid w:val="00A71389"/>
    <w:rsid w:val="00AB4C2F"/>
    <w:rsid w:val="00AD0470"/>
    <w:rsid w:val="00BB6C3A"/>
    <w:rsid w:val="00BE1C53"/>
    <w:rsid w:val="00C37AB1"/>
    <w:rsid w:val="00C43679"/>
    <w:rsid w:val="00C828D7"/>
    <w:rsid w:val="00D264D1"/>
    <w:rsid w:val="00DB29FD"/>
    <w:rsid w:val="00E26DF5"/>
    <w:rsid w:val="00F40EE7"/>
    <w:rsid w:val="00F749FC"/>
    <w:rsid w:val="00FA663A"/>
    <w:rsid w:val="00FE34EC"/>
    <w:rsid w:val="03EA3D8D"/>
    <w:rsid w:val="07674A16"/>
    <w:rsid w:val="09A35122"/>
    <w:rsid w:val="13197D31"/>
    <w:rsid w:val="152058FE"/>
    <w:rsid w:val="164003A4"/>
    <w:rsid w:val="16C5583A"/>
    <w:rsid w:val="170F576B"/>
    <w:rsid w:val="177904B8"/>
    <w:rsid w:val="1B0406D7"/>
    <w:rsid w:val="20361CB8"/>
    <w:rsid w:val="29566940"/>
    <w:rsid w:val="2DEF1744"/>
    <w:rsid w:val="32BF7DF5"/>
    <w:rsid w:val="3D737EA6"/>
    <w:rsid w:val="48EB0A3F"/>
    <w:rsid w:val="61693C9D"/>
    <w:rsid w:val="64CC0F4B"/>
    <w:rsid w:val="6EB5087B"/>
    <w:rsid w:val="72824C4C"/>
    <w:rsid w:val="7AE4629A"/>
    <w:rsid w:val="7CF04083"/>
    <w:rsid w:val="7EE32C29"/>
    <w:rsid w:val="7FCC3B00"/>
    <w:rsid w:val="FFBF4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widowControl w:val="0"/>
      <w:overflowPunct w:val="0"/>
      <w:spacing w:line="579" w:lineRule="exact"/>
      <w:ind w:firstLine="200" w:firstLineChars="200"/>
      <w:jc w:val="both"/>
      <w:textAlignment w:val="center"/>
      <w:outlineLvl w:val="1"/>
    </w:pPr>
    <w:rPr>
      <w:rFonts w:ascii="Calibri" w:hAnsi="Calibri" w:eastAsia="楷体" w:cs="Arial"/>
      <w:b/>
      <w:bCs/>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4184</Words>
  <Characters>4827</Characters>
  <Lines>5</Lines>
  <Paragraphs>7</Paragraphs>
  <TotalTime>3</TotalTime>
  <ScaleCrop>false</ScaleCrop>
  <LinksUpToDate>false</LinksUpToDate>
  <CharactersWithSpaces>4852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cp:lastModifiedBy>
  <cp:lastPrinted>2022-03-21T08:48:00Z</cp:lastPrinted>
  <dcterms:modified xsi:type="dcterms:W3CDTF">2024-08-14T06:12:49Z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72D8C3D99D5E41CB97F045598E0803B3_13</vt:lpwstr>
  </property>
</Properties>
</file>