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343F4A">
      <w:pPr>
        <w:pStyle w:val="5"/>
        <w:rPr>
          <w:rFonts w:hint="eastAsia" w:ascii="Times New Roman" w:hAnsi="Times New Roman" w:eastAsia="方正小标宋简体" w:cs="Times New Roman"/>
          <w:color w:val="auto"/>
          <w:kern w:val="2"/>
          <w:sz w:val="72"/>
          <w:szCs w:val="72"/>
          <w:highlight w:val="none"/>
          <w:lang w:val="en-US" w:eastAsia="zh-CN" w:bidi="ar-SA"/>
        </w:rPr>
      </w:pPr>
      <w:bookmarkStart w:id="0" w:name="_Toc15396475"/>
      <w:bookmarkStart w:id="1" w:name="_Toc15378441"/>
      <w:bookmarkStart w:id="2" w:name="_Toc15396597"/>
      <w:bookmarkStart w:id="3" w:name="_Toc15377425"/>
      <w:bookmarkStart w:id="4" w:name="_Toc15377193"/>
      <w:bookmarkStart w:id="5" w:name="_Toc15306267"/>
    </w:p>
    <w:p w14:paraId="6039447D">
      <w:pPr>
        <w:pStyle w:val="5"/>
        <w:rPr>
          <w:rFonts w:hint="eastAsia" w:ascii="Times New Roman" w:hAnsi="Times New Roman" w:eastAsia="方正小标宋简体" w:cs="Times New Roman"/>
          <w:color w:val="auto"/>
          <w:kern w:val="2"/>
          <w:sz w:val="72"/>
          <w:szCs w:val="72"/>
          <w:highlight w:val="none"/>
          <w:lang w:val="en-US" w:eastAsia="zh-CN" w:bidi="ar-SA"/>
        </w:rPr>
      </w:pPr>
    </w:p>
    <w:p w14:paraId="7EDCD060">
      <w:pPr>
        <w:pStyle w:val="5"/>
        <w:rPr>
          <w:rFonts w:hint="eastAsia" w:ascii="Times New Roman" w:hAnsi="Times New Roman" w:eastAsia="方正小标宋简体" w:cs="Times New Roman"/>
          <w:color w:val="auto"/>
          <w:kern w:val="2"/>
          <w:sz w:val="72"/>
          <w:szCs w:val="72"/>
          <w:highlight w:val="none"/>
          <w:lang w:val="en-US" w:eastAsia="zh-CN" w:bidi="ar-SA"/>
        </w:rPr>
      </w:pPr>
    </w:p>
    <w:p w14:paraId="2EBDA97C">
      <w:pPr>
        <w:pStyle w:val="5"/>
        <w:suppressAutoHyphens/>
        <w:bidi w:val="0"/>
        <w:spacing w:before="0" w:beforeLines="-2147483648" w:after="140" w:line="276" w:lineRule="auto"/>
        <w:jc w:val="center"/>
        <w:rPr>
          <w:rFonts w:hint="eastAsia" w:ascii="方正小标宋简体" w:hAnsi="Calibri" w:eastAsia="方正小标宋简体" w:cs="Times New Roman"/>
          <w:color w:val="auto"/>
          <w:kern w:val="2"/>
          <w:sz w:val="72"/>
          <w:szCs w:val="72"/>
          <w:highlight w:val="none"/>
          <w:lang w:val="en-US" w:eastAsia="zh-CN" w:bidi="ar-SA"/>
        </w:rPr>
      </w:pPr>
      <w:r>
        <w:rPr>
          <w:rFonts w:hint="eastAsia" w:ascii="方正小标宋简体" w:hAnsi="Calibri" w:eastAsia="方正小标宋简体" w:cs="Times New Roman"/>
          <w:color w:val="auto"/>
          <w:kern w:val="2"/>
          <w:sz w:val="72"/>
          <w:szCs w:val="72"/>
          <w:highlight w:val="none"/>
          <w:lang w:val="en-US" w:eastAsia="zh-CN" w:bidi="ar-SA"/>
        </w:rPr>
        <w:t>2024年度四川省级阿坝州茂县工业服务中心</w:t>
      </w:r>
    </w:p>
    <w:p w14:paraId="12026647">
      <w:pPr>
        <w:pStyle w:val="5"/>
        <w:suppressAutoHyphens/>
        <w:bidi w:val="0"/>
        <w:spacing w:before="0" w:beforeLines="-2147483648" w:after="140" w:line="276" w:lineRule="auto"/>
        <w:jc w:val="center"/>
        <w:rPr>
          <w:rFonts w:hint="default" w:ascii="方正小标宋简体" w:hAnsi="Calibri" w:eastAsia="方正小标宋简体" w:cs="Times New Roman"/>
          <w:color w:val="auto"/>
          <w:kern w:val="2"/>
          <w:sz w:val="72"/>
          <w:szCs w:val="72"/>
          <w:highlight w:val="none"/>
          <w:lang w:val="en-US" w:eastAsia="zh-CN" w:bidi="ar-SA"/>
        </w:rPr>
      </w:pPr>
      <w:r>
        <w:rPr>
          <w:rFonts w:hint="eastAsia" w:ascii="方正小标宋简体" w:hAnsi="Calibri" w:eastAsia="方正小标宋简体" w:cs="Times New Roman"/>
          <w:color w:val="auto"/>
          <w:kern w:val="2"/>
          <w:sz w:val="72"/>
          <w:szCs w:val="72"/>
          <w:highlight w:val="none"/>
          <w:lang w:val="en-US" w:eastAsia="zh-CN" w:bidi="ar-SA"/>
        </w:rPr>
        <w:t>决算公开</w:t>
      </w:r>
    </w:p>
    <w:p w14:paraId="6C4A9757">
      <w:pPr>
        <w:spacing w:line="600" w:lineRule="exact"/>
        <w:jc w:val="center"/>
        <w:outlineLvl w:val="0"/>
        <w:rPr>
          <w:rFonts w:ascii="Times New Roman" w:hAnsi="Times New Roman" w:eastAsia="方正小标宋简体"/>
          <w:color w:val="auto"/>
          <w:sz w:val="72"/>
          <w:szCs w:val="72"/>
          <w:highlight w:val="none"/>
        </w:rPr>
      </w:pPr>
    </w:p>
    <w:p w14:paraId="0ADFB589">
      <w:pPr>
        <w:pStyle w:val="20"/>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14:paraId="3F396420">
      <w:pPr>
        <w:rPr>
          <w:rFonts w:ascii="Times New Roman" w:hAnsi="Times New Roman"/>
        </w:rPr>
      </w:pPr>
    </w:p>
    <w:p w14:paraId="7AF57EE5">
      <w:pPr>
        <w:pStyle w:val="5"/>
        <w:jc w:val="center"/>
        <w:rPr>
          <w:rFonts w:hint="eastAsia" w:ascii="Times New Roman" w:hAnsi="Times New Roman" w:eastAsia="方正小标宋简体" w:cs="Times New Roman"/>
          <w:color w:val="auto"/>
          <w:kern w:val="2"/>
          <w:sz w:val="44"/>
          <w:szCs w:val="44"/>
          <w:highlight w:val="none"/>
          <w:lang w:val="en-US" w:eastAsia="zh-CN" w:bidi="ar-SA"/>
        </w:rPr>
      </w:pPr>
    </w:p>
    <w:p w14:paraId="2354A0B8">
      <w:pPr>
        <w:pStyle w:val="5"/>
        <w:jc w:val="center"/>
        <w:rPr>
          <w:rFonts w:hint="eastAsia" w:ascii="Times New Roman" w:hAnsi="Times New Roman" w:eastAsia="方正小标宋简体" w:cs="Times New Roman"/>
          <w:color w:val="auto"/>
          <w:kern w:val="2"/>
          <w:sz w:val="44"/>
          <w:szCs w:val="44"/>
          <w:highlight w:val="none"/>
          <w:lang w:val="en-US" w:eastAsia="zh-CN" w:bidi="ar-SA"/>
        </w:rPr>
      </w:pPr>
    </w:p>
    <w:p w14:paraId="13B70F98">
      <w:pPr>
        <w:pStyle w:val="5"/>
        <w:jc w:val="center"/>
        <w:rPr>
          <w:rFonts w:hint="eastAsia" w:ascii="Times New Roman" w:hAnsi="Times New Roman" w:eastAsia="方正小标宋简体" w:cs="Times New Roman"/>
          <w:color w:val="auto"/>
          <w:kern w:val="2"/>
          <w:sz w:val="44"/>
          <w:szCs w:val="44"/>
          <w:highlight w:val="none"/>
          <w:lang w:val="en-US" w:eastAsia="zh-CN" w:bidi="ar-SA"/>
        </w:rPr>
      </w:pPr>
    </w:p>
    <w:p w14:paraId="42AA9F4C">
      <w:pPr>
        <w:pStyle w:val="5"/>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14:paraId="247FC365">
      <w:pPr>
        <w:pStyle w:val="5"/>
        <w:jc w:val="center"/>
        <w:rPr>
          <w:rFonts w:hint="eastAsia" w:ascii="Times New Roman" w:eastAsia="方正小标宋简体" w:cs="Times New Roman"/>
          <w:color w:val="auto"/>
          <w:kern w:val="2"/>
          <w:sz w:val="44"/>
          <w:szCs w:val="44"/>
          <w:highlight w:val="none"/>
          <w:lang w:val="en-US" w:eastAsia="zh-CN" w:bidi="ar-SA"/>
        </w:rPr>
      </w:pPr>
      <w:bookmarkStart w:id="6" w:name="_Toc15377194"/>
      <w:bookmarkStart w:id="7" w:name="_Toc15377426"/>
      <w:bookmarkStart w:id="8" w:name="_Toc15396476"/>
      <w:bookmarkStart w:id="9" w:name="_Toc15378442"/>
      <w:bookmarkStart w:id="10" w:name="_Toc15396598"/>
      <w:r>
        <w:rPr>
          <w:rFonts w:hint="eastAsia" w:ascii="Times New Roman" w:hAnsi="Times New Roman" w:eastAsia="方正小标宋简体" w:cs="Times New Roman"/>
          <w:color w:val="auto"/>
          <w:kern w:val="2"/>
          <w:sz w:val="44"/>
          <w:szCs w:val="44"/>
          <w:highlight w:val="none"/>
          <w:lang w:val="en-US" w:eastAsia="zh-CN" w:bidi="ar-SA"/>
        </w:rPr>
        <w:t>2024年度四川省</w:t>
      </w:r>
      <w:bookmarkEnd w:id="5"/>
      <w:bookmarkStart w:id="11" w:name="_Toc15306268"/>
      <w:r>
        <w:rPr>
          <w:rFonts w:hint="eastAsia" w:ascii="Times New Roman" w:eastAsia="方正小标宋简体" w:cs="Times New Roman"/>
          <w:color w:val="auto"/>
          <w:kern w:val="2"/>
          <w:sz w:val="44"/>
          <w:szCs w:val="44"/>
          <w:highlight w:val="none"/>
          <w:lang w:val="en-US" w:eastAsia="zh-CN" w:bidi="ar-SA"/>
        </w:rPr>
        <w:t>茂县工业服务中心</w:t>
      </w:r>
    </w:p>
    <w:p w14:paraId="29289FC0">
      <w:pPr>
        <w:pStyle w:val="5"/>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eastAsia="方正小标宋简体" w:cs="Times New Roman"/>
          <w:color w:val="auto"/>
          <w:kern w:val="2"/>
          <w:sz w:val="44"/>
          <w:szCs w:val="44"/>
          <w:highlight w:val="none"/>
          <w:lang w:val="en-US" w:eastAsia="zh-CN" w:bidi="ar-SA"/>
        </w:rPr>
        <w:t>部</w:t>
      </w:r>
      <w:r>
        <w:rPr>
          <w:rFonts w:hint="eastAsia" w:ascii="Times New Roman" w:hAnsi="Times New Roman" w:eastAsia="方正小标宋简体" w:cs="Times New Roman"/>
          <w:color w:val="auto"/>
          <w:kern w:val="2"/>
          <w:sz w:val="44"/>
          <w:szCs w:val="44"/>
          <w:highlight w:val="none"/>
          <w:lang w:val="en-US" w:eastAsia="zh-CN" w:bidi="ar-SA"/>
        </w:rPr>
        <w:t>门决算</w:t>
      </w:r>
      <w:bookmarkEnd w:id="6"/>
      <w:bookmarkEnd w:id="7"/>
      <w:bookmarkEnd w:id="8"/>
      <w:bookmarkEnd w:id="9"/>
      <w:bookmarkEnd w:id="10"/>
      <w:bookmarkEnd w:id="11"/>
      <w:r>
        <w:rPr>
          <w:rFonts w:hint="eastAsia" w:ascii="Times New Roman" w:eastAsia="方正小标宋简体" w:cs="Times New Roman"/>
          <w:color w:val="auto"/>
          <w:kern w:val="2"/>
          <w:sz w:val="44"/>
          <w:szCs w:val="44"/>
          <w:highlight w:val="none"/>
          <w:lang w:val="en-US" w:eastAsia="zh-CN" w:bidi="ar-SA"/>
        </w:rPr>
        <w:t>公开</w:t>
      </w:r>
    </w:p>
    <w:p w14:paraId="79F2F0D7">
      <w:pPr>
        <w:widowControl/>
        <w:jc w:val="center"/>
        <w:rPr>
          <w:rFonts w:ascii="Times New Roman" w:hAnsi="Times New Roman" w:eastAsia="黑体"/>
          <w:color w:val="auto"/>
          <w:sz w:val="48"/>
          <w:szCs w:val="48"/>
          <w:highlight w:val="none"/>
        </w:rPr>
      </w:pPr>
      <w:r>
        <w:rPr>
          <w:rFonts w:ascii="Times New Roman" w:hAnsi="Times New Roman" w:eastAsia="方正小标宋简体"/>
          <w:color w:val="auto"/>
          <w:sz w:val="36"/>
          <w:szCs w:val="36"/>
          <w:highlight w:val="none"/>
        </w:rPr>
        <w:br w:type="page"/>
      </w:r>
      <w:r>
        <w:rPr>
          <w:rFonts w:hint="eastAsia" w:ascii="Times New Roman" w:hAnsi="Times New Roman" w:eastAsia="黑体"/>
          <w:color w:val="auto"/>
          <w:sz w:val="48"/>
          <w:szCs w:val="48"/>
          <w:highlight w:val="none"/>
        </w:rPr>
        <w:t>目录</w:t>
      </w:r>
    </w:p>
    <w:p w14:paraId="1E4F958B">
      <w:pPr>
        <w:widowControl/>
        <w:jc w:val="center"/>
        <w:rPr>
          <w:rFonts w:ascii="Times New Roman" w:hAnsi="Times New Roman" w:eastAsia="黑体" w:cstheme="minorBidi"/>
          <w:color w:val="auto"/>
          <w:sz w:val="28"/>
          <w:szCs w:val="28"/>
          <w:highlight w:val="none"/>
        </w:rPr>
      </w:pPr>
    </w:p>
    <w:p w14:paraId="33949436">
      <w:pPr>
        <w:pStyle w:val="1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9</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日</w:t>
      </w:r>
    </w:p>
    <w:p w14:paraId="717FA79F">
      <w:pPr>
        <w:rPr>
          <w:rFonts w:ascii="Times New Roman" w:hAnsi="Times New Roman"/>
          <w:color w:val="auto"/>
          <w:highlight w:val="none"/>
        </w:rPr>
      </w:pPr>
    </w:p>
    <w:p w14:paraId="5DF6D2B4">
      <w:pPr>
        <w:pStyle w:val="12"/>
        <w:keepNext w:val="0"/>
        <w:keepLines w:val="0"/>
        <w:pageBreakBefore w:val="0"/>
        <w:widowControl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仿宋" w:cs="黑体"/>
          <w:color w:val="auto"/>
          <w:sz w:val="21"/>
          <w:szCs w:val="21"/>
          <w:highlight w:val="none"/>
          <w:lang w:val="en-US" w:eastAsia="zh-CN"/>
        </w:rPr>
      </w:pPr>
      <w:r>
        <w:rPr>
          <w:rFonts w:hint="eastAsia" w:ascii="Times New Roman" w:hAnsi="Times New Roman" w:eastAsia="黑体" w:cs="黑体"/>
          <w:color w:val="auto"/>
          <w:sz w:val="32"/>
          <w:szCs w:val="32"/>
          <w:highlight w:val="none"/>
        </w:rPr>
        <w:t>第一部分 部门概况</w:t>
      </w:r>
      <w:r>
        <w:rPr>
          <w:sz w:val="21"/>
          <w:szCs w:val="21"/>
        </w:rPr>
        <w:tab/>
      </w:r>
      <w:r>
        <w:rPr>
          <w:rFonts w:hint="eastAsia"/>
          <w:sz w:val="21"/>
          <w:szCs w:val="21"/>
          <w:lang w:val="en-US" w:eastAsia="zh-CN"/>
        </w:rPr>
        <w:t>1</w:t>
      </w:r>
    </w:p>
    <w:p w14:paraId="284F8D2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tab/>
      </w:r>
      <w:r>
        <w:rPr>
          <w:rFonts w:hint="eastAsia"/>
          <w:lang w:val="en-US" w:eastAsia="zh-CN"/>
        </w:rPr>
        <w:t>1</w:t>
      </w:r>
    </w:p>
    <w:p w14:paraId="1AA2AF0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二、机构设置</w:t>
      </w:r>
      <w:r>
        <w:tab/>
      </w:r>
      <w:r>
        <w:rPr>
          <w:rFonts w:hint="eastAsia"/>
          <w:lang w:val="en-US" w:eastAsia="zh-CN"/>
        </w:rPr>
        <w:t>2</w:t>
      </w:r>
    </w:p>
    <w:p w14:paraId="666C3C4C">
      <w:pPr>
        <w:pStyle w:val="12"/>
        <w:keepNext w:val="0"/>
        <w:keepLines w:val="0"/>
        <w:pageBreakBefore w:val="0"/>
        <w:widowControl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r>
        <w:rPr>
          <w:rFonts w:ascii="Times New Roman" w:hAnsi="Times New Roman" w:eastAsia="宋体" w:cs="Times New Roman"/>
          <w:kern w:val="2"/>
          <w:sz w:val="21"/>
          <w:szCs w:val="24"/>
          <w:lang w:val="en-US" w:eastAsia="zh-CN" w:bidi="ar-SA"/>
        </w:rPr>
        <w:tab/>
      </w:r>
      <w:r>
        <w:rPr>
          <w:rFonts w:hint="eastAsia" w:ascii="Times New Roman" w:hAnsi="Times New Roman" w:eastAsia="宋体" w:cs="Times New Roman"/>
          <w:kern w:val="2"/>
          <w:sz w:val="21"/>
          <w:szCs w:val="24"/>
          <w:lang w:val="en-US" w:eastAsia="zh-CN" w:bidi="ar-SA"/>
        </w:rPr>
        <w:t>3</w:t>
      </w:r>
    </w:p>
    <w:p w14:paraId="3943498C">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一、收入支出决算总体情况说明</w:t>
      </w:r>
      <w:r>
        <w:rPr>
          <w:rFonts w:ascii="Times New Roman" w:hAnsi="Times New Roman" w:eastAsia="宋体" w:cs="Times New Roman"/>
          <w:kern w:val="2"/>
          <w:sz w:val="21"/>
          <w:szCs w:val="24"/>
          <w:lang w:val="en-US" w:eastAsia="zh-CN" w:bidi="ar-SA"/>
        </w:rPr>
        <w:tab/>
      </w:r>
      <w:r>
        <w:rPr>
          <w:rFonts w:hint="eastAsia" w:ascii="Times New Roman" w:hAnsi="Times New Roman" w:eastAsia="宋体" w:cs="Times New Roman"/>
          <w:kern w:val="2"/>
          <w:sz w:val="21"/>
          <w:szCs w:val="24"/>
          <w:lang w:val="en-US" w:eastAsia="zh-CN" w:bidi="ar-SA"/>
        </w:rPr>
        <w:t>3</w:t>
      </w:r>
    </w:p>
    <w:p w14:paraId="3DECD149">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二、收入决算情况说明</w:t>
      </w:r>
      <w:r>
        <w:rPr>
          <w:rFonts w:ascii="Times New Roman" w:hAnsi="Times New Roman" w:eastAsia="宋体" w:cs="Times New Roman"/>
          <w:kern w:val="2"/>
          <w:sz w:val="21"/>
          <w:szCs w:val="24"/>
          <w:lang w:val="en-US" w:eastAsia="zh-CN" w:bidi="ar-SA"/>
        </w:rPr>
        <w:tab/>
      </w:r>
      <w:r>
        <w:rPr>
          <w:rFonts w:hint="eastAsia" w:ascii="Times New Roman" w:hAnsi="Times New Roman" w:eastAsia="宋体" w:cs="Times New Roman"/>
          <w:kern w:val="2"/>
          <w:sz w:val="21"/>
          <w:szCs w:val="24"/>
          <w:lang w:val="en-US" w:eastAsia="zh-CN" w:bidi="ar-SA"/>
        </w:rPr>
        <w:t>3</w:t>
      </w:r>
    </w:p>
    <w:p w14:paraId="1D9B137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三、支出决算情况说明</w:t>
      </w:r>
      <w:r>
        <w:rPr>
          <w:rFonts w:ascii="Times New Roman" w:hAnsi="Times New Roman" w:eastAsia="宋体" w:cs="Times New Roman"/>
          <w:kern w:val="2"/>
          <w:sz w:val="21"/>
          <w:szCs w:val="24"/>
          <w:lang w:val="en-US" w:eastAsia="zh-CN" w:bidi="ar-SA"/>
        </w:rPr>
        <w:tab/>
      </w:r>
      <w:r>
        <w:rPr>
          <w:rFonts w:hint="eastAsia" w:cs="Times New Roman"/>
          <w:kern w:val="2"/>
          <w:sz w:val="21"/>
          <w:szCs w:val="24"/>
          <w:lang w:val="en-US" w:eastAsia="zh-CN" w:bidi="ar-SA"/>
        </w:rPr>
        <w:t>4</w:t>
      </w:r>
    </w:p>
    <w:p w14:paraId="103FA310">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四、财政拨款收入支出决算总体情况说明</w:t>
      </w:r>
      <w:r>
        <w:rPr>
          <w:rFonts w:ascii="Times New Roman" w:hAnsi="Times New Roman" w:eastAsia="宋体" w:cs="Times New Roman"/>
          <w:kern w:val="2"/>
          <w:sz w:val="21"/>
          <w:szCs w:val="24"/>
          <w:lang w:val="en-US" w:eastAsia="zh-CN" w:bidi="ar-SA"/>
        </w:rPr>
        <w:tab/>
      </w:r>
      <w:r>
        <w:rPr>
          <w:rFonts w:hint="eastAsia" w:cs="Times New Roman"/>
          <w:kern w:val="2"/>
          <w:sz w:val="21"/>
          <w:szCs w:val="24"/>
          <w:lang w:val="en-US" w:eastAsia="zh-CN" w:bidi="ar-SA"/>
        </w:rPr>
        <w:t>4</w:t>
      </w:r>
    </w:p>
    <w:p w14:paraId="4DA062F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五、一般公共预算财政拨款支出决算情况说明</w:t>
      </w:r>
      <w:r>
        <w:rPr>
          <w:rFonts w:ascii="Times New Roman" w:hAnsi="Times New Roman" w:eastAsia="宋体" w:cs="Times New Roman"/>
          <w:kern w:val="2"/>
          <w:sz w:val="21"/>
          <w:szCs w:val="24"/>
          <w:lang w:val="en-US" w:eastAsia="zh-CN" w:bidi="ar-SA"/>
        </w:rPr>
        <w:tab/>
      </w:r>
      <w:r>
        <w:rPr>
          <w:rFonts w:hint="eastAsia" w:cs="Times New Roman"/>
          <w:kern w:val="2"/>
          <w:sz w:val="21"/>
          <w:szCs w:val="24"/>
          <w:lang w:val="en-US" w:eastAsia="zh-CN" w:bidi="ar-SA"/>
        </w:rPr>
        <w:t>5</w:t>
      </w:r>
    </w:p>
    <w:p w14:paraId="6D77B84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六、一般公共预算财政拨款基本支出决算情况说明</w:t>
      </w:r>
      <w:r>
        <w:rPr>
          <w:rFonts w:ascii="Times New Roman" w:hAnsi="Times New Roman" w:eastAsia="宋体" w:cs="Times New Roman"/>
          <w:kern w:val="2"/>
          <w:sz w:val="21"/>
          <w:szCs w:val="24"/>
          <w:lang w:val="en-US" w:eastAsia="zh-CN" w:bidi="ar-SA"/>
        </w:rPr>
        <w:tab/>
      </w:r>
      <w:r>
        <w:rPr>
          <w:rFonts w:hint="eastAsia" w:cs="Times New Roman"/>
          <w:kern w:val="2"/>
          <w:sz w:val="21"/>
          <w:szCs w:val="24"/>
          <w:lang w:val="en-US" w:eastAsia="zh-CN" w:bidi="ar-SA"/>
        </w:rPr>
        <w:t>7</w:t>
      </w:r>
    </w:p>
    <w:p w14:paraId="2A89940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ascii="Times New Roman" w:hAnsi="Times New Roman" w:eastAsia="宋体" w:cs="Times New Roman"/>
          <w:kern w:val="2"/>
          <w:sz w:val="21"/>
          <w:szCs w:val="24"/>
          <w:lang w:val="en-US" w:eastAsia="zh-CN" w:bidi="ar-SA"/>
        </w:rPr>
        <w:tab/>
      </w:r>
      <w:r>
        <w:rPr>
          <w:rFonts w:hint="eastAsia" w:cs="Times New Roman"/>
          <w:kern w:val="2"/>
          <w:sz w:val="21"/>
          <w:szCs w:val="24"/>
          <w:lang w:val="en-US" w:eastAsia="zh-CN" w:bidi="ar-SA"/>
        </w:rPr>
        <w:t>7</w:t>
      </w:r>
    </w:p>
    <w:p w14:paraId="0DBEA7C4">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八、政府性基金预算支出决算情况说明</w:t>
      </w:r>
      <w:r>
        <w:rPr>
          <w:rFonts w:ascii="Times New Roman" w:hAnsi="Times New Roman" w:eastAsia="宋体" w:cs="Times New Roman"/>
          <w:kern w:val="2"/>
          <w:sz w:val="21"/>
          <w:szCs w:val="24"/>
          <w:lang w:val="en-US" w:eastAsia="zh-CN" w:bidi="ar-SA"/>
        </w:rPr>
        <w:tab/>
      </w:r>
      <w:r>
        <w:rPr>
          <w:rFonts w:hint="eastAsia" w:cs="Times New Roman"/>
          <w:kern w:val="2"/>
          <w:sz w:val="21"/>
          <w:szCs w:val="24"/>
          <w:lang w:val="en-US" w:eastAsia="zh-CN" w:bidi="ar-SA"/>
        </w:rPr>
        <w:t>9</w:t>
      </w:r>
    </w:p>
    <w:p w14:paraId="6F519509">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ascii="Times New Roman" w:hAnsi="Times New Roman" w:eastAsia="宋体" w:cs="Times New Roman"/>
          <w:kern w:val="2"/>
          <w:sz w:val="21"/>
          <w:szCs w:val="24"/>
          <w:lang w:val="en-US" w:eastAsia="zh-CN" w:bidi="ar-SA"/>
        </w:rPr>
        <w:tab/>
      </w:r>
      <w:r>
        <w:rPr>
          <w:rFonts w:hint="eastAsia" w:cs="Times New Roman"/>
          <w:kern w:val="2"/>
          <w:sz w:val="21"/>
          <w:szCs w:val="24"/>
          <w:lang w:val="en-US" w:eastAsia="zh-CN" w:bidi="ar-SA"/>
        </w:rPr>
        <w:t>9</w:t>
      </w:r>
    </w:p>
    <w:p w14:paraId="11638ECE">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ascii="Times New Roman" w:hAnsi="Times New Roman" w:eastAsia="宋体" w:cs="Times New Roman"/>
          <w:kern w:val="2"/>
          <w:sz w:val="21"/>
          <w:szCs w:val="24"/>
          <w:lang w:val="en-US" w:eastAsia="zh-CN" w:bidi="ar-SA"/>
        </w:rPr>
        <w:tab/>
      </w:r>
      <w:r>
        <w:rPr>
          <w:rFonts w:hint="eastAsia" w:cs="Times New Roman"/>
          <w:kern w:val="2"/>
          <w:sz w:val="21"/>
          <w:szCs w:val="24"/>
          <w:lang w:val="en-US" w:eastAsia="zh-CN" w:bidi="ar-SA"/>
        </w:rPr>
        <w:t>9</w:t>
      </w:r>
    </w:p>
    <w:p w14:paraId="02BFE5B4">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第三部分 名词解释</w:t>
      </w:r>
      <w:r>
        <w:rPr>
          <w:rFonts w:ascii="Times New Roman" w:hAnsi="Times New Roman" w:eastAsia="宋体" w:cs="Times New Roman"/>
          <w:kern w:val="2"/>
          <w:sz w:val="21"/>
          <w:szCs w:val="24"/>
          <w:lang w:val="en-US" w:eastAsia="zh-CN" w:bidi="ar-SA"/>
        </w:rPr>
        <w:tab/>
      </w:r>
      <w:r>
        <w:rPr>
          <w:rFonts w:hint="eastAsia" w:cs="Times New Roman"/>
          <w:kern w:val="2"/>
          <w:sz w:val="21"/>
          <w:szCs w:val="24"/>
          <w:lang w:val="en-US" w:eastAsia="zh-CN" w:bidi="ar-SA"/>
        </w:rPr>
        <w:t>12</w:t>
      </w:r>
    </w:p>
    <w:p w14:paraId="758A93E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第四部分 附件</w:t>
      </w:r>
      <w:r>
        <w:rPr>
          <w:rFonts w:ascii="Times New Roman" w:hAnsi="Times New Roman" w:eastAsia="宋体" w:cs="Times New Roman"/>
          <w:kern w:val="2"/>
          <w:sz w:val="21"/>
          <w:szCs w:val="24"/>
          <w:lang w:val="en-US" w:eastAsia="zh-CN" w:bidi="ar-SA"/>
        </w:rPr>
        <w:tab/>
      </w:r>
      <w:r>
        <w:rPr>
          <w:rFonts w:hint="eastAsia" w:cs="Times New Roman"/>
          <w:kern w:val="2"/>
          <w:sz w:val="21"/>
          <w:szCs w:val="24"/>
          <w:lang w:val="en-US" w:eastAsia="zh-CN" w:bidi="ar-SA"/>
        </w:rPr>
        <w:t>15</w:t>
      </w:r>
    </w:p>
    <w:p w14:paraId="1CFF5289">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黑体" w:cs="黑体"/>
          <w:color w:val="auto"/>
          <w:sz w:val="32"/>
          <w:szCs w:val="32"/>
          <w:highlight w:val="none"/>
        </w:rPr>
        <w:t>第五部分 附表</w:t>
      </w:r>
      <w:r>
        <w:rPr>
          <w:rFonts w:ascii="Times New Roman" w:hAnsi="Times New Roman" w:eastAsia="宋体" w:cs="Times New Roman"/>
          <w:kern w:val="2"/>
          <w:sz w:val="21"/>
          <w:szCs w:val="24"/>
          <w:lang w:val="en-US" w:eastAsia="zh-CN" w:bidi="ar-SA"/>
        </w:rPr>
        <w:tab/>
      </w:r>
      <w:r>
        <w:rPr>
          <w:rFonts w:hint="eastAsia" w:cs="Times New Roman"/>
          <w:kern w:val="2"/>
          <w:sz w:val="21"/>
          <w:szCs w:val="24"/>
          <w:lang w:val="en-US" w:eastAsia="zh-CN" w:bidi="ar-SA"/>
        </w:rPr>
        <w:t>54</w:t>
      </w:r>
    </w:p>
    <w:p w14:paraId="456A1F8F">
      <w:pPr>
        <w:pStyle w:val="12"/>
        <w:keepNext w:val="0"/>
        <w:keepLines w:val="0"/>
        <w:pageBreakBefore w:val="0"/>
        <w:widowControl w:val="0"/>
        <w:kinsoku/>
        <w:wordWrap/>
        <w:overflowPunct/>
        <w:topLinePunct w:val="0"/>
        <w:autoSpaceDE/>
        <w:autoSpaceDN/>
        <w:bidi w:val="0"/>
        <w:adjustRightInd w:val="0"/>
        <w:snapToGrid w:val="0"/>
        <w:spacing w:before="0" w:line="560" w:lineRule="exact"/>
        <w:ind w:firstLine="640" w:firstLineChars="200"/>
        <w:jc w:val="left"/>
        <w:textAlignment w:val="auto"/>
        <w:rPr>
          <w:rFonts w:hint="eastAsia" w:cs="Times New Roman"/>
          <w:kern w:val="2"/>
          <w:sz w:val="21"/>
          <w:szCs w:val="24"/>
          <w:lang w:val="en-US" w:eastAsia="zh-CN" w:bidi="ar-SA"/>
        </w:rPr>
      </w:pPr>
      <w:r>
        <w:rPr>
          <w:rFonts w:hint="eastAsia" w:ascii="Times New Roman" w:hAnsi="Times New Roman" w:eastAsia="仿宋_GB2312" w:cs="仿宋_GB2312"/>
          <w:color w:val="auto"/>
          <w:sz w:val="32"/>
          <w:szCs w:val="32"/>
          <w:highlight w:val="none"/>
          <w:lang w:eastAsia="zh-CN"/>
        </w:rPr>
        <w:t>一、封面</w:t>
      </w:r>
      <w:r>
        <w:rPr>
          <w:rFonts w:ascii="Times New Roman" w:hAnsi="Times New Roman" w:eastAsia="宋体" w:cs="Times New Roman"/>
          <w:kern w:val="2"/>
          <w:sz w:val="21"/>
          <w:szCs w:val="24"/>
          <w:lang w:val="en-US" w:eastAsia="zh-CN" w:bidi="ar-SA"/>
        </w:rPr>
        <w:tab/>
      </w:r>
      <w:r>
        <w:rPr>
          <w:rFonts w:hint="eastAsia" w:cs="Times New Roman"/>
          <w:kern w:val="2"/>
          <w:sz w:val="21"/>
          <w:szCs w:val="24"/>
          <w:lang w:val="en-US" w:eastAsia="zh-CN" w:bidi="ar-SA"/>
        </w:rPr>
        <w:t>54</w:t>
      </w:r>
    </w:p>
    <w:p w14:paraId="4700A978">
      <w:pPr>
        <w:pStyle w:val="12"/>
        <w:keepNext w:val="0"/>
        <w:keepLines w:val="0"/>
        <w:pageBreakBefore w:val="0"/>
        <w:widowControl w:val="0"/>
        <w:kinsoku/>
        <w:wordWrap/>
        <w:overflowPunct/>
        <w:topLinePunct w:val="0"/>
        <w:autoSpaceDE/>
        <w:autoSpaceDN/>
        <w:bidi w:val="0"/>
        <w:adjustRightInd w:val="0"/>
        <w:snapToGrid w:val="0"/>
        <w:spacing w:before="0" w:line="560" w:lineRule="exact"/>
        <w:ind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二、收入支出决算总表</w:t>
      </w:r>
      <w:r>
        <w:rPr>
          <w:rFonts w:ascii="Times New Roman" w:hAnsi="Times New Roman" w:eastAsia="宋体" w:cs="Times New Roman"/>
          <w:kern w:val="2"/>
          <w:sz w:val="21"/>
          <w:szCs w:val="24"/>
          <w:lang w:val="en-US" w:eastAsia="zh-CN" w:bidi="ar-SA"/>
        </w:rPr>
        <w:tab/>
      </w:r>
      <w:r>
        <w:rPr>
          <w:rFonts w:hint="eastAsia" w:cs="Times New Roman"/>
          <w:kern w:val="2"/>
          <w:sz w:val="21"/>
          <w:szCs w:val="24"/>
          <w:lang w:val="en-US" w:eastAsia="zh-CN" w:bidi="ar-SA"/>
        </w:rPr>
        <w:t>54</w:t>
      </w:r>
    </w:p>
    <w:p w14:paraId="1E2EEEF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eastAsia="仿宋_GB2312" w:cs="仿宋_GB2312"/>
          <w:color w:val="auto"/>
          <w:sz w:val="32"/>
          <w:szCs w:val="32"/>
          <w:highlight w:val="none"/>
          <w:lang w:eastAsia="zh-CN"/>
        </w:rPr>
        <w:t>三、</w:t>
      </w:r>
      <w:r>
        <w:rPr>
          <w:rFonts w:hint="eastAsia" w:ascii="Times New Roman" w:hAnsi="Times New Roman" w:eastAsia="仿宋_GB2312" w:cs="仿宋_GB2312"/>
          <w:color w:val="auto"/>
          <w:sz w:val="32"/>
          <w:szCs w:val="32"/>
          <w:highlight w:val="none"/>
        </w:rPr>
        <w:t>收入决算表</w:t>
      </w:r>
      <w:r>
        <w:rPr>
          <w:rFonts w:ascii="Times New Roman" w:hAnsi="Times New Roman" w:eastAsia="宋体" w:cs="Times New Roman"/>
          <w:kern w:val="2"/>
          <w:sz w:val="21"/>
          <w:szCs w:val="24"/>
          <w:lang w:val="en-US" w:eastAsia="zh-CN" w:bidi="ar-SA"/>
        </w:rPr>
        <w:tab/>
      </w:r>
      <w:r>
        <w:rPr>
          <w:rFonts w:hint="eastAsia" w:cs="Times New Roman"/>
          <w:kern w:val="2"/>
          <w:sz w:val="21"/>
          <w:szCs w:val="24"/>
          <w:lang w:val="en-US" w:eastAsia="zh-CN" w:bidi="ar-SA"/>
        </w:rPr>
        <w:t>54</w:t>
      </w:r>
    </w:p>
    <w:p w14:paraId="3E5E0DC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eastAsia="仿宋_GB2312" w:cs="仿宋_GB2312"/>
          <w:color w:val="auto"/>
          <w:sz w:val="32"/>
          <w:szCs w:val="32"/>
          <w:highlight w:val="none"/>
          <w:lang w:eastAsia="zh-CN"/>
        </w:rPr>
        <w:t>四</w:t>
      </w:r>
      <w:r>
        <w:rPr>
          <w:rFonts w:hint="eastAsia" w:ascii="Times New Roman" w:hAnsi="Times New Roman" w:eastAsia="仿宋_GB2312" w:cs="仿宋_GB2312"/>
          <w:color w:val="auto"/>
          <w:sz w:val="32"/>
          <w:szCs w:val="32"/>
          <w:highlight w:val="none"/>
        </w:rPr>
        <w:t>、支出决算表</w:t>
      </w:r>
      <w:r>
        <w:rPr>
          <w:rFonts w:ascii="Times New Roman" w:hAnsi="Times New Roman" w:eastAsia="宋体" w:cs="Times New Roman"/>
          <w:kern w:val="2"/>
          <w:sz w:val="21"/>
          <w:szCs w:val="24"/>
          <w:lang w:val="en-US" w:eastAsia="zh-CN" w:bidi="ar-SA"/>
        </w:rPr>
        <w:tab/>
      </w:r>
      <w:r>
        <w:rPr>
          <w:rFonts w:hint="eastAsia" w:cs="Times New Roman"/>
          <w:kern w:val="2"/>
          <w:sz w:val="21"/>
          <w:szCs w:val="24"/>
          <w:lang w:val="en-US" w:eastAsia="zh-CN" w:bidi="ar-SA"/>
        </w:rPr>
        <w:t>54</w:t>
      </w:r>
    </w:p>
    <w:p w14:paraId="76D6DB6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eastAsia="仿宋_GB2312" w:cs="仿宋_GB2312"/>
          <w:color w:val="auto"/>
          <w:sz w:val="32"/>
          <w:szCs w:val="32"/>
          <w:highlight w:val="none"/>
          <w:lang w:eastAsia="zh-CN"/>
        </w:rPr>
        <w:t>五</w:t>
      </w:r>
      <w:r>
        <w:rPr>
          <w:rFonts w:hint="eastAsia" w:ascii="Times New Roman" w:hAnsi="Times New Roman" w:eastAsia="仿宋_GB2312" w:cs="仿宋_GB2312"/>
          <w:color w:val="auto"/>
          <w:sz w:val="32"/>
          <w:szCs w:val="32"/>
          <w:highlight w:val="none"/>
        </w:rPr>
        <w:t>、财政拨款收入支出决算总表</w:t>
      </w:r>
      <w:r>
        <w:rPr>
          <w:rFonts w:ascii="Times New Roman" w:hAnsi="Times New Roman" w:eastAsia="宋体" w:cs="Times New Roman"/>
          <w:kern w:val="2"/>
          <w:sz w:val="21"/>
          <w:szCs w:val="24"/>
          <w:lang w:val="en-US" w:eastAsia="zh-CN" w:bidi="ar-SA"/>
        </w:rPr>
        <w:tab/>
      </w:r>
      <w:r>
        <w:rPr>
          <w:rFonts w:hint="eastAsia" w:cs="Times New Roman"/>
          <w:kern w:val="2"/>
          <w:sz w:val="21"/>
          <w:szCs w:val="24"/>
          <w:lang w:val="en-US" w:eastAsia="zh-CN" w:bidi="ar-SA"/>
        </w:rPr>
        <w:t>54</w:t>
      </w:r>
    </w:p>
    <w:p w14:paraId="123305D9">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eastAsia="仿宋_GB2312" w:cs="仿宋_GB2312"/>
          <w:color w:val="auto"/>
          <w:sz w:val="32"/>
          <w:szCs w:val="32"/>
          <w:highlight w:val="none"/>
          <w:lang w:eastAsia="zh-CN"/>
        </w:rPr>
        <w:t>六</w:t>
      </w:r>
      <w:r>
        <w:rPr>
          <w:rFonts w:hint="eastAsia" w:ascii="Times New Roman" w:hAnsi="Times New Roman" w:eastAsia="仿宋_GB2312" w:cs="仿宋_GB2312"/>
          <w:color w:val="auto"/>
          <w:sz w:val="32"/>
          <w:szCs w:val="32"/>
          <w:highlight w:val="none"/>
        </w:rPr>
        <w:t>、财政拨款支出决算明细表</w:t>
      </w:r>
      <w:r>
        <w:rPr>
          <w:rFonts w:ascii="Times New Roman" w:hAnsi="Times New Roman" w:eastAsia="宋体" w:cs="Times New Roman"/>
          <w:kern w:val="2"/>
          <w:sz w:val="21"/>
          <w:szCs w:val="24"/>
          <w:lang w:val="en-US" w:eastAsia="zh-CN" w:bidi="ar-SA"/>
        </w:rPr>
        <w:tab/>
      </w:r>
      <w:r>
        <w:rPr>
          <w:rFonts w:hint="eastAsia" w:cs="Times New Roman"/>
          <w:kern w:val="2"/>
          <w:sz w:val="21"/>
          <w:szCs w:val="24"/>
          <w:lang w:val="en-US" w:eastAsia="zh-CN" w:bidi="ar-SA"/>
        </w:rPr>
        <w:t>54</w:t>
      </w:r>
    </w:p>
    <w:p w14:paraId="42FD3C0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eastAsia="仿宋_GB2312" w:cs="仿宋_GB2312"/>
          <w:color w:val="auto"/>
          <w:sz w:val="32"/>
          <w:szCs w:val="32"/>
          <w:highlight w:val="none"/>
          <w:lang w:eastAsia="zh-CN"/>
        </w:rPr>
        <w:t>七</w:t>
      </w:r>
      <w:r>
        <w:rPr>
          <w:rFonts w:hint="eastAsia" w:ascii="Times New Roman" w:hAnsi="Times New Roman" w:eastAsia="仿宋_GB2312" w:cs="仿宋_GB2312"/>
          <w:color w:val="auto"/>
          <w:sz w:val="32"/>
          <w:szCs w:val="32"/>
          <w:highlight w:val="none"/>
        </w:rPr>
        <w:t>、一般公共预算财政拨款支出决算表</w:t>
      </w:r>
      <w:r>
        <w:rPr>
          <w:rFonts w:ascii="Times New Roman" w:hAnsi="Times New Roman" w:eastAsia="宋体" w:cs="Times New Roman"/>
          <w:kern w:val="2"/>
          <w:sz w:val="21"/>
          <w:szCs w:val="24"/>
          <w:lang w:val="en-US" w:eastAsia="zh-CN" w:bidi="ar-SA"/>
        </w:rPr>
        <w:tab/>
      </w:r>
      <w:r>
        <w:rPr>
          <w:rFonts w:hint="eastAsia" w:cs="Times New Roman"/>
          <w:kern w:val="2"/>
          <w:sz w:val="21"/>
          <w:szCs w:val="24"/>
          <w:lang w:val="en-US" w:eastAsia="zh-CN" w:bidi="ar-SA"/>
        </w:rPr>
        <w:t>54</w:t>
      </w:r>
    </w:p>
    <w:p w14:paraId="34A9865E">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eastAsia="仿宋_GB2312" w:cs="仿宋_GB2312"/>
          <w:color w:val="auto"/>
          <w:sz w:val="32"/>
          <w:szCs w:val="32"/>
          <w:highlight w:val="none"/>
          <w:lang w:eastAsia="zh-CN"/>
        </w:rPr>
        <w:t>八</w:t>
      </w:r>
      <w:r>
        <w:rPr>
          <w:rFonts w:hint="eastAsia" w:ascii="Times New Roman" w:hAnsi="Times New Roman" w:eastAsia="仿宋_GB2312" w:cs="仿宋_GB2312"/>
          <w:color w:val="auto"/>
          <w:sz w:val="32"/>
          <w:szCs w:val="32"/>
          <w:highlight w:val="none"/>
        </w:rPr>
        <w:t>、一般公共预算财政拨款支出决算明细表</w:t>
      </w:r>
      <w:r>
        <w:rPr>
          <w:rFonts w:ascii="Times New Roman" w:hAnsi="Times New Roman" w:eastAsia="宋体" w:cs="Times New Roman"/>
          <w:kern w:val="2"/>
          <w:sz w:val="21"/>
          <w:szCs w:val="24"/>
          <w:lang w:val="en-US" w:eastAsia="zh-CN" w:bidi="ar-SA"/>
        </w:rPr>
        <w:tab/>
      </w:r>
      <w:r>
        <w:rPr>
          <w:rFonts w:hint="eastAsia" w:cs="Times New Roman"/>
          <w:kern w:val="2"/>
          <w:sz w:val="21"/>
          <w:szCs w:val="24"/>
          <w:lang w:val="en-US" w:eastAsia="zh-CN" w:bidi="ar-SA"/>
        </w:rPr>
        <w:t>54</w:t>
      </w:r>
    </w:p>
    <w:p w14:paraId="604E788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eastAsia="仿宋_GB2312" w:cs="仿宋_GB2312"/>
          <w:color w:val="auto"/>
          <w:sz w:val="32"/>
          <w:szCs w:val="32"/>
          <w:highlight w:val="none"/>
          <w:lang w:eastAsia="zh-CN"/>
        </w:rPr>
        <w:t>九</w:t>
      </w:r>
      <w:r>
        <w:rPr>
          <w:rFonts w:hint="eastAsia" w:ascii="Times New Roman" w:hAnsi="Times New Roman" w:eastAsia="仿宋_GB2312" w:cs="仿宋_GB2312"/>
          <w:color w:val="auto"/>
          <w:sz w:val="32"/>
          <w:szCs w:val="32"/>
          <w:highlight w:val="none"/>
        </w:rPr>
        <w:t>、一般公共预算财政拨款基本支出决算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ascii="Times New Roman" w:hAnsi="Times New Roman" w:eastAsia="宋体" w:cs="Times New Roman"/>
          <w:kern w:val="2"/>
          <w:sz w:val="21"/>
          <w:szCs w:val="24"/>
          <w:lang w:val="en-US" w:eastAsia="zh-CN" w:bidi="ar-SA"/>
        </w:rPr>
        <w:tab/>
      </w:r>
      <w:r>
        <w:rPr>
          <w:rFonts w:hint="eastAsia" w:cs="Times New Roman"/>
          <w:kern w:val="2"/>
          <w:sz w:val="21"/>
          <w:szCs w:val="24"/>
          <w:lang w:val="en-US" w:eastAsia="zh-CN" w:bidi="ar-SA"/>
        </w:rPr>
        <w:t>54</w:t>
      </w:r>
    </w:p>
    <w:p w14:paraId="6B4295E9">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、一般公共预算财政拨款项目支出决算表</w:t>
      </w:r>
      <w:r>
        <w:rPr>
          <w:rFonts w:ascii="Times New Roman" w:hAnsi="Times New Roman" w:eastAsia="宋体" w:cs="Times New Roman"/>
          <w:kern w:val="2"/>
          <w:sz w:val="21"/>
          <w:szCs w:val="24"/>
          <w:lang w:val="en-US" w:eastAsia="zh-CN" w:bidi="ar-SA"/>
        </w:rPr>
        <w:tab/>
      </w:r>
      <w:r>
        <w:rPr>
          <w:rFonts w:hint="eastAsia" w:cs="Times New Roman"/>
          <w:kern w:val="2"/>
          <w:sz w:val="21"/>
          <w:szCs w:val="24"/>
          <w:lang w:val="en-US" w:eastAsia="zh-CN" w:bidi="ar-SA"/>
        </w:rPr>
        <w:t>54</w:t>
      </w:r>
    </w:p>
    <w:p w14:paraId="1508EC2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eastAsia="仿宋_GB2312" w:cs="仿宋_GB2312"/>
          <w:color w:val="auto"/>
          <w:sz w:val="32"/>
          <w:szCs w:val="32"/>
          <w:highlight w:val="none"/>
          <w:lang w:eastAsia="zh-CN"/>
        </w:rPr>
        <w:t>十一</w:t>
      </w:r>
      <w:r>
        <w:rPr>
          <w:rFonts w:hint="eastAsia" w:ascii="Times New Roman" w:hAnsi="Times New Roman" w:eastAsia="仿宋_GB2312" w:cs="仿宋_GB2312"/>
          <w:color w:val="auto"/>
          <w:sz w:val="32"/>
          <w:szCs w:val="32"/>
          <w:highlight w:val="none"/>
        </w:rPr>
        <w:t>、政府性基金预算财政拨款收入支出决算表</w:t>
      </w:r>
      <w:r>
        <w:rPr>
          <w:rFonts w:ascii="Times New Roman" w:hAnsi="Times New Roman" w:eastAsia="宋体" w:cs="Times New Roman"/>
          <w:kern w:val="2"/>
          <w:sz w:val="21"/>
          <w:szCs w:val="24"/>
          <w:lang w:val="en-US" w:eastAsia="zh-CN" w:bidi="ar-SA"/>
        </w:rPr>
        <w:tab/>
      </w:r>
      <w:r>
        <w:rPr>
          <w:rFonts w:hint="eastAsia" w:cs="Times New Roman"/>
          <w:kern w:val="2"/>
          <w:sz w:val="21"/>
          <w:szCs w:val="24"/>
          <w:lang w:val="en-US" w:eastAsia="zh-CN" w:bidi="ar-SA"/>
        </w:rPr>
        <w:t>54</w:t>
      </w:r>
    </w:p>
    <w:p w14:paraId="6CC86629">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eastAsia="仿宋_GB2312" w:cs="仿宋_GB2312"/>
          <w:color w:val="auto"/>
          <w:sz w:val="32"/>
          <w:szCs w:val="32"/>
          <w:highlight w:val="none"/>
          <w:lang w:eastAsia="zh-CN"/>
        </w:rPr>
        <w:t>十二</w:t>
      </w:r>
      <w:r>
        <w:rPr>
          <w:rFonts w:hint="eastAsia" w:ascii="Times New Roman" w:hAnsi="Times New Roman" w:eastAsia="仿宋_GB2312" w:cs="仿宋_GB2312"/>
          <w:color w:val="auto"/>
          <w:sz w:val="32"/>
          <w:szCs w:val="32"/>
          <w:highlight w:val="none"/>
        </w:rPr>
        <w:t>、国有资本经营预算财政拨款收入支出决算表</w:t>
      </w:r>
      <w:r>
        <w:rPr>
          <w:rFonts w:ascii="Times New Roman" w:hAnsi="Times New Roman" w:eastAsia="宋体" w:cs="Times New Roman"/>
          <w:kern w:val="2"/>
          <w:sz w:val="21"/>
          <w:szCs w:val="24"/>
          <w:lang w:val="en-US" w:eastAsia="zh-CN" w:bidi="ar-SA"/>
        </w:rPr>
        <w:tab/>
      </w:r>
      <w:r>
        <w:rPr>
          <w:rFonts w:hint="eastAsia" w:cs="Times New Roman"/>
          <w:kern w:val="2"/>
          <w:sz w:val="21"/>
          <w:szCs w:val="24"/>
          <w:lang w:val="en-US" w:eastAsia="zh-CN" w:bidi="ar-SA"/>
        </w:rPr>
        <w:t>54</w:t>
      </w:r>
    </w:p>
    <w:p w14:paraId="672C006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eastAsia="仿宋_GB2312" w:cs="仿宋_GB2312"/>
          <w:color w:val="auto"/>
          <w:sz w:val="32"/>
          <w:szCs w:val="32"/>
          <w:highlight w:val="none"/>
          <w:lang w:eastAsia="zh-CN"/>
        </w:rPr>
        <w:t>十三</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ascii="Times New Roman" w:hAnsi="Times New Roman" w:eastAsia="宋体" w:cs="Times New Roman"/>
          <w:kern w:val="2"/>
          <w:sz w:val="21"/>
          <w:szCs w:val="24"/>
          <w:lang w:val="en-US" w:eastAsia="zh-CN" w:bidi="ar-SA"/>
        </w:rPr>
        <w:tab/>
      </w:r>
      <w:r>
        <w:rPr>
          <w:rFonts w:hint="eastAsia" w:cs="Times New Roman"/>
          <w:kern w:val="2"/>
          <w:sz w:val="21"/>
          <w:szCs w:val="24"/>
          <w:lang w:val="en-US" w:eastAsia="zh-CN" w:bidi="ar-SA"/>
        </w:rPr>
        <w:t>54</w:t>
      </w:r>
    </w:p>
    <w:p w14:paraId="4A79A74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w:t>
      </w:r>
      <w:r>
        <w:rPr>
          <w:rFonts w:hint="eastAsia" w:eastAsia="仿宋_GB2312" w:cs="仿宋_GB2312"/>
          <w:color w:val="auto"/>
          <w:sz w:val="32"/>
          <w:szCs w:val="32"/>
          <w:highlight w:val="none"/>
          <w:lang w:eastAsia="zh-CN"/>
        </w:rPr>
        <w:t>四</w:t>
      </w:r>
      <w:r>
        <w:rPr>
          <w:rFonts w:hint="eastAsia" w:ascii="Times New Roman" w:hAnsi="Times New Roman" w:eastAsia="仿宋_GB2312" w:cs="仿宋_GB2312"/>
          <w:color w:val="auto"/>
          <w:sz w:val="32"/>
          <w:szCs w:val="32"/>
          <w:highlight w:val="none"/>
        </w:rPr>
        <w:t>、财政拨款“三公”经费支出决算表</w:t>
      </w:r>
      <w:r>
        <w:rPr>
          <w:rFonts w:ascii="Times New Roman" w:hAnsi="Times New Roman" w:eastAsia="宋体" w:cs="Times New Roman"/>
          <w:kern w:val="2"/>
          <w:sz w:val="21"/>
          <w:szCs w:val="24"/>
          <w:lang w:val="en-US" w:eastAsia="zh-CN" w:bidi="ar-SA"/>
        </w:rPr>
        <w:tab/>
      </w:r>
      <w:r>
        <w:rPr>
          <w:rFonts w:hint="eastAsia" w:cs="Times New Roman"/>
          <w:kern w:val="2"/>
          <w:sz w:val="21"/>
          <w:szCs w:val="24"/>
          <w:lang w:val="en-US" w:eastAsia="zh-CN" w:bidi="ar-SA"/>
        </w:rPr>
        <w:t>54</w:t>
      </w:r>
    </w:p>
    <w:p w14:paraId="184FBB26">
      <w:pPr>
        <w:pStyle w:val="2"/>
        <w:jc w:val="center"/>
        <w:rPr>
          <w:rFonts w:hint="eastAsia" w:ascii="Times New Roman" w:hAnsi="Times New Roman" w:eastAsia="方正小标宋简体" w:cs="方正小标宋简体"/>
          <w:b w:val="0"/>
          <w:color w:val="auto"/>
          <w:highlight w:val="none"/>
        </w:rPr>
        <w:sectPr>
          <w:headerReference r:id="rId5" w:type="default"/>
          <w:footerReference r:id="rId6" w:type="default"/>
          <w:pgSz w:w="11906" w:h="16838"/>
          <w:pgMar w:top="2098" w:right="1474" w:bottom="1984" w:left="1587" w:header="851" w:footer="992" w:gutter="0"/>
          <w:pgNumType w:fmt="numberInDash"/>
          <w:cols w:space="720" w:num="1"/>
          <w:docGrid w:type="lines" w:linePitch="435" w:charSpace="0"/>
        </w:sectPr>
      </w:pPr>
      <w:bookmarkStart w:id="12" w:name="_Toc15396599"/>
      <w:bookmarkStart w:id="13" w:name="_Toc15377196"/>
    </w:p>
    <w:p w14:paraId="061B78D8">
      <w:pPr>
        <w:pStyle w:val="2"/>
        <w:jc w:val="center"/>
        <w:rPr>
          <w:rFonts w:hint="eastAsia" w:ascii="Times New Roman" w:hAnsi="Times New Roman" w:eastAsia="方正小标宋简体" w:cs="方正小标宋简体"/>
          <w:b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部门概况</w:t>
      </w:r>
      <w:bookmarkEnd w:id="12"/>
      <w:bookmarkEnd w:id="13"/>
    </w:p>
    <w:p w14:paraId="4ECD4C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8"/>
          <w:rFonts w:hint="eastAsia" w:ascii="黑体" w:hAnsi="黑体" w:eastAsia="黑体" w:cs="黑体"/>
          <w:b w:val="0"/>
          <w:bCs/>
          <w:color w:val="000000"/>
          <w:sz w:val="32"/>
          <w:szCs w:val="32"/>
          <w:lang w:val="en-US" w:eastAsia="zh-CN"/>
        </w:rPr>
      </w:pPr>
      <w:r>
        <w:rPr>
          <w:rStyle w:val="18"/>
          <w:rFonts w:hint="eastAsia" w:ascii="黑体" w:hAnsi="黑体" w:eastAsia="黑体" w:cs="黑体"/>
          <w:b w:val="0"/>
          <w:bCs/>
          <w:color w:val="000000"/>
          <w:sz w:val="32"/>
          <w:szCs w:val="32"/>
          <w:lang w:val="en-US" w:eastAsia="zh-CN"/>
        </w:rPr>
        <w:t>一、部门职责</w:t>
      </w:r>
    </w:p>
    <w:p w14:paraId="72580A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8"/>
          <w:rFonts w:hint="eastAsia" w:ascii="仿宋_GB2312" w:eastAsia="仿宋_GB2312" w:cs="Times New Roman"/>
          <w:b w:val="0"/>
          <w:bCs/>
          <w:color w:val="000000"/>
          <w:sz w:val="32"/>
          <w:szCs w:val="32"/>
          <w:lang w:val="en-US" w:eastAsia="zh-CN"/>
        </w:rPr>
      </w:pPr>
      <w:r>
        <w:rPr>
          <w:rStyle w:val="18"/>
          <w:rFonts w:hint="eastAsia" w:ascii="仿宋_GB2312" w:eastAsia="仿宋_GB2312" w:cs="Times New Roman" w:hAnsiTheme="minorHAnsi"/>
          <w:b w:val="0"/>
          <w:bCs/>
          <w:color w:val="000000"/>
          <w:sz w:val="32"/>
          <w:szCs w:val="32"/>
          <w:lang w:val="en-US" w:eastAsia="zh-CN"/>
        </w:rPr>
        <w:t>1.贯彻执行国家、省、州、县的有关方针、政策、法律、法规，执行州委、州政府、县委、县政府的决定和指示，依法制定园区经济管理规范性文件，检查督促</w:t>
      </w:r>
      <w:r>
        <w:rPr>
          <w:rStyle w:val="18"/>
          <w:rFonts w:hint="eastAsia" w:ascii="仿宋_GB2312" w:eastAsia="仿宋_GB2312" w:cs="Times New Roman"/>
          <w:b w:val="0"/>
          <w:bCs/>
          <w:color w:val="000000"/>
          <w:sz w:val="32"/>
          <w:szCs w:val="32"/>
          <w:lang w:val="en-US" w:eastAsia="zh-CN"/>
        </w:rPr>
        <w:t>园区内各企业贯彻执行；制定工业园区有关行政管理制度并监督执行。</w:t>
      </w:r>
    </w:p>
    <w:p w14:paraId="798EF3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8"/>
          <w:rFonts w:hint="eastAsia" w:ascii="仿宋_GB2312" w:eastAsia="仿宋_GB2312" w:cs="Times New Roman"/>
          <w:b w:val="0"/>
          <w:bCs/>
          <w:color w:val="000000"/>
          <w:sz w:val="32"/>
          <w:szCs w:val="32"/>
          <w:lang w:val="en-US" w:eastAsia="zh-CN"/>
        </w:rPr>
      </w:pPr>
      <w:r>
        <w:rPr>
          <w:rStyle w:val="18"/>
          <w:rFonts w:hint="eastAsia" w:ascii="仿宋_GB2312" w:eastAsia="仿宋_GB2312" w:cs="Times New Roman"/>
          <w:b w:val="0"/>
          <w:bCs/>
          <w:color w:val="000000"/>
          <w:sz w:val="32"/>
          <w:szCs w:val="32"/>
          <w:lang w:val="en-US" w:eastAsia="zh-CN"/>
        </w:rPr>
        <w:t>2. 按照现代工业发展的要求，编制园区发展总体规划、园区控制性详细规划、产业发展规划、经济目标规划、区域环评、水土保持、行洪论证、林地征占等报告并组织实施。</w:t>
      </w:r>
    </w:p>
    <w:p w14:paraId="3A2A88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8"/>
          <w:rFonts w:hint="eastAsia" w:ascii="仿宋_GB2312" w:eastAsia="仿宋_GB2312" w:cs="Times New Roman"/>
          <w:b w:val="0"/>
          <w:bCs/>
          <w:color w:val="000000"/>
          <w:sz w:val="32"/>
          <w:szCs w:val="32"/>
          <w:lang w:val="en-US" w:eastAsia="zh-CN"/>
        </w:rPr>
      </w:pPr>
      <w:r>
        <w:rPr>
          <w:rStyle w:val="18"/>
          <w:rFonts w:hint="eastAsia" w:ascii="仿宋_GB2312" w:eastAsia="仿宋_GB2312" w:cs="Times New Roman"/>
          <w:b w:val="0"/>
          <w:bCs/>
          <w:color w:val="000000"/>
          <w:sz w:val="32"/>
          <w:szCs w:val="32"/>
          <w:lang w:val="en-US" w:eastAsia="zh-CN"/>
        </w:rPr>
        <w:t>3.负责园区内土地的统一开发，规划、建设和管理园区内的基础设施和公共设施。</w:t>
      </w:r>
    </w:p>
    <w:p w14:paraId="0F4525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8"/>
          <w:rFonts w:hint="eastAsia" w:ascii="仿宋_GB2312" w:eastAsia="仿宋_GB2312" w:cs="Times New Roman"/>
          <w:b w:val="0"/>
          <w:bCs/>
          <w:color w:val="000000"/>
          <w:sz w:val="32"/>
          <w:szCs w:val="32"/>
          <w:lang w:val="en-US" w:eastAsia="zh-CN"/>
        </w:rPr>
      </w:pPr>
      <w:r>
        <w:rPr>
          <w:rStyle w:val="18"/>
          <w:rFonts w:hint="eastAsia" w:ascii="仿宋_GB2312" w:eastAsia="仿宋_GB2312" w:cs="Times New Roman"/>
          <w:b w:val="0"/>
          <w:bCs/>
          <w:color w:val="000000"/>
          <w:sz w:val="32"/>
          <w:szCs w:val="32"/>
          <w:lang w:val="en-US" w:eastAsia="zh-CN"/>
        </w:rPr>
        <w:t>4.配合县相关职能部门开展园区建设用地的实物</w:t>
      </w:r>
      <w:r>
        <w:rPr>
          <w:rStyle w:val="18"/>
          <w:rFonts w:hint="eastAsia" w:ascii="仿宋_GB2312" w:eastAsia="仿宋_GB2312" w:cs="Times New Roman"/>
          <w:b w:val="0"/>
          <w:bCs/>
          <w:color w:val="000000"/>
          <w:sz w:val="32"/>
          <w:szCs w:val="32"/>
          <w:u w:val="single"/>
          <w:lang w:val="en-US" w:eastAsia="zh-CN"/>
        </w:rPr>
        <w:t>量</w:t>
      </w:r>
      <w:r>
        <w:rPr>
          <w:rStyle w:val="18"/>
          <w:rFonts w:hint="eastAsia" w:ascii="仿宋_GB2312" w:eastAsia="仿宋_GB2312" w:cs="Times New Roman"/>
          <w:b w:val="0"/>
          <w:bCs/>
          <w:color w:val="000000"/>
          <w:sz w:val="32"/>
          <w:szCs w:val="32"/>
          <w:lang w:val="en-US" w:eastAsia="zh-CN"/>
        </w:rPr>
        <w:t>调查、土地征用、农户拆迁、土地价款的收支等工作。</w:t>
      </w:r>
    </w:p>
    <w:p w14:paraId="4C5EFA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8"/>
          <w:rFonts w:hint="eastAsia" w:ascii="仿宋_GB2312" w:eastAsia="仿宋_GB2312" w:cs="Times New Roman"/>
          <w:b w:val="0"/>
          <w:bCs/>
          <w:color w:val="000000"/>
          <w:sz w:val="32"/>
          <w:szCs w:val="32"/>
          <w:lang w:val="en-US" w:eastAsia="zh-CN"/>
        </w:rPr>
      </w:pPr>
      <w:r>
        <w:rPr>
          <w:rStyle w:val="18"/>
          <w:rFonts w:hint="eastAsia" w:ascii="仿宋_GB2312" w:eastAsia="仿宋_GB2312" w:cs="Times New Roman"/>
          <w:b w:val="0"/>
          <w:bCs/>
          <w:color w:val="000000"/>
          <w:sz w:val="32"/>
          <w:szCs w:val="32"/>
          <w:lang w:val="en-US" w:eastAsia="zh-CN"/>
        </w:rPr>
        <w:t>5.坚持正确的产业导向，严格遵守国家制定的企业准入条件。对拟投资项目进行调研、论证、评估等相关工作，提出投资项目的可行性报告；做好招商引资、项目初审、合同签订等工作。</w:t>
      </w:r>
    </w:p>
    <w:p w14:paraId="13F267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8"/>
          <w:rFonts w:hint="eastAsia" w:ascii="仿宋_GB2312" w:eastAsia="仿宋_GB2312" w:cs="Times New Roman"/>
          <w:b w:val="0"/>
          <w:bCs/>
          <w:color w:val="000000"/>
          <w:sz w:val="32"/>
          <w:szCs w:val="32"/>
          <w:lang w:val="en-US" w:eastAsia="zh-CN"/>
        </w:rPr>
      </w:pPr>
      <w:r>
        <w:rPr>
          <w:rStyle w:val="18"/>
          <w:rFonts w:hint="eastAsia" w:ascii="仿宋_GB2312" w:eastAsia="仿宋_GB2312" w:cs="Times New Roman"/>
          <w:b w:val="0"/>
          <w:bCs/>
          <w:color w:val="000000"/>
          <w:sz w:val="32"/>
          <w:szCs w:val="32"/>
          <w:lang w:val="en-US" w:eastAsia="zh-CN"/>
        </w:rPr>
        <w:t>6.统筹安排和管理园区的投资项目，负责企业入园的评估、选址工作；为企业用地、办证、项目备案、厂房建设、生产生活提供咨询、服务和协调。</w:t>
      </w:r>
    </w:p>
    <w:p w14:paraId="36AE98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8"/>
          <w:rFonts w:hint="eastAsia" w:ascii="仿宋_GB2312" w:eastAsia="仿宋_GB2312" w:cs="Times New Roman"/>
          <w:b w:val="0"/>
          <w:bCs/>
          <w:color w:val="000000"/>
          <w:sz w:val="32"/>
          <w:szCs w:val="32"/>
          <w:lang w:val="en-US" w:eastAsia="zh-CN"/>
        </w:rPr>
      </w:pPr>
      <w:r>
        <w:rPr>
          <w:rStyle w:val="18"/>
          <w:rFonts w:hint="eastAsia" w:ascii="仿宋_GB2312" w:eastAsia="仿宋_GB2312" w:cs="Times New Roman"/>
          <w:b w:val="0"/>
          <w:bCs/>
          <w:color w:val="000000"/>
          <w:sz w:val="32"/>
          <w:szCs w:val="32"/>
          <w:lang w:val="en-US" w:eastAsia="zh-CN"/>
        </w:rPr>
        <w:t>7.贯彻落实州、县政府赋予园区的各项优惠政策，监督建设项目的实施。</w:t>
      </w:r>
    </w:p>
    <w:p w14:paraId="0A0EC0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8"/>
          <w:rFonts w:hint="eastAsia" w:ascii="仿宋_GB2312" w:eastAsia="仿宋_GB2312" w:cs="Times New Roman" w:hAnsiTheme="minorHAnsi"/>
          <w:b w:val="0"/>
          <w:bCs/>
          <w:color w:val="000000"/>
          <w:sz w:val="32"/>
          <w:szCs w:val="32"/>
          <w:lang w:val="en-US" w:eastAsia="zh-CN"/>
        </w:rPr>
      </w:pPr>
      <w:r>
        <w:rPr>
          <w:rStyle w:val="18"/>
          <w:rFonts w:hint="eastAsia" w:ascii="仿宋_GB2312" w:eastAsia="仿宋_GB2312" w:cs="Times New Roman"/>
          <w:b w:val="0"/>
          <w:bCs/>
          <w:color w:val="000000"/>
          <w:sz w:val="32"/>
          <w:szCs w:val="32"/>
          <w:lang w:val="en-US" w:eastAsia="zh-CN"/>
        </w:rPr>
        <w:t>8.配合有关部门做好安全生产、环境保护等工作；会同</w:t>
      </w:r>
      <w:r>
        <w:rPr>
          <w:rStyle w:val="18"/>
          <w:rFonts w:hint="eastAsia" w:ascii="仿宋_GB2312" w:eastAsia="仿宋_GB2312" w:cs="Times New Roman" w:hAnsiTheme="minorHAnsi"/>
          <w:b w:val="0"/>
          <w:bCs/>
          <w:color w:val="000000"/>
          <w:sz w:val="32"/>
          <w:szCs w:val="32"/>
          <w:lang w:val="en-US" w:eastAsia="zh-CN"/>
        </w:rPr>
        <w:t>人力资源和社会保障部门协助企业做好人员招聘、培训和社会保障工作；配合税务、工商、财政部门做好税费征管等工作。</w:t>
      </w:r>
    </w:p>
    <w:p w14:paraId="17173B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8"/>
          <w:rFonts w:hint="eastAsia" w:ascii="仿宋_GB2312" w:eastAsia="仿宋_GB2312" w:cs="Times New Roman" w:hAnsiTheme="minorHAnsi"/>
          <w:b w:val="0"/>
          <w:bCs/>
          <w:color w:val="000000"/>
          <w:sz w:val="32"/>
          <w:szCs w:val="32"/>
          <w:lang w:val="en-US" w:eastAsia="zh-CN"/>
        </w:rPr>
      </w:pPr>
      <w:r>
        <w:rPr>
          <w:rStyle w:val="18"/>
          <w:rFonts w:hint="eastAsia" w:ascii="仿宋_GB2312" w:eastAsia="仿宋_GB2312" w:cs="Times New Roman" w:hAnsiTheme="minorHAnsi"/>
          <w:b w:val="0"/>
          <w:bCs/>
          <w:color w:val="000000"/>
          <w:sz w:val="32"/>
          <w:szCs w:val="32"/>
          <w:lang w:val="en-US" w:eastAsia="zh-CN"/>
        </w:rPr>
        <w:t>9.贯彻执行国家、省、州、县关于政府投融资管理的政策，构建投融资平台，为企业融资提供方便，促进园区产业又好又快发展。</w:t>
      </w:r>
    </w:p>
    <w:p w14:paraId="5252CA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8"/>
          <w:rFonts w:hint="eastAsia" w:ascii="仿宋_GB2312" w:eastAsia="仿宋_GB2312" w:cs="Times New Roman" w:hAnsiTheme="minorHAnsi"/>
          <w:b w:val="0"/>
          <w:bCs/>
          <w:color w:val="000000"/>
          <w:sz w:val="32"/>
          <w:szCs w:val="32"/>
          <w:lang w:val="en-US" w:eastAsia="zh-CN"/>
        </w:rPr>
      </w:pPr>
      <w:r>
        <w:rPr>
          <w:rStyle w:val="18"/>
          <w:rFonts w:hint="eastAsia" w:ascii="仿宋_GB2312" w:eastAsia="仿宋_GB2312" w:cs="Times New Roman" w:hAnsiTheme="minorHAnsi"/>
          <w:b w:val="0"/>
          <w:bCs/>
          <w:color w:val="000000"/>
          <w:sz w:val="32"/>
          <w:szCs w:val="32"/>
          <w:lang w:val="en-US" w:eastAsia="zh-CN"/>
        </w:rPr>
        <w:t>10.承办县委、县政府交办的其他工作。</w:t>
      </w:r>
      <w:bookmarkStart w:id="14" w:name="_Toc15377200"/>
      <w:bookmarkStart w:id="15" w:name="_Toc15396601"/>
    </w:p>
    <w:p w14:paraId="4C0053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8"/>
          <w:rFonts w:hint="eastAsia" w:ascii="黑体" w:hAnsi="黑体" w:eastAsia="黑体" w:cs="黑体"/>
          <w:b w:val="0"/>
          <w:bCs/>
          <w:color w:val="000000"/>
          <w:sz w:val="32"/>
          <w:szCs w:val="32"/>
          <w:lang w:val="en-US" w:eastAsia="zh-CN"/>
        </w:rPr>
      </w:pPr>
      <w:r>
        <w:rPr>
          <w:rStyle w:val="18"/>
          <w:rFonts w:hint="eastAsia" w:ascii="黑体" w:hAnsi="黑体" w:eastAsia="黑体" w:cs="黑体"/>
          <w:b w:val="0"/>
          <w:bCs/>
          <w:color w:val="000000"/>
          <w:sz w:val="32"/>
          <w:szCs w:val="32"/>
          <w:lang w:val="en-US" w:eastAsia="zh-CN"/>
        </w:rPr>
        <w:t>二、机构设置</w:t>
      </w:r>
      <w:bookmarkEnd w:id="14"/>
      <w:bookmarkEnd w:id="15"/>
    </w:p>
    <w:p w14:paraId="5AB667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8"/>
          <w:rFonts w:hint="eastAsia" w:ascii="仿宋_GB2312" w:eastAsia="仿宋_GB2312" w:cs="Times New Roman" w:hAnsiTheme="minorHAnsi"/>
          <w:b w:val="0"/>
          <w:bCs/>
          <w:color w:val="000000"/>
          <w:sz w:val="32"/>
          <w:szCs w:val="32"/>
          <w:lang w:val="en-US" w:eastAsia="zh-CN"/>
        </w:rPr>
      </w:pPr>
      <w:r>
        <w:rPr>
          <w:rStyle w:val="18"/>
          <w:rFonts w:hint="eastAsia" w:ascii="仿宋_GB2312" w:eastAsia="仿宋_GB2312" w:cs="Times New Roman" w:hAnsiTheme="minorHAnsi"/>
          <w:b w:val="0"/>
          <w:bCs/>
          <w:color w:val="000000"/>
          <w:sz w:val="32"/>
          <w:szCs w:val="32"/>
          <w:lang w:val="en-US" w:eastAsia="zh-CN"/>
        </w:rPr>
        <w:t>茂县工业服务中心下属二级预算单位0个，其中行政单位0个，参照公务员法管理的事业单位0个，其他事业单位0个。</w:t>
      </w:r>
    </w:p>
    <w:p w14:paraId="3183574A">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0333269B">
      <w:pPr>
        <w:pStyle w:val="2"/>
        <w:jc w:val="center"/>
        <w:rPr>
          <w:rFonts w:hint="eastAsia" w:ascii="Times New Roman" w:hAnsi="Times New Roman" w:eastAsia="方正小标宋简体" w:cs="方正小标宋简体"/>
          <w:b w:val="0"/>
          <w:color w:val="auto"/>
          <w:highlight w:val="none"/>
        </w:rPr>
      </w:pPr>
      <w:bookmarkStart w:id="16" w:name="_Toc15396602"/>
      <w:bookmarkStart w:id="17"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6"/>
      <w:bookmarkEnd w:id="17"/>
    </w:p>
    <w:p w14:paraId="51A4F27F">
      <w:pPr>
        <w:rPr>
          <w:rFonts w:ascii="Times New Roman" w:hAnsi="Times New Roman"/>
          <w:color w:val="auto"/>
          <w:highlight w:val="none"/>
        </w:rPr>
      </w:pPr>
    </w:p>
    <w:p w14:paraId="75210A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8"/>
          <w:rFonts w:hint="eastAsia" w:ascii="黑体" w:hAnsi="黑体" w:eastAsia="黑体" w:cs="黑体"/>
          <w:b w:val="0"/>
          <w:bCs/>
          <w:color w:val="000000"/>
          <w:sz w:val="32"/>
          <w:szCs w:val="32"/>
          <w:lang w:val="en-US" w:eastAsia="zh-CN"/>
        </w:rPr>
      </w:pPr>
      <w:bookmarkStart w:id="18" w:name="_Toc15377205"/>
      <w:bookmarkStart w:id="19" w:name="_Toc15396603"/>
      <w:r>
        <w:rPr>
          <w:rStyle w:val="18"/>
          <w:rFonts w:hint="eastAsia" w:ascii="黑体" w:hAnsi="黑体" w:eastAsia="黑体" w:cs="黑体"/>
          <w:b w:val="0"/>
          <w:bCs/>
          <w:color w:val="000000"/>
          <w:sz w:val="32"/>
          <w:szCs w:val="32"/>
          <w:lang w:val="en-US" w:eastAsia="zh-CN"/>
        </w:rPr>
        <w:t>一、收入支出决算总体情况说明</w:t>
      </w:r>
      <w:bookmarkEnd w:id="18"/>
      <w:bookmarkEnd w:id="19"/>
    </w:p>
    <w:p w14:paraId="37FC3D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8"/>
          <w:rFonts w:hint="eastAsia" w:ascii="仿宋_GB2312" w:eastAsia="仿宋_GB2312" w:cs="Times New Roman" w:hAnsiTheme="minorHAnsi"/>
          <w:b w:val="0"/>
          <w:bCs/>
          <w:color w:val="000000"/>
          <w:sz w:val="32"/>
          <w:szCs w:val="32"/>
          <w:lang w:val="en-US" w:eastAsia="zh-CN"/>
        </w:rPr>
      </w:pPr>
      <w:r>
        <w:rPr>
          <w:rStyle w:val="18"/>
          <w:rFonts w:hint="eastAsia" w:ascii="仿宋_GB2312" w:eastAsia="仿宋_GB2312" w:cs="Times New Roman" w:hAnsiTheme="minorHAnsi"/>
          <w:b w:val="0"/>
          <w:bCs/>
          <w:color w:val="000000"/>
          <w:sz w:val="32"/>
          <w:szCs w:val="32"/>
          <w:lang w:val="en-US" w:eastAsia="zh-CN"/>
        </w:rPr>
        <w:t>2024年度收入、支出总计均为192.73万元。与2023年度相比，收入、支出总计各增加22.50万元，增长5.61%。主要变动原因是：农林水支出其他水利支出增加。</w:t>
      </w:r>
    </w:p>
    <w:p w14:paraId="538F5D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8"/>
          <w:rFonts w:hint="eastAsia" w:ascii="黑体" w:hAnsi="黑体" w:eastAsia="黑体" w:cs="黑体"/>
          <w:b w:val="0"/>
          <w:bCs/>
          <w:color w:val="000000"/>
          <w:sz w:val="32"/>
          <w:szCs w:val="32"/>
          <w:lang w:val="en-US" w:eastAsia="zh-CN"/>
        </w:rPr>
      </w:pPr>
      <w:bookmarkStart w:id="20" w:name="_Toc15396604"/>
      <w:bookmarkStart w:id="21" w:name="_Toc15377206"/>
      <w:r>
        <w:rPr>
          <w:rStyle w:val="18"/>
          <w:rFonts w:hint="eastAsia" w:ascii="黑体" w:hAnsi="黑体" w:eastAsia="黑体" w:cs="黑体"/>
          <w:b w:val="0"/>
          <w:bCs/>
          <w:color w:val="000000"/>
          <w:sz w:val="32"/>
          <w:szCs w:val="32"/>
          <w:lang w:val="en-US" w:eastAsia="zh-CN"/>
        </w:rPr>
        <w:drawing>
          <wp:anchor distT="0" distB="0" distL="114300" distR="114300" simplePos="0" relativeHeight="251661312" behindDoc="0" locked="0" layoutInCell="1" allowOverlap="1">
            <wp:simplePos x="0" y="0"/>
            <wp:positionH relativeFrom="column">
              <wp:posOffset>-140335</wp:posOffset>
            </wp:positionH>
            <wp:positionV relativeFrom="paragraph">
              <wp:posOffset>29210</wp:posOffset>
            </wp:positionV>
            <wp:extent cx="5274945" cy="3120390"/>
            <wp:effectExtent l="4445" t="4445" r="16510" b="18415"/>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Style w:val="18"/>
          <w:rFonts w:hint="eastAsia" w:ascii="黑体" w:hAnsi="黑体" w:eastAsia="黑体" w:cs="黑体"/>
          <w:b w:val="0"/>
          <w:bCs/>
          <w:color w:val="000000"/>
          <w:sz w:val="32"/>
          <w:szCs w:val="32"/>
          <w:lang w:val="en-US" w:eastAsia="zh-CN"/>
        </w:rPr>
        <w:t>二、收入决算情况说明</w:t>
      </w:r>
      <w:bookmarkEnd w:id="20"/>
      <w:bookmarkEnd w:id="21"/>
    </w:p>
    <w:p w14:paraId="15ADE7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8"/>
          <w:rFonts w:hint="eastAsia" w:ascii="仿宋_GB2312" w:eastAsia="仿宋_GB2312" w:cs="Times New Roman" w:hAnsiTheme="minorHAnsi"/>
          <w:b w:val="0"/>
          <w:bCs/>
          <w:color w:val="000000"/>
          <w:sz w:val="32"/>
          <w:szCs w:val="32"/>
          <w:lang w:val="en-US" w:eastAsia="zh-CN"/>
        </w:rPr>
      </w:pPr>
      <w:r>
        <w:rPr>
          <w:rStyle w:val="18"/>
          <w:rFonts w:hint="eastAsia" w:ascii="仿宋_GB2312" w:eastAsia="仿宋_GB2312" w:cs="Times New Roman" w:hAnsiTheme="minorHAnsi"/>
          <w:b w:val="0"/>
          <w:bCs/>
          <w:color w:val="000000"/>
          <w:sz w:val="32"/>
          <w:szCs w:val="32"/>
          <w:lang w:val="en-US" w:eastAsia="zh-CN"/>
        </w:rPr>
        <w:t>2024年度本年收入合计192.73万元，其中：一般公共预算财政拨款收入192.73万元，占100%。</w:t>
      </w:r>
    </w:p>
    <w:p w14:paraId="148612A0">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4820920" cy="3119120"/>
            <wp:effectExtent l="4445" t="5080" r="13335" b="1905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44129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8"/>
          <w:rFonts w:hint="eastAsia" w:ascii="黑体" w:hAnsi="黑体" w:eastAsia="黑体" w:cs="黑体"/>
          <w:b w:val="0"/>
          <w:bCs/>
          <w:color w:val="000000"/>
          <w:sz w:val="32"/>
          <w:szCs w:val="32"/>
          <w:lang w:val="en-US" w:eastAsia="zh-CN"/>
        </w:rPr>
      </w:pPr>
      <w:bookmarkStart w:id="22" w:name="_Toc15396605"/>
      <w:bookmarkStart w:id="23" w:name="_Toc15377207"/>
      <w:r>
        <w:rPr>
          <w:rStyle w:val="18"/>
          <w:rFonts w:hint="eastAsia" w:ascii="黑体" w:hAnsi="黑体" w:eastAsia="黑体" w:cs="黑体"/>
          <w:b w:val="0"/>
          <w:bCs/>
          <w:color w:val="000000"/>
          <w:sz w:val="32"/>
          <w:szCs w:val="32"/>
          <w:lang w:val="en-US" w:eastAsia="zh-CN"/>
        </w:rPr>
        <w:t>三、支出决算情况说明</w:t>
      </w:r>
      <w:bookmarkEnd w:id="22"/>
      <w:bookmarkEnd w:id="23"/>
    </w:p>
    <w:p w14:paraId="057B73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8"/>
          <w:rFonts w:hint="eastAsia" w:ascii="仿宋_GB2312" w:eastAsia="仿宋_GB2312" w:cs="Times New Roman" w:hAnsiTheme="minorHAnsi"/>
          <w:b w:val="0"/>
          <w:bCs/>
          <w:color w:val="000000"/>
          <w:sz w:val="32"/>
          <w:szCs w:val="32"/>
          <w:lang w:val="en-US" w:eastAsia="zh-CN"/>
        </w:rPr>
      </w:pPr>
      <w:r>
        <w:rPr>
          <w:rStyle w:val="18"/>
          <w:rFonts w:hint="eastAsia" w:ascii="仿宋_GB2312" w:eastAsia="仿宋_GB2312" w:cs="Times New Roman" w:hAnsiTheme="minorHAnsi"/>
          <w:b w:val="0"/>
          <w:bCs/>
          <w:color w:val="000000"/>
          <w:sz w:val="32"/>
          <w:szCs w:val="32"/>
          <w:lang w:val="en-US" w:eastAsia="zh-CN"/>
        </w:rPr>
        <w:t>2024年度本年支出合计192.73万元，其中：基本支出163.13万元，占84.64%；项目支出29.60万元，占15.35%。</w:t>
      </w:r>
    </w:p>
    <w:p w14:paraId="1C7DDCC0">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4703445" cy="2861310"/>
            <wp:effectExtent l="4445" t="4445" r="16510" b="1079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A2135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8"/>
          <w:rFonts w:hint="eastAsia" w:ascii="黑体" w:hAnsi="黑体" w:eastAsia="黑体" w:cs="黑体"/>
          <w:b w:val="0"/>
          <w:bCs/>
          <w:color w:val="000000"/>
          <w:sz w:val="32"/>
          <w:szCs w:val="32"/>
          <w:lang w:val="en-US" w:eastAsia="zh-CN"/>
        </w:rPr>
      </w:pPr>
      <w:bookmarkStart w:id="24" w:name="_Toc15396606"/>
      <w:bookmarkStart w:id="25" w:name="_Toc15377208"/>
      <w:r>
        <w:rPr>
          <w:rStyle w:val="18"/>
          <w:rFonts w:hint="eastAsia" w:ascii="黑体" w:hAnsi="黑体" w:eastAsia="黑体" w:cs="黑体"/>
          <w:b w:val="0"/>
          <w:bCs/>
          <w:color w:val="000000"/>
          <w:sz w:val="32"/>
          <w:szCs w:val="32"/>
          <w:lang w:val="en-US" w:eastAsia="zh-CN"/>
        </w:rPr>
        <w:t>四、财政拨款收入支出决算总体情况说明</w:t>
      </w:r>
      <w:bookmarkEnd w:id="24"/>
      <w:bookmarkEnd w:id="25"/>
    </w:p>
    <w:p w14:paraId="074980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8"/>
          <w:rFonts w:hint="eastAsia" w:ascii="仿宋_GB2312" w:eastAsia="仿宋_GB2312" w:cs="Times New Roman" w:hAnsiTheme="minorHAnsi"/>
          <w:b w:val="0"/>
          <w:bCs/>
          <w:color w:val="000000"/>
          <w:sz w:val="32"/>
          <w:szCs w:val="32"/>
          <w:lang w:val="en-US" w:eastAsia="zh-CN"/>
        </w:rPr>
      </w:pPr>
      <w:r>
        <w:rPr>
          <w:rStyle w:val="18"/>
          <w:rFonts w:hint="eastAsia" w:ascii="仿宋_GB2312" w:eastAsia="仿宋_GB2312" w:cs="Times New Roman" w:hAnsiTheme="minorHAnsi"/>
          <w:b w:val="0"/>
          <w:bCs/>
          <w:color w:val="000000"/>
          <w:sz w:val="32"/>
          <w:szCs w:val="32"/>
          <w:lang w:val="en-US" w:eastAsia="zh-CN"/>
        </w:rPr>
        <w:t>2024年度财政拨款收入、支出总计均为192.73万元。与2023年度相比，财政拨款收入总计、支出总计各增加22.50万元，增长13.21%。主要变动原因是：农林水支出其他水利支出增加。</w:t>
      </w:r>
    </w:p>
    <w:p w14:paraId="39E25F70">
      <w:pPr>
        <w:pStyle w:val="14"/>
        <w:rPr>
          <w:rFonts w:hint="eastAsia"/>
          <w:lang w:val="en-US" w:eastAsia="zh-CN"/>
        </w:rPr>
      </w:pPr>
      <w:r>
        <w:rPr>
          <w:rFonts w:hint="eastAsia" w:ascii="Times New Roman" w:hAnsi="Times New Roman" w:eastAsia="仿宋_GB2312" w:cs="仿宋_GB2312"/>
          <w:color w:val="auto"/>
          <w:kern w:val="2"/>
          <w:sz w:val="32"/>
          <w:szCs w:val="32"/>
          <w:highlight w:val="none"/>
          <w:lang w:val="en-US" w:eastAsia="zh-CN" w:bidi="ar-SA"/>
        </w:rPr>
        <w:drawing>
          <wp:inline distT="0" distB="0" distL="114300" distR="114300">
            <wp:extent cx="5256530" cy="2988310"/>
            <wp:effectExtent l="5080" t="4445" r="15240" b="1714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52829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8"/>
          <w:rFonts w:hint="eastAsia" w:ascii="黑体" w:hAnsi="黑体" w:eastAsia="黑体" w:cs="黑体"/>
          <w:b w:val="0"/>
          <w:bCs/>
          <w:color w:val="000000"/>
          <w:sz w:val="32"/>
          <w:szCs w:val="32"/>
          <w:lang w:val="en-US" w:eastAsia="zh-CN"/>
        </w:rPr>
      </w:pPr>
      <w:bookmarkStart w:id="26" w:name="_Toc15377209"/>
      <w:bookmarkStart w:id="27" w:name="_Toc15396607"/>
      <w:r>
        <w:rPr>
          <w:rStyle w:val="18"/>
          <w:rFonts w:hint="eastAsia" w:ascii="黑体" w:hAnsi="黑体" w:eastAsia="黑体" w:cs="黑体"/>
          <w:b w:val="0"/>
          <w:bCs/>
          <w:color w:val="000000"/>
          <w:sz w:val="32"/>
          <w:szCs w:val="32"/>
          <w:lang w:val="en-US" w:eastAsia="zh-CN"/>
        </w:rPr>
        <w:t>五、一般公共预算财政拨款支出决算情况说明</w:t>
      </w:r>
      <w:bookmarkEnd w:id="26"/>
      <w:bookmarkEnd w:id="27"/>
    </w:p>
    <w:p w14:paraId="2C0E580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8"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8"/>
    </w:p>
    <w:p w14:paraId="366351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8"/>
          <w:rFonts w:hint="eastAsia" w:ascii="仿宋_GB2312" w:eastAsia="仿宋_GB2312" w:cs="Times New Roman" w:hAnsiTheme="minorHAnsi"/>
          <w:b w:val="0"/>
          <w:bCs/>
          <w:color w:val="000000"/>
          <w:sz w:val="32"/>
          <w:szCs w:val="32"/>
          <w:lang w:val="en-US" w:eastAsia="zh-CN"/>
        </w:rPr>
      </w:pPr>
      <w:r>
        <w:rPr>
          <w:rStyle w:val="18"/>
          <w:rFonts w:hint="eastAsia" w:ascii="仿宋_GB2312" w:eastAsia="仿宋_GB2312" w:cs="Times New Roman" w:hAnsiTheme="minorHAnsi"/>
          <w:b w:val="0"/>
          <w:bCs/>
          <w:color w:val="000000"/>
          <w:sz w:val="32"/>
          <w:szCs w:val="32"/>
          <w:lang w:val="en-US" w:eastAsia="zh-CN"/>
        </w:rPr>
        <w:t>2024年度一般公共预算财政拨款支出192.73万元，占本年支出合计的100%。与2023年度相比，一般公共预算财政拨款支出增加22.50万元，增长13.21%。主要变动原因是：农林水支出其他水利支出增加。</w:t>
      </w:r>
    </w:p>
    <w:p w14:paraId="5FD0AB48">
      <w:pPr>
        <w:rPr>
          <w:rFonts w:hint="eastAsia"/>
          <w:lang w:val="en-US" w:eastAsia="zh-CN"/>
        </w:rPr>
      </w:pPr>
      <w:r>
        <w:rPr>
          <w:rFonts w:hint="eastAsia"/>
          <w:lang w:val="en-US" w:eastAsia="zh-CN"/>
        </w:rPr>
        <w:drawing>
          <wp:inline distT="0" distB="0" distL="114300" distR="114300">
            <wp:extent cx="5247640" cy="3073400"/>
            <wp:effectExtent l="4445" t="4445" r="5715" b="825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920F5A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9"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9"/>
    </w:p>
    <w:p w14:paraId="442792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8"/>
          <w:rFonts w:hint="eastAsia" w:ascii="仿宋_GB2312" w:eastAsia="仿宋_GB2312" w:cs="Times New Roman" w:hAnsiTheme="minorHAnsi"/>
          <w:b w:val="0"/>
          <w:bCs/>
          <w:color w:val="000000"/>
          <w:sz w:val="32"/>
          <w:szCs w:val="32"/>
          <w:lang w:val="en-US" w:eastAsia="zh-CN"/>
        </w:rPr>
      </w:pPr>
      <w:r>
        <w:rPr>
          <w:rStyle w:val="18"/>
          <w:rFonts w:hint="eastAsia" w:ascii="仿宋_GB2312" w:eastAsia="仿宋_GB2312" w:cs="Times New Roman" w:hAnsiTheme="minorHAnsi"/>
          <w:b w:val="0"/>
          <w:bCs/>
          <w:color w:val="000000"/>
          <w:sz w:val="32"/>
          <w:szCs w:val="32"/>
          <w:lang w:val="en-US" w:eastAsia="zh-CN"/>
        </w:rPr>
        <w:t>2024年度一般公共预算财政拨款支出192.73万元，主要用于以下方面：一般公共服务支出119.26万元，占61.88%；社会保障和就业支出22.57万元，占11.71%；卫生健康支出9.13万元，占4.73%；住房保障支出12.17万元，占6.32%，农林水支出29.60万元，占15.36%。</w:t>
      </w:r>
    </w:p>
    <w:p w14:paraId="42799AE0">
      <w:pPr>
        <w:ind w:left="630" w:hanging="630" w:hangingChars="300"/>
        <w:rPr>
          <w:rFonts w:hint="eastAsia" w:ascii="Times New Roman" w:hAnsi="Times New Roman" w:eastAsia="楷体_GB2312" w:cs="楷体_GB2312"/>
          <w:b/>
          <w:color w:val="auto"/>
          <w:sz w:val="32"/>
          <w:szCs w:val="32"/>
          <w:highlight w:val="none"/>
        </w:rPr>
      </w:pPr>
      <w:r>
        <w:rPr>
          <w:rFonts w:hint="eastAsia"/>
          <w:lang w:val="en-US" w:eastAsia="zh-CN"/>
        </w:rPr>
        <w:drawing>
          <wp:inline distT="0" distB="0" distL="114300" distR="114300">
            <wp:extent cx="5256530" cy="2988310"/>
            <wp:effectExtent l="5080" t="4445" r="15240" b="1714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bookmarkStart w:id="30"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0"/>
    </w:p>
    <w:p w14:paraId="39EBAC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8"/>
          <w:rFonts w:hint="eastAsia" w:ascii="仿宋_GB2312" w:eastAsia="仿宋_GB2312" w:cs="Times New Roman" w:hAnsiTheme="minorHAnsi"/>
          <w:b w:val="0"/>
          <w:bCs/>
          <w:color w:val="000000"/>
          <w:sz w:val="32"/>
          <w:szCs w:val="32"/>
          <w:lang w:val="en-US" w:eastAsia="zh-CN"/>
        </w:rPr>
      </w:pPr>
      <w:bookmarkStart w:id="31" w:name="_Toc15377444"/>
      <w:bookmarkStart w:id="32" w:name="_Toc15377213"/>
      <w:bookmarkStart w:id="33" w:name="_Toc15378460"/>
      <w:r>
        <w:rPr>
          <w:rStyle w:val="18"/>
          <w:rFonts w:hint="eastAsia" w:ascii="仿宋_GB2312" w:eastAsia="仿宋_GB2312" w:cs="Times New Roman" w:hAnsiTheme="minorHAnsi"/>
          <w:b w:val="0"/>
          <w:bCs/>
          <w:color w:val="000000"/>
          <w:sz w:val="32"/>
          <w:szCs w:val="32"/>
          <w:lang w:val="en-US" w:eastAsia="zh-CN"/>
        </w:rPr>
        <w:t>2024年度一般公共预算财政拨款支出决算数为192.73万元，完成预算100%。其中：</w:t>
      </w:r>
      <w:bookmarkEnd w:id="31"/>
      <w:bookmarkEnd w:id="32"/>
      <w:bookmarkEnd w:id="33"/>
    </w:p>
    <w:p w14:paraId="31D903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8"/>
          <w:rFonts w:hint="eastAsia" w:ascii="仿宋_GB2312" w:eastAsia="仿宋_GB2312" w:cs="Times New Roman" w:hAnsiTheme="minorHAnsi"/>
          <w:b w:val="0"/>
          <w:bCs/>
          <w:color w:val="000000"/>
          <w:sz w:val="32"/>
          <w:szCs w:val="32"/>
          <w:lang w:val="en-US" w:eastAsia="zh-CN"/>
        </w:rPr>
      </w:pPr>
      <w:r>
        <w:rPr>
          <w:rStyle w:val="18"/>
          <w:rFonts w:hint="eastAsia" w:ascii="仿宋_GB2312" w:eastAsia="仿宋_GB2312" w:cs="Times New Roman" w:hAnsiTheme="minorHAnsi"/>
          <w:b w:val="0"/>
          <w:bCs/>
          <w:color w:val="000000"/>
          <w:sz w:val="32"/>
          <w:szCs w:val="32"/>
          <w:lang w:val="en-US" w:eastAsia="zh-CN"/>
        </w:rPr>
        <w:t>1.一般公共服务（201）商贸事务（13）事业运行（50）：支出决算为119.26万元，完成预算100%，决算数等于预算数。</w:t>
      </w:r>
    </w:p>
    <w:p w14:paraId="40F6A6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8"/>
          <w:rFonts w:hint="eastAsia" w:ascii="仿宋_GB2312" w:eastAsia="仿宋_GB2312" w:cs="Times New Roman" w:hAnsiTheme="minorHAnsi"/>
          <w:b w:val="0"/>
          <w:bCs/>
          <w:color w:val="000000"/>
          <w:sz w:val="32"/>
          <w:szCs w:val="32"/>
          <w:lang w:val="en-US" w:eastAsia="zh-CN"/>
        </w:rPr>
      </w:pPr>
      <w:r>
        <w:rPr>
          <w:rStyle w:val="18"/>
          <w:rFonts w:hint="eastAsia" w:ascii="仿宋_GB2312" w:eastAsia="仿宋_GB2312" w:cs="Times New Roman" w:hAnsiTheme="minorHAnsi"/>
          <w:b w:val="0"/>
          <w:bCs/>
          <w:color w:val="000000"/>
          <w:sz w:val="32"/>
          <w:szCs w:val="32"/>
          <w:lang w:val="en-US" w:eastAsia="zh-CN"/>
        </w:rPr>
        <w:t>2.社会保障和就业支出（208）行政事业单位养老支出（05）机关事业单位基本养老保险缴费支出（05）：支出决算为15.05万元，完成预算100%，决算数等于预算数。</w:t>
      </w:r>
    </w:p>
    <w:p w14:paraId="5B4E0D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8"/>
          <w:rFonts w:hint="eastAsia" w:ascii="仿宋_GB2312" w:eastAsia="仿宋_GB2312" w:cs="Times New Roman" w:hAnsiTheme="minorHAnsi"/>
          <w:b w:val="0"/>
          <w:bCs/>
          <w:color w:val="000000"/>
          <w:sz w:val="32"/>
          <w:szCs w:val="32"/>
          <w:lang w:val="en-US" w:eastAsia="zh-CN"/>
        </w:rPr>
      </w:pPr>
      <w:r>
        <w:rPr>
          <w:rStyle w:val="18"/>
          <w:rFonts w:hint="eastAsia" w:ascii="仿宋_GB2312" w:eastAsia="仿宋_GB2312" w:cs="Times New Roman" w:hAnsiTheme="minorHAnsi"/>
          <w:b w:val="0"/>
          <w:bCs/>
          <w:color w:val="000000"/>
          <w:sz w:val="32"/>
          <w:szCs w:val="32"/>
          <w:lang w:val="en-US" w:eastAsia="zh-CN"/>
        </w:rPr>
        <w:t>3.社会保障和就业支出（208）行政事业单位养老支出（05）机关事业单位职业年金缴费支出（06）：支出决算为7.52万元，完成预算100%，决算数等于预算数。</w:t>
      </w:r>
    </w:p>
    <w:p w14:paraId="18F867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8"/>
          <w:rFonts w:hint="eastAsia" w:ascii="仿宋_GB2312" w:eastAsia="仿宋_GB2312" w:cs="Times New Roman" w:hAnsiTheme="minorHAnsi"/>
          <w:b w:val="0"/>
          <w:bCs/>
          <w:color w:val="000000"/>
          <w:sz w:val="32"/>
          <w:szCs w:val="32"/>
          <w:lang w:val="en-US" w:eastAsia="zh-CN"/>
        </w:rPr>
      </w:pPr>
      <w:r>
        <w:rPr>
          <w:rStyle w:val="18"/>
          <w:rFonts w:hint="eastAsia" w:ascii="仿宋_GB2312" w:eastAsia="仿宋_GB2312" w:cs="Times New Roman" w:hAnsiTheme="minorHAnsi"/>
          <w:b w:val="0"/>
          <w:bCs/>
          <w:color w:val="000000"/>
          <w:sz w:val="32"/>
          <w:szCs w:val="32"/>
          <w:lang w:val="en-US" w:eastAsia="zh-CN"/>
        </w:rPr>
        <w:t>4.卫生健康支出（210）行政事业单位医疗（11）事业单位医疗（02）：支出决算为9.13万元，完成预算100%，决算数等于预算数。</w:t>
      </w:r>
    </w:p>
    <w:p w14:paraId="35E873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8"/>
          <w:rFonts w:hint="eastAsia" w:ascii="仿宋_GB2312" w:eastAsia="仿宋_GB2312" w:cs="Times New Roman" w:hAnsiTheme="minorHAnsi"/>
          <w:b w:val="0"/>
          <w:bCs/>
          <w:color w:val="000000"/>
          <w:sz w:val="32"/>
          <w:szCs w:val="32"/>
          <w:lang w:val="en-US" w:eastAsia="zh-CN"/>
        </w:rPr>
      </w:pPr>
      <w:r>
        <w:rPr>
          <w:rStyle w:val="18"/>
          <w:rFonts w:hint="eastAsia" w:ascii="仿宋_GB2312" w:eastAsia="仿宋_GB2312" w:cs="Times New Roman" w:hAnsiTheme="minorHAnsi"/>
          <w:b w:val="0"/>
          <w:bCs/>
          <w:color w:val="000000"/>
          <w:sz w:val="32"/>
          <w:szCs w:val="32"/>
          <w:lang w:val="en-US" w:eastAsia="zh-CN"/>
        </w:rPr>
        <w:t>5.住房保障支出（221）住房改革支出（02）住房公积金（01）：支出决算为12.17万元，完成预算100%，决算数等于预算数。</w:t>
      </w:r>
    </w:p>
    <w:p w14:paraId="5735C1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8"/>
          <w:rFonts w:hint="eastAsia" w:ascii="仿宋_GB2312" w:eastAsia="仿宋_GB2312" w:cs="Times New Roman" w:hAnsiTheme="minorHAnsi"/>
          <w:b w:val="0"/>
          <w:bCs/>
          <w:color w:val="000000"/>
          <w:sz w:val="32"/>
          <w:szCs w:val="32"/>
          <w:lang w:val="en-US" w:eastAsia="zh-CN"/>
        </w:rPr>
      </w:pPr>
      <w:r>
        <w:rPr>
          <w:rStyle w:val="18"/>
          <w:rFonts w:hint="eastAsia" w:ascii="仿宋_GB2312" w:eastAsia="仿宋_GB2312" w:cs="Times New Roman" w:hAnsiTheme="minorHAnsi"/>
          <w:b w:val="0"/>
          <w:bCs/>
          <w:color w:val="000000"/>
          <w:sz w:val="32"/>
          <w:szCs w:val="32"/>
          <w:lang w:val="en-US" w:eastAsia="zh-CN"/>
        </w:rPr>
        <w:t>6.农林水支出（213）水利（03）其他水利支出（99）：支出决算为29.60万元，完成预算100%，决算数等于预算数。</w:t>
      </w:r>
    </w:p>
    <w:p w14:paraId="640AC4DB">
      <w:pPr>
        <w:tabs>
          <w:tab w:val="right" w:pos="8306"/>
        </w:tabs>
        <w:spacing w:line="600" w:lineRule="exact"/>
        <w:ind w:firstLine="640"/>
        <w:outlineLvl w:val="1"/>
        <w:rPr>
          <w:rStyle w:val="30"/>
          <w:rFonts w:ascii="Times New Roman" w:hAnsi="Times New Roman"/>
          <w:color w:val="auto"/>
          <w:highlight w:val="none"/>
        </w:rPr>
      </w:pPr>
      <w:bookmarkStart w:id="34" w:name="_Toc15377214"/>
      <w:bookmarkStart w:id="35" w:name="_Toc15396608"/>
      <w:r>
        <w:rPr>
          <w:rStyle w:val="18"/>
          <w:rFonts w:hint="eastAsia" w:ascii="黑体" w:hAnsi="黑体" w:eastAsia="黑体" w:cs="黑体"/>
          <w:b w:val="0"/>
          <w:bCs/>
          <w:color w:val="000000"/>
          <w:sz w:val="32"/>
          <w:szCs w:val="32"/>
          <w:lang w:val="en-US" w:eastAsia="zh-CN"/>
        </w:rPr>
        <w:t>六、一般公共预算财政拨款基本支出决算情况说明</w:t>
      </w:r>
      <w:bookmarkEnd w:id="34"/>
      <w:bookmarkEnd w:id="35"/>
      <w:r>
        <w:rPr>
          <w:rStyle w:val="30"/>
          <w:rFonts w:ascii="Times New Roman" w:hAnsi="Times New Roman" w:eastAsia="黑体"/>
          <w:b w:val="0"/>
          <w:color w:val="auto"/>
          <w:highlight w:val="none"/>
        </w:rPr>
        <w:tab/>
      </w:r>
    </w:p>
    <w:p w14:paraId="211631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8"/>
          <w:rFonts w:hint="eastAsia" w:ascii="仿宋_GB2312" w:eastAsia="仿宋_GB2312" w:cs="Times New Roman" w:hAnsiTheme="minorHAnsi"/>
          <w:b w:val="0"/>
          <w:bCs/>
          <w:color w:val="000000"/>
          <w:sz w:val="32"/>
          <w:szCs w:val="32"/>
          <w:lang w:val="en-US" w:eastAsia="zh-CN"/>
        </w:rPr>
      </w:pPr>
      <w:r>
        <w:rPr>
          <w:rStyle w:val="18"/>
          <w:rFonts w:hint="eastAsia" w:ascii="仿宋_GB2312" w:eastAsia="仿宋_GB2312" w:cs="Times New Roman" w:hAnsiTheme="minorHAnsi"/>
          <w:b w:val="0"/>
          <w:bCs/>
          <w:color w:val="000000"/>
          <w:sz w:val="32"/>
          <w:szCs w:val="32"/>
          <w:lang w:val="en-US" w:eastAsia="zh-CN"/>
        </w:rPr>
        <w:t>2024年度一般公共预算财政拨款基本支出163.13万元，其中：</w:t>
      </w:r>
    </w:p>
    <w:p w14:paraId="2875AB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8"/>
          <w:rFonts w:hint="eastAsia" w:ascii="仿宋_GB2312" w:eastAsia="仿宋_GB2312" w:cs="Times New Roman" w:hAnsiTheme="minorHAnsi"/>
          <w:b w:val="0"/>
          <w:bCs/>
          <w:color w:val="000000"/>
          <w:sz w:val="32"/>
          <w:szCs w:val="32"/>
          <w:lang w:val="en-US" w:eastAsia="zh-CN"/>
        </w:rPr>
      </w:pPr>
      <w:r>
        <w:rPr>
          <w:rStyle w:val="18"/>
          <w:rFonts w:hint="eastAsia" w:ascii="仿宋_GB2312" w:eastAsia="仿宋_GB2312" w:cs="Times New Roman" w:hAnsiTheme="minorHAnsi"/>
          <w:b w:val="0"/>
          <w:bCs/>
          <w:color w:val="000000"/>
          <w:sz w:val="32"/>
          <w:szCs w:val="32"/>
          <w:lang w:val="en-US" w:eastAsia="zh-CN"/>
        </w:rPr>
        <w:t>人员经费154.91万元，主要包括：基本工资34.19万元、津贴补贴6.00万元、绩效工资67.25万元、机关事业单位基本养老保险缴费15.05万元、职业年金缴费7.52万元、职工基本医疗保险缴费9.13万元、其他社会保障缴费2.34万元、住房公积金12.17万元、医疗费1.24万元、其他对个人和家庭的补助支出奖励金0.02万元等。</w:t>
      </w:r>
      <w:r>
        <w:rPr>
          <w:rStyle w:val="18"/>
          <w:rFonts w:hint="eastAsia" w:ascii="仿宋_GB2312" w:eastAsia="仿宋_GB2312" w:cs="Times New Roman" w:hAnsiTheme="minorHAnsi"/>
          <w:b w:val="0"/>
          <w:bCs/>
          <w:color w:val="000000"/>
          <w:sz w:val="32"/>
          <w:szCs w:val="32"/>
          <w:lang w:val="en-US" w:eastAsia="zh-CN"/>
        </w:rPr>
        <w:br w:type="textWrapping"/>
      </w:r>
      <w:r>
        <w:rPr>
          <w:rStyle w:val="18"/>
          <w:rFonts w:hint="eastAsia" w:ascii="仿宋_GB2312" w:eastAsia="仿宋_GB2312" w:cs="Times New Roman" w:hAnsiTheme="minorHAnsi"/>
          <w:b w:val="0"/>
          <w:bCs/>
          <w:color w:val="000000"/>
          <w:sz w:val="32"/>
          <w:szCs w:val="32"/>
          <w:lang w:val="en-US" w:eastAsia="zh-CN"/>
        </w:rPr>
        <w:t>　　公用经费8.22万元，主要包括：办公费1.92万元、邮电费0.42万元、差旅费3.81万元、公务用车运行维护费2.07万元。</w:t>
      </w:r>
    </w:p>
    <w:p w14:paraId="56F51838">
      <w:pPr>
        <w:tabs>
          <w:tab w:val="right" w:pos="8306"/>
        </w:tabs>
        <w:spacing w:line="600" w:lineRule="exact"/>
        <w:ind w:firstLine="640"/>
        <w:outlineLvl w:val="1"/>
        <w:rPr>
          <w:rStyle w:val="18"/>
          <w:rFonts w:hint="eastAsia" w:ascii="黑体" w:hAnsi="黑体" w:eastAsia="黑体" w:cs="黑体"/>
          <w:b w:val="0"/>
          <w:bCs/>
          <w:color w:val="000000"/>
          <w:sz w:val="32"/>
          <w:szCs w:val="32"/>
          <w:lang w:val="en-US" w:eastAsia="zh-CN"/>
        </w:rPr>
      </w:pPr>
      <w:bookmarkStart w:id="36" w:name="_Toc15377215"/>
      <w:bookmarkStart w:id="37" w:name="_Toc15396609"/>
      <w:r>
        <w:rPr>
          <w:rStyle w:val="18"/>
          <w:rFonts w:hint="eastAsia" w:ascii="黑体" w:hAnsi="黑体" w:eastAsia="黑体" w:cs="黑体"/>
          <w:b w:val="0"/>
          <w:bCs/>
          <w:color w:val="000000"/>
          <w:sz w:val="32"/>
          <w:szCs w:val="32"/>
          <w:lang w:val="en-US" w:eastAsia="zh-CN"/>
        </w:rPr>
        <w:t>七、财政拨款“三公”经费支出决算情况说明</w:t>
      </w:r>
      <w:bookmarkEnd w:id="36"/>
      <w:bookmarkEnd w:id="37"/>
    </w:p>
    <w:p w14:paraId="41FA7E66">
      <w:pPr>
        <w:ind w:left="961" w:leftChars="305" w:hanging="321" w:hangingChars="100"/>
        <w:rPr>
          <w:rFonts w:hint="eastAsia" w:ascii="Times New Roman" w:hAnsi="Times New Roman" w:eastAsia="楷体_GB2312" w:cs="楷体_GB2312"/>
          <w:b/>
          <w:color w:val="auto"/>
          <w:sz w:val="32"/>
          <w:szCs w:val="32"/>
          <w:highlight w:val="none"/>
        </w:rPr>
      </w:pPr>
      <w:bookmarkStart w:id="38"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8"/>
    </w:p>
    <w:p w14:paraId="737208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8"/>
          <w:rFonts w:hint="eastAsia" w:ascii="仿宋_GB2312" w:eastAsia="仿宋_GB2312" w:cs="Times New Roman" w:hAnsiTheme="minorHAnsi"/>
          <w:b w:val="0"/>
          <w:bCs/>
          <w:color w:val="000000"/>
          <w:sz w:val="32"/>
          <w:szCs w:val="32"/>
          <w:lang w:val="en-US" w:eastAsia="zh-CN"/>
        </w:rPr>
      </w:pPr>
      <w:r>
        <w:rPr>
          <w:rStyle w:val="18"/>
          <w:rFonts w:hint="eastAsia" w:ascii="仿宋_GB2312" w:eastAsia="仿宋_GB2312" w:cs="Times New Roman" w:hAnsiTheme="minorHAnsi"/>
          <w:b w:val="0"/>
          <w:bCs/>
          <w:color w:val="000000"/>
          <w:sz w:val="32"/>
          <w:szCs w:val="32"/>
          <w:lang w:val="en-US" w:eastAsia="zh-CN"/>
        </w:rPr>
        <w:t>2024年度“三公”经费财政拨款支出决算为2.07万元，完成预算100%，较上年度减少0.19万元，下降8.4%。决算数与预算数持平。</w:t>
      </w:r>
    </w:p>
    <w:p w14:paraId="05CA2CD0">
      <w:pPr>
        <w:ind w:left="961" w:leftChars="305" w:hanging="321" w:hangingChars="100"/>
        <w:rPr>
          <w:rFonts w:hint="eastAsia" w:ascii="Times New Roman" w:hAnsi="Times New Roman" w:eastAsia="楷体_GB2312" w:cs="楷体_GB2312"/>
          <w:b/>
          <w:color w:val="auto"/>
          <w:sz w:val="32"/>
          <w:szCs w:val="32"/>
          <w:highlight w:val="none"/>
        </w:rPr>
      </w:pPr>
      <w:bookmarkStart w:id="39"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9"/>
    </w:p>
    <w:p w14:paraId="61632C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8"/>
          <w:rFonts w:hint="eastAsia" w:ascii="仿宋_GB2312" w:eastAsia="仿宋_GB2312" w:cs="Times New Roman" w:hAnsiTheme="minorHAnsi"/>
          <w:b w:val="0"/>
          <w:bCs/>
          <w:color w:val="000000"/>
          <w:sz w:val="32"/>
          <w:szCs w:val="32"/>
          <w:lang w:val="en-US" w:eastAsia="zh-CN"/>
        </w:rPr>
      </w:pPr>
      <w:r>
        <w:rPr>
          <w:rStyle w:val="18"/>
          <w:rFonts w:hint="eastAsia" w:ascii="仿宋_GB2312" w:eastAsia="仿宋_GB2312" w:cs="Times New Roman" w:hAnsiTheme="minorHAnsi"/>
          <w:b w:val="0"/>
          <w:bCs/>
          <w:color w:val="000000"/>
          <w:sz w:val="32"/>
          <w:szCs w:val="32"/>
          <w:lang w:val="en-US" w:eastAsia="zh-CN"/>
        </w:rPr>
        <w:t>2024年度“三公”经费财政拨款支出决算中，因公出国（境）费支出决算0万元，占0%；公务用车购置及运行维护费支出决算2.07万元，占100%；公务接待费支出决算0万元，占0%。具体情况如下：</w:t>
      </w:r>
    </w:p>
    <w:p w14:paraId="36CEBD52">
      <w:pPr>
        <w:rPr>
          <w:rFonts w:hint="eastAsia"/>
          <w:lang w:val="en-US" w:eastAsia="zh-CN"/>
        </w:rPr>
      </w:pPr>
      <w:r>
        <w:rPr>
          <w:rFonts w:hint="eastAsia" w:ascii="仿宋_GB2312" w:hAnsi="仿宋_GB2312" w:eastAsia="仿宋_GB2312" w:cs="仿宋_GB2312"/>
          <w:color w:val="auto"/>
          <w:kern w:val="2"/>
          <w:sz w:val="32"/>
          <w:szCs w:val="32"/>
          <w:highlight w:val="none"/>
          <w:lang w:val="en-US" w:eastAsia="zh-CN" w:bidi="ar-SA"/>
        </w:rPr>
        <w:drawing>
          <wp:inline distT="0" distB="0" distL="114300" distR="114300">
            <wp:extent cx="5256530" cy="2988310"/>
            <wp:effectExtent l="5080" t="4445" r="15240" b="1714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29A60D3">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Style w:val="18"/>
          <w:rFonts w:hint="eastAsia" w:ascii="仿宋_GB2312" w:eastAsia="仿宋_GB2312" w:cs="Times New Roman" w:hAnsiTheme="minorHAnsi"/>
          <w:b w:val="0"/>
          <w:bCs/>
          <w:color w:val="000000"/>
          <w:sz w:val="32"/>
          <w:szCs w:val="32"/>
          <w:lang w:val="en-US" w:eastAsia="zh-CN"/>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Style w:val="18"/>
          <w:rFonts w:hint="eastAsia" w:ascii="仿宋_GB2312" w:eastAsia="仿宋_GB2312" w:cs="Times New Roman" w:hAnsiTheme="minorHAnsi"/>
          <w:b w:val="0"/>
          <w:bCs/>
          <w:color w:val="000000"/>
          <w:sz w:val="32"/>
          <w:szCs w:val="32"/>
          <w:lang w:val="en-US" w:eastAsia="zh-CN"/>
        </w:rPr>
        <w:t>全年安排因公出国（境）团组0次，出国（境）0人。因公出国（境）支出决算与2023年持平。</w:t>
      </w:r>
    </w:p>
    <w:p w14:paraId="03D9AC8C">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Style w:val="18"/>
          <w:rFonts w:hint="eastAsia" w:ascii="仿宋_GB2312" w:eastAsia="仿宋_GB2312" w:cs="Times New Roman" w:hAnsiTheme="minorHAnsi"/>
          <w:b w:val="0"/>
          <w:bCs/>
          <w:color w:val="000000"/>
          <w:sz w:val="32"/>
          <w:szCs w:val="32"/>
          <w:lang w:val="en-US" w:eastAsia="zh-CN"/>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2.07万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Style w:val="18"/>
          <w:rFonts w:hint="eastAsia" w:ascii="仿宋_GB2312" w:eastAsia="仿宋_GB2312" w:cs="Times New Roman" w:hAnsiTheme="minorHAnsi"/>
          <w:b w:val="0"/>
          <w:bCs/>
          <w:color w:val="000000"/>
          <w:sz w:val="32"/>
          <w:szCs w:val="32"/>
          <w:lang w:val="en-US" w:eastAsia="zh-CN"/>
        </w:rPr>
        <w:t>公务用车购置及运行维护费支出决算与2023年度减少0.19万元，下降8.4%。主要原因是：厉行节俭、减少支出。</w:t>
      </w:r>
    </w:p>
    <w:p w14:paraId="2A2FB60E">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Style w:val="18"/>
          <w:rFonts w:hint="eastAsia" w:ascii="仿宋_GB2312" w:eastAsia="仿宋_GB2312" w:cs="Times New Roman" w:hAnsiTheme="minorHAnsi"/>
          <w:b w:val="0"/>
          <w:bCs/>
          <w:color w:val="000000"/>
          <w:sz w:val="32"/>
          <w:szCs w:val="32"/>
          <w:lang w:val="en-US" w:eastAsia="zh-CN"/>
        </w:rPr>
      </w:pPr>
      <w:r>
        <w:rPr>
          <w:rStyle w:val="18"/>
          <w:rFonts w:hint="eastAsia" w:ascii="仿宋_GB2312" w:eastAsia="仿宋_GB2312" w:cs="Times New Roman" w:hAnsiTheme="minorHAnsi"/>
          <w:b w:val="0"/>
          <w:bCs/>
          <w:color w:val="000000"/>
          <w:sz w:val="32"/>
          <w:szCs w:val="32"/>
          <w:lang w:val="en-US" w:eastAsia="zh-CN"/>
        </w:rPr>
        <w:t>其中：公务用车购置支出0万元。全年按规定更新购置公务用车0辆，其中：轿车0辆、金额0万元，越野车0辆、金额0万元，载客汽车0辆、金额0万元，无新增。截至2024年12月31日，单位共有公务用车3辆，其中：轿车0辆、越野车3辆、载客汽车0辆。</w:t>
      </w:r>
    </w:p>
    <w:p w14:paraId="1E1A5644">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Style w:val="18"/>
          <w:rFonts w:hint="eastAsia" w:ascii="仿宋_GB2312" w:eastAsia="仿宋_GB2312" w:cs="Times New Roman" w:hAnsiTheme="minorHAnsi"/>
          <w:b w:val="0"/>
          <w:bCs/>
          <w:color w:val="000000"/>
          <w:sz w:val="32"/>
          <w:szCs w:val="32"/>
          <w:lang w:val="en-US" w:eastAsia="zh-CN"/>
        </w:rPr>
      </w:pPr>
      <w:r>
        <w:rPr>
          <w:rStyle w:val="18"/>
          <w:rFonts w:hint="eastAsia" w:ascii="仿宋_GB2312" w:eastAsia="仿宋_GB2312" w:cs="Times New Roman" w:hAnsiTheme="minorHAnsi"/>
          <w:b w:val="0"/>
          <w:bCs/>
          <w:color w:val="000000"/>
          <w:sz w:val="32"/>
          <w:szCs w:val="32"/>
          <w:lang w:val="en-US" w:eastAsia="zh-CN"/>
        </w:rPr>
        <w:t>公务用车运行维护费支出2.07万元。主要用于下乡、出差等工作所需的公务用车燃料费、维修费、过路过桥费、保险费等支出。</w:t>
      </w:r>
    </w:p>
    <w:p w14:paraId="14C4D532">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Style w:val="18"/>
          <w:rFonts w:hint="eastAsia" w:ascii="仿宋_GB2312" w:eastAsia="仿宋_GB2312" w:cs="Times New Roman" w:hAnsiTheme="minorHAnsi"/>
          <w:b w:val="0"/>
          <w:bCs/>
          <w:color w:val="000000"/>
          <w:sz w:val="32"/>
          <w:szCs w:val="32"/>
          <w:lang w:val="en-US" w:eastAsia="zh-CN"/>
        </w:rPr>
      </w:pPr>
      <w:r>
        <w:rPr>
          <w:rFonts w:hint="eastAsia" w:ascii="Times New Roman" w:hAnsi="Times New Roman" w:eastAsia="仿宋_GB2312" w:cs="仿宋_GB2312"/>
          <w:b/>
          <w:bCs/>
          <w:color w:val="auto"/>
          <w:kern w:val="2"/>
          <w:sz w:val="32"/>
          <w:szCs w:val="32"/>
          <w:highlight w:val="none"/>
          <w:lang w:val="en-US" w:eastAsia="zh-CN" w:bidi="ar-SA"/>
        </w:rPr>
        <w:t>3.公务接待费支出0万元，完成预算100%。</w:t>
      </w:r>
      <w:r>
        <w:rPr>
          <w:rStyle w:val="18"/>
          <w:rFonts w:hint="eastAsia" w:ascii="仿宋_GB2312" w:eastAsia="仿宋_GB2312" w:cs="Times New Roman" w:hAnsiTheme="minorHAnsi"/>
          <w:b w:val="0"/>
          <w:bCs/>
          <w:color w:val="000000"/>
          <w:sz w:val="32"/>
          <w:szCs w:val="32"/>
          <w:lang w:val="en-US" w:eastAsia="zh-CN"/>
        </w:rPr>
        <w:t>公务接待费支出决算与2023年度持平。其中：</w:t>
      </w:r>
    </w:p>
    <w:p w14:paraId="6E79E73F">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Style w:val="18"/>
          <w:rFonts w:hint="eastAsia" w:ascii="仿宋_GB2312" w:eastAsia="仿宋_GB2312" w:cs="Times New Roman" w:hAnsiTheme="minorHAnsi"/>
          <w:b w:val="0"/>
          <w:bCs/>
          <w:color w:val="000000"/>
          <w:sz w:val="32"/>
          <w:szCs w:val="32"/>
          <w:lang w:val="en-US" w:eastAsia="zh-CN"/>
        </w:rPr>
      </w:pPr>
      <w:r>
        <w:rPr>
          <w:rStyle w:val="18"/>
          <w:rFonts w:hint="eastAsia" w:ascii="仿宋_GB2312" w:eastAsia="仿宋_GB2312" w:cs="Times New Roman" w:hAnsiTheme="minorHAnsi"/>
          <w:b w:val="0"/>
          <w:bCs/>
          <w:color w:val="000000"/>
          <w:sz w:val="32"/>
          <w:szCs w:val="32"/>
          <w:lang w:val="en-US" w:eastAsia="zh-CN"/>
        </w:rPr>
        <w:t>国内公务接待支出0万元；国内公务接待0批次，0人次（不包括陪同人员），共计支出0万元。</w:t>
      </w:r>
    </w:p>
    <w:p w14:paraId="58ED809D">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Style w:val="18"/>
          <w:rFonts w:hint="eastAsia" w:ascii="仿宋_GB2312" w:eastAsia="仿宋_GB2312" w:cs="Times New Roman" w:hAnsiTheme="minorHAnsi"/>
          <w:b w:val="0"/>
          <w:bCs/>
          <w:color w:val="000000"/>
          <w:sz w:val="32"/>
          <w:szCs w:val="32"/>
          <w:lang w:val="en-US" w:eastAsia="zh-CN"/>
        </w:rPr>
      </w:pPr>
      <w:r>
        <w:rPr>
          <w:rStyle w:val="18"/>
          <w:rFonts w:hint="eastAsia" w:ascii="仿宋_GB2312" w:eastAsia="仿宋_GB2312" w:cs="Times New Roman" w:hAnsiTheme="minorHAnsi"/>
          <w:b w:val="0"/>
          <w:bCs/>
          <w:color w:val="000000"/>
          <w:sz w:val="32"/>
          <w:szCs w:val="32"/>
          <w:lang w:val="en-US" w:eastAsia="zh-CN"/>
        </w:rPr>
        <w:t>外事接待支出0万元；外事接待0批次，0人次（不包括陪同人员），共计支出0万元。</w:t>
      </w:r>
      <w:bookmarkStart w:id="40" w:name="_Toc15396610"/>
      <w:bookmarkStart w:id="41" w:name="_Toc15377218"/>
    </w:p>
    <w:p w14:paraId="3F5058D6">
      <w:pPr>
        <w:tabs>
          <w:tab w:val="right" w:pos="8306"/>
        </w:tabs>
        <w:spacing w:line="600" w:lineRule="exact"/>
        <w:ind w:firstLine="640"/>
        <w:outlineLvl w:val="1"/>
        <w:rPr>
          <w:rStyle w:val="18"/>
          <w:rFonts w:hint="eastAsia" w:ascii="黑体" w:hAnsi="黑体" w:eastAsia="黑体" w:cs="黑体"/>
          <w:b w:val="0"/>
          <w:bCs/>
          <w:color w:val="000000"/>
          <w:sz w:val="32"/>
          <w:szCs w:val="32"/>
          <w:lang w:val="en-US" w:eastAsia="zh-CN"/>
        </w:rPr>
      </w:pPr>
      <w:r>
        <w:rPr>
          <w:rStyle w:val="18"/>
          <w:rFonts w:hint="eastAsia" w:ascii="黑体" w:hAnsi="黑体" w:eastAsia="黑体" w:cs="黑体"/>
          <w:b w:val="0"/>
          <w:bCs/>
          <w:color w:val="000000"/>
          <w:sz w:val="32"/>
          <w:szCs w:val="32"/>
          <w:lang w:val="en-US" w:eastAsia="zh-CN"/>
        </w:rPr>
        <w:t>八、政府性基金预算支出决算情况说明</w:t>
      </w:r>
      <w:bookmarkEnd w:id="40"/>
      <w:bookmarkEnd w:id="41"/>
    </w:p>
    <w:p w14:paraId="3F5AD573">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Style w:val="18"/>
          <w:rFonts w:hint="eastAsia" w:ascii="仿宋_GB2312" w:eastAsia="仿宋_GB2312" w:cs="Times New Roman" w:hAnsiTheme="minorHAnsi"/>
          <w:b w:val="0"/>
          <w:bCs/>
          <w:color w:val="000000"/>
          <w:sz w:val="32"/>
          <w:szCs w:val="32"/>
          <w:lang w:val="en-US" w:eastAsia="zh-CN"/>
        </w:rPr>
      </w:pPr>
      <w:r>
        <w:rPr>
          <w:rStyle w:val="18"/>
          <w:rFonts w:hint="eastAsia" w:ascii="仿宋_GB2312" w:eastAsia="仿宋_GB2312" w:cs="Times New Roman" w:hAnsiTheme="minorHAnsi"/>
          <w:b w:val="0"/>
          <w:bCs/>
          <w:color w:val="000000"/>
          <w:sz w:val="32"/>
          <w:szCs w:val="32"/>
          <w:lang w:val="en-US" w:eastAsia="zh-CN"/>
        </w:rPr>
        <w:t>2024年度政府性基金预算财政拨款支出0万元，占本年支出合计的0%。与2023年度相比，政府性基金预算财政拨款支出无变化。</w:t>
      </w:r>
    </w:p>
    <w:p w14:paraId="517C761A">
      <w:pPr>
        <w:tabs>
          <w:tab w:val="right" w:pos="8306"/>
        </w:tabs>
        <w:spacing w:line="600" w:lineRule="exact"/>
        <w:ind w:firstLine="640"/>
        <w:outlineLvl w:val="1"/>
        <w:rPr>
          <w:rStyle w:val="18"/>
          <w:rFonts w:hint="eastAsia" w:ascii="黑体" w:hAnsi="黑体" w:eastAsia="黑体" w:cs="黑体"/>
          <w:b w:val="0"/>
          <w:bCs/>
          <w:color w:val="000000"/>
          <w:sz w:val="32"/>
          <w:szCs w:val="32"/>
          <w:lang w:val="en-US" w:eastAsia="zh-CN"/>
        </w:rPr>
      </w:pPr>
      <w:bookmarkStart w:id="42" w:name="_Toc15377219"/>
      <w:bookmarkStart w:id="43" w:name="_Toc15396611"/>
      <w:r>
        <w:rPr>
          <w:rStyle w:val="18"/>
          <w:rFonts w:hint="eastAsia" w:ascii="黑体" w:hAnsi="黑体" w:eastAsia="黑体" w:cs="黑体"/>
          <w:b w:val="0"/>
          <w:bCs/>
          <w:color w:val="000000"/>
          <w:sz w:val="32"/>
          <w:szCs w:val="32"/>
          <w:lang w:val="en-US" w:eastAsia="zh-CN"/>
        </w:rPr>
        <w:t>九、国有资本经营预算支出决算情况说明</w:t>
      </w:r>
      <w:bookmarkEnd w:id="42"/>
      <w:bookmarkEnd w:id="43"/>
    </w:p>
    <w:p w14:paraId="232F7199">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Style w:val="18"/>
          <w:rFonts w:hint="eastAsia" w:ascii="仿宋_GB2312" w:eastAsia="仿宋_GB2312" w:cs="Times New Roman" w:hAnsiTheme="minorHAnsi"/>
          <w:b w:val="0"/>
          <w:bCs/>
          <w:color w:val="000000"/>
          <w:sz w:val="32"/>
          <w:szCs w:val="32"/>
          <w:lang w:val="en-US" w:eastAsia="zh-CN"/>
        </w:rPr>
      </w:pPr>
      <w:r>
        <w:rPr>
          <w:rStyle w:val="18"/>
          <w:rFonts w:hint="eastAsia" w:ascii="仿宋_GB2312" w:eastAsia="仿宋_GB2312" w:cs="Times New Roman" w:hAnsiTheme="minorHAnsi"/>
          <w:b w:val="0"/>
          <w:bCs/>
          <w:color w:val="000000"/>
          <w:sz w:val="32"/>
          <w:szCs w:val="32"/>
          <w:lang w:val="en-US" w:eastAsia="zh-CN"/>
        </w:rPr>
        <w:t>2024年度国有资本经营预算财政拨款支出0万元，占本年支出合计的0%，与2023年度决算数持平。</w:t>
      </w:r>
    </w:p>
    <w:p w14:paraId="55E56394">
      <w:pPr>
        <w:tabs>
          <w:tab w:val="right" w:pos="8306"/>
        </w:tabs>
        <w:spacing w:line="600" w:lineRule="exact"/>
        <w:ind w:firstLine="640"/>
        <w:outlineLvl w:val="1"/>
        <w:rPr>
          <w:rStyle w:val="18"/>
          <w:rFonts w:hint="eastAsia" w:ascii="黑体" w:hAnsi="黑体" w:eastAsia="黑体" w:cs="黑体"/>
          <w:b w:val="0"/>
          <w:bCs/>
          <w:color w:val="000000"/>
          <w:sz w:val="32"/>
          <w:szCs w:val="32"/>
          <w:lang w:val="en-US" w:eastAsia="zh-CN"/>
        </w:rPr>
      </w:pPr>
      <w:bookmarkStart w:id="44" w:name="_Toc15396612"/>
      <w:bookmarkStart w:id="45" w:name="_Toc15377221"/>
      <w:r>
        <w:rPr>
          <w:rStyle w:val="18"/>
          <w:rFonts w:hint="eastAsia" w:ascii="黑体" w:hAnsi="黑体" w:eastAsia="黑体" w:cs="黑体"/>
          <w:b w:val="0"/>
          <w:bCs/>
          <w:color w:val="000000"/>
          <w:sz w:val="32"/>
          <w:szCs w:val="32"/>
          <w:lang w:val="en-US" w:eastAsia="zh-CN"/>
        </w:rPr>
        <w:t>十、其他重要事项的情况说明</w:t>
      </w:r>
      <w:bookmarkEnd w:id="44"/>
      <w:bookmarkEnd w:id="45"/>
    </w:p>
    <w:p w14:paraId="19FFE2FE">
      <w:pPr>
        <w:ind w:left="961" w:leftChars="305" w:hanging="321" w:hangingChars="100"/>
        <w:rPr>
          <w:rFonts w:hint="eastAsia" w:ascii="Times New Roman" w:hAnsi="Times New Roman" w:eastAsia="楷体_GB2312" w:cs="楷体_GB2312"/>
          <w:b/>
          <w:color w:val="auto"/>
          <w:sz w:val="32"/>
          <w:szCs w:val="32"/>
          <w:highlight w:val="none"/>
        </w:rPr>
      </w:pPr>
      <w:bookmarkStart w:id="46" w:name="_Toc15377222"/>
      <w:r>
        <w:rPr>
          <w:rFonts w:hint="eastAsia" w:ascii="Times New Roman" w:hAnsi="Times New Roman" w:eastAsia="楷体_GB2312" w:cs="楷体_GB2312"/>
          <w:b/>
          <w:color w:val="auto"/>
          <w:sz w:val="32"/>
          <w:szCs w:val="32"/>
          <w:highlight w:val="none"/>
        </w:rPr>
        <w:t>（一）机关运行经费支出情况</w:t>
      </w:r>
      <w:bookmarkEnd w:id="46"/>
    </w:p>
    <w:p w14:paraId="1B82E0EA">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Style w:val="18"/>
          <w:rFonts w:hint="eastAsia" w:ascii="仿宋_GB2312" w:eastAsia="仿宋_GB2312" w:cs="Times New Roman" w:hAnsiTheme="minorHAnsi"/>
          <w:b w:val="0"/>
          <w:bCs/>
          <w:color w:val="000000"/>
          <w:sz w:val="32"/>
          <w:szCs w:val="32"/>
          <w:lang w:val="en-US" w:eastAsia="zh-CN"/>
        </w:rPr>
      </w:pPr>
      <w:r>
        <w:rPr>
          <w:rStyle w:val="18"/>
          <w:rFonts w:hint="eastAsia" w:ascii="仿宋_GB2312" w:eastAsia="仿宋_GB2312" w:cs="Times New Roman" w:hAnsiTheme="minorHAnsi"/>
          <w:b w:val="0"/>
          <w:bCs/>
          <w:color w:val="000000"/>
          <w:sz w:val="32"/>
          <w:szCs w:val="32"/>
          <w:lang w:val="en-US" w:eastAsia="zh-CN"/>
        </w:rPr>
        <w:t>2024年度，茂县工业服务中心机关运行经费支出0万元，与2023年度决算数持平。</w:t>
      </w:r>
    </w:p>
    <w:p w14:paraId="69A58560">
      <w:pPr>
        <w:ind w:left="961" w:leftChars="305" w:hanging="321" w:hangingChars="100"/>
        <w:rPr>
          <w:rFonts w:hint="eastAsia" w:ascii="Times New Roman" w:hAnsi="Times New Roman" w:eastAsia="楷体_GB2312" w:cs="楷体_GB2312"/>
          <w:b/>
          <w:color w:val="auto"/>
          <w:sz w:val="32"/>
          <w:szCs w:val="32"/>
          <w:highlight w:val="none"/>
        </w:rPr>
      </w:pPr>
      <w:bookmarkStart w:id="47" w:name="_Toc15377223"/>
      <w:r>
        <w:rPr>
          <w:rFonts w:hint="eastAsia" w:ascii="Times New Roman" w:hAnsi="Times New Roman" w:eastAsia="楷体_GB2312" w:cs="楷体_GB2312"/>
          <w:b/>
          <w:color w:val="auto"/>
          <w:sz w:val="32"/>
          <w:szCs w:val="32"/>
          <w:highlight w:val="none"/>
        </w:rPr>
        <w:t>（二）政府采购支出情况</w:t>
      </w:r>
      <w:bookmarkEnd w:id="47"/>
    </w:p>
    <w:p w14:paraId="18C7A6A4">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Style w:val="18"/>
          <w:rFonts w:hint="eastAsia" w:ascii="仿宋_GB2312" w:eastAsia="仿宋_GB2312" w:cs="Times New Roman" w:hAnsiTheme="minorHAnsi"/>
          <w:b w:val="0"/>
          <w:bCs/>
          <w:color w:val="000000"/>
          <w:sz w:val="32"/>
          <w:szCs w:val="32"/>
          <w:lang w:val="en-US" w:eastAsia="zh-CN"/>
        </w:rPr>
      </w:pPr>
      <w:r>
        <w:rPr>
          <w:rStyle w:val="18"/>
          <w:rFonts w:hint="eastAsia" w:ascii="仿宋_GB2312" w:eastAsia="仿宋_GB2312" w:cs="Times New Roman" w:hAnsiTheme="minorHAnsi"/>
          <w:b w:val="0"/>
          <w:bCs/>
          <w:color w:val="000000"/>
          <w:sz w:val="32"/>
          <w:szCs w:val="32"/>
          <w:lang w:val="en-US" w:eastAsia="zh-CN"/>
        </w:rPr>
        <w:t>2024年度，茂县工业服务中心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48F19233">
      <w:pPr>
        <w:ind w:left="961" w:leftChars="305" w:hanging="321" w:hangingChars="100"/>
        <w:rPr>
          <w:rFonts w:hint="eastAsia" w:ascii="Times New Roman" w:hAnsi="Times New Roman" w:eastAsia="楷体_GB2312" w:cs="楷体_GB2312"/>
          <w:b/>
          <w:color w:val="auto"/>
          <w:sz w:val="32"/>
          <w:szCs w:val="32"/>
          <w:highlight w:val="none"/>
        </w:rPr>
      </w:pPr>
      <w:bookmarkStart w:id="48" w:name="_Toc15377224"/>
      <w:r>
        <w:rPr>
          <w:rFonts w:hint="eastAsia" w:ascii="Times New Roman" w:hAnsi="Times New Roman" w:eastAsia="楷体_GB2312" w:cs="楷体_GB2312"/>
          <w:b/>
          <w:color w:val="auto"/>
          <w:sz w:val="32"/>
          <w:szCs w:val="32"/>
          <w:highlight w:val="none"/>
        </w:rPr>
        <w:t>（三）国有资产占有使用情况</w:t>
      </w:r>
      <w:bookmarkEnd w:id="48"/>
    </w:p>
    <w:p w14:paraId="71503C89">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Style w:val="18"/>
          <w:rFonts w:hint="eastAsia" w:ascii="仿宋_GB2312" w:eastAsia="仿宋_GB2312" w:cs="Times New Roman" w:hAnsiTheme="minorHAnsi"/>
          <w:b w:val="0"/>
          <w:bCs/>
          <w:color w:val="000000"/>
          <w:sz w:val="32"/>
          <w:szCs w:val="32"/>
          <w:lang w:val="en-US" w:eastAsia="zh-CN"/>
        </w:rPr>
      </w:pPr>
      <w:r>
        <w:rPr>
          <w:rStyle w:val="18"/>
          <w:rFonts w:hint="eastAsia" w:ascii="仿宋_GB2312" w:eastAsia="仿宋_GB2312" w:cs="Times New Roman" w:hAnsiTheme="minorHAnsi"/>
          <w:b w:val="0"/>
          <w:bCs/>
          <w:color w:val="000000"/>
          <w:sz w:val="32"/>
          <w:szCs w:val="32"/>
          <w:lang w:val="en-US" w:eastAsia="zh-CN"/>
        </w:rPr>
        <w:t>截至2024年12月31日，茂县工业服务中心共有车辆3辆，其中：主要负责人用车0辆、机要通信用车0辆、应急保障用车3辆、其他用车0辆。单价100万元（含）以上设备（不含车辆）0台（套）。</w:t>
      </w:r>
    </w:p>
    <w:p w14:paraId="303F08F1">
      <w:pPr>
        <w:ind w:left="961" w:leftChars="305" w:hanging="321" w:hangingChars="100"/>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3A59C763">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Style w:val="18"/>
          <w:rFonts w:hint="eastAsia" w:ascii="仿宋_GB2312" w:eastAsia="仿宋_GB2312" w:cs="Times New Roman" w:hAnsiTheme="minorHAnsi"/>
          <w:b w:val="0"/>
          <w:bCs/>
          <w:color w:val="000000"/>
          <w:sz w:val="32"/>
          <w:szCs w:val="32"/>
          <w:lang w:val="en-US" w:eastAsia="zh-CN"/>
        </w:rPr>
      </w:pPr>
      <w:r>
        <w:rPr>
          <w:rStyle w:val="18"/>
          <w:rFonts w:hint="eastAsia" w:ascii="仿宋_GB2312" w:eastAsia="仿宋_GB2312" w:cs="Times New Roman" w:hAnsiTheme="minorHAnsi"/>
          <w:b w:val="0"/>
          <w:bCs/>
          <w:color w:val="000000"/>
          <w:sz w:val="32"/>
          <w:szCs w:val="32"/>
          <w:lang w:val="en-US" w:eastAsia="zh-CN"/>
        </w:rPr>
        <w:t>根据预算绩效管理要求，茂县工业服务中心在2024年度预算编制阶段，组织对阿坝州工业园区茂县土门集中区规划水资源论证报告项目等4个项目开展了预算事前绩效评估，对20个项目编制了绩效目标，预算执行过程中，选取20个项目开展绩效监控。</w:t>
      </w:r>
    </w:p>
    <w:p w14:paraId="0E202004">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Style w:val="18"/>
          <w:rFonts w:hint="eastAsia" w:ascii="仿宋_GB2312" w:eastAsia="仿宋_GB2312" w:cs="Times New Roman" w:hAnsiTheme="minorHAnsi"/>
          <w:b w:val="0"/>
          <w:bCs/>
          <w:color w:val="000000"/>
          <w:sz w:val="32"/>
          <w:szCs w:val="32"/>
          <w:lang w:val="en-US" w:eastAsia="zh-CN"/>
        </w:rPr>
      </w:pPr>
      <w:r>
        <w:rPr>
          <w:rStyle w:val="18"/>
          <w:rFonts w:hint="eastAsia" w:ascii="仿宋_GB2312" w:eastAsia="仿宋_GB2312" w:cs="Times New Roman" w:hAnsiTheme="minorHAnsi"/>
          <w:b w:val="0"/>
          <w:bCs/>
          <w:color w:val="000000"/>
          <w:sz w:val="32"/>
          <w:szCs w:val="32"/>
          <w:lang w:val="en-US" w:eastAsia="zh-CN"/>
        </w:rPr>
        <w:t>组织对2024年度一般公共预算、资本资产等全面开展绩效自评，形成茂县工业服务中心部门整体（含部门预算项目）绩效自评报告、阿坝州工业园区茂县土门集中区规划水资源论证报告等4个专项预算项目绩效自评报告，其中，茂县工业服务中心部门整体（含部门预算项目）绩效自评得分为86.35分，绩效自评综述：维修维护并保障茂县工业园区给排水厂、道路、桥梁等基础设施正常运行，为企业正常运行提供要素保障；做好园区环境污染检测、安全生产等工作；确保了园区各企业正常生产、生活运转；阿坝州工业园区茂县土门集中区规划水资源论证报告专项预算项目绩效自评得分为70分，绩效自评综述实施水资源开发利用工程。以水资源持续供给和水生态环境保护修复为核心，阿坝州工业园区茂县土门集中区规划水资源论证报告书相符；与省级、市（县）级国民经济和社会发展规划、城乡建设规划、产业发展规划相关要求均相符；同时符合《关于进一步加强总磷污染防治工作的紧急通知》等水环境保护政策、文件相关要求。绩效自评报告详见附件。</w:t>
      </w:r>
    </w:p>
    <w:p w14:paraId="69CAB6A7">
      <w:pPr>
        <w:spacing w:line="600" w:lineRule="exact"/>
        <w:ind w:firstLine="640"/>
        <w:rPr>
          <w:rStyle w:val="18"/>
          <w:rFonts w:hint="eastAsia" w:ascii="仿宋_GB2312" w:eastAsia="仿宋_GB2312" w:cs="Times New Roman" w:hAnsiTheme="minorHAnsi"/>
          <w:b w:val="0"/>
          <w:bCs/>
          <w:color w:val="000000"/>
          <w:sz w:val="32"/>
          <w:szCs w:val="32"/>
          <w:lang w:val="en-US" w:eastAsia="zh-CN"/>
        </w:rPr>
      </w:pPr>
    </w:p>
    <w:p w14:paraId="4DF35154">
      <w:pPr>
        <w:rPr>
          <w:rFonts w:hint="eastAsia" w:ascii="Times New Roman" w:hAnsi="Times New Roman" w:eastAsia="仿宋_GB2312" w:cs="仿宋_GB2312"/>
          <w:color w:val="auto"/>
          <w:kern w:val="2"/>
          <w:sz w:val="32"/>
          <w:szCs w:val="32"/>
          <w:highlight w:val="none"/>
          <w:lang w:val="en-US" w:eastAsia="zh-CN" w:bidi="ar-SA"/>
        </w:rPr>
      </w:pPr>
    </w:p>
    <w:p w14:paraId="7C4E8694">
      <w:pPr>
        <w:pStyle w:val="13"/>
        <w:rPr>
          <w:rFonts w:hint="eastAsia"/>
          <w:lang w:val="en-US" w:eastAsia="zh-CN"/>
        </w:rPr>
      </w:pPr>
    </w:p>
    <w:p w14:paraId="4D7FE8B9">
      <w:pPr>
        <w:pStyle w:val="14"/>
        <w:rPr>
          <w:rFonts w:hint="eastAsia" w:ascii="Times New Roman" w:hAnsi="Times New Roman" w:eastAsia="仿宋_GB2312" w:cs="仿宋_GB2312"/>
          <w:color w:val="auto"/>
          <w:kern w:val="2"/>
          <w:sz w:val="32"/>
          <w:szCs w:val="32"/>
          <w:highlight w:val="none"/>
          <w:lang w:val="en-US" w:eastAsia="zh-CN" w:bidi="ar-SA"/>
        </w:rPr>
      </w:pPr>
    </w:p>
    <w:p w14:paraId="5487161C">
      <w:pPr>
        <w:pStyle w:val="14"/>
        <w:ind w:left="0" w:leftChars="0" w:firstLine="0" w:firstLineChars="0"/>
        <w:rPr>
          <w:rFonts w:hint="eastAsia"/>
          <w:lang w:val="en-US" w:eastAsia="zh-CN"/>
        </w:rPr>
      </w:pPr>
    </w:p>
    <w:p w14:paraId="0BA942D4">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9" w:name="_Toc15396613"/>
      <w:bookmarkStart w:id="50" w:name="_Toc15377225"/>
    </w:p>
    <w:p w14:paraId="5A901548">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06407BDC">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027C3BE1">
      <w:pPr>
        <w:numPr>
          <w:ilvl w:val="0"/>
          <w:numId w:val="0"/>
        </w:numPr>
        <w:spacing w:line="600" w:lineRule="exact"/>
        <w:jc w:val="both"/>
        <w:outlineLvl w:val="0"/>
        <w:rPr>
          <w:rFonts w:hint="eastAsia" w:ascii="Times New Roman" w:hAnsi="Times New Roman" w:eastAsia="黑体"/>
          <w:color w:val="auto"/>
          <w:sz w:val="44"/>
          <w:szCs w:val="44"/>
          <w:highlight w:val="none"/>
        </w:rPr>
      </w:pPr>
    </w:p>
    <w:p w14:paraId="50DE6D5F">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7C10EADE">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29C0D68F">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340080A6">
      <w:pPr>
        <w:numPr>
          <w:ilvl w:val="0"/>
          <w:numId w:val="0"/>
        </w:numPr>
        <w:spacing w:line="600" w:lineRule="exact"/>
        <w:jc w:val="both"/>
        <w:outlineLvl w:val="0"/>
        <w:rPr>
          <w:rFonts w:hint="eastAsia" w:ascii="Times New Roman" w:hAnsi="Times New Roman" w:eastAsia="黑体"/>
          <w:color w:val="auto"/>
          <w:sz w:val="44"/>
          <w:szCs w:val="44"/>
          <w:highlight w:val="none"/>
        </w:rPr>
      </w:pPr>
    </w:p>
    <w:p w14:paraId="45B8A3BD">
      <w:pPr>
        <w:numPr>
          <w:ilvl w:val="0"/>
          <w:numId w:val="0"/>
        </w:numPr>
        <w:spacing w:line="600" w:lineRule="exact"/>
        <w:jc w:val="center"/>
        <w:outlineLvl w:val="0"/>
        <w:rPr>
          <w:rFonts w:hint="eastAsia" w:ascii="Times New Roman" w:hAnsi="Times New Roman" w:eastAsia="方正小标宋简体" w:cs="方正小标宋简体"/>
          <w:b w:val="0"/>
          <w:bCs/>
          <w:color w:val="auto"/>
          <w:kern w:val="44"/>
          <w:sz w:val="44"/>
          <w:szCs w:val="44"/>
          <w:highlight w:val="none"/>
          <w:lang w:val="en-US" w:eastAsia="zh-CN" w:bidi="ar-SA"/>
        </w:rPr>
      </w:pPr>
      <w:r>
        <w:rPr>
          <w:rFonts w:hint="eastAsia" w:ascii="Times New Roman" w:hAnsi="Times New Roman" w:eastAsia="方正小标宋简体" w:cs="方正小标宋简体"/>
          <w:b w:val="0"/>
          <w:bCs/>
          <w:color w:val="auto"/>
          <w:kern w:val="44"/>
          <w:sz w:val="44"/>
          <w:szCs w:val="44"/>
          <w:highlight w:val="none"/>
          <w:lang w:val="en-US" w:eastAsia="zh-CN" w:bidi="ar-SA"/>
        </w:rPr>
        <w:t>第三部分  名词解释</w:t>
      </w:r>
      <w:bookmarkEnd w:id="49"/>
      <w:bookmarkEnd w:id="50"/>
    </w:p>
    <w:p w14:paraId="45E8F275">
      <w:pPr>
        <w:spacing w:line="600" w:lineRule="exact"/>
        <w:jc w:val="left"/>
        <w:rPr>
          <w:rFonts w:ascii="Times New Roman" w:hAnsi="Times New Roman"/>
          <w:b/>
          <w:color w:val="auto"/>
          <w:sz w:val="44"/>
          <w:szCs w:val="44"/>
          <w:highlight w:val="none"/>
        </w:rPr>
      </w:pPr>
    </w:p>
    <w:p w14:paraId="7EFE2119">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Style w:val="18"/>
          <w:rFonts w:hint="eastAsia" w:ascii="仿宋_GB2312" w:eastAsia="仿宋_GB2312" w:cs="Times New Roman" w:hAnsiTheme="minorHAnsi"/>
          <w:b w:val="0"/>
          <w:bCs/>
          <w:color w:val="000000"/>
          <w:sz w:val="32"/>
          <w:szCs w:val="32"/>
          <w:lang w:val="en-US" w:eastAsia="zh-CN"/>
        </w:rPr>
      </w:pPr>
      <w:bookmarkStart w:id="51" w:name="_Toc15377226"/>
      <w:r>
        <w:rPr>
          <w:rStyle w:val="18"/>
          <w:rFonts w:hint="eastAsia" w:ascii="仿宋_GB2312" w:eastAsia="仿宋_GB2312" w:cs="Times New Roman" w:hAnsiTheme="minorHAnsi"/>
          <w:b w:val="0"/>
          <w:bCs/>
          <w:color w:val="000000"/>
          <w:sz w:val="32"/>
          <w:szCs w:val="32"/>
          <w:lang w:val="en-US" w:eastAsia="zh-CN"/>
        </w:rPr>
        <w:t>1.财政拨款收入：指单位从同级财政部门取得的财政预算资金。</w:t>
      </w:r>
    </w:p>
    <w:p w14:paraId="75B8FDD5">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Style w:val="18"/>
          <w:rFonts w:hint="eastAsia" w:ascii="仿宋_GB2312" w:eastAsia="仿宋_GB2312" w:cs="Times New Roman" w:hAnsiTheme="minorHAnsi"/>
          <w:b w:val="0"/>
          <w:bCs/>
          <w:color w:val="000000"/>
          <w:sz w:val="32"/>
          <w:szCs w:val="32"/>
          <w:lang w:val="en-US" w:eastAsia="zh-CN"/>
        </w:rPr>
      </w:pPr>
      <w:r>
        <w:rPr>
          <w:rStyle w:val="18"/>
          <w:rFonts w:hint="eastAsia" w:ascii="仿宋_GB2312" w:eastAsia="仿宋_GB2312" w:cs="Times New Roman" w:hAnsiTheme="minorHAnsi"/>
          <w:b w:val="0"/>
          <w:bCs/>
          <w:color w:val="000000"/>
          <w:sz w:val="32"/>
          <w:szCs w:val="32"/>
          <w:lang w:val="en-US" w:eastAsia="zh-CN"/>
        </w:rPr>
        <w:t>2.事业收入：指事业单位开展专业业务活动及辅助活动取得的收入。</w:t>
      </w:r>
    </w:p>
    <w:p w14:paraId="0AD479AD">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Style w:val="18"/>
          <w:rFonts w:hint="eastAsia" w:ascii="仿宋_GB2312" w:eastAsia="仿宋_GB2312" w:cs="Times New Roman" w:hAnsiTheme="minorHAnsi"/>
          <w:b w:val="0"/>
          <w:bCs/>
          <w:color w:val="000000"/>
          <w:sz w:val="32"/>
          <w:szCs w:val="32"/>
          <w:lang w:val="en-US" w:eastAsia="zh-CN"/>
        </w:rPr>
      </w:pPr>
      <w:r>
        <w:rPr>
          <w:rStyle w:val="18"/>
          <w:rFonts w:hint="eastAsia" w:ascii="仿宋_GB2312" w:eastAsia="仿宋_GB2312" w:cs="Times New Roman" w:hAnsiTheme="minorHAnsi"/>
          <w:b w:val="0"/>
          <w:bCs/>
          <w:color w:val="000000"/>
          <w:sz w:val="32"/>
          <w:szCs w:val="32"/>
          <w:lang w:val="en-US" w:eastAsia="zh-CN"/>
        </w:rPr>
        <w:t>3.经营收入：指事业单位在专业业务活动及其辅助活动之外开展非独立核算经营活动取得的收入。</w:t>
      </w:r>
    </w:p>
    <w:p w14:paraId="5FA45541">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Style w:val="18"/>
          <w:rFonts w:hint="eastAsia" w:ascii="仿宋_GB2312" w:eastAsia="仿宋_GB2312" w:cs="Times New Roman" w:hAnsiTheme="minorHAnsi"/>
          <w:b w:val="0"/>
          <w:bCs/>
          <w:color w:val="000000"/>
          <w:sz w:val="32"/>
          <w:szCs w:val="32"/>
          <w:lang w:val="en-US" w:eastAsia="zh-CN"/>
        </w:rPr>
      </w:pPr>
      <w:r>
        <w:rPr>
          <w:rStyle w:val="18"/>
          <w:rFonts w:hint="eastAsia" w:ascii="仿宋_GB2312" w:eastAsia="仿宋_GB2312" w:cs="Times New Roman" w:hAnsiTheme="minorHAnsi"/>
          <w:b w:val="0"/>
          <w:bCs/>
          <w:color w:val="000000"/>
          <w:sz w:val="32"/>
          <w:szCs w:val="32"/>
          <w:lang w:val="en-US" w:eastAsia="zh-CN"/>
        </w:rPr>
        <w:t>4.其他收入：指单位取得的除上述收入以外的各项收入。</w:t>
      </w:r>
    </w:p>
    <w:p w14:paraId="32ED1E5D">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Style w:val="18"/>
          <w:rFonts w:hint="eastAsia" w:ascii="仿宋_GB2312" w:eastAsia="仿宋_GB2312" w:cs="Times New Roman" w:hAnsiTheme="minorHAnsi"/>
          <w:b w:val="0"/>
          <w:bCs/>
          <w:color w:val="000000"/>
          <w:sz w:val="32"/>
          <w:szCs w:val="32"/>
          <w:lang w:val="en-US" w:eastAsia="zh-CN"/>
        </w:rPr>
      </w:pPr>
      <w:r>
        <w:rPr>
          <w:rStyle w:val="18"/>
          <w:rFonts w:hint="eastAsia" w:ascii="仿宋_GB2312" w:eastAsia="仿宋_GB2312" w:cs="Times New Roman" w:hAnsiTheme="minorHAnsi"/>
          <w:b w:val="0"/>
          <w:bCs/>
          <w:color w:val="000000"/>
          <w:sz w:val="32"/>
          <w:szCs w:val="32"/>
          <w:lang w:val="en-US" w:eastAsia="zh-CN"/>
        </w:rPr>
        <w:t>5.使用非财政拨款结余（含专用结余）：指事业单位使用以前年度积累的非财政拨款结余弥补当年收支差额的金额。</w:t>
      </w:r>
    </w:p>
    <w:p w14:paraId="1D2B04B7">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Style w:val="18"/>
          <w:rFonts w:hint="eastAsia" w:ascii="仿宋_GB2312" w:eastAsia="仿宋_GB2312" w:cs="Times New Roman" w:hAnsiTheme="minorHAnsi"/>
          <w:b w:val="0"/>
          <w:bCs/>
          <w:color w:val="000000"/>
          <w:sz w:val="32"/>
          <w:szCs w:val="32"/>
          <w:lang w:val="en-US" w:eastAsia="zh-CN"/>
        </w:rPr>
      </w:pPr>
      <w:r>
        <w:rPr>
          <w:rStyle w:val="18"/>
          <w:rFonts w:hint="eastAsia" w:ascii="仿宋_GB2312" w:eastAsia="仿宋_GB2312" w:cs="Times New Roman" w:hAnsiTheme="minorHAnsi"/>
          <w:b w:val="0"/>
          <w:bCs/>
          <w:color w:val="000000"/>
          <w:sz w:val="32"/>
          <w:szCs w:val="32"/>
          <w:lang w:val="en-US" w:eastAsia="zh-CN"/>
        </w:rPr>
        <w:t>6.年初结转和结余：指以前年度尚未完成、结转到本年按有关规定继续使用的资金。</w:t>
      </w:r>
    </w:p>
    <w:p w14:paraId="17409063">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Style w:val="18"/>
          <w:rFonts w:hint="eastAsia" w:ascii="仿宋_GB2312" w:eastAsia="仿宋_GB2312" w:cs="Times New Roman" w:hAnsiTheme="minorHAnsi"/>
          <w:b w:val="0"/>
          <w:bCs/>
          <w:color w:val="000000"/>
          <w:sz w:val="32"/>
          <w:szCs w:val="32"/>
          <w:lang w:val="en-US" w:eastAsia="zh-CN"/>
        </w:rPr>
      </w:pPr>
      <w:r>
        <w:rPr>
          <w:rStyle w:val="18"/>
          <w:rFonts w:hint="eastAsia" w:ascii="仿宋_GB2312" w:eastAsia="仿宋_GB2312" w:cs="Times New Roman" w:hAnsiTheme="minorHAnsi"/>
          <w:b w:val="0"/>
          <w:bCs/>
          <w:color w:val="000000"/>
          <w:sz w:val="32"/>
          <w:szCs w:val="32"/>
          <w:lang w:val="en-US" w:eastAsia="zh-CN"/>
        </w:rPr>
        <w:t>7.结余分配：指事业单位按照会计制度规定缴纳的所得税、提取的专用结余以及转入非财政拨款结余的金额等。</w:t>
      </w:r>
    </w:p>
    <w:p w14:paraId="7FB8A6AE">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Style w:val="18"/>
          <w:rFonts w:hint="eastAsia" w:ascii="仿宋_GB2312" w:eastAsia="仿宋_GB2312" w:cs="Times New Roman" w:hAnsiTheme="minorHAnsi"/>
          <w:b w:val="0"/>
          <w:bCs/>
          <w:color w:val="000000"/>
          <w:sz w:val="32"/>
          <w:szCs w:val="32"/>
          <w:lang w:val="en-US" w:eastAsia="zh-CN"/>
        </w:rPr>
      </w:pPr>
      <w:r>
        <w:rPr>
          <w:rStyle w:val="18"/>
          <w:rFonts w:hint="eastAsia" w:ascii="仿宋_GB2312" w:eastAsia="仿宋_GB2312" w:cs="Times New Roman" w:hAnsiTheme="minorHAnsi"/>
          <w:b w:val="0"/>
          <w:bCs/>
          <w:color w:val="000000"/>
          <w:sz w:val="32"/>
          <w:szCs w:val="32"/>
          <w:lang w:val="en-US" w:eastAsia="zh-CN"/>
        </w:rPr>
        <w:t>8.年末结转和结余：指单位按有关规定结转到下年或以后年度继续使用的资金。</w:t>
      </w:r>
    </w:p>
    <w:p w14:paraId="2256AAA6">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Style w:val="18"/>
          <w:rFonts w:hint="eastAsia" w:ascii="仿宋_GB2312" w:eastAsia="仿宋_GB2312" w:cs="Times New Roman" w:hAnsiTheme="minorHAnsi"/>
          <w:b w:val="0"/>
          <w:bCs/>
          <w:color w:val="000000"/>
          <w:sz w:val="32"/>
          <w:szCs w:val="32"/>
          <w:lang w:val="en-US" w:eastAsia="zh-CN"/>
        </w:rPr>
      </w:pPr>
      <w:r>
        <w:rPr>
          <w:rStyle w:val="18"/>
          <w:rFonts w:hint="eastAsia" w:ascii="仿宋_GB2312" w:eastAsia="仿宋_GB2312" w:cs="Times New Roman" w:hAnsiTheme="minorHAnsi"/>
          <w:b w:val="0"/>
          <w:bCs/>
          <w:color w:val="000000"/>
          <w:sz w:val="32"/>
          <w:szCs w:val="32"/>
          <w:lang w:val="en-US" w:eastAsia="zh-CN"/>
        </w:rPr>
        <w:t>9.一般公共服务支出（类）商贸事务（款）事业运行（项）：反映事业单位的基本支出，不包括行政单位（包括实行公务员管理的事业单位、后勤服务中心，医务室等附属事业单位。</w:t>
      </w:r>
    </w:p>
    <w:p w14:paraId="4FADB491">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Style w:val="18"/>
          <w:rFonts w:hint="eastAsia" w:ascii="仿宋_GB2312" w:eastAsia="仿宋_GB2312" w:cs="Times New Roman" w:hAnsiTheme="minorHAnsi"/>
          <w:b w:val="0"/>
          <w:bCs/>
          <w:color w:val="000000"/>
          <w:sz w:val="32"/>
          <w:szCs w:val="32"/>
          <w:lang w:val="en-US" w:eastAsia="zh-CN"/>
        </w:rPr>
      </w:pPr>
      <w:r>
        <w:rPr>
          <w:rStyle w:val="18"/>
          <w:rFonts w:hint="eastAsia" w:ascii="仿宋_GB2312" w:eastAsia="仿宋_GB2312" w:cs="Times New Roman" w:hAnsiTheme="minorHAnsi"/>
          <w:b w:val="0"/>
          <w:bCs/>
          <w:color w:val="000000"/>
          <w:sz w:val="32"/>
          <w:szCs w:val="32"/>
          <w:lang w:val="en-US" w:eastAsia="zh-CN"/>
        </w:rPr>
        <w:t>10.社会保障和就业支出（类）行政事业单位养老支出（款）机关事业单位基本养老保险缴费支出（项）：反映机关事业单位实施养老保险制度由单位缴纳的基本养老保险费支出。</w:t>
      </w:r>
    </w:p>
    <w:p w14:paraId="68192CCA">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Style w:val="18"/>
          <w:rFonts w:hint="eastAsia" w:ascii="仿宋_GB2312" w:eastAsia="仿宋_GB2312" w:cs="Times New Roman" w:hAnsiTheme="minorHAnsi"/>
          <w:b w:val="0"/>
          <w:bCs/>
          <w:color w:val="000000"/>
          <w:sz w:val="32"/>
          <w:szCs w:val="32"/>
          <w:lang w:val="en-US" w:eastAsia="zh-CN"/>
        </w:rPr>
      </w:pPr>
      <w:r>
        <w:rPr>
          <w:rStyle w:val="18"/>
          <w:rFonts w:hint="eastAsia" w:ascii="仿宋_GB2312" w:eastAsia="仿宋_GB2312" w:cs="Times New Roman" w:hAnsiTheme="minorHAnsi"/>
          <w:b w:val="0"/>
          <w:bCs/>
          <w:color w:val="000000"/>
          <w:sz w:val="32"/>
          <w:szCs w:val="32"/>
          <w:lang w:val="en-US" w:eastAsia="zh-CN"/>
        </w:rPr>
        <w:t>11.社会保障和就业支出（类）行政事业单位养老支出（款）机关事业单位职业年金缴费支出（项）：反映机关事业单位实施养老保险制度由单位实际缴纳的职业年金支出。</w:t>
      </w:r>
    </w:p>
    <w:p w14:paraId="05EBA212">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Style w:val="18"/>
          <w:rFonts w:hint="eastAsia" w:ascii="仿宋_GB2312" w:eastAsia="仿宋_GB2312" w:cs="Times New Roman" w:hAnsiTheme="minorHAnsi"/>
          <w:b w:val="0"/>
          <w:bCs/>
          <w:color w:val="000000"/>
          <w:sz w:val="32"/>
          <w:szCs w:val="32"/>
          <w:lang w:val="en-US" w:eastAsia="zh-CN"/>
        </w:rPr>
      </w:pPr>
      <w:r>
        <w:rPr>
          <w:rStyle w:val="18"/>
          <w:rFonts w:hint="eastAsia" w:ascii="仿宋_GB2312" w:eastAsia="仿宋_GB2312" w:cs="Times New Roman" w:hAnsiTheme="minorHAnsi"/>
          <w:b w:val="0"/>
          <w:bCs/>
          <w:color w:val="000000"/>
          <w:sz w:val="32"/>
          <w:szCs w:val="32"/>
          <w:lang w:val="en-US" w:eastAsia="zh-CN"/>
        </w:rPr>
        <w:t>12.卫生健康支出（类）行政事业单位医疗（款）事业单位医疗（项）：反映财政部门安排的事业单位基本医疗保险缴费经费，未参加医疗保险的事业单位的公费医疗经费按国家规定享受离休人员待遇的医疗经费。</w:t>
      </w:r>
    </w:p>
    <w:p w14:paraId="41C41AD1">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Style w:val="18"/>
          <w:rFonts w:hint="eastAsia" w:ascii="仿宋_GB2312" w:eastAsia="仿宋_GB2312" w:cs="Times New Roman" w:hAnsiTheme="minorHAnsi"/>
          <w:b w:val="0"/>
          <w:bCs/>
          <w:color w:val="000000"/>
          <w:sz w:val="32"/>
          <w:szCs w:val="32"/>
          <w:lang w:val="en-US" w:eastAsia="zh-CN"/>
        </w:rPr>
      </w:pPr>
      <w:r>
        <w:rPr>
          <w:rStyle w:val="18"/>
          <w:rFonts w:hint="eastAsia" w:ascii="仿宋_GB2312" w:eastAsia="仿宋_GB2312" w:cs="Times New Roman" w:hAnsiTheme="minorHAnsi"/>
          <w:b w:val="0"/>
          <w:bCs/>
          <w:color w:val="000000"/>
          <w:sz w:val="32"/>
          <w:szCs w:val="32"/>
          <w:lang w:val="en-US" w:eastAsia="zh-CN"/>
        </w:rPr>
        <w:t>13.住房保障支出（类）住房改革支出（款）住房公积金（项）：反映行政事业单位按人力资源和社会保障部、财政部规定的基本工资和津贴补贴以及规定比例为职工缴纳的住房公积金。</w:t>
      </w:r>
    </w:p>
    <w:p w14:paraId="1E53FE0B">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Style w:val="18"/>
          <w:rFonts w:hint="eastAsia" w:ascii="仿宋_GB2312" w:eastAsia="仿宋_GB2312" w:cs="Times New Roman" w:hAnsiTheme="minorHAnsi"/>
          <w:b w:val="0"/>
          <w:bCs/>
          <w:color w:val="000000"/>
          <w:sz w:val="32"/>
          <w:szCs w:val="32"/>
          <w:lang w:val="en-US" w:eastAsia="zh-CN"/>
        </w:rPr>
      </w:pPr>
      <w:r>
        <w:rPr>
          <w:rStyle w:val="18"/>
          <w:rFonts w:hint="eastAsia" w:ascii="仿宋_GB2312" w:eastAsia="仿宋_GB2312" w:cs="Times New Roman" w:hAnsiTheme="minorHAnsi"/>
          <w:b w:val="0"/>
          <w:bCs/>
          <w:color w:val="000000"/>
          <w:sz w:val="32"/>
          <w:szCs w:val="32"/>
          <w:lang w:val="en-US" w:eastAsia="zh-CN"/>
        </w:rPr>
        <w:t>14.基本支出：指为保障机构正常运转、完成日常工作任务而发生的人员支出和公用支出。</w:t>
      </w:r>
    </w:p>
    <w:p w14:paraId="47C633AE">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Style w:val="18"/>
          <w:rFonts w:hint="eastAsia" w:ascii="仿宋_GB2312" w:eastAsia="仿宋_GB2312" w:cs="Times New Roman" w:hAnsiTheme="minorHAnsi"/>
          <w:b w:val="0"/>
          <w:bCs/>
          <w:color w:val="000000"/>
          <w:sz w:val="32"/>
          <w:szCs w:val="32"/>
          <w:lang w:val="en-US" w:eastAsia="zh-CN"/>
        </w:rPr>
      </w:pPr>
      <w:r>
        <w:rPr>
          <w:rStyle w:val="18"/>
          <w:rFonts w:hint="eastAsia" w:ascii="仿宋_GB2312" w:eastAsia="仿宋_GB2312" w:cs="Times New Roman" w:hAnsiTheme="minorHAnsi"/>
          <w:b w:val="0"/>
          <w:bCs/>
          <w:color w:val="000000"/>
          <w:sz w:val="32"/>
          <w:szCs w:val="32"/>
          <w:lang w:val="en-US" w:eastAsia="zh-CN"/>
        </w:rPr>
        <w:t>15.项目支出：指在基本支出之外为完成特定行政任务和事业发展目标所发生的支出。</w:t>
      </w:r>
    </w:p>
    <w:p w14:paraId="115F03BB">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Style w:val="18"/>
          <w:rFonts w:hint="eastAsia" w:ascii="仿宋_GB2312" w:eastAsia="仿宋_GB2312" w:cs="Times New Roman" w:hAnsiTheme="minorHAnsi"/>
          <w:b w:val="0"/>
          <w:bCs/>
          <w:color w:val="000000"/>
          <w:sz w:val="32"/>
          <w:szCs w:val="32"/>
          <w:lang w:val="en-US" w:eastAsia="zh-CN"/>
        </w:rPr>
      </w:pPr>
      <w:r>
        <w:rPr>
          <w:rStyle w:val="18"/>
          <w:rFonts w:hint="eastAsia" w:ascii="仿宋_GB2312" w:eastAsia="仿宋_GB2312" w:cs="Times New Roman" w:hAnsiTheme="minorHAnsi"/>
          <w:b w:val="0"/>
          <w:bCs/>
          <w:color w:val="000000"/>
          <w:sz w:val="32"/>
          <w:szCs w:val="32"/>
          <w:lang w:val="en-US" w:eastAsia="zh-CN"/>
        </w:rPr>
        <w:t>16.经营支出：指事业单位在专业业务活动及其辅助活动之外开展非独立核算经营活动发生的支出。</w:t>
      </w:r>
    </w:p>
    <w:p w14:paraId="63CAC426">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Style w:val="18"/>
          <w:rFonts w:hint="eastAsia" w:ascii="仿宋_GB2312" w:eastAsia="仿宋_GB2312" w:cs="Times New Roman" w:hAnsiTheme="minorHAnsi"/>
          <w:b w:val="0"/>
          <w:bCs/>
          <w:color w:val="000000"/>
          <w:sz w:val="32"/>
          <w:szCs w:val="32"/>
          <w:lang w:val="en-US" w:eastAsia="zh-CN"/>
        </w:rPr>
      </w:pPr>
      <w:r>
        <w:rPr>
          <w:rStyle w:val="18"/>
          <w:rFonts w:hint="eastAsia" w:ascii="仿宋_GB2312" w:eastAsia="仿宋_GB2312" w:cs="Times New Roman" w:hAnsiTheme="minorHAnsi"/>
          <w:b w:val="0"/>
          <w:bCs/>
          <w:color w:val="000000"/>
          <w:sz w:val="32"/>
          <w:szCs w:val="32"/>
          <w:lang w:val="en-US" w:eastAsia="zh-CN"/>
        </w:rPr>
        <w:t>17.“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2BB6CBB">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Style w:val="18"/>
          <w:rFonts w:hint="eastAsia" w:ascii="仿宋_GB2312" w:eastAsia="仿宋_GB2312" w:cs="Times New Roman" w:hAnsiTheme="minorHAnsi"/>
          <w:b w:val="0"/>
          <w:bCs/>
          <w:color w:val="000000"/>
          <w:sz w:val="32"/>
          <w:szCs w:val="32"/>
          <w:lang w:val="en-US" w:eastAsia="zh-CN"/>
        </w:rPr>
        <w:sectPr>
          <w:footerReference r:id="rId7" w:type="default"/>
          <w:pgSz w:w="11906" w:h="16838"/>
          <w:pgMar w:top="1440" w:right="1800" w:bottom="1440" w:left="1800" w:header="720" w:footer="720" w:gutter="0"/>
          <w:pgNumType w:fmt="decimal" w:start="1"/>
          <w:cols w:space="720" w:num="1"/>
          <w:docGrid w:type="lines" w:linePitch="312" w:charSpace="0"/>
        </w:sectPr>
      </w:pPr>
      <w:r>
        <w:rPr>
          <w:rStyle w:val="18"/>
          <w:rFonts w:hint="eastAsia" w:ascii="仿宋_GB2312" w:eastAsia="仿宋_GB2312" w:cs="Times New Roman" w:hAnsiTheme="minorHAnsi"/>
          <w:b w:val="0"/>
          <w:bCs/>
          <w:color w:val="000000"/>
          <w:sz w:val="32"/>
          <w:szCs w:val="32"/>
          <w:lang w:val="en-US" w:eastAsia="zh-CN"/>
        </w:rPr>
        <w:t>18.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7E8B0C3">
      <w:pPr>
        <w:numPr>
          <w:ilvl w:val="0"/>
          <w:numId w:val="0"/>
        </w:numPr>
        <w:spacing w:line="600" w:lineRule="exact"/>
        <w:jc w:val="center"/>
        <w:outlineLvl w:val="0"/>
        <w:rPr>
          <w:rFonts w:hint="eastAsia" w:ascii="Times New Roman" w:hAnsi="Times New Roman" w:eastAsia="方正小标宋简体" w:cs="方正小标宋简体"/>
          <w:b w:val="0"/>
          <w:bCs/>
          <w:color w:val="auto"/>
          <w:kern w:val="44"/>
          <w:sz w:val="44"/>
          <w:szCs w:val="44"/>
          <w:highlight w:val="none"/>
          <w:lang w:val="en-US" w:eastAsia="zh-CN" w:bidi="ar-SA"/>
        </w:rPr>
      </w:pPr>
      <w:bookmarkStart w:id="52" w:name="_Toc15396614"/>
      <w:r>
        <w:rPr>
          <w:rFonts w:hint="eastAsia" w:ascii="Times New Roman" w:hAnsi="Times New Roman" w:eastAsia="方正小标宋简体" w:cs="方正小标宋简体"/>
          <w:b w:val="0"/>
          <w:bCs/>
          <w:color w:val="auto"/>
          <w:kern w:val="44"/>
          <w:sz w:val="44"/>
          <w:szCs w:val="44"/>
          <w:highlight w:val="none"/>
          <w:lang w:val="en-US" w:eastAsia="zh-CN" w:bidi="ar-SA"/>
        </w:rPr>
        <w:t>第四部分 附件</w:t>
      </w:r>
      <w:bookmarkEnd w:id="52"/>
    </w:p>
    <w:p w14:paraId="33632B75">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7F3C9290">
      <w:pPr>
        <w:keepNext w:val="0"/>
        <w:keepLines w:val="0"/>
        <w:pageBreakBefore w:val="0"/>
        <w:kinsoku/>
        <w:wordWrap/>
        <w:overflowPunct/>
        <w:topLinePunct w:val="0"/>
        <w:autoSpaceDE/>
        <w:autoSpaceDN/>
        <w:bidi w:val="0"/>
        <w:spacing w:line="572" w:lineRule="exact"/>
        <w:jc w:val="left"/>
        <w:textAlignment w:val="auto"/>
        <w:outlineLvl w:val="0"/>
        <w:rPr>
          <w:rFonts w:hint="eastAsia" w:ascii="方正小标宋简体" w:hAnsi="方正小标宋简体" w:eastAsia="方正小标宋简体" w:cs="方正小标宋简体"/>
          <w:color w:val="000000"/>
          <w:kern w:val="0"/>
          <w:sz w:val="44"/>
          <w:szCs w:val="44"/>
          <w:lang w:val="en-US" w:eastAsia="zh-CN" w:bidi="ar-SA"/>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7868DD3A">
      <w:pPr>
        <w:keepNext w:val="0"/>
        <w:keepLines w:val="0"/>
        <w:pageBreakBefore w:val="0"/>
        <w:widowControl w:val="0"/>
        <w:kinsoku/>
        <w:wordWrap/>
        <w:overflowPunct/>
        <w:topLinePunct w:val="0"/>
        <w:autoSpaceDE/>
        <w:autoSpaceDN/>
        <w:bidi w:val="0"/>
        <w:spacing w:line="560" w:lineRule="exact"/>
        <w:contextualSpacing/>
        <w:jc w:val="center"/>
        <w:textAlignment w:val="auto"/>
        <w:rPr>
          <w:rFonts w:hint="eastAsia" w:ascii="方正小标宋简体" w:hAnsi="方正小标宋简体" w:eastAsia="方正小标宋简体" w:cs="方正小标宋简体"/>
          <w:color w:val="000000"/>
          <w:kern w:val="0"/>
          <w:sz w:val="44"/>
          <w:szCs w:val="44"/>
          <w:lang w:val="en-US" w:eastAsia="zh-CN" w:bidi="ar-SA"/>
        </w:rPr>
      </w:pPr>
      <w:r>
        <w:rPr>
          <w:rFonts w:hint="eastAsia" w:ascii="方正小标宋简体" w:hAnsi="方正小标宋简体" w:eastAsia="方正小标宋简体" w:cs="方正小标宋简体"/>
          <w:color w:val="000000"/>
          <w:kern w:val="0"/>
          <w:sz w:val="44"/>
          <w:szCs w:val="44"/>
          <w:lang w:val="en-US" w:eastAsia="zh-CN" w:bidi="ar-SA"/>
        </w:rPr>
        <w:t>茂县工业服务中心</w:t>
      </w:r>
    </w:p>
    <w:p w14:paraId="2A849181">
      <w:pPr>
        <w:keepNext w:val="0"/>
        <w:keepLines w:val="0"/>
        <w:pageBreakBefore w:val="0"/>
        <w:widowControl w:val="0"/>
        <w:kinsoku/>
        <w:wordWrap/>
        <w:overflowPunct/>
        <w:topLinePunct w:val="0"/>
        <w:autoSpaceDE/>
        <w:autoSpaceDN/>
        <w:bidi w:val="0"/>
        <w:spacing w:line="560" w:lineRule="exact"/>
        <w:contextualSpacing/>
        <w:jc w:val="center"/>
        <w:textAlignment w:val="auto"/>
        <w:rPr>
          <w:rFonts w:hint="eastAsia" w:ascii="方正小标宋简体" w:hAnsi="方正小标宋简体" w:eastAsia="方正小标宋简体" w:cs="方正小标宋简体"/>
          <w:color w:val="000000"/>
          <w:kern w:val="0"/>
          <w:sz w:val="44"/>
          <w:szCs w:val="44"/>
          <w:lang w:val="en-US" w:eastAsia="zh-CN" w:bidi="ar-SA"/>
        </w:rPr>
      </w:pPr>
      <w:r>
        <w:rPr>
          <w:rFonts w:hint="eastAsia" w:ascii="方正小标宋简体" w:hAnsi="方正小标宋简体" w:eastAsia="方正小标宋简体" w:cs="方正小标宋简体"/>
          <w:color w:val="000000"/>
          <w:kern w:val="0"/>
          <w:sz w:val="44"/>
          <w:szCs w:val="44"/>
          <w:lang w:val="en-US" w:eastAsia="zh-CN" w:bidi="ar-SA"/>
        </w:rPr>
        <w:t>部门预算绩效自评报告</w:t>
      </w:r>
    </w:p>
    <w:p w14:paraId="3CA9D69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both"/>
        <w:textAlignment w:val="auto"/>
        <w:rPr>
          <w:rFonts w:ascii="Times New Roman" w:hAnsi="Times New Roman" w:eastAsia="黑体" w:cs="Times New Roman"/>
          <w:color w:val="000000"/>
          <w:kern w:val="0"/>
          <w:sz w:val="32"/>
          <w:szCs w:val="32"/>
          <w:shd w:val="clear" w:color="auto" w:fill="FFFFFF"/>
          <w:lang w:val="zh-CN"/>
        </w:rPr>
      </w:pPr>
    </w:p>
    <w:p w14:paraId="6E9937BA">
      <w:pPr>
        <w:keepNext w:val="0"/>
        <w:keepLines w:val="0"/>
        <w:pageBreakBefore w:val="0"/>
        <w:tabs>
          <w:tab w:val="right" w:pos="8306"/>
        </w:tabs>
        <w:kinsoku/>
        <w:wordWrap/>
        <w:overflowPunct/>
        <w:topLinePunct w:val="0"/>
        <w:autoSpaceDE/>
        <w:autoSpaceDN/>
        <w:bidi w:val="0"/>
        <w:spacing w:line="560" w:lineRule="exact"/>
        <w:ind w:firstLine="640" w:firstLineChars="200"/>
        <w:textAlignment w:val="auto"/>
        <w:outlineLvl w:val="1"/>
        <w:rPr>
          <w:rStyle w:val="18"/>
          <w:rFonts w:hint="eastAsia" w:ascii="黑体" w:hAnsi="黑体" w:eastAsia="黑体" w:cs="黑体"/>
          <w:b w:val="0"/>
          <w:bCs/>
          <w:color w:val="000000"/>
          <w:sz w:val="32"/>
          <w:szCs w:val="32"/>
          <w:lang w:val="zh-CN" w:eastAsia="zh-CN"/>
        </w:rPr>
      </w:pPr>
      <w:r>
        <w:rPr>
          <w:rStyle w:val="18"/>
          <w:rFonts w:hint="eastAsia" w:ascii="黑体" w:hAnsi="黑体" w:eastAsia="黑体" w:cs="黑体"/>
          <w:b w:val="0"/>
          <w:bCs/>
          <w:color w:val="000000"/>
          <w:sz w:val="32"/>
          <w:szCs w:val="32"/>
          <w:lang w:val="zh-CN" w:eastAsia="zh-CN"/>
        </w:rPr>
        <w:t>一、部门（单位）基本情况</w:t>
      </w:r>
    </w:p>
    <w:p w14:paraId="647B6F3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sz w:val="32"/>
          <w:szCs w:val="32"/>
          <w:highlight w:val="none"/>
          <w:lang w:val="zh-CN"/>
        </w:rPr>
      </w:pPr>
      <w:r>
        <w:rPr>
          <w:rFonts w:hint="eastAsia" w:ascii="楷体" w:hAnsi="楷体" w:eastAsia="楷体" w:cs="楷体"/>
          <w:b/>
          <w:bCs/>
          <w:sz w:val="32"/>
          <w:szCs w:val="32"/>
          <w:highlight w:val="none"/>
          <w:lang w:val="zh-CN"/>
        </w:rPr>
        <w:t>机构组成</w:t>
      </w:r>
    </w:p>
    <w:p w14:paraId="3E1DF7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8"/>
          <w:rFonts w:hint="eastAsia" w:ascii="仿宋_GB2312" w:eastAsia="仿宋_GB2312" w:cs="Times New Roman" w:hAnsiTheme="minorHAnsi"/>
          <w:b w:val="0"/>
          <w:bCs/>
          <w:color w:val="000000"/>
          <w:kern w:val="2"/>
          <w:sz w:val="32"/>
          <w:szCs w:val="32"/>
          <w:lang w:val="zh-CN" w:eastAsia="zh-CN" w:bidi="ar-SA"/>
        </w:rPr>
      </w:pPr>
      <w:r>
        <w:rPr>
          <w:rStyle w:val="18"/>
          <w:rFonts w:hint="eastAsia" w:ascii="仿宋_GB2312" w:eastAsia="仿宋_GB2312" w:cs="Times New Roman" w:hAnsiTheme="minorHAnsi"/>
          <w:b w:val="0"/>
          <w:bCs/>
          <w:color w:val="000000"/>
          <w:kern w:val="2"/>
          <w:sz w:val="32"/>
          <w:szCs w:val="32"/>
          <w:lang w:val="zh-CN" w:eastAsia="zh-CN" w:bidi="ar-SA"/>
        </w:rPr>
        <w:t>根据茂县县委机构编制委员会《关于调整县工业园区管理委员会机构编制有关事项的通知》（茂编发〔2020〕35号）的文件精神，将茂县工业园区管理委员会的行政职责划入茂县经济商务和信息化局，茂县工业园区管理委员会更名为“茂县工业服务中心”，调整为茂县经济商务和信息化局所属正科级公益一类事业单位，属一级预算单位。</w:t>
      </w:r>
    </w:p>
    <w:p w14:paraId="371AF10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sz w:val="32"/>
          <w:szCs w:val="32"/>
          <w:highlight w:val="none"/>
          <w:lang w:val="zh-CN"/>
        </w:rPr>
      </w:pPr>
      <w:r>
        <w:rPr>
          <w:rFonts w:hint="eastAsia" w:ascii="楷体" w:hAnsi="楷体" w:eastAsia="楷体" w:cs="楷体"/>
          <w:b/>
          <w:bCs/>
          <w:sz w:val="32"/>
          <w:szCs w:val="32"/>
          <w:highlight w:val="none"/>
          <w:lang w:val="zh-CN"/>
        </w:rPr>
        <w:t>机构职能</w:t>
      </w:r>
    </w:p>
    <w:p w14:paraId="0136BD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8"/>
          <w:rFonts w:hint="eastAsia" w:ascii="仿宋_GB2312" w:eastAsia="仿宋_GB2312" w:cs="Times New Roman" w:hAnsiTheme="minorHAnsi"/>
          <w:b w:val="0"/>
          <w:bCs/>
          <w:color w:val="000000"/>
          <w:kern w:val="2"/>
          <w:sz w:val="32"/>
          <w:szCs w:val="32"/>
          <w:lang w:val="zh-CN" w:eastAsia="zh-CN" w:bidi="ar-SA"/>
        </w:rPr>
      </w:pPr>
      <w:r>
        <w:rPr>
          <w:rStyle w:val="18"/>
          <w:rFonts w:hint="eastAsia" w:ascii="仿宋_GB2312" w:eastAsia="仿宋_GB2312" w:cs="Times New Roman" w:hAnsiTheme="minorHAnsi"/>
          <w:b w:val="0"/>
          <w:bCs/>
          <w:color w:val="000000"/>
          <w:kern w:val="2"/>
          <w:sz w:val="32"/>
          <w:szCs w:val="32"/>
          <w:lang w:val="zh-CN" w:eastAsia="zh-CN" w:bidi="ar-SA"/>
        </w:rPr>
        <w:t>1.贯彻执行国家、省、州、县的有关方针、政策、法律法规，执行州委、州政府、县委、县政府的决定和指示，依法制定园区经济管理规范性文件，检查督促园区内各企业贯彻执行；制定工业园区有关行政管理制度并监督执行。</w:t>
      </w:r>
    </w:p>
    <w:p w14:paraId="5B277F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8"/>
          <w:rFonts w:hint="eastAsia" w:ascii="仿宋_GB2312" w:eastAsia="仿宋_GB2312" w:cs="Times New Roman" w:hAnsiTheme="minorHAnsi"/>
          <w:b w:val="0"/>
          <w:bCs/>
          <w:color w:val="000000"/>
          <w:kern w:val="2"/>
          <w:sz w:val="32"/>
          <w:szCs w:val="32"/>
          <w:lang w:val="en-US" w:eastAsia="zh-CN" w:bidi="ar-SA"/>
        </w:rPr>
      </w:pPr>
      <w:r>
        <w:rPr>
          <w:rStyle w:val="18"/>
          <w:rFonts w:hint="eastAsia" w:ascii="仿宋_GB2312" w:eastAsia="仿宋_GB2312" w:cs="Times New Roman" w:hAnsiTheme="minorHAnsi"/>
          <w:b w:val="0"/>
          <w:bCs/>
          <w:color w:val="000000"/>
          <w:kern w:val="2"/>
          <w:sz w:val="32"/>
          <w:szCs w:val="32"/>
          <w:lang w:val="zh-CN" w:eastAsia="zh-CN" w:bidi="ar-SA"/>
        </w:rPr>
        <w:t>2. 按照现代工业发展的要求，编制园区发展总体规划、园区控制性详细规划、产业发展规划、经济目标规划、区域环评、水土保持、行洪论证、林地征占等报告并组织实施。</w:t>
      </w:r>
    </w:p>
    <w:p w14:paraId="08EF77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8"/>
          <w:rFonts w:hint="eastAsia" w:ascii="仿宋_GB2312" w:eastAsia="仿宋_GB2312" w:cs="Times New Roman" w:hAnsiTheme="minorHAnsi"/>
          <w:b w:val="0"/>
          <w:bCs/>
          <w:color w:val="000000"/>
          <w:kern w:val="2"/>
          <w:sz w:val="32"/>
          <w:szCs w:val="32"/>
          <w:lang w:val="zh-CN" w:eastAsia="zh-CN" w:bidi="ar-SA"/>
        </w:rPr>
      </w:pPr>
      <w:r>
        <w:rPr>
          <w:rStyle w:val="18"/>
          <w:rFonts w:hint="eastAsia" w:ascii="仿宋_GB2312" w:eastAsia="仿宋_GB2312" w:cs="Times New Roman" w:hAnsiTheme="minorHAnsi"/>
          <w:b w:val="0"/>
          <w:bCs/>
          <w:color w:val="000000"/>
          <w:kern w:val="2"/>
          <w:sz w:val="32"/>
          <w:szCs w:val="32"/>
          <w:lang w:val="zh-CN" w:eastAsia="zh-CN" w:bidi="ar-SA"/>
        </w:rPr>
        <w:t>3.负责园区内土地的统一开发，规划、建设和管理园区内的基础设施和公共设施。</w:t>
      </w:r>
    </w:p>
    <w:p w14:paraId="68C6CC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8"/>
          <w:rFonts w:hint="eastAsia" w:ascii="仿宋_GB2312" w:eastAsia="仿宋_GB2312" w:cs="Times New Roman" w:hAnsiTheme="minorHAnsi"/>
          <w:b w:val="0"/>
          <w:bCs/>
          <w:color w:val="000000"/>
          <w:kern w:val="2"/>
          <w:sz w:val="32"/>
          <w:szCs w:val="32"/>
          <w:lang w:val="zh-CN" w:eastAsia="zh-CN" w:bidi="ar-SA"/>
        </w:rPr>
      </w:pPr>
      <w:r>
        <w:rPr>
          <w:rStyle w:val="18"/>
          <w:rFonts w:hint="eastAsia" w:ascii="仿宋_GB2312" w:eastAsia="仿宋_GB2312" w:cs="Times New Roman" w:hAnsiTheme="minorHAnsi"/>
          <w:b w:val="0"/>
          <w:bCs/>
          <w:color w:val="000000"/>
          <w:kern w:val="2"/>
          <w:sz w:val="32"/>
          <w:szCs w:val="32"/>
          <w:lang w:val="zh-CN" w:eastAsia="zh-CN" w:bidi="ar-SA"/>
        </w:rPr>
        <w:t>4.配合县相关职能部门开展园区建设用地的实物量调查、土地征用、农户拆迁、土地价款的收支等工作。</w:t>
      </w:r>
    </w:p>
    <w:p w14:paraId="4C8CEC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8"/>
          <w:rFonts w:hint="eastAsia" w:ascii="仿宋_GB2312" w:eastAsia="仿宋_GB2312" w:cs="Times New Roman" w:hAnsiTheme="minorHAnsi"/>
          <w:b w:val="0"/>
          <w:bCs/>
          <w:color w:val="000000"/>
          <w:kern w:val="2"/>
          <w:sz w:val="32"/>
          <w:szCs w:val="32"/>
          <w:lang w:val="zh-CN" w:eastAsia="zh-CN" w:bidi="ar-SA"/>
        </w:rPr>
      </w:pPr>
      <w:r>
        <w:rPr>
          <w:rStyle w:val="18"/>
          <w:rFonts w:hint="eastAsia" w:ascii="仿宋_GB2312" w:eastAsia="仿宋_GB2312" w:cs="Times New Roman" w:hAnsiTheme="minorHAnsi"/>
          <w:b w:val="0"/>
          <w:bCs/>
          <w:color w:val="000000"/>
          <w:kern w:val="2"/>
          <w:sz w:val="32"/>
          <w:szCs w:val="32"/>
          <w:lang w:val="zh-CN" w:eastAsia="zh-CN" w:bidi="ar-SA"/>
        </w:rPr>
        <w:t>5.坚持正确的产业导向，严格遵守国家制定的企业准入条件。对拟投资项目进行调研、论证、评估等相关工作，提出投资项目的可行性报告；做好招商引资、项目初审、合同签订等工作。</w:t>
      </w:r>
    </w:p>
    <w:p w14:paraId="485354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8"/>
          <w:rFonts w:hint="eastAsia" w:ascii="仿宋_GB2312" w:eastAsia="仿宋_GB2312" w:cs="Times New Roman" w:hAnsiTheme="minorHAnsi"/>
          <w:b w:val="0"/>
          <w:bCs/>
          <w:color w:val="000000"/>
          <w:kern w:val="2"/>
          <w:sz w:val="32"/>
          <w:szCs w:val="32"/>
          <w:lang w:val="zh-CN" w:eastAsia="zh-CN" w:bidi="ar-SA"/>
        </w:rPr>
      </w:pPr>
      <w:r>
        <w:rPr>
          <w:rStyle w:val="18"/>
          <w:rFonts w:hint="eastAsia" w:ascii="仿宋_GB2312" w:eastAsia="仿宋_GB2312" w:cs="Times New Roman" w:hAnsiTheme="minorHAnsi"/>
          <w:b w:val="0"/>
          <w:bCs/>
          <w:color w:val="000000"/>
          <w:kern w:val="2"/>
          <w:sz w:val="32"/>
          <w:szCs w:val="32"/>
          <w:lang w:val="zh-CN" w:eastAsia="zh-CN" w:bidi="ar-SA"/>
        </w:rPr>
        <w:t>6.统筹安排和管理园区的投资项目，负责企业入园的评估、选址工作；为企业用地、办证、项目备案、厂房建设、生产生活提供咨询、服务和协调。</w:t>
      </w:r>
    </w:p>
    <w:p w14:paraId="53D9AE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8"/>
          <w:rFonts w:hint="eastAsia" w:ascii="仿宋_GB2312" w:eastAsia="仿宋_GB2312" w:cs="Times New Roman" w:hAnsiTheme="minorHAnsi"/>
          <w:b w:val="0"/>
          <w:bCs/>
          <w:color w:val="000000"/>
          <w:kern w:val="2"/>
          <w:sz w:val="32"/>
          <w:szCs w:val="32"/>
          <w:lang w:val="zh-CN" w:eastAsia="zh-CN" w:bidi="ar-SA"/>
        </w:rPr>
      </w:pPr>
      <w:r>
        <w:rPr>
          <w:rStyle w:val="18"/>
          <w:rFonts w:hint="eastAsia" w:ascii="仿宋_GB2312" w:eastAsia="仿宋_GB2312" w:cs="Times New Roman" w:hAnsiTheme="minorHAnsi"/>
          <w:b w:val="0"/>
          <w:bCs/>
          <w:color w:val="000000"/>
          <w:kern w:val="2"/>
          <w:sz w:val="32"/>
          <w:szCs w:val="32"/>
          <w:lang w:val="zh-CN" w:eastAsia="zh-CN" w:bidi="ar-SA"/>
        </w:rPr>
        <w:t>7.贯彻落实州、县政府赋予园区的各项优惠政策，监督建设项目的实施。</w:t>
      </w:r>
    </w:p>
    <w:p w14:paraId="7B3A71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8"/>
          <w:rFonts w:hint="eastAsia" w:ascii="仿宋_GB2312" w:eastAsia="仿宋_GB2312" w:cs="Times New Roman" w:hAnsiTheme="minorHAnsi"/>
          <w:b w:val="0"/>
          <w:bCs/>
          <w:color w:val="000000"/>
          <w:kern w:val="2"/>
          <w:sz w:val="32"/>
          <w:szCs w:val="32"/>
          <w:lang w:val="zh-CN" w:eastAsia="zh-CN" w:bidi="ar-SA"/>
        </w:rPr>
      </w:pPr>
      <w:r>
        <w:rPr>
          <w:rStyle w:val="18"/>
          <w:rFonts w:hint="eastAsia" w:ascii="仿宋_GB2312" w:eastAsia="仿宋_GB2312" w:cs="Times New Roman" w:hAnsiTheme="minorHAnsi"/>
          <w:b w:val="0"/>
          <w:bCs/>
          <w:color w:val="000000"/>
          <w:kern w:val="2"/>
          <w:sz w:val="32"/>
          <w:szCs w:val="32"/>
          <w:lang w:val="zh-CN" w:eastAsia="zh-CN" w:bidi="ar-SA"/>
        </w:rPr>
        <w:t>8.配合有关部门做好安全生产、环境保护等工作；会同人力资源和社会保障部门协助企业做好人员招聘、培训和社会保障工作；配合税务、工商、财政部门做好税费征管等工作。</w:t>
      </w:r>
    </w:p>
    <w:p w14:paraId="3E70B3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8"/>
          <w:rFonts w:hint="eastAsia" w:ascii="仿宋_GB2312" w:eastAsia="仿宋_GB2312" w:cs="Times New Roman" w:hAnsiTheme="minorHAnsi"/>
          <w:b w:val="0"/>
          <w:bCs/>
          <w:color w:val="000000"/>
          <w:kern w:val="2"/>
          <w:sz w:val="32"/>
          <w:szCs w:val="32"/>
          <w:lang w:val="zh-CN" w:eastAsia="zh-CN" w:bidi="ar-SA"/>
        </w:rPr>
      </w:pPr>
      <w:r>
        <w:rPr>
          <w:rStyle w:val="18"/>
          <w:rFonts w:hint="eastAsia" w:ascii="仿宋_GB2312" w:eastAsia="仿宋_GB2312" w:cs="Times New Roman" w:hAnsiTheme="minorHAnsi"/>
          <w:b w:val="0"/>
          <w:bCs/>
          <w:color w:val="000000"/>
          <w:kern w:val="2"/>
          <w:sz w:val="32"/>
          <w:szCs w:val="32"/>
          <w:lang w:val="zh-CN" w:eastAsia="zh-CN" w:bidi="ar-SA"/>
        </w:rPr>
        <w:t>9.贯彻执行国家、省、州、县关于政府投融资管理的政策，构建投融资平台，为企业融资提供方便，促进园区产业又好又快发展。</w:t>
      </w:r>
    </w:p>
    <w:p w14:paraId="10030C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8"/>
          <w:rFonts w:hint="eastAsia" w:ascii="仿宋_GB2312" w:eastAsia="仿宋_GB2312" w:cs="Times New Roman" w:hAnsiTheme="minorHAnsi"/>
          <w:b w:val="0"/>
          <w:bCs/>
          <w:color w:val="000000"/>
          <w:kern w:val="2"/>
          <w:sz w:val="32"/>
          <w:szCs w:val="32"/>
          <w:lang w:val="zh-CN" w:eastAsia="zh-CN" w:bidi="ar-SA"/>
        </w:rPr>
      </w:pPr>
      <w:r>
        <w:rPr>
          <w:rStyle w:val="18"/>
          <w:rFonts w:hint="eastAsia" w:ascii="仿宋_GB2312" w:eastAsia="仿宋_GB2312" w:cs="Times New Roman" w:hAnsiTheme="minorHAnsi"/>
          <w:b w:val="0"/>
          <w:bCs/>
          <w:color w:val="000000"/>
          <w:kern w:val="2"/>
          <w:sz w:val="32"/>
          <w:szCs w:val="32"/>
          <w:lang w:val="zh-CN" w:eastAsia="zh-CN" w:bidi="ar-SA"/>
        </w:rPr>
        <w:t>10.承办县委、县政府交办的其他工作。</w:t>
      </w:r>
    </w:p>
    <w:p w14:paraId="791734C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sz w:val="32"/>
          <w:szCs w:val="32"/>
          <w:highlight w:val="none"/>
          <w:lang w:val="zh-CN" w:eastAsia="zh-CN"/>
        </w:rPr>
      </w:pPr>
      <w:r>
        <w:rPr>
          <w:rFonts w:hint="eastAsia" w:ascii="楷体" w:hAnsi="楷体" w:eastAsia="楷体" w:cs="楷体"/>
          <w:b/>
          <w:bCs/>
          <w:sz w:val="32"/>
          <w:szCs w:val="32"/>
          <w:highlight w:val="none"/>
          <w:lang w:val="zh-CN"/>
        </w:rPr>
        <w:t>人员概况</w:t>
      </w:r>
    </w:p>
    <w:p w14:paraId="2B9B8D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8"/>
          <w:rFonts w:hint="eastAsia" w:ascii="仿宋_GB2312" w:eastAsia="仿宋_GB2312" w:cs="Times New Roman" w:hAnsiTheme="minorHAnsi"/>
          <w:b w:val="0"/>
          <w:bCs/>
          <w:color w:val="000000"/>
          <w:kern w:val="2"/>
          <w:sz w:val="32"/>
          <w:szCs w:val="32"/>
          <w:lang w:val="zh-CN" w:eastAsia="zh-CN" w:bidi="ar-SA"/>
        </w:rPr>
      </w:pPr>
      <w:r>
        <w:rPr>
          <w:rStyle w:val="18"/>
          <w:rFonts w:hint="eastAsia" w:ascii="仿宋_GB2312" w:eastAsia="仿宋_GB2312" w:cs="Times New Roman" w:hAnsiTheme="minorHAnsi"/>
          <w:b w:val="0"/>
          <w:bCs/>
          <w:color w:val="000000"/>
          <w:kern w:val="2"/>
          <w:sz w:val="32"/>
          <w:szCs w:val="32"/>
          <w:lang w:val="zh-CN" w:eastAsia="zh-CN" w:bidi="ar-SA"/>
        </w:rPr>
        <w:t>截至2024年末，县工业服务中心事业编制</w:t>
      </w:r>
      <w:r>
        <w:rPr>
          <w:rStyle w:val="18"/>
          <w:rFonts w:hint="eastAsia" w:ascii="仿宋_GB2312" w:eastAsia="仿宋_GB2312" w:cs="Times New Roman" w:hAnsiTheme="minorHAnsi"/>
          <w:b w:val="0"/>
          <w:bCs/>
          <w:color w:val="000000"/>
          <w:kern w:val="2"/>
          <w:sz w:val="32"/>
          <w:szCs w:val="32"/>
          <w:lang w:val="en-US" w:eastAsia="zh-CN" w:bidi="ar-SA"/>
        </w:rPr>
        <w:t>8</w:t>
      </w:r>
      <w:r>
        <w:rPr>
          <w:rStyle w:val="18"/>
          <w:rFonts w:hint="eastAsia" w:ascii="仿宋_GB2312" w:eastAsia="仿宋_GB2312" w:cs="Times New Roman" w:hAnsiTheme="minorHAnsi"/>
          <w:b w:val="0"/>
          <w:bCs/>
          <w:color w:val="000000"/>
          <w:kern w:val="2"/>
          <w:sz w:val="32"/>
          <w:szCs w:val="32"/>
          <w:lang w:val="zh-CN" w:eastAsia="zh-CN" w:bidi="ar-SA"/>
        </w:rPr>
        <w:t>人。其中：主任</w:t>
      </w:r>
      <w:r>
        <w:rPr>
          <w:rStyle w:val="18"/>
          <w:rFonts w:hint="eastAsia" w:ascii="仿宋_GB2312" w:eastAsia="仿宋_GB2312" w:cs="Times New Roman" w:hAnsiTheme="minorHAnsi"/>
          <w:b w:val="0"/>
          <w:bCs/>
          <w:color w:val="000000"/>
          <w:kern w:val="2"/>
          <w:sz w:val="32"/>
          <w:szCs w:val="32"/>
          <w:lang w:val="en-US" w:eastAsia="zh-CN" w:bidi="ar-SA"/>
        </w:rPr>
        <w:t>0</w:t>
      </w:r>
      <w:r>
        <w:rPr>
          <w:rStyle w:val="18"/>
          <w:rFonts w:hint="eastAsia" w:ascii="仿宋_GB2312" w:eastAsia="仿宋_GB2312" w:cs="Times New Roman" w:hAnsiTheme="minorHAnsi"/>
          <w:b w:val="0"/>
          <w:bCs/>
          <w:color w:val="000000"/>
          <w:kern w:val="2"/>
          <w:sz w:val="32"/>
          <w:szCs w:val="32"/>
          <w:lang w:val="zh-CN" w:eastAsia="zh-CN" w:bidi="ar-SA"/>
        </w:rPr>
        <w:t>名，副主任2名。202</w:t>
      </w:r>
      <w:r>
        <w:rPr>
          <w:rStyle w:val="18"/>
          <w:rFonts w:hint="eastAsia" w:ascii="仿宋_GB2312" w:eastAsia="仿宋_GB2312" w:cs="Times New Roman" w:hAnsiTheme="minorHAnsi"/>
          <w:b w:val="0"/>
          <w:bCs/>
          <w:color w:val="000000"/>
          <w:kern w:val="2"/>
          <w:sz w:val="32"/>
          <w:szCs w:val="32"/>
          <w:lang w:val="en-US" w:eastAsia="zh-CN" w:bidi="ar-SA"/>
        </w:rPr>
        <w:t>4</w:t>
      </w:r>
      <w:r>
        <w:rPr>
          <w:rStyle w:val="18"/>
          <w:rFonts w:hint="eastAsia" w:ascii="仿宋_GB2312" w:eastAsia="仿宋_GB2312" w:cs="Times New Roman" w:hAnsiTheme="minorHAnsi"/>
          <w:b w:val="0"/>
          <w:bCs/>
          <w:color w:val="000000"/>
          <w:kern w:val="2"/>
          <w:sz w:val="32"/>
          <w:szCs w:val="32"/>
          <w:lang w:val="zh-CN" w:eastAsia="zh-CN" w:bidi="ar-SA"/>
        </w:rPr>
        <w:t>年在职职工</w:t>
      </w:r>
      <w:r>
        <w:rPr>
          <w:rStyle w:val="18"/>
          <w:rFonts w:hint="eastAsia" w:ascii="仿宋_GB2312" w:eastAsia="仿宋_GB2312" w:cs="Times New Roman" w:hAnsiTheme="minorHAnsi"/>
          <w:b w:val="0"/>
          <w:bCs/>
          <w:color w:val="000000"/>
          <w:kern w:val="2"/>
          <w:sz w:val="32"/>
          <w:szCs w:val="32"/>
          <w:lang w:val="en-US" w:eastAsia="zh-CN" w:bidi="ar-SA"/>
        </w:rPr>
        <w:t>8</w:t>
      </w:r>
      <w:r>
        <w:rPr>
          <w:rStyle w:val="18"/>
          <w:rFonts w:hint="eastAsia" w:ascii="仿宋_GB2312" w:eastAsia="仿宋_GB2312" w:cs="Times New Roman" w:hAnsiTheme="minorHAnsi"/>
          <w:b w:val="0"/>
          <w:bCs/>
          <w:color w:val="000000"/>
          <w:kern w:val="2"/>
          <w:sz w:val="32"/>
          <w:szCs w:val="32"/>
          <w:lang w:val="zh-CN" w:eastAsia="zh-CN" w:bidi="ar-SA"/>
        </w:rPr>
        <w:t>人，其中：专业技术人员</w:t>
      </w:r>
      <w:r>
        <w:rPr>
          <w:rStyle w:val="18"/>
          <w:rFonts w:hint="eastAsia" w:ascii="仿宋_GB2312" w:eastAsia="仿宋_GB2312" w:cs="Times New Roman" w:hAnsiTheme="minorHAnsi"/>
          <w:b w:val="0"/>
          <w:bCs/>
          <w:color w:val="000000"/>
          <w:kern w:val="2"/>
          <w:sz w:val="32"/>
          <w:szCs w:val="32"/>
          <w:lang w:val="en-US" w:eastAsia="zh-CN" w:bidi="ar-SA"/>
        </w:rPr>
        <w:t>5</w:t>
      </w:r>
      <w:r>
        <w:rPr>
          <w:rStyle w:val="18"/>
          <w:rFonts w:hint="eastAsia" w:ascii="仿宋_GB2312" w:eastAsia="仿宋_GB2312" w:cs="Times New Roman" w:hAnsiTheme="minorHAnsi"/>
          <w:b w:val="0"/>
          <w:bCs/>
          <w:color w:val="000000"/>
          <w:kern w:val="2"/>
          <w:sz w:val="32"/>
          <w:szCs w:val="32"/>
          <w:lang w:val="zh-CN" w:eastAsia="zh-CN" w:bidi="ar-SA"/>
        </w:rPr>
        <w:t>人，管理人员</w:t>
      </w:r>
      <w:r>
        <w:rPr>
          <w:rStyle w:val="18"/>
          <w:rFonts w:hint="eastAsia" w:ascii="仿宋_GB2312" w:eastAsia="仿宋_GB2312" w:cs="Times New Roman" w:hAnsiTheme="minorHAnsi"/>
          <w:b w:val="0"/>
          <w:bCs/>
          <w:color w:val="000000"/>
          <w:kern w:val="2"/>
          <w:sz w:val="32"/>
          <w:szCs w:val="32"/>
          <w:lang w:val="en-US" w:eastAsia="zh-CN" w:bidi="ar-SA"/>
        </w:rPr>
        <w:t>3</w:t>
      </w:r>
      <w:r>
        <w:rPr>
          <w:rStyle w:val="18"/>
          <w:rFonts w:hint="eastAsia" w:ascii="仿宋_GB2312" w:eastAsia="仿宋_GB2312" w:cs="Times New Roman" w:hAnsiTheme="minorHAnsi"/>
          <w:b w:val="0"/>
          <w:bCs/>
          <w:color w:val="000000"/>
          <w:kern w:val="2"/>
          <w:sz w:val="32"/>
          <w:szCs w:val="32"/>
          <w:lang w:val="zh-CN" w:eastAsia="zh-CN" w:bidi="ar-SA"/>
        </w:rPr>
        <w:t>人。</w:t>
      </w:r>
    </w:p>
    <w:p w14:paraId="574F15D3">
      <w:pPr>
        <w:keepNext w:val="0"/>
        <w:keepLines w:val="0"/>
        <w:pageBreakBefore w:val="0"/>
        <w:tabs>
          <w:tab w:val="right" w:pos="8306"/>
        </w:tabs>
        <w:kinsoku/>
        <w:wordWrap/>
        <w:overflowPunct/>
        <w:topLinePunct w:val="0"/>
        <w:autoSpaceDE/>
        <w:autoSpaceDN/>
        <w:bidi w:val="0"/>
        <w:spacing w:line="560" w:lineRule="exact"/>
        <w:ind w:firstLine="640" w:firstLineChars="200"/>
        <w:textAlignment w:val="auto"/>
        <w:outlineLvl w:val="1"/>
        <w:rPr>
          <w:rStyle w:val="18"/>
          <w:rFonts w:hint="eastAsia" w:ascii="黑体" w:hAnsi="黑体" w:eastAsia="黑体" w:cs="黑体"/>
          <w:b w:val="0"/>
          <w:bCs/>
          <w:color w:val="000000"/>
          <w:sz w:val="32"/>
          <w:szCs w:val="32"/>
          <w:lang w:val="zh-CN" w:eastAsia="zh-CN"/>
        </w:rPr>
      </w:pPr>
      <w:r>
        <w:rPr>
          <w:rStyle w:val="18"/>
          <w:rFonts w:hint="eastAsia" w:ascii="黑体" w:hAnsi="黑体" w:eastAsia="黑体" w:cs="黑体"/>
          <w:b w:val="0"/>
          <w:bCs/>
          <w:color w:val="000000"/>
          <w:sz w:val="32"/>
          <w:szCs w:val="32"/>
          <w:lang w:val="zh-CN" w:eastAsia="zh-CN"/>
        </w:rPr>
        <w:t>二、部门资金收支情况</w:t>
      </w:r>
    </w:p>
    <w:p w14:paraId="2CADBD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sz w:val="32"/>
          <w:szCs w:val="32"/>
          <w:highlight w:val="none"/>
          <w:lang w:val="zh-CN"/>
        </w:rPr>
      </w:pPr>
      <w:r>
        <w:rPr>
          <w:rFonts w:hint="eastAsia" w:ascii="楷体" w:hAnsi="楷体" w:eastAsia="楷体" w:cs="楷体"/>
          <w:b/>
          <w:bCs/>
          <w:sz w:val="32"/>
          <w:szCs w:val="32"/>
          <w:highlight w:val="none"/>
          <w:lang w:val="zh-CN"/>
        </w:rPr>
        <w:t>（一）收入情况</w:t>
      </w:r>
    </w:p>
    <w:p w14:paraId="6934F3FA">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Style w:val="18"/>
          <w:rFonts w:hint="eastAsia" w:ascii="仿宋_GB2312" w:eastAsia="仿宋_GB2312" w:cs="Times New Roman" w:hAnsiTheme="minorHAnsi"/>
          <w:b w:val="0"/>
          <w:bCs/>
          <w:color w:val="000000"/>
          <w:kern w:val="2"/>
          <w:sz w:val="32"/>
          <w:szCs w:val="32"/>
          <w:lang w:val="zh-CN" w:eastAsia="zh-CN" w:bidi="ar-SA"/>
        </w:rPr>
      </w:pPr>
      <w:r>
        <w:rPr>
          <w:rStyle w:val="18"/>
          <w:rFonts w:hint="eastAsia" w:ascii="仿宋_GB2312" w:eastAsia="仿宋_GB2312" w:cs="Times New Roman" w:hAnsiTheme="minorHAnsi"/>
          <w:b w:val="0"/>
          <w:bCs/>
          <w:color w:val="000000"/>
          <w:kern w:val="2"/>
          <w:sz w:val="32"/>
          <w:szCs w:val="32"/>
          <w:lang w:val="zh-CN" w:eastAsia="zh-CN" w:bidi="ar-SA"/>
        </w:rPr>
        <w:t>202</w:t>
      </w:r>
      <w:r>
        <w:rPr>
          <w:rStyle w:val="18"/>
          <w:rFonts w:hint="eastAsia" w:ascii="仿宋_GB2312" w:eastAsia="仿宋_GB2312" w:cs="Times New Roman" w:hAnsiTheme="minorHAnsi"/>
          <w:b w:val="0"/>
          <w:bCs/>
          <w:color w:val="000000"/>
          <w:kern w:val="2"/>
          <w:sz w:val="32"/>
          <w:szCs w:val="32"/>
          <w:lang w:val="en-US" w:eastAsia="zh-CN" w:bidi="ar-SA"/>
        </w:rPr>
        <w:t>4</w:t>
      </w:r>
      <w:r>
        <w:rPr>
          <w:rStyle w:val="18"/>
          <w:rFonts w:hint="eastAsia" w:ascii="仿宋_GB2312" w:eastAsia="仿宋_GB2312" w:cs="Times New Roman" w:hAnsiTheme="minorHAnsi"/>
          <w:b w:val="0"/>
          <w:bCs/>
          <w:color w:val="000000"/>
          <w:kern w:val="2"/>
          <w:sz w:val="32"/>
          <w:szCs w:val="32"/>
          <w:lang w:val="zh-CN" w:eastAsia="zh-CN" w:bidi="ar-SA"/>
        </w:rPr>
        <w:t>年本中心财政拨款收入决算总额为</w:t>
      </w:r>
      <w:r>
        <w:rPr>
          <w:rStyle w:val="18"/>
          <w:rFonts w:hint="eastAsia" w:ascii="仿宋_GB2312" w:eastAsia="仿宋_GB2312" w:cs="Times New Roman" w:hAnsiTheme="minorHAnsi"/>
          <w:b w:val="0"/>
          <w:bCs/>
          <w:color w:val="000000"/>
          <w:kern w:val="2"/>
          <w:sz w:val="32"/>
          <w:szCs w:val="32"/>
          <w:lang w:val="en-US" w:eastAsia="zh-CN" w:bidi="ar-SA"/>
        </w:rPr>
        <w:t>192.73</w:t>
      </w:r>
      <w:r>
        <w:rPr>
          <w:rStyle w:val="18"/>
          <w:rFonts w:hint="eastAsia" w:ascii="仿宋_GB2312" w:eastAsia="仿宋_GB2312" w:cs="Times New Roman" w:hAnsiTheme="minorHAnsi"/>
          <w:b w:val="0"/>
          <w:bCs/>
          <w:color w:val="000000"/>
          <w:kern w:val="2"/>
          <w:sz w:val="32"/>
          <w:szCs w:val="32"/>
          <w:lang w:val="zh-CN" w:eastAsia="zh-CN" w:bidi="ar-SA"/>
        </w:rPr>
        <w:t>万元，其中：当年财政拨款收入</w:t>
      </w:r>
      <w:r>
        <w:rPr>
          <w:rStyle w:val="18"/>
          <w:rFonts w:hint="eastAsia" w:ascii="仿宋_GB2312" w:eastAsia="仿宋_GB2312" w:cs="Times New Roman" w:hAnsiTheme="minorHAnsi"/>
          <w:b w:val="0"/>
          <w:bCs/>
          <w:color w:val="000000"/>
          <w:kern w:val="2"/>
          <w:sz w:val="32"/>
          <w:szCs w:val="32"/>
          <w:lang w:val="en-US" w:eastAsia="zh-CN" w:bidi="ar-SA"/>
        </w:rPr>
        <w:t>192.73</w:t>
      </w:r>
      <w:r>
        <w:rPr>
          <w:rStyle w:val="18"/>
          <w:rFonts w:hint="eastAsia" w:ascii="仿宋_GB2312" w:eastAsia="仿宋_GB2312" w:cs="Times New Roman" w:hAnsiTheme="minorHAnsi"/>
          <w:b w:val="0"/>
          <w:bCs/>
          <w:color w:val="000000"/>
          <w:kern w:val="2"/>
          <w:sz w:val="32"/>
          <w:szCs w:val="32"/>
          <w:lang w:val="zh-CN" w:eastAsia="zh-CN" w:bidi="ar-SA"/>
        </w:rPr>
        <w:t>万元，均为一般公共预算财政拨款。</w:t>
      </w:r>
    </w:p>
    <w:p w14:paraId="1BB8C9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sz w:val="32"/>
          <w:szCs w:val="32"/>
          <w:highlight w:val="none"/>
          <w:lang w:val="zh-CN"/>
        </w:rPr>
      </w:pPr>
      <w:r>
        <w:rPr>
          <w:rFonts w:hint="eastAsia" w:ascii="楷体" w:hAnsi="楷体" w:eastAsia="楷体" w:cs="楷体"/>
          <w:b/>
          <w:bCs/>
          <w:sz w:val="32"/>
          <w:szCs w:val="32"/>
          <w:highlight w:val="none"/>
          <w:lang w:val="zh-CN"/>
        </w:rPr>
        <w:t>（二）支出情况</w:t>
      </w:r>
    </w:p>
    <w:p w14:paraId="14C14AC8">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Style w:val="18"/>
          <w:rFonts w:hint="eastAsia" w:ascii="仿宋_GB2312" w:eastAsia="仿宋_GB2312" w:cs="Times New Roman" w:hAnsiTheme="minorHAnsi"/>
          <w:b w:val="0"/>
          <w:bCs/>
          <w:color w:val="000000"/>
          <w:kern w:val="2"/>
          <w:sz w:val="32"/>
          <w:szCs w:val="32"/>
          <w:lang w:val="zh-CN" w:eastAsia="zh-CN" w:bidi="ar-SA"/>
        </w:rPr>
      </w:pPr>
      <w:r>
        <w:rPr>
          <w:rStyle w:val="18"/>
          <w:rFonts w:hint="eastAsia" w:ascii="仿宋_GB2312" w:eastAsia="仿宋_GB2312" w:cs="Times New Roman" w:hAnsiTheme="minorHAnsi"/>
          <w:b w:val="0"/>
          <w:bCs/>
          <w:color w:val="000000"/>
          <w:kern w:val="2"/>
          <w:sz w:val="32"/>
          <w:szCs w:val="32"/>
          <w:lang w:val="zh-CN" w:eastAsia="zh-CN" w:bidi="ar-SA"/>
        </w:rPr>
        <w:t>20</w:t>
      </w:r>
      <w:r>
        <w:rPr>
          <w:rStyle w:val="18"/>
          <w:rFonts w:hint="eastAsia" w:ascii="仿宋_GB2312" w:eastAsia="仿宋_GB2312" w:cs="Times New Roman" w:hAnsiTheme="minorHAnsi"/>
          <w:b w:val="0"/>
          <w:bCs/>
          <w:color w:val="000000"/>
          <w:kern w:val="2"/>
          <w:sz w:val="32"/>
          <w:szCs w:val="32"/>
          <w:lang w:val="en-US" w:eastAsia="zh-CN" w:bidi="ar-SA"/>
        </w:rPr>
        <w:t>24</w:t>
      </w:r>
      <w:r>
        <w:rPr>
          <w:rStyle w:val="18"/>
          <w:rFonts w:hint="eastAsia" w:ascii="仿宋_GB2312" w:eastAsia="仿宋_GB2312" w:cs="Times New Roman" w:hAnsiTheme="minorHAnsi"/>
          <w:b w:val="0"/>
          <w:bCs/>
          <w:color w:val="000000"/>
          <w:kern w:val="2"/>
          <w:sz w:val="32"/>
          <w:szCs w:val="32"/>
          <w:lang w:val="zh-CN" w:eastAsia="zh-CN" w:bidi="ar-SA"/>
        </w:rPr>
        <w:t>年本部门财政拨款支出决算总额</w:t>
      </w:r>
      <w:r>
        <w:rPr>
          <w:rStyle w:val="18"/>
          <w:rFonts w:hint="eastAsia" w:ascii="仿宋_GB2312" w:eastAsia="仿宋_GB2312" w:cs="Times New Roman" w:hAnsiTheme="minorHAnsi"/>
          <w:b w:val="0"/>
          <w:bCs/>
          <w:color w:val="000000"/>
          <w:kern w:val="2"/>
          <w:sz w:val="32"/>
          <w:szCs w:val="32"/>
          <w:lang w:val="en-US" w:eastAsia="zh-CN" w:bidi="ar-SA"/>
        </w:rPr>
        <w:t>192.73万</w:t>
      </w:r>
      <w:r>
        <w:rPr>
          <w:rStyle w:val="18"/>
          <w:rFonts w:hint="eastAsia" w:ascii="仿宋_GB2312" w:eastAsia="仿宋_GB2312" w:cs="Times New Roman" w:hAnsiTheme="minorHAnsi"/>
          <w:b w:val="0"/>
          <w:bCs/>
          <w:color w:val="000000"/>
          <w:kern w:val="2"/>
          <w:sz w:val="32"/>
          <w:szCs w:val="32"/>
          <w:lang w:val="zh-CN" w:eastAsia="zh-CN" w:bidi="ar-SA"/>
        </w:rPr>
        <w:t>元。其中：当年财政拨款支出</w:t>
      </w:r>
      <w:r>
        <w:rPr>
          <w:rStyle w:val="18"/>
          <w:rFonts w:hint="eastAsia" w:ascii="仿宋_GB2312" w:eastAsia="仿宋_GB2312" w:cs="Times New Roman" w:hAnsiTheme="minorHAnsi"/>
          <w:b w:val="0"/>
          <w:bCs/>
          <w:color w:val="000000"/>
          <w:kern w:val="2"/>
          <w:sz w:val="32"/>
          <w:szCs w:val="32"/>
          <w:lang w:val="en-US" w:eastAsia="zh-CN" w:bidi="ar-SA"/>
        </w:rPr>
        <w:t>192.73</w:t>
      </w:r>
      <w:r>
        <w:rPr>
          <w:rStyle w:val="18"/>
          <w:rFonts w:hint="eastAsia" w:ascii="仿宋_GB2312" w:eastAsia="仿宋_GB2312" w:cs="Times New Roman" w:hAnsiTheme="minorHAnsi"/>
          <w:b w:val="0"/>
          <w:bCs/>
          <w:color w:val="000000"/>
          <w:kern w:val="2"/>
          <w:sz w:val="32"/>
          <w:szCs w:val="32"/>
          <w:lang w:val="zh-CN" w:eastAsia="zh-CN" w:bidi="ar-SA"/>
        </w:rPr>
        <w:t>万元，均为一般公共预算财政拨款。</w:t>
      </w:r>
    </w:p>
    <w:p w14:paraId="3DEBD42D">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Style w:val="18"/>
          <w:rFonts w:hint="eastAsia" w:ascii="仿宋_GB2312" w:eastAsia="仿宋_GB2312" w:cs="Times New Roman" w:hAnsiTheme="minorHAnsi"/>
          <w:b w:val="0"/>
          <w:bCs/>
          <w:color w:val="000000"/>
          <w:kern w:val="2"/>
          <w:sz w:val="32"/>
          <w:szCs w:val="32"/>
          <w:lang w:val="zh-CN" w:eastAsia="zh-CN" w:bidi="ar-SA"/>
        </w:rPr>
      </w:pPr>
      <w:r>
        <w:rPr>
          <w:rStyle w:val="18"/>
          <w:rFonts w:hint="eastAsia" w:ascii="仿宋_GB2312" w:eastAsia="仿宋_GB2312" w:cs="Times New Roman" w:hAnsiTheme="minorHAnsi"/>
          <w:b w:val="0"/>
          <w:bCs/>
          <w:color w:val="000000"/>
          <w:kern w:val="2"/>
          <w:sz w:val="32"/>
          <w:szCs w:val="32"/>
          <w:lang w:val="zh-CN" w:eastAsia="zh-CN" w:bidi="ar-SA"/>
        </w:rPr>
        <w:t>按功能分类支出情况，其中事业运行支出</w:t>
      </w:r>
      <w:r>
        <w:rPr>
          <w:rStyle w:val="18"/>
          <w:rFonts w:hint="eastAsia" w:ascii="仿宋_GB2312" w:eastAsia="仿宋_GB2312" w:cs="Times New Roman" w:hAnsiTheme="minorHAnsi"/>
          <w:b w:val="0"/>
          <w:bCs/>
          <w:color w:val="000000"/>
          <w:kern w:val="2"/>
          <w:sz w:val="32"/>
          <w:szCs w:val="32"/>
          <w:lang w:val="en-US" w:eastAsia="zh-CN" w:bidi="ar-SA"/>
        </w:rPr>
        <w:t>119.27</w:t>
      </w:r>
      <w:r>
        <w:rPr>
          <w:rStyle w:val="18"/>
          <w:rFonts w:hint="eastAsia" w:ascii="仿宋_GB2312" w:eastAsia="仿宋_GB2312" w:cs="Times New Roman" w:hAnsiTheme="minorHAnsi"/>
          <w:b w:val="0"/>
          <w:bCs/>
          <w:color w:val="000000"/>
          <w:kern w:val="2"/>
          <w:sz w:val="32"/>
          <w:szCs w:val="32"/>
          <w:lang w:val="zh-CN" w:eastAsia="zh-CN" w:bidi="ar-SA"/>
        </w:rPr>
        <w:t>万元，事业单位医疗支出</w:t>
      </w:r>
      <w:r>
        <w:rPr>
          <w:rStyle w:val="18"/>
          <w:rFonts w:hint="eastAsia" w:ascii="仿宋_GB2312" w:eastAsia="仿宋_GB2312" w:cs="Times New Roman" w:hAnsiTheme="minorHAnsi"/>
          <w:b w:val="0"/>
          <w:bCs/>
          <w:color w:val="000000"/>
          <w:kern w:val="2"/>
          <w:sz w:val="32"/>
          <w:szCs w:val="32"/>
          <w:lang w:val="en-US" w:eastAsia="zh-CN" w:bidi="ar-SA"/>
        </w:rPr>
        <w:t>9.13</w:t>
      </w:r>
      <w:r>
        <w:rPr>
          <w:rStyle w:val="18"/>
          <w:rFonts w:hint="eastAsia" w:ascii="仿宋_GB2312" w:eastAsia="仿宋_GB2312" w:cs="Times New Roman" w:hAnsiTheme="minorHAnsi"/>
          <w:b w:val="0"/>
          <w:bCs/>
          <w:color w:val="000000"/>
          <w:kern w:val="2"/>
          <w:sz w:val="32"/>
          <w:szCs w:val="32"/>
          <w:lang w:val="zh-CN" w:eastAsia="zh-CN" w:bidi="ar-SA"/>
        </w:rPr>
        <w:t>万元，机关事业单位基本养老保险缴费支出</w:t>
      </w:r>
      <w:r>
        <w:rPr>
          <w:rStyle w:val="18"/>
          <w:rFonts w:hint="eastAsia" w:ascii="仿宋_GB2312" w:eastAsia="仿宋_GB2312" w:cs="Times New Roman" w:hAnsiTheme="minorHAnsi"/>
          <w:b w:val="0"/>
          <w:bCs/>
          <w:color w:val="000000"/>
          <w:kern w:val="2"/>
          <w:sz w:val="32"/>
          <w:szCs w:val="32"/>
          <w:lang w:val="en-US" w:eastAsia="zh-CN" w:bidi="ar-SA"/>
        </w:rPr>
        <w:t>15.05</w:t>
      </w:r>
      <w:r>
        <w:rPr>
          <w:rStyle w:val="18"/>
          <w:rFonts w:hint="eastAsia" w:ascii="仿宋_GB2312" w:eastAsia="仿宋_GB2312" w:cs="Times New Roman" w:hAnsiTheme="minorHAnsi"/>
          <w:b w:val="0"/>
          <w:bCs/>
          <w:color w:val="000000"/>
          <w:kern w:val="2"/>
          <w:sz w:val="32"/>
          <w:szCs w:val="32"/>
          <w:lang w:val="zh-CN" w:eastAsia="zh-CN" w:bidi="ar-SA"/>
        </w:rPr>
        <w:t>万元，机关事业单位职业年金缴费支出</w:t>
      </w:r>
      <w:r>
        <w:rPr>
          <w:rStyle w:val="18"/>
          <w:rFonts w:hint="eastAsia" w:ascii="仿宋_GB2312" w:eastAsia="仿宋_GB2312" w:cs="Times New Roman" w:hAnsiTheme="minorHAnsi"/>
          <w:b w:val="0"/>
          <w:bCs/>
          <w:color w:val="000000"/>
          <w:kern w:val="2"/>
          <w:sz w:val="32"/>
          <w:szCs w:val="32"/>
          <w:lang w:val="en-US" w:eastAsia="zh-CN" w:bidi="ar-SA"/>
        </w:rPr>
        <w:t>7.52</w:t>
      </w:r>
      <w:r>
        <w:rPr>
          <w:rStyle w:val="18"/>
          <w:rFonts w:hint="eastAsia" w:ascii="仿宋_GB2312" w:eastAsia="仿宋_GB2312" w:cs="Times New Roman" w:hAnsiTheme="minorHAnsi"/>
          <w:b w:val="0"/>
          <w:bCs/>
          <w:color w:val="000000"/>
          <w:kern w:val="2"/>
          <w:sz w:val="32"/>
          <w:szCs w:val="32"/>
          <w:lang w:val="zh-CN" w:eastAsia="zh-CN" w:bidi="ar-SA"/>
        </w:rPr>
        <w:t>万元，住房公积金支出</w:t>
      </w:r>
      <w:r>
        <w:rPr>
          <w:rStyle w:val="18"/>
          <w:rFonts w:hint="eastAsia" w:ascii="仿宋_GB2312" w:eastAsia="仿宋_GB2312" w:cs="Times New Roman" w:hAnsiTheme="minorHAnsi"/>
          <w:b w:val="0"/>
          <w:bCs/>
          <w:color w:val="000000"/>
          <w:kern w:val="2"/>
          <w:sz w:val="32"/>
          <w:szCs w:val="32"/>
          <w:lang w:val="en-US" w:eastAsia="zh-CN" w:bidi="ar-SA"/>
        </w:rPr>
        <w:t>12.16</w:t>
      </w:r>
      <w:r>
        <w:rPr>
          <w:rStyle w:val="18"/>
          <w:rFonts w:hint="eastAsia" w:ascii="仿宋_GB2312" w:eastAsia="仿宋_GB2312" w:cs="Times New Roman" w:hAnsiTheme="minorHAnsi"/>
          <w:b w:val="0"/>
          <w:bCs/>
          <w:color w:val="000000"/>
          <w:kern w:val="2"/>
          <w:sz w:val="32"/>
          <w:szCs w:val="32"/>
          <w:lang w:val="zh-CN" w:eastAsia="zh-CN" w:bidi="ar-SA"/>
        </w:rPr>
        <w:t>万元，其他水利支出</w:t>
      </w:r>
      <w:r>
        <w:rPr>
          <w:rStyle w:val="18"/>
          <w:rFonts w:hint="eastAsia" w:ascii="仿宋_GB2312" w:eastAsia="仿宋_GB2312" w:cs="Times New Roman" w:hAnsiTheme="minorHAnsi"/>
          <w:b w:val="0"/>
          <w:bCs/>
          <w:color w:val="000000"/>
          <w:kern w:val="2"/>
          <w:sz w:val="32"/>
          <w:szCs w:val="32"/>
          <w:lang w:val="en-US" w:eastAsia="zh-CN" w:bidi="ar-SA"/>
        </w:rPr>
        <w:t>29.60万元，</w:t>
      </w:r>
      <w:r>
        <w:rPr>
          <w:rStyle w:val="18"/>
          <w:rFonts w:hint="eastAsia" w:ascii="仿宋_GB2312" w:eastAsia="仿宋_GB2312" w:cs="Times New Roman" w:hAnsiTheme="minorHAnsi"/>
          <w:b w:val="0"/>
          <w:bCs/>
          <w:color w:val="000000"/>
          <w:kern w:val="2"/>
          <w:sz w:val="32"/>
          <w:szCs w:val="32"/>
          <w:lang w:val="zh-CN" w:eastAsia="zh-CN" w:bidi="ar-SA"/>
        </w:rPr>
        <w:t>完成预算100%；</w:t>
      </w:r>
    </w:p>
    <w:p w14:paraId="6EFE30D4">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Style w:val="18"/>
          <w:rFonts w:hint="eastAsia" w:ascii="仿宋_GB2312" w:eastAsia="仿宋_GB2312" w:cs="Times New Roman" w:hAnsiTheme="minorHAnsi"/>
          <w:b w:val="0"/>
          <w:bCs/>
          <w:color w:val="000000"/>
          <w:kern w:val="2"/>
          <w:sz w:val="32"/>
          <w:szCs w:val="32"/>
          <w:lang w:val="zh-CN" w:eastAsia="zh-CN" w:bidi="ar-SA"/>
        </w:rPr>
      </w:pPr>
      <w:r>
        <w:rPr>
          <w:rStyle w:val="18"/>
          <w:rFonts w:hint="eastAsia" w:ascii="仿宋_GB2312" w:eastAsia="仿宋_GB2312" w:cs="Times New Roman" w:hAnsiTheme="minorHAnsi"/>
          <w:b w:val="0"/>
          <w:bCs/>
          <w:color w:val="000000"/>
          <w:kern w:val="2"/>
          <w:sz w:val="32"/>
          <w:szCs w:val="32"/>
          <w:lang w:val="zh-CN" w:eastAsia="zh-CN" w:bidi="ar-SA"/>
        </w:rPr>
        <w:t>按支出性质分类，基本支出</w:t>
      </w:r>
      <w:r>
        <w:rPr>
          <w:rStyle w:val="18"/>
          <w:rFonts w:hint="eastAsia" w:ascii="仿宋_GB2312" w:eastAsia="仿宋_GB2312" w:cs="Times New Roman" w:hAnsiTheme="minorHAnsi"/>
          <w:b w:val="0"/>
          <w:bCs/>
          <w:color w:val="000000"/>
          <w:kern w:val="2"/>
          <w:sz w:val="32"/>
          <w:szCs w:val="32"/>
          <w:lang w:val="en-US" w:eastAsia="zh-CN" w:bidi="ar-SA"/>
        </w:rPr>
        <w:t>163.13</w:t>
      </w:r>
      <w:r>
        <w:rPr>
          <w:rStyle w:val="18"/>
          <w:rFonts w:hint="eastAsia" w:ascii="仿宋_GB2312" w:eastAsia="仿宋_GB2312" w:cs="Times New Roman" w:hAnsiTheme="minorHAnsi"/>
          <w:b w:val="0"/>
          <w:bCs/>
          <w:color w:val="000000"/>
          <w:kern w:val="2"/>
          <w:sz w:val="32"/>
          <w:szCs w:val="32"/>
          <w:lang w:val="zh-CN" w:eastAsia="zh-CN" w:bidi="ar-SA"/>
        </w:rPr>
        <w:t>万元，项目支出</w:t>
      </w:r>
      <w:r>
        <w:rPr>
          <w:rStyle w:val="18"/>
          <w:rFonts w:hint="eastAsia" w:ascii="仿宋_GB2312" w:eastAsia="仿宋_GB2312" w:cs="Times New Roman" w:hAnsiTheme="minorHAnsi"/>
          <w:b w:val="0"/>
          <w:bCs/>
          <w:color w:val="000000"/>
          <w:kern w:val="2"/>
          <w:sz w:val="32"/>
          <w:szCs w:val="32"/>
          <w:lang w:val="en-US" w:eastAsia="zh-CN" w:bidi="ar-SA"/>
        </w:rPr>
        <w:t>29.60</w:t>
      </w:r>
      <w:r>
        <w:rPr>
          <w:rStyle w:val="18"/>
          <w:rFonts w:hint="eastAsia" w:ascii="仿宋_GB2312" w:eastAsia="仿宋_GB2312" w:cs="Times New Roman" w:hAnsiTheme="minorHAnsi"/>
          <w:b w:val="0"/>
          <w:bCs/>
          <w:color w:val="000000"/>
          <w:kern w:val="2"/>
          <w:sz w:val="32"/>
          <w:szCs w:val="32"/>
          <w:lang w:val="zh-CN" w:eastAsia="zh-CN" w:bidi="ar-SA"/>
        </w:rPr>
        <w:t>万元；</w:t>
      </w:r>
    </w:p>
    <w:p w14:paraId="4BF72C79">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Style w:val="18"/>
          <w:rFonts w:hint="eastAsia" w:ascii="仿宋_GB2312" w:eastAsia="仿宋_GB2312" w:cs="Times New Roman" w:hAnsiTheme="minorHAnsi"/>
          <w:b w:val="0"/>
          <w:bCs/>
          <w:color w:val="000000"/>
          <w:kern w:val="2"/>
          <w:sz w:val="32"/>
          <w:szCs w:val="32"/>
          <w:lang w:val="zh-CN" w:eastAsia="zh-CN" w:bidi="ar-SA"/>
        </w:rPr>
      </w:pPr>
      <w:r>
        <w:rPr>
          <w:rStyle w:val="18"/>
          <w:rFonts w:hint="eastAsia" w:ascii="仿宋_GB2312" w:eastAsia="仿宋_GB2312" w:cs="Times New Roman" w:hAnsiTheme="minorHAnsi"/>
          <w:b w:val="0"/>
          <w:bCs/>
          <w:color w:val="000000"/>
          <w:kern w:val="2"/>
          <w:sz w:val="32"/>
          <w:szCs w:val="32"/>
          <w:lang w:val="zh-CN" w:eastAsia="zh-CN" w:bidi="ar-SA"/>
        </w:rPr>
        <w:t>按经济分类支出情况，工资福利支出</w:t>
      </w:r>
      <w:r>
        <w:rPr>
          <w:rStyle w:val="18"/>
          <w:rFonts w:hint="eastAsia" w:ascii="仿宋_GB2312" w:eastAsia="仿宋_GB2312" w:cs="Times New Roman" w:hAnsiTheme="minorHAnsi"/>
          <w:b w:val="0"/>
          <w:bCs/>
          <w:color w:val="000000"/>
          <w:kern w:val="2"/>
          <w:sz w:val="32"/>
          <w:szCs w:val="32"/>
          <w:lang w:val="en-US" w:eastAsia="zh-CN" w:bidi="ar-SA"/>
        </w:rPr>
        <w:t>154.89</w:t>
      </w:r>
      <w:r>
        <w:rPr>
          <w:rStyle w:val="18"/>
          <w:rFonts w:hint="eastAsia" w:ascii="仿宋_GB2312" w:eastAsia="仿宋_GB2312" w:cs="Times New Roman" w:hAnsiTheme="minorHAnsi"/>
          <w:b w:val="0"/>
          <w:bCs/>
          <w:color w:val="000000"/>
          <w:kern w:val="2"/>
          <w:sz w:val="32"/>
          <w:szCs w:val="32"/>
          <w:lang w:val="zh-CN" w:eastAsia="zh-CN" w:bidi="ar-SA"/>
        </w:rPr>
        <w:t>万元，商品和服务支出</w:t>
      </w:r>
      <w:r>
        <w:rPr>
          <w:rStyle w:val="18"/>
          <w:rFonts w:hint="eastAsia" w:ascii="仿宋_GB2312" w:eastAsia="仿宋_GB2312" w:cs="Times New Roman" w:hAnsiTheme="minorHAnsi"/>
          <w:b w:val="0"/>
          <w:bCs/>
          <w:color w:val="000000"/>
          <w:kern w:val="2"/>
          <w:sz w:val="32"/>
          <w:szCs w:val="32"/>
          <w:lang w:val="en-US" w:eastAsia="zh-CN" w:bidi="ar-SA"/>
        </w:rPr>
        <w:t>37.83</w:t>
      </w:r>
      <w:r>
        <w:rPr>
          <w:rStyle w:val="18"/>
          <w:rFonts w:hint="eastAsia" w:ascii="仿宋_GB2312" w:eastAsia="仿宋_GB2312" w:cs="Times New Roman" w:hAnsiTheme="minorHAnsi"/>
          <w:b w:val="0"/>
          <w:bCs/>
          <w:color w:val="000000"/>
          <w:kern w:val="2"/>
          <w:sz w:val="32"/>
          <w:szCs w:val="32"/>
          <w:lang w:val="zh-CN" w:eastAsia="zh-CN" w:bidi="ar-SA"/>
        </w:rPr>
        <w:t>万元，对个人和家庭的补助支出</w:t>
      </w:r>
      <w:r>
        <w:rPr>
          <w:rStyle w:val="18"/>
          <w:rFonts w:hint="eastAsia" w:ascii="仿宋_GB2312" w:eastAsia="仿宋_GB2312" w:cs="Times New Roman" w:hAnsiTheme="minorHAnsi"/>
          <w:b w:val="0"/>
          <w:bCs/>
          <w:color w:val="000000"/>
          <w:kern w:val="2"/>
          <w:sz w:val="32"/>
          <w:szCs w:val="32"/>
          <w:lang w:val="en-US" w:eastAsia="zh-CN" w:bidi="ar-SA"/>
        </w:rPr>
        <w:t>0.01</w:t>
      </w:r>
      <w:r>
        <w:rPr>
          <w:rStyle w:val="18"/>
          <w:rFonts w:hint="eastAsia" w:ascii="仿宋_GB2312" w:eastAsia="仿宋_GB2312" w:cs="Times New Roman" w:hAnsiTheme="minorHAnsi"/>
          <w:b w:val="0"/>
          <w:bCs/>
          <w:color w:val="000000"/>
          <w:kern w:val="2"/>
          <w:sz w:val="32"/>
          <w:szCs w:val="32"/>
          <w:lang w:val="zh-CN" w:eastAsia="zh-CN" w:bidi="ar-SA"/>
        </w:rPr>
        <w:t>万元。</w:t>
      </w:r>
    </w:p>
    <w:p w14:paraId="434682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sz w:val="32"/>
          <w:szCs w:val="32"/>
          <w:highlight w:val="none"/>
          <w:lang w:val="zh-CN"/>
        </w:rPr>
      </w:pPr>
      <w:r>
        <w:rPr>
          <w:rFonts w:hint="eastAsia" w:ascii="楷体" w:hAnsi="楷体" w:eastAsia="楷体" w:cs="楷体"/>
          <w:b/>
          <w:bCs/>
          <w:sz w:val="32"/>
          <w:szCs w:val="32"/>
          <w:highlight w:val="none"/>
          <w:lang w:val="zh-CN"/>
        </w:rPr>
        <w:t>（三）结余分配和结转结余情况</w:t>
      </w:r>
    </w:p>
    <w:p w14:paraId="566DD79D">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Style w:val="18"/>
          <w:rFonts w:hint="eastAsia" w:ascii="仿宋_GB2312" w:eastAsia="仿宋_GB2312" w:cs="Times New Roman" w:hAnsiTheme="minorHAnsi"/>
          <w:b w:val="0"/>
          <w:bCs/>
          <w:color w:val="000000"/>
          <w:kern w:val="2"/>
          <w:sz w:val="32"/>
          <w:szCs w:val="32"/>
          <w:lang w:val="zh-CN" w:eastAsia="zh-CN" w:bidi="ar-SA"/>
        </w:rPr>
      </w:pPr>
      <w:r>
        <w:rPr>
          <w:rStyle w:val="18"/>
          <w:rFonts w:hint="eastAsia" w:ascii="仿宋_GB2312" w:eastAsia="仿宋_GB2312" w:cs="Times New Roman" w:hAnsiTheme="minorHAnsi"/>
          <w:b w:val="0"/>
          <w:bCs/>
          <w:color w:val="000000"/>
          <w:kern w:val="2"/>
          <w:sz w:val="32"/>
          <w:szCs w:val="32"/>
          <w:lang w:val="zh-CN" w:eastAsia="zh-CN" w:bidi="ar-SA"/>
        </w:rPr>
        <w:t>茂县工业服务中心2024年决算</w:t>
      </w:r>
      <w:r>
        <w:rPr>
          <w:rStyle w:val="18"/>
          <w:rFonts w:hint="eastAsia" w:ascii="仿宋_GB2312" w:eastAsia="仿宋_GB2312" w:cs="Times New Roman" w:hAnsiTheme="minorHAnsi"/>
          <w:b w:val="0"/>
          <w:bCs/>
          <w:color w:val="000000"/>
          <w:kern w:val="2"/>
          <w:sz w:val="32"/>
          <w:szCs w:val="32"/>
          <w:lang w:val="en-US" w:eastAsia="zh-CN" w:bidi="ar-SA"/>
        </w:rPr>
        <w:t>无结余分配和结转。</w:t>
      </w:r>
    </w:p>
    <w:p w14:paraId="52DE99E7">
      <w:pPr>
        <w:keepNext w:val="0"/>
        <w:keepLines w:val="0"/>
        <w:pageBreakBefore w:val="0"/>
        <w:tabs>
          <w:tab w:val="right" w:pos="8306"/>
        </w:tabs>
        <w:kinsoku/>
        <w:wordWrap/>
        <w:overflowPunct/>
        <w:topLinePunct w:val="0"/>
        <w:autoSpaceDE/>
        <w:autoSpaceDN/>
        <w:bidi w:val="0"/>
        <w:spacing w:line="560" w:lineRule="exact"/>
        <w:ind w:firstLine="640" w:firstLineChars="200"/>
        <w:textAlignment w:val="auto"/>
        <w:outlineLvl w:val="1"/>
        <w:rPr>
          <w:rStyle w:val="18"/>
          <w:rFonts w:hint="eastAsia" w:ascii="黑体" w:hAnsi="黑体" w:eastAsia="黑体" w:cs="黑体"/>
          <w:b w:val="0"/>
          <w:bCs/>
          <w:color w:val="000000"/>
          <w:sz w:val="32"/>
          <w:szCs w:val="32"/>
          <w:lang w:val="zh-CN" w:eastAsia="zh-CN"/>
        </w:rPr>
      </w:pPr>
      <w:r>
        <w:rPr>
          <w:rStyle w:val="18"/>
          <w:rFonts w:hint="eastAsia" w:ascii="黑体" w:hAnsi="黑体" w:eastAsia="黑体" w:cs="黑体"/>
          <w:b w:val="0"/>
          <w:bCs/>
          <w:color w:val="000000"/>
          <w:sz w:val="32"/>
          <w:szCs w:val="32"/>
          <w:lang w:val="zh-CN" w:eastAsia="zh-CN"/>
        </w:rPr>
        <w:t>三、部门预算绩效分析</w:t>
      </w:r>
    </w:p>
    <w:p w14:paraId="345A20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sz w:val="32"/>
          <w:szCs w:val="32"/>
          <w:highlight w:val="none"/>
          <w:lang w:val="zh-CN"/>
        </w:rPr>
      </w:pPr>
      <w:r>
        <w:rPr>
          <w:rFonts w:hint="eastAsia" w:ascii="楷体" w:hAnsi="楷体" w:eastAsia="楷体" w:cs="楷体"/>
          <w:b/>
          <w:bCs/>
          <w:sz w:val="32"/>
          <w:szCs w:val="32"/>
          <w:highlight w:val="none"/>
          <w:lang w:val="zh-CN"/>
        </w:rPr>
        <w:t>（一）部门预算总体绩效分析</w:t>
      </w:r>
    </w:p>
    <w:p w14:paraId="121E2CA7">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Style w:val="18"/>
          <w:rFonts w:hint="eastAsia" w:ascii="仿宋_GB2312" w:eastAsia="仿宋_GB2312" w:cs="Times New Roman" w:hAnsiTheme="minorHAnsi"/>
          <w:b w:val="0"/>
          <w:bCs/>
          <w:color w:val="000000"/>
          <w:kern w:val="2"/>
          <w:sz w:val="32"/>
          <w:szCs w:val="32"/>
          <w:lang w:val="zh-CN" w:eastAsia="zh-CN" w:bidi="ar-SA"/>
        </w:rPr>
      </w:pPr>
      <w:r>
        <w:rPr>
          <w:rStyle w:val="18"/>
          <w:rFonts w:hint="eastAsia" w:ascii="仿宋_GB2312" w:eastAsia="仿宋_GB2312" w:cs="Times New Roman" w:hAnsiTheme="minorHAnsi"/>
          <w:b w:val="0"/>
          <w:bCs/>
          <w:color w:val="000000"/>
          <w:kern w:val="2"/>
          <w:sz w:val="32"/>
          <w:szCs w:val="32"/>
          <w:lang w:val="zh-CN" w:eastAsia="zh-CN" w:bidi="ar-SA"/>
        </w:rPr>
        <w:t>1.履职效能</w:t>
      </w:r>
    </w:p>
    <w:p w14:paraId="68FC9C4D">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Style w:val="18"/>
          <w:rFonts w:hint="eastAsia" w:ascii="仿宋_GB2312" w:eastAsia="仿宋_GB2312" w:cs="Times New Roman" w:hAnsiTheme="minorHAnsi"/>
          <w:b w:val="0"/>
          <w:bCs/>
          <w:color w:val="000000"/>
          <w:kern w:val="2"/>
          <w:sz w:val="32"/>
          <w:szCs w:val="32"/>
          <w:lang w:val="en-US" w:eastAsia="zh-CN" w:bidi="ar-SA"/>
        </w:rPr>
      </w:pPr>
      <w:r>
        <w:rPr>
          <w:rStyle w:val="18"/>
          <w:rFonts w:hint="eastAsia" w:ascii="仿宋_GB2312" w:eastAsia="仿宋_GB2312" w:cs="Times New Roman" w:hAnsiTheme="minorHAnsi"/>
          <w:b w:val="0"/>
          <w:bCs/>
          <w:color w:val="000000"/>
          <w:kern w:val="2"/>
          <w:sz w:val="32"/>
          <w:szCs w:val="32"/>
          <w:lang w:val="en-US" w:eastAsia="zh-CN" w:bidi="ar-SA"/>
        </w:rPr>
        <w:t>数量、质量及时效指标</w:t>
      </w:r>
      <w:r>
        <w:rPr>
          <w:rStyle w:val="18"/>
          <w:rFonts w:hint="eastAsia" w:ascii="仿宋_GB2312" w:eastAsia="仿宋_GB2312" w:cs="Times New Roman" w:hAnsiTheme="minorHAnsi"/>
          <w:b w:val="0"/>
          <w:bCs/>
          <w:color w:val="000000"/>
          <w:kern w:val="2"/>
          <w:sz w:val="32"/>
          <w:szCs w:val="32"/>
          <w:lang w:val="zh-CN" w:eastAsia="zh-CN" w:bidi="ar-SA"/>
        </w:rPr>
        <w:t>履职效果：</w:t>
      </w:r>
      <w:r>
        <w:rPr>
          <w:rStyle w:val="18"/>
          <w:rFonts w:hint="eastAsia" w:ascii="仿宋_GB2312" w:eastAsia="仿宋_GB2312" w:cs="Times New Roman" w:hAnsiTheme="minorHAnsi"/>
          <w:b w:val="0"/>
          <w:bCs/>
          <w:color w:val="000000"/>
          <w:kern w:val="2"/>
          <w:sz w:val="32"/>
          <w:szCs w:val="32"/>
          <w:lang w:val="en-US" w:eastAsia="zh-CN" w:bidi="ar-SA"/>
        </w:rPr>
        <w:t>我单位严格执行相关政策，按时足额保障相关费用的发放，合理科学地进行预算编制，减少资金的结余；</w:t>
      </w:r>
    </w:p>
    <w:p w14:paraId="6580C2CD">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Style w:val="18"/>
          <w:rFonts w:hint="eastAsia" w:ascii="仿宋_GB2312" w:eastAsia="仿宋_GB2312" w:cs="Times New Roman" w:hAnsiTheme="minorHAnsi"/>
          <w:b w:val="0"/>
          <w:bCs/>
          <w:color w:val="000000"/>
          <w:kern w:val="2"/>
          <w:sz w:val="32"/>
          <w:szCs w:val="32"/>
          <w:lang w:val="en-US" w:eastAsia="zh-CN" w:bidi="ar-SA"/>
        </w:rPr>
      </w:pPr>
      <w:r>
        <w:rPr>
          <w:rStyle w:val="18"/>
          <w:rFonts w:hint="eastAsia" w:ascii="仿宋_GB2312" w:eastAsia="仿宋_GB2312" w:cs="Times New Roman" w:hAnsiTheme="minorHAnsi"/>
          <w:b w:val="0"/>
          <w:bCs/>
          <w:color w:val="000000"/>
          <w:kern w:val="2"/>
          <w:sz w:val="32"/>
          <w:szCs w:val="32"/>
          <w:lang w:val="en-US" w:eastAsia="zh-CN" w:bidi="ar-SA"/>
        </w:rPr>
        <w:t>服务对象</w:t>
      </w:r>
      <w:r>
        <w:rPr>
          <w:rStyle w:val="18"/>
          <w:rFonts w:hint="eastAsia" w:ascii="仿宋_GB2312" w:eastAsia="仿宋_GB2312" w:cs="Times New Roman" w:hAnsiTheme="minorHAnsi"/>
          <w:b w:val="0"/>
          <w:bCs/>
          <w:color w:val="000000"/>
          <w:kern w:val="2"/>
          <w:sz w:val="32"/>
          <w:szCs w:val="32"/>
          <w:lang w:val="zh-CN" w:eastAsia="zh-CN" w:bidi="ar-SA"/>
        </w:rPr>
        <w:t>满意度</w:t>
      </w:r>
      <w:r>
        <w:rPr>
          <w:rStyle w:val="18"/>
          <w:rFonts w:hint="eastAsia" w:ascii="仿宋_GB2312" w:eastAsia="仿宋_GB2312" w:cs="Times New Roman" w:hAnsiTheme="minorHAnsi"/>
          <w:b w:val="0"/>
          <w:bCs/>
          <w:color w:val="000000"/>
          <w:kern w:val="2"/>
          <w:sz w:val="32"/>
          <w:szCs w:val="32"/>
          <w:lang w:val="en-US" w:eastAsia="zh-CN" w:bidi="ar-SA"/>
        </w:rPr>
        <w:t>指标</w:t>
      </w:r>
      <w:r>
        <w:rPr>
          <w:rStyle w:val="18"/>
          <w:rFonts w:hint="eastAsia" w:ascii="仿宋_GB2312" w:eastAsia="仿宋_GB2312" w:cs="Times New Roman" w:hAnsiTheme="minorHAnsi"/>
          <w:b w:val="0"/>
          <w:bCs/>
          <w:color w:val="000000"/>
          <w:kern w:val="2"/>
          <w:sz w:val="32"/>
          <w:szCs w:val="32"/>
          <w:lang w:val="zh-CN" w:eastAsia="zh-CN" w:bidi="ar-SA"/>
        </w:rPr>
        <w:t>履职效果：</w:t>
      </w:r>
      <w:r>
        <w:rPr>
          <w:rStyle w:val="18"/>
          <w:rFonts w:hint="eastAsia" w:ascii="仿宋_GB2312" w:eastAsia="仿宋_GB2312" w:cs="Times New Roman" w:hAnsiTheme="minorHAnsi"/>
          <w:b w:val="0"/>
          <w:bCs/>
          <w:color w:val="000000"/>
          <w:kern w:val="2"/>
          <w:sz w:val="32"/>
          <w:szCs w:val="32"/>
          <w:lang w:val="en-US" w:eastAsia="zh-CN" w:bidi="ar-SA"/>
        </w:rPr>
        <w:t>社会公众、村民对我单位履职能力较为满意；</w:t>
      </w:r>
    </w:p>
    <w:p w14:paraId="095C27DF">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Style w:val="18"/>
          <w:rFonts w:hint="eastAsia" w:ascii="仿宋_GB2312" w:eastAsia="仿宋_GB2312" w:cs="Times New Roman" w:hAnsiTheme="minorHAnsi"/>
          <w:b w:val="0"/>
          <w:bCs/>
          <w:color w:val="000000"/>
          <w:kern w:val="2"/>
          <w:sz w:val="32"/>
          <w:szCs w:val="32"/>
          <w:lang w:val="en-US" w:eastAsia="zh-CN" w:bidi="ar-SA"/>
        </w:rPr>
      </w:pPr>
      <w:r>
        <w:rPr>
          <w:rStyle w:val="18"/>
          <w:rFonts w:hint="eastAsia" w:ascii="仿宋_GB2312" w:eastAsia="仿宋_GB2312" w:cs="Times New Roman" w:hAnsiTheme="minorHAnsi"/>
          <w:b w:val="0"/>
          <w:bCs/>
          <w:color w:val="000000"/>
          <w:kern w:val="2"/>
          <w:sz w:val="32"/>
          <w:szCs w:val="32"/>
          <w:lang w:val="en-US" w:eastAsia="zh-CN" w:bidi="ar-SA"/>
        </w:rPr>
        <w:t>经济效益指标</w:t>
      </w:r>
      <w:r>
        <w:rPr>
          <w:rStyle w:val="18"/>
          <w:rFonts w:hint="eastAsia" w:ascii="仿宋_GB2312" w:eastAsia="仿宋_GB2312" w:cs="Times New Roman" w:hAnsiTheme="minorHAnsi"/>
          <w:b w:val="0"/>
          <w:bCs/>
          <w:color w:val="000000"/>
          <w:kern w:val="2"/>
          <w:sz w:val="32"/>
          <w:szCs w:val="32"/>
          <w:lang w:val="zh-CN" w:eastAsia="zh-CN" w:bidi="ar-SA"/>
        </w:rPr>
        <w:t>履职效果：</w:t>
      </w:r>
      <w:r>
        <w:rPr>
          <w:rStyle w:val="18"/>
          <w:rFonts w:hint="eastAsia" w:ascii="仿宋_GB2312" w:eastAsia="仿宋_GB2312" w:cs="Times New Roman" w:hAnsiTheme="minorHAnsi"/>
          <w:b w:val="0"/>
          <w:bCs/>
          <w:color w:val="000000"/>
          <w:kern w:val="2"/>
          <w:sz w:val="32"/>
          <w:szCs w:val="32"/>
          <w:lang w:val="en-US" w:eastAsia="zh-CN" w:bidi="ar-SA"/>
        </w:rPr>
        <w:t>严格控制“三公”经费，及时有效地进行预算绩效目标的监控，减少资金结余，同时保障了园区工作的有效运行。</w:t>
      </w:r>
    </w:p>
    <w:p w14:paraId="22005812">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Style w:val="18"/>
          <w:rFonts w:hint="eastAsia" w:ascii="仿宋_GB2312" w:eastAsia="仿宋_GB2312" w:cs="Times New Roman" w:hAnsiTheme="minorHAnsi"/>
          <w:b w:val="0"/>
          <w:bCs/>
          <w:color w:val="000000"/>
          <w:kern w:val="2"/>
          <w:sz w:val="32"/>
          <w:szCs w:val="32"/>
          <w:lang w:val="zh-CN" w:eastAsia="zh-CN" w:bidi="ar-SA"/>
        </w:rPr>
      </w:pPr>
      <w:r>
        <w:rPr>
          <w:rStyle w:val="18"/>
          <w:rFonts w:hint="eastAsia" w:ascii="仿宋_GB2312" w:eastAsia="仿宋_GB2312" w:cs="Times New Roman" w:hAnsiTheme="minorHAnsi"/>
          <w:b w:val="0"/>
          <w:bCs/>
          <w:color w:val="000000"/>
          <w:kern w:val="2"/>
          <w:sz w:val="32"/>
          <w:szCs w:val="32"/>
          <w:lang w:val="en-US" w:eastAsia="zh-CN" w:bidi="ar-SA"/>
        </w:rPr>
        <w:t>2.</w:t>
      </w:r>
      <w:r>
        <w:rPr>
          <w:rStyle w:val="18"/>
          <w:rFonts w:hint="eastAsia" w:ascii="仿宋_GB2312" w:eastAsia="仿宋_GB2312" w:cs="Times New Roman" w:hAnsiTheme="minorHAnsi"/>
          <w:b w:val="0"/>
          <w:bCs/>
          <w:color w:val="000000"/>
          <w:kern w:val="2"/>
          <w:sz w:val="32"/>
          <w:szCs w:val="32"/>
          <w:lang w:val="zh-CN" w:eastAsia="zh-CN" w:bidi="ar-SA"/>
        </w:rPr>
        <w:t>预算管理</w:t>
      </w:r>
    </w:p>
    <w:p w14:paraId="0E21ACD7">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Style w:val="18"/>
          <w:rFonts w:hint="eastAsia" w:ascii="仿宋_GB2312" w:eastAsia="仿宋_GB2312" w:cs="Times New Roman" w:hAnsiTheme="minorHAnsi"/>
          <w:b w:val="0"/>
          <w:bCs/>
          <w:color w:val="000000"/>
          <w:kern w:val="2"/>
          <w:sz w:val="32"/>
          <w:szCs w:val="32"/>
          <w:lang w:val="en-US" w:eastAsia="zh-CN" w:bidi="ar-SA"/>
        </w:rPr>
      </w:pPr>
      <w:r>
        <w:rPr>
          <w:rStyle w:val="18"/>
          <w:rFonts w:hint="eastAsia" w:ascii="仿宋_GB2312" w:eastAsia="仿宋_GB2312" w:cs="Times New Roman" w:hAnsiTheme="minorHAnsi"/>
          <w:b w:val="0"/>
          <w:bCs/>
          <w:color w:val="000000"/>
          <w:kern w:val="2"/>
          <w:sz w:val="32"/>
          <w:szCs w:val="32"/>
          <w:lang w:val="en-US" w:eastAsia="zh-CN" w:bidi="ar-SA"/>
        </w:rPr>
        <w:t>我单位实行预算管理制度，根据《中华人民共和国预算法》等法律法规的规定和财政部门下发的文件要求进行预算编制，严格按照预算编制进行资金支付。单位收入192.73万</w:t>
      </w:r>
      <w:r>
        <w:rPr>
          <w:rStyle w:val="18"/>
          <w:rFonts w:hint="eastAsia" w:ascii="仿宋_GB2312" w:eastAsia="仿宋_GB2312" w:cs="Times New Roman" w:hAnsiTheme="minorHAnsi"/>
          <w:b w:val="0"/>
          <w:bCs/>
          <w:color w:val="000000"/>
          <w:kern w:val="2"/>
          <w:sz w:val="32"/>
          <w:szCs w:val="32"/>
          <w:lang w:val="zh-CN" w:eastAsia="zh-CN" w:bidi="ar-SA"/>
        </w:rPr>
        <w:t>元</w:t>
      </w:r>
      <w:r>
        <w:rPr>
          <w:rStyle w:val="18"/>
          <w:rFonts w:hint="eastAsia" w:ascii="仿宋_GB2312" w:eastAsia="仿宋_GB2312" w:cs="Times New Roman" w:hAnsiTheme="minorHAnsi"/>
          <w:b w:val="0"/>
          <w:bCs/>
          <w:color w:val="000000"/>
          <w:kern w:val="2"/>
          <w:sz w:val="32"/>
          <w:szCs w:val="32"/>
          <w:lang w:val="en-US" w:eastAsia="zh-CN" w:bidi="ar-SA"/>
        </w:rPr>
        <w:t>，支出192.73万</w:t>
      </w:r>
      <w:r>
        <w:rPr>
          <w:rStyle w:val="18"/>
          <w:rFonts w:hint="eastAsia" w:ascii="仿宋_GB2312" w:eastAsia="仿宋_GB2312" w:cs="Times New Roman" w:hAnsiTheme="minorHAnsi"/>
          <w:b w:val="0"/>
          <w:bCs/>
          <w:color w:val="000000"/>
          <w:kern w:val="2"/>
          <w:sz w:val="32"/>
          <w:szCs w:val="32"/>
          <w:lang w:val="zh-CN" w:eastAsia="zh-CN" w:bidi="ar-SA"/>
        </w:rPr>
        <w:t>元</w:t>
      </w:r>
      <w:r>
        <w:rPr>
          <w:rStyle w:val="18"/>
          <w:rFonts w:hint="eastAsia" w:ascii="仿宋_GB2312" w:eastAsia="仿宋_GB2312" w:cs="Times New Roman" w:hAnsiTheme="minorHAnsi"/>
          <w:b w:val="0"/>
          <w:bCs/>
          <w:color w:val="000000"/>
          <w:kern w:val="2"/>
          <w:sz w:val="32"/>
          <w:szCs w:val="32"/>
          <w:lang w:val="en-US" w:eastAsia="zh-CN" w:bidi="ar-SA"/>
        </w:rPr>
        <w:t>，支出执行进度100%、预算年度结余0元、我单位一般性支出严格按照要求执行，厉行节约，支出执行进度100%。</w:t>
      </w:r>
    </w:p>
    <w:p w14:paraId="3F03B374">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Style w:val="18"/>
          <w:rFonts w:hint="eastAsia" w:ascii="仿宋_GB2312" w:eastAsia="仿宋_GB2312" w:cs="Times New Roman" w:hAnsiTheme="minorHAnsi"/>
          <w:b w:val="0"/>
          <w:bCs/>
          <w:color w:val="000000"/>
          <w:kern w:val="2"/>
          <w:sz w:val="32"/>
          <w:szCs w:val="32"/>
          <w:lang w:val="zh-CN" w:eastAsia="zh-CN" w:bidi="ar-SA"/>
        </w:rPr>
      </w:pPr>
      <w:r>
        <w:rPr>
          <w:rStyle w:val="18"/>
          <w:rFonts w:hint="eastAsia" w:ascii="仿宋_GB2312" w:eastAsia="仿宋_GB2312" w:cs="Times New Roman" w:hAnsiTheme="minorHAnsi"/>
          <w:b w:val="0"/>
          <w:bCs/>
          <w:color w:val="000000"/>
          <w:kern w:val="2"/>
          <w:sz w:val="32"/>
          <w:szCs w:val="32"/>
          <w:lang w:val="en-US" w:eastAsia="zh-CN" w:bidi="ar-SA"/>
        </w:rPr>
        <w:t>3.</w:t>
      </w:r>
      <w:r>
        <w:rPr>
          <w:rStyle w:val="18"/>
          <w:rFonts w:hint="eastAsia" w:ascii="仿宋_GB2312" w:eastAsia="仿宋_GB2312" w:cs="Times New Roman" w:hAnsiTheme="minorHAnsi"/>
          <w:b w:val="0"/>
          <w:bCs/>
          <w:color w:val="000000"/>
          <w:kern w:val="2"/>
          <w:sz w:val="32"/>
          <w:szCs w:val="32"/>
          <w:lang w:val="zh-CN" w:eastAsia="zh-CN" w:bidi="ar-SA"/>
        </w:rPr>
        <w:t>财务管理</w:t>
      </w:r>
    </w:p>
    <w:p w14:paraId="58EC01A4">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Style w:val="18"/>
          <w:rFonts w:hint="eastAsia" w:ascii="仿宋_GB2312" w:eastAsia="仿宋_GB2312" w:cs="Times New Roman" w:hAnsiTheme="minorHAnsi"/>
          <w:b w:val="0"/>
          <w:bCs/>
          <w:color w:val="000000"/>
          <w:kern w:val="2"/>
          <w:sz w:val="32"/>
          <w:szCs w:val="32"/>
          <w:lang w:val="zh-CN" w:eastAsia="zh-CN" w:bidi="ar-SA"/>
        </w:rPr>
      </w:pPr>
      <w:r>
        <w:rPr>
          <w:rStyle w:val="18"/>
          <w:rFonts w:hint="eastAsia" w:ascii="仿宋_GB2312" w:eastAsia="仿宋_GB2312" w:cs="Times New Roman" w:hAnsiTheme="minorHAnsi"/>
          <w:b w:val="0"/>
          <w:bCs/>
          <w:color w:val="000000"/>
          <w:kern w:val="2"/>
          <w:sz w:val="32"/>
          <w:szCs w:val="32"/>
          <w:lang w:val="zh-CN" w:eastAsia="zh-CN" w:bidi="ar-SA"/>
        </w:rPr>
        <w:t>财务管理制度：</w:t>
      </w:r>
      <w:r>
        <w:rPr>
          <w:rStyle w:val="18"/>
          <w:rFonts w:hint="eastAsia" w:ascii="仿宋_GB2312" w:eastAsia="仿宋_GB2312" w:cs="Times New Roman" w:hAnsiTheme="minorHAnsi"/>
          <w:b w:val="0"/>
          <w:bCs/>
          <w:color w:val="000000"/>
          <w:kern w:val="2"/>
          <w:sz w:val="32"/>
          <w:szCs w:val="32"/>
          <w:lang w:val="en-US" w:eastAsia="zh-CN" w:bidi="ar-SA"/>
        </w:rPr>
        <w:t>有相应的财务管理制度，制度健全、合法合规、完整，会计核算规范</w:t>
      </w:r>
      <w:r>
        <w:rPr>
          <w:rStyle w:val="18"/>
          <w:rFonts w:hint="eastAsia" w:ascii="仿宋_GB2312" w:eastAsia="仿宋_GB2312" w:cs="Times New Roman" w:hAnsiTheme="minorHAnsi"/>
          <w:b w:val="0"/>
          <w:bCs/>
          <w:color w:val="000000"/>
          <w:kern w:val="2"/>
          <w:sz w:val="32"/>
          <w:szCs w:val="32"/>
          <w:lang w:val="zh-CN" w:eastAsia="zh-CN" w:bidi="ar-SA"/>
        </w:rPr>
        <w:t>；</w:t>
      </w:r>
    </w:p>
    <w:p w14:paraId="51CEB0B8">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Style w:val="18"/>
          <w:rFonts w:hint="eastAsia" w:ascii="仿宋_GB2312" w:eastAsia="仿宋_GB2312" w:cs="Times New Roman" w:hAnsiTheme="minorHAnsi"/>
          <w:b w:val="0"/>
          <w:bCs/>
          <w:color w:val="000000"/>
          <w:kern w:val="2"/>
          <w:sz w:val="32"/>
          <w:szCs w:val="32"/>
          <w:lang w:val="en-US" w:eastAsia="zh-CN" w:bidi="ar-SA"/>
        </w:rPr>
      </w:pPr>
      <w:r>
        <w:rPr>
          <w:rStyle w:val="18"/>
          <w:rFonts w:hint="eastAsia" w:ascii="仿宋_GB2312" w:eastAsia="仿宋_GB2312" w:cs="Times New Roman" w:hAnsiTheme="minorHAnsi"/>
          <w:b w:val="0"/>
          <w:bCs/>
          <w:color w:val="000000"/>
          <w:kern w:val="2"/>
          <w:sz w:val="32"/>
          <w:szCs w:val="32"/>
          <w:lang w:val="zh-CN" w:eastAsia="zh-CN" w:bidi="ar-SA"/>
        </w:rPr>
        <w:t>财务岗位设置：</w:t>
      </w:r>
      <w:r>
        <w:rPr>
          <w:rStyle w:val="18"/>
          <w:rFonts w:hint="eastAsia" w:ascii="仿宋_GB2312" w:eastAsia="仿宋_GB2312" w:cs="Times New Roman" w:hAnsiTheme="minorHAnsi"/>
          <w:b w:val="0"/>
          <w:bCs/>
          <w:color w:val="000000"/>
          <w:kern w:val="2"/>
          <w:sz w:val="32"/>
          <w:szCs w:val="32"/>
          <w:lang w:val="en-US" w:eastAsia="zh-CN" w:bidi="ar-SA"/>
        </w:rPr>
        <w:t>我单位设置</w:t>
      </w:r>
      <w:r>
        <w:rPr>
          <w:rStyle w:val="18"/>
          <w:rFonts w:hint="eastAsia" w:ascii="仿宋_GB2312" w:eastAsia="仿宋_GB2312" w:cs="Times New Roman" w:hAnsiTheme="minorHAnsi"/>
          <w:b w:val="0"/>
          <w:bCs/>
          <w:color w:val="000000"/>
          <w:kern w:val="2"/>
          <w:sz w:val="32"/>
          <w:szCs w:val="32"/>
          <w:lang w:val="zh-CN" w:eastAsia="zh-CN" w:bidi="ar-SA"/>
        </w:rPr>
        <w:t>财务负责人</w:t>
      </w:r>
      <w:r>
        <w:rPr>
          <w:rStyle w:val="18"/>
          <w:rFonts w:hint="eastAsia" w:ascii="仿宋_GB2312" w:eastAsia="仿宋_GB2312" w:cs="Times New Roman" w:hAnsiTheme="minorHAnsi"/>
          <w:b w:val="0"/>
          <w:bCs/>
          <w:color w:val="000000"/>
          <w:kern w:val="2"/>
          <w:sz w:val="32"/>
          <w:szCs w:val="32"/>
          <w:lang w:val="en-US" w:eastAsia="zh-CN" w:bidi="ar-SA"/>
        </w:rPr>
        <w:t>1名、会计1名、出纳1名，分工明确；</w:t>
      </w:r>
    </w:p>
    <w:p w14:paraId="2A7A2D69">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Style w:val="18"/>
          <w:rFonts w:hint="eastAsia" w:ascii="仿宋_GB2312" w:eastAsia="仿宋_GB2312" w:cs="Times New Roman" w:hAnsiTheme="minorHAnsi"/>
          <w:b w:val="0"/>
          <w:bCs/>
          <w:color w:val="000000"/>
          <w:kern w:val="2"/>
          <w:sz w:val="32"/>
          <w:szCs w:val="32"/>
          <w:lang w:val="en-US" w:eastAsia="zh-CN" w:bidi="ar-SA"/>
        </w:rPr>
      </w:pPr>
      <w:r>
        <w:rPr>
          <w:rStyle w:val="18"/>
          <w:rFonts w:hint="eastAsia" w:ascii="仿宋_GB2312" w:eastAsia="仿宋_GB2312" w:cs="Times New Roman" w:hAnsiTheme="minorHAnsi"/>
          <w:b w:val="0"/>
          <w:bCs/>
          <w:color w:val="000000"/>
          <w:kern w:val="2"/>
          <w:sz w:val="32"/>
          <w:szCs w:val="32"/>
          <w:lang w:val="zh-CN" w:eastAsia="zh-CN" w:bidi="ar-SA"/>
        </w:rPr>
        <w:t>资金使用规范：资金的</w:t>
      </w:r>
      <w:r>
        <w:rPr>
          <w:rStyle w:val="18"/>
          <w:rFonts w:hint="eastAsia" w:ascii="仿宋_GB2312" w:eastAsia="仿宋_GB2312" w:cs="Times New Roman" w:hAnsiTheme="minorHAnsi"/>
          <w:b w:val="0"/>
          <w:bCs/>
          <w:color w:val="000000"/>
          <w:kern w:val="2"/>
          <w:sz w:val="32"/>
          <w:szCs w:val="32"/>
          <w:lang w:val="en-US" w:eastAsia="zh-CN" w:bidi="ar-SA"/>
        </w:rPr>
        <w:t>支付符合国家财经法规和财务管理制度规定以及相关资金管理办法，资金的拨付有完整的审批流程和手续，支出符合部门预算用途，资金无截留、挤占、挪用、虚列支出等情况。</w:t>
      </w:r>
    </w:p>
    <w:p w14:paraId="4C9B3973">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Style w:val="18"/>
          <w:rFonts w:hint="eastAsia" w:ascii="仿宋_GB2312" w:eastAsia="仿宋_GB2312" w:cs="Times New Roman" w:hAnsiTheme="minorHAnsi"/>
          <w:b w:val="0"/>
          <w:bCs/>
          <w:color w:val="000000"/>
          <w:kern w:val="2"/>
          <w:sz w:val="32"/>
          <w:szCs w:val="32"/>
          <w:lang w:val="zh-CN" w:eastAsia="zh-CN" w:bidi="ar-SA"/>
        </w:rPr>
      </w:pPr>
      <w:r>
        <w:rPr>
          <w:rStyle w:val="18"/>
          <w:rFonts w:hint="eastAsia" w:ascii="仿宋_GB2312" w:eastAsia="仿宋_GB2312" w:cs="Times New Roman" w:hAnsiTheme="minorHAnsi"/>
          <w:b w:val="0"/>
          <w:bCs/>
          <w:color w:val="000000"/>
          <w:kern w:val="2"/>
          <w:sz w:val="32"/>
          <w:szCs w:val="32"/>
          <w:lang w:val="en-US" w:eastAsia="zh-CN" w:bidi="ar-SA"/>
        </w:rPr>
        <w:t>4.</w:t>
      </w:r>
      <w:r>
        <w:rPr>
          <w:rStyle w:val="18"/>
          <w:rFonts w:hint="eastAsia" w:ascii="仿宋_GB2312" w:eastAsia="仿宋_GB2312" w:cs="Times New Roman" w:hAnsiTheme="minorHAnsi"/>
          <w:b w:val="0"/>
          <w:bCs/>
          <w:color w:val="000000"/>
          <w:kern w:val="2"/>
          <w:sz w:val="32"/>
          <w:szCs w:val="32"/>
          <w:lang w:val="zh-CN" w:eastAsia="zh-CN" w:bidi="ar-SA"/>
        </w:rPr>
        <w:t>资产管理</w:t>
      </w:r>
    </w:p>
    <w:p w14:paraId="182737BD">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Style w:val="18"/>
          <w:rFonts w:hint="eastAsia" w:ascii="仿宋_GB2312" w:eastAsia="仿宋_GB2312" w:cs="Times New Roman" w:hAnsiTheme="minorHAnsi"/>
          <w:b w:val="0"/>
          <w:bCs/>
          <w:color w:val="000000"/>
          <w:kern w:val="2"/>
          <w:sz w:val="32"/>
          <w:szCs w:val="32"/>
          <w:lang w:val="zh-CN" w:eastAsia="zh-CN" w:bidi="ar-SA"/>
        </w:rPr>
      </w:pPr>
      <w:r>
        <w:rPr>
          <w:rStyle w:val="18"/>
          <w:rFonts w:hint="eastAsia" w:ascii="仿宋_GB2312" w:eastAsia="仿宋_GB2312" w:cs="Times New Roman" w:hAnsiTheme="minorHAnsi"/>
          <w:b w:val="0"/>
          <w:bCs/>
          <w:color w:val="000000"/>
          <w:kern w:val="2"/>
          <w:sz w:val="32"/>
          <w:szCs w:val="32"/>
          <w:lang w:val="zh-CN" w:eastAsia="zh-CN" w:bidi="ar-SA"/>
        </w:rPr>
        <w:t>人均资产变化率：我单位无新增资产，人均资产的变化率主要体现在资产的摊销折旧的增加，人均资产变化率下降；</w:t>
      </w:r>
    </w:p>
    <w:p w14:paraId="4176ACAE">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Style w:val="18"/>
          <w:rFonts w:hint="eastAsia" w:ascii="仿宋_GB2312" w:eastAsia="仿宋_GB2312" w:cs="Times New Roman" w:hAnsiTheme="minorHAnsi"/>
          <w:b w:val="0"/>
          <w:bCs/>
          <w:color w:val="000000"/>
          <w:kern w:val="2"/>
          <w:sz w:val="32"/>
          <w:szCs w:val="32"/>
          <w:lang w:val="en-US" w:eastAsia="zh-CN" w:bidi="ar-SA"/>
        </w:rPr>
      </w:pPr>
      <w:r>
        <w:rPr>
          <w:rStyle w:val="18"/>
          <w:rFonts w:hint="eastAsia" w:ascii="仿宋_GB2312" w:eastAsia="仿宋_GB2312" w:cs="Times New Roman" w:hAnsiTheme="minorHAnsi"/>
          <w:b w:val="0"/>
          <w:bCs/>
          <w:color w:val="000000"/>
          <w:kern w:val="2"/>
          <w:sz w:val="32"/>
          <w:szCs w:val="32"/>
          <w:lang w:val="zh-CN" w:eastAsia="zh-CN" w:bidi="ar-SA"/>
        </w:rPr>
        <w:t>资产利用率：单位资产均在使用，单位的资产利用率高，这有助于降低运营成本，提高经济效益。但仍需关注是否存在资产的闲置和浪费现象，以进一步优化资源配置，提升整体资产利用效率；</w:t>
      </w:r>
    </w:p>
    <w:p w14:paraId="1119B9A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Style w:val="18"/>
          <w:rFonts w:hint="eastAsia" w:ascii="仿宋_GB2312" w:eastAsia="仿宋_GB2312" w:cs="Times New Roman" w:hAnsiTheme="minorHAnsi"/>
          <w:b w:val="0"/>
          <w:bCs/>
          <w:color w:val="000000"/>
          <w:kern w:val="2"/>
          <w:sz w:val="32"/>
          <w:szCs w:val="32"/>
          <w:lang w:val="zh-CN" w:eastAsia="zh-CN" w:bidi="ar-SA"/>
        </w:rPr>
      </w:pPr>
      <w:r>
        <w:rPr>
          <w:rStyle w:val="18"/>
          <w:rFonts w:hint="eastAsia" w:ascii="仿宋_GB2312" w:eastAsia="仿宋_GB2312" w:cs="Times New Roman" w:hAnsiTheme="minorHAnsi"/>
          <w:b w:val="0"/>
          <w:bCs/>
          <w:color w:val="000000"/>
          <w:kern w:val="2"/>
          <w:sz w:val="32"/>
          <w:szCs w:val="32"/>
          <w:lang w:val="zh-CN" w:eastAsia="zh-CN" w:bidi="ar-SA"/>
        </w:rPr>
        <w:t>资产盘活率进行绩效分析：单位资产均在使用，</w:t>
      </w:r>
      <w:r>
        <w:rPr>
          <w:rStyle w:val="18"/>
          <w:rFonts w:hint="eastAsia" w:ascii="仿宋_GB2312" w:eastAsia="仿宋_GB2312" w:cs="Times New Roman" w:hAnsiTheme="minorHAnsi"/>
          <w:b w:val="0"/>
          <w:bCs/>
          <w:color w:val="000000"/>
          <w:kern w:val="2"/>
          <w:sz w:val="32"/>
          <w:szCs w:val="32"/>
          <w:lang w:val="en-US" w:eastAsia="zh-CN" w:bidi="ar-SA"/>
        </w:rPr>
        <w:t>暂无闲置资产</w:t>
      </w:r>
      <w:r>
        <w:rPr>
          <w:rStyle w:val="18"/>
          <w:rFonts w:hint="eastAsia" w:ascii="仿宋_GB2312" w:eastAsia="仿宋_GB2312" w:cs="Times New Roman" w:hAnsiTheme="minorHAnsi"/>
          <w:b w:val="0"/>
          <w:bCs/>
          <w:color w:val="000000"/>
          <w:kern w:val="2"/>
          <w:sz w:val="32"/>
          <w:szCs w:val="32"/>
          <w:lang w:val="zh-CN" w:eastAsia="zh-CN" w:bidi="ar-SA"/>
        </w:rPr>
        <w:t>。</w:t>
      </w:r>
    </w:p>
    <w:p w14:paraId="41B83149">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Style w:val="18"/>
          <w:rFonts w:hint="eastAsia" w:ascii="仿宋_GB2312" w:eastAsia="仿宋_GB2312" w:cs="Times New Roman" w:hAnsiTheme="minorHAnsi"/>
          <w:b w:val="0"/>
          <w:bCs/>
          <w:color w:val="000000"/>
          <w:kern w:val="2"/>
          <w:sz w:val="32"/>
          <w:szCs w:val="32"/>
          <w:lang w:val="zh-CN" w:eastAsia="zh-CN" w:bidi="ar-SA"/>
        </w:rPr>
      </w:pPr>
      <w:r>
        <w:rPr>
          <w:rStyle w:val="18"/>
          <w:rFonts w:hint="eastAsia" w:ascii="仿宋_GB2312" w:eastAsia="仿宋_GB2312" w:cs="Times New Roman" w:hAnsiTheme="minorHAnsi"/>
          <w:b w:val="0"/>
          <w:bCs/>
          <w:color w:val="000000"/>
          <w:kern w:val="2"/>
          <w:sz w:val="32"/>
          <w:szCs w:val="32"/>
          <w:lang w:val="en-US" w:eastAsia="zh-CN" w:bidi="ar-SA"/>
        </w:rPr>
        <w:t>5.</w:t>
      </w:r>
      <w:r>
        <w:rPr>
          <w:rStyle w:val="18"/>
          <w:rFonts w:hint="eastAsia" w:ascii="仿宋_GB2312" w:eastAsia="仿宋_GB2312" w:cs="Times New Roman" w:hAnsiTheme="minorHAnsi"/>
          <w:b w:val="0"/>
          <w:bCs/>
          <w:color w:val="000000"/>
          <w:kern w:val="2"/>
          <w:sz w:val="32"/>
          <w:szCs w:val="32"/>
          <w:lang w:val="zh-CN" w:eastAsia="zh-CN" w:bidi="ar-SA"/>
        </w:rPr>
        <w:t>采购管理</w:t>
      </w:r>
    </w:p>
    <w:p w14:paraId="5665E7AF">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Style w:val="18"/>
          <w:rFonts w:hint="eastAsia" w:ascii="仿宋_GB2312" w:eastAsia="仿宋_GB2312" w:cs="Times New Roman" w:hAnsiTheme="minorHAnsi"/>
          <w:b w:val="0"/>
          <w:bCs/>
          <w:color w:val="000000"/>
          <w:kern w:val="2"/>
          <w:sz w:val="32"/>
          <w:szCs w:val="32"/>
          <w:lang w:val="zh-CN" w:eastAsia="zh-CN" w:bidi="ar-SA"/>
        </w:rPr>
      </w:pPr>
      <w:r>
        <w:rPr>
          <w:rStyle w:val="18"/>
          <w:rFonts w:hint="eastAsia" w:ascii="仿宋_GB2312" w:eastAsia="仿宋_GB2312" w:cs="Times New Roman" w:hAnsiTheme="minorHAnsi"/>
          <w:b w:val="0"/>
          <w:bCs/>
          <w:color w:val="000000"/>
          <w:kern w:val="2"/>
          <w:sz w:val="32"/>
          <w:szCs w:val="32"/>
          <w:lang w:val="zh-CN" w:eastAsia="zh-CN" w:bidi="ar-SA"/>
        </w:rPr>
        <w:t>支持中小企业发展：对适宜由中小企业提供的采购项目和采购包，预留采购份额专门面向中小企业采购，并在采购预算中单独列示；</w:t>
      </w:r>
    </w:p>
    <w:p w14:paraId="04A184DA">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Style w:val="18"/>
          <w:rFonts w:hint="eastAsia" w:ascii="仿宋_GB2312" w:eastAsia="仿宋_GB2312" w:cs="Times New Roman" w:hAnsiTheme="minorHAnsi"/>
          <w:b w:val="0"/>
          <w:bCs/>
          <w:color w:val="000000"/>
          <w:kern w:val="2"/>
          <w:sz w:val="32"/>
          <w:szCs w:val="32"/>
          <w:lang w:val="zh-CN" w:eastAsia="zh-CN" w:bidi="ar-SA"/>
        </w:rPr>
      </w:pPr>
      <w:r>
        <w:rPr>
          <w:rStyle w:val="18"/>
          <w:rFonts w:hint="eastAsia" w:ascii="仿宋_GB2312" w:eastAsia="仿宋_GB2312" w:cs="Times New Roman" w:hAnsiTheme="minorHAnsi"/>
          <w:b w:val="0"/>
          <w:bCs/>
          <w:color w:val="000000"/>
          <w:kern w:val="2"/>
          <w:sz w:val="32"/>
          <w:szCs w:val="32"/>
          <w:lang w:val="zh-CN" w:eastAsia="zh-CN" w:bidi="ar-SA"/>
        </w:rPr>
        <w:t>采购执行率：了解在采购活动中的效率和存在的问题。通过优化供应商管理、加强库存管理、提高需求预测准确性和加强内部沟通与协调等措施，提高采购执行率，降低运营成本。</w:t>
      </w:r>
    </w:p>
    <w:p w14:paraId="3CB3D5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sz w:val="32"/>
          <w:szCs w:val="32"/>
          <w:highlight w:val="none"/>
          <w:lang w:val="zh-CN"/>
        </w:rPr>
      </w:pPr>
      <w:r>
        <w:rPr>
          <w:rFonts w:hint="eastAsia" w:ascii="楷体" w:hAnsi="楷体" w:eastAsia="楷体" w:cs="楷体"/>
          <w:b/>
          <w:bCs/>
          <w:sz w:val="32"/>
          <w:szCs w:val="32"/>
          <w:highlight w:val="none"/>
          <w:lang w:val="zh-CN"/>
        </w:rPr>
        <w:t>（二）部门预算项目绩效分析</w:t>
      </w:r>
    </w:p>
    <w:p w14:paraId="157BF6A8">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Style w:val="18"/>
          <w:rFonts w:hint="eastAsia" w:ascii="仿宋_GB2312" w:eastAsia="仿宋_GB2312" w:cs="Times New Roman" w:hAnsiTheme="minorHAnsi"/>
          <w:b w:val="0"/>
          <w:bCs/>
          <w:color w:val="000000"/>
          <w:kern w:val="2"/>
          <w:sz w:val="32"/>
          <w:szCs w:val="32"/>
          <w:lang w:val="zh-CN" w:eastAsia="zh-CN" w:bidi="ar-SA"/>
        </w:rPr>
      </w:pPr>
      <w:r>
        <w:rPr>
          <w:rStyle w:val="18"/>
          <w:rFonts w:hint="eastAsia" w:ascii="仿宋_GB2312" w:eastAsia="仿宋_GB2312" w:cs="Times New Roman" w:hAnsiTheme="minorHAnsi"/>
          <w:b w:val="0"/>
          <w:bCs/>
          <w:color w:val="000000"/>
          <w:kern w:val="2"/>
          <w:sz w:val="32"/>
          <w:szCs w:val="32"/>
          <w:lang w:val="zh-CN" w:eastAsia="zh-CN" w:bidi="ar-SA"/>
        </w:rPr>
        <w:t>常年项目绩效分析。该类项目总数</w:t>
      </w:r>
      <w:r>
        <w:rPr>
          <w:rStyle w:val="18"/>
          <w:rFonts w:hint="eastAsia" w:ascii="仿宋_GB2312" w:eastAsia="仿宋_GB2312" w:cs="Times New Roman" w:hAnsiTheme="minorHAnsi"/>
          <w:b w:val="0"/>
          <w:bCs/>
          <w:color w:val="000000"/>
          <w:kern w:val="2"/>
          <w:sz w:val="32"/>
          <w:szCs w:val="32"/>
          <w:lang w:val="en-US" w:eastAsia="zh-CN" w:bidi="ar-SA"/>
        </w:rPr>
        <w:t>16</w:t>
      </w:r>
      <w:r>
        <w:rPr>
          <w:rStyle w:val="18"/>
          <w:rFonts w:hint="eastAsia" w:ascii="仿宋_GB2312" w:eastAsia="仿宋_GB2312" w:cs="Times New Roman" w:hAnsiTheme="minorHAnsi"/>
          <w:b w:val="0"/>
          <w:bCs/>
          <w:color w:val="000000"/>
          <w:kern w:val="2"/>
          <w:sz w:val="32"/>
          <w:szCs w:val="32"/>
          <w:lang w:val="zh-CN" w:eastAsia="zh-CN" w:bidi="ar-SA"/>
        </w:rPr>
        <w:t>个，涉及预算总金额</w:t>
      </w:r>
      <w:r>
        <w:rPr>
          <w:rStyle w:val="18"/>
          <w:rFonts w:hint="eastAsia" w:ascii="仿宋_GB2312" w:eastAsia="仿宋_GB2312" w:cs="Times New Roman" w:hAnsiTheme="minorHAnsi"/>
          <w:b w:val="0"/>
          <w:bCs/>
          <w:color w:val="000000"/>
          <w:kern w:val="2"/>
          <w:sz w:val="32"/>
          <w:szCs w:val="32"/>
          <w:lang w:val="en-US" w:eastAsia="zh-CN" w:bidi="ar-SA"/>
        </w:rPr>
        <w:t>192.73万</w:t>
      </w:r>
      <w:r>
        <w:rPr>
          <w:rStyle w:val="18"/>
          <w:rFonts w:hint="eastAsia" w:ascii="仿宋_GB2312" w:eastAsia="仿宋_GB2312" w:cs="Times New Roman" w:hAnsiTheme="minorHAnsi"/>
          <w:b w:val="0"/>
          <w:bCs/>
          <w:color w:val="000000"/>
          <w:kern w:val="2"/>
          <w:sz w:val="32"/>
          <w:szCs w:val="32"/>
          <w:lang w:val="zh-CN" w:eastAsia="zh-CN" w:bidi="ar-SA"/>
        </w:rPr>
        <w:t>元，1—12月预算执行总体进度为</w:t>
      </w:r>
      <w:r>
        <w:rPr>
          <w:rStyle w:val="18"/>
          <w:rFonts w:hint="eastAsia" w:ascii="仿宋_GB2312" w:eastAsia="仿宋_GB2312" w:cs="Times New Roman" w:hAnsiTheme="minorHAnsi"/>
          <w:b w:val="0"/>
          <w:bCs/>
          <w:color w:val="000000"/>
          <w:kern w:val="2"/>
          <w:sz w:val="32"/>
          <w:szCs w:val="32"/>
          <w:lang w:val="en-US" w:eastAsia="zh-CN" w:bidi="ar-SA"/>
        </w:rPr>
        <w:t>100</w:t>
      </w:r>
      <w:r>
        <w:rPr>
          <w:rStyle w:val="18"/>
          <w:rFonts w:hint="eastAsia" w:ascii="仿宋_GB2312" w:eastAsia="仿宋_GB2312" w:cs="Times New Roman" w:hAnsiTheme="minorHAnsi"/>
          <w:b w:val="0"/>
          <w:bCs/>
          <w:color w:val="000000"/>
          <w:kern w:val="2"/>
          <w:sz w:val="32"/>
          <w:szCs w:val="32"/>
          <w:lang w:val="zh-CN" w:eastAsia="zh-CN" w:bidi="ar-SA"/>
        </w:rPr>
        <w:t>%，其中：预算结余率大于10%的项目共计</w:t>
      </w:r>
      <w:r>
        <w:rPr>
          <w:rStyle w:val="18"/>
          <w:rFonts w:hint="eastAsia" w:ascii="仿宋_GB2312" w:eastAsia="仿宋_GB2312" w:cs="Times New Roman" w:hAnsiTheme="minorHAnsi"/>
          <w:b w:val="0"/>
          <w:bCs/>
          <w:color w:val="000000"/>
          <w:kern w:val="2"/>
          <w:sz w:val="32"/>
          <w:szCs w:val="32"/>
          <w:lang w:val="en-US" w:eastAsia="zh-CN" w:bidi="ar-SA"/>
        </w:rPr>
        <w:t>0</w:t>
      </w:r>
      <w:r>
        <w:rPr>
          <w:rStyle w:val="18"/>
          <w:rFonts w:hint="eastAsia" w:ascii="仿宋_GB2312" w:eastAsia="仿宋_GB2312" w:cs="Times New Roman" w:hAnsiTheme="minorHAnsi"/>
          <w:b w:val="0"/>
          <w:bCs/>
          <w:color w:val="000000"/>
          <w:kern w:val="2"/>
          <w:sz w:val="32"/>
          <w:szCs w:val="32"/>
          <w:lang w:val="zh-CN" w:eastAsia="zh-CN" w:bidi="ar-SA"/>
        </w:rPr>
        <w:t>个。</w:t>
      </w:r>
    </w:p>
    <w:p w14:paraId="2FDE6FF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Style w:val="18"/>
          <w:rFonts w:hint="eastAsia" w:ascii="仿宋_GB2312" w:eastAsia="仿宋_GB2312" w:cs="Times New Roman" w:hAnsiTheme="minorHAnsi"/>
          <w:b w:val="0"/>
          <w:bCs/>
          <w:color w:val="000000"/>
          <w:kern w:val="2"/>
          <w:sz w:val="32"/>
          <w:szCs w:val="32"/>
          <w:lang w:val="zh-CN" w:eastAsia="zh-CN" w:bidi="ar-SA"/>
        </w:rPr>
      </w:pPr>
      <w:r>
        <w:rPr>
          <w:rStyle w:val="18"/>
          <w:rFonts w:hint="eastAsia" w:ascii="仿宋_GB2312" w:eastAsia="仿宋_GB2312" w:cs="Times New Roman" w:hAnsiTheme="minorHAnsi"/>
          <w:b w:val="0"/>
          <w:bCs/>
          <w:color w:val="000000"/>
          <w:kern w:val="2"/>
          <w:sz w:val="32"/>
          <w:szCs w:val="32"/>
          <w:lang w:val="zh-CN" w:eastAsia="zh-CN" w:bidi="ar-SA"/>
        </w:rPr>
        <w:t>阶段（含一次性）项目绩效分析。该类项目总数</w:t>
      </w:r>
      <w:r>
        <w:rPr>
          <w:rStyle w:val="18"/>
          <w:rFonts w:hint="eastAsia" w:ascii="仿宋_GB2312" w:eastAsia="仿宋_GB2312" w:cs="Times New Roman" w:hAnsiTheme="minorHAnsi"/>
          <w:b w:val="0"/>
          <w:bCs/>
          <w:color w:val="000000"/>
          <w:kern w:val="2"/>
          <w:sz w:val="32"/>
          <w:szCs w:val="32"/>
          <w:lang w:val="en-US" w:eastAsia="zh-CN" w:bidi="ar-SA"/>
        </w:rPr>
        <w:t>4</w:t>
      </w:r>
      <w:r>
        <w:rPr>
          <w:rStyle w:val="18"/>
          <w:rFonts w:hint="eastAsia" w:ascii="仿宋_GB2312" w:eastAsia="仿宋_GB2312" w:cs="Times New Roman" w:hAnsiTheme="minorHAnsi"/>
          <w:b w:val="0"/>
          <w:bCs/>
          <w:color w:val="000000"/>
          <w:kern w:val="2"/>
          <w:sz w:val="32"/>
          <w:szCs w:val="32"/>
          <w:lang w:val="zh-CN" w:eastAsia="zh-CN" w:bidi="ar-SA"/>
        </w:rPr>
        <w:t>个，涉及预算总金额</w:t>
      </w:r>
      <w:r>
        <w:rPr>
          <w:rStyle w:val="18"/>
          <w:rFonts w:hint="eastAsia" w:ascii="仿宋_GB2312" w:eastAsia="仿宋_GB2312" w:cs="Times New Roman" w:hAnsiTheme="minorHAnsi"/>
          <w:b w:val="0"/>
          <w:bCs/>
          <w:color w:val="000000"/>
          <w:kern w:val="2"/>
          <w:sz w:val="32"/>
          <w:szCs w:val="32"/>
          <w:lang w:val="en-US" w:eastAsia="zh-CN" w:bidi="ar-SA"/>
        </w:rPr>
        <w:t>208.34</w:t>
      </w:r>
      <w:r>
        <w:rPr>
          <w:rStyle w:val="18"/>
          <w:rFonts w:hint="eastAsia" w:ascii="仿宋_GB2312" w:eastAsia="仿宋_GB2312" w:cs="Times New Roman" w:hAnsiTheme="minorHAnsi"/>
          <w:b w:val="0"/>
          <w:bCs/>
          <w:color w:val="000000"/>
          <w:kern w:val="2"/>
          <w:sz w:val="32"/>
          <w:szCs w:val="32"/>
          <w:lang w:val="zh-CN" w:eastAsia="zh-CN" w:bidi="ar-SA"/>
        </w:rPr>
        <w:t>万元，1—12月预算执行总体进度为100%，其中：预算结余率大于10%的项目共计0个。</w:t>
      </w:r>
    </w:p>
    <w:p w14:paraId="0457616E">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Style w:val="18"/>
          <w:rFonts w:hint="eastAsia" w:ascii="仿宋_GB2312" w:eastAsia="仿宋_GB2312" w:cs="Times New Roman" w:hAnsiTheme="minorHAnsi"/>
          <w:b w:val="0"/>
          <w:bCs/>
          <w:color w:val="000000"/>
          <w:kern w:val="2"/>
          <w:sz w:val="32"/>
          <w:szCs w:val="32"/>
          <w:lang w:val="zh-CN" w:eastAsia="zh-CN" w:bidi="ar-SA"/>
        </w:rPr>
      </w:pPr>
      <w:r>
        <w:rPr>
          <w:rStyle w:val="18"/>
          <w:rFonts w:hint="eastAsia" w:ascii="仿宋_GB2312" w:eastAsia="仿宋_GB2312" w:cs="Times New Roman" w:hAnsiTheme="minorHAnsi"/>
          <w:b w:val="0"/>
          <w:bCs/>
          <w:color w:val="000000"/>
          <w:kern w:val="2"/>
          <w:sz w:val="32"/>
          <w:szCs w:val="32"/>
          <w:lang w:val="zh-CN" w:eastAsia="zh-CN" w:bidi="ar-SA"/>
        </w:rPr>
        <w:t>1.项目决策。根据项目申报条件，单位班子成员及股室负责人或相关决策机构对项目评估报告进行审议后，向上级主管部门申报，同时由企业对项目目标设置后，待资金下达后，再撰写项目事前评估报告，项目入库申报。</w:t>
      </w:r>
    </w:p>
    <w:p w14:paraId="7673503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Style w:val="18"/>
          <w:rFonts w:hint="eastAsia" w:ascii="仿宋_GB2312" w:eastAsia="仿宋_GB2312" w:cs="Times New Roman" w:hAnsiTheme="minorHAnsi"/>
          <w:b w:val="0"/>
          <w:bCs/>
          <w:color w:val="000000"/>
          <w:kern w:val="2"/>
          <w:sz w:val="32"/>
          <w:szCs w:val="32"/>
          <w:lang w:val="zh-CN" w:eastAsia="zh-CN" w:bidi="ar-SA"/>
        </w:rPr>
      </w:pPr>
      <w:r>
        <w:rPr>
          <w:rStyle w:val="18"/>
          <w:rFonts w:hint="eastAsia" w:ascii="仿宋_GB2312" w:eastAsia="仿宋_GB2312" w:cs="Times New Roman" w:hAnsiTheme="minorHAnsi"/>
          <w:b w:val="0"/>
          <w:bCs/>
          <w:color w:val="000000"/>
          <w:kern w:val="2"/>
          <w:sz w:val="32"/>
          <w:szCs w:val="32"/>
          <w:lang w:val="zh-CN" w:eastAsia="zh-CN" w:bidi="ar-SA"/>
        </w:rPr>
        <w:t>2.项目执行。资金下达后，保证资金使用安全性、规范性；资金支付范围、支付标准、支付进度、支付依据等合规合法、与预算相符。保证资金使用进度100%。</w:t>
      </w:r>
    </w:p>
    <w:p w14:paraId="79AC2E5C">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Style w:val="18"/>
          <w:rFonts w:hint="eastAsia" w:ascii="仿宋_GB2312" w:eastAsia="仿宋_GB2312" w:cs="Times New Roman" w:hAnsiTheme="minorHAnsi"/>
          <w:b w:val="0"/>
          <w:bCs/>
          <w:color w:val="000000"/>
          <w:kern w:val="2"/>
          <w:sz w:val="32"/>
          <w:szCs w:val="32"/>
          <w:lang w:val="zh-CN" w:eastAsia="zh-CN" w:bidi="ar-SA"/>
        </w:rPr>
      </w:pPr>
      <w:r>
        <w:rPr>
          <w:rStyle w:val="18"/>
          <w:rFonts w:hint="eastAsia" w:ascii="仿宋_GB2312" w:eastAsia="仿宋_GB2312" w:cs="Times New Roman" w:hAnsiTheme="minorHAnsi"/>
          <w:b w:val="0"/>
          <w:bCs/>
          <w:color w:val="000000"/>
          <w:kern w:val="2"/>
          <w:sz w:val="32"/>
          <w:szCs w:val="32"/>
          <w:lang w:val="zh-CN" w:eastAsia="zh-CN" w:bidi="ar-SA"/>
        </w:rPr>
        <w:t>3.目标实现。项目完成后，由相关人员对项目进行验收，验收合格后，及时支付全部资金。保证资金支付进度为100%。</w:t>
      </w:r>
    </w:p>
    <w:p w14:paraId="28DC4BB8">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Style w:val="18"/>
          <w:rFonts w:hint="eastAsia" w:ascii="仿宋_GB2312" w:eastAsia="仿宋_GB2312" w:cs="Times New Roman" w:hAnsiTheme="minorHAnsi"/>
          <w:b w:val="0"/>
          <w:bCs/>
          <w:color w:val="000000"/>
          <w:kern w:val="2"/>
          <w:sz w:val="32"/>
          <w:szCs w:val="32"/>
          <w:lang w:val="zh-CN" w:eastAsia="zh-CN" w:bidi="ar-SA"/>
        </w:rPr>
      </w:pPr>
      <w:r>
        <w:rPr>
          <w:rStyle w:val="18"/>
          <w:rFonts w:hint="eastAsia" w:ascii="仿宋_GB2312" w:eastAsia="仿宋_GB2312" w:cs="Times New Roman" w:hAnsiTheme="minorHAnsi"/>
          <w:b w:val="0"/>
          <w:bCs/>
          <w:color w:val="000000"/>
          <w:kern w:val="2"/>
          <w:sz w:val="32"/>
          <w:szCs w:val="32"/>
          <w:lang w:val="zh-CN" w:eastAsia="zh-CN" w:bidi="ar-SA"/>
        </w:rPr>
        <w:t>我中心2024年度暂不涉及国有资本经营预算、社会保险基金预算。</w:t>
      </w:r>
    </w:p>
    <w:p w14:paraId="37F24F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sz w:val="32"/>
          <w:szCs w:val="32"/>
          <w:highlight w:val="none"/>
          <w:lang w:val="zh-CN" w:eastAsia="zh-CN"/>
        </w:rPr>
      </w:pPr>
      <w:r>
        <w:rPr>
          <w:rFonts w:hint="eastAsia" w:ascii="楷体" w:hAnsi="楷体" w:eastAsia="楷体" w:cs="楷体"/>
          <w:b/>
          <w:bCs/>
          <w:sz w:val="32"/>
          <w:szCs w:val="32"/>
          <w:highlight w:val="none"/>
          <w:lang w:val="zh-CN" w:eastAsia="zh-CN"/>
        </w:rPr>
        <w:t>（三）绩效结果应用情况</w:t>
      </w:r>
    </w:p>
    <w:p w14:paraId="6BE2A292">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Style w:val="18"/>
          <w:rFonts w:hint="eastAsia" w:ascii="仿宋_GB2312" w:eastAsia="仿宋_GB2312" w:cs="Times New Roman" w:hAnsiTheme="minorHAnsi"/>
          <w:b w:val="0"/>
          <w:bCs/>
          <w:color w:val="000000"/>
          <w:kern w:val="2"/>
          <w:sz w:val="32"/>
          <w:szCs w:val="32"/>
          <w:lang w:val="zh-CN" w:eastAsia="zh-CN" w:bidi="ar-SA"/>
        </w:rPr>
      </w:pPr>
      <w:r>
        <w:rPr>
          <w:rStyle w:val="18"/>
          <w:rFonts w:hint="eastAsia" w:ascii="仿宋_GB2312" w:eastAsia="仿宋_GB2312" w:cs="Times New Roman" w:hAnsiTheme="minorHAnsi"/>
          <w:b w:val="0"/>
          <w:bCs/>
          <w:color w:val="000000"/>
          <w:kern w:val="2"/>
          <w:sz w:val="32"/>
          <w:szCs w:val="32"/>
          <w:lang w:val="zh-CN" w:eastAsia="zh-CN" w:bidi="ar-SA"/>
        </w:rPr>
        <w:t>我中心认真学习贯彻党中央、国务院和省委、省政府关于全面实施预算绩效管理决策部署，按照《中共四川省委办公厅</w:t>
      </w:r>
      <w:r>
        <w:rPr>
          <w:rStyle w:val="18"/>
          <w:rFonts w:hint="eastAsia" w:ascii="仿宋_GB2312" w:eastAsia="仿宋_GB2312" w:cs="Times New Roman" w:hAnsiTheme="minorHAnsi"/>
          <w:b w:val="0"/>
          <w:bCs/>
          <w:color w:val="000000"/>
          <w:kern w:val="2"/>
          <w:sz w:val="32"/>
          <w:szCs w:val="32"/>
          <w:lang w:val="en-US" w:eastAsia="zh-CN" w:bidi="ar-SA"/>
        </w:rPr>
        <w:t xml:space="preserve"> 四川省人民政府办公厅关于深入实施预算绩效管理的通知</w:t>
      </w:r>
      <w:r>
        <w:rPr>
          <w:rStyle w:val="18"/>
          <w:rFonts w:hint="eastAsia" w:ascii="仿宋_GB2312" w:eastAsia="仿宋_GB2312" w:cs="Times New Roman" w:hAnsiTheme="minorHAnsi"/>
          <w:b w:val="0"/>
          <w:bCs/>
          <w:color w:val="000000"/>
          <w:kern w:val="2"/>
          <w:sz w:val="32"/>
          <w:szCs w:val="32"/>
          <w:lang w:val="zh-CN" w:eastAsia="zh-CN" w:bidi="ar-SA"/>
        </w:rPr>
        <w:t>》（川委厅〔</w:t>
      </w:r>
      <w:r>
        <w:rPr>
          <w:rStyle w:val="18"/>
          <w:rFonts w:hint="eastAsia" w:ascii="仿宋_GB2312" w:eastAsia="仿宋_GB2312" w:cs="Times New Roman" w:hAnsiTheme="minorHAnsi"/>
          <w:b w:val="0"/>
          <w:bCs/>
          <w:color w:val="000000"/>
          <w:kern w:val="2"/>
          <w:sz w:val="32"/>
          <w:szCs w:val="32"/>
          <w:lang w:val="en-US" w:eastAsia="zh-CN" w:bidi="ar-SA"/>
        </w:rPr>
        <w:t>2022</w:t>
      </w:r>
      <w:r>
        <w:rPr>
          <w:rStyle w:val="18"/>
          <w:rFonts w:hint="eastAsia" w:ascii="仿宋_GB2312" w:eastAsia="仿宋_GB2312" w:cs="Times New Roman" w:hAnsiTheme="minorHAnsi"/>
          <w:b w:val="0"/>
          <w:bCs/>
          <w:color w:val="000000"/>
          <w:kern w:val="2"/>
          <w:sz w:val="32"/>
          <w:szCs w:val="32"/>
          <w:lang w:val="zh-CN" w:eastAsia="zh-CN" w:bidi="ar-SA"/>
        </w:rPr>
        <w:t>〕</w:t>
      </w:r>
      <w:r>
        <w:rPr>
          <w:rStyle w:val="18"/>
          <w:rFonts w:hint="eastAsia" w:ascii="仿宋_GB2312" w:eastAsia="仿宋_GB2312" w:cs="Times New Roman" w:hAnsiTheme="minorHAnsi"/>
          <w:b w:val="0"/>
          <w:bCs/>
          <w:color w:val="000000"/>
          <w:kern w:val="2"/>
          <w:sz w:val="32"/>
          <w:szCs w:val="32"/>
          <w:lang w:val="en-US" w:eastAsia="zh-CN" w:bidi="ar-SA"/>
        </w:rPr>
        <w:t>5号</w:t>
      </w:r>
      <w:r>
        <w:rPr>
          <w:rStyle w:val="18"/>
          <w:rFonts w:hint="eastAsia" w:ascii="仿宋_GB2312" w:eastAsia="仿宋_GB2312" w:cs="Times New Roman" w:hAnsiTheme="minorHAnsi"/>
          <w:b w:val="0"/>
          <w:bCs/>
          <w:color w:val="000000"/>
          <w:kern w:val="2"/>
          <w:sz w:val="32"/>
          <w:szCs w:val="32"/>
          <w:lang w:val="zh-CN" w:eastAsia="zh-CN" w:bidi="ar-SA"/>
        </w:rPr>
        <w:t>）和阿坝州财政局《关于开展</w:t>
      </w:r>
      <w:r>
        <w:rPr>
          <w:rStyle w:val="18"/>
          <w:rFonts w:hint="eastAsia" w:ascii="仿宋_GB2312" w:eastAsia="仿宋_GB2312" w:cs="Times New Roman" w:hAnsiTheme="minorHAnsi"/>
          <w:b w:val="0"/>
          <w:bCs/>
          <w:color w:val="000000"/>
          <w:kern w:val="2"/>
          <w:sz w:val="32"/>
          <w:szCs w:val="32"/>
          <w:lang w:val="en-US" w:eastAsia="zh-CN" w:bidi="ar-SA"/>
        </w:rPr>
        <w:t>2024年州级部门绩效自评工作的通知</w:t>
      </w:r>
      <w:r>
        <w:rPr>
          <w:rStyle w:val="18"/>
          <w:rFonts w:hint="eastAsia" w:ascii="仿宋_GB2312" w:eastAsia="仿宋_GB2312" w:cs="Times New Roman" w:hAnsiTheme="minorHAnsi"/>
          <w:b w:val="0"/>
          <w:bCs/>
          <w:color w:val="000000"/>
          <w:kern w:val="2"/>
          <w:sz w:val="32"/>
          <w:szCs w:val="32"/>
          <w:lang w:val="zh-CN" w:eastAsia="zh-CN" w:bidi="ar-SA"/>
        </w:rPr>
        <w:t>》（阿坝州监绩〔</w:t>
      </w:r>
      <w:r>
        <w:rPr>
          <w:rStyle w:val="18"/>
          <w:rFonts w:hint="eastAsia" w:ascii="仿宋_GB2312" w:eastAsia="仿宋_GB2312" w:cs="Times New Roman" w:hAnsiTheme="minorHAnsi"/>
          <w:b w:val="0"/>
          <w:bCs/>
          <w:color w:val="000000"/>
          <w:kern w:val="2"/>
          <w:sz w:val="32"/>
          <w:szCs w:val="32"/>
          <w:lang w:val="en-US" w:eastAsia="zh-CN" w:bidi="ar-SA"/>
        </w:rPr>
        <w:t>2024</w:t>
      </w:r>
      <w:r>
        <w:rPr>
          <w:rStyle w:val="18"/>
          <w:rFonts w:hint="eastAsia" w:ascii="仿宋_GB2312" w:eastAsia="仿宋_GB2312" w:cs="Times New Roman" w:hAnsiTheme="minorHAnsi"/>
          <w:b w:val="0"/>
          <w:bCs/>
          <w:color w:val="000000"/>
          <w:kern w:val="2"/>
          <w:sz w:val="32"/>
          <w:szCs w:val="32"/>
          <w:lang w:val="zh-CN" w:eastAsia="zh-CN" w:bidi="ar-SA"/>
        </w:rPr>
        <w:t>〕</w:t>
      </w:r>
      <w:r>
        <w:rPr>
          <w:rStyle w:val="18"/>
          <w:rFonts w:hint="eastAsia" w:ascii="仿宋_GB2312" w:eastAsia="仿宋_GB2312" w:cs="Times New Roman" w:hAnsiTheme="minorHAnsi"/>
          <w:b w:val="0"/>
          <w:bCs/>
          <w:color w:val="000000"/>
          <w:kern w:val="2"/>
          <w:sz w:val="32"/>
          <w:szCs w:val="32"/>
          <w:lang w:val="en-US" w:eastAsia="zh-CN" w:bidi="ar-SA"/>
        </w:rPr>
        <w:t>19号</w:t>
      </w:r>
      <w:r>
        <w:rPr>
          <w:rStyle w:val="18"/>
          <w:rFonts w:hint="eastAsia" w:ascii="仿宋_GB2312" w:eastAsia="仿宋_GB2312" w:cs="Times New Roman" w:hAnsiTheme="minorHAnsi"/>
          <w:b w:val="0"/>
          <w:bCs/>
          <w:color w:val="000000"/>
          <w:kern w:val="2"/>
          <w:sz w:val="32"/>
          <w:szCs w:val="32"/>
          <w:lang w:val="zh-CN" w:eastAsia="zh-CN" w:bidi="ar-SA"/>
        </w:rPr>
        <w:t>）工作要求，根据职能职责积极谋划，确定目标任务，积极发挥公共财政职能作用，推动落实稳增长、促改革、调结构、惠民生、防风险各项工作。</w:t>
      </w:r>
    </w:p>
    <w:p w14:paraId="07A4BAE3">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Style w:val="18"/>
          <w:rFonts w:hint="eastAsia" w:ascii="仿宋_GB2312" w:eastAsia="仿宋_GB2312" w:cs="Times New Roman" w:hAnsiTheme="minorHAnsi"/>
          <w:b w:val="0"/>
          <w:bCs/>
          <w:color w:val="000000"/>
          <w:kern w:val="2"/>
          <w:sz w:val="32"/>
          <w:szCs w:val="32"/>
          <w:lang w:val="zh-CN" w:eastAsia="zh-CN" w:bidi="ar-SA"/>
        </w:rPr>
      </w:pPr>
      <w:r>
        <w:rPr>
          <w:rStyle w:val="18"/>
          <w:rFonts w:hint="eastAsia" w:ascii="仿宋_GB2312" w:eastAsia="仿宋_GB2312" w:cs="Times New Roman" w:hAnsiTheme="minorHAnsi"/>
          <w:b w:val="0"/>
          <w:bCs/>
          <w:color w:val="000000"/>
          <w:kern w:val="2"/>
          <w:sz w:val="32"/>
          <w:szCs w:val="32"/>
          <w:lang w:val="zh-CN" w:eastAsia="zh-CN" w:bidi="ar-SA"/>
        </w:rPr>
        <w:t>我单位对部门预算绩效管理工作开展情况进行了自评。绩效评价自查开展覆盖单位所有支出（本部门无专项预算项目，因此本部门未组织开展项目支出绩效评价），将评价结果作为预算安排的重要依据，参照项目年度预算执行情况“三年滚动规划”执行情况，调整支出结构，优化财政资金配置，不断强化绩效理念，推动本部门整体绩效管理水平不断提升。</w:t>
      </w:r>
    </w:p>
    <w:p w14:paraId="18385C5C">
      <w:pPr>
        <w:keepNext w:val="0"/>
        <w:keepLines w:val="0"/>
        <w:pageBreakBefore w:val="0"/>
        <w:tabs>
          <w:tab w:val="right" w:pos="8306"/>
        </w:tabs>
        <w:kinsoku/>
        <w:wordWrap/>
        <w:overflowPunct/>
        <w:topLinePunct w:val="0"/>
        <w:autoSpaceDE/>
        <w:autoSpaceDN/>
        <w:bidi w:val="0"/>
        <w:spacing w:line="560" w:lineRule="exact"/>
        <w:ind w:firstLine="640" w:firstLineChars="200"/>
        <w:textAlignment w:val="auto"/>
        <w:outlineLvl w:val="1"/>
        <w:rPr>
          <w:rStyle w:val="18"/>
          <w:rFonts w:hint="eastAsia" w:ascii="黑体" w:hAnsi="黑体" w:eastAsia="黑体" w:cs="黑体"/>
          <w:b w:val="0"/>
          <w:bCs/>
          <w:color w:val="000000"/>
          <w:sz w:val="32"/>
          <w:szCs w:val="32"/>
          <w:lang w:val="zh-CN" w:eastAsia="zh-CN"/>
        </w:rPr>
      </w:pPr>
      <w:r>
        <w:rPr>
          <w:rStyle w:val="18"/>
          <w:rFonts w:hint="eastAsia" w:ascii="黑体" w:hAnsi="黑体" w:eastAsia="黑体" w:cs="黑体"/>
          <w:b w:val="0"/>
          <w:bCs/>
          <w:color w:val="000000"/>
          <w:sz w:val="32"/>
          <w:szCs w:val="32"/>
          <w:lang w:val="zh-CN" w:eastAsia="zh-CN"/>
        </w:rPr>
        <w:t>四、评价结论及建议</w:t>
      </w:r>
    </w:p>
    <w:p w14:paraId="2D45A415">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ascii="Times New Roman" w:hAnsi="Times New Roman" w:eastAsia="楷体_GB2312" w:cs="Times New Roman"/>
          <w:b/>
          <w:bCs/>
          <w:color w:val="000000"/>
          <w:kern w:val="0"/>
          <w:sz w:val="32"/>
          <w:szCs w:val="32"/>
          <w:shd w:val="clear" w:color="auto" w:fill="FFFFFF"/>
          <w:lang w:val="zh-CN"/>
        </w:rPr>
      </w:pPr>
      <w:r>
        <w:rPr>
          <w:rFonts w:hint="eastAsia" w:ascii="Times New Roman" w:hAnsi="Times New Roman" w:eastAsia="楷体_GB2312" w:cs="Times New Roman"/>
          <w:b/>
          <w:bCs/>
          <w:color w:val="000000"/>
          <w:kern w:val="0"/>
          <w:sz w:val="32"/>
          <w:szCs w:val="32"/>
          <w:shd w:val="clear" w:color="auto" w:fill="FFFFFF"/>
          <w:lang w:val="zh-CN"/>
        </w:rPr>
        <w:t>（一）</w:t>
      </w:r>
      <w:r>
        <w:rPr>
          <w:rFonts w:ascii="Times New Roman" w:hAnsi="Times New Roman" w:eastAsia="楷体_GB2312" w:cs="Times New Roman"/>
          <w:b/>
          <w:bCs/>
          <w:color w:val="000000"/>
          <w:kern w:val="0"/>
          <w:sz w:val="32"/>
          <w:szCs w:val="32"/>
          <w:shd w:val="clear" w:color="auto" w:fill="FFFFFF"/>
          <w:lang w:val="zh-CN"/>
        </w:rPr>
        <w:t>评价结论</w:t>
      </w:r>
    </w:p>
    <w:p w14:paraId="1A0F5A94">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Style w:val="18"/>
          <w:rFonts w:hint="eastAsia" w:ascii="仿宋_GB2312" w:eastAsia="仿宋_GB2312" w:cs="Times New Roman" w:hAnsiTheme="minorHAnsi"/>
          <w:b w:val="0"/>
          <w:bCs/>
          <w:color w:val="000000"/>
          <w:kern w:val="2"/>
          <w:sz w:val="32"/>
          <w:szCs w:val="32"/>
          <w:lang w:val="zh-CN" w:eastAsia="zh-CN" w:bidi="ar-SA"/>
        </w:rPr>
      </w:pPr>
      <w:r>
        <w:rPr>
          <w:rStyle w:val="18"/>
          <w:rFonts w:hint="eastAsia" w:ascii="仿宋_GB2312" w:eastAsia="仿宋_GB2312" w:cs="Times New Roman" w:hAnsiTheme="minorHAnsi"/>
          <w:b w:val="0"/>
          <w:bCs/>
          <w:color w:val="000000"/>
          <w:kern w:val="2"/>
          <w:sz w:val="32"/>
          <w:szCs w:val="32"/>
          <w:lang w:val="zh-CN" w:eastAsia="zh-CN" w:bidi="ar-SA"/>
        </w:rPr>
        <w:t>茂县工业服务中心按照县财政局的要求，我中心对中心财政支出进行了全面绩效评价，202</w:t>
      </w:r>
      <w:r>
        <w:rPr>
          <w:rStyle w:val="18"/>
          <w:rFonts w:hint="eastAsia" w:ascii="仿宋_GB2312" w:eastAsia="仿宋_GB2312" w:cs="Times New Roman" w:hAnsiTheme="minorHAnsi"/>
          <w:b w:val="0"/>
          <w:bCs/>
          <w:color w:val="000000"/>
          <w:kern w:val="2"/>
          <w:sz w:val="32"/>
          <w:szCs w:val="32"/>
          <w:lang w:val="en-US" w:eastAsia="zh-CN" w:bidi="ar-SA"/>
        </w:rPr>
        <w:t>4</w:t>
      </w:r>
      <w:r>
        <w:rPr>
          <w:rStyle w:val="18"/>
          <w:rFonts w:hint="eastAsia" w:ascii="仿宋_GB2312" w:eastAsia="仿宋_GB2312" w:cs="Times New Roman" w:hAnsiTheme="minorHAnsi"/>
          <w:b w:val="0"/>
          <w:bCs/>
          <w:color w:val="000000"/>
          <w:kern w:val="2"/>
          <w:sz w:val="32"/>
          <w:szCs w:val="32"/>
          <w:lang w:val="zh-CN" w:eastAsia="zh-CN" w:bidi="ar-SA"/>
        </w:rPr>
        <w:t>年度我中心绩效评价结果为</w:t>
      </w:r>
      <w:r>
        <w:rPr>
          <w:rStyle w:val="18"/>
          <w:rFonts w:hint="eastAsia" w:ascii="仿宋_GB2312" w:eastAsia="仿宋_GB2312" w:cs="Times New Roman" w:hAnsiTheme="minorHAnsi"/>
          <w:b w:val="0"/>
          <w:bCs/>
          <w:color w:val="000000"/>
          <w:kern w:val="2"/>
          <w:sz w:val="32"/>
          <w:szCs w:val="32"/>
          <w:lang w:val="en-US" w:eastAsia="zh-CN" w:bidi="ar-SA"/>
        </w:rPr>
        <w:t>86.35</w:t>
      </w:r>
      <w:r>
        <w:rPr>
          <w:rStyle w:val="18"/>
          <w:rFonts w:hint="eastAsia" w:ascii="仿宋_GB2312" w:eastAsia="仿宋_GB2312" w:cs="Times New Roman" w:hAnsiTheme="minorHAnsi"/>
          <w:b w:val="0"/>
          <w:bCs/>
          <w:color w:val="000000"/>
          <w:kern w:val="2"/>
          <w:sz w:val="32"/>
          <w:szCs w:val="32"/>
          <w:lang w:val="zh-CN" w:eastAsia="zh-CN" w:bidi="ar-SA"/>
        </w:rPr>
        <w:t>分。按照县委组织部工作要求，切实加强园区管委会在“讲政治、守纪律、强素质、突服务”队伍建设。加强各集中区循环经济健康发展。加强企业安全生产和环保工作的巡查力度。争取和落实省、州、县对企业的各项优惠政策，尽可能地扶持企业发展壮大。按照“无事不扰，有求必应”的原则，为企业做好“保姆式”的服务协调工作。全面完成园区常规工作和管理服务工作。</w:t>
      </w:r>
    </w:p>
    <w:p w14:paraId="51D7D4DD">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ascii="Times New Roman" w:hAnsi="Times New Roman" w:eastAsia="楷体_GB2312" w:cs="Times New Roman"/>
          <w:b/>
          <w:bCs/>
          <w:color w:val="000000"/>
          <w:kern w:val="0"/>
          <w:sz w:val="32"/>
          <w:szCs w:val="32"/>
          <w:shd w:val="clear" w:color="auto" w:fill="FFFFFF"/>
          <w:lang w:val="zh-CN"/>
        </w:rPr>
      </w:pPr>
      <w:r>
        <w:rPr>
          <w:rFonts w:ascii="Times New Roman" w:hAnsi="Times New Roman" w:eastAsia="楷体_GB2312" w:cs="Times New Roman"/>
          <w:b/>
          <w:bCs/>
          <w:color w:val="000000"/>
          <w:kern w:val="0"/>
          <w:sz w:val="32"/>
          <w:szCs w:val="32"/>
          <w:shd w:val="clear" w:color="auto" w:fill="FFFFFF"/>
          <w:lang w:val="zh-CN"/>
        </w:rPr>
        <w:t>（二）存在问题</w:t>
      </w:r>
    </w:p>
    <w:p w14:paraId="084FF6E4">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Style w:val="18"/>
          <w:rFonts w:hint="eastAsia" w:ascii="仿宋_GB2312" w:eastAsia="仿宋_GB2312" w:cs="Times New Roman" w:hAnsiTheme="minorHAnsi"/>
          <w:b w:val="0"/>
          <w:bCs/>
          <w:color w:val="000000"/>
          <w:kern w:val="2"/>
          <w:sz w:val="32"/>
          <w:szCs w:val="32"/>
          <w:lang w:val="zh-CN" w:eastAsia="zh-CN" w:bidi="ar-SA"/>
        </w:rPr>
      </w:pPr>
      <w:r>
        <w:rPr>
          <w:rStyle w:val="18"/>
          <w:rFonts w:hint="eastAsia" w:ascii="仿宋_GB2312" w:eastAsia="仿宋_GB2312" w:cs="Times New Roman" w:hAnsiTheme="minorHAnsi"/>
          <w:b w:val="0"/>
          <w:bCs/>
          <w:color w:val="000000"/>
          <w:kern w:val="2"/>
          <w:sz w:val="32"/>
          <w:szCs w:val="32"/>
          <w:lang w:val="zh-CN" w:eastAsia="zh-CN" w:bidi="ar-SA"/>
        </w:rPr>
        <w:t>1.部分资金的支付进度较慢。</w:t>
      </w:r>
    </w:p>
    <w:p w14:paraId="060F744E">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ascii="Times New Roman" w:hAnsi="Times New Roman" w:eastAsia="楷体_GB2312" w:cs="Times New Roman"/>
          <w:b/>
          <w:bCs/>
          <w:color w:val="000000"/>
          <w:kern w:val="0"/>
          <w:sz w:val="32"/>
          <w:szCs w:val="32"/>
          <w:shd w:val="clear" w:color="auto" w:fill="FFFFFF"/>
          <w:lang w:val="zh-CN"/>
        </w:rPr>
      </w:pPr>
      <w:r>
        <w:rPr>
          <w:rFonts w:ascii="Times New Roman" w:hAnsi="Times New Roman" w:eastAsia="楷体_GB2312" w:cs="Times New Roman"/>
          <w:b/>
          <w:bCs/>
          <w:color w:val="000000"/>
          <w:kern w:val="0"/>
          <w:sz w:val="32"/>
          <w:szCs w:val="32"/>
          <w:shd w:val="clear" w:color="auto" w:fill="FFFFFF"/>
          <w:lang w:val="zh-CN"/>
        </w:rPr>
        <w:t>（三）改进建议</w:t>
      </w:r>
    </w:p>
    <w:p w14:paraId="70C99AF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Style w:val="18"/>
          <w:rFonts w:hint="default" w:ascii="仿宋_GB2312" w:eastAsia="仿宋_GB2312" w:cs="Times New Roman" w:hAnsiTheme="minorHAnsi"/>
          <w:b w:val="0"/>
          <w:bCs/>
          <w:color w:val="000000"/>
          <w:kern w:val="2"/>
          <w:sz w:val="32"/>
          <w:szCs w:val="32"/>
          <w:lang w:val="en-US" w:eastAsia="zh-CN" w:bidi="ar-SA"/>
        </w:rPr>
      </w:pPr>
      <w:r>
        <w:rPr>
          <w:rStyle w:val="18"/>
          <w:rFonts w:hint="eastAsia" w:ascii="仿宋_GB2312" w:eastAsia="仿宋_GB2312" w:cs="Times New Roman" w:hAnsiTheme="minorHAnsi"/>
          <w:b w:val="0"/>
          <w:bCs/>
          <w:color w:val="000000"/>
          <w:kern w:val="2"/>
          <w:sz w:val="32"/>
          <w:szCs w:val="32"/>
          <w:lang w:val="en-US" w:eastAsia="zh-CN" w:bidi="ar-SA"/>
        </w:rPr>
        <w:t>1.</w:t>
      </w:r>
      <w:r>
        <w:rPr>
          <w:rStyle w:val="18"/>
          <w:rFonts w:hint="eastAsia" w:ascii="仿宋_GB2312" w:eastAsia="仿宋_GB2312" w:cs="Times New Roman" w:hAnsiTheme="minorHAnsi"/>
          <w:b w:val="0"/>
          <w:bCs/>
          <w:color w:val="000000"/>
          <w:kern w:val="2"/>
          <w:sz w:val="32"/>
          <w:szCs w:val="32"/>
          <w:lang w:val="zh-CN" w:eastAsia="zh-CN" w:bidi="ar-SA"/>
        </w:rPr>
        <w:t>进一步加强单位预算编制、支出执行、决算编制等工作的管理，加快预算执行进度；</w:t>
      </w:r>
    </w:p>
    <w:p w14:paraId="6EA54B7C">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Style w:val="18"/>
          <w:rFonts w:hint="eastAsia" w:ascii="仿宋_GB2312" w:eastAsia="仿宋_GB2312" w:cs="Times New Roman" w:hAnsiTheme="minorHAnsi"/>
          <w:b w:val="0"/>
          <w:bCs/>
          <w:color w:val="000000"/>
          <w:kern w:val="2"/>
          <w:sz w:val="32"/>
          <w:szCs w:val="32"/>
          <w:lang w:val="zh-CN" w:eastAsia="zh-CN" w:bidi="ar-SA"/>
        </w:rPr>
      </w:pPr>
      <w:r>
        <w:rPr>
          <w:rStyle w:val="18"/>
          <w:rFonts w:hint="eastAsia" w:ascii="仿宋_GB2312" w:eastAsia="仿宋_GB2312" w:cs="Times New Roman" w:hAnsiTheme="minorHAnsi"/>
          <w:b w:val="0"/>
          <w:bCs/>
          <w:color w:val="000000"/>
          <w:kern w:val="2"/>
          <w:sz w:val="32"/>
          <w:szCs w:val="32"/>
          <w:lang w:val="en-US" w:eastAsia="zh-CN" w:bidi="ar-SA"/>
        </w:rPr>
        <w:t>2.加强宣传和培训，</w:t>
      </w:r>
      <w:r>
        <w:rPr>
          <w:rStyle w:val="18"/>
          <w:rFonts w:hint="eastAsia" w:ascii="仿宋_GB2312" w:eastAsia="仿宋_GB2312" w:cs="Times New Roman" w:hAnsiTheme="minorHAnsi"/>
          <w:b w:val="0"/>
          <w:bCs/>
          <w:color w:val="000000"/>
          <w:kern w:val="2"/>
          <w:sz w:val="32"/>
          <w:szCs w:val="32"/>
          <w:lang w:val="zh-CN" w:eastAsia="zh-CN" w:bidi="ar-SA"/>
        </w:rPr>
        <w:t>提高各部门对财务工作和绩效管理的认识。</w:t>
      </w:r>
    </w:p>
    <w:p w14:paraId="0A071172">
      <w:pPr>
        <w:spacing w:line="578" w:lineRule="exact"/>
        <w:jc w:val="right"/>
        <w:rPr>
          <w:rFonts w:eastAsia="黑体"/>
        </w:rPr>
      </w:pPr>
      <w:r>
        <w:rPr>
          <w:color w:val="000000"/>
          <w:kern w:val="0"/>
          <w:szCs w:val="32"/>
          <w:shd w:val="clear" w:color="auto" w:fill="FFFFFF"/>
        </w:rPr>
        <w:br w:type="page"/>
      </w:r>
      <w:r>
        <w:rPr>
          <w:rFonts w:eastAsia="黑体"/>
        </w:rPr>
        <w:t>附表</w:t>
      </w:r>
      <w:r>
        <w:rPr>
          <w:rFonts w:hint="eastAsia" w:eastAsia="黑体"/>
        </w:rPr>
        <w:t>1</w:t>
      </w:r>
    </w:p>
    <w:p w14:paraId="7856B24A">
      <w:pPr>
        <w:widowControl/>
        <w:spacing w:line="600" w:lineRule="exact"/>
        <w:jc w:val="center"/>
        <w:textAlignment w:val="center"/>
        <w:rPr>
          <w:rFonts w:eastAsia="方正小标宋简体"/>
          <w:color w:val="000000"/>
          <w:kern w:val="0"/>
          <w:sz w:val="44"/>
          <w:szCs w:val="44"/>
        </w:rPr>
      </w:pPr>
      <w:r>
        <w:rPr>
          <w:rFonts w:hint="eastAsia" w:eastAsia="方正小标宋简体"/>
          <w:color w:val="000000"/>
          <w:kern w:val="0"/>
          <w:sz w:val="44"/>
          <w:szCs w:val="44"/>
        </w:rPr>
        <w:t>部门预算绩效自评打分表</w:t>
      </w:r>
    </w:p>
    <w:tbl>
      <w:tblPr>
        <w:tblStyle w:val="16"/>
        <w:tblW w:w="108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4"/>
        <w:gridCol w:w="1462"/>
        <w:gridCol w:w="1665"/>
        <w:gridCol w:w="720"/>
        <w:gridCol w:w="4734"/>
        <w:gridCol w:w="756"/>
        <w:gridCol w:w="478"/>
      </w:tblGrid>
      <w:tr w14:paraId="301C1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85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1C675">
            <w:pPr>
              <w:widowControl/>
              <w:spacing w:line="240" w:lineRule="exact"/>
              <w:jc w:val="center"/>
              <w:textAlignment w:val="center"/>
              <w:rPr>
                <w:rFonts w:ascii="黑体" w:eastAsia="黑体" w:cs="黑体"/>
                <w:color w:val="000000"/>
                <w:sz w:val="24"/>
              </w:rPr>
            </w:pPr>
            <w:r>
              <w:rPr>
                <w:rFonts w:hint="eastAsia" w:ascii="黑体" w:eastAsia="黑体" w:cs="黑体"/>
                <w:color w:val="000000"/>
                <w:kern w:val="0"/>
                <w:sz w:val="24"/>
              </w:rPr>
              <w:t>绩效评价指标指标分值</w:t>
            </w:r>
          </w:p>
        </w:tc>
        <w:tc>
          <w:tcPr>
            <w:tcW w:w="47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430D2">
            <w:pPr>
              <w:widowControl/>
              <w:spacing w:line="240" w:lineRule="exact"/>
              <w:jc w:val="center"/>
              <w:textAlignment w:val="center"/>
              <w:rPr>
                <w:rFonts w:ascii="黑体" w:eastAsia="黑体" w:cs="黑体"/>
                <w:color w:val="000000"/>
                <w:sz w:val="24"/>
              </w:rPr>
            </w:pPr>
            <w:r>
              <w:rPr>
                <w:rFonts w:hint="eastAsia" w:ascii="黑体" w:eastAsia="黑体" w:cs="黑体"/>
                <w:color w:val="000000"/>
                <w:kern w:val="0"/>
                <w:sz w:val="24"/>
              </w:rPr>
              <w:t>指标解释</w:t>
            </w:r>
          </w:p>
        </w:tc>
        <w:tc>
          <w:tcPr>
            <w:tcW w:w="756" w:type="dxa"/>
            <w:vMerge w:val="restart"/>
            <w:tcBorders>
              <w:top w:val="single" w:color="000000" w:sz="4" w:space="0"/>
              <w:left w:val="single" w:color="000000" w:sz="4" w:space="0"/>
              <w:right w:val="single" w:color="000000" w:sz="4" w:space="0"/>
            </w:tcBorders>
            <w:shd w:val="clear" w:color="auto" w:fill="auto"/>
            <w:noWrap/>
            <w:vAlign w:val="center"/>
          </w:tcPr>
          <w:p w14:paraId="79B30144">
            <w:pPr>
              <w:widowControl/>
              <w:spacing w:line="240" w:lineRule="exact"/>
              <w:jc w:val="center"/>
              <w:textAlignment w:val="center"/>
              <w:rPr>
                <w:rFonts w:ascii="黑体" w:eastAsia="黑体" w:cs="黑体"/>
                <w:color w:val="000000"/>
                <w:kern w:val="0"/>
                <w:sz w:val="24"/>
              </w:rPr>
            </w:pPr>
            <w:r>
              <w:rPr>
                <w:rFonts w:hint="eastAsia" w:ascii="黑体" w:eastAsia="黑体" w:cs="黑体"/>
                <w:color w:val="000000"/>
                <w:kern w:val="0"/>
                <w:sz w:val="24"/>
              </w:rPr>
              <w:t>自评得分</w:t>
            </w:r>
          </w:p>
        </w:tc>
        <w:tc>
          <w:tcPr>
            <w:tcW w:w="478" w:type="dxa"/>
            <w:vMerge w:val="restart"/>
            <w:tcBorders>
              <w:top w:val="single" w:color="000000" w:sz="4" w:space="0"/>
              <w:left w:val="single" w:color="000000" w:sz="4" w:space="0"/>
              <w:right w:val="single" w:color="000000" w:sz="4" w:space="0"/>
            </w:tcBorders>
            <w:shd w:val="clear" w:color="auto" w:fill="auto"/>
            <w:noWrap/>
            <w:vAlign w:val="center"/>
          </w:tcPr>
          <w:p w14:paraId="019FCF54">
            <w:pPr>
              <w:widowControl/>
              <w:spacing w:line="240" w:lineRule="exact"/>
              <w:jc w:val="center"/>
              <w:textAlignment w:val="center"/>
              <w:rPr>
                <w:rFonts w:ascii="黑体" w:eastAsia="黑体" w:cs="黑体"/>
                <w:color w:val="000000"/>
                <w:kern w:val="0"/>
                <w:sz w:val="24"/>
              </w:rPr>
            </w:pPr>
            <w:r>
              <w:rPr>
                <w:rFonts w:hint="eastAsia" w:ascii="黑体" w:eastAsia="黑体" w:cs="黑体"/>
                <w:color w:val="000000"/>
                <w:kern w:val="0"/>
                <w:sz w:val="24"/>
              </w:rPr>
              <w:t>备注</w:t>
            </w:r>
          </w:p>
        </w:tc>
      </w:tr>
      <w:tr w14:paraId="1E9BA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tcBorders>
              <w:top w:val="single" w:color="000000" w:sz="4" w:space="0"/>
              <w:left w:val="single" w:color="000000" w:sz="4" w:space="0"/>
              <w:bottom w:val="single" w:color="000000" w:sz="4" w:space="0"/>
              <w:right w:val="nil"/>
            </w:tcBorders>
            <w:shd w:val="clear" w:color="auto" w:fill="auto"/>
            <w:noWrap/>
            <w:vAlign w:val="center"/>
          </w:tcPr>
          <w:p w14:paraId="52DDE9FF">
            <w:pPr>
              <w:widowControl/>
              <w:spacing w:line="240" w:lineRule="exact"/>
              <w:jc w:val="center"/>
              <w:textAlignment w:val="center"/>
              <w:rPr>
                <w:rFonts w:ascii="黑体" w:eastAsia="黑体" w:cs="黑体"/>
                <w:color w:val="000000"/>
                <w:sz w:val="24"/>
              </w:rPr>
            </w:pPr>
            <w:r>
              <w:rPr>
                <w:rFonts w:hint="eastAsia" w:ascii="黑体" w:eastAsia="黑体" w:cs="黑体"/>
                <w:color w:val="000000"/>
                <w:kern w:val="0"/>
                <w:sz w:val="24"/>
              </w:rPr>
              <w:t>一级指标</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D6C4D">
            <w:pPr>
              <w:widowControl/>
              <w:spacing w:line="240" w:lineRule="exact"/>
              <w:jc w:val="center"/>
              <w:textAlignment w:val="center"/>
              <w:rPr>
                <w:rFonts w:ascii="黑体" w:eastAsia="黑体" w:cs="黑体"/>
                <w:color w:val="000000"/>
                <w:sz w:val="24"/>
              </w:rPr>
            </w:pPr>
            <w:r>
              <w:rPr>
                <w:rFonts w:hint="eastAsia" w:ascii="黑体" w:eastAsia="黑体" w:cs="黑体"/>
                <w:color w:val="000000"/>
                <w:kern w:val="0"/>
                <w:sz w:val="24"/>
              </w:rPr>
              <w:t>二级指标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332EC">
            <w:pPr>
              <w:widowControl/>
              <w:spacing w:line="240" w:lineRule="exact"/>
              <w:jc w:val="center"/>
              <w:textAlignment w:val="center"/>
              <w:rPr>
                <w:rFonts w:ascii="黑体" w:eastAsia="黑体" w:cs="黑体"/>
                <w:color w:val="000000"/>
                <w:sz w:val="24"/>
              </w:rPr>
            </w:pPr>
            <w:r>
              <w:rPr>
                <w:rFonts w:hint="eastAsia" w:ascii="黑体" w:eastAsia="黑体" w:cs="黑体"/>
                <w:color w:val="000000"/>
                <w:kern w:val="0"/>
                <w:sz w:val="24"/>
              </w:rPr>
              <w:t>三级指标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EBEBF">
            <w:pPr>
              <w:widowControl/>
              <w:spacing w:line="240" w:lineRule="exact"/>
              <w:jc w:val="center"/>
              <w:textAlignment w:val="center"/>
              <w:rPr>
                <w:rFonts w:ascii="黑体" w:eastAsia="黑体" w:cs="黑体"/>
                <w:color w:val="000000"/>
                <w:sz w:val="24"/>
              </w:rPr>
            </w:pPr>
            <w:r>
              <w:rPr>
                <w:rFonts w:hint="eastAsia" w:ascii="黑体" w:eastAsia="黑体" w:cs="黑体"/>
                <w:color w:val="000000"/>
                <w:kern w:val="0"/>
                <w:sz w:val="24"/>
              </w:rPr>
              <w:t>指标</w:t>
            </w:r>
            <w:r>
              <w:rPr>
                <w:rFonts w:hint="eastAsia" w:ascii="黑体" w:eastAsia="黑体" w:cs="黑体"/>
                <w:color w:val="000000"/>
                <w:kern w:val="0"/>
                <w:sz w:val="24"/>
              </w:rPr>
              <w:br w:type="textWrapping"/>
            </w:r>
            <w:r>
              <w:rPr>
                <w:rFonts w:hint="eastAsia" w:ascii="黑体" w:eastAsia="黑体" w:cs="黑体"/>
                <w:color w:val="000000"/>
                <w:kern w:val="0"/>
                <w:sz w:val="24"/>
              </w:rPr>
              <w:t>分值</w:t>
            </w:r>
          </w:p>
        </w:tc>
        <w:tc>
          <w:tcPr>
            <w:tcW w:w="47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D4065"/>
        </w:tc>
        <w:tc>
          <w:tcPr>
            <w:tcW w:w="756" w:type="dxa"/>
            <w:vMerge w:val="continue"/>
            <w:tcBorders>
              <w:left w:val="single" w:color="000000" w:sz="4" w:space="0"/>
              <w:bottom w:val="single" w:color="000000" w:sz="4" w:space="0"/>
              <w:right w:val="single" w:color="000000" w:sz="4" w:space="0"/>
            </w:tcBorders>
            <w:shd w:val="clear" w:color="auto" w:fill="auto"/>
            <w:noWrap/>
            <w:vAlign w:val="center"/>
          </w:tcPr>
          <w:p w14:paraId="2EFC5D60"/>
        </w:tc>
        <w:tc>
          <w:tcPr>
            <w:tcW w:w="478" w:type="dxa"/>
            <w:vMerge w:val="continue"/>
            <w:tcBorders>
              <w:left w:val="single" w:color="000000" w:sz="4" w:space="0"/>
              <w:bottom w:val="single" w:color="000000" w:sz="4" w:space="0"/>
              <w:right w:val="single" w:color="000000" w:sz="4" w:space="0"/>
            </w:tcBorders>
            <w:shd w:val="clear" w:color="auto" w:fill="auto"/>
            <w:noWrap/>
            <w:vAlign w:val="center"/>
          </w:tcPr>
          <w:p w14:paraId="05280B60"/>
        </w:tc>
      </w:tr>
      <w:tr w14:paraId="6CB99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15C57">
            <w:pPr>
              <w:widowControl/>
              <w:spacing w:line="240" w:lineRule="exact"/>
              <w:jc w:val="center"/>
              <w:textAlignment w:val="center"/>
              <w:rPr>
                <w:rFonts w:ascii="宋体" w:eastAsia="宋体" w:cs="宋体"/>
                <w:b/>
                <w:color w:val="000000"/>
                <w:sz w:val="24"/>
              </w:rPr>
            </w:pPr>
            <w:r>
              <w:rPr>
                <w:rFonts w:hint="eastAsia" w:ascii="宋体" w:eastAsia="宋体" w:cs="宋体"/>
                <w:b/>
                <w:color w:val="000000"/>
                <w:kern w:val="0"/>
                <w:sz w:val="24"/>
              </w:rPr>
              <w:t>总体绩效</w:t>
            </w:r>
            <w:r>
              <w:rPr>
                <w:rFonts w:hint="eastAsia" w:ascii="宋体" w:eastAsia="宋体" w:cs="宋体"/>
                <w:b/>
                <w:color w:val="000000"/>
                <w:kern w:val="0"/>
                <w:sz w:val="24"/>
              </w:rPr>
              <w:br w:type="textWrapping"/>
            </w:r>
            <w:r>
              <w:rPr>
                <w:rFonts w:hint="eastAsia" w:ascii="宋体" w:eastAsia="宋体" w:cs="宋体"/>
                <w:b/>
                <w:color w:val="000000"/>
                <w:kern w:val="0"/>
                <w:sz w:val="24"/>
              </w:rPr>
              <w:t>（65分）</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1D91F">
            <w:pPr>
              <w:widowControl/>
              <w:spacing w:line="240" w:lineRule="exact"/>
              <w:jc w:val="center"/>
              <w:textAlignment w:val="center"/>
              <w:rPr>
                <w:rFonts w:ascii="宋体" w:eastAsia="宋体" w:cs="宋体"/>
                <w:b/>
                <w:color w:val="000000"/>
                <w:sz w:val="24"/>
              </w:rPr>
            </w:pPr>
            <w:r>
              <w:rPr>
                <w:rFonts w:hint="eastAsia" w:ascii="宋体" w:eastAsia="宋体" w:cs="宋体"/>
                <w:b/>
                <w:color w:val="000000"/>
                <w:kern w:val="0"/>
                <w:sz w:val="24"/>
              </w:rPr>
              <w:t>履职效能</w:t>
            </w:r>
            <w:r>
              <w:rPr>
                <w:rFonts w:hint="eastAsia" w:ascii="宋体" w:eastAsia="宋体" w:cs="宋体"/>
                <w:b/>
                <w:color w:val="000000"/>
                <w:kern w:val="0"/>
                <w:sz w:val="24"/>
              </w:rPr>
              <w:br w:type="textWrapping"/>
            </w:r>
            <w:r>
              <w:rPr>
                <w:rFonts w:hint="eastAsia" w:ascii="宋体" w:eastAsia="宋体" w:cs="宋体"/>
                <w:b/>
                <w:color w:val="000000"/>
                <w:kern w:val="0"/>
                <w:sz w:val="24"/>
              </w:rPr>
              <w:t>（15分）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0D63B">
            <w:pPr>
              <w:widowControl/>
              <w:spacing w:line="240" w:lineRule="exact"/>
              <w:jc w:val="center"/>
              <w:textAlignment w:val="center"/>
              <w:rPr>
                <w:rFonts w:ascii="宋体" w:eastAsia="宋体" w:cs="宋体"/>
                <w:color w:val="000000"/>
                <w:sz w:val="24"/>
              </w:rPr>
            </w:pPr>
            <w:r>
              <w:rPr>
                <w:rFonts w:hint="eastAsia" w:ascii="宋体" w:eastAsia="宋体" w:cs="宋体"/>
                <w:color w:val="000000"/>
                <w:kern w:val="0"/>
                <w:sz w:val="24"/>
              </w:rPr>
              <w:t>履职效果</w:t>
            </w:r>
          </w:p>
        </w:tc>
        <w:tc>
          <w:tcPr>
            <w:tcW w:w="720" w:type="dxa"/>
            <w:tcBorders>
              <w:top w:val="nil"/>
              <w:left w:val="single" w:color="000000" w:sz="4" w:space="0"/>
              <w:bottom w:val="single" w:color="000000" w:sz="4" w:space="0"/>
              <w:right w:val="single" w:color="000000" w:sz="4" w:space="0"/>
            </w:tcBorders>
            <w:shd w:val="clear" w:color="auto" w:fill="auto"/>
            <w:noWrap/>
            <w:vAlign w:val="center"/>
          </w:tcPr>
          <w:p w14:paraId="37CF76EE">
            <w:pPr>
              <w:widowControl/>
              <w:spacing w:line="240" w:lineRule="exact"/>
              <w:jc w:val="center"/>
              <w:textAlignment w:val="center"/>
              <w:rPr>
                <w:rFonts w:ascii="宋体" w:eastAsia="宋体" w:cs="宋体"/>
                <w:color w:val="000000"/>
                <w:sz w:val="24"/>
              </w:rPr>
            </w:pPr>
            <w:r>
              <w:rPr>
                <w:rFonts w:hint="eastAsia" w:ascii="宋体" w:eastAsia="宋体" w:cs="宋体"/>
                <w:color w:val="000000"/>
                <w:kern w:val="0"/>
                <w:sz w:val="24"/>
              </w:rPr>
              <w:t>15</w:t>
            </w:r>
          </w:p>
        </w:tc>
        <w:tc>
          <w:tcPr>
            <w:tcW w:w="4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37478">
            <w:pPr>
              <w:widowControl/>
              <w:spacing w:line="240" w:lineRule="exact"/>
              <w:jc w:val="left"/>
              <w:textAlignment w:val="center"/>
              <w:rPr>
                <w:rFonts w:ascii="宋体" w:eastAsia="宋体" w:cs="宋体"/>
                <w:color w:val="000000"/>
                <w:sz w:val="24"/>
              </w:rPr>
            </w:pPr>
            <w:r>
              <w:rPr>
                <w:rFonts w:hint="eastAsia" w:ascii="宋体" w:eastAsia="宋体" w:cs="宋体"/>
                <w:color w:val="000000"/>
                <w:kern w:val="0"/>
                <w:sz w:val="24"/>
              </w:rPr>
              <w:t>部门整体绩效目标中选定3-5个核心职能目标，反映该项职能目标完成效果情况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8ABE6">
            <w:pPr>
              <w:widowControl/>
              <w:spacing w:line="240" w:lineRule="exact"/>
              <w:jc w:val="left"/>
              <w:textAlignment w:val="center"/>
              <w:rPr>
                <w:rFonts w:hint="default" w:ascii="宋体" w:eastAsia="宋体" w:cs="宋体"/>
                <w:color w:val="000000"/>
                <w:kern w:val="0"/>
                <w:sz w:val="24"/>
                <w:lang w:val="en-US" w:eastAsia="zh-CN"/>
              </w:rPr>
            </w:pPr>
            <w:r>
              <w:rPr>
                <w:rFonts w:hint="eastAsia" w:ascii="宋体" w:eastAsia="宋体" w:cs="宋体"/>
                <w:color w:val="000000"/>
                <w:kern w:val="0"/>
                <w:sz w:val="24"/>
                <w:lang w:val="en-US" w:eastAsia="zh-CN"/>
              </w:rPr>
              <w:t>13</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E1167">
            <w:pPr>
              <w:widowControl/>
              <w:spacing w:line="240" w:lineRule="exact"/>
              <w:jc w:val="left"/>
              <w:textAlignment w:val="center"/>
              <w:rPr>
                <w:rFonts w:ascii="宋体" w:eastAsia="宋体" w:cs="宋体"/>
                <w:color w:val="000000"/>
                <w:kern w:val="0"/>
                <w:sz w:val="24"/>
              </w:rPr>
            </w:pPr>
          </w:p>
        </w:tc>
      </w:tr>
      <w:tr w14:paraId="00CE3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2EEA6"/>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8E0B9">
            <w:pPr>
              <w:widowControl/>
              <w:spacing w:line="240" w:lineRule="exact"/>
              <w:jc w:val="center"/>
              <w:textAlignment w:val="center"/>
              <w:rPr>
                <w:rFonts w:ascii="宋体" w:eastAsia="宋体" w:cs="宋体"/>
                <w:b/>
                <w:color w:val="000000"/>
                <w:sz w:val="24"/>
              </w:rPr>
            </w:pPr>
            <w:r>
              <w:rPr>
                <w:rFonts w:hint="eastAsia" w:ascii="宋体" w:eastAsia="宋体" w:cs="宋体"/>
                <w:b/>
                <w:color w:val="000000"/>
                <w:kern w:val="0"/>
                <w:sz w:val="24"/>
              </w:rPr>
              <w:t>预算管理</w:t>
            </w:r>
            <w:r>
              <w:rPr>
                <w:rFonts w:hint="eastAsia" w:ascii="宋体" w:eastAsia="宋体" w:cs="宋体"/>
                <w:b/>
                <w:color w:val="000000"/>
                <w:kern w:val="0"/>
                <w:sz w:val="24"/>
              </w:rPr>
              <w:br w:type="textWrapping"/>
            </w:r>
            <w:r>
              <w:rPr>
                <w:rFonts w:hint="eastAsia" w:ascii="宋体" w:eastAsia="宋体" w:cs="宋体"/>
                <w:b/>
                <w:color w:val="000000"/>
                <w:kern w:val="0"/>
                <w:sz w:val="24"/>
              </w:rPr>
              <w:t>（25分）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B7E8E">
            <w:pPr>
              <w:widowControl/>
              <w:spacing w:line="240" w:lineRule="exact"/>
              <w:jc w:val="center"/>
              <w:textAlignment w:val="center"/>
              <w:rPr>
                <w:rFonts w:ascii="宋体" w:eastAsia="宋体" w:cs="宋体"/>
                <w:color w:val="000000"/>
                <w:sz w:val="24"/>
              </w:rPr>
            </w:pPr>
            <w:r>
              <w:rPr>
                <w:rFonts w:hint="eastAsia" w:ascii="宋体" w:eastAsia="宋体" w:cs="宋体"/>
                <w:color w:val="000000"/>
                <w:kern w:val="0"/>
                <w:sz w:val="24"/>
              </w:rPr>
              <w:t>预算编制质量</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D9EF6">
            <w:pPr>
              <w:widowControl/>
              <w:spacing w:line="240" w:lineRule="exact"/>
              <w:jc w:val="center"/>
              <w:textAlignment w:val="center"/>
              <w:rPr>
                <w:rFonts w:ascii="宋体" w:eastAsia="宋体" w:cs="宋体"/>
                <w:color w:val="000000"/>
                <w:sz w:val="24"/>
              </w:rPr>
            </w:pPr>
            <w:r>
              <w:rPr>
                <w:rFonts w:hint="eastAsia" w:ascii="宋体" w:eastAsia="宋体" w:cs="宋体"/>
                <w:color w:val="000000"/>
                <w:kern w:val="0"/>
                <w:sz w:val="24"/>
              </w:rPr>
              <w:t>8</w:t>
            </w:r>
          </w:p>
        </w:tc>
        <w:tc>
          <w:tcPr>
            <w:tcW w:w="4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54D5C">
            <w:pPr>
              <w:widowControl/>
              <w:spacing w:line="240" w:lineRule="exact"/>
              <w:jc w:val="left"/>
              <w:textAlignment w:val="center"/>
              <w:rPr>
                <w:rFonts w:ascii="宋体" w:eastAsia="宋体" w:cs="宋体"/>
                <w:color w:val="000000"/>
                <w:sz w:val="24"/>
              </w:rPr>
            </w:pPr>
            <w:r>
              <w:rPr>
                <w:rFonts w:hint="eastAsia" w:ascii="宋体" w:eastAsia="宋体" w:cs="宋体"/>
                <w:color w:val="000000"/>
                <w:kern w:val="0"/>
                <w:sz w:val="24"/>
              </w:rPr>
              <w:t>部门是否严格按要求编制年初部门预算，年初预算编制的科学性和准确性</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1373E">
            <w:pPr>
              <w:widowControl/>
              <w:spacing w:line="240" w:lineRule="exact"/>
              <w:jc w:val="left"/>
              <w:textAlignment w:val="center"/>
              <w:rPr>
                <w:rFonts w:hint="default" w:ascii="宋体" w:eastAsia="宋体" w:cs="宋体"/>
                <w:color w:val="000000"/>
                <w:kern w:val="0"/>
                <w:sz w:val="24"/>
                <w:lang w:val="en-US" w:eastAsia="zh-CN"/>
              </w:rPr>
            </w:pPr>
            <w:r>
              <w:rPr>
                <w:rFonts w:hint="eastAsia" w:ascii="宋体" w:eastAsia="宋体" w:cs="宋体"/>
                <w:color w:val="000000"/>
                <w:kern w:val="0"/>
                <w:sz w:val="24"/>
                <w:lang w:val="en-US" w:eastAsia="zh-CN"/>
              </w:rPr>
              <w:t>7.85</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D7045">
            <w:pPr>
              <w:widowControl/>
              <w:spacing w:line="240" w:lineRule="exact"/>
              <w:jc w:val="left"/>
              <w:textAlignment w:val="center"/>
              <w:rPr>
                <w:rFonts w:ascii="宋体" w:eastAsia="宋体" w:cs="宋体"/>
                <w:color w:val="000000"/>
                <w:kern w:val="0"/>
                <w:sz w:val="24"/>
              </w:rPr>
            </w:pPr>
          </w:p>
        </w:tc>
      </w:tr>
      <w:tr w14:paraId="0EF07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5376E"/>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EEEF7"/>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FCA67">
            <w:pPr>
              <w:widowControl/>
              <w:spacing w:line="240" w:lineRule="exact"/>
              <w:jc w:val="center"/>
              <w:textAlignment w:val="center"/>
              <w:rPr>
                <w:rFonts w:ascii="宋体" w:eastAsia="宋体" w:cs="宋体"/>
                <w:color w:val="000000"/>
                <w:sz w:val="24"/>
              </w:rPr>
            </w:pPr>
            <w:r>
              <w:rPr>
                <w:rFonts w:hint="eastAsia" w:ascii="宋体" w:eastAsia="宋体" w:cs="宋体"/>
                <w:color w:val="000000"/>
                <w:kern w:val="0"/>
                <w:sz w:val="24"/>
              </w:rPr>
              <w:t>单位收入统筹</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1DF3D">
            <w:pPr>
              <w:widowControl/>
              <w:spacing w:line="240" w:lineRule="exact"/>
              <w:jc w:val="center"/>
              <w:textAlignment w:val="center"/>
              <w:rPr>
                <w:rFonts w:ascii="宋体" w:eastAsia="宋体" w:cs="宋体"/>
                <w:color w:val="000000"/>
                <w:sz w:val="24"/>
              </w:rPr>
            </w:pPr>
            <w:r>
              <w:rPr>
                <w:rFonts w:hint="eastAsia" w:ascii="宋体" w:eastAsia="宋体" w:cs="宋体"/>
                <w:color w:val="000000"/>
                <w:kern w:val="0"/>
                <w:sz w:val="24"/>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CF925">
            <w:pPr>
              <w:widowControl/>
              <w:spacing w:line="240" w:lineRule="exact"/>
              <w:jc w:val="left"/>
              <w:textAlignment w:val="center"/>
              <w:rPr>
                <w:rFonts w:ascii="宋体" w:eastAsia="宋体" w:cs="宋体"/>
                <w:color w:val="000000"/>
                <w:sz w:val="24"/>
              </w:rPr>
            </w:pPr>
            <w:r>
              <w:rPr>
                <w:rFonts w:hint="eastAsia" w:ascii="宋体" w:eastAsia="宋体" w:cs="宋体"/>
                <w:color w:val="000000"/>
                <w:kern w:val="0"/>
                <w:sz w:val="24"/>
              </w:rPr>
              <w:t>部门统筹自有收入程度</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A8748">
            <w:pPr>
              <w:widowControl/>
              <w:spacing w:line="240" w:lineRule="exact"/>
              <w:jc w:val="left"/>
              <w:textAlignment w:val="center"/>
              <w:rPr>
                <w:rFonts w:hint="eastAsia" w:ascii="宋体" w:eastAsia="宋体" w:cs="宋体"/>
                <w:color w:val="000000"/>
                <w:kern w:val="0"/>
                <w:sz w:val="24"/>
                <w:lang w:val="en-US" w:eastAsia="zh-CN"/>
              </w:rPr>
            </w:pPr>
            <w:r>
              <w:rPr>
                <w:rFonts w:hint="eastAsia" w:ascii="宋体" w:eastAsia="宋体" w:cs="宋体"/>
                <w:color w:val="000000"/>
                <w:kern w:val="0"/>
                <w:sz w:val="24"/>
                <w:lang w:val="en-US" w:eastAsia="zh-CN"/>
              </w:rPr>
              <w:t>0</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65712">
            <w:pPr>
              <w:widowControl/>
              <w:spacing w:line="240" w:lineRule="exact"/>
              <w:jc w:val="left"/>
              <w:textAlignment w:val="center"/>
              <w:rPr>
                <w:rFonts w:ascii="宋体" w:eastAsia="宋体" w:cs="宋体"/>
                <w:color w:val="000000"/>
                <w:kern w:val="0"/>
                <w:sz w:val="24"/>
              </w:rPr>
            </w:pPr>
          </w:p>
        </w:tc>
      </w:tr>
      <w:tr w14:paraId="689CD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A6CF5"/>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3A629"/>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EF03F">
            <w:pPr>
              <w:widowControl/>
              <w:spacing w:line="240" w:lineRule="exact"/>
              <w:jc w:val="center"/>
              <w:textAlignment w:val="center"/>
              <w:rPr>
                <w:rFonts w:ascii="宋体" w:eastAsia="宋体" w:cs="宋体"/>
                <w:color w:val="000000"/>
                <w:sz w:val="24"/>
              </w:rPr>
            </w:pPr>
            <w:r>
              <w:rPr>
                <w:rFonts w:hint="eastAsia" w:ascii="宋体" w:eastAsia="宋体" w:cs="宋体"/>
                <w:color w:val="000000"/>
                <w:kern w:val="0"/>
                <w:sz w:val="24"/>
              </w:rPr>
              <w:t>支出执行进度</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D8969">
            <w:pPr>
              <w:widowControl/>
              <w:spacing w:line="240" w:lineRule="exact"/>
              <w:jc w:val="center"/>
              <w:textAlignment w:val="center"/>
              <w:rPr>
                <w:rFonts w:ascii="宋体" w:eastAsia="宋体" w:cs="宋体"/>
                <w:color w:val="000000"/>
                <w:sz w:val="24"/>
              </w:rPr>
            </w:pPr>
            <w:r>
              <w:rPr>
                <w:rFonts w:hint="eastAsia" w:ascii="宋体" w:eastAsia="宋体" w:cs="宋体"/>
                <w:color w:val="000000"/>
                <w:kern w:val="0"/>
                <w:sz w:val="24"/>
              </w:rPr>
              <w:t>6</w:t>
            </w:r>
          </w:p>
        </w:tc>
        <w:tc>
          <w:tcPr>
            <w:tcW w:w="4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047EF">
            <w:pPr>
              <w:widowControl/>
              <w:spacing w:line="240" w:lineRule="exact"/>
              <w:jc w:val="left"/>
              <w:textAlignment w:val="center"/>
              <w:rPr>
                <w:rFonts w:ascii="宋体" w:eastAsia="宋体" w:cs="宋体"/>
                <w:color w:val="000000"/>
                <w:sz w:val="24"/>
              </w:rPr>
            </w:pPr>
            <w:r>
              <w:rPr>
                <w:rFonts w:hint="eastAsia" w:ascii="宋体" w:eastAsia="宋体" w:cs="宋体"/>
                <w:color w:val="000000"/>
                <w:kern w:val="0"/>
                <w:sz w:val="24"/>
              </w:rPr>
              <w:t>部门1至6月、1至10月预算执行情况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D46C9">
            <w:pPr>
              <w:widowControl/>
              <w:spacing w:line="240" w:lineRule="exact"/>
              <w:jc w:val="left"/>
              <w:textAlignment w:val="center"/>
              <w:rPr>
                <w:rFonts w:hint="eastAsia" w:ascii="宋体" w:eastAsia="宋体" w:cs="宋体"/>
                <w:color w:val="000000"/>
                <w:kern w:val="0"/>
                <w:sz w:val="24"/>
                <w:lang w:val="en-US" w:eastAsia="zh-CN"/>
              </w:rPr>
            </w:pPr>
            <w:r>
              <w:rPr>
                <w:rFonts w:hint="eastAsia" w:ascii="宋体" w:eastAsia="宋体" w:cs="宋体"/>
                <w:color w:val="000000"/>
                <w:kern w:val="0"/>
                <w:sz w:val="24"/>
                <w:lang w:val="en-US" w:eastAsia="zh-CN"/>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6E1AC">
            <w:pPr>
              <w:widowControl/>
              <w:spacing w:line="240" w:lineRule="exact"/>
              <w:jc w:val="left"/>
              <w:textAlignment w:val="center"/>
              <w:rPr>
                <w:rFonts w:ascii="宋体" w:eastAsia="宋体" w:cs="宋体"/>
                <w:color w:val="000000"/>
                <w:kern w:val="0"/>
                <w:sz w:val="24"/>
              </w:rPr>
            </w:pPr>
          </w:p>
        </w:tc>
      </w:tr>
      <w:tr w14:paraId="1ADCC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5130E"/>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E13E7"/>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BA79B">
            <w:pPr>
              <w:widowControl/>
              <w:spacing w:line="240" w:lineRule="exact"/>
              <w:jc w:val="center"/>
              <w:textAlignment w:val="center"/>
              <w:rPr>
                <w:rFonts w:ascii="宋体" w:eastAsia="宋体" w:cs="宋体"/>
                <w:color w:val="000000"/>
                <w:sz w:val="24"/>
              </w:rPr>
            </w:pPr>
            <w:r>
              <w:rPr>
                <w:rFonts w:hint="eastAsia" w:ascii="宋体" w:eastAsia="宋体" w:cs="宋体"/>
                <w:color w:val="000000"/>
                <w:kern w:val="0"/>
                <w:sz w:val="24"/>
              </w:rPr>
              <w:t>预算年终结余</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D0788">
            <w:pPr>
              <w:widowControl/>
              <w:spacing w:line="240" w:lineRule="exact"/>
              <w:jc w:val="center"/>
              <w:textAlignment w:val="center"/>
              <w:rPr>
                <w:rFonts w:ascii="宋体" w:eastAsia="宋体" w:cs="宋体"/>
                <w:color w:val="000000"/>
                <w:sz w:val="24"/>
              </w:rPr>
            </w:pPr>
            <w:r>
              <w:rPr>
                <w:rFonts w:hint="eastAsia" w:ascii="宋体" w:eastAsia="宋体" w:cs="宋体"/>
                <w:color w:val="000000"/>
                <w:kern w:val="0"/>
                <w:sz w:val="24"/>
              </w:rPr>
              <w:t>2</w:t>
            </w:r>
          </w:p>
        </w:tc>
        <w:tc>
          <w:tcPr>
            <w:tcW w:w="4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41DF8">
            <w:pPr>
              <w:widowControl/>
              <w:spacing w:line="240" w:lineRule="exact"/>
              <w:jc w:val="left"/>
              <w:textAlignment w:val="center"/>
              <w:rPr>
                <w:rFonts w:ascii="宋体" w:eastAsia="宋体" w:cs="宋体"/>
                <w:color w:val="000000"/>
                <w:sz w:val="24"/>
              </w:rPr>
            </w:pPr>
            <w:r>
              <w:rPr>
                <w:rFonts w:hint="eastAsia" w:ascii="宋体" w:eastAsia="宋体" w:cs="宋体"/>
                <w:color w:val="000000"/>
                <w:kern w:val="0"/>
                <w:sz w:val="24"/>
              </w:rPr>
              <w:t>部门整体年终预算结余情况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084A5">
            <w:pPr>
              <w:widowControl/>
              <w:spacing w:line="240" w:lineRule="exact"/>
              <w:jc w:val="left"/>
              <w:textAlignment w:val="center"/>
              <w:rPr>
                <w:rFonts w:hint="eastAsia" w:ascii="宋体" w:eastAsia="宋体" w:cs="宋体"/>
                <w:color w:val="000000"/>
                <w:kern w:val="0"/>
                <w:sz w:val="24"/>
                <w:lang w:val="en-US" w:eastAsia="zh-CN"/>
              </w:rPr>
            </w:pPr>
            <w:r>
              <w:rPr>
                <w:rFonts w:hint="eastAsia" w:ascii="宋体" w:eastAsia="宋体" w:cs="宋体"/>
                <w:color w:val="000000"/>
                <w:kern w:val="0"/>
                <w:sz w:val="24"/>
                <w:lang w:val="en-US" w:eastAsia="zh-CN"/>
              </w:rPr>
              <w:t>2</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DEB86">
            <w:pPr>
              <w:widowControl/>
              <w:spacing w:line="240" w:lineRule="exact"/>
              <w:jc w:val="left"/>
              <w:textAlignment w:val="center"/>
              <w:rPr>
                <w:rFonts w:ascii="宋体" w:eastAsia="宋体" w:cs="宋体"/>
                <w:color w:val="000000"/>
                <w:kern w:val="0"/>
                <w:sz w:val="24"/>
              </w:rPr>
            </w:pPr>
          </w:p>
        </w:tc>
      </w:tr>
      <w:tr w14:paraId="34746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4A0C4"/>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6A41A"/>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3B616">
            <w:pPr>
              <w:widowControl/>
              <w:spacing w:line="240" w:lineRule="exact"/>
              <w:jc w:val="center"/>
              <w:textAlignment w:val="center"/>
              <w:rPr>
                <w:rFonts w:ascii="宋体" w:eastAsia="宋体" w:cs="宋体"/>
                <w:color w:val="000000"/>
                <w:sz w:val="24"/>
              </w:rPr>
            </w:pPr>
            <w:r>
              <w:rPr>
                <w:rFonts w:hint="eastAsia" w:ascii="宋体" w:eastAsia="宋体" w:cs="宋体"/>
                <w:color w:val="000000"/>
                <w:kern w:val="0"/>
                <w:sz w:val="24"/>
              </w:rPr>
              <w:t>严控一般性支出</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2BEF5">
            <w:pPr>
              <w:widowControl/>
              <w:spacing w:line="240" w:lineRule="exact"/>
              <w:jc w:val="center"/>
              <w:textAlignment w:val="center"/>
              <w:rPr>
                <w:rFonts w:ascii="宋体" w:eastAsia="宋体" w:cs="宋体"/>
                <w:color w:val="000000"/>
                <w:sz w:val="24"/>
              </w:rPr>
            </w:pPr>
            <w:r>
              <w:rPr>
                <w:rFonts w:hint="eastAsia" w:ascii="宋体" w:eastAsia="宋体" w:cs="宋体"/>
                <w:color w:val="000000"/>
                <w:kern w:val="0"/>
                <w:sz w:val="24"/>
              </w:rPr>
              <w:t>5</w:t>
            </w:r>
          </w:p>
        </w:tc>
        <w:tc>
          <w:tcPr>
            <w:tcW w:w="4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9F79E">
            <w:pPr>
              <w:widowControl/>
              <w:spacing w:line="240" w:lineRule="exact"/>
              <w:jc w:val="left"/>
              <w:textAlignment w:val="center"/>
              <w:rPr>
                <w:rFonts w:ascii="宋体" w:eastAsia="宋体" w:cs="宋体"/>
                <w:color w:val="000000"/>
                <w:sz w:val="24"/>
              </w:rPr>
            </w:pPr>
            <w:r>
              <w:rPr>
                <w:rFonts w:hint="eastAsia" w:ascii="宋体" w:eastAsia="宋体" w:cs="宋体"/>
                <w:color w:val="000000"/>
                <w:kern w:val="0"/>
                <w:sz w:val="24"/>
              </w:rPr>
              <w:t>部门严控“三公”经费、会议、培训、差旅、办节办展、办公设备购置、信息网络及软件购置更新、课题经费等8项一般性支出情况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DF4BD">
            <w:pPr>
              <w:widowControl/>
              <w:spacing w:line="240" w:lineRule="exact"/>
              <w:jc w:val="left"/>
              <w:textAlignment w:val="center"/>
              <w:rPr>
                <w:rFonts w:hint="eastAsia" w:ascii="宋体" w:eastAsia="宋体" w:cs="宋体"/>
                <w:color w:val="000000"/>
                <w:kern w:val="0"/>
                <w:sz w:val="24"/>
                <w:lang w:val="en-US" w:eastAsia="zh-CN"/>
              </w:rPr>
            </w:pPr>
            <w:r>
              <w:rPr>
                <w:rFonts w:hint="eastAsia" w:ascii="宋体" w:eastAsia="宋体" w:cs="宋体"/>
                <w:color w:val="000000"/>
                <w:kern w:val="0"/>
                <w:sz w:val="24"/>
                <w:lang w:val="en-US" w:eastAsia="zh-CN"/>
              </w:rPr>
              <w:t>5</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1E245">
            <w:pPr>
              <w:widowControl/>
              <w:spacing w:line="240" w:lineRule="exact"/>
              <w:jc w:val="left"/>
              <w:textAlignment w:val="center"/>
              <w:rPr>
                <w:rFonts w:ascii="宋体" w:eastAsia="宋体" w:cs="宋体"/>
                <w:color w:val="000000"/>
                <w:kern w:val="0"/>
                <w:sz w:val="24"/>
              </w:rPr>
            </w:pPr>
          </w:p>
        </w:tc>
      </w:tr>
      <w:tr w14:paraId="1828D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9F2B3"/>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D4CAB">
            <w:pPr>
              <w:widowControl/>
              <w:spacing w:line="240" w:lineRule="exact"/>
              <w:jc w:val="center"/>
              <w:textAlignment w:val="center"/>
              <w:rPr>
                <w:rFonts w:ascii="宋体" w:eastAsia="宋体" w:cs="宋体"/>
                <w:b/>
                <w:color w:val="000000"/>
                <w:sz w:val="24"/>
              </w:rPr>
            </w:pPr>
            <w:r>
              <w:rPr>
                <w:rFonts w:hint="eastAsia" w:ascii="宋体" w:eastAsia="宋体" w:cs="宋体"/>
                <w:b/>
                <w:color w:val="000000"/>
                <w:kern w:val="0"/>
                <w:sz w:val="24"/>
              </w:rPr>
              <w:t>财务管理</w:t>
            </w:r>
            <w:r>
              <w:rPr>
                <w:rFonts w:hint="eastAsia" w:ascii="宋体" w:eastAsia="宋体" w:cs="宋体"/>
                <w:b/>
                <w:color w:val="000000"/>
                <w:kern w:val="0"/>
                <w:sz w:val="24"/>
              </w:rPr>
              <w:br w:type="textWrapping"/>
            </w:r>
            <w:r>
              <w:rPr>
                <w:rFonts w:hint="eastAsia" w:ascii="宋体" w:eastAsia="宋体" w:cs="宋体"/>
                <w:b/>
                <w:color w:val="000000"/>
                <w:kern w:val="0"/>
                <w:sz w:val="24"/>
              </w:rPr>
              <w:t>（10分）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3EB27">
            <w:pPr>
              <w:widowControl/>
              <w:spacing w:line="240" w:lineRule="exact"/>
              <w:jc w:val="center"/>
              <w:textAlignment w:val="center"/>
              <w:rPr>
                <w:rFonts w:ascii="宋体" w:eastAsia="宋体" w:cs="宋体"/>
                <w:color w:val="000000"/>
                <w:sz w:val="24"/>
              </w:rPr>
            </w:pPr>
            <w:r>
              <w:rPr>
                <w:rFonts w:hint="eastAsia" w:ascii="宋体" w:eastAsia="宋体" w:cs="宋体"/>
                <w:color w:val="000000"/>
                <w:kern w:val="0"/>
                <w:sz w:val="24"/>
              </w:rPr>
              <w:t>财务管理制度</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F7B20">
            <w:pPr>
              <w:widowControl/>
              <w:spacing w:line="240" w:lineRule="exact"/>
              <w:jc w:val="center"/>
              <w:textAlignment w:val="center"/>
              <w:rPr>
                <w:rFonts w:ascii="宋体" w:eastAsia="宋体" w:cs="宋体"/>
                <w:color w:val="000000"/>
                <w:sz w:val="24"/>
              </w:rPr>
            </w:pPr>
            <w:r>
              <w:rPr>
                <w:rFonts w:hint="eastAsia" w:ascii="宋体" w:eastAsia="宋体" w:cs="宋体"/>
                <w:color w:val="000000"/>
                <w:kern w:val="0"/>
                <w:sz w:val="24"/>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0045A">
            <w:pPr>
              <w:widowControl/>
              <w:spacing w:line="240" w:lineRule="exact"/>
              <w:jc w:val="left"/>
              <w:textAlignment w:val="center"/>
              <w:rPr>
                <w:rFonts w:ascii="宋体" w:eastAsia="宋体" w:cs="宋体"/>
                <w:color w:val="000000"/>
                <w:sz w:val="24"/>
              </w:rPr>
            </w:pPr>
            <w:r>
              <w:rPr>
                <w:rFonts w:hint="eastAsia" w:ascii="宋体" w:eastAsia="宋体" w:cs="宋体"/>
                <w:color w:val="000000"/>
                <w:kern w:val="0"/>
                <w:sz w:val="24"/>
              </w:rPr>
              <w:t>部门财务管理制度建立情况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B9CD8">
            <w:pPr>
              <w:widowControl/>
              <w:spacing w:line="240" w:lineRule="exact"/>
              <w:jc w:val="left"/>
              <w:textAlignment w:val="center"/>
              <w:rPr>
                <w:rFonts w:hint="eastAsia" w:ascii="宋体" w:eastAsia="宋体" w:cs="宋体"/>
                <w:color w:val="000000"/>
                <w:kern w:val="0"/>
                <w:sz w:val="24"/>
                <w:lang w:val="en-US" w:eastAsia="zh-CN"/>
              </w:rPr>
            </w:pPr>
            <w:r>
              <w:rPr>
                <w:rFonts w:hint="eastAsia" w:ascii="宋体" w:eastAsia="宋体" w:cs="宋体"/>
                <w:color w:val="000000"/>
                <w:kern w:val="0"/>
                <w:sz w:val="24"/>
                <w:lang w:val="en-US" w:eastAsia="zh-CN"/>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7C69C">
            <w:pPr>
              <w:widowControl/>
              <w:spacing w:line="240" w:lineRule="exact"/>
              <w:jc w:val="left"/>
              <w:textAlignment w:val="center"/>
              <w:rPr>
                <w:rFonts w:ascii="宋体" w:eastAsia="宋体" w:cs="宋体"/>
                <w:color w:val="000000"/>
                <w:kern w:val="0"/>
                <w:sz w:val="24"/>
              </w:rPr>
            </w:pPr>
          </w:p>
        </w:tc>
      </w:tr>
      <w:tr w14:paraId="467D0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F28A5"/>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F70E9"/>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DBA98">
            <w:pPr>
              <w:widowControl/>
              <w:spacing w:line="240" w:lineRule="exact"/>
              <w:jc w:val="center"/>
              <w:textAlignment w:val="center"/>
              <w:rPr>
                <w:rFonts w:ascii="宋体" w:eastAsia="宋体" w:cs="宋体"/>
                <w:color w:val="000000"/>
                <w:sz w:val="24"/>
              </w:rPr>
            </w:pPr>
            <w:r>
              <w:rPr>
                <w:rFonts w:hint="eastAsia" w:ascii="宋体" w:eastAsia="宋体" w:cs="宋体"/>
                <w:color w:val="000000"/>
                <w:kern w:val="0"/>
                <w:sz w:val="24"/>
              </w:rPr>
              <w:t>财务岗位设置</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DEBA2">
            <w:pPr>
              <w:widowControl/>
              <w:spacing w:line="240" w:lineRule="exact"/>
              <w:jc w:val="center"/>
              <w:textAlignment w:val="center"/>
              <w:rPr>
                <w:rFonts w:ascii="宋体" w:eastAsia="宋体" w:cs="宋体"/>
                <w:color w:val="000000"/>
                <w:sz w:val="24"/>
              </w:rPr>
            </w:pPr>
            <w:r>
              <w:rPr>
                <w:rFonts w:hint="eastAsia" w:ascii="宋体" w:eastAsia="宋体" w:cs="宋体"/>
                <w:color w:val="000000"/>
                <w:kern w:val="0"/>
                <w:sz w:val="24"/>
              </w:rPr>
              <w:t>2</w:t>
            </w:r>
          </w:p>
        </w:tc>
        <w:tc>
          <w:tcPr>
            <w:tcW w:w="4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1827B">
            <w:pPr>
              <w:widowControl/>
              <w:spacing w:line="240" w:lineRule="exact"/>
              <w:jc w:val="left"/>
              <w:textAlignment w:val="center"/>
              <w:rPr>
                <w:rFonts w:ascii="宋体" w:eastAsia="宋体" w:cs="宋体"/>
                <w:color w:val="000000"/>
                <w:sz w:val="24"/>
              </w:rPr>
            </w:pPr>
            <w:r>
              <w:rPr>
                <w:rFonts w:hint="eastAsia" w:ascii="宋体" w:eastAsia="宋体" w:cs="宋体"/>
                <w:color w:val="000000"/>
                <w:kern w:val="0"/>
                <w:sz w:val="24"/>
              </w:rPr>
              <w:t>部门财务岗位设置是否符合相关财务管理制度要求</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D7701">
            <w:pPr>
              <w:widowControl/>
              <w:spacing w:line="240" w:lineRule="exact"/>
              <w:jc w:val="left"/>
              <w:textAlignment w:val="center"/>
              <w:rPr>
                <w:rFonts w:hint="eastAsia" w:ascii="宋体" w:eastAsia="宋体" w:cs="宋体"/>
                <w:color w:val="000000"/>
                <w:kern w:val="0"/>
                <w:sz w:val="24"/>
                <w:lang w:val="en-US" w:eastAsia="zh-CN"/>
              </w:rPr>
            </w:pPr>
            <w:r>
              <w:rPr>
                <w:rFonts w:hint="eastAsia" w:ascii="宋体" w:eastAsia="宋体" w:cs="宋体"/>
                <w:color w:val="000000"/>
                <w:kern w:val="0"/>
                <w:sz w:val="24"/>
                <w:lang w:val="en-US" w:eastAsia="zh-CN"/>
              </w:rPr>
              <w:t>2</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916D8">
            <w:pPr>
              <w:widowControl/>
              <w:spacing w:line="240" w:lineRule="exact"/>
              <w:jc w:val="left"/>
              <w:textAlignment w:val="center"/>
              <w:rPr>
                <w:rFonts w:ascii="宋体" w:eastAsia="宋体" w:cs="宋体"/>
                <w:color w:val="000000"/>
                <w:kern w:val="0"/>
                <w:sz w:val="24"/>
              </w:rPr>
            </w:pPr>
          </w:p>
        </w:tc>
      </w:tr>
      <w:tr w14:paraId="2CE5B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A031F"/>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A1059"/>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C4C26">
            <w:pPr>
              <w:widowControl/>
              <w:spacing w:line="240" w:lineRule="exact"/>
              <w:jc w:val="center"/>
              <w:textAlignment w:val="center"/>
              <w:rPr>
                <w:rFonts w:ascii="宋体" w:eastAsia="宋体" w:cs="宋体"/>
                <w:color w:val="000000"/>
                <w:sz w:val="24"/>
              </w:rPr>
            </w:pPr>
            <w:r>
              <w:rPr>
                <w:rFonts w:hint="eastAsia" w:ascii="宋体" w:eastAsia="宋体" w:cs="宋体"/>
                <w:color w:val="000000"/>
                <w:kern w:val="0"/>
                <w:sz w:val="24"/>
              </w:rPr>
              <w:t>资金使用规范</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E2608">
            <w:pPr>
              <w:widowControl/>
              <w:spacing w:line="240" w:lineRule="exact"/>
              <w:jc w:val="center"/>
              <w:textAlignment w:val="center"/>
              <w:rPr>
                <w:rFonts w:ascii="宋体" w:eastAsia="宋体" w:cs="宋体"/>
                <w:color w:val="000000"/>
                <w:sz w:val="24"/>
              </w:rPr>
            </w:pPr>
            <w:r>
              <w:rPr>
                <w:rFonts w:hint="eastAsia" w:ascii="宋体" w:eastAsia="宋体" w:cs="宋体"/>
                <w:color w:val="000000"/>
                <w:kern w:val="0"/>
                <w:sz w:val="24"/>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F9949">
            <w:pPr>
              <w:widowControl/>
              <w:spacing w:line="240" w:lineRule="exact"/>
              <w:jc w:val="left"/>
              <w:textAlignment w:val="center"/>
              <w:rPr>
                <w:rFonts w:ascii="宋体" w:eastAsia="宋体" w:cs="宋体"/>
                <w:color w:val="000000"/>
                <w:sz w:val="24"/>
              </w:rPr>
            </w:pPr>
            <w:r>
              <w:rPr>
                <w:rFonts w:hint="eastAsia" w:ascii="宋体" w:eastAsia="宋体" w:cs="宋体"/>
                <w:color w:val="000000"/>
                <w:kern w:val="0"/>
                <w:sz w:val="24"/>
              </w:rPr>
              <w:t>部门资金使用是否符合相关财务管理制度规定</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A8008">
            <w:pPr>
              <w:widowControl/>
              <w:spacing w:line="240" w:lineRule="exact"/>
              <w:jc w:val="left"/>
              <w:textAlignment w:val="center"/>
              <w:rPr>
                <w:rFonts w:hint="eastAsia" w:ascii="宋体" w:eastAsia="宋体" w:cs="宋体"/>
                <w:color w:val="000000"/>
                <w:kern w:val="0"/>
                <w:sz w:val="24"/>
                <w:lang w:val="en-US" w:eastAsia="zh-CN"/>
              </w:rPr>
            </w:pPr>
            <w:r>
              <w:rPr>
                <w:rFonts w:hint="eastAsia" w:ascii="宋体" w:eastAsia="宋体" w:cs="宋体"/>
                <w:color w:val="000000"/>
                <w:kern w:val="0"/>
                <w:sz w:val="24"/>
                <w:lang w:val="en-US" w:eastAsia="zh-CN"/>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4BDAB">
            <w:pPr>
              <w:widowControl/>
              <w:spacing w:line="240" w:lineRule="exact"/>
              <w:jc w:val="left"/>
              <w:textAlignment w:val="center"/>
              <w:rPr>
                <w:rFonts w:ascii="宋体" w:eastAsia="宋体" w:cs="宋体"/>
                <w:color w:val="000000"/>
                <w:kern w:val="0"/>
                <w:sz w:val="24"/>
              </w:rPr>
            </w:pPr>
          </w:p>
        </w:tc>
      </w:tr>
      <w:tr w14:paraId="2D0A8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28704"/>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E30D7">
            <w:pPr>
              <w:widowControl/>
              <w:spacing w:line="240" w:lineRule="exact"/>
              <w:jc w:val="center"/>
              <w:textAlignment w:val="center"/>
              <w:rPr>
                <w:rFonts w:ascii="宋体" w:eastAsia="宋体" w:cs="宋体"/>
                <w:b/>
                <w:color w:val="000000"/>
                <w:sz w:val="24"/>
              </w:rPr>
            </w:pPr>
            <w:r>
              <w:rPr>
                <w:rFonts w:hint="eastAsia" w:ascii="宋体" w:eastAsia="宋体" w:cs="宋体"/>
                <w:b/>
                <w:color w:val="000000"/>
                <w:kern w:val="0"/>
                <w:sz w:val="24"/>
              </w:rPr>
              <w:t>资产管理</w:t>
            </w:r>
            <w:r>
              <w:rPr>
                <w:rFonts w:hint="eastAsia" w:ascii="宋体" w:eastAsia="宋体" w:cs="宋体"/>
                <w:b/>
                <w:color w:val="000000"/>
                <w:kern w:val="0"/>
                <w:sz w:val="24"/>
              </w:rPr>
              <w:br w:type="textWrapping"/>
            </w:r>
            <w:r>
              <w:rPr>
                <w:rFonts w:hint="eastAsia" w:ascii="宋体" w:eastAsia="宋体" w:cs="宋体"/>
                <w:b/>
                <w:color w:val="000000"/>
                <w:kern w:val="0"/>
                <w:sz w:val="24"/>
              </w:rPr>
              <w:t>（9分）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6046">
            <w:pPr>
              <w:widowControl/>
              <w:spacing w:line="240" w:lineRule="exact"/>
              <w:jc w:val="center"/>
              <w:textAlignment w:val="center"/>
              <w:rPr>
                <w:rFonts w:ascii="宋体" w:eastAsia="宋体" w:cs="宋体"/>
                <w:color w:val="000000"/>
                <w:sz w:val="24"/>
              </w:rPr>
            </w:pPr>
            <w:r>
              <w:rPr>
                <w:rFonts w:hint="eastAsia" w:ascii="宋体" w:eastAsia="宋体" w:cs="宋体"/>
                <w:color w:val="000000"/>
                <w:kern w:val="0"/>
                <w:sz w:val="24"/>
              </w:rPr>
              <w:t>人均资产变化率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5D2B7">
            <w:pPr>
              <w:widowControl/>
              <w:spacing w:line="240" w:lineRule="exact"/>
              <w:jc w:val="center"/>
              <w:textAlignment w:val="center"/>
              <w:rPr>
                <w:rFonts w:ascii="宋体" w:eastAsia="宋体" w:cs="宋体"/>
                <w:color w:val="000000"/>
                <w:sz w:val="24"/>
              </w:rPr>
            </w:pPr>
            <w:r>
              <w:rPr>
                <w:rFonts w:hint="eastAsia" w:ascii="宋体" w:eastAsia="宋体" w:cs="宋体"/>
                <w:color w:val="000000"/>
                <w:kern w:val="0"/>
                <w:sz w:val="24"/>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F2466">
            <w:pPr>
              <w:widowControl/>
              <w:spacing w:line="240" w:lineRule="exact"/>
              <w:jc w:val="left"/>
              <w:textAlignment w:val="center"/>
              <w:rPr>
                <w:rFonts w:ascii="宋体" w:eastAsia="宋体" w:cs="宋体"/>
                <w:color w:val="000000"/>
                <w:sz w:val="24"/>
              </w:rPr>
            </w:pPr>
            <w:r>
              <w:rPr>
                <w:rFonts w:hint="eastAsia" w:ascii="宋体" w:eastAsia="宋体" w:cs="宋体"/>
                <w:color w:val="000000"/>
                <w:kern w:val="0"/>
                <w:sz w:val="24"/>
              </w:rPr>
              <w:t>部门人均资产变化情况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A8ED8">
            <w:pPr>
              <w:widowControl/>
              <w:spacing w:line="240" w:lineRule="exact"/>
              <w:jc w:val="left"/>
              <w:textAlignment w:val="center"/>
              <w:rPr>
                <w:rFonts w:hint="eastAsia" w:ascii="宋体" w:eastAsia="宋体" w:cs="宋体"/>
                <w:color w:val="000000"/>
                <w:kern w:val="0"/>
                <w:sz w:val="24"/>
                <w:lang w:val="en-US" w:eastAsia="zh-CN"/>
              </w:rPr>
            </w:pPr>
            <w:r>
              <w:rPr>
                <w:rFonts w:hint="eastAsia" w:ascii="宋体" w:eastAsia="宋体" w:cs="宋体"/>
                <w:color w:val="000000"/>
                <w:kern w:val="0"/>
                <w:sz w:val="24"/>
                <w:lang w:val="en-US" w:eastAsia="zh-CN"/>
              </w:rPr>
              <w:t>2</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E6674">
            <w:pPr>
              <w:widowControl/>
              <w:spacing w:line="240" w:lineRule="exact"/>
              <w:jc w:val="left"/>
              <w:textAlignment w:val="center"/>
              <w:rPr>
                <w:rFonts w:ascii="宋体" w:eastAsia="宋体" w:cs="宋体"/>
                <w:color w:val="000000"/>
                <w:kern w:val="0"/>
                <w:sz w:val="24"/>
              </w:rPr>
            </w:pPr>
          </w:p>
        </w:tc>
      </w:tr>
      <w:tr w14:paraId="5FA7A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5859E"/>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EF9BD"/>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A4845">
            <w:pPr>
              <w:widowControl/>
              <w:spacing w:line="240" w:lineRule="exact"/>
              <w:jc w:val="center"/>
              <w:textAlignment w:val="center"/>
              <w:rPr>
                <w:rFonts w:ascii="宋体" w:eastAsia="宋体" w:cs="宋体"/>
                <w:color w:val="000000"/>
                <w:sz w:val="24"/>
              </w:rPr>
            </w:pPr>
            <w:r>
              <w:rPr>
                <w:rFonts w:hint="eastAsia" w:ascii="宋体" w:eastAsia="宋体" w:cs="宋体"/>
                <w:color w:val="000000"/>
                <w:kern w:val="0"/>
                <w:sz w:val="24"/>
              </w:rPr>
              <w:t>资产利用率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DF8BB">
            <w:pPr>
              <w:widowControl/>
              <w:spacing w:line="240" w:lineRule="exact"/>
              <w:jc w:val="center"/>
              <w:textAlignment w:val="center"/>
              <w:rPr>
                <w:rFonts w:ascii="宋体" w:eastAsia="宋体" w:cs="宋体"/>
                <w:color w:val="000000"/>
                <w:sz w:val="24"/>
              </w:rPr>
            </w:pPr>
            <w:r>
              <w:rPr>
                <w:rFonts w:hint="eastAsia" w:ascii="宋体" w:eastAsia="宋体" w:cs="宋体"/>
                <w:color w:val="000000"/>
                <w:kern w:val="0"/>
                <w:sz w:val="24"/>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CB43E">
            <w:pPr>
              <w:widowControl/>
              <w:spacing w:line="240" w:lineRule="exact"/>
              <w:jc w:val="left"/>
              <w:textAlignment w:val="center"/>
              <w:rPr>
                <w:rFonts w:ascii="宋体" w:eastAsia="宋体" w:cs="宋体"/>
                <w:color w:val="000000"/>
                <w:sz w:val="24"/>
              </w:rPr>
            </w:pPr>
            <w:r>
              <w:rPr>
                <w:rFonts w:hint="eastAsia" w:ascii="宋体" w:eastAsia="宋体" w:cs="宋体"/>
                <w:color w:val="000000"/>
                <w:kern w:val="0"/>
                <w:sz w:val="24"/>
              </w:rPr>
              <w:t>部门资产超最低使用年限情况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22150">
            <w:pPr>
              <w:widowControl/>
              <w:spacing w:line="240" w:lineRule="exact"/>
              <w:jc w:val="left"/>
              <w:textAlignment w:val="center"/>
              <w:rPr>
                <w:rFonts w:hint="eastAsia" w:ascii="宋体" w:eastAsia="宋体" w:cs="宋体"/>
                <w:color w:val="000000"/>
                <w:kern w:val="0"/>
                <w:sz w:val="24"/>
                <w:lang w:val="en-US" w:eastAsia="zh-CN"/>
              </w:rPr>
            </w:pPr>
            <w:r>
              <w:rPr>
                <w:rFonts w:hint="eastAsia" w:ascii="宋体" w:eastAsia="宋体" w:cs="宋体"/>
                <w:color w:val="000000"/>
                <w:kern w:val="0"/>
                <w:sz w:val="24"/>
                <w:lang w:val="en-US" w:eastAsia="zh-CN"/>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CCF4E">
            <w:pPr>
              <w:widowControl/>
              <w:spacing w:line="240" w:lineRule="exact"/>
              <w:jc w:val="left"/>
              <w:textAlignment w:val="center"/>
              <w:rPr>
                <w:rFonts w:ascii="宋体" w:eastAsia="宋体" w:cs="宋体"/>
                <w:color w:val="000000"/>
                <w:kern w:val="0"/>
                <w:sz w:val="24"/>
              </w:rPr>
            </w:pPr>
          </w:p>
        </w:tc>
      </w:tr>
      <w:tr w14:paraId="0B3A4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62A4F">
            <w:pPr>
              <w:widowControl/>
              <w:spacing w:line="240" w:lineRule="exact"/>
              <w:jc w:val="center"/>
              <w:textAlignment w:val="center"/>
              <w:rPr>
                <w:rFonts w:ascii="宋体" w:eastAsia="宋体" w:cs="宋体"/>
                <w:b/>
                <w:color w:val="000000"/>
                <w:sz w:val="24"/>
              </w:rPr>
            </w:pPr>
            <w:r>
              <w:rPr>
                <w:rFonts w:hint="eastAsia" w:ascii="宋体" w:eastAsia="宋体" w:cs="宋体"/>
                <w:b/>
                <w:color w:val="000000"/>
                <w:kern w:val="0"/>
                <w:sz w:val="24"/>
              </w:rPr>
              <w:t>总体绩效</w:t>
            </w:r>
            <w:r>
              <w:rPr>
                <w:rFonts w:hint="eastAsia" w:ascii="宋体" w:eastAsia="宋体" w:cs="宋体"/>
                <w:b/>
                <w:color w:val="000000"/>
                <w:kern w:val="0"/>
                <w:sz w:val="24"/>
              </w:rPr>
              <w:br w:type="textWrapping"/>
            </w:r>
            <w:r>
              <w:rPr>
                <w:rFonts w:hint="eastAsia" w:ascii="宋体" w:eastAsia="宋体" w:cs="宋体"/>
                <w:b/>
                <w:color w:val="000000"/>
                <w:kern w:val="0"/>
                <w:sz w:val="24"/>
              </w:rPr>
              <w:t>（65分）</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B22B7">
            <w:pPr>
              <w:widowControl/>
              <w:spacing w:line="240" w:lineRule="exact"/>
              <w:jc w:val="center"/>
              <w:textAlignment w:val="center"/>
              <w:rPr>
                <w:rFonts w:ascii="宋体" w:eastAsia="宋体" w:cs="宋体"/>
                <w:b/>
                <w:color w:val="000000"/>
                <w:sz w:val="24"/>
              </w:rPr>
            </w:pPr>
            <w:r>
              <w:rPr>
                <w:rFonts w:hint="eastAsia" w:ascii="宋体" w:eastAsia="宋体" w:cs="宋体"/>
                <w:b/>
                <w:color w:val="000000"/>
                <w:kern w:val="0"/>
                <w:sz w:val="24"/>
              </w:rPr>
              <w:t>资产管理</w:t>
            </w:r>
            <w:r>
              <w:rPr>
                <w:rFonts w:hint="eastAsia" w:ascii="宋体" w:eastAsia="宋体" w:cs="宋体"/>
                <w:b/>
                <w:color w:val="000000"/>
                <w:kern w:val="0"/>
                <w:sz w:val="24"/>
              </w:rPr>
              <w:br w:type="textWrapping"/>
            </w:r>
            <w:r>
              <w:rPr>
                <w:rFonts w:hint="eastAsia" w:ascii="宋体" w:eastAsia="宋体" w:cs="宋体"/>
                <w:b/>
                <w:color w:val="000000"/>
                <w:kern w:val="0"/>
                <w:sz w:val="24"/>
              </w:rPr>
              <w:t>（9分）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CA72A">
            <w:pPr>
              <w:widowControl/>
              <w:spacing w:line="240" w:lineRule="exact"/>
              <w:jc w:val="center"/>
              <w:textAlignment w:val="center"/>
              <w:rPr>
                <w:rFonts w:ascii="宋体" w:eastAsia="宋体" w:cs="宋体"/>
                <w:color w:val="000000"/>
                <w:sz w:val="24"/>
              </w:rPr>
            </w:pPr>
            <w:r>
              <w:rPr>
                <w:rFonts w:hint="eastAsia" w:ascii="宋体" w:eastAsia="宋体" w:cs="宋体"/>
                <w:color w:val="000000"/>
                <w:kern w:val="0"/>
                <w:sz w:val="24"/>
              </w:rPr>
              <w:t>资产盘活率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4F3C3">
            <w:pPr>
              <w:widowControl/>
              <w:spacing w:line="240" w:lineRule="exact"/>
              <w:jc w:val="center"/>
              <w:textAlignment w:val="center"/>
              <w:rPr>
                <w:rFonts w:ascii="宋体" w:eastAsia="宋体" w:cs="宋体"/>
                <w:color w:val="000000"/>
                <w:sz w:val="24"/>
              </w:rPr>
            </w:pPr>
            <w:r>
              <w:rPr>
                <w:rFonts w:hint="eastAsia" w:ascii="宋体" w:eastAsia="宋体" w:cs="宋体"/>
                <w:color w:val="000000"/>
                <w:kern w:val="0"/>
                <w:sz w:val="24"/>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AC890">
            <w:pPr>
              <w:widowControl/>
              <w:spacing w:line="240" w:lineRule="exact"/>
              <w:jc w:val="left"/>
              <w:textAlignment w:val="center"/>
              <w:rPr>
                <w:rFonts w:ascii="宋体" w:eastAsia="宋体" w:cs="宋体"/>
                <w:color w:val="000000"/>
                <w:sz w:val="24"/>
              </w:rPr>
            </w:pPr>
            <w:r>
              <w:rPr>
                <w:rFonts w:hint="eastAsia" w:ascii="宋体" w:eastAsia="宋体" w:cs="宋体"/>
                <w:color w:val="000000"/>
                <w:kern w:val="0"/>
                <w:sz w:val="24"/>
              </w:rPr>
              <w:t>部门闲置一年以上的资产盘活情况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E8233">
            <w:pPr>
              <w:widowControl/>
              <w:spacing w:line="240" w:lineRule="exact"/>
              <w:jc w:val="left"/>
              <w:textAlignment w:val="center"/>
              <w:rPr>
                <w:rFonts w:hint="eastAsia" w:ascii="宋体" w:eastAsia="宋体" w:cs="宋体"/>
                <w:color w:val="000000"/>
                <w:kern w:val="0"/>
                <w:sz w:val="24"/>
                <w:lang w:val="en-US" w:eastAsia="zh-CN"/>
              </w:rPr>
            </w:pPr>
            <w:r>
              <w:rPr>
                <w:rFonts w:hint="eastAsia" w:ascii="宋体" w:eastAsia="宋体" w:cs="宋体"/>
                <w:color w:val="000000"/>
                <w:kern w:val="0"/>
                <w:sz w:val="24"/>
                <w:lang w:val="en-US" w:eastAsia="zh-CN"/>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27DB8">
            <w:pPr>
              <w:widowControl/>
              <w:spacing w:line="240" w:lineRule="exact"/>
              <w:jc w:val="left"/>
              <w:textAlignment w:val="center"/>
              <w:rPr>
                <w:rFonts w:ascii="宋体" w:eastAsia="宋体" w:cs="宋体"/>
                <w:color w:val="000000"/>
                <w:kern w:val="0"/>
                <w:sz w:val="24"/>
              </w:rPr>
            </w:pPr>
          </w:p>
        </w:tc>
      </w:tr>
      <w:tr w14:paraId="37F0D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65FAA"/>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A7893">
            <w:pPr>
              <w:widowControl/>
              <w:spacing w:line="240" w:lineRule="exact"/>
              <w:jc w:val="center"/>
              <w:textAlignment w:val="center"/>
              <w:rPr>
                <w:rFonts w:ascii="宋体" w:eastAsia="宋体" w:cs="宋体"/>
                <w:b/>
                <w:color w:val="000000"/>
                <w:sz w:val="24"/>
              </w:rPr>
            </w:pPr>
            <w:r>
              <w:rPr>
                <w:rFonts w:hint="eastAsia" w:ascii="宋体" w:eastAsia="宋体" w:cs="宋体"/>
                <w:b/>
                <w:color w:val="000000"/>
                <w:kern w:val="0"/>
                <w:sz w:val="24"/>
              </w:rPr>
              <w:t>采购管理</w:t>
            </w:r>
            <w:r>
              <w:rPr>
                <w:rFonts w:hint="eastAsia" w:ascii="宋体" w:eastAsia="宋体" w:cs="宋体"/>
                <w:b/>
                <w:color w:val="000000"/>
                <w:kern w:val="0"/>
                <w:sz w:val="24"/>
              </w:rPr>
              <w:br w:type="textWrapping"/>
            </w:r>
            <w:r>
              <w:rPr>
                <w:rFonts w:hint="eastAsia" w:ascii="宋体" w:eastAsia="宋体" w:cs="宋体"/>
                <w:b/>
                <w:color w:val="000000"/>
                <w:kern w:val="0"/>
                <w:sz w:val="24"/>
              </w:rPr>
              <w:t>（6分）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21AC7">
            <w:pPr>
              <w:widowControl/>
              <w:spacing w:line="240" w:lineRule="exact"/>
              <w:jc w:val="center"/>
              <w:textAlignment w:val="center"/>
              <w:rPr>
                <w:rFonts w:ascii="宋体" w:eastAsia="宋体" w:cs="宋体"/>
                <w:color w:val="000000"/>
                <w:sz w:val="24"/>
              </w:rPr>
            </w:pPr>
            <w:r>
              <w:rPr>
                <w:rFonts w:hint="eastAsia" w:ascii="宋体" w:eastAsia="宋体" w:cs="宋体"/>
                <w:color w:val="000000"/>
                <w:kern w:val="0"/>
                <w:sz w:val="24"/>
              </w:rPr>
              <w:t>支持中小企业发展</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8DFEB">
            <w:pPr>
              <w:widowControl/>
              <w:spacing w:line="240" w:lineRule="exact"/>
              <w:jc w:val="center"/>
              <w:textAlignment w:val="center"/>
              <w:rPr>
                <w:rFonts w:ascii="宋体" w:eastAsia="宋体" w:cs="宋体"/>
                <w:color w:val="000000"/>
                <w:sz w:val="24"/>
              </w:rPr>
            </w:pPr>
            <w:r>
              <w:rPr>
                <w:rFonts w:hint="eastAsia" w:ascii="宋体" w:eastAsia="宋体" w:cs="宋体"/>
                <w:color w:val="000000"/>
                <w:kern w:val="0"/>
                <w:sz w:val="24"/>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8AF7D">
            <w:pPr>
              <w:widowControl/>
              <w:spacing w:line="240" w:lineRule="exact"/>
              <w:jc w:val="left"/>
              <w:textAlignment w:val="center"/>
              <w:rPr>
                <w:rFonts w:ascii="宋体" w:eastAsia="宋体" w:cs="宋体"/>
                <w:color w:val="000000"/>
                <w:sz w:val="24"/>
              </w:rPr>
            </w:pPr>
            <w:r>
              <w:rPr>
                <w:rFonts w:hint="eastAsia" w:ascii="宋体" w:eastAsia="宋体" w:cs="宋体"/>
                <w:color w:val="000000"/>
                <w:kern w:val="0"/>
                <w:sz w:val="24"/>
              </w:rPr>
              <w:t>部门是否严格执行政府采购促进中小企业发展相关管理办法</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382A6">
            <w:pPr>
              <w:widowControl/>
              <w:spacing w:line="240" w:lineRule="exact"/>
              <w:jc w:val="left"/>
              <w:textAlignment w:val="center"/>
              <w:rPr>
                <w:rFonts w:hint="eastAsia" w:ascii="宋体" w:eastAsia="宋体" w:cs="宋体"/>
                <w:color w:val="000000"/>
                <w:kern w:val="0"/>
                <w:sz w:val="24"/>
                <w:lang w:val="en-US" w:eastAsia="zh-CN"/>
              </w:rPr>
            </w:pPr>
            <w:r>
              <w:rPr>
                <w:rFonts w:hint="eastAsia" w:ascii="宋体" w:eastAsia="宋体" w:cs="宋体"/>
                <w:color w:val="000000"/>
                <w:kern w:val="0"/>
                <w:sz w:val="24"/>
                <w:lang w:val="en-US" w:eastAsia="zh-CN"/>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97326">
            <w:pPr>
              <w:widowControl/>
              <w:spacing w:line="240" w:lineRule="exact"/>
              <w:jc w:val="left"/>
              <w:textAlignment w:val="center"/>
              <w:rPr>
                <w:rFonts w:ascii="宋体" w:eastAsia="宋体" w:cs="宋体"/>
                <w:color w:val="000000"/>
                <w:kern w:val="0"/>
                <w:sz w:val="24"/>
              </w:rPr>
            </w:pPr>
          </w:p>
        </w:tc>
      </w:tr>
      <w:tr w14:paraId="0F43C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27C34"/>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1A094"/>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EDB1B">
            <w:pPr>
              <w:widowControl/>
              <w:spacing w:line="240" w:lineRule="exact"/>
              <w:jc w:val="center"/>
              <w:textAlignment w:val="center"/>
              <w:rPr>
                <w:rFonts w:ascii="宋体" w:eastAsia="宋体" w:cs="宋体"/>
                <w:color w:val="000000"/>
                <w:sz w:val="24"/>
              </w:rPr>
            </w:pPr>
            <w:r>
              <w:rPr>
                <w:rFonts w:hint="eastAsia" w:ascii="宋体" w:eastAsia="宋体" w:cs="宋体"/>
                <w:color w:val="000000"/>
                <w:kern w:val="0"/>
                <w:sz w:val="24"/>
              </w:rPr>
              <w:t>采购执行率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EDE4C">
            <w:pPr>
              <w:widowControl/>
              <w:spacing w:line="240" w:lineRule="exact"/>
              <w:jc w:val="center"/>
              <w:textAlignment w:val="center"/>
              <w:rPr>
                <w:rFonts w:ascii="宋体" w:eastAsia="宋体" w:cs="宋体"/>
                <w:color w:val="000000"/>
                <w:sz w:val="24"/>
              </w:rPr>
            </w:pPr>
            <w:r>
              <w:rPr>
                <w:rFonts w:hint="eastAsia" w:ascii="宋体" w:eastAsia="宋体" w:cs="宋体"/>
                <w:color w:val="000000"/>
                <w:kern w:val="0"/>
                <w:sz w:val="24"/>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C1CB5">
            <w:pPr>
              <w:widowControl/>
              <w:spacing w:line="240" w:lineRule="exact"/>
              <w:jc w:val="left"/>
              <w:textAlignment w:val="center"/>
              <w:rPr>
                <w:rFonts w:ascii="宋体" w:eastAsia="宋体" w:cs="宋体"/>
                <w:color w:val="000000"/>
                <w:sz w:val="24"/>
              </w:rPr>
            </w:pPr>
            <w:r>
              <w:rPr>
                <w:rFonts w:hint="eastAsia" w:ascii="宋体" w:eastAsia="宋体" w:cs="宋体"/>
                <w:color w:val="000000"/>
                <w:kern w:val="0"/>
                <w:sz w:val="24"/>
              </w:rPr>
              <w:t>部门政府采购项目资金支付比例情况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FA18A">
            <w:pPr>
              <w:widowControl/>
              <w:spacing w:line="240" w:lineRule="exact"/>
              <w:jc w:val="left"/>
              <w:textAlignment w:val="center"/>
              <w:rPr>
                <w:rFonts w:hint="eastAsia" w:ascii="宋体" w:eastAsia="宋体" w:cs="宋体"/>
                <w:color w:val="000000"/>
                <w:kern w:val="0"/>
                <w:sz w:val="24"/>
                <w:lang w:val="en-US" w:eastAsia="zh-CN"/>
              </w:rPr>
            </w:pPr>
            <w:r>
              <w:rPr>
                <w:rFonts w:hint="eastAsia" w:ascii="宋体" w:eastAsia="宋体" w:cs="宋体"/>
                <w:color w:val="000000"/>
                <w:kern w:val="0"/>
                <w:sz w:val="24"/>
                <w:lang w:val="en-US" w:eastAsia="zh-CN"/>
              </w:rPr>
              <w:t>0</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41C67">
            <w:pPr>
              <w:widowControl/>
              <w:spacing w:line="240" w:lineRule="exact"/>
              <w:jc w:val="left"/>
              <w:textAlignment w:val="center"/>
              <w:rPr>
                <w:rFonts w:ascii="宋体" w:eastAsia="宋体" w:cs="宋体"/>
                <w:color w:val="000000"/>
                <w:kern w:val="0"/>
                <w:sz w:val="24"/>
              </w:rPr>
            </w:pPr>
          </w:p>
        </w:tc>
      </w:tr>
      <w:tr w14:paraId="5B4D0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FE98F">
            <w:pPr>
              <w:widowControl/>
              <w:spacing w:line="240" w:lineRule="exact"/>
              <w:jc w:val="center"/>
              <w:textAlignment w:val="center"/>
              <w:rPr>
                <w:rFonts w:ascii="宋体" w:eastAsia="宋体" w:cs="宋体"/>
                <w:b/>
                <w:color w:val="000000"/>
                <w:sz w:val="24"/>
              </w:rPr>
            </w:pPr>
            <w:r>
              <w:rPr>
                <w:rFonts w:hint="eastAsia" w:ascii="宋体" w:eastAsia="宋体" w:cs="宋体"/>
                <w:b/>
                <w:color w:val="000000"/>
                <w:kern w:val="0"/>
                <w:sz w:val="24"/>
              </w:rPr>
              <w:t>项目绩效</w:t>
            </w:r>
            <w:r>
              <w:rPr>
                <w:rFonts w:hint="eastAsia" w:ascii="宋体" w:eastAsia="宋体" w:cs="宋体"/>
                <w:b/>
                <w:color w:val="000000"/>
                <w:kern w:val="0"/>
                <w:sz w:val="24"/>
              </w:rPr>
              <w:br w:type="textWrapping"/>
            </w:r>
            <w:r>
              <w:rPr>
                <w:rFonts w:hint="eastAsia" w:ascii="宋体" w:eastAsia="宋体" w:cs="宋体"/>
                <w:b/>
                <w:color w:val="000000"/>
                <w:kern w:val="0"/>
                <w:sz w:val="24"/>
              </w:rPr>
              <w:t>（35分）</w:t>
            </w:r>
          </w:p>
        </w:tc>
        <w:tc>
          <w:tcPr>
            <w:tcW w:w="1462" w:type="dxa"/>
            <w:vMerge w:val="restart"/>
            <w:tcBorders>
              <w:top w:val="single" w:color="000000" w:sz="4" w:space="0"/>
              <w:left w:val="single" w:color="000000" w:sz="4" w:space="0"/>
              <w:bottom w:val="nil"/>
              <w:right w:val="single" w:color="000000" w:sz="4" w:space="0"/>
            </w:tcBorders>
            <w:shd w:val="clear" w:color="auto" w:fill="auto"/>
            <w:noWrap/>
            <w:vAlign w:val="center"/>
          </w:tcPr>
          <w:p w14:paraId="311F5E9B">
            <w:pPr>
              <w:widowControl/>
              <w:spacing w:line="240" w:lineRule="exact"/>
              <w:jc w:val="center"/>
              <w:textAlignment w:val="center"/>
              <w:rPr>
                <w:rFonts w:ascii="宋体" w:eastAsia="宋体" w:cs="宋体"/>
                <w:b/>
                <w:color w:val="000000"/>
                <w:sz w:val="24"/>
              </w:rPr>
            </w:pPr>
            <w:r>
              <w:rPr>
                <w:rFonts w:hint="eastAsia" w:ascii="宋体" w:eastAsia="宋体" w:cs="宋体"/>
                <w:b/>
                <w:color w:val="000000"/>
                <w:kern w:val="0"/>
                <w:sz w:val="24"/>
              </w:rPr>
              <w:t>项目决策</w:t>
            </w:r>
            <w:r>
              <w:rPr>
                <w:rFonts w:hint="eastAsia" w:ascii="宋体" w:eastAsia="宋体" w:cs="宋体"/>
                <w:b/>
                <w:color w:val="000000"/>
                <w:kern w:val="0"/>
                <w:sz w:val="24"/>
              </w:rPr>
              <w:br w:type="textWrapping"/>
            </w:r>
            <w:r>
              <w:rPr>
                <w:rFonts w:hint="eastAsia" w:ascii="宋体" w:eastAsia="宋体" w:cs="宋体"/>
                <w:b/>
                <w:color w:val="000000"/>
                <w:kern w:val="0"/>
                <w:sz w:val="24"/>
              </w:rPr>
              <w:t>（12分）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F492F">
            <w:pPr>
              <w:widowControl/>
              <w:spacing w:line="240" w:lineRule="exact"/>
              <w:jc w:val="center"/>
              <w:textAlignment w:val="center"/>
              <w:rPr>
                <w:rFonts w:ascii="宋体" w:eastAsia="宋体" w:cs="宋体"/>
                <w:color w:val="000000"/>
                <w:sz w:val="24"/>
              </w:rPr>
            </w:pPr>
            <w:r>
              <w:rPr>
                <w:rFonts w:hint="eastAsia" w:ascii="宋体" w:eastAsia="宋体" w:cs="宋体"/>
                <w:color w:val="000000"/>
                <w:kern w:val="0"/>
                <w:sz w:val="24"/>
              </w:rPr>
              <w:t>决策程序</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F8EDD">
            <w:pPr>
              <w:widowControl/>
              <w:spacing w:line="240" w:lineRule="exact"/>
              <w:jc w:val="center"/>
              <w:textAlignment w:val="center"/>
              <w:rPr>
                <w:rFonts w:ascii="宋体" w:eastAsia="宋体" w:cs="宋体"/>
                <w:color w:val="000000"/>
                <w:sz w:val="24"/>
              </w:rPr>
            </w:pPr>
            <w:r>
              <w:rPr>
                <w:rFonts w:hint="eastAsia" w:ascii="宋体" w:eastAsia="宋体" w:cs="宋体"/>
                <w:color w:val="000000"/>
                <w:kern w:val="0"/>
                <w:sz w:val="24"/>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08D6A">
            <w:pPr>
              <w:widowControl/>
              <w:spacing w:line="240" w:lineRule="exact"/>
              <w:jc w:val="left"/>
              <w:textAlignment w:val="center"/>
              <w:rPr>
                <w:rFonts w:ascii="宋体" w:eastAsia="宋体" w:cs="宋体"/>
                <w:color w:val="000000"/>
                <w:sz w:val="24"/>
              </w:rPr>
            </w:pPr>
            <w:r>
              <w:rPr>
                <w:rFonts w:hint="eastAsia" w:ascii="宋体" w:eastAsia="宋体" w:cs="宋体"/>
                <w:color w:val="000000"/>
                <w:kern w:val="0"/>
                <w:sz w:val="24"/>
              </w:rPr>
              <w:t>部门预算项目设立是否按规定履行评估论证、申报程序</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211F4">
            <w:pPr>
              <w:widowControl/>
              <w:spacing w:line="240" w:lineRule="exact"/>
              <w:jc w:val="left"/>
              <w:textAlignment w:val="center"/>
              <w:rPr>
                <w:rFonts w:hint="eastAsia" w:ascii="宋体" w:eastAsia="宋体" w:cs="宋体"/>
                <w:color w:val="000000"/>
                <w:kern w:val="0"/>
                <w:sz w:val="24"/>
                <w:lang w:val="en-US" w:eastAsia="zh-CN"/>
              </w:rPr>
            </w:pPr>
            <w:r>
              <w:rPr>
                <w:rFonts w:hint="eastAsia" w:ascii="宋体" w:eastAsia="宋体" w:cs="宋体"/>
                <w:color w:val="000000"/>
                <w:kern w:val="0"/>
                <w:sz w:val="24"/>
                <w:lang w:val="en-US" w:eastAsia="zh-CN"/>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5B67A">
            <w:pPr>
              <w:widowControl/>
              <w:spacing w:line="240" w:lineRule="exact"/>
              <w:jc w:val="left"/>
              <w:textAlignment w:val="center"/>
              <w:rPr>
                <w:rFonts w:ascii="宋体" w:eastAsia="宋体" w:cs="宋体"/>
                <w:color w:val="000000"/>
                <w:kern w:val="0"/>
                <w:sz w:val="24"/>
              </w:rPr>
            </w:pPr>
          </w:p>
        </w:tc>
      </w:tr>
      <w:tr w14:paraId="49C17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37ED9"/>
        </w:tc>
        <w:tc>
          <w:tcPr>
            <w:tcW w:w="1462"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16D02BD"/>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9971A">
            <w:pPr>
              <w:widowControl/>
              <w:spacing w:line="240" w:lineRule="exact"/>
              <w:jc w:val="center"/>
              <w:textAlignment w:val="center"/>
              <w:rPr>
                <w:rFonts w:ascii="宋体" w:eastAsia="宋体" w:cs="宋体"/>
                <w:color w:val="000000"/>
                <w:sz w:val="24"/>
              </w:rPr>
            </w:pPr>
            <w:r>
              <w:rPr>
                <w:rFonts w:hint="eastAsia" w:ascii="宋体" w:eastAsia="宋体" w:cs="宋体"/>
                <w:color w:val="000000"/>
                <w:kern w:val="0"/>
                <w:sz w:val="24"/>
              </w:rPr>
              <w:t>目标设置</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49CD4">
            <w:pPr>
              <w:widowControl/>
              <w:spacing w:line="240" w:lineRule="exact"/>
              <w:jc w:val="center"/>
              <w:textAlignment w:val="center"/>
              <w:rPr>
                <w:rFonts w:ascii="宋体" w:eastAsia="宋体" w:cs="宋体"/>
                <w:color w:val="000000"/>
                <w:sz w:val="24"/>
              </w:rPr>
            </w:pPr>
            <w:r>
              <w:rPr>
                <w:rFonts w:hint="eastAsia" w:ascii="宋体" w:eastAsia="宋体" w:cs="宋体"/>
                <w:color w:val="000000"/>
                <w:kern w:val="0"/>
                <w:sz w:val="24"/>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57DD3">
            <w:pPr>
              <w:widowControl/>
              <w:spacing w:line="240" w:lineRule="exact"/>
              <w:jc w:val="left"/>
              <w:textAlignment w:val="center"/>
              <w:rPr>
                <w:rFonts w:ascii="宋体" w:eastAsia="宋体" w:cs="宋体"/>
                <w:color w:val="000000"/>
                <w:sz w:val="24"/>
              </w:rPr>
            </w:pPr>
            <w:r>
              <w:rPr>
                <w:rFonts w:hint="eastAsia" w:ascii="宋体" w:eastAsia="宋体" w:cs="宋体"/>
                <w:color w:val="000000"/>
                <w:kern w:val="0"/>
                <w:sz w:val="24"/>
              </w:rPr>
              <w:t>部门预算项目绩效目标与计划期内的任务量、预算安排的资金量匹配情况，绩效目标设置是否科学合理、规范完整、量化细化、预算匹配</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8B6DE">
            <w:pPr>
              <w:widowControl/>
              <w:spacing w:line="240" w:lineRule="exact"/>
              <w:jc w:val="left"/>
              <w:textAlignment w:val="center"/>
              <w:rPr>
                <w:rFonts w:hint="eastAsia" w:ascii="宋体" w:eastAsia="宋体" w:cs="宋体"/>
                <w:color w:val="000000"/>
                <w:kern w:val="0"/>
                <w:sz w:val="24"/>
                <w:lang w:val="en-US" w:eastAsia="zh-CN"/>
              </w:rPr>
            </w:pPr>
            <w:r>
              <w:rPr>
                <w:rFonts w:hint="eastAsia" w:ascii="宋体" w:eastAsia="宋体" w:cs="宋体"/>
                <w:color w:val="000000"/>
                <w:kern w:val="0"/>
                <w:sz w:val="24"/>
                <w:lang w:val="en-US" w:eastAsia="zh-CN"/>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02408">
            <w:pPr>
              <w:widowControl/>
              <w:spacing w:line="240" w:lineRule="exact"/>
              <w:jc w:val="left"/>
              <w:textAlignment w:val="center"/>
              <w:rPr>
                <w:rFonts w:ascii="宋体" w:eastAsia="宋体" w:cs="宋体"/>
                <w:color w:val="000000"/>
                <w:kern w:val="0"/>
                <w:sz w:val="24"/>
              </w:rPr>
            </w:pPr>
          </w:p>
        </w:tc>
      </w:tr>
      <w:tr w14:paraId="7BD39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50149"/>
        </w:tc>
        <w:tc>
          <w:tcPr>
            <w:tcW w:w="1462" w:type="dxa"/>
            <w:vMerge w:val="continue"/>
            <w:tcBorders>
              <w:top w:val="single" w:color="000000" w:sz="4" w:space="0"/>
              <w:left w:val="single" w:color="000000" w:sz="4" w:space="0"/>
              <w:bottom w:val="nil"/>
              <w:right w:val="single" w:color="000000" w:sz="4" w:space="0"/>
            </w:tcBorders>
            <w:shd w:val="clear" w:color="auto" w:fill="auto"/>
            <w:noWrap/>
            <w:vAlign w:val="center"/>
          </w:tcPr>
          <w:p w14:paraId="4BBC7DB7"/>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F51B8">
            <w:pPr>
              <w:widowControl/>
              <w:spacing w:line="240" w:lineRule="exact"/>
              <w:jc w:val="center"/>
              <w:textAlignment w:val="center"/>
              <w:rPr>
                <w:rFonts w:ascii="宋体" w:eastAsia="宋体" w:cs="宋体"/>
                <w:color w:val="000000"/>
                <w:sz w:val="24"/>
              </w:rPr>
            </w:pPr>
            <w:r>
              <w:rPr>
                <w:rFonts w:hint="eastAsia" w:ascii="宋体" w:eastAsia="宋体" w:cs="宋体"/>
                <w:color w:val="000000"/>
                <w:kern w:val="0"/>
                <w:sz w:val="24"/>
              </w:rPr>
              <w:t>项目入库</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5F986">
            <w:pPr>
              <w:widowControl/>
              <w:spacing w:line="240" w:lineRule="exact"/>
              <w:jc w:val="center"/>
              <w:textAlignment w:val="center"/>
              <w:rPr>
                <w:rFonts w:ascii="宋体" w:eastAsia="宋体" w:cs="宋体"/>
                <w:color w:val="000000"/>
                <w:sz w:val="24"/>
              </w:rPr>
            </w:pPr>
            <w:r>
              <w:rPr>
                <w:rFonts w:hint="eastAsia" w:ascii="宋体" w:eastAsia="宋体" w:cs="宋体"/>
                <w:color w:val="000000"/>
                <w:kern w:val="0"/>
                <w:sz w:val="24"/>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C14DD">
            <w:pPr>
              <w:widowControl/>
              <w:spacing w:line="240" w:lineRule="exact"/>
              <w:jc w:val="left"/>
              <w:textAlignment w:val="center"/>
              <w:rPr>
                <w:rFonts w:ascii="宋体" w:eastAsia="宋体" w:cs="宋体"/>
                <w:color w:val="000000"/>
                <w:sz w:val="24"/>
              </w:rPr>
            </w:pPr>
            <w:r>
              <w:rPr>
                <w:rFonts w:hint="eastAsia" w:ascii="宋体" w:eastAsia="宋体" w:cs="宋体"/>
                <w:color w:val="000000"/>
                <w:kern w:val="0"/>
                <w:sz w:val="24"/>
              </w:rPr>
              <w:t>部门预算项目是否在规定时间完成项目入库</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93CBE">
            <w:pPr>
              <w:widowControl/>
              <w:spacing w:line="240" w:lineRule="exact"/>
              <w:jc w:val="left"/>
              <w:textAlignment w:val="center"/>
              <w:rPr>
                <w:rFonts w:hint="eastAsia" w:ascii="宋体" w:eastAsia="宋体" w:cs="宋体"/>
                <w:color w:val="000000"/>
                <w:kern w:val="0"/>
                <w:sz w:val="24"/>
                <w:lang w:val="en-US" w:eastAsia="zh-CN"/>
              </w:rPr>
            </w:pPr>
            <w:r>
              <w:rPr>
                <w:rFonts w:hint="eastAsia" w:ascii="宋体" w:eastAsia="宋体" w:cs="宋体"/>
                <w:color w:val="000000"/>
                <w:kern w:val="0"/>
                <w:sz w:val="24"/>
                <w:lang w:val="en-US" w:eastAsia="zh-CN"/>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13390">
            <w:pPr>
              <w:widowControl/>
              <w:spacing w:line="240" w:lineRule="exact"/>
              <w:jc w:val="left"/>
              <w:textAlignment w:val="center"/>
              <w:rPr>
                <w:rFonts w:ascii="宋体" w:eastAsia="宋体" w:cs="宋体"/>
                <w:color w:val="000000"/>
                <w:kern w:val="0"/>
                <w:sz w:val="24"/>
              </w:rPr>
            </w:pPr>
          </w:p>
        </w:tc>
      </w:tr>
      <w:tr w14:paraId="65767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3238A"/>
        </w:tc>
        <w:tc>
          <w:tcPr>
            <w:tcW w:w="1462" w:type="dxa"/>
            <w:vMerge w:val="restart"/>
            <w:tcBorders>
              <w:top w:val="single" w:color="000000" w:sz="4" w:space="0"/>
              <w:left w:val="single" w:color="000000" w:sz="4" w:space="0"/>
              <w:bottom w:val="nil"/>
              <w:right w:val="single" w:color="000000" w:sz="4" w:space="0"/>
            </w:tcBorders>
            <w:shd w:val="clear" w:color="auto" w:fill="auto"/>
            <w:noWrap/>
            <w:vAlign w:val="center"/>
          </w:tcPr>
          <w:p w14:paraId="5085EFD4">
            <w:pPr>
              <w:widowControl/>
              <w:spacing w:line="240" w:lineRule="exact"/>
              <w:jc w:val="center"/>
              <w:textAlignment w:val="center"/>
              <w:rPr>
                <w:rFonts w:ascii="宋体" w:eastAsia="宋体" w:cs="宋体"/>
                <w:b/>
                <w:color w:val="000000"/>
                <w:sz w:val="24"/>
              </w:rPr>
            </w:pPr>
            <w:r>
              <w:rPr>
                <w:rFonts w:hint="eastAsia" w:ascii="宋体" w:eastAsia="宋体" w:cs="宋体"/>
                <w:b/>
                <w:color w:val="000000"/>
                <w:kern w:val="0"/>
                <w:sz w:val="24"/>
              </w:rPr>
              <w:t>项目执行</w:t>
            </w:r>
            <w:r>
              <w:rPr>
                <w:rFonts w:hint="eastAsia" w:ascii="宋体" w:eastAsia="宋体" w:cs="宋体"/>
                <w:b/>
                <w:color w:val="000000"/>
                <w:kern w:val="0"/>
                <w:sz w:val="24"/>
              </w:rPr>
              <w:br w:type="textWrapping"/>
            </w:r>
            <w:r>
              <w:rPr>
                <w:rFonts w:hint="eastAsia" w:ascii="宋体" w:eastAsia="宋体" w:cs="宋体"/>
                <w:b/>
                <w:color w:val="000000"/>
                <w:kern w:val="0"/>
                <w:sz w:val="24"/>
              </w:rPr>
              <w:t>（12分）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53D0A">
            <w:pPr>
              <w:widowControl/>
              <w:spacing w:line="240" w:lineRule="exact"/>
              <w:jc w:val="center"/>
              <w:textAlignment w:val="center"/>
              <w:rPr>
                <w:rFonts w:ascii="宋体" w:eastAsia="宋体" w:cs="宋体"/>
                <w:color w:val="000000"/>
                <w:sz w:val="24"/>
              </w:rPr>
            </w:pPr>
            <w:r>
              <w:rPr>
                <w:rFonts w:hint="eastAsia" w:ascii="宋体" w:eastAsia="宋体" w:cs="宋体"/>
                <w:color w:val="000000"/>
                <w:kern w:val="0"/>
                <w:sz w:val="24"/>
              </w:rPr>
              <w:t>执行同向</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17D6B">
            <w:pPr>
              <w:widowControl/>
              <w:spacing w:line="240" w:lineRule="exact"/>
              <w:jc w:val="center"/>
              <w:textAlignment w:val="center"/>
              <w:rPr>
                <w:rFonts w:ascii="宋体" w:eastAsia="宋体" w:cs="宋体"/>
                <w:color w:val="000000"/>
                <w:sz w:val="24"/>
              </w:rPr>
            </w:pPr>
            <w:r>
              <w:rPr>
                <w:rFonts w:hint="eastAsia" w:ascii="宋体" w:eastAsia="宋体" w:cs="宋体"/>
                <w:color w:val="000000"/>
                <w:kern w:val="0"/>
                <w:sz w:val="24"/>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61E47">
            <w:pPr>
              <w:widowControl/>
              <w:spacing w:line="240" w:lineRule="exact"/>
              <w:jc w:val="left"/>
              <w:textAlignment w:val="center"/>
              <w:rPr>
                <w:rFonts w:ascii="宋体" w:eastAsia="宋体" w:cs="宋体"/>
                <w:color w:val="000000"/>
                <w:sz w:val="24"/>
              </w:rPr>
            </w:pPr>
            <w:r>
              <w:rPr>
                <w:rFonts w:hint="eastAsia" w:ascii="宋体" w:eastAsia="宋体" w:cs="宋体"/>
                <w:color w:val="000000"/>
                <w:kern w:val="0"/>
                <w:sz w:val="24"/>
              </w:rPr>
              <w:t>部门预算项目实际列支内容是否与绩效目标设置方向相符</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97958">
            <w:pPr>
              <w:widowControl/>
              <w:spacing w:line="240" w:lineRule="exact"/>
              <w:jc w:val="left"/>
              <w:textAlignment w:val="center"/>
              <w:rPr>
                <w:rFonts w:hint="eastAsia" w:ascii="宋体" w:eastAsia="宋体" w:cs="宋体"/>
                <w:color w:val="000000"/>
                <w:kern w:val="0"/>
                <w:sz w:val="24"/>
                <w:lang w:val="en-US" w:eastAsia="zh-CN"/>
              </w:rPr>
            </w:pPr>
            <w:r>
              <w:rPr>
                <w:rFonts w:hint="eastAsia" w:ascii="宋体" w:eastAsia="宋体" w:cs="宋体"/>
                <w:color w:val="000000"/>
                <w:kern w:val="0"/>
                <w:sz w:val="24"/>
                <w:lang w:val="en-US" w:eastAsia="zh-CN"/>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A94F2">
            <w:pPr>
              <w:widowControl/>
              <w:spacing w:line="240" w:lineRule="exact"/>
              <w:jc w:val="left"/>
              <w:textAlignment w:val="center"/>
              <w:rPr>
                <w:rFonts w:ascii="宋体" w:eastAsia="宋体" w:cs="宋体"/>
                <w:color w:val="000000"/>
                <w:kern w:val="0"/>
                <w:sz w:val="24"/>
              </w:rPr>
            </w:pPr>
          </w:p>
        </w:tc>
      </w:tr>
      <w:tr w14:paraId="4BCDD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6E71F"/>
        </w:tc>
        <w:tc>
          <w:tcPr>
            <w:tcW w:w="1462" w:type="dxa"/>
            <w:vMerge w:val="continue"/>
            <w:tcBorders>
              <w:top w:val="single" w:color="000000" w:sz="4" w:space="0"/>
              <w:left w:val="single" w:color="000000" w:sz="4" w:space="0"/>
              <w:bottom w:val="nil"/>
              <w:right w:val="single" w:color="000000" w:sz="4" w:space="0"/>
            </w:tcBorders>
            <w:shd w:val="clear" w:color="auto" w:fill="auto"/>
            <w:noWrap/>
            <w:vAlign w:val="center"/>
          </w:tcPr>
          <w:p w14:paraId="54309A25"/>
        </w:tc>
        <w:tc>
          <w:tcPr>
            <w:tcW w:w="1665" w:type="dxa"/>
            <w:tcBorders>
              <w:top w:val="single" w:color="000000" w:sz="4" w:space="0"/>
              <w:left w:val="single" w:color="000000" w:sz="4" w:space="0"/>
              <w:bottom w:val="nil"/>
              <w:right w:val="single" w:color="000000" w:sz="4" w:space="0"/>
            </w:tcBorders>
            <w:shd w:val="clear" w:color="auto" w:fill="auto"/>
            <w:noWrap/>
            <w:vAlign w:val="center"/>
          </w:tcPr>
          <w:p w14:paraId="095CE4E9">
            <w:pPr>
              <w:widowControl/>
              <w:spacing w:line="240" w:lineRule="exact"/>
              <w:jc w:val="center"/>
              <w:textAlignment w:val="center"/>
              <w:rPr>
                <w:rFonts w:ascii="宋体" w:eastAsia="宋体" w:cs="宋体"/>
                <w:color w:val="000000"/>
                <w:sz w:val="24"/>
              </w:rPr>
            </w:pPr>
            <w:r>
              <w:rPr>
                <w:rFonts w:hint="eastAsia" w:ascii="宋体" w:eastAsia="宋体" w:cs="宋体"/>
                <w:color w:val="000000"/>
                <w:kern w:val="0"/>
                <w:sz w:val="24"/>
              </w:rPr>
              <w:t>项目调整</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7108E">
            <w:pPr>
              <w:widowControl/>
              <w:spacing w:line="240" w:lineRule="exact"/>
              <w:jc w:val="center"/>
              <w:textAlignment w:val="center"/>
              <w:rPr>
                <w:rFonts w:ascii="宋体" w:eastAsia="宋体" w:cs="宋体"/>
                <w:color w:val="000000"/>
                <w:sz w:val="24"/>
              </w:rPr>
            </w:pPr>
            <w:r>
              <w:rPr>
                <w:rFonts w:hint="eastAsia" w:ascii="宋体" w:eastAsia="宋体" w:cs="宋体"/>
                <w:color w:val="000000"/>
                <w:kern w:val="0"/>
                <w:sz w:val="24"/>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8EA9B">
            <w:pPr>
              <w:widowControl/>
              <w:spacing w:line="240" w:lineRule="exact"/>
              <w:jc w:val="left"/>
              <w:textAlignment w:val="center"/>
              <w:rPr>
                <w:rFonts w:ascii="宋体" w:eastAsia="宋体" w:cs="宋体"/>
                <w:color w:val="000000"/>
                <w:sz w:val="24"/>
              </w:rPr>
            </w:pPr>
            <w:r>
              <w:rPr>
                <w:rFonts w:hint="eastAsia" w:ascii="宋体" w:eastAsia="宋体" w:cs="宋体"/>
                <w:color w:val="000000"/>
                <w:kern w:val="0"/>
                <w:sz w:val="24"/>
              </w:rPr>
              <w:t>部门预算项目是否采取对应调整措施</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2140D">
            <w:pPr>
              <w:widowControl/>
              <w:spacing w:line="240" w:lineRule="exact"/>
              <w:jc w:val="left"/>
              <w:textAlignment w:val="center"/>
              <w:rPr>
                <w:rFonts w:hint="eastAsia" w:ascii="宋体" w:eastAsia="宋体" w:cs="宋体"/>
                <w:color w:val="000000"/>
                <w:kern w:val="0"/>
                <w:sz w:val="24"/>
                <w:lang w:val="en-US" w:eastAsia="zh-CN"/>
              </w:rPr>
            </w:pPr>
            <w:r>
              <w:rPr>
                <w:rFonts w:hint="eastAsia" w:ascii="宋体" w:eastAsia="宋体" w:cs="宋体"/>
                <w:color w:val="000000"/>
                <w:kern w:val="0"/>
                <w:sz w:val="24"/>
                <w:lang w:val="en-US" w:eastAsia="zh-CN"/>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8857F">
            <w:pPr>
              <w:widowControl/>
              <w:spacing w:line="240" w:lineRule="exact"/>
              <w:jc w:val="left"/>
              <w:textAlignment w:val="center"/>
              <w:rPr>
                <w:rFonts w:ascii="宋体" w:eastAsia="宋体" w:cs="宋体"/>
                <w:color w:val="000000"/>
                <w:kern w:val="0"/>
                <w:sz w:val="24"/>
              </w:rPr>
            </w:pPr>
          </w:p>
        </w:tc>
      </w:tr>
      <w:tr w14:paraId="6C56C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FD6B1"/>
        </w:tc>
        <w:tc>
          <w:tcPr>
            <w:tcW w:w="1462" w:type="dxa"/>
            <w:vMerge w:val="continue"/>
            <w:tcBorders>
              <w:top w:val="single" w:color="000000" w:sz="4" w:space="0"/>
              <w:left w:val="single" w:color="000000" w:sz="4" w:space="0"/>
              <w:bottom w:val="nil"/>
              <w:right w:val="single" w:color="000000" w:sz="4" w:space="0"/>
            </w:tcBorders>
            <w:shd w:val="clear" w:color="auto" w:fill="auto"/>
            <w:noWrap/>
            <w:vAlign w:val="center"/>
          </w:tcPr>
          <w:p w14:paraId="60791047"/>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46393">
            <w:pPr>
              <w:widowControl/>
              <w:spacing w:line="240" w:lineRule="exact"/>
              <w:jc w:val="center"/>
              <w:textAlignment w:val="center"/>
              <w:rPr>
                <w:rFonts w:ascii="宋体" w:eastAsia="宋体" w:cs="宋体"/>
                <w:color w:val="000000"/>
                <w:sz w:val="24"/>
              </w:rPr>
            </w:pPr>
            <w:r>
              <w:rPr>
                <w:rFonts w:hint="eastAsia" w:ascii="宋体" w:eastAsia="宋体" w:cs="宋体"/>
                <w:color w:val="000000"/>
                <w:kern w:val="0"/>
                <w:sz w:val="24"/>
              </w:rPr>
              <w:t>执行结果</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BDAC9">
            <w:pPr>
              <w:widowControl/>
              <w:spacing w:line="240" w:lineRule="exact"/>
              <w:jc w:val="center"/>
              <w:textAlignment w:val="center"/>
              <w:rPr>
                <w:rFonts w:ascii="宋体" w:eastAsia="宋体" w:cs="宋体"/>
                <w:color w:val="000000"/>
                <w:sz w:val="24"/>
              </w:rPr>
            </w:pPr>
            <w:r>
              <w:rPr>
                <w:rFonts w:hint="eastAsia" w:ascii="宋体" w:eastAsia="宋体" w:cs="宋体"/>
                <w:color w:val="000000"/>
                <w:kern w:val="0"/>
                <w:sz w:val="24"/>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7374A">
            <w:pPr>
              <w:widowControl/>
              <w:spacing w:line="240" w:lineRule="exact"/>
              <w:jc w:val="left"/>
              <w:textAlignment w:val="center"/>
              <w:rPr>
                <w:rFonts w:ascii="宋体" w:eastAsia="宋体" w:cs="宋体"/>
                <w:color w:val="000000"/>
                <w:sz w:val="24"/>
              </w:rPr>
            </w:pPr>
            <w:r>
              <w:rPr>
                <w:rFonts w:hint="eastAsia" w:ascii="宋体" w:eastAsia="宋体" w:cs="宋体"/>
                <w:color w:val="000000"/>
                <w:kern w:val="0"/>
                <w:sz w:val="24"/>
              </w:rPr>
              <w:t>部门预算项目预算执行情况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69ED0">
            <w:pPr>
              <w:widowControl/>
              <w:spacing w:line="240" w:lineRule="exact"/>
              <w:jc w:val="left"/>
              <w:textAlignment w:val="center"/>
              <w:rPr>
                <w:rFonts w:hint="default" w:ascii="宋体" w:eastAsia="宋体" w:cs="宋体"/>
                <w:color w:val="000000"/>
                <w:kern w:val="0"/>
                <w:sz w:val="24"/>
                <w:lang w:val="en-US" w:eastAsia="zh-CN"/>
              </w:rPr>
            </w:pPr>
            <w:r>
              <w:rPr>
                <w:rFonts w:hint="eastAsia" w:ascii="宋体" w:eastAsia="宋体" w:cs="宋体"/>
                <w:color w:val="000000"/>
                <w:kern w:val="0"/>
                <w:sz w:val="24"/>
                <w:lang w:val="en-US" w:eastAsia="zh-CN"/>
              </w:rPr>
              <w:t>3.5</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9F5FD">
            <w:pPr>
              <w:widowControl/>
              <w:spacing w:line="240" w:lineRule="exact"/>
              <w:jc w:val="left"/>
              <w:textAlignment w:val="center"/>
              <w:rPr>
                <w:rFonts w:ascii="宋体" w:eastAsia="宋体" w:cs="宋体"/>
                <w:color w:val="000000"/>
                <w:kern w:val="0"/>
                <w:sz w:val="24"/>
              </w:rPr>
            </w:pPr>
          </w:p>
        </w:tc>
      </w:tr>
      <w:tr w14:paraId="7FA70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B812C"/>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92259">
            <w:pPr>
              <w:widowControl/>
              <w:spacing w:line="240" w:lineRule="exact"/>
              <w:jc w:val="center"/>
              <w:textAlignment w:val="center"/>
              <w:rPr>
                <w:rFonts w:ascii="宋体" w:eastAsia="宋体" w:cs="宋体"/>
                <w:b/>
                <w:color w:val="000000"/>
                <w:sz w:val="24"/>
              </w:rPr>
            </w:pPr>
            <w:r>
              <w:rPr>
                <w:rFonts w:hint="eastAsia" w:ascii="宋体" w:eastAsia="宋体" w:cs="宋体"/>
                <w:b/>
                <w:color w:val="000000"/>
                <w:kern w:val="0"/>
                <w:sz w:val="24"/>
              </w:rPr>
              <w:t>目标实现</w:t>
            </w:r>
            <w:r>
              <w:rPr>
                <w:rFonts w:hint="eastAsia" w:ascii="宋体" w:eastAsia="宋体" w:cs="宋体"/>
                <w:b/>
                <w:color w:val="000000"/>
                <w:kern w:val="0"/>
                <w:sz w:val="24"/>
              </w:rPr>
              <w:br w:type="textWrapping"/>
            </w:r>
            <w:r>
              <w:rPr>
                <w:rFonts w:hint="eastAsia" w:ascii="宋体" w:eastAsia="宋体" w:cs="宋体"/>
                <w:b/>
                <w:color w:val="000000"/>
                <w:kern w:val="0"/>
                <w:sz w:val="24"/>
              </w:rPr>
              <w:t>（11分）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B23C4">
            <w:pPr>
              <w:widowControl/>
              <w:spacing w:line="240" w:lineRule="exact"/>
              <w:jc w:val="center"/>
              <w:textAlignment w:val="center"/>
              <w:rPr>
                <w:rFonts w:ascii="宋体" w:eastAsia="宋体" w:cs="宋体"/>
                <w:color w:val="000000"/>
                <w:sz w:val="24"/>
              </w:rPr>
            </w:pPr>
            <w:r>
              <w:rPr>
                <w:rFonts w:hint="eastAsia" w:ascii="宋体" w:eastAsia="宋体" w:cs="宋体"/>
                <w:color w:val="000000"/>
                <w:kern w:val="0"/>
                <w:sz w:val="24"/>
              </w:rPr>
              <w:t>目标完成</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6AAB9">
            <w:pPr>
              <w:widowControl/>
              <w:spacing w:line="240" w:lineRule="exact"/>
              <w:jc w:val="center"/>
              <w:textAlignment w:val="center"/>
              <w:rPr>
                <w:rFonts w:ascii="宋体" w:eastAsia="宋体" w:cs="宋体"/>
                <w:color w:val="000000"/>
                <w:sz w:val="24"/>
              </w:rPr>
            </w:pPr>
            <w:r>
              <w:rPr>
                <w:rFonts w:hint="eastAsia" w:ascii="宋体" w:eastAsia="宋体" w:cs="宋体"/>
                <w:color w:val="000000"/>
                <w:kern w:val="0"/>
                <w:sz w:val="24"/>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DAAA9">
            <w:pPr>
              <w:widowControl/>
              <w:spacing w:line="240" w:lineRule="exact"/>
              <w:jc w:val="left"/>
              <w:textAlignment w:val="center"/>
              <w:rPr>
                <w:rFonts w:ascii="宋体" w:eastAsia="宋体" w:cs="宋体"/>
                <w:color w:val="000000"/>
                <w:sz w:val="24"/>
              </w:rPr>
            </w:pPr>
            <w:r>
              <w:rPr>
                <w:rFonts w:hint="eastAsia" w:ascii="宋体" w:eastAsia="宋体" w:cs="宋体"/>
                <w:color w:val="000000"/>
                <w:kern w:val="0"/>
                <w:sz w:val="24"/>
              </w:rPr>
              <w:t>部门预算项目绩效目标数量指标完成情况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30AC2">
            <w:pPr>
              <w:widowControl/>
              <w:spacing w:line="240" w:lineRule="exact"/>
              <w:jc w:val="left"/>
              <w:textAlignment w:val="center"/>
              <w:rPr>
                <w:rFonts w:hint="eastAsia" w:ascii="宋体" w:eastAsia="宋体" w:cs="宋体"/>
                <w:color w:val="000000"/>
                <w:kern w:val="0"/>
                <w:sz w:val="24"/>
                <w:lang w:val="en-US" w:eastAsia="zh-CN"/>
              </w:rPr>
            </w:pPr>
            <w:r>
              <w:rPr>
                <w:rFonts w:hint="eastAsia" w:ascii="宋体" w:eastAsia="宋体" w:cs="宋体"/>
                <w:color w:val="000000"/>
                <w:kern w:val="0"/>
                <w:sz w:val="24"/>
                <w:lang w:val="en-US" w:eastAsia="zh-CN"/>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09B33">
            <w:pPr>
              <w:widowControl/>
              <w:spacing w:line="240" w:lineRule="exact"/>
              <w:jc w:val="left"/>
              <w:textAlignment w:val="center"/>
              <w:rPr>
                <w:rFonts w:ascii="宋体" w:eastAsia="宋体" w:cs="宋体"/>
                <w:color w:val="000000"/>
                <w:kern w:val="0"/>
                <w:sz w:val="24"/>
              </w:rPr>
            </w:pPr>
          </w:p>
        </w:tc>
      </w:tr>
      <w:tr w14:paraId="162C2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98FAE"/>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EA2E7"/>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73362">
            <w:pPr>
              <w:widowControl/>
              <w:spacing w:line="240" w:lineRule="exact"/>
              <w:jc w:val="center"/>
              <w:textAlignment w:val="center"/>
              <w:rPr>
                <w:rFonts w:ascii="宋体" w:eastAsia="宋体" w:cs="宋体"/>
                <w:color w:val="000000"/>
                <w:sz w:val="24"/>
              </w:rPr>
            </w:pPr>
            <w:r>
              <w:rPr>
                <w:rFonts w:hint="eastAsia" w:ascii="宋体" w:eastAsia="宋体" w:cs="宋体"/>
                <w:color w:val="000000"/>
                <w:kern w:val="0"/>
                <w:sz w:val="24"/>
              </w:rPr>
              <w:t>目标偏离</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A76FC">
            <w:pPr>
              <w:widowControl/>
              <w:spacing w:line="240" w:lineRule="exact"/>
              <w:jc w:val="center"/>
              <w:textAlignment w:val="center"/>
              <w:rPr>
                <w:rFonts w:ascii="宋体" w:eastAsia="宋体" w:cs="宋体"/>
                <w:color w:val="000000"/>
                <w:sz w:val="24"/>
              </w:rPr>
            </w:pPr>
            <w:r>
              <w:rPr>
                <w:rFonts w:hint="eastAsia" w:ascii="宋体" w:eastAsia="宋体" w:cs="宋体"/>
                <w:color w:val="000000"/>
                <w:kern w:val="0"/>
                <w:sz w:val="24"/>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353E0">
            <w:pPr>
              <w:widowControl/>
              <w:spacing w:line="240" w:lineRule="exact"/>
              <w:jc w:val="left"/>
              <w:textAlignment w:val="center"/>
              <w:rPr>
                <w:rFonts w:ascii="宋体" w:eastAsia="宋体" w:cs="宋体"/>
                <w:color w:val="000000"/>
                <w:sz w:val="24"/>
              </w:rPr>
            </w:pPr>
            <w:r>
              <w:rPr>
                <w:rFonts w:hint="eastAsia" w:ascii="宋体" w:eastAsia="宋体" w:cs="宋体"/>
                <w:color w:val="000000"/>
                <w:kern w:val="0"/>
                <w:sz w:val="24"/>
              </w:rPr>
              <w:t>部门预算项目绩效目标数量指标实现程度与预期目标的偏离情况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14D21">
            <w:pPr>
              <w:widowControl/>
              <w:spacing w:line="240" w:lineRule="exact"/>
              <w:jc w:val="left"/>
              <w:textAlignment w:val="center"/>
              <w:rPr>
                <w:rFonts w:hint="eastAsia" w:ascii="宋体" w:eastAsia="宋体" w:cs="宋体"/>
                <w:color w:val="000000"/>
                <w:kern w:val="0"/>
                <w:sz w:val="24"/>
                <w:lang w:val="en-US" w:eastAsia="zh-CN"/>
              </w:rPr>
            </w:pPr>
            <w:r>
              <w:rPr>
                <w:rFonts w:hint="eastAsia" w:ascii="宋体" w:eastAsia="宋体" w:cs="宋体"/>
                <w:color w:val="000000"/>
                <w:kern w:val="0"/>
                <w:sz w:val="24"/>
                <w:lang w:val="en-US" w:eastAsia="zh-CN"/>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C0F3B">
            <w:pPr>
              <w:widowControl/>
              <w:spacing w:line="240" w:lineRule="exact"/>
              <w:jc w:val="left"/>
              <w:textAlignment w:val="center"/>
              <w:rPr>
                <w:rFonts w:ascii="宋体" w:eastAsia="宋体" w:cs="宋体"/>
                <w:color w:val="000000"/>
                <w:kern w:val="0"/>
                <w:sz w:val="24"/>
              </w:rPr>
            </w:pPr>
          </w:p>
        </w:tc>
      </w:tr>
      <w:tr w14:paraId="6F202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8F397"/>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C923F"/>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1FEED">
            <w:pPr>
              <w:widowControl/>
              <w:spacing w:line="240" w:lineRule="exact"/>
              <w:jc w:val="center"/>
              <w:textAlignment w:val="center"/>
              <w:rPr>
                <w:rFonts w:ascii="宋体" w:eastAsia="宋体" w:cs="宋体"/>
                <w:color w:val="000000"/>
                <w:sz w:val="24"/>
              </w:rPr>
            </w:pPr>
            <w:r>
              <w:rPr>
                <w:rFonts w:hint="eastAsia" w:ascii="宋体" w:eastAsia="宋体" w:cs="宋体"/>
                <w:color w:val="000000"/>
                <w:kern w:val="0"/>
                <w:sz w:val="24"/>
              </w:rPr>
              <w:t>实现效果</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DCE87">
            <w:pPr>
              <w:widowControl/>
              <w:spacing w:line="240" w:lineRule="exact"/>
              <w:jc w:val="center"/>
              <w:textAlignment w:val="center"/>
              <w:rPr>
                <w:rFonts w:ascii="宋体" w:eastAsia="宋体" w:cs="宋体"/>
                <w:color w:val="000000"/>
                <w:sz w:val="24"/>
              </w:rPr>
            </w:pPr>
            <w:r>
              <w:rPr>
                <w:rFonts w:hint="eastAsia" w:ascii="宋体" w:eastAsia="宋体" w:cs="宋体"/>
                <w:color w:val="000000"/>
                <w:kern w:val="0"/>
                <w:sz w:val="24"/>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8E19E">
            <w:pPr>
              <w:widowControl/>
              <w:spacing w:line="240" w:lineRule="exact"/>
              <w:jc w:val="left"/>
              <w:textAlignment w:val="center"/>
              <w:rPr>
                <w:rFonts w:ascii="宋体" w:eastAsia="宋体" w:cs="宋体"/>
                <w:color w:val="000000"/>
                <w:sz w:val="24"/>
              </w:rPr>
            </w:pPr>
            <w:r>
              <w:rPr>
                <w:rFonts w:hint="eastAsia" w:ascii="宋体" w:eastAsia="宋体" w:cs="宋体"/>
                <w:color w:val="000000"/>
                <w:kern w:val="0"/>
                <w:sz w:val="24"/>
              </w:rPr>
              <w:t>部门预算项目绩效目标效益指标实施效果</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387F6">
            <w:pPr>
              <w:widowControl/>
              <w:spacing w:line="240" w:lineRule="exact"/>
              <w:jc w:val="left"/>
              <w:textAlignment w:val="center"/>
              <w:rPr>
                <w:rFonts w:hint="eastAsia" w:ascii="宋体" w:eastAsia="宋体" w:cs="宋体"/>
                <w:color w:val="000000"/>
                <w:kern w:val="0"/>
                <w:sz w:val="24"/>
                <w:lang w:val="en-US" w:eastAsia="zh-CN"/>
              </w:rPr>
            </w:pPr>
            <w:r>
              <w:rPr>
                <w:rFonts w:hint="eastAsia" w:ascii="宋体" w:eastAsia="宋体" w:cs="宋体"/>
                <w:color w:val="000000"/>
                <w:kern w:val="0"/>
                <w:sz w:val="24"/>
                <w:lang w:val="en-US" w:eastAsia="zh-CN"/>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8AF56">
            <w:pPr>
              <w:widowControl/>
              <w:spacing w:line="240" w:lineRule="exact"/>
              <w:jc w:val="left"/>
              <w:textAlignment w:val="center"/>
              <w:rPr>
                <w:rFonts w:ascii="宋体" w:eastAsia="宋体" w:cs="宋体"/>
                <w:color w:val="000000"/>
                <w:kern w:val="0"/>
                <w:sz w:val="24"/>
              </w:rPr>
            </w:pPr>
          </w:p>
        </w:tc>
      </w:tr>
      <w:tr w14:paraId="34E3A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6CF19">
            <w:pPr>
              <w:widowControl/>
              <w:spacing w:line="240" w:lineRule="exact"/>
              <w:jc w:val="center"/>
              <w:textAlignment w:val="center"/>
              <w:rPr>
                <w:rFonts w:ascii="宋体" w:eastAsia="宋体" w:cs="宋体"/>
                <w:b/>
                <w:color w:val="000000"/>
                <w:sz w:val="24"/>
              </w:rPr>
            </w:pPr>
            <w:r>
              <w:rPr>
                <w:rFonts w:hint="eastAsia" w:ascii="宋体" w:eastAsia="宋体" w:cs="宋体"/>
                <w:b/>
                <w:color w:val="000000"/>
                <w:kern w:val="0"/>
                <w:sz w:val="24"/>
              </w:rPr>
              <w:t>扣分项</w:t>
            </w:r>
            <w:r>
              <w:rPr>
                <w:rFonts w:hint="eastAsia" w:ascii="宋体" w:eastAsia="宋体" w:cs="宋体"/>
                <w:b/>
                <w:color w:val="000000"/>
                <w:kern w:val="0"/>
                <w:sz w:val="24"/>
              </w:rPr>
              <w:br w:type="textWrapping"/>
            </w:r>
            <w:r>
              <w:rPr>
                <w:rFonts w:hint="eastAsia" w:ascii="宋体" w:eastAsia="宋体" w:cs="宋体"/>
                <w:b/>
                <w:color w:val="000000"/>
                <w:kern w:val="0"/>
                <w:sz w:val="24"/>
              </w:rPr>
              <w:t>（10分）</w:t>
            </w:r>
          </w:p>
        </w:tc>
        <w:tc>
          <w:tcPr>
            <w:tcW w:w="31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3FF78">
            <w:pPr>
              <w:widowControl/>
              <w:spacing w:line="240" w:lineRule="exact"/>
              <w:jc w:val="center"/>
              <w:textAlignment w:val="center"/>
              <w:rPr>
                <w:rFonts w:ascii="宋体" w:eastAsia="宋体" w:cs="宋体"/>
                <w:color w:val="000000"/>
                <w:sz w:val="24"/>
              </w:rPr>
            </w:pPr>
            <w:r>
              <w:rPr>
                <w:rFonts w:hint="eastAsia" w:ascii="宋体" w:eastAsia="宋体" w:cs="宋体"/>
                <w:color w:val="000000"/>
                <w:kern w:val="0"/>
                <w:sz w:val="24"/>
              </w:rPr>
              <w:t>被评价部门配合度</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E21C8">
            <w:pPr>
              <w:widowControl/>
              <w:spacing w:line="240" w:lineRule="exact"/>
              <w:jc w:val="center"/>
              <w:textAlignment w:val="center"/>
              <w:rPr>
                <w:rFonts w:ascii="宋体" w:eastAsia="宋体" w:cs="宋体"/>
                <w:color w:val="000000"/>
                <w:sz w:val="24"/>
              </w:rPr>
            </w:pPr>
            <w:r>
              <w:rPr>
                <w:rFonts w:hint="eastAsia" w:ascii="宋体" w:eastAsia="宋体" w:cs="宋体"/>
                <w:color w:val="000000"/>
                <w:kern w:val="0"/>
                <w:sz w:val="24"/>
              </w:rPr>
              <w:t>-</w:t>
            </w:r>
          </w:p>
        </w:tc>
        <w:tc>
          <w:tcPr>
            <w:tcW w:w="4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A7B60">
            <w:pPr>
              <w:widowControl/>
              <w:spacing w:line="240" w:lineRule="exact"/>
              <w:jc w:val="left"/>
              <w:textAlignment w:val="center"/>
              <w:rPr>
                <w:rFonts w:ascii="宋体" w:eastAsia="宋体" w:cs="宋体"/>
                <w:color w:val="000000"/>
                <w:sz w:val="24"/>
              </w:rPr>
            </w:pPr>
            <w:r>
              <w:rPr>
                <w:rFonts w:hint="eastAsia" w:ascii="宋体" w:eastAsia="宋体" w:cs="宋体"/>
                <w:color w:val="000000"/>
                <w:kern w:val="0"/>
                <w:sz w:val="24"/>
              </w:rPr>
              <w:t>被评价对象工作配合情况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54F5F">
            <w:pPr>
              <w:widowControl/>
              <w:spacing w:line="240" w:lineRule="exact"/>
              <w:jc w:val="left"/>
              <w:textAlignment w:val="center"/>
              <w:rPr>
                <w:rFonts w:ascii="宋体" w:eastAsia="宋体" w:cs="宋体"/>
                <w:color w:val="000000"/>
                <w:kern w:val="0"/>
                <w:sz w:val="24"/>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5B087">
            <w:pPr>
              <w:widowControl/>
              <w:spacing w:line="240" w:lineRule="exact"/>
              <w:jc w:val="left"/>
              <w:textAlignment w:val="center"/>
              <w:rPr>
                <w:rFonts w:ascii="宋体" w:eastAsia="宋体" w:cs="宋体"/>
                <w:color w:val="000000"/>
                <w:kern w:val="0"/>
                <w:sz w:val="24"/>
              </w:rPr>
            </w:pPr>
          </w:p>
        </w:tc>
      </w:tr>
    </w:tbl>
    <w:p w14:paraId="3F659A2F">
      <w:pPr>
        <w:pStyle w:val="20"/>
        <w:spacing w:line="20" w:lineRule="exact"/>
      </w:pPr>
    </w:p>
    <w:p w14:paraId="05673E90">
      <w:pPr>
        <w:rPr>
          <w:rFonts w:eastAsia="黑体"/>
        </w:rPr>
      </w:pPr>
      <w:r>
        <w:rPr>
          <w:rFonts w:eastAsia="黑体"/>
        </w:rPr>
        <w:br w:type="page"/>
      </w:r>
      <w:r>
        <w:rPr>
          <w:rFonts w:eastAsia="黑体"/>
        </w:rPr>
        <w:t>附表</w:t>
      </w:r>
      <w:r>
        <w:rPr>
          <w:rFonts w:hint="eastAsia" w:eastAsia="黑体"/>
        </w:rPr>
        <w:t>2</w:t>
      </w:r>
    </w:p>
    <w:tbl>
      <w:tblPr>
        <w:tblStyle w:val="16"/>
        <w:tblW w:w="100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245"/>
        <w:gridCol w:w="1281"/>
        <w:gridCol w:w="1308"/>
        <w:gridCol w:w="1659"/>
        <w:gridCol w:w="743"/>
        <w:gridCol w:w="1112"/>
        <w:gridCol w:w="941"/>
        <w:gridCol w:w="956"/>
        <w:gridCol w:w="815"/>
      </w:tblGrid>
      <w:tr w14:paraId="4D99B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1" w:hRule="exact"/>
          <w:jc w:val="center"/>
        </w:trPr>
        <w:tc>
          <w:tcPr>
            <w:tcW w:w="10060" w:type="dxa"/>
            <w:gridSpan w:val="9"/>
            <w:shd w:val="clear" w:color="auto" w:fill="auto"/>
            <w:noWrap/>
            <w:vAlign w:val="center"/>
          </w:tcPr>
          <w:p w14:paraId="6F7BE8C7">
            <w:pPr>
              <w:widowControl/>
              <w:spacing w:line="600" w:lineRule="exact"/>
              <w:jc w:val="center"/>
              <w:textAlignment w:val="center"/>
              <w:rPr>
                <w:rFonts w:eastAsia="黑体"/>
                <w:color w:val="000000"/>
                <w:sz w:val="28"/>
                <w:szCs w:val="28"/>
              </w:rPr>
            </w:pPr>
            <w:r>
              <w:rPr>
                <w:rFonts w:eastAsia="方正小标宋简体"/>
                <w:color w:val="000000"/>
                <w:kern w:val="0"/>
                <w:sz w:val="44"/>
                <w:szCs w:val="44"/>
              </w:rPr>
              <w:t>部门整体绩效目标完成情况自评表</w:t>
            </w:r>
          </w:p>
        </w:tc>
      </w:tr>
      <w:tr w14:paraId="6ADB0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8" w:hRule="atLeast"/>
          <w:jc w:val="center"/>
        </w:trPr>
        <w:tc>
          <w:tcPr>
            <w:tcW w:w="10060" w:type="dxa"/>
            <w:gridSpan w:val="9"/>
            <w:shd w:val="clear" w:color="auto" w:fill="auto"/>
            <w:noWrap/>
            <w:vAlign w:val="center"/>
          </w:tcPr>
          <w:p w14:paraId="13460E5D">
            <w:pPr>
              <w:widowControl/>
              <w:spacing w:line="300" w:lineRule="exact"/>
              <w:jc w:val="center"/>
              <w:textAlignment w:val="center"/>
              <w:rPr>
                <w:rFonts w:eastAsia="宋体"/>
                <w:color w:val="000000"/>
                <w:sz w:val="28"/>
                <w:szCs w:val="28"/>
              </w:rPr>
            </w:pPr>
            <w:r>
              <w:rPr>
                <w:rFonts w:eastAsia="宋体"/>
                <w:color w:val="000000"/>
                <w:kern w:val="0"/>
                <w:sz w:val="28"/>
                <w:szCs w:val="28"/>
              </w:rPr>
              <w:t>（202</w:t>
            </w:r>
            <w:r>
              <w:rPr>
                <w:rFonts w:hint="eastAsia" w:eastAsia="宋体"/>
                <w:color w:val="000000"/>
                <w:kern w:val="0"/>
                <w:sz w:val="28"/>
                <w:szCs w:val="28"/>
              </w:rPr>
              <w:t>4</w:t>
            </w:r>
            <w:r>
              <w:rPr>
                <w:rFonts w:eastAsia="宋体"/>
                <w:color w:val="000000"/>
                <w:kern w:val="0"/>
                <w:sz w:val="28"/>
                <w:szCs w:val="28"/>
              </w:rPr>
              <w:t>年度）</w:t>
            </w:r>
          </w:p>
        </w:tc>
      </w:tr>
      <w:tr w14:paraId="0D7B8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8" w:hRule="atLeast"/>
          <w:jc w:val="center"/>
        </w:trPr>
        <w:tc>
          <w:tcPr>
            <w:tcW w:w="10060" w:type="dxa"/>
            <w:gridSpan w:val="9"/>
            <w:tcBorders>
              <w:bottom w:val="single" w:color="000000" w:sz="4" w:space="0"/>
            </w:tcBorders>
            <w:shd w:val="clear" w:color="auto" w:fill="auto"/>
            <w:noWrap/>
            <w:vAlign w:val="center"/>
          </w:tcPr>
          <w:p w14:paraId="541CCB46">
            <w:pPr>
              <w:widowControl/>
              <w:spacing w:line="300" w:lineRule="exact"/>
              <w:jc w:val="right"/>
              <w:textAlignment w:val="center"/>
              <w:rPr>
                <w:rFonts w:eastAsia="宋体"/>
                <w:color w:val="000000"/>
                <w:sz w:val="21"/>
                <w:szCs w:val="21"/>
              </w:rPr>
            </w:pPr>
            <w:r>
              <w:rPr>
                <w:rFonts w:eastAsia="宋体"/>
                <w:color w:val="000000"/>
                <w:kern w:val="0"/>
                <w:sz w:val="21"/>
                <w:szCs w:val="21"/>
              </w:rPr>
              <w:t>单位：万元</w:t>
            </w:r>
          </w:p>
        </w:tc>
      </w:tr>
      <w:tr w14:paraId="7DCB8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3" w:hRule="atLeast"/>
          <w:jc w:val="center"/>
        </w:trPr>
        <w:tc>
          <w:tcPr>
            <w:tcW w:w="383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88FA3">
            <w:pPr>
              <w:widowControl/>
              <w:spacing w:line="300" w:lineRule="exact"/>
              <w:jc w:val="center"/>
              <w:textAlignment w:val="center"/>
              <w:rPr>
                <w:rFonts w:eastAsia="宋体"/>
                <w:color w:val="000000"/>
                <w:sz w:val="21"/>
                <w:szCs w:val="21"/>
              </w:rPr>
            </w:pPr>
            <w:r>
              <w:rPr>
                <w:rFonts w:eastAsia="宋体"/>
                <w:color w:val="000000"/>
                <w:kern w:val="0"/>
                <w:sz w:val="21"/>
                <w:szCs w:val="21"/>
              </w:rPr>
              <w:t>部门名称</w:t>
            </w:r>
          </w:p>
        </w:tc>
        <w:tc>
          <w:tcPr>
            <w:tcW w:w="622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6EF73">
            <w:pPr>
              <w:widowControl/>
              <w:spacing w:line="300" w:lineRule="exact"/>
              <w:jc w:val="center"/>
              <w:textAlignment w:val="center"/>
              <w:rPr>
                <w:rFonts w:hint="eastAsia" w:eastAsia="宋体"/>
                <w:color w:val="000000"/>
                <w:sz w:val="21"/>
                <w:szCs w:val="21"/>
                <w:lang w:eastAsia="zh-CN"/>
              </w:rPr>
            </w:pPr>
            <w:r>
              <w:rPr>
                <w:rFonts w:hint="eastAsia" w:eastAsia="宋体"/>
                <w:color w:val="000000"/>
                <w:kern w:val="0"/>
                <w:sz w:val="21"/>
                <w:szCs w:val="21"/>
                <w:lang w:eastAsia="zh-CN"/>
              </w:rPr>
              <w:t>茂县工业服务中心</w:t>
            </w:r>
          </w:p>
        </w:tc>
      </w:tr>
      <w:tr w14:paraId="17AA3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3" w:hRule="atLeast"/>
          <w:jc w:val="center"/>
        </w:trPr>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117E4">
            <w:pPr>
              <w:widowControl/>
              <w:spacing w:line="300" w:lineRule="exact"/>
              <w:jc w:val="center"/>
              <w:textAlignment w:val="center"/>
              <w:rPr>
                <w:rFonts w:eastAsia="宋体"/>
                <w:color w:val="000000"/>
                <w:sz w:val="21"/>
                <w:szCs w:val="21"/>
              </w:rPr>
            </w:pPr>
            <w:r>
              <w:rPr>
                <w:rFonts w:eastAsia="宋体"/>
                <w:color w:val="000000"/>
                <w:kern w:val="0"/>
                <w:sz w:val="21"/>
                <w:szCs w:val="21"/>
              </w:rPr>
              <w:t>年度部门整体支出预算</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98162">
            <w:pPr>
              <w:widowControl/>
              <w:spacing w:line="300" w:lineRule="exact"/>
              <w:jc w:val="center"/>
              <w:textAlignment w:val="center"/>
              <w:rPr>
                <w:rFonts w:eastAsia="宋体"/>
                <w:color w:val="000000"/>
                <w:sz w:val="21"/>
                <w:szCs w:val="21"/>
              </w:rPr>
            </w:pPr>
            <w:r>
              <w:rPr>
                <w:rFonts w:eastAsia="宋体"/>
                <w:color w:val="000000"/>
                <w:kern w:val="0"/>
                <w:sz w:val="21"/>
                <w:szCs w:val="21"/>
              </w:rPr>
              <w:t>资金总额</w:t>
            </w:r>
          </w:p>
        </w:tc>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36CFE">
            <w:pPr>
              <w:widowControl/>
              <w:spacing w:line="300" w:lineRule="exact"/>
              <w:jc w:val="center"/>
              <w:textAlignment w:val="center"/>
              <w:rPr>
                <w:rFonts w:eastAsia="宋体"/>
                <w:color w:val="000000"/>
                <w:sz w:val="21"/>
                <w:szCs w:val="21"/>
              </w:rPr>
            </w:pPr>
            <w:r>
              <w:rPr>
                <w:rFonts w:eastAsia="宋体"/>
                <w:color w:val="000000"/>
                <w:kern w:val="0"/>
                <w:sz w:val="21"/>
                <w:szCs w:val="21"/>
              </w:rPr>
              <w:t>财政拨款</w:t>
            </w:r>
          </w:p>
        </w:tc>
        <w:tc>
          <w:tcPr>
            <w:tcW w:w="382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9E305">
            <w:pPr>
              <w:widowControl/>
              <w:spacing w:line="300" w:lineRule="exact"/>
              <w:jc w:val="center"/>
              <w:textAlignment w:val="center"/>
              <w:rPr>
                <w:rFonts w:eastAsia="宋体"/>
                <w:color w:val="000000"/>
                <w:sz w:val="21"/>
                <w:szCs w:val="21"/>
              </w:rPr>
            </w:pPr>
            <w:r>
              <w:rPr>
                <w:rFonts w:eastAsia="宋体"/>
                <w:color w:val="000000"/>
                <w:kern w:val="0"/>
                <w:sz w:val="21"/>
                <w:szCs w:val="21"/>
              </w:rPr>
              <w:t>其他资金</w:t>
            </w:r>
          </w:p>
        </w:tc>
      </w:tr>
      <w:tr w14:paraId="1A8B4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3" w:hRule="atLeast"/>
          <w:jc w:val="center"/>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B732E">
            <w:pPr>
              <w:rPr>
                <w:sz w:val="21"/>
                <w:szCs w:val="21"/>
              </w:rPr>
            </w:pP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C7926">
            <w:pPr>
              <w:widowControl/>
              <w:spacing w:line="300" w:lineRule="exact"/>
              <w:jc w:val="center"/>
              <w:textAlignment w:val="center"/>
              <w:rPr>
                <w:rFonts w:hint="default" w:eastAsia="宋体"/>
                <w:color w:val="000000"/>
                <w:sz w:val="21"/>
                <w:szCs w:val="21"/>
                <w:lang w:val="en-US" w:eastAsia="zh-CN"/>
              </w:rPr>
            </w:pPr>
            <w:r>
              <w:rPr>
                <w:rFonts w:hint="eastAsia" w:eastAsia="宋体"/>
                <w:color w:val="000000"/>
                <w:kern w:val="0"/>
                <w:sz w:val="21"/>
                <w:szCs w:val="21"/>
                <w:lang w:val="en-US" w:eastAsia="zh-CN"/>
              </w:rPr>
              <w:t>156.02</w:t>
            </w:r>
          </w:p>
        </w:tc>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EA228">
            <w:pPr>
              <w:widowControl/>
              <w:spacing w:line="300" w:lineRule="exact"/>
              <w:jc w:val="center"/>
              <w:textAlignment w:val="center"/>
              <w:rPr>
                <w:rFonts w:eastAsia="宋体"/>
                <w:color w:val="000000"/>
                <w:sz w:val="21"/>
                <w:szCs w:val="21"/>
              </w:rPr>
            </w:pPr>
            <w:r>
              <w:rPr>
                <w:rFonts w:hint="eastAsia" w:eastAsia="宋体"/>
                <w:color w:val="000000"/>
                <w:kern w:val="0"/>
                <w:sz w:val="21"/>
                <w:szCs w:val="21"/>
                <w:lang w:val="en-US" w:eastAsia="zh-CN"/>
              </w:rPr>
              <w:t>156.02</w:t>
            </w:r>
          </w:p>
        </w:tc>
        <w:tc>
          <w:tcPr>
            <w:tcW w:w="382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C4086">
            <w:pPr>
              <w:widowControl/>
              <w:spacing w:line="300" w:lineRule="exact"/>
              <w:jc w:val="center"/>
              <w:textAlignment w:val="center"/>
              <w:rPr>
                <w:rFonts w:hint="eastAsia" w:eastAsia="宋体"/>
                <w:color w:val="000000"/>
                <w:sz w:val="21"/>
                <w:szCs w:val="21"/>
                <w:lang w:eastAsia="zh-CN"/>
              </w:rPr>
            </w:pPr>
            <w:r>
              <w:rPr>
                <w:rFonts w:hint="eastAsia" w:eastAsia="宋体"/>
                <w:color w:val="000000"/>
                <w:kern w:val="0"/>
                <w:sz w:val="21"/>
                <w:szCs w:val="21"/>
                <w:lang w:val="en-US" w:eastAsia="zh-CN"/>
              </w:rPr>
              <w:t>0</w:t>
            </w:r>
          </w:p>
        </w:tc>
      </w:tr>
      <w:tr w14:paraId="11BB2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36"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09F97">
            <w:pPr>
              <w:widowControl/>
              <w:spacing w:line="300" w:lineRule="exact"/>
              <w:jc w:val="center"/>
              <w:textAlignment w:val="center"/>
              <w:rPr>
                <w:rFonts w:eastAsia="宋体"/>
                <w:color w:val="000000"/>
                <w:kern w:val="0"/>
                <w:sz w:val="21"/>
                <w:szCs w:val="21"/>
              </w:rPr>
            </w:pPr>
            <w:r>
              <w:rPr>
                <w:rFonts w:eastAsia="宋体"/>
                <w:color w:val="000000"/>
                <w:kern w:val="0"/>
                <w:sz w:val="21"/>
                <w:szCs w:val="21"/>
              </w:rPr>
              <w:t>年度总体</w:t>
            </w:r>
          </w:p>
          <w:p w14:paraId="26086C5A">
            <w:pPr>
              <w:widowControl/>
              <w:spacing w:line="300" w:lineRule="exact"/>
              <w:jc w:val="center"/>
              <w:textAlignment w:val="center"/>
              <w:rPr>
                <w:rFonts w:eastAsia="宋体"/>
                <w:color w:val="000000"/>
                <w:sz w:val="21"/>
                <w:szCs w:val="21"/>
              </w:rPr>
            </w:pPr>
            <w:r>
              <w:rPr>
                <w:rFonts w:eastAsia="宋体"/>
                <w:color w:val="000000"/>
                <w:kern w:val="0"/>
                <w:sz w:val="21"/>
                <w:szCs w:val="21"/>
              </w:rPr>
              <w:t>目标</w:t>
            </w:r>
          </w:p>
        </w:tc>
        <w:tc>
          <w:tcPr>
            <w:tcW w:w="881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DB242">
            <w:pPr>
              <w:widowControl/>
              <w:spacing w:line="300" w:lineRule="exact"/>
              <w:jc w:val="left"/>
              <w:textAlignment w:val="center"/>
              <w:rPr>
                <w:rFonts w:hint="eastAsia" w:eastAsia="宋体"/>
                <w:color w:val="000000"/>
                <w:sz w:val="21"/>
                <w:szCs w:val="21"/>
                <w:lang w:val="en-US" w:eastAsia="zh-CN"/>
              </w:rPr>
            </w:pPr>
            <w:r>
              <w:rPr>
                <w:rFonts w:hint="eastAsia" w:eastAsia="宋体"/>
                <w:color w:val="000000"/>
                <w:kern w:val="0"/>
                <w:sz w:val="21"/>
                <w:szCs w:val="21"/>
              </w:rPr>
              <w:t>给全县工业园区建设提供服务</w:t>
            </w:r>
            <w:r>
              <w:rPr>
                <w:rFonts w:hint="eastAsia"/>
                <w:color w:val="000000"/>
                <w:kern w:val="0"/>
                <w:sz w:val="21"/>
                <w:szCs w:val="21"/>
                <w:lang w:eastAsia="zh-CN"/>
              </w:rPr>
              <w:t>；</w:t>
            </w:r>
            <w:r>
              <w:rPr>
                <w:rFonts w:hint="eastAsia" w:eastAsia="宋体"/>
                <w:color w:val="000000"/>
                <w:kern w:val="0"/>
                <w:sz w:val="21"/>
                <w:szCs w:val="21"/>
              </w:rPr>
              <w:t>给全县工业园区建设提供服务</w:t>
            </w:r>
            <w:r>
              <w:rPr>
                <w:rFonts w:hint="eastAsia"/>
                <w:color w:val="000000"/>
                <w:kern w:val="0"/>
                <w:sz w:val="21"/>
                <w:szCs w:val="21"/>
                <w:lang w:eastAsia="zh-CN"/>
              </w:rPr>
              <w:t>；</w:t>
            </w:r>
            <w:r>
              <w:rPr>
                <w:rFonts w:hint="eastAsia" w:eastAsia="宋体"/>
                <w:color w:val="000000"/>
                <w:kern w:val="0"/>
                <w:sz w:val="21"/>
                <w:szCs w:val="21"/>
              </w:rPr>
              <w:t>给全县工业园区建设提供服务</w:t>
            </w:r>
            <w:r>
              <w:rPr>
                <w:rFonts w:hint="eastAsia"/>
                <w:color w:val="000000"/>
                <w:kern w:val="0"/>
                <w:sz w:val="21"/>
                <w:szCs w:val="21"/>
                <w:lang w:eastAsia="zh-CN"/>
              </w:rPr>
              <w:t>；</w:t>
            </w:r>
            <w:r>
              <w:rPr>
                <w:rFonts w:hint="eastAsia" w:eastAsia="宋体"/>
                <w:color w:val="000000"/>
                <w:kern w:val="0"/>
                <w:sz w:val="21"/>
                <w:szCs w:val="21"/>
              </w:rPr>
              <w:t>给全县工业园区建设提供服务</w:t>
            </w:r>
            <w:r>
              <w:rPr>
                <w:rFonts w:hint="eastAsia"/>
                <w:color w:val="000000"/>
                <w:kern w:val="0"/>
                <w:sz w:val="21"/>
                <w:szCs w:val="21"/>
                <w:lang w:eastAsia="zh-CN"/>
              </w:rPr>
              <w:t>；</w:t>
            </w:r>
            <w:r>
              <w:rPr>
                <w:rFonts w:hint="eastAsia" w:eastAsia="宋体"/>
                <w:color w:val="000000"/>
                <w:kern w:val="0"/>
                <w:sz w:val="21"/>
                <w:szCs w:val="21"/>
              </w:rPr>
              <w:t>给全县工业园区建设提供服务</w:t>
            </w:r>
            <w:r>
              <w:rPr>
                <w:rFonts w:hint="eastAsia"/>
                <w:color w:val="000000"/>
                <w:kern w:val="0"/>
                <w:sz w:val="21"/>
                <w:szCs w:val="21"/>
                <w:lang w:eastAsia="zh-CN"/>
              </w:rPr>
              <w:t>；</w:t>
            </w:r>
            <w:r>
              <w:rPr>
                <w:rFonts w:hint="eastAsia" w:eastAsia="宋体"/>
                <w:color w:val="000000"/>
                <w:kern w:val="0"/>
                <w:sz w:val="21"/>
                <w:szCs w:val="21"/>
              </w:rPr>
              <w:t>给全县工业园区建设提供服务</w:t>
            </w:r>
            <w:r>
              <w:rPr>
                <w:rFonts w:hint="eastAsia"/>
                <w:color w:val="000000"/>
                <w:kern w:val="0"/>
                <w:sz w:val="21"/>
                <w:szCs w:val="21"/>
                <w:lang w:eastAsia="zh-CN"/>
              </w:rPr>
              <w:t>；</w:t>
            </w:r>
            <w:r>
              <w:rPr>
                <w:rFonts w:hint="eastAsia" w:eastAsia="宋体"/>
                <w:color w:val="000000"/>
                <w:kern w:val="0"/>
                <w:sz w:val="21"/>
                <w:szCs w:val="21"/>
              </w:rPr>
              <w:t>给全县工业园区建设提供服务</w:t>
            </w:r>
            <w:r>
              <w:rPr>
                <w:rFonts w:hint="eastAsia"/>
                <w:color w:val="000000"/>
                <w:kern w:val="0"/>
                <w:sz w:val="21"/>
                <w:szCs w:val="21"/>
                <w:lang w:eastAsia="zh-CN"/>
              </w:rPr>
              <w:t>；</w:t>
            </w:r>
            <w:r>
              <w:rPr>
                <w:rFonts w:hint="eastAsia" w:eastAsia="宋体"/>
                <w:color w:val="000000"/>
                <w:kern w:val="0"/>
                <w:sz w:val="21"/>
                <w:szCs w:val="21"/>
              </w:rPr>
              <w:t>根据茂委驻村轮换</w:t>
            </w:r>
            <w:r>
              <w:rPr>
                <w:rFonts w:hint="eastAsia" w:eastAsia="宋体"/>
                <w:color w:val="000000"/>
                <w:kern w:val="0"/>
                <w:sz w:val="21"/>
                <w:szCs w:val="21"/>
                <w:lang w:eastAsia="zh-CN"/>
              </w:rPr>
              <w:t>〔2023〕5号</w:t>
            </w:r>
            <w:r>
              <w:rPr>
                <w:rFonts w:hint="eastAsia" w:eastAsia="宋体"/>
                <w:color w:val="000000"/>
                <w:kern w:val="0"/>
                <w:sz w:val="21"/>
                <w:szCs w:val="21"/>
              </w:rPr>
              <w:t>文，茂县工业服务中心派驻陈云为沟口镇沟口村第一书记，按照文件要求乡镇工作补贴为300元/月，全年3600元，临岗补贴</w:t>
            </w:r>
            <w:r>
              <w:rPr>
                <w:rFonts w:hint="eastAsia" w:eastAsia="宋体"/>
                <w:color w:val="000000"/>
                <w:kern w:val="0"/>
                <w:sz w:val="21"/>
                <w:szCs w:val="21"/>
                <w:lang w:eastAsia="zh-CN"/>
              </w:rPr>
              <w:t>为</w:t>
            </w:r>
            <w:r>
              <w:rPr>
                <w:rFonts w:hint="eastAsia" w:eastAsia="宋体"/>
                <w:color w:val="000000"/>
                <w:kern w:val="0"/>
                <w:sz w:val="21"/>
                <w:szCs w:val="21"/>
              </w:rPr>
              <w:t>400元/月，全年4800元，总计金额8400元，为第一书记驻村安心工作提供保障，确保驻村干部安心驻村开展工作</w:t>
            </w:r>
            <w:r>
              <w:rPr>
                <w:rFonts w:hint="eastAsia"/>
                <w:color w:val="000000"/>
                <w:kern w:val="0"/>
                <w:sz w:val="21"/>
                <w:szCs w:val="21"/>
                <w:lang w:eastAsia="zh-CN"/>
              </w:rPr>
              <w:t>。</w:t>
            </w:r>
          </w:p>
        </w:tc>
      </w:tr>
      <w:tr w14:paraId="6D05A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3" w:hRule="atLeast"/>
          <w:jc w:val="center"/>
        </w:trPr>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62DD0">
            <w:pPr>
              <w:widowControl/>
              <w:spacing w:line="300" w:lineRule="exact"/>
              <w:jc w:val="center"/>
              <w:textAlignment w:val="center"/>
              <w:rPr>
                <w:rFonts w:eastAsia="宋体"/>
                <w:color w:val="000000"/>
                <w:kern w:val="0"/>
                <w:sz w:val="21"/>
                <w:szCs w:val="21"/>
              </w:rPr>
            </w:pPr>
            <w:r>
              <w:rPr>
                <w:rFonts w:eastAsia="宋体"/>
                <w:color w:val="000000"/>
                <w:kern w:val="0"/>
                <w:sz w:val="21"/>
                <w:szCs w:val="21"/>
              </w:rPr>
              <w:t>年度主要</w:t>
            </w:r>
          </w:p>
          <w:p w14:paraId="57488CD4">
            <w:pPr>
              <w:widowControl/>
              <w:spacing w:line="300" w:lineRule="exact"/>
              <w:jc w:val="center"/>
              <w:textAlignment w:val="center"/>
              <w:rPr>
                <w:rFonts w:eastAsia="宋体"/>
                <w:color w:val="000000"/>
                <w:sz w:val="21"/>
                <w:szCs w:val="21"/>
              </w:rPr>
            </w:pPr>
            <w:r>
              <w:rPr>
                <w:rFonts w:eastAsia="宋体"/>
                <w:color w:val="000000"/>
                <w:kern w:val="0"/>
                <w:sz w:val="21"/>
                <w:szCs w:val="21"/>
              </w:rPr>
              <w:t>任务</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80F08">
            <w:pPr>
              <w:widowControl/>
              <w:spacing w:line="300" w:lineRule="exact"/>
              <w:jc w:val="center"/>
              <w:textAlignment w:val="center"/>
              <w:rPr>
                <w:rFonts w:eastAsia="宋体"/>
                <w:color w:val="000000"/>
                <w:sz w:val="21"/>
                <w:szCs w:val="21"/>
              </w:rPr>
            </w:pPr>
            <w:r>
              <w:rPr>
                <w:rFonts w:eastAsia="宋体"/>
                <w:color w:val="000000"/>
                <w:kern w:val="0"/>
                <w:sz w:val="21"/>
                <w:szCs w:val="21"/>
              </w:rPr>
              <w:t>任务名称</w:t>
            </w:r>
          </w:p>
        </w:tc>
        <w:tc>
          <w:tcPr>
            <w:tcW w:w="622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61D82">
            <w:pPr>
              <w:widowControl/>
              <w:spacing w:line="300" w:lineRule="exact"/>
              <w:jc w:val="center"/>
              <w:textAlignment w:val="center"/>
              <w:rPr>
                <w:rFonts w:eastAsia="宋体"/>
                <w:color w:val="000000"/>
                <w:sz w:val="21"/>
                <w:szCs w:val="21"/>
              </w:rPr>
            </w:pPr>
            <w:r>
              <w:rPr>
                <w:rFonts w:eastAsia="宋体"/>
                <w:color w:val="000000"/>
                <w:kern w:val="0"/>
                <w:sz w:val="21"/>
                <w:szCs w:val="21"/>
              </w:rPr>
              <w:t>主要内容</w:t>
            </w:r>
          </w:p>
        </w:tc>
      </w:tr>
      <w:tr w14:paraId="4F9AB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1" w:hRule="atLeast"/>
          <w:jc w:val="center"/>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06D4F">
            <w:pPr>
              <w:rPr>
                <w:sz w:val="21"/>
                <w:szCs w:val="21"/>
              </w:rPr>
            </w:pP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E5BF3">
            <w:pPr>
              <w:keepNext w:val="0"/>
              <w:keepLines w:val="0"/>
              <w:widowControl/>
              <w:suppressLineNumbers w:val="0"/>
              <w:jc w:val="left"/>
              <w:textAlignment w:val="center"/>
              <w:rPr>
                <w:rFonts w:eastAsia="宋体"/>
                <w:color w:val="000000"/>
                <w:sz w:val="21"/>
                <w:szCs w:val="21"/>
              </w:rPr>
            </w:pPr>
            <w:r>
              <w:rPr>
                <w:rFonts w:hint="eastAsia" w:ascii="宋体" w:hAnsi="宋体" w:eastAsia="宋体" w:cs="宋体"/>
                <w:i w:val="0"/>
                <w:iCs w:val="0"/>
                <w:color w:val="000000"/>
                <w:kern w:val="0"/>
                <w:sz w:val="21"/>
                <w:szCs w:val="21"/>
                <w:u w:val="none"/>
                <w:lang w:val="en-US" w:eastAsia="zh-CN" w:bidi="ar"/>
              </w:rPr>
              <w:t>基本支出：第一书记乡镇及临岗补贴</w:t>
            </w:r>
          </w:p>
        </w:tc>
        <w:tc>
          <w:tcPr>
            <w:tcW w:w="622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38D39">
            <w:pPr>
              <w:keepNext w:val="0"/>
              <w:keepLines w:val="0"/>
              <w:widowControl/>
              <w:suppressLineNumbers w:val="0"/>
              <w:jc w:val="left"/>
              <w:textAlignment w:val="center"/>
              <w:rPr>
                <w:rFonts w:eastAsia="宋体"/>
                <w:color w:val="000000"/>
                <w:sz w:val="21"/>
                <w:szCs w:val="21"/>
              </w:rPr>
            </w:pPr>
            <w:r>
              <w:rPr>
                <w:rFonts w:hint="eastAsia" w:ascii="宋体" w:hAnsi="宋体" w:eastAsia="宋体" w:cs="宋体"/>
                <w:i w:val="0"/>
                <w:iCs w:val="0"/>
                <w:color w:val="000000"/>
                <w:kern w:val="0"/>
                <w:sz w:val="21"/>
                <w:szCs w:val="21"/>
                <w:u w:val="none"/>
                <w:lang w:val="en-US" w:eastAsia="zh-CN" w:bidi="ar"/>
              </w:rPr>
              <w:t>为第一书记驻村安心工作提供保障，确保驻村干部安心驻村开展工作</w:t>
            </w:r>
          </w:p>
        </w:tc>
      </w:tr>
      <w:tr w14:paraId="378EF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2" w:hRule="atLeast"/>
          <w:jc w:val="center"/>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D047D">
            <w:pPr>
              <w:rPr>
                <w:sz w:val="21"/>
                <w:szCs w:val="21"/>
              </w:rPr>
            </w:pP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B8158">
            <w:pPr>
              <w:widowControl/>
              <w:spacing w:line="300" w:lineRule="exact"/>
              <w:jc w:val="left"/>
              <w:rPr>
                <w:rFonts w:eastAsia="宋体"/>
                <w:color w:val="000000"/>
                <w:sz w:val="21"/>
                <w:szCs w:val="21"/>
              </w:rPr>
            </w:pPr>
            <w:r>
              <w:rPr>
                <w:rFonts w:hint="eastAsia" w:eastAsia="宋体"/>
                <w:color w:val="000000"/>
                <w:sz w:val="21"/>
                <w:szCs w:val="21"/>
              </w:rPr>
              <w:t>持续推进安全生产、节能技改工作</w:t>
            </w:r>
          </w:p>
        </w:tc>
        <w:tc>
          <w:tcPr>
            <w:tcW w:w="622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A7546">
            <w:pPr>
              <w:widowControl/>
              <w:spacing w:line="300" w:lineRule="exact"/>
              <w:jc w:val="left"/>
              <w:rPr>
                <w:rFonts w:eastAsia="宋体"/>
                <w:color w:val="000000"/>
                <w:sz w:val="21"/>
                <w:szCs w:val="21"/>
              </w:rPr>
            </w:pPr>
            <w:r>
              <w:rPr>
                <w:rFonts w:hint="eastAsia" w:eastAsia="宋体"/>
                <w:color w:val="000000"/>
                <w:sz w:val="21"/>
                <w:szCs w:val="21"/>
                <w:lang w:eastAsia="zh-CN"/>
              </w:rPr>
              <w:t>企业</w:t>
            </w:r>
            <w:r>
              <w:rPr>
                <w:rFonts w:hint="eastAsia" w:eastAsia="宋体"/>
                <w:color w:val="000000"/>
                <w:sz w:val="21"/>
                <w:szCs w:val="21"/>
              </w:rPr>
              <w:t>发展壮大；实行淘汰落后产能同时指导企业加大环保投入力度，推进企业节能技改，对于高耗能企业，指导其积极发展下游产业，形成完整的产业链。</w:t>
            </w:r>
          </w:p>
        </w:tc>
      </w:tr>
      <w:tr w14:paraId="10EBF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97" w:hRule="atLeast"/>
          <w:jc w:val="center"/>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21957">
            <w:pPr>
              <w:rPr>
                <w:sz w:val="21"/>
                <w:szCs w:val="21"/>
              </w:rPr>
            </w:pP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C13B4">
            <w:pPr>
              <w:widowControl/>
              <w:spacing w:line="300" w:lineRule="exact"/>
              <w:jc w:val="left"/>
              <w:rPr>
                <w:rFonts w:eastAsia="宋体"/>
                <w:color w:val="000000"/>
                <w:sz w:val="21"/>
                <w:szCs w:val="21"/>
              </w:rPr>
            </w:pPr>
            <w:r>
              <w:rPr>
                <w:rFonts w:hint="eastAsia" w:eastAsia="宋体"/>
                <w:color w:val="000000"/>
                <w:sz w:val="21"/>
                <w:szCs w:val="21"/>
              </w:rPr>
              <w:t>助力服务业企业发展，加快构建“5+N”绿色工业体系</w:t>
            </w:r>
          </w:p>
        </w:tc>
        <w:tc>
          <w:tcPr>
            <w:tcW w:w="622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F6C32">
            <w:pPr>
              <w:widowControl/>
              <w:spacing w:line="300" w:lineRule="exact"/>
              <w:jc w:val="left"/>
              <w:rPr>
                <w:rFonts w:eastAsia="宋体"/>
                <w:color w:val="000000"/>
                <w:sz w:val="21"/>
                <w:szCs w:val="21"/>
              </w:rPr>
            </w:pPr>
            <w:r>
              <w:rPr>
                <w:rFonts w:hint="eastAsia" w:eastAsia="宋体"/>
                <w:color w:val="000000"/>
                <w:sz w:val="21"/>
                <w:szCs w:val="21"/>
              </w:rPr>
              <w:t>加大对具有升规潜力的服务业企业培育力度，助力企业成长壮大，早日升规入统，全面深化改革扩大开放，主动融入“一带一路</w:t>
            </w:r>
            <w:r>
              <w:rPr>
                <w:rFonts w:hint="eastAsia" w:eastAsia="宋体"/>
                <w:color w:val="000000"/>
                <w:sz w:val="21"/>
                <w:szCs w:val="21"/>
                <w:lang w:eastAsia="zh-CN"/>
              </w:rPr>
              <w:t>”“</w:t>
            </w:r>
            <w:r>
              <w:rPr>
                <w:rFonts w:hint="eastAsia" w:eastAsia="宋体"/>
                <w:color w:val="000000"/>
                <w:sz w:val="21"/>
                <w:szCs w:val="21"/>
              </w:rPr>
              <w:t>长江经济带</w:t>
            </w:r>
            <w:r>
              <w:rPr>
                <w:rFonts w:hint="eastAsia" w:eastAsia="宋体"/>
                <w:color w:val="000000"/>
                <w:sz w:val="21"/>
                <w:szCs w:val="21"/>
                <w:lang w:eastAsia="zh-CN"/>
              </w:rPr>
              <w:t>”“</w:t>
            </w:r>
            <w:r>
              <w:rPr>
                <w:rFonts w:hint="eastAsia" w:eastAsia="宋体"/>
                <w:color w:val="000000"/>
                <w:sz w:val="21"/>
                <w:szCs w:val="21"/>
              </w:rPr>
              <w:t>成渝双城经济圈”，优化营商环境，积极引进高端服务业，全面提升对外开放合作水平，全力推进企业转型升级，建立重点培育市场主体库、全面提升茂县工业园区发展综合竞争力。</w:t>
            </w:r>
          </w:p>
        </w:tc>
      </w:tr>
      <w:tr w14:paraId="2BE2B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7" w:hRule="atLeast"/>
          <w:jc w:val="center"/>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0C073">
            <w:pPr>
              <w:rPr>
                <w:sz w:val="21"/>
                <w:szCs w:val="21"/>
              </w:rPr>
            </w:pP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DCEFF">
            <w:pPr>
              <w:widowControl/>
              <w:spacing w:line="300" w:lineRule="exact"/>
              <w:jc w:val="left"/>
              <w:rPr>
                <w:rFonts w:eastAsia="宋体"/>
                <w:color w:val="000000"/>
                <w:sz w:val="21"/>
                <w:szCs w:val="21"/>
              </w:rPr>
            </w:pPr>
            <w:r>
              <w:rPr>
                <w:rFonts w:hint="eastAsia" w:eastAsia="宋体"/>
                <w:color w:val="000000"/>
                <w:sz w:val="21"/>
                <w:szCs w:val="21"/>
              </w:rPr>
              <w:t>基本支出</w:t>
            </w:r>
          </w:p>
        </w:tc>
        <w:tc>
          <w:tcPr>
            <w:tcW w:w="622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2C00E">
            <w:pPr>
              <w:widowControl/>
              <w:spacing w:line="300" w:lineRule="exact"/>
              <w:jc w:val="left"/>
              <w:rPr>
                <w:rFonts w:eastAsia="宋体"/>
                <w:color w:val="000000"/>
                <w:sz w:val="21"/>
                <w:szCs w:val="21"/>
              </w:rPr>
            </w:pPr>
            <w:r>
              <w:rPr>
                <w:rFonts w:hint="eastAsia" w:eastAsia="宋体"/>
                <w:color w:val="000000"/>
                <w:sz w:val="21"/>
                <w:szCs w:val="21"/>
              </w:rPr>
              <w:t>严格执行相关政策，保障工资及时发放、足额发放，预算编制科学合理，减少结余资金</w:t>
            </w:r>
          </w:p>
        </w:tc>
      </w:tr>
      <w:tr w14:paraId="4C31E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7" w:hRule="atLeast"/>
          <w:jc w:val="center"/>
        </w:trPr>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3DF79">
            <w:pPr>
              <w:widowControl/>
              <w:spacing w:line="300" w:lineRule="exact"/>
              <w:jc w:val="center"/>
              <w:textAlignment w:val="center"/>
              <w:rPr>
                <w:rFonts w:eastAsia="宋体"/>
                <w:color w:val="000000"/>
                <w:kern w:val="0"/>
                <w:sz w:val="21"/>
                <w:szCs w:val="21"/>
              </w:rPr>
            </w:pPr>
            <w:r>
              <w:rPr>
                <w:rFonts w:eastAsia="宋体"/>
                <w:color w:val="000000"/>
                <w:kern w:val="0"/>
                <w:sz w:val="21"/>
                <w:szCs w:val="21"/>
              </w:rPr>
              <w:t>年度绩效</w:t>
            </w:r>
          </w:p>
          <w:p w14:paraId="1FC88462">
            <w:pPr>
              <w:widowControl/>
              <w:spacing w:line="300" w:lineRule="exact"/>
              <w:jc w:val="center"/>
              <w:textAlignment w:val="center"/>
              <w:rPr>
                <w:rFonts w:eastAsia="宋体"/>
                <w:color w:val="000000"/>
                <w:sz w:val="21"/>
                <w:szCs w:val="21"/>
              </w:rPr>
            </w:pPr>
            <w:r>
              <w:rPr>
                <w:rFonts w:eastAsia="宋体"/>
                <w:color w:val="000000"/>
                <w:kern w:val="0"/>
                <w:sz w:val="21"/>
                <w:szCs w:val="21"/>
              </w:rPr>
              <w:t>指标</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6702D">
            <w:pPr>
              <w:widowControl/>
              <w:spacing w:line="300" w:lineRule="exact"/>
              <w:jc w:val="center"/>
              <w:textAlignment w:val="center"/>
              <w:rPr>
                <w:rFonts w:eastAsia="宋体"/>
                <w:color w:val="000000"/>
                <w:sz w:val="21"/>
                <w:szCs w:val="21"/>
              </w:rPr>
            </w:pPr>
            <w:r>
              <w:rPr>
                <w:rFonts w:eastAsia="宋体"/>
                <w:color w:val="000000"/>
                <w:kern w:val="0"/>
                <w:sz w:val="21"/>
                <w:szCs w:val="21"/>
              </w:rPr>
              <w:t>一级指标</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9EF02">
            <w:pPr>
              <w:widowControl/>
              <w:spacing w:line="300" w:lineRule="exact"/>
              <w:jc w:val="center"/>
              <w:textAlignment w:val="center"/>
              <w:rPr>
                <w:rFonts w:eastAsia="宋体"/>
                <w:color w:val="000000"/>
                <w:sz w:val="21"/>
                <w:szCs w:val="21"/>
              </w:rPr>
            </w:pPr>
            <w:r>
              <w:rPr>
                <w:rFonts w:eastAsia="宋体"/>
                <w:color w:val="000000"/>
                <w:kern w:val="0"/>
                <w:sz w:val="21"/>
                <w:szCs w:val="21"/>
              </w:rPr>
              <w:t>二级指标</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5DC7A">
            <w:pPr>
              <w:widowControl/>
              <w:spacing w:line="300" w:lineRule="exact"/>
              <w:jc w:val="center"/>
              <w:textAlignment w:val="center"/>
              <w:rPr>
                <w:rFonts w:eastAsia="宋体"/>
                <w:color w:val="000000"/>
                <w:sz w:val="21"/>
                <w:szCs w:val="21"/>
              </w:rPr>
            </w:pPr>
            <w:r>
              <w:rPr>
                <w:rFonts w:eastAsia="宋体"/>
                <w:color w:val="000000"/>
                <w:kern w:val="0"/>
                <w:sz w:val="21"/>
                <w:szCs w:val="21"/>
              </w:rPr>
              <w:t>三级指标</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A31FD">
            <w:pPr>
              <w:widowControl/>
              <w:spacing w:line="300" w:lineRule="exact"/>
              <w:jc w:val="center"/>
              <w:textAlignment w:val="center"/>
              <w:rPr>
                <w:rFonts w:eastAsia="宋体"/>
                <w:color w:val="000000"/>
                <w:kern w:val="0"/>
                <w:sz w:val="21"/>
                <w:szCs w:val="21"/>
              </w:rPr>
            </w:pPr>
            <w:r>
              <w:rPr>
                <w:rFonts w:eastAsia="宋体"/>
                <w:color w:val="000000"/>
                <w:kern w:val="0"/>
                <w:sz w:val="21"/>
                <w:szCs w:val="21"/>
              </w:rPr>
              <w:t>绩效指标</w:t>
            </w:r>
          </w:p>
          <w:p w14:paraId="1414DCD9">
            <w:pPr>
              <w:widowControl/>
              <w:spacing w:line="300" w:lineRule="exact"/>
              <w:jc w:val="center"/>
              <w:textAlignment w:val="center"/>
              <w:rPr>
                <w:rFonts w:eastAsia="宋体"/>
                <w:color w:val="000000"/>
                <w:sz w:val="21"/>
                <w:szCs w:val="21"/>
              </w:rPr>
            </w:pPr>
            <w:r>
              <w:rPr>
                <w:rFonts w:eastAsia="宋体"/>
                <w:color w:val="000000"/>
                <w:kern w:val="0"/>
                <w:sz w:val="21"/>
                <w:szCs w:val="21"/>
              </w:rPr>
              <w:t>性质</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16259">
            <w:pPr>
              <w:widowControl/>
              <w:spacing w:line="300" w:lineRule="exact"/>
              <w:jc w:val="center"/>
              <w:textAlignment w:val="center"/>
              <w:rPr>
                <w:rFonts w:eastAsia="宋体"/>
                <w:color w:val="000000"/>
                <w:sz w:val="21"/>
                <w:szCs w:val="21"/>
              </w:rPr>
            </w:pPr>
            <w:r>
              <w:rPr>
                <w:rFonts w:eastAsia="宋体"/>
                <w:color w:val="000000"/>
                <w:kern w:val="0"/>
                <w:sz w:val="21"/>
                <w:szCs w:val="21"/>
              </w:rPr>
              <w:t>绩效指标值</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F8A00">
            <w:pPr>
              <w:widowControl/>
              <w:spacing w:line="300" w:lineRule="exact"/>
              <w:jc w:val="center"/>
              <w:textAlignment w:val="center"/>
              <w:rPr>
                <w:rFonts w:eastAsia="宋体"/>
                <w:color w:val="000000"/>
                <w:sz w:val="21"/>
                <w:szCs w:val="21"/>
              </w:rPr>
            </w:pPr>
            <w:r>
              <w:rPr>
                <w:rFonts w:eastAsia="宋体"/>
                <w:color w:val="000000"/>
                <w:kern w:val="0"/>
                <w:sz w:val="21"/>
                <w:szCs w:val="21"/>
              </w:rPr>
              <w:t>绩效度量单位</w:t>
            </w:r>
          </w:p>
        </w:tc>
        <w:tc>
          <w:tcPr>
            <w:tcW w:w="956" w:type="dxa"/>
            <w:tcBorders>
              <w:top w:val="single" w:color="000000" w:sz="4" w:space="0"/>
              <w:left w:val="single" w:color="000000" w:sz="4" w:space="0"/>
              <w:bottom w:val="single" w:color="000000" w:sz="4" w:space="0"/>
            </w:tcBorders>
            <w:shd w:val="clear" w:color="auto" w:fill="auto"/>
            <w:noWrap/>
            <w:vAlign w:val="center"/>
          </w:tcPr>
          <w:p w14:paraId="180EF2F3">
            <w:pPr>
              <w:widowControl/>
              <w:spacing w:line="300" w:lineRule="exact"/>
              <w:jc w:val="center"/>
              <w:textAlignment w:val="center"/>
              <w:rPr>
                <w:rFonts w:eastAsia="宋体"/>
                <w:color w:val="000000"/>
                <w:sz w:val="21"/>
                <w:szCs w:val="21"/>
              </w:rPr>
            </w:pPr>
            <w:r>
              <w:rPr>
                <w:rFonts w:eastAsia="宋体"/>
                <w:color w:val="000000"/>
                <w:kern w:val="0"/>
                <w:sz w:val="21"/>
                <w:szCs w:val="21"/>
              </w:rPr>
              <w:t>权重</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765E8">
            <w:pPr>
              <w:widowControl/>
              <w:spacing w:line="300" w:lineRule="exact"/>
              <w:jc w:val="center"/>
              <w:textAlignment w:val="center"/>
              <w:rPr>
                <w:rFonts w:eastAsia="宋体"/>
                <w:color w:val="000000"/>
                <w:kern w:val="0"/>
                <w:sz w:val="21"/>
                <w:szCs w:val="21"/>
              </w:rPr>
            </w:pPr>
            <w:r>
              <w:rPr>
                <w:rFonts w:eastAsia="宋体"/>
                <w:color w:val="000000"/>
                <w:kern w:val="0"/>
                <w:sz w:val="21"/>
                <w:szCs w:val="21"/>
              </w:rPr>
              <w:t>实际完成</w:t>
            </w:r>
          </w:p>
          <w:p w14:paraId="1D6DBA82">
            <w:pPr>
              <w:widowControl/>
              <w:spacing w:line="300" w:lineRule="exact"/>
              <w:jc w:val="center"/>
              <w:textAlignment w:val="center"/>
              <w:rPr>
                <w:rFonts w:eastAsia="宋体"/>
                <w:color w:val="000000"/>
                <w:sz w:val="21"/>
                <w:szCs w:val="21"/>
              </w:rPr>
            </w:pPr>
            <w:r>
              <w:rPr>
                <w:rFonts w:eastAsia="宋体"/>
                <w:color w:val="000000"/>
                <w:kern w:val="0"/>
                <w:sz w:val="21"/>
                <w:szCs w:val="21"/>
              </w:rPr>
              <w:t>指标值</w:t>
            </w:r>
          </w:p>
        </w:tc>
      </w:tr>
      <w:tr w14:paraId="322F1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3" w:hRule="atLeast"/>
          <w:jc w:val="center"/>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61600">
            <w:pPr>
              <w:rPr>
                <w:sz w:val="21"/>
                <w:szCs w:val="21"/>
              </w:rPr>
            </w:pPr>
          </w:p>
        </w:tc>
        <w:tc>
          <w:tcPr>
            <w:tcW w:w="1281" w:type="dxa"/>
            <w:vMerge w:val="restart"/>
            <w:tcBorders>
              <w:top w:val="single" w:color="000000" w:sz="4" w:space="0"/>
              <w:left w:val="single" w:color="000000" w:sz="4" w:space="0"/>
              <w:right w:val="single" w:color="000000" w:sz="4" w:space="0"/>
            </w:tcBorders>
            <w:shd w:val="clear" w:color="auto" w:fill="auto"/>
            <w:noWrap/>
            <w:vAlign w:val="center"/>
          </w:tcPr>
          <w:p w14:paraId="2B0AA443">
            <w:pPr>
              <w:widowControl/>
              <w:spacing w:line="300" w:lineRule="exact"/>
              <w:jc w:val="center"/>
              <w:textAlignment w:val="center"/>
              <w:rPr>
                <w:rFonts w:eastAsia="宋体"/>
                <w:color w:val="000000"/>
                <w:sz w:val="21"/>
                <w:szCs w:val="21"/>
              </w:rPr>
            </w:pPr>
            <w:r>
              <w:rPr>
                <w:rFonts w:eastAsia="宋体"/>
                <w:color w:val="000000"/>
                <w:kern w:val="0"/>
                <w:sz w:val="21"/>
                <w:szCs w:val="21"/>
              </w:rPr>
              <w:t>产出指标</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256AB">
            <w:pPr>
              <w:widowControl/>
              <w:spacing w:line="300" w:lineRule="exact"/>
              <w:jc w:val="center"/>
              <w:textAlignment w:val="center"/>
              <w:rPr>
                <w:rFonts w:eastAsia="宋体"/>
                <w:color w:val="000000"/>
                <w:sz w:val="21"/>
                <w:szCs w:val="21"/>
              </w:rPr>
            </w:pPr>
            <w:r>
              <w:rPr>
                <w:rFonts w:eastAsia="宋体"/>
                <w:color w:val="000000"/>
                <w:kern w:val="0"/>
                <w:sz w:val="21"/>
                <w:szCs w:val="21"/>
              </w:rPr>
              <w:t>数量指标</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81975">
            <w:pPr>
              <w:widowControl/>
              <w:spacing w:line="300" w:lineRule="exact"/>
              <w:jc w:val="left"/>
              <w:textAlignment w:val="center"/>
              <w:rPr>
                <w:rFonts w:eastAsia="宋体"/>
                <w:color w:val="000000"/>
                <w:sz w:val="21"/>
                <w:szCs w:val="21"/>
              </w:rPr>
            </w:pPr>
            <w:r>
              <w:rPr>
                <w:rFonts w:hint="eastAsia" w:eastAsia="宋体"/>
                <w:color w:val="000000"/>
                <w:kern w:val="0"/>
                <w:sz w:val="21"/>
                <w:szCs w:val="21"/>
              </w:rPr>
              <w:t>足额保障率</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9EBC7">
            <w:pPr>
              <w:widowControl/>
              <w:spacing w:line="300" w:lineRule="exact"/>
              <w:jc w:val="left"/>
              <w:textAlignment w:val="center"/>
              <w:rPr>
                <w:rFonts w:hint="eastAsia" w:eastAsia="宋体"/>
                <w:color w:val="000000"/>
                <w:sz w:val="21"/>
                <w:szCs w:val="21"/>
                <w:lang w:eastAsia="zh-CN"/>
              </w:rPr>
            </w:pPr>
            <w:r>
              <w:rPr>
                <w:rFonts w:hint="eastAsia" w:eastAsia="宋体"/>
                <w:color w:val="000000"/>
                <w:kern w:val="0"/>
                <w:sz w:val="21"/>
                <w:szCs w:val="21"/>
                <w:lang w:val="en-US" w:eastAsia="zh-CN"/>
              </w:rPr>
              <w:t>=</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B949A">
            <w:pPr>
              <w:widowControl/>
              <w:spacing w:line="300" w:lineRule="exact"/>
              <w:jc w:val="left"/>
              <w:textAlignment w:val="center"/>
              <w:rPr>
                <w:rFonts w:hint="default" w:eastAsia="宋体"/>
                <w:color w:val="000000"/>
                <w:sz w:val="21"/>
                <w:szCs w:val="21"/>
                <w:lang w:val="en-US" w:eastAsia="zh-CN"/>
              </w:rPr>
            </w:pPr>
            <w:r>
              <w:rPr>
                <w:rFonts w:hint="eastAsia" w:eastAsia="宋体"/>
                <w:color w:val="000000"/>
                <w:kern w:val="0"/>
                <w:sz w:val="21"/>
                <w:szCs w:val="21"/>
                <w:lang w:val="en-US" w:eastAsia="zh-CN"/>
              </w:rPr>
              <w:t>100</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7D89C">
            <w:pPr>
              <w:widowControl/>
              <w:spacing w:line="300" w:lineRule="exact"/>
              <w:jc w:val="left"/>
              <w:textAlignment w:val="center"/>
              <w:rPr>
                <w:rFonts w:eastAsia="宋体"/>
                <w:color w:val="000000"/>
                <w:sz w:val="21"/>
                <w:szCs w:val="21"/>
              </w:rPr>
            </w:pPr>
            <w:r>
              <w:rPr>
                <w:rFonts w:hint="eastAsia" w:eastAsia="宋体"/>
                <w:color w:val="000000"/>
                <w:kern w:val="0"/>
                <w:sz w:val="21"/>
                <w:szCs w:val="21"/>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1FE99">
            <w:pPr>
              <w:widowControl/>
              <w:spacing w:line="300" w:lineRule="exact"/>
              <w:jc w:val="left"/>
              <w:textAlignment w:val="center"/>
              <w:rPr>
                <w:rFonts w:hint="default" w:eastAsia="宋体"/>
                <w:color w:val="000000"/>
                <w:sz w:val="21"/>
                <w:szCs w:val="21"/>
                <w:lang w:val="en-US" w:eastAsia="zh-CN"/>
              </w:rPr>
            </w:pPr>
            <w:r>
              <w:rPr>
                <w:rFonts w:hint="eastAsia" w:eastAsia="宋体"/>
                <w:color w:val="000000"/>
                <w:kern w:val="0"/>
                <w:sz w:val="21"/>
                <w:szCs w:val="21"/>
                <w:lang w:val="en-US" w:eastAsia="zh-CN"/>
              </w:rPr>
              <w:t>10</w:t>
            </w:r>
          </w:p>
        </w:tc>
        <w:tc>
          <w:tcPr>
            <w:tcW w:w="815" w:type="dxa"/>
            <w:tcBorders>
              <w:left w:val="single" w:color="000000" w:sz="4" w:space="0"/>
              <w:bottom w:val="single" w:color="000000" w:sz="4" w:space="0"/>
              <w:right w:val="single" w:color="000000" w:sz="4" w:space="0"/>
            </w:tcBorders>
            <w:shd w:val="clear" w:color="auto" w:fill="auto"/>
            <w:noWrap/>
            <w:vAlign w:val="center"/>
          </w:tcPr>
          <w:p w14:paraId="204CB5A4">
            <w:pPr>
              <w:widowControl/>
              <w:spacing w:line="300" w:lineRule="exact"/>
              <w:jc w:val="left"/>
              <w:textAlignment w:val="center"/>
              <w:rPr>
                <w:rFonts w:hint="default" w:eastAsia="宋体"/>
                <w:color w:val="000000"/>
                <w:sz w:val="21"/>
                <w:szCs w:val="21"/>
                <w:lang w:val="en-US" w:eastAsia="zh-CN"/>
              </w:rPr>
            </w:pPr>
            <w:r>
              <w:rPr>
                <w:rFonts w:hint="eastAsia" w:eastAsia="宋体"/>
                <w:color w:val="000000"/>
                <w:sz w:val="21"/>
                <w:szCs w:val="21"/>
              </w:rPr>
              <w:t>≥</w:t>
            </w:r>
          </w:p>
        </w:tc>
      </w:tr>
      <w:tr w14:paraId="34C40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3" w:hRule="atLeast"/>
          <w:jc w:val="center"/>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2C8FE">
            <w:pPr>
              <w:rPr>
                <w:sz w:val="21"/>
                <w:szCs w:val="21"/>
              </w:rPr>
            </w:pPr>
          </w:p>
        </w:tc>
        <w:tc>
          <w:tcPr>
            <w:tcW w:w="1281" w:type="dxa"/>
            <w:vMerge w:val="continue"/>
            <w:tcBorders>
              <w:left w:val="single" w:color="000000" w:sz="4" w:space="0"/>
              <w:right w:val="single" w:color="000000" w:sz="4" w:space="0"/>
            </w:tcBorders>
            <w:shd w:val="clear" w:color="auto" w:fill="auto"/>
            <w:noWrap/>
            <w:vAlign w:val="center"/>
          </w:tcPr>
          <w:p w14:paraId="3B52B8F9">
            <w:pPr>
              <w:rPr>
                <w:sz w:val="21"/>
                <w:szCs w:val="21"/>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12FF8">
            <w:pPr>
              <w:widowControl/>
              <w:spacing w:line="300" w:lineRule="exact"/>
              <w:jc w:val="center"/>
              <w:textAlignment w:val="center"/>
              <w:rPr>
                <w:rFonts w:eastAsia="宋体"/>
                <w:color w:val="000000"/>
                <w:sz w:val="21"/>
                <w:szCs w:val="21"/>
              </w:rPr>
            </w:pPr>
            <w:r>
              <w:rPr>
                <w:rFonts w:eastAsia="宋体"/>
                <w:color w:val="000000"/>
                <w:kern w:val="0"/>
                <w:sz w:val="21"/>
                <w:szCs w:val="21"/>
              </w:rPr>
              <w:t>质量指标</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40C04">
            <w:pPr>
              <w:widowControl/>
              <w:spacing w:line="300" w:lineRule="exact"/>
              <w:jc w:val="left"/>
              <w:rPr>
                <w:rFonts w:eastAsia="宋体"/>
                <w:color w:val="000000"/>
                <w:sz w:val="21"/>
                <w:szCs w:val="21"/>
              </w:rPr>
            </w:pPr>
            <w:r>
              <w:rPr>
                <w:rFonts w:hint="eastAsia" w:eastAsia="宋体"/>
                <w:color w:val="000000"/>
                <w:sz w:val="21"/>
                <w:szCs w:val="21"/>
              </w:rPr>
              <w:t>预算编制准确率</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A9F0F">
            <w:pPr>
              <w:widowControl/>
              <w:spacing w:line="300" w:lineRule="exact"/>
              <w:jc w:val="left"/>
              <w:rPr>
                <w:rFonts w:eastAsia="宋体"/>
                <w:color w:val="000000"/>
                <w:sz w:val="21"/>
                <w:szCs w:val="21"/>
              </w:rPr>
            </w:pPr>
            <w:r>
              <w:rPr>
                <w:rFonts w:hint="eastAsia" w:eastAsia="宋体"/>
                <w:color w:val="000000"/>
                <w:sz w:val="21"/>
                <w:szCs w:val="21"/>
              </w:rPr>
              <w:t>≥</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8A7A9">
            <w:pPr>
              <w:widowControl/>
              <w:spacing w:line="300" w:lineRule="exact"/>
              <w:jc w:val="left"/>
              <w:rPr>
                <w:rFonts w:eastAsia="宋体"/>
                <w:color w:val="000000"/>
                <w:sz w:val="21"/>
                <w:szCs w:val="21"/>
              </w:rPr>
            </w:pPr>
            <w:r>
              <w:rPr>
                <w:rFonts w:hint="eastAsia" w:eastAsia="宋体"/>
                <w:color w:val="000000"/>
                <w:sz w:val="21"/>
                <w:szCs w:val="21"/>
              </w:rPr>
              <w:t>95</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594C6">
            <w:pPr>
              <w:widowControl/>
              <w:spacing w:line="300" w:lineRule="exact"/>
              <w:jc w:val="left"/>
              <w:rPr>
                <w:rFonts w:eastAsia="宋体"/>
                <w:color w:val="000000"/>
                <w:sz w:val="21"/>
                <w:szCs w:val="21"/>
              </w:rPr>
            </w:pPr>
            <w:r>
              <w:rPr>
                <w:rFonts w:hint="eastAsia" w:eastAsia="宋体"/>
                <w:color w:val="000000"/>
                <w:kern w:val="0"/>
                <w:sz w:val="21"/>
                <w:szCs w:val="21"/>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D382E">
            <w:pPr>
              <w:widowControl/>
              <w:spacing w:line="300" w:lineRule="exact"/>
              <w:jc w:val="left"/>
              <w:rPr>
                <w:rFonts w:hint="default" w:eastAsia="宋体"/>
                <w:color w:val="000000"/>
                <w:sz w:val="21"/>
                <w:szCs w:val="21"/>
                <w:lang w:val="en-US" w:eastAsia="zh-CN"/>
              </w:rPr>
            </w:pPr>
            <w:r>
              <w:rPr>
                <w:rFonts w:hint="eastAsia" w:eastAsia="宋体"/>
                <w:color w:val="000000"/>
                <w:sz w:val="21"/>
                <w:szCs w:val="21"/>
                <w:lang w:val="en-US" w:eastAsia="zh-CN"/>
              </w:rPr>
              <w:t>10</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7B44B">
            <w:pPr>
              <w:widowControl/>
              <w:spacing w:line="300" w:lineRule="exact"/>
              <w:jc w:val="left"/>
              <w:rPr>
                <w:rFonts w:hint="default" w:eastAsia="宋体"/>
                <w:color w:val="000000"/>
                <w:sz w:val="21"/>
                <w:szCs w:val="21"/>
                <w:lang w:val="en-US" w:eastAsia="zh-CN"/>
              </w:rPr>
            </w:pPr>
            <w:r>
              <w:rPr>
                <w:rFonts w:hint="eastAsia" w:eastAsia="宋体"/>
                <w:color w:val="000000"/>
                <w:sz w:val="21"/>
                <w:szCs w:val="21"/>
              </w:rPr>
              <w:t>≥</w:t>
            </w:r>
          </w:p>
        </w:tc>
      </w:tr>
      <w:tr w14:paraId="79450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3" w:hRule="atLeast"/>
          <w:jc w:val="center"/>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034B7">
            <w:pPr>
              <w:rPr>
                <w:sz w:val="21"/>
                <w:szCs w:val="21"/>
              </w:rPr>
            </w:pPr>
          </w:p>
        </w:tc>
        <w:tc>
          <w:tcPr>
            <w:tcW w:w="1281" w:type="dxa"/>
            <w:vMerge w:val="continue"/>
            <w:tcBorders>
              <w:left w:val="single" w:color="000000" w:sz="4" w:space="0"/>
              <w:bottom w:val="single" w:color="000000" w:sz="4" w:space="0"/>
              <w:right w:val="single" w:color="000000" w:sz="4" w:space="0"/>
            </w:tcBorders>
            <w:shd w:val="clear" w:color="auto" w:fill="auto"/>
            <w:noWrap/>
            <w:vAlign w:val="center"/>
          </w:tcPr>
          <w:p w14:paraId="7FA7CD3F">
            <w:pPr>
              <w:rPr>
                <w:sz w:val="21"/>
                <w:szCs w:val="21"/>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9B43A">
            <w:pPr>
              <w:widowControl/>
              <w:spacing w:line="300" w:lineRule="exact"/>
              <w:jc w:val="center"/>
              <w:textAlignment w:val="center"/>
              <w:rPr>
                <w:rFonts w:eastAsia="宋体"/>
                <w:color w:val="000000"/>
                <w:sz w:val="21"/>
                <w:szCs w:val="21"/>
              </w:rPr>
            </w:pPr>
            <w:r>
              <w:rPr>
                <w:rFonts w:eastAsia="宋体"/>
                <w:color w:val="000000"/>
                <w:kern w:val="0"/>
                <w:sz w:val="21"/>
                <w:szCs w:val="21"/>
              </w:rPr>
              <w:t>时效指标</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F7F65">
            <w:pPr>
              <w:widowControl/>
              <w:spacing w:line="300" w:lineRule="exact"/>
              <w:jc w:val="left"/>
              <w:rPr>
                <w:rFonts w:eastAsia="宋体"/>
                <w:color w:val="000000"/>
                <w:sz w:val="21"/>
                <w:szCs w:val="21"/>
              </w:rPr>
            </w:pPr>
            <w:r>
              <w:rPr>
                <w:rFonts w:hint="eastAsia" w:eastAsia="宋体"/>
                <w:color w:val="000000"/>
                <w:sz w:val="21"/>
                <w:szCs w:val="21"/>
              </w:rPr>
              <w:t>按时发放率</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DEDAF">
            <w:pPr>
              <w:widowControl/>
              <w:spacing w:line="300" w:lineRule="exact"/>
              <w:jc w:val="left"/>
              <w:textAlignment w:val="center"/>
              <w:rPr>
                <w:rFonts w:hint="eastAsia" w:ascii="Times New Roman" w:hAnsi="Times New Roman" w:eastAsia="宋体" w:cs="Times New Roman"/>
                <w:color w:val="000000"/>
                <w:kern w:val="2"/>
                <w:sz w:val="21"/>
                <w:szCs w:val="21"/>
                <w:lang w:val="en-US" w:eastAsia="zh-CN" w:bidi="ar-SA"/>
              </w:rPr>
            </w:pPr>
            <w:r>
              <w:rPr>
                <w:rFonts w:hint="eastAsia" w:eastAsia="宋体"/>
                <w:color w:val="000000"/>
                <w:kern w:val="0"/>
                <w:sz w:val="21"/>
                <w:szCs w:val="21"/>
                <w:lang w:val="en-US" w:eastAsia="zh-CN"/>
              </w:rPr>
              <w:t>=</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EE3F5">
            <w:pPr>
              <w:widowControl/>
              <w:spacing w:line="300" w:lineRule="exact"/>
              <w:jc w:val="left"/>
              <w:textAlignment w:val="center"/>
              <w:rPr>
                <w:rFonts w:hint="default" w:ascii="Times New Roman" w:hAnsi="Times New Roman" w:eastAsia="宋体" w:cs="Times New Roman"/>
                <w:color w:val="000000"/>
                <w:kern w:val="2"/>
                <w:sz w:val="21"/>
                <w:szCs w:val="21"/>
                <w:lang w:val="en-US" w:eastAsia="zh-CN" w:bidi="ar-SA"/>
              </w:rPr>
            </w:pPr>
            <w:r>
              <w:rPr>
                <w:rFonts w:hint="eastAsia" w:eastAsia="宋体"/>
                <w:color w:val="000000"/>
                <w:kern w:val="0"/>
                <w:sz w:val="21"/>
                <w:szCs w:val="21"/>
                <w:lang w:val="en-US" w:eastAsia="zh-CN"/>
              </w:rPr>
              <w:t>100</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DE3FB">
            <w:pPr>
              <w:widowControl/>
              <w:spacing w:line="300" w:lineRule="exact"/>
              <w:jc w:val="left"/>
              <w:textAlignment w:val="center"/>
              <w:rPr>
                <w:rFonts w:ascii="Times New Roman" w:hAnsi="Times New Roman" w:eastAsia="宋体" w:cs="Times New Roman"/>
                <w:color w:val="000000"/>
                <w:kern w:val="2"/>
                <w:sz w:val="21"/>
                <w:szCs w:val="21"/>
                <w:lang w:val="en-US" w:eastAsia="zh-CN" w:bidi="ar-SA"/>
              </w:rPr>
            </w:pPr>
            <w:r>
              <w:rPr>
                <w:rFonts w:hint="eastAsia" w:eastAsia="宋体"/>
                <w:color w:val="000000"/>
                <w:kern w:val="0"/>
                <w:sz w:val="21"/>
                <w:szCs w:val="21"/>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B764E">
            <w:pPr>
              <w:widowControl/>
              <w:spacing w:line="300" w:lineRule="exact"/>
              <w:jc w:val="left"/>
              <w:textAlignment w:val="center"/>
              <w:rPr>
                <w:rFonts w:hint="default" w:ascii="Times New Roman" w:hAnsi="Times New Roman" w:eastAsia="宋体" w:cs="Times New Roman"/>
                <w:color w:val="000000"/>
                <w:kern w:val="2"/>
                <w:sz w:val="21"/>
                <w:szCs w:val="21"/>
                <w:lang w:val="en-US" w:eastAsia="zh-CN" w:bidi="ar-SA"/>
              </w:rPr>
            </w:pPr>
            <w:r>
              <w:rPr>
                <w:rFonts w:hint="eastAsia" w:eastAsia="宋体"/>
                <w:color w:val="000000"/>
                <w:kern w:val="0"/>
                <w:sz w:val="21"/>
                <w:szCs w:val="21"/>
                <w:lang w:val="en-US" w:eastAsia="zh-CN"/>
              </w:rPr>
              <w:t>10</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15D48">
            <w:pPr>
              <w:widowControl/>
              <w:spacing w:line="300" w:lineRule="exact"/>
              <w:jc w:val="left"/>
              <w:textAlignment w:val="center"/>
              <w:rPr>
                <w:rFonts w:hint="default" w:ascii="Times New Roman" w:hAnsi="Times New Roman" w:eastAsia="宋体" w:cs="Times New Roman"/>
                <w:color w:val="000000"/>
                <w:kern w:val="2"/>
                <w:sz w:val="21"/>
                <w:szCs w:val="21"/>
                <w:lang w:val="en-US" w:eastAsia="zh-CN" w:bidi="ar-SA"/>
              </w:rPr>
            </w:pPr>
            <w:r>
              <w:rPr>
                <w:rFonts w:hint="eastAsia" w:eastAsia="宋体"/>
                <w:color w:val="000000"/>
                <w:sz w:val="21"/>
                <w:szCs w:val="21"/>
              </w:rPr>
              <w:t>≥</w:t>
            </w:r>
          </w:p>
        </w:tc>
      </w:tr>
      <w:tr w14:paraId="61260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7" w:hRule="atLeast"/>
          <w:jc w:val="center"/>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26AB5">
            <w:pPr>
              <w:rPr>
                <w:sz w:val="21"/>
                <w:szCs w:val="21"/>
              </w:rPr>
            </w:pPr>
          </w:p>
        </w:tc>
        <w:tc>
          <w:tcPr>
            <w:tcW w:w="1281" w:type="dxa"/>
            <w:vMerge w:val="restart"/>
            <w:tcBorders>
              <w:top w:val="single" w:color="000000" w:sz="4" w:space="0"/>
              <w:left w:val="single" w:color="000000" w:sz="4" w:space="0"/>
              <w:right w:val="single" w:color="000000" w:sz="4" w:space="0"/>
            </w:tcBorders>
            <w:shd w:val="clear" w:color="auto" w:fill="auto"/>
            <w:noWrap/>
            <w:vAlign w:val="center"/>
          </w:tcPr>
          <w:p w14:paraId="4A927DA2">
            <w:pPr>
              <w:widowControl/>
              <w:spacing w:line="300" w:lineRule="exact"/>
              <w:jc w:val="center"/>
              <w:textAlignment w:val="center"/>
              <w:rPr>
                <w:rFonts w:eastAsia="宋体"/>
                <w:color w:val="000000"/>
                <w:kern w:val="0"/>
                <w:sz w:val="21"/>
                <w:szCs w:val="21"/>
              </w:rPr>
            </w:pPr>
          </w:p>
          <w:p w14:paraId="23DCFFEF">
            <w:pPr>
              <w:widowControl/>
              <w:spacing w:line="300" w:lineRule="exact"/>
              <w:jc w:val="center"/>
              <w:textAlignment w:val="center"/>
              <w:rPr>
                <w:rFonts w:eastAsia="宋体"/>
                <w:color w:val="000000"/>
                <w:kern w:val="0"/>
                <w:sz w:val="21"/>
                <w:szCs w:val="21"/>
              </w:rPr>
            </w:pPr>
          </w:p>
          <w:p w14:paraId="7D7AD1B6">
            <w:pPr>
              <w:widowControl/>
              <w:spacing w:line="300" w:lineRule="exact"/>
              <w:jc w:val="center"/>
              <w:textAlignment w:val="center"/>
              <w:rPr>
                <w:rFonts w:eastAsia="宋体"/>
                <w:color w:val="000000"/>
                <w:kern w:val="0"/>
                <w:sz w:val="21"/>
                <w:szCs w:val="21"/>
              </w:rPr>
            </w:pPr>
          </w:p>
          <w:p w14:paraId="21183729">
            <w:pPr>
              <w:widowControl/>
              <w:spacing w:line="300" w:lineRule="exact"/>
              <w:jc w:val="center"/>
              <w:textAlignment w:val="center"/>
              <w:rPr>
                <w:rFonts w:eastAsia="宋体"/>
                <w:color w:val="000000"/>
                <w:kern w:val="0"/>
                <w:sz w:val="21"/>
                <w:szCs w:val="21"/>
              </w:rPr>
            </w:pPr>
          </w:p>
          <w:p w14:paraId="0AADB249">
            <w:pPr>
              <w:widowControl/>
              <w:spacing w:line="300" w:lineRule="exact"/>
              <w:jc w:val="center"/>
              <w:textAlignment w:val="center"/>
              <w:rPr>
                <w:rFonts w:eastAsia="宋体"/>
                <w:color w:val="000000"/>
                <w:sz w:val="21"/>
                <w:szCs w:val="21"/>
              </w:rPr>
            </w:pPr>
            <w:r>
              <w:rPr>
                <w:rFonts w:eastAsia="宋体"/>
                <w:color w:val="000000"/>
                <w:kern w:val="0"/>
                <w:sz w:val="21"/>
                <w:szCs w:val="21"/>
              </w:rPr>
              <w:t>效益指标</w:t>
            </w:r>
          </w:p>
        </w:tc>
        <w:tc>
          <w:tcPr>
            <w:tcW w:w="1308" w:type="dxa"/>
            <w:vMerge w:val="restart"/>
            <w:tcBorders>
              <w:left w:val="single" w:color="000000" w:sz="4" w:space="0"/>
              <w:right w:val="single" w:color="000000" w:sz="4" w:space="0"/>
            </w:tcBorders>
            <w:shd w:val="clear" w:color="auto" w:fill="auto"/>
            <w:noWrap/>
            <w:vAlign w:val="center"/>
          </w:tcPr>
          <w:p w14:paraId="0D75AC41">
            <w:pPr>
              <w:widowControl/>
              <w:tabs>
                <w:tab w:val="left" w:pos="577"/>
              </w:tabs>
              <w:spacing w:line="300" w:lineRule="exact"/>
              <w:jc w:val="left"/>
              <w:textAlignment w:val="center"/>
              <w:rPr>
                <w:rFonts w:hint="eastAsia" w:eastAsia="宋体"/>
                <w:color w:val="000000"/>
                <w:sz w:val="21"/>
                <w:szCs w:val="21"/>
                <w:lang w:eastAsia="zh-CN"/>
              </w:rPr>
            </w:pPr>
            <w:r>
              <w:rPr>
                <w:rFonts w:hint="eastAsia" w:eastAsia="宋体"/>
                <w:color w:val="000000"/>
                <w:sz w:val="21"/>
                <w:szCs w:val="21"/>
                <w:lang w:eastAsia="zh-CN"/>
              </w:rPr>
              <w:t>经济效益指标</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E7107">
            <w:pPr>
              <w:widowControl/>
              <w:spacing w:line="300" w:lineRule="exact"/>
              <w:jc w:val="left"/>
              <w:rPr>
                <w:rFonts w:eastAsia="宋体"/>
                <w:color w:val="000000"/>
                <w:sz w:val="21"/>
                <w:szCs w:val="21"/>
              </w:rPr>
            </w:pPr>
            <w:r>
              <w:rPr>
                <w:rFonts w:hint="eastAsia" w:eastAsia="宋体"/>
                <w:color w:val="000000"/>
                <w:sz w:val="21"/>
                <w:szCs w:val="21"/>
                <w:lang w:eastAsia="zh-CN"/>
              </w:rPr>
              <w:t>“三公”经费</w:t>
            </w:r>
            <w:r>
              <w:rPr>
                <w:rFonts w:hint="eastAsia" w:eastAsia="宋体"/>
                <w:color w:val="000000"/>
                <w:sz w:val="21"/>
                <w:szCs w:val="21"/>
              </w:rPr>
              <w:t>控制率</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28536">
            <w:pPr>
              <w:widowControl/>
              <w:spacing w:line="300" w:lineRule="exact"/>
              <w:jc w:val="left"/>
              <w:rPr>
                <w:rFonts w:eastAsia="宋体"/>
                <w:color w:val="000000"/>
                <w:sz w:val="21"/>
                <w:szCs w:val="21"/>
              </w:rPr>
            </w:pPr>
            <w:r>
              <w:rPr>
                <w:rFonts w:hint="eastAsia" w:eastAsia="宋体"/>
                <w:color w:val="000000"/>
                <w:sz w:val="21"/>
                <w:szCs w:val="21"/>
              </w:rPr>
              <w:t>≤</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CD4E5">
            <w:pPr>
              <w:widowControl/>
              <w:spacing w:line="300" w:lineRule="exact"/>
              <w:jc w:val="left"/>
              <w:textAlignment w:val="center"/>
              <w:rPr>
                <w:rFonts w:hint="default" w:ascii="Times New Roman" w:hAnsi="Times New Roman" w:eastAsia="宋体" w:cs="Times New Roman"/>
                <w:color w:val="000000"/>
                <w:kern w:val="2"/>
                <w:sz w:val="21"/>
                <w:szCs w:val="21"/>
                <w:lang w:val="en-US" w:eastAsia="zh-CN" w:bidi="ar-SA"/>
              </w:rPr>
            </w:pPr>
            <w:r>
              <w:rPr>
                <w:rFonts w:hint="eastAsia" w:eastAsia="宋体"/>
                <w:color w:val="000000"/>
                <w:kern w:val="0"/>
                <w:sz w:val="21"/>
                <w:szCs w:val="21"/>
                <w:lang w:val="en-US" w:eastAsia="zh-CN"/>
              </w:rPr>
              <w:t>100</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A24A6">
            <w:pPr>
              <w:widowControl/>
              <w:spacing w:line="300" w:lineRule="exact"/>
              <w:jc w:val="left"/>
              <w:textAlignment w:val="center"/>
              <w:rPr>
                <w:rFonts w:ascii="Times New Roman" w:hAnsi="Times New Roman" w:eastAsia="宋体" w:cs="Times New Roman"/>
                <w:color w:val="000000"/>
                <w:kern w:val="2"/>
                <w:sz w:val="21"/>
                <w:szCs w:val="21"/>
                <w:lang w:val="en-US" w:eastAsia="zh-CN" w:bidi="ar-SA"/>
              </w:rPr>
            </w:pPr>
            <w:r>
              <w:rPr>
                <w:rFonts w:hint="eastAsia" w:eastAsia="宋体"/>
                <w:color w:val="000000"/>
                <w:kern w:val="0"/>
                <w:sz w:val="21"/>
                <w:szCs w:val="21"/>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1484E">
            <w:pPr>
              <w:widowControl/>
              <w:spacing w:line="300" w:lineRule="exact"/>
              <w:jc w:val="left"/>
              <w:textAlignment w:val="center"/>
              <w:rPr>
                <w:rFonts w:hint="default" w:ascii="Times New Roman" w:hAnsi="Times New Roman" w:eastAsia="宋体" w:cs="Times New Roman"/>
                <w:color w:val="000000"/>
                <w:kern w:val="2"/>
                <w:sz w:val="21"/>
                <w:szCs w:val="21"/>
                <w:lang w:val="en-US" w:eastAsia="zh-CN" w:bidi="ar-SA"/>
              </w:rPr>
            </w:pPr>
            <w:r>
              <w:rPr>
                <w:rFonts w:hint="eastAsia" w:eastAsia="宋体"/>
                <w:color w:val="000000"/>
                <w:kern w:val="0"/>
                <w:sz w:val="21"/>
                <w:szCs w:val="21"/>
                <w:lang w:val="en-US" w:eastAsia="zh-CN"/>
              </w:rPr>
              <w:t>10</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5D0B9">
            <w:pPr>
              <w:widowControl/>
              <w:spacing w:line="300" w:lineRule="exact"/>
              <w:jc w:val="left"/>
              <w:textAlignment w:val="center"/>
              <w:rPr>
                <w:rFonts w:hint="default" w:ascii="Times New Roman" w:hAnsi="Times New Roman" w:eastAsia="宋体" w:cs="Times New Roman"/>
                <w:color w:val="000000"/>
                <w:kern w:val="2"/>
                <w:sz w:val="21"/>
                <w:szCs w:val="21"/>
                <w:lang w:val="en-US" w:eastAsia="zh-CN" w:bidi="ar-SA"/>
              </w:rPr>
            </w:pPr>
            <w:r>
              <w:rPr>
                <w:rFonts w:hint="eastAsia" w:eastAsia="宋体"/>
                <w:color w:val="000000"/>
                <w:sz w:val="21"/>
                <w:szCs w:val="21"/>
              </w:rPr>
              <w:t>≥</w:t>
            </w:r>
          </w:p>
        </w:tc>
      </w:tr>
      <w:tr w14:paraId="03776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3" w:hRule="atLeast"/>
          <w:jc w:val="center"/>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0A8FB">
            <w:pPr>
              <w:rPr>
                <w:sz w:val="21"/>
                <w:szCs w:val="21"/>
              </w:rPr>
            </w:pPr>
          </w:p>
        </w:tc>
        <w:tc>
          <w:tcPr>
            <w:tcW w:w="1281" w:type="dxa"/>
            <w:vMerge w:val="continue"/>
            <w:tcBorders>
              <w:left w:val="single" w:color="000000" w:sz="4" w:space="0"/>
              <w:right w:val="single" w:color="000000" w:sz="4" w:space="0"/>
            </w:tcBorders>
            <w:shd w:val="clear" w:color="auto" w:fill="auto"/>
            <w:noWrap/>
            <w:vAlign w:val="center"/>
          </w:tcPr>
          <w:p w14:paraId="5503C75A">
            <w:pPr>
              <w:rPr>
                <w:sz w:val="21"/>
                <w:szCs w:val="21"/>
              </w:rPr>
            </w:pPr>
          </w:p>
        </w:tc>
        <w:tc>
          <w:tcPr>
            <w:tcW w:w="1308" w:type="dxa"/>
            <w:vMerge w:val="continue"/>
            <w:tcBorders>
              <w:left w:val="single" w:color="000000" w:sz="4" w:space="0"/>
              <w:right w:val="single" w:color="000000" w:sz="4" w:space="0"/>
            </w:tcBorders>
            <w:shd w:val="clear" w:color="auto" w:fill="auto"/>
            <w:noWrap/>
            <w:vAlign w:val="center"/>
          </w:tcPr>
          <w:p w14:paraId="1BA145FB">
            <w:pPr>
              <w:rPr>
                <w:sz w:val="21"/>
                <w:szCs w:val="21"/>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4ECC7">
            <w:pPr>
              <w:widowControl/>
              <w:spacing w:line="300" w:lineRule="exact"/>
              <w:jc w:val="left"/>
              <w:rPr>
                <w:rFonts w:eastAsia="宋体"/>
                <w:color w:val="000000"/>
                <w:sz w:val="21"/>
                <w:szCs w:val="21"/>
              </w:rPr>
            </w:pPr>
            <w:r>
              <w:rPr>
                <w:rFonts w:hint="eastAsia" w:eastAsia="宋体"/>
                <w:color w:val="000000"/>
                <w:sz w:val="21"/>
                <w:szCs w:val="21"/>
              </w:rPr>
              <w:t>结余率</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70F78">
            <w:pPr>
              <w:widowControl/>
              <w:spacing w:line="300" w:lineRule="exact"/>
              <w:jc w:val="left"/>
              <w:rPr>
                <w:rFonts w:ascii="Times New Roman" w:hAnsi="Times New Roman" w:eastAsia="宋体" w:cs="Times New Roman"/>
                <w:color w:val="000000"/>
                <w:kern w:val="2"/>
                <w:sz w:val="21"/>
                <w:szCs w:val="21"/>
                <w:lang w:val="en-US" w:eastAsia="zh-CN" w:bidi="ar-SA"/>
              </w:rPr>
            </w:pPr>
            <w:r>
              <w:rPr>
                <w:rFonts w:hint="eastAsia" w:eastAsia="宋体"/>
                <w:color w:val="000000"/>
                <w:sz w:val="21"/>
                <w:szCs w:val="21"/>
              </w:rPr>
              <w:t>≤</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A18A9">
            <w:pPr>
              <w:widowControl/>
              <w:spacing w:line="300" w:lineRule="exact"/>
              <w:jc w:val="left"/>
              <w:textAlignment w:val="center"/>
              <w:rPr>
                <w:rFonts w:hint="default" w:ascii="Times New Roman" w:hAnsi="Times New Roman" w:eastAsia="宋体" w:cs="Times New Roman"/>
                <w:color w:val="000000"/>
                <w:kern w:val="2"/>
                <w:sz w:val="21"/>
                <w:szCs w:val="21"/>
                <w:lang w:val="en-US" w:eastAsia="zh-CN" w:bidi="ar-SA"/>
              </w:rPr>
            </w:pPr>
            <w:r>
              <w:rPr>
                <w:rFonts w:hint="eastAsia" w:eastAsia="宋体"/>
                <w:color w:val="000000"/>
                <w:kern w:val="0"/>
                <w:sz w:val="21"/>
                <w:szCs w:val="21"/>
                <w:lang w:val="en-US" w:eastAsia="zh-CN"/>
              </w:rPr>
              <w:t>5</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F0DC8">
            <w:pPr>
              <w:widowControl/>
              <w:spacing w:line="300" w:lineRule="exact"/>
              <w:jc w:val="left"/>
              <w:textAlignment w:val="center"/>
              <w:rPr>
                <w:rFonts w:ascii="Times New Roman" w:hAnsi="Times New Roman" w:eastAsia="宋体" w:cs="Times New Roman"/>
                <w:color w:val="000000"/>
                <w:kern w:val="2"/>
                <w:sz w:val="21"/>
                <w:szCs w:val="21"/>
                <w:lang w:val="en-US" w:eastAsia="zh-CN" w:bidi="ar-SA"/>
              </w:rPr>
            </w:pPr>
            <w:r>
              <w:rPr>
                <w:rFonts w:hint="eastAsia" w:eastAsia="宋体"/>
                <w:color w:val="000000"/>
                <w:kern w:val="0"/>
                <w:sz w:val="21"/>
                <w:szCs w:val="21"/>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7DDFB">
            <w:pPr>
              <w:widowControl/>
              <w:spacing w:line="300" w:lineRule="exact"/>
              <w:jc w:val="left"/>
              <w:textAlignment w:val="center"/>
              <w:rPr>
                <w:rFonts w:hint="default" w:ascii="Times New Roman" w:hAnsi="Times New Roman" w:eastAsia="宋体" w:cs="Times New Roman"/>
                <w:color w:val="000000"/>
                <w:kern w:val="2"/>
                <w:sz w:val="21"/>
                <w:szCs w:val="21"/>
                <w:lang w:val="en-US" w:eastAsia="zh-CN" w:bidi="ar-SA"/>
              </w:rPr>
            </w:pPr>
            <w:r>
              <w:rPr>
                <w:rFonts w:hint="eastAsia" w:eastAsia="宋体"/>
                <w:color w:val="000000"/>
                <w:kern w:val="0"/>
                <w:sz w:val="21"/>
                <w:szCs w:val="21"/>
                <w:lang w:val="en-US" w:eastAsia="zh-CN"/>
              </w:rPr>
              <w:t>10</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4B544">
            <w:pPr>
              <w:widowControl/>
              <w:spacing w:line="300" w:lineRule="exact"/>
              <w:jc w:val="left"/>
              <w:textAlignment w:val="center"/>
              <w:rPr>
                <w:rFonts w:hint="default" w:ascii="Times New Roman" w:hAnsi="Times New Roman" w:eastAsia="宋体" w:cs="Times New Roman"/>
                <w:color w:val="000000"/>
                <w:kern w:val="2"/>
                <w:sz w:val="21"/>
                <w:szCs w:val="21"/>
                <w:lang w:val="en-US" w:eastAsia="zh-CN" w:bidi="ar-SA"/>
              </w:rPr>
            </w:pPr>
            <w:r>
              <w:rPr>
                <w:rFonts w:hint="eastAsia" w:eastAsia="宋体"/>
                <w:color w:val="000000"/>
                <w:sz w:val="21"/>
                <w:szCs w:val="21"/>
              </w:rPr>
              <w:t>≥</w:t>
            </w:r>
          </w:p>
        </w:tc>
      </w:tr>
      <w:tr w14:paraId="0D8D5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34075">
            <w:pPr>
              <w:rPr>
                <w:sz w:val="21"/>
                <w:szCs w:val="21"/>
              </w:rPr>
            </w:pPr>
          </w:p>
        </w:tc>
        <w:tc>
          <w:tcPr>
            <w:tcW w:w="1281" w:type="dxa"/>
            <w:vMerge w:val="continue"/>
            <w:tcBorders>
              <w:left w:val="single" w:color="000000" w:sz="4" w:space="0"/>
              <w:right w:val="single" w:color="000000" w:sz="4" w:space="0"/>
            </w:tcBorders>
            <w:shd w:val="clear" w:color="auto" w:fill="auto"/>
            <w:noWrap/>
            <w:vAlign w:val="center"/>
          </w:tcPr>
          <w:p w14:paraId="3BBD28E8">
            <w:pPr>
              <w:rPr>
                <w:sz w:val="21"/>
                <w:szCs w:val="21"/>
              </w:rPr>
            </w:pPr>
          </w:p>
        </w:tc>
        <w:tc>
          <w:tcPr>
            <w:tcW w:w="1308" w:type="dxa"/>
            <w:vMerge w:val="continue"/>
            <w:tcBorders>
              <w:left w:val="single" w:color="000000" w:sz="4" w:space="0"/>
              <w:bottom w:val="single" w:color="000000" w:sz="4" w:space="0"/>
              <w:right w:val="single" w:color="000000" w:sz="4" w:space="0"/>
            </w:tcBorders>
            <w:shd w:val="clear" w:color="auto" w:fill="auto"/>
            <w:noWrap/>
            <w:vAlign w:val="center"/>
          </w:tcPr>
          <w:p w14:paraId="054B86F6">
            <w:pPr>
              <w:widowControl/>
              <w:spacing w:line="300" w:lineRule="exact"/>
              <w:jc w:val="center"/>
              <w:textAlignment w:val="center"/>
              <w:rPr>
                <w:rFonts w:eastAsia="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F1DC1">
            <w:pPr>
              <w:widowControl/>
              <w:spacing w:line="300" w:lineRule="exact"/>
              <w:jc w:val="left"/>
              <w:rPr>
                <w:rFonts w:eastAsia="宋体"/>
                <w:color w:val="000000"/>
                <w:sz w:val="21"/>
                <w:szCs w:val="21"/>
              </w:rPr>
            </w:pPr>
            <w:r>
              <w:rPr>
                <w:rFonts w:hint="eastAsia" w:eastAsia="宋体"/>
                <w:color w:val="000000"/>
                <w:sz w:val="21"/>
                <w:szCs w:val="21"/>
              </w:rPr>
              <w:t>运转保障率</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E40CC">
            <w:pPr>
              <w:widowControl/>
              <w:spacing w:line="300" w:lineRule="exact"/>
              <w:jc w:val="left"/>
              <w:rPr>
                <w:rFonts w:hint="default" w:ascii="Times New Roman" w:hAnsi="Times New Roman" w:eastAsia="宋体" w:cs="Times New Roman"/>
                <w:color w:val="000000"/>
                <w:kern w:val="2"/>
                <w:sz w:val="21"/>
                <w:szCs w:val="21"/>
                <w:lang w:val="en-US" w:eastAsia="zh-CN" w:bidi="ar-SA"/>
              </w:rPr>
            </w:pPr>
            <w:r>
              <w:rPr>
                <w:rFonts w:hint="eastAsia" w:eastAsia="宋体" w:cs="Times New Roman"/>
                <w:color w:val="000000"/>
                <w:kern w:val="2"/>
                <w:sz w:val="21"/>
                <w:szCs w:val="21"/>
                <w:lang w:val="en-US" w:eastAsia="zh-CN" w:bidi="ar-SA"/>
              </w:rPr>
              <w:t>=</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6B997">
            <w:pPr>
              <w:widowControl/>
              <w:spacing w:line="300" w:lineRule="exact"/>
              <w:jc w:val="left"/>
              <w:rPr>
                <w:rFonts w:hint="default" w:ascii="Times New Roman" w:hAnsi="Times New Roman" w:eastAsia="宋体" w:cs="Times New Roman"/>
                <w:color w:val="000000"/>
                <w:kern w:val="2"/>
                <w:sz w:val="21"/>
                <w:szCs w:val="21"/>
                <w:lang w:val="en-US" w:eastAsia="zh-CN" w:bidi="ar-SA"/>
              </w:rPr>
            </w:pPr>
            <w:r>
              <w:rPr>
                <w:rFonts w:hint="eastAsia" w:eastAsia="宋体"/>
                <w:color w:val="000000"/>
                <w:sz w:val="21"/>
                <w:szCs w:val="21"/>
                <w:lang w:val="en-US" w:eastAsia="zh-CN"/>
              </w:rPr>
              <w:t>100</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A320C">
            <w:pPr>
              <w:widowControl/>
              <w:spacing w:line="300" w:lineRule="exact"/>
              <w:jc w:val="left"/>
              <w:rPr>
                <w:rFonts w:ascii="Times New Roman" w:hAnsi="Times New Roman" w:eastAsia="宋体" w:cs="Times New Roman"/>
                <w:color w:val="000000"/>
                <w:kern w:val="2"/>
                <w:sz w:val="21"/>
                <w:szCs w:val="21"/>
                <w:lang w:val="en-US" w:eastAsia="zh-CN" w:bidi="ar-SA"/>
              </w:rPr>
            </w:pPr>
            <w:r>
              <w:rPr>
                <w:rFonts w:hint="eastAsia" w:eastAsia="宋体"/>
                <w:color w:val="000000"/>
                <w:kern w:val="0"/>
                <w:sz w:val="21"/>
                <w:szCs w:val="21"/>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7FA03">
            <w:pPr>
              <w:widowControl/>
              <w:spacing w:line="300" w:lineRule="exact"/>
              <w:jc w:val="left"/>
              <w:rPr>
                <w:rFonts w:hint="default" w:ascii="Times New Roman" w:hAnsi="Times New Roman" w:eastAsia="宋体" w:cs="Times New Roman"/>
                <w:color w:val="000000"/>
                <w:kern w:val="2"/>
                <w:sz w:val="21"/>
                <w:szCs w:val="21"/>
                <w:lang w:val="en-US" w:eastAsia="zh-CN" w:bidi="ar-SA"/>
              </w:rPr>
            </w:pPr>
            <w:r>
              <w:rPr>
                <w:rFonts w:hint="eastAsia" w:eastAsia="宋体"/>
                <w:color w:val="000000"/>
                <w:sz w:val="21"/>
                <w:szCs w:val="21"/>
                <w:lang w:val="en-US" w:eastAsia="zh-CN"/>
              </w:rPr>
              <w:t>10</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F4C35">
            <w:pPr>
              <w:widowControl/>
              <w:spacing w:line="300" w:lineRule="exact"/>
              <w:jc w:val="left"/>
              <w:rPr>
                <w:rFonts w:hint="default" w:ascii="Times New Roman" w:hAnsi="Times New Roman" w:eastAsia="宋体" w:cs="Times New Roman"/>
                <w:color w:val="000000"/>
                <w:kern w:val="2"/>
                <w:sz w:val="21"/>
                <w:szCs w:val="21"/>
                <w:lang w:val="en-US" w:eastAsia="zh-CN" w:bidi="ar-SA"/>
              </w:rPr>
            </w:pPr>
            <w:r>
              <w:rPr>
                <w:rFonts w:hint="eastAsia" w:eastAsia="宋体"/>
                <w:color w:val="000000"/>
                <w:sz w:val="21"/>
                <w:szCs w:val="21"/>
              </w:rPr>
              <w:t>≥</w:t>
            </w:r>
          </w:p>
        </w:tc>
      </w:tr>
      <w:tr w14:paraId="13C31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4" w:hRule="atLeast"/>
          <w:jc w:val="center"/>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8DA05">
            <w:pPr>
              <w:rPr>
                <w:sz w:val="21"/>
                <w:szCs w:val="21"/>
              </w:rPr>
            </w:pPr>
          </w:p>
        </w:tc>
        <w:tc>
          <w:tcPr>
            <w:tcW w:w="1281" w:type="dxa"/>
            <w:vMerge w:val="continue"/>
            <w:tcBorders>
              <w:left w:val="single" w:color="000000" w:sz="4" w:space="0"/>
              <w:right w:val="single" w:color="000000" w:sz="4" w:space="0"/>
            </w:tcBorders>
            <w:shd w:val="clear" w:color="auto" w:fill="auto"/>
            <w:noWrap/>
            <w:vAlign w:val="center"/>
          </w:tcPr>
          <w:p w14:paraId="0F422675">
            <w:pPr>
              <w:widowControl/>
              <w:spacing w:line="300" w:lineRule="exact"/>
              <w:jc w:val="center"/>
              <w:textAlignment w:val="center"/>
              <w:rPr>
                <w:rFonts w:eastAsia="宋体"/>
                <w:color w:val="000000"/>
                <w:kern w:val="0"/>
                <w:sz w:val="21"/>
                <w:szCs w:val="21"/>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9AAC9">
            <w:pPr>
              <w:widowControl/>
              <w:spacing w:line="300" w:lineRule="exact"/>
              <w:jc w:val="center"/>
              <w:textAlignment w:val="center"/>
              <w:rPr>
                <w:rFonts w:eastAsia="宋体"/>
                <w:color w:val="000000"/>
                <w:kern w:val="0"/>
                <w:sz w:val="21"/>
                <w:szCs w:val="21"/>
              </w:rPr>
            </w:pPr>
            <w:r>
              <w:rPr>
                <w:rFonts w:hint="eastAsia" w:eastAsia="宋体"/>
                <w:color w:val="000000"/>
                <w:kern w:val="0"/>
                <w:sz w:val="21"/>
                <w:szCs w:val="21"/>
              </w:rPr>
              <w:t>社会效益指标</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1EF57">
            <w:pPr>
              <w:widowControl/>
              <w:spacing w:line="300" w:lineRule="exact"/>
              <w:jc w:val="left"/>
              <w:rPr>
                <w:rFonts w:eastAsia="宋体"/>
                <w:color w:val="000000"/>
                <w:sz w:val="21"/>
                <w:szCs w:val="21"/>
              </w:rPr>
            </w:pPr>
            <w:r>
              <w:rPr>
                <w:rFonts w:hint="eastAsia" w:eastAsia="宋体"/>
                <w:color w:val="000000"/>
                <w:sz w:val="21"/>
                <w:szCs w:val="21"/>
              </w:rPr>
              <w:t>确保驻村干部安心驻村开展工作，确保群众满意</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D4E77">
            <w:pPr>
              <w:widowControl/>
              <w:spacing w:line="300" w:lineRule="exact"/>
              <w:jc w:val="left"/>
              <w:rPr>
                <w:rFonts w:ascii="Times New Roman" w:hAnsi="Times New Roman" w:eastAsia="宋体" w:cs="Times New Roman"/>
                <w:color w:val="000000"/>
                <w:kern w:val="2"/>
                <w:sz w:val="21"/>
                <w:szCs w:val="21"/>
                <w:lang w:val="en-US" w:eastAsia="zh-CN" w:bidi="ar-SA"/>
              </w:rPr>
            </w:pPr>
            <w:r>
              <w:rPr>
                <w:rFonts w:hint="eastAsia" w:eastAsia="宋体"/>
                <w:color w:val="000000"/>
                <w:sz w:val="21"/>
                <w:szCs w:val="21"/>
              </w:rPr>
              <w:t>≥</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81602">
            <w:pPr>
              <w:widowControl/>
              <w:spacing w:line="300" w:lineRule="exact"/>
              <w:jc w:val="left"/>
              <w:rPr>
                <w:rFonts w:ascii="Times New Roman" w:hAnsi="Times New Roman" w:eastAsia="宋体" w:cs="Times New Roman"/>
                <w:color w:val="000000"/>
                <w:kern w:val="2"/>
                <w:sz w:val="21"/>
                <w:szCs w:val="21"/>
                <w:lang w:val="en-US" w:eastAsia="zh-CN" w:bidi="ar-SA"/>
              </w:rPr>
            </w:pPr>
            <w:r>
              <w:rPr>
                <w:rFonts w:hint="eastAsia" w:eastAsia="宋体"/>
                <w:color w:val="000000"/>
                <w:sz w:val="21"/>
                <w:szCs w:val="21"/>
              </w:rPr>
              <w:t>95</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1919B">
            <w:pPr>
              <w:widowControl/>
              <w:spacing w:line="300" w:lineRule="exact"/>
              <w:jc w:val="left"/>
              <w:rPr>
                <w:rFonts w:ascii="Times New Roman" w:hAnsi="Times New Roman" w:eastAsia="宋体" w:cs="Times New Roman"/>
                <w:color w:val="000000"/>
                <w:kern w:val="2"/>
                <w:sz w:val="21"/>
                <w:szCs w:val="21"/>
                <w:lang w:val="en-US" w:eastAsia="zh-CN" w:bidi="ar-SA"/>
              </w:rPr>
            </w:pPr>
            <w:r>
              <w:rPr>
                <w:rFonts w:hint="eastAsia" w:eastAsia="宋体"/>
                <w:color w:val="000000"/>
                <w:kern w:val="0"/>
                <w:sz w:val="21"/>
                <w:szCs w:val="21"/>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F4FE4">
            <w:pPr>
              <w:widowControl/>
              <w:spacing w:line="300" w:lineRule="exact"/>
              <w:jc w:val="left"/>
              <w:rPr>
                <w:rFonts w:hint="default" w:ascii="Times New Roman" w:hAnsi="Times New Roman" w:eastAsia="宋体" w:cs="Times New Roman"/>
                <w:color w:val="000000"/>
                <w:kern w:val="2"/>
                <w:sz w:val="21"/>
                <w:szCs w:val="21"/>
                <w:lang w:val="en-US" w:eastAsia="zh-CN" w:bidi="ar-SA"/>
              </w:rPr>
            </w:pPr>
            <w:r>
              <w:rPr>
                <w:rFonts w:hint="eastAsia" w:eastAsia="宋体"/>
                <w:color w:val="000000"/>
                <w:sz w:val="21"/>
                <w:szCs w:val="21"/>
                <w:lang w:val="en-US" w:eastAsia="zh-CN"/>
              </w:rPr>
              <w:t>10</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A1726">
            <w:pPr>
              <w:widowControl/>
              <w:spacing w:line="300" w:lineRule="exact"/>
              <w:jc w:val="left"/>
              <w:rPr>
                <w:rFonts w:hint="default" w:ascii="Times New Roman" w:hAnsi="Times New Roman" w:eastAsia="宋体" w:cs="Times New Roman"/>
                <w:color w:val="000000"/>
                <w:kern w:val="2"/>
                <w:sz w:val="21"/>
                <w:szCs w:val="21"/>
                <w:lang w:val="en-US" w:eastAsia="zh-CN" w:bidi="ar-SA"/>
              </w:rPr>
            </w:pPr>
            <w:r>
              <w:rPr>
                <w:rFonts w:hint="eastAsia" w:eastAsia="宋体"/>
                <w:color w:val="000000"/>
                <w:sz w:val="21"/>
                <w:szCs w:val="21"/>
              </w:rPr>
              <w:t>≥</w:t>
            </w:r>
          </w:p>
        </w:tc>
      </w:tr>
      <w:tr w14:paraId="02110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97" w:hRule="atLeast"/>
          <w:jc w:val="center"/>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E7611">
            <w:pPr>
              <w:rPr>
                <w:sz w:val="21"/>
                <w:szCs w:val="21"/>
              </w:rPr>
            </w:pPr>
          </w:p>
        </w:tc>
        <w:tc>
          <w:tcPr>
            <w:tcW w:w="1281" w:type="dxa"/>
            <w:vMerge w:val="continue"/>
            <w:tcBorders>
              <w:left w:val="single" w:color="000000" w:sz="4" w:space="0"/>
              <w:bottom w:val="single" w:color="000000" w:sz="4" w:space="0"/>
              <w:right w:val="single" w:color="000000" w:sz="4" w:space="0"/>
            </w:tcBorders>
            <w:shd w:val="clear" w:color="auto" w:fill="auto"/>
            <w:noWrap/>
            <w:vAlign w:val="center"/>
          </w:tcPr>
          <w:p w14:paraId="08660C38">
            <w:pPr>
              <w:widowControl/>
              <w:spacing w:line="300" w:lineRule="exact"/>
              <w:jc w:val="center"/>
              <w:textAlignment w:val="center"/>
              <w:rPr>
                <w:rFonts w:eastAsia="宋体"/>
                <w:color w:val="000000"/>
                <w:kern w:val="0"/>
                <w:sz w:val="21"/>
                <w:szCs w:val="21"/>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0E75D">
            <w:pPr>
              <w:widowControl/>
              <w:spacing w:line="300" w:lineRule="exact"/>
              <w:jc w:val="center"/>
              <w:textAlignment w:val="center"/>
              <w:rPr>
                <w:rFonts w:eastAsia="宋体"/>
                <w:color w:val="000000"/>
                <w:kern w:val="0"/>
                <w:sz w:val="21"/>
                <w:szCs w:val="21"/>
              </w:rPr>
            </w:pPr>
            <w:r>
              <w:rPr>
                <w:rFonts w:hint="eastAsia" w:eastAsia="宋体"/>
                <w:color w:val="000000"/>
                <w:kern w:val="0"/>
                <w:sz w:val="21"/>
                <w:szCs w:val="21"/>
              </w:rPr>
              <w:t>可持续发展指标</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3516C">
            <w:pPr>
              <w:widowControl/>
              <w:spacing w:line="300" w:lineRule="exact"/>
              <w:jc w:val="left"/>
              <w:rPr>
                <w:rFonts w:eastAsia="宋体"/>
                <w:color w:val="000000"/>
                <w:sz w:val="21"/>
                <w:szCs w:val="21"/>
              </w:rPr>
            </w:pPr>
            <w:r>
              <w:rPr>
                <w:rFonts w:hint="eastAsia" w:eastAsia="宋体"/>
                <w:color w:val="000000"/>
                <w:sz w:val="21"/>
                <w:szCs w:val="21"/>
              </w:rPr>
              <w:t>推进企业节能技改，对于高耗能企业，指导其积极发展下游产业，形成完整的产业链</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18BFD">
            <w:pPr>
              <w:widowControl/>
              <w:spacing w:line="300" w:lineRule="exact"/>
              <w:jc w:val="left"/>
              <w:rPr>
                <w:rFonts w:eastAsia="宋体"/>
                <w:color w:val="000000"/>
                <w:sz w:val="21"/>
                <w:szCs w:val="21"/>
              </w:rPr>
            </w:pPr>
            <w:r>
              <w:rPr>
                <w:rFonts w:hint="eastAsia" w:eastAsia="宋体"/>
                <w:color w:val="000000"/>
                <w:sz w:val="21"/>
                <w:szCs w:val="21"/>
              </w:rPr>
              <w:t>定性</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3C817">
            <w:pPr>
              <w:widowControl/>
              <w:spacing w:line="300" w:lineRule="exact"/>
              <w:jc w:val="left"/>
              <w:rPr>
                <w:rFonts w:eastAsia="宋体"/>
                <w:color w:val="000000"/>
                <w:sz w:val="21"/>
                <w:szCs w:val="21"/>
              </w:rPr>
            </w:pPr>
            <w:r>
              <w:rPr>
                <w:rFonts w:hint="eastAsia" w:eastAsia="宋体"/>
                <w:color w:val="000000"/>
                <w:sz w:val="21"/>
                <w:szCs w:val="21"/>
              </w:rPr>
              <w:t>优良中低差</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31616">
            <w:pPr>
              <w:widowControl/>
              <w:spacing w:line="300" w:lineRule="exact"/>
              <w:jc w:val="left"/>
              <w:rPr>
                <w:rFonts w:eastAsia="宋体"/>
                <w:color w:val="000000"/>
                <w:sz w:val="21"/>
                <w:szCs w:val="21"/>
              </w:rPr>
            </w:pPr>
            <w:r>
              <w:rPr>
                <w:rFonts w:hint="eastAsia" w:eastAsia="宋体"/>
                <w:color w:val="000000"/>
                <w:sz w:val="21"/>
                <w:szCs w:val="21"/>
              </w:rPr>
              <w:t>项</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36DAC">
            <w:pPr>
              <w:widowControl/>
              <w:spacing w:line="300" w:lineRule="exact"/>
              <w:jc w:val="left"/>
              <w:rPr>
                <w:rFonts w:eastAsia="宋体"/>
                <w:color w:val="000000"/>
                <w:sz w:val="21"/>
                <w:szCs w:val="21"/>
              </w:rPr>
            </w:pPr>
            <w:r>
              <w:rPr>
                <w:rFonts w:hint="eastAsia" w:eastAsia="宋体"/>
                <w:color w:val="000000"/>
                <w:sz w:val="21"/>
                <w:szCs w:val="21"/>
              </w:rPr>
              <w:t>10</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4C624">
            <w:pPr>
              <w:widowControl/>
              <w:spacing w:line="300" w:lineRule="exact"/>
              <w:jc w:val="left"/>
              <w:rPr>
                <w:rFonts w:hint="eastAsia" w:eastAsia="宋体"/>
                <w:color w:val="000000"/>
                <w:sz w:val="21"/>
                <w:szCs w:val="21"/>
                <w:lang w:eastAsia="zh-CN"/>
              </w:rPr>
            </w:pPr>
            <w:r>
              <w:rPr>
                <w:rFonts w:hint="eastAsia" w:eastAsia="宋体"/>
                <w:color w:val="000000"/>
                <w:sz w:val="21"/>
                <w:szCs w:val="21"/>
                <w:lang w:eastAsia="zh-CN"/>
              </w:rPr>
              <w:t>良</w:t>
            </w:r>
          </w:p>
        </w:tc>
      </w:tr>
      <w:tr w14:paraId="0CC40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81" w:hRule="atLeast"/>
          <w:jc w:val="center"/>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31945">
            <w:pPr>
              <w:rPr>
                <w:sz w:val="21"/>
                <w:szCs w:val="21"/>
              </w:rPr>
            </w:pPr>
          </w:p>
        </w:tc>
        <w:tc>
          <w:tcPr>
            <w:tcW w:w="1281" w:type="dxa"/>
            <w:vMerge w:val="restart"/>
            <w:tcBorders>
              <w:top w:val="single" w:color="000000" w:sz="4" w:space="0"/>
              <w:left w:val="single" w:color="000000" w:sz="4" w:space="0"/>
              <w:right w:val="single" w:color="000000" w:sz="4" w:space="0"/>
            </w:tcBorders>
            <w:shd w:val="clear" w:color="auto" w:fill="auto"/>
            <w:noWrap/>
            <w:vAlign w:val="center"/>
          </w:tcPr>
          <w:p w14:paraId="3EED5543">
            <w:pPr>
              <w:widowControl/>
              <w:spacing w:line="300" w:lineRule="exact"/>
              <w:jc w:val="center"/>
              <w:textAlignment w:val="center"/>
              <w:rPr>
                <w:rFonts w:eastAsia="宋体"/>
                <w:color w:val="000000"/>
                <w:sz w:val="21"/>
                <w:szCs w:val="21"/>
              </w:rPr>
            </w:pPr>
            <w:r>
              <w:rPr>
                <w:rFonts w:eastAsia="宋体"/>
                <w:color w:val="000000"/>
                <w:kern w:val="0"/>
                <w:sz w:val="21"/>
                <w:szCs w:val="21"/>
              </w:rPr>
              <w:t>满意度指标</w:t>
            </w:r>
          </w:p>
        </w:tc>
        <w:tc>
          <w:tcPr>
            <w:tcW w:w="1308" w:type="dxa"/>
            <w:vMerge w:val="restart"/>
            <w:tcBorders>
              <w:top w:val="single" w:color="000000" w:sz="4" w:space="0"/>
              <w:left w:val="single" w:color="000000" w:sz="4" w:space="0"/>
              <w:right w:val="single" w:color="000000" w:sz="4" w:space="0"/>
            </w:tcBorders>
            <w:shd w:val="clear" w:color="auto" w:fill="auto"/>
            <w:noWrap/>
            <w:vAlign w:val="center"/>
          </w:tcPr>
          <w:p w14:paraId="69C5D8A6">
            <w:pPr>
              <w:widowControl/>
              <w:spacing w:line="300" w:lineRule="exact"/>
              <w:jc w:val="center"/>
              <w:textAlignment w:val="center"/>
              <w:rPr>
                <w:rFonts w:eastAsia="宋体"/>
                <w:color w:val="000000"/>
                <w:sz w:val="21"/>
                <w:szCs w:val="21"/>
              </w:rPr>
            </w:pPr>
            <w:r>
              <w:rPr>
                <w:rFonts w:hint="eastAsia" w:eastAsia="宋体"/>
                <w:color w:val="000000"/>
                <w:kern w:val="0"/>
                <w:sz w:val="21"/>
                <w:szCs w:val="21"/>
              </w:rPr>
              <w:t>服务对象满意度指标</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4817">
            <w:pPr>
              <w:widowControl/>
              <w:spacing w:line="300" w:lineRule="exact"/>
              <w:jc w:val="left"/>
              <w:rPr>
                <w:rFonts w:eastAsia="宋体"/>
                <w:color w:val="000000"/>
                <w:sz w:val="21"/>
                <w:szCs w:val="21"/>
              </w:rPr>
            </w:pPr>
            <w:r>
              <w:rPr>
                <w:rFonts w:hint="eastAsia" w:eastAsia="宋体"/>
                <w:color w:val="000000"/>
                <w:sz w:val="21"/>
                <w:szCs w:val="21"/>
              </w:rPr>
              <w:t>建立重点培育市场主体库、全面提升茂县工业园区发展综合竞争力</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C9D0C">
            <w:pPr>
              <w:widowControl/>
              <w:spacing w:line="300" w:lineRule="exact"/>
              <w:jc w:val="left"/>
              <w:rPr>
                <w:rFonts w:eastAsia="宋体"/>
                <w:color w:val="000000"/>
                <w:sz w:val="21"/>
                <w:szCs w:val="21"/>
              </w:rPr>
            </w:pPr>
            <w:r>
              <w:rPr>
                <w:rFonts w:hint="eastAsia" w:eastAsia="宋体"/>
                <w:color w:val="000000"/>
                <w:sz w:val="21"/>
                <w:szCs w:val="21"/>
              </w:rPr>
              <w:t>定性</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D2B36">
            <w:pPr>
              <w:widowControl/>
              <w:spacing w:line="300" w:lineRule="exact"/>
              <w:jc w:val="left"/>
              <w:rPr>
                <w:rFonts w:eastAsia="宋体"/>
                <w:color w:val="000000"/>
                <w:sz w:val="21"/>
                <w:szCs w:val="21"/>
              </w:rPr>
            </w:pPr>
            <w:r>
              <w:rPr>
                <w:rFonts w:hint="eastAsia" w:eastAsia="宋体"/>
                <w:color w:val="000000"/>
                <w:sz w:val="21"/>
                <w:szCs w:val="21"/>
              </w:rPr>
              <w:t>好坏</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A46B6">
            <w:pPr>
              <w:widowControl/>
              <w:spacing w:line="300" w:lineRule="exact"/>
              <w:jc w:val="left"/>
              <w:rPr>
                <w:rFonts w:eastAsia="宋体"/>
                <w:color w:val="000000"/>
                <w:sz w:val="21"/>
                <w:szCs w:val="21"/>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8E3F4">
            <w:pPr>
              <w:widowControl/>
              <w:spacing w:line="300" w:lineRule="exact"/>
              <w:jc w:val="left"/>
              <w:rPr>
                <w:rFonts w:eastAsia="宋体"/>
                <w:color w:val="000000"/>
                <w:sz w:val="21"/>
                <w:szCs w:val="21"/>
              </w:rPr>
            </w:pPr>
            <w:r>
              <w:rPr>
                <w:rFonts w:hint="eastAsia" w:eastAsia="宋体"/>
                <w:color w:val="000000"/>
                <w:sz w:val="21"/>
                <w:szCs w:val="21"/>
              </w:rPr>
              <w:t>10</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A61F1">
            <w:pPr>
              <w:widowControl/>
              <w:spacing w:line="300" w:lineRule="exact"/>
              <w:jc w:val="left"/>
              <w:rPr>
                <w:rFonts w:hint="default" w:eastAsia="宋体"/>
                <w:color w:val="000000"/>
                <w:sz w:val="21"/>
                <w:szCs w:val="21"/>
                <w:lang w:val="en-US" w:eastAsia="zh-CN"/>
              </w:rPr>
            </w:pPr>
            <w:r>
              <w:rPr>
                <w:rFonts w:hint="eastAsia" w:eastAsia="宋体"/>
                <w:color w:val="000000"/>
                <w:sz w:val="21"/>
                <w:szCs w:val="21"/>
                <w:lang w:val="en-US" w:eastAsia="zh-CN"/>
              </w:rPr>
              <w:t>好</w:t>
            </w:r>
          </w:p>
        </w:tc>
      </w:tr>
      <w:tr w14:paraId="513B5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6"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537D">
            <w:pPr>
              <w:rPr>
                <w:sz w:val="21"/>
                <w:szCs w:val="21"/>
              </w:rPr>
            </w:pPr>
          </w:p>
        </w:tc>
        <w:tc>
          <w:tcPr>
            <w:tcW w:w="1281" w:type="dxa"/>
            <w:vMerge w:val="continue"/>
            <w:tcBorders>
              <w:left w:val="single" w:color="000000" w:sz="4" w:space="0"/>
              <w:bottom w:val="single" w:color="000000" w:sz="4" w:space="0"/>
              <w:right w:val="single" w:color="000000" w:sz="4" w:space="0"/>
            </w:tcBorders>
            <w:shd w:val="clear" w:color="auto" w:fill="auto"/>
            <w:noWrap/>
            <w:vAlign w:val="center"/>
          </w:tcPr>
          <w:p w14:paraId="15ECEB2A">
            <w:pPr>
              <w:widowControl/>
              <w:spacing w:line="300" w:lineRule="exact"/>
              <w:jc w:val="center"/>
              <w:textAlignment w:val="center"/>
              <w:rPr>
                <w:rFonts w:eastAsia="宋体"/>
                <w:color w:val="000000"/>
                <w:kern w:val="0"/>
                <w:sz w:val="21"/>
                <w:szCs w:val="21"/>
              </w:rPr>
            </w:pPr>
          </w:p>
        </w:tc>
        <w:tc>
          <w:tcPr>
            <w:tcW w:w="1308" w:type="dxa"/>
            <w:vMerge w:val="continue"/>
            <w:tcBorders>
              <w:left w:val="single" w:color="000000" w:sz="4" w:space="0"/>
              <w:bottom w:val="single" w:color="000000" w:sz="4" w:space="0"/>
              <w:right w:val="single" w:color="000000" w:sz="4" w:space="0"/>
            </w:tcBorders>
            <w:shd w:val="clear" w:color="auto" w:fill="auto"/>
            <w:noWrap/>
            <w:vAlign w:val="center"/>
          </w:tcPr>
          <w:p w14:paraId="3135C633">
            <w:pPr>
              <w:widowControl/>
              <w:spacing w:line="300" w:lineRule="exact"/>
              <w:jc w:val="center"/>
              <w:textAlignment w:val="center"/>
              <w:rPr>
                <w:rFonts w:eastAsia="宋体"/>
                <w:color w:val="000000"/>
                <w:kern w:val="0"/>
                <w:sz w:val="21"/>
                <w:szCs w:val="21"/>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F5069">
            <w:pPr>
              <w:widowControl/>
              <w:spacing w:line="300" w:lineRule="exact"/>
              <w:jc w:val="left"/>
              <w:rPr>
                <w:rFonts w:hint="eastAsia" w:eastAsia="宋体"/>
                <w:color w:val="000000"/>
                <w:sz w:val="21"/>
                <w:szCs w:val="21"/>
              </w:rPr>
            </w:pPr>
            <w:r>
              <w:rPr>
                <w:rFonts w:hint="eastAsia" w:eastAsia="宋体"/>
                <w:color w:val="000000"/>
                <w:sz w:val="21"/>
                <w:szCs w:val="21"/>
              </w:rPr>
              <w:t>通过驻村干部的工作，确保群众满意</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D9B06">
            <w:pPr>
              <w:widowControl/>
              <w:spacing w:line="300" w:lineRule="exact"/>
              <w:jc w:val="left"/>
              <w:rPr>
                <w:rFonts w:hint="eastAsia" w:ascii="Times New Roman" w:hAnsi="Times New Roman" w:eastAsia="宋体" w:cs="Times New Roman"/>
                <w:color w:val="000000"/>
                <w:kern w:val="2"/>
                <w:sz w:val="21"/>
                <w:szCs w:val="21"/>
                <w:lang w:val="en-US" w:eastAsia="zh-CN" w:bidi="ar-SA"/>
              </w:rPr>
            </w:pPr>
            <w:r>
              <w:rPr>
                <w:rFonts w:hint="eastAsia" w:eastAsia="宋体"/>
                <w:color w:val="000000"/>
                <w:sz w:val="21"/>
                <w:szCs w:val="21"/>
              </w:rPr>
              <w:t>≥</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4C6FF">
            <w:pPr>
              <w:widowControl/>
              <w:spacing w:line="300" w:lineRule="exact"/>
              <w:jc w:val="left"/>
              <w:rPr>
                <w:rFonts w:hint="default" w:ascii="Times New Roman" w:hAnsi="Times New Roman" w:eastAsia="宋体" w:cs="Times New Roman"/>
                <w:color w:val="000000"/>
                <w:kern w:val="2"/>
                <w:sz w:val="21"/>
                <w:szCs w:val="21"/>
                <w:lang w:val="en-US" w:eastAsia="zh-CN" w:bidi="ar-SA"/>
              </w:rPr>
            </w:pPr>
            <w:r>
              <w:rPr>
                <w:rFonts w:hint="eastAsia" w:eastAsia="宋体"/>
                <w:color w:val="000000"/>
                <w:sz w:val="21"/>
                <w:szCs w:val="21"/>
                <w:lang w:val="en-US" w:eastAsia="zh-CN"/>
              </w:rPr>
              <w:t>90</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FF5D8">
            <w:pPr>
              <w:widowControl/>
              <w:spacing w:line="300" w:lineRule="exact"/>
              <w:jc w:val="left"/>
              <w:rPr>
                <w:rFonts w:ascii="Times New Roman" w:hAnsi="Times New Roman" w:eastAsia="宋体" w:cs="Times New Roman"/>
                <w:color w:val="000000"/>
                <w:kern w:val="2"/>
                <w:sz w:val="21"/>
                <w:szCs w:val="21"/>
                <w:lang w:val="en-US" w:eastAsia="zh-CN" w:bidi="ar-SA"/>
              </w:rPr>
            </w:pPr>
            <w:r>
              <w:rPr>
                <w:rFonts w:hint="eastAsia" w:eastAsia="宋体"/>
                <w:color w:val="000000"/>
                <w:kern w:val="0"/>
                <w:sz w:val="21"/>
                <w:szCs w:val="21"/>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84CBD">
            <w:pPr>
              <w:widowControl/>
              <w:spacing w:line="300" w:lineRule="exact"/>
              <w:jc w:val="left"/>
              <w:rPr>
                <w:rFonts w:hint="eastAsia" w:ascii="Times New Roman" w:hAnsi="Times New Roman" w:eastAsia="宋体" w:cs="Times New Roman"/>
                <w:color w:val="000000"/>
                <w:kern w:val="2"/>
                <w:sz w:val="21"/>
                <w:szCs w:val="21"/>
                <w:lang w:val="en-US" w:eastAsia="zh-CN" w:bidi="ar-SA"/>
              </w:rPr>
            </w:pPr>
            <w:r>
              <w:rPr>
                <w:rFonts w:hint="eastAsia" w:eastAsia="宋体"/>
                <w:color w:val="000000"/>
                <w:sz w:val="21"/>
                <w:szCs w:val="21"/>
                <w:lang w:val="en-US" w:eastAsia="zh-CN"/>
              </w:rPr>
              <w:t>5</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0B7A5">
            <w:pPr>
              <w:widowControl/>
              <w:spacing w:line="300" w:lineRule="exact"/>
              <w:jc w:val="left"/>
              <w:rPr>
                <w:rFonts w:hint="default" w:eastAsia="宋体"/>
                <w:color w:val="000000"/>
                <w:sz w:val="21"/>
                <w:szCs w:val="21"/>
                <w:lang w:val="en-US" w:eastAsia="zh-CN"/>
              </w:rPr>
            </w:pPr>
            <w:r>
              <w:rPr>
                <w:rFonts w:hint="eastAsia" w:eastAsia="宋体"/>
                <w:color w:val="000000"/>
                <w:sz w:val="21"/>
                <w:szCs w:val="21"/>
              </w:rPr>
              <w:t>≥</w:t>
            </w:r>
          </w:p>
        </w:tc>
      </w:tr>
    </w:tbl>
    <w:p w14:paraId="3899DBD0">
      <w:pPr>
        <w:bidi w:val="0"/>
        <w:jc w:val="left"/>
        <w:rPr>
          <w:lang w:val="en-US" w:eastAsia="zh-CN"/>
        </w:rPr>
        <w:sectPr>
          <w:footerReference r:id="rId8" w:type="default"/>
          <w:pgSz w:w="11906" w:h="16838"/>
          <w:pgMar w:top="2098" w:right="1474" w:bottom="1984" w:left="1587" w:header="851" w:footer="992" w:gutter="0"/>
          <w:pgNumType w:fmt="decimal"/>
          <w:cols w:space="720" w:num="1"/>
          <w:docGrid w:type="lines" w:linePitch="435" w:charSpace="0"/>
        </w:sectPr>
      </w:pPr>
    </w:p>
    <w:p w14:paraId="7BD3C277">
      <w:pPr>
        <w:rPr>
          <w:rFonts w:hint="eastAsia" w:ascii="Times New Roman" w:hAnsi="Times New Roman" w:eastAsia="黑体"/>
          <w:szCs w:val="24"/>
        </w:rPr>
      </w:pPr>
      <w:r>
        <w:rPr>
          <w:rFonts w:ascii="Times New Roman" w:hAnsi="Times New Roman" w:eastAsia="黑体"/>
          <w:szCs w:val="24"/>
        </w:rPr>
        <w:t>附表</w:t>
      </w:r>
      <w:r>
        <w:rPr>
          <w:rFonts w:hint="eastAsia" w:ascii="Times New Roman" w:hAnsi="Times New Roman" w:eastAsia="黑体"/>
          <w:szCs w:val="24"/>
        </w:rPr>
        <w:t>3</w:t>
      </w:r>
    </w:p>
    <w:p w14:paraId="5E2CC18F">
      <w:pPr>
        <w:rPr>
          <w:rFonts w:hint="eastAsia" w:ascii="Times New Roman" w:hAnsi="Times New Roman" w:eastAsia="黑体"/>
          <w:szCs w:val="24"/>
        </w:rPr>
      </w:pPr>
    </w:p>
    <w:p w14:paraId="30982E3B">
      <w:pPr>
        <w:jc w:val="center"/>
        <w:rPr>
          <w:rFonts w:eastAsia="方正小标宋简体"/>
          <w:color w:val="000000"/>
          <w:kern w:val="0"/>
          <w:sz w:val="44"/>
          <w:szCs w:val="44"/>
        </w:rPr>
      </w:pPr>
      <w:r>
        <w:rPr>
          <w:rFonts w:eastAsia="方正小标宋简体"/>
          <w:color w:val="000000"/>
          <w:kern w:val="0"/>
          <w:sz w:val="44"/>
          <w:szCs w:val="44"/>
        </w:rPr>
        <w:t>部门预算项目支出绩效评价表</w:t>
      </w:r>
    </w:p>
    <w:p w14:paraId="0EDD38BE">
      <w:pPr>
        <w:widowControl/>
        <w:spacing w:line="578" w:lineRule="exact"/>
        <w:jc w:val="center"/>
        <w:textAlignment w:val="center"/>
        <w:rPr>
          <w:rFonts w:ascii="Times New Roman" w:hAnsi="Times New Roman" w:eastAsia="黑体"/>
          <w:szCs w:val="24"/>
        </w:rPr>
      </w:pPr>
      <w:r>
        <w:rPr>
          <w:rFonts w:eastAsia="方正小标宋简体"/>
          <w:color w:val="000000"/>
          <w:kern w:val="0"/>
          <w:szCs w:val="32"/>
        </w:rPr>
        <w:t>（2024年度）</w:t>
      </w:r>
    </w:p>
    <w:tbl>
      <w:tblPr>
        <w:tblStyle w:val="16"/>
        <w:tblpPr w:leftFromText="180" w:rightFromText="180" w:vertAnchor="text" w:horzAnchor="page" w:tblpX="1642" w:tblpY="1133"/>
        <w:tblOverlap w:val="never"/>
        <w:tblW w:w="140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8"/>
        <w:gridCol w:w="2007"/>
        <w:gridCol w:w="1732"/>
        <w:gridCol w:w="2488"/>
        <w:gridCol w:w="682"/>
        <w:gridCol w:w="1188"/>
        <w:gridCol w:w="752"/>
        <w:gridCol w:w="1068"/>
        <w:gridCol w:w="492"/>
        <w:gridCol w:w="444"/>
        <w:gridCol w:w="2519"/>
      </w:tblGrid>
      <w:tr w14:paraId="13695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trPr>
        <w:tc>
          <w:tcPr>
            <w:tcW w:w="140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52F5EF8">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B3B2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2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23C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66710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51322324T000010147290-工业园区基础设施运行经费</w:t>
            </w:r>
          </w:p>
        </w:tc>
      </w:tr>
      <w:tr w14:paraId="2628F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2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D789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1AF1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茂县工业服务中心本级</w:t>
            </w:r>
          </w:p>
        </w:tc>
        <w:tc>
          <w:tcPr>
            <w:tcW w:w="1068" w:type="dxa"/>
            <w:tcBorders>
              <w:top w:val="nil"/>
              <w:left w:val="nil"/>
              <w:bottom w:val="nil"/>
              <w:right w:val="nil"/>
            </w:tcBorders>
            <w:shd w:val="clear" w:color="auto" w:fill="auto"/>
            <w:vAlign w:val="center"/>
          </w:tcPr>
          <w:p w14:paraId="69AFD2E1">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实施单位（盖章）</w:t>
            </w:r>
          </w:p>
        </w:tc>
        <w:tc>
          <w:tcPr>
            <w:tcW w:w="34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1034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茂县工业服务中心</w:t>
            </w:r>
          </w:p>
        </w:tc>
      </w:tr>
      <w:tr w14:paraId="5A5DB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9763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B047B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63F7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06395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4D79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2"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83286">
            <w:pP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96840">
            <w:pPr>
              <w:rPr>
                <w:rFonts w:hint="eastAsia" w:ascii="宋体" w:hAnsi="宋体" w:eastAsia="宋体" w:cs="宋体"/>
                <w:i w:val="0"/>
                <w:iCs w:val="0"/>
                <w:color w:val="000000"/>
                <w:sz w:val="18"/>
                <w:szCs w:val="18"/>
                <w:u w:val="none"/>
              </w:rPr>
            </w:pPr>
          </w:p>
        </w:tc>
        <w:tc>
          <w:tcPr>
            <w:tcW w:w="68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E03A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茂县工业园区基础设施正常运行和管理，为园区企业正常运转提供要素保障等。</w:t>
            </w:r>
          </w:p>
        </w:tc>
        <w:tc>
          <w:tcPr>
            <w:tcW w:w="45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AB82B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维修维护并保障茂县工业园区给排水厂、道路、桥梁等基础设施正常运行，为企业正常运行提供要素保障；做好园区环境污染检测、安全生产等工作；确保了园区各企业正常生产、生活运转；完成了槽木集中区污水处理厂改造恢复；保障了园区的正常运行。</w:t>
            </w:r>
          </w:p>
        </w:tc>
      </w:tr>
      <w:tr w14:paraId="23DB0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01760">
            <w:pPr>
              <w:rPr>
                <w:rFonts w:hint="eastAsia" w:ascii="宋体" w:hAnsi="宋体" w:eastAsia="宋体" w:cs="宋体"/>
                <w:i w:val="0"/>
                <w:iCs w:val="0"/>
                <w:color w:val="000000"/>
                <w:sz w:val="18"/>
                <w:szCs w:val="18"/>
                <w:u w:val="none"/>
              </w:rPr>
            </w:pP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DBA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3CDE5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修维护并保障茂县工业园区给排水厂、道路、桥梁等基础设施正常运行，为企业正常运行提供要素保障；做好园区环境污染检测、安全生产等工作；确保了园区各企业正常生产、生活运转；完成了槽木集中区污水处理厂改造恢复；保障了园区的正常运行。</w:t>
            </w:r>
          </w:p>
        </w:tc>
      </w:tr>
      <w:tr w14:paraId="2CE60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F9B7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DD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0BF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8E1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6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4C53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CE2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3AE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B3B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8D1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6A02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3706C">
            <w:pPr>
              <w:jc w:val="center"/>
              <w:rPr>
                <w:rFonts w:hint="eastAsia" w:ascii="宋体" w:hAnsi="宋体" w:eastAsia="宋体" w:cs="宋体"/>
                <w:i w:val="0"/>
                <w:iCs w:val="0"/>
                <w:color w:val="000000"/>
                <w:sz w:val="18"/>
                <w:szCs w:val="18"/>
                <w:u w:val="none"/>
              </w:rPr>
            </w:pP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12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059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030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79.59</w:t>
            </w:r>
          </w:p>
        </w:tc>
        <w:tc>
          <w:tcPr>
            <w:tcW w:w="26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54CA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66.54</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62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83.60%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C3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1E0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551A2E">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为财政代管资金，故在需要使用时在进行申请支付；未及时进行支付是由于报账资料未及时提交，无法及时进行资金的支付</w:t>
            </w:r>
          </w:p>
        </w:tc>
      </w:tr>
      <w:tr w14:paraId="786D9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DCF0F">
            <w:pPr>
              <w:jc w:val="center"/>
              <w:rPr>
                <w:rFonts w:hint="eastAsia" w:ascii="宋体" w:hAnsi="宋体" w:eastAsia="宋体" w:cs="宋体"/>
                <w:i w:val="0"/>
                <w:iCs w:val="0"/>
                <w:color w:val="000000"/>
                <w:sz w:val="18"/>
                <w:szCs w:val="18"/>
                <w:u w:val="none"/>
              </w:rPr>
            </w:pP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0D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AAD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82A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9E73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58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DAE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500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7A437">
            <w:pPr>
              <w:rPr>
                <w:rFonts w:hint="eastAsia" w:ascii="黑体" w:hAnsi="黑体" w:eastAsia="黑体" w:cs="黑体"/>
                <w:i/>
                <w:iCs/>
                <w:color w:val="000000"/>
                <w:sz w:val="18"/>
                <w:szCs w:val="18"/>
                <w:u w:val="none"/>
              </w:rPr>
            </w:pPr>
          </w:p>
        </w:tc>
      </w:tr>
      <w:tr w14:paraId="351BB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6F072">
            <w:pPr>
              <w:jc w:val="center"/>
              <w:rPr>
                <w:rFonts w:hint="eastAsia" w:ascii="宋体" w:hAnsi="宋体" w:eastAsia="宋体" w:cs="宋体"/>
                <w:i w:val="0"/>
                <w:iCs w:val="0"/>
                <w:color w:val="000000"/>
                <w:sz w:val="18"/>
                <w:szCs w:val="18"/>
                <w:u w:val="none"/>
              </w:rPr>
            </w:pP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222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178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AE2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EF38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17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B05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19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7EF11">
            <w:pPr>
              <w:rPr>
                <w:rFonts w:hint="eastAsia" w:ascii="黑体" w:hAnsi="黑体" w:eastAsia="黑体" w:cs="黑体"/>
                <w:i/>
                <w:iCs/>
                <w:color w:val="000000"/>
                <w:sz w:val="18"/>
                <w:szCs w:val="18"/>
                <w:u w:val="none"/>
              </w:rPr>
            </w:pPr>
          </w:p>
        </w:tc>
      </w:tr>
      <w:tr w14:paraId="4AF66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4F192">
            <w:pPr>
              <w:jc w:val="center"/>
              <w:rPr>
                <w:rFonts w:hint="eastAsia" w:ascii="宋体" w:hAnsi="宋体" w:eastAsia="宋体" w:cs="宋体"/>
                <w:i w:val="0"/>
                <w:iCs w:val="0"/>
                <w:color w:val="000000"/>
                <w:sz w:val="18"/>
                <w:szCs w:val="18"/>
                <w:u w:val="none"/>
              </w:rPr>
            </w:pP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93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54F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0C6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79.59</w:t>
            </w:r>
          </w:p>
        </w:tc>
        <w:tc>
          <w:tcPr>
            <w:tcW w:w="26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B091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66.54</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CD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83.60%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B2B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5FD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80BF9">
            <w:pPr>
              <w:rPr>
                <w:rFonts w:hint="eastAsia" w:ascii="黑体" w:hAnsi="黑体" w:eastAsia="黑体" w:cs="黑体"/>
                <w:i/>
                <w:iCs/>
                <w:color w:val="000000"/>
                <w:sz w:val="18"/>
                <w:szCs w:val="18"/>
                <w:u w:val="none"/>
              </w:rPr>
            </w:pPr>
          </w:p>
        </w:tc>
      </w:tr>
      <w:tr w14:paraId="0288E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02942">
            <w:pPr>
              <w:jc w:val="center"/>
              <w:rPr>
                <w:rFonts w:hint="eastAsia" w:ascii="宋体" w:hAnsi="宋体" w:eastAsia="宋体" w:cs="宋体"/>
                <w:i w:val="0"/>
                <w:iCs w:val="0"/>
                <w:color w:val="000000"/>
                <w:sz w:val="18"/>
                <w:szCs w:val="18"/>
                <w:u w:val="none"/>
              </w:rPr>
            </w:pP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602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169D7">
            <w:pPr>
              <w:jc w:val="center"/>
              <w:rPr>
                <w:rFonts w:hint="eastAsia" w:ascii="微软雅黑" w:hAnsi="微软雅黑" w:eastAsia="微软雅黑" w:cs="微软雅黑"/>
                <w:i/>
                <w:iCs/>
                <w:color w:val="000000"/>
                <w:sz w:val="16"/>
                <w:szCs w:val="16"/>
                <w:u w:val="none"/>
              </w:rPr>
            </w:pP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C5FC">
            <w:pPr>
              <w:jc w:val="center"/>
              <w:rPr>
                <w:rFonts w:hint="eastAsia" w:ascii="微软雅黑" w:hAnsi="微软雅黑" w:eastAsia="微软雅黑" w:cs="微软雅黑"/>
                <w:i/>
                <w:iCs/>
                <w:color w:val="000000"/>
                <w:sz w:val="16"/>
                <w:szCs w:val="16"/>
                <w:u w:val="none"/>
              </w:rPr>
            </w:pPr>
          </w:p>
        </w:tc>
        <w:tc>
          <w:tcPr>
            <w:tcW w:w="26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038256">
            <w:pPr>
              <w:jc w:val="center"/>
              <w:rPr>
                <w:rFonts w:hint="eastAsia" w:ascii="微软雅黑" w:hAnsi="微软雅黑" w:eastAsia="微软雅黑" w:cs="微软雅黑"/>
                <w:i/>
                <w:iCs/>
                <w:color w:val="000000"/>
                <w:sz w:val="16"/>
                <w:szCs w:val="16"/>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2814F">
            <w:pPr>
              <w:jc w:val="center"/>
              <w:rPr>
                <w:rFonts w:hint="eastAsia" w:ascii="微软雅黑" w:hAnsi="微软雅黑" w:eastAsia="微软雅黑" w:cs="微软雅黑"/>
                <w:i/>
                <w:iCs/>
                <w:color w:val="000000"/>
                <w:sz w:val="16"/>
                <w:szCs w:val="16"/>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A46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439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64F40">
            <w:pPr>
              <w:rPr>
                <w:rFonts w:hint="eastAsia" w:ascii="黑体" w:hAnsi="黑体" w:eastAsia="黑体" w:cs="黑体"/>
                <w:i/>
                <w:iCs/>
                <w:color w:val="000000"/>
                <w:sz w:val="18"/>
                <w:szCs w:val="18"/>
                <w:u w:val="none"/>
              </w:rPr>
            </w:pPr>
          </w:p>
        </w:tc>
      </w:tr>
      <w:tr w14:paraId="778B3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8386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721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C7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A3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28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46A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F27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574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B3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F6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EB5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3D1A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2B7DF">
            <w:pPr>
              <w:jc w:val="center"/>
              <w:rPr>
                <w:rFonts w:hint="eastAsia" w:ascii="宋体" w:hAnsi="宋体" w:eastAsia="宋体" w:cs="宋体"/>
                <w:i w:val="0"/>
                <w:iCs w:val="0"/>
                <w:color w:val="000000"/>
                <w:sz w:val="18"/>
                <w:szCs w:val="18"/>
                <w:u w:val="none"/>
              </w:rPr>
            </w:pPr>
          </w:p>
        </w:tc>
        <w:tc>
          <w:tcPr>
            <w:tcW w:w="20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F13D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61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925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2个工业集中区</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EAE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71E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AC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B9B8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51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1373D">
            <w:pPr>
              <w:jc w:val="center"/>
              <w:rPr>
                <w:rFonts w:hint="eastAsia" w:ascii="宋体" w:hAnsi="宋体" w:eastAsia="宋体" w:cs="宋体"/>
                <w:i w:val="0"/>
                <w:iCs w:val="0"/>
                <w:color w:val="000000"/>
                <w:sz w:val="18"/>
                <w:szCs w:val="18"/>
                <w:u w:val="none"/>
              </w:rPr>
            </w:pP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512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BF9B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3CEA5">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B692C">
            <w:pPr>
              <w:jc w:val="center"/>
              <w:rPr>
                <w:rFonts w:hint="eastAsia" w:ascii="宋体" w:hAnsi="宋体" w:eastAsia="宋体" w:cs="宋体"/>
                <w:i w:val="0"/>
                <w:iCs w:val="0"/>
                <w:color w:val="000000"/>
                <w:sz w:val="18"/>
                <w:szCs w:val="18"/>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17D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7E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完成园区企业配套基础设施的日常运行和管理。</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299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86F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B28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E8E8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F0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479DB">
            <w:pPr>
              <w:jc w:val="center"/>
              <w:rPr>
                <w:rFonts w:hint="eastAsia" w:ascii="宋体" w:hAnsi="宋体" w:eastAsia="宋体" w:cs="宋体"/>
                <w:i w:val="0"/>
                <w:iCs w:val="0"/>
                <w:color w:val="000000"/>
                <w:sz w:val="18"/>
                <w:szCs w:val="18"/>
                <w:u w:val="none"/>
              </w:rPr>
            </w:pP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5C19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ED61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32A27">
            <w:pPr>
              <w:jc w:val="center"/>
              <w:rPr>
                <w:rFonts w:hint="eastAsia" w:ascii="宋体" w:hAnsi="宋体" w:eastAsia="宋体" w:cs="宋体"/>
                <w:i w:val="0"/>
                <w:iCs w:val="0"/>
                <w:color w:val="000000"/>
                <w:sz w:val="18"/>
                <w:szCs w:val="18"/>
                <w:u w:val="none"/>
              </w:rPr>
            </w:pP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F11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08C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38E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确保企业正常运转提供要素保障</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88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7E9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37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169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6C6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559E2">
            <w:pPr>
              <w:jc w:val="center"/>
              <w:rPr>
                <w:rFonts w:hint="eastAsia" w:ascii="宋体" w:hAnsi="宋体" w:eastAsia="宋体" w:cs="宋体"/>
                <w:i w:val="0"/>
                <w:iCs w:val="0"/>
                <w:color w:val="000000"/>
                <w:sz w:val="18"/>
                <w:szCs w:val="18"/>
                <w:u w:val="none"/>
              </w:rPr>
            </w:pP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4FA0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3294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669E9">
            <w:pPr>
              <w:jc w:val="center"/>
              <w:rPr>
                <w:rFonts w:hint="eastAsia" w:ascii="宋体" w:hAnsi="宋体" w:eastAsia="宋体" w:cs="宋体"/>
                <w:i w:val="0"/>
                <w:iCs w:val="0"/>
                <w:color w:val="000000"/>
                <w:sz w:val="18"/>
                <w:szCs w:val="18"/>
                <w:u w:val="none"/>
              </w:rPr>
            </w:pP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DF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58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23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各企业满意</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A77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62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23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F064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EC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D8C3E">
            <w:pPr>
              <w:jc w:val="center"/>
              <w:rPr>
                <w:rFonts w:hint="eastAsia" w:ascii="宋体" w:hAnsi="宋体" w:eastAsia="宋体" w:cs="宋体"/>
                <w:i w:val="0"/>
                <w:iCs w:val="0"/>
                <w:color w:val="000000"/>
                <w:sz w:val="18"/>
                <w:szCs w:val="18"/>
                <w:u w:val="none"/>
              </w:rPr>
            </w:pP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8E42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CA60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952EB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343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9BA76">
            <w:pPr>
              <w:rPr>
                <w:rFonts w:hint="eastAsia" w:ascii="宋体" w:hAnsi="宋体" w:eastAsia="宋体" w:cs="宋体"/>
                <w:i w:val="0"/>
                <w:iCs w:val="0"/>
                <w:color w:val="000000"/>
                <w:sz w:val="18"/>
                <w:szCs w:val="18"/>
                <w:u w:val="none"/>
              </w:rPr>
            </w:pP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F123D">
            <w:pPr>
              <w:rPr>
                <w:rFonts w:hint="eastAsia" w:ascii="宋体" w:hAnsi="宋体" w:eastAsia="宋体" w:cs="宋体"/>
                <w:i w:val="0"/>
                <w:iCs w:val="0"/>
                <w:color w:val="000000"/>
                <w:sz w:val="18"/>
                <w:szCs w:val="18"/>
                <w:u w:val="none"/>
              </w:rPr>
            </w:pPr>
          </w:p>
        </w:tc>
      </w:tr>
      <w:tr w14:paraId="41012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E6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37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B20E6A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维修维护并保障茂县工业园区给排水厂、道路、桥梁等基础设施正常运行，为企业正常运行提供要素保障；做好园区环境污染检测、安全生产等工作；确保了园区各企业正常生产、生活运转</w:t>
            </w:r>
          </w:p>
        </w:tc>
      </w:tr>
      <w:tr w14:paraId="59CAB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B9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37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852951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绩效管理的跟踪反馈不足；加强预算编制的精细化管理，提高预算的准确性和可操作性</w:t>
            </w:r>
          </w:p>
        </w:tc>
      </w:tr>
      <w:tr w14:paraId="27391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B17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37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971522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进一步加强单位预算编制、支出执行、决算编制等工作的管理，特别是应加快专项资金的预算执行进度；进一步科学设定绩效目标，加强预算执行管理。改进部门收支预算编制，务实预算基础工作，提高预算编制质量</w:t>
            </w:r>
          </w:p>
        </w:tc>
      </w:tr>
      <w:tr w14:paraId="0A078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75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9B895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项目负责人：张航</w:t>
            </w:r>
          </w:p>
        </w:tc>
        <w:tc>
          <w:tcPr>
            <w:tcW w:w="64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B6315D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财务负责人：杨春鹏</w:t>
            </w:r>
          </w:p>
        </w:tc>
      </w:tr>
      <w:tr w14:paraId="576F9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68" w:type="dxa"/>
            <w:tcBorders>
              <w:top w:val="nil"/>
              <w:left w:val="nil"/>
              <w:bottom w:val="nil"/>
              <w:right w:val="nil"/>
            </w:tcBorders>
            <w:shd w:val="clear" w:color="auto" w:fill="auto"/>
            <w:vAlign w:val="center"/>
          </w:tcPr>
          <w:p w14:paraId="364542ED">
            <w:pPr>
              <w:rPr>
                <w:rFonts w:hint="eastAsia" w:ascii="宋体" w:hAnsi="宋体" w:eastAsia="宋体" w:cs="宋体"/>
                <w:i w:val="0"/>
                <w:iCs w:val="0"/>
                <w:color w:val="000000"/>
                <w:sz w:val="18"/>
                <w:szCs w:val="18"/>
                <w:u w:val="none"/>
              </w:rPr>
            </w:pPr>
          </w:p>
        </w:tc>
        <w:tc>
          <w:tcPr>
            <w:tcW w:w="2007" w:type="dxa"/>
            <w:tcBorders>
              <w:top w:val="nil"/>
              <w:left w:val="nil"/>
              <w:bottom w:val="nil"/>
              <w:right w:val="nil"/>
            </w:tcBorders>
            <w:shd w:val="clear" w:color="auto" w:fill="auto"/>
            <w:vAlign w:val="center"/>
          </w:tcPr>
          <w:p w14:paraId="4239A043">
            <w:pPr>
              <w:rPr>
                <w:rFonts w:hint="eastAsia" w:ascii="宋体" w:hAnsi="宋体" w:eastAsia="宋体" w:cs="宋体"/>
                <w:i w:val="0"/>
                <w:iCs w:val="0"/>
                <w:color w:val="000000"/>
                <w:sz w:val="18"/>
                <w:szCs w:val="18"/>
                <w:u w:val="none"/>
              </w:rPr>
            </w:pPr>
          </w:p>
        </w:tc>
        <w:tc>
          <w:tcPr>
            <w:tcW w:w="1732" w:type="dxa"/>
            <w:tcBorders>
              <w:top w:val="nil"/>
              <w:left w:val="nil"/>
              <w:bottom w:val="nil"/>
              <w:right w:val="nil"/>
            </w:tcBorders>
            <w:shd w:val="clear" w:color="auto" w:fill="auto"/>
            <w:vAlign w:val="center"/>
          </w:tcPr>
          <w:p w14:paraId="65ACAFF2">
            <w:pPr>
              <w:rPr>
                <w:rFonts w:hint="eastAsia" w:ascii="宋体" w:hAnsi="宋体" w:eastAsia="宋体" w:cs="宋体"/>
                <w:i w:val="0"/>
                <w:iCs w:val="0"/>
                <w:color w:val="000000"/>
                <w:sz w:val="18"/>
                <w:szCs w:val="18"/>
                <w:u w:val="none"/>
              </w:rPr>
            </w:pPr>
          </w:p>
        </w:tc>
        <w:tc>
          <w:tcPr>
            <w:tcW w:w="2488" w:type="dxa"/>
            <w:tcBorders>
              <w:top w:val="nil"/>
              <w:left w:val="nil"/>
              <w:bottom w:val="nil"/>
              <w:right w:val="nil"/>
            </w:tcBorders>
            <w:shd w:val="clear" w:color="auto" w:fill="auto"/>
            <w:vAlign w:val="center"/>
          </w:tcPr>
          <w:p w14:paraId="140FBB2B">
            <w:pPr>
              <w:rPr>
                <w:rFonts w:hint="eastAsia" w:ascii="宋体" w:hAnsi="宋体" w:eastAsia="宋体" w:cs="宋体"/>
                <w:i w:val="0"/>
                <w:iCs w:val="0"/>
                <w:color w:val="000000"/>
                <w:sz w:val="18"/>
                <w:szCs w:val="18"/>
                <w:u w:val="none"/>
              </w:rPr>
            </w:pPr>
          </w:p>
        </w:tc>
        <w:tc>
          <w:tcPr>
            <w:tcW w:w="682" w:type="dxa"/>
            <w:tcBorders>
              <w:top w:val="nil"/>
              <w:left w:val="nil"/>
              <w:bottom w:val="nil"/>
              <w:right w:val="nil"/>
            </w:tcBorders>
            <w:shd w:val="clear" w:color="auto" w:fill="auto"/>
            <w:vAlign w:val="center"/>
          </w:tcPr>
          <w:p w14:paraId="5A106A8F">
            <w:pPr>
              <w:rPr>
                <w:rFonts w:hint="eastAsia" w:ascii="宋体" w:hAnsi="宋体" w:eastAsia="宋体" w:cs="宋体"/>
                <w:i w:val="0"/>
                <w:iCs w:val="0"/>
                <w:color w:val="000000"/>
                <w:sz w:val="18"/>
                <w:szCs w:val="18"/>
                <w:u w:val="none"/>
              </w:rPr>
            </w:pPr>
          </w:p>
        </w:tc>
        <w:tc>
          <w:tcPr>
            <w:tcW w:w="1188" w:type="dxa"/>
            <w:tcBorders>
              <w:top w:val="nil"/>
              <w:left w:val="nil"/>
              <w:bottom w:val="nil"/>
              <w:right w:val="nil"/>
            </w:tcBorders>
            <w:shd w:val="clear" w:color="auto" w:fill="auto"/>
            <w:vAlign w:val="center"/>
          </w:tcPr>
          <w:p w14:paraId="3647B291">
            <w:pPr>
              <w:rPr>
                <w:rFonts w:hint="eastAsia" w:ascii="宋体" w:hAnsi="宋体" w:eastAsia="宋体" w:cs="宋体"/>
                <w:i w:val="0"/>
                <w:iCs w:val="0"/>
                <w:color w:val="000000"/>
                <w:sz w:val="18"/>
                <w:szCs w:val="18"/>
                <w:u w:val="none"/>
              </w:rPr>
            </w:pPr>
          </w:p>
        </w:tc>
        <w:tc>
          <w:tcPr>
            <w:tcW w:w="752" w:type="dxa"/>
            <w:tcBorders>
              <w:top w:val="nil"/>
              <w:left w:val="nil"/>
              <w:bottom w:val="nil"/>
              <w:right w:val="nil"/>
            </w:tcBorders>
            <w:shd w:val="clear" w:color="auto" w:fill="auto"/>
            <w:vAlign w:val="center"/>
          </w:tcPr>
          <w:p w14:paraId="14EE7A23">
            <w:pPr>
              <w:rPr>
                <w:rFonts w:hint="eastAsia" w:ascii="宋体" w:hAnsi="宋体" w:eastAsia="宋体" w:cs="宋体"/>
                <w:i w:val="0"/>
                <w:iCs w:val="0"/>
                <w:color w:val="000000"/>
                <w:sz w:val="18"/>
                <w:szCs w:val="18"/>
                <w:u w:val="none"/>
              </w:rPr>
            </w:pPr>
          </w:p>
        </w:tc>
        <w:tc>
          <w:tcPr>
            <w:tcW w:w="1068" w:type="dxa"/>
            <w:tcBorders>
              <w:top w:val="nil"/>
              <w:left w:val="nil"/>
              <w:bottom w:val="nil"/>
              <w:right w:val="nil"/>
            </w:tcBorders>
            <w:shd w:val="clear" w:color="auto" w:fill="auto"/>
            <w:vAlign w:val="center"/>
          </w:tcPr>
          <w:p w14:paraId="09A7D8D7">
            <w:pPr>
              <w:rPr>
                <w:rFonts w:hint="eastAsia" w:ascii="宋体" w:hAnsi="宋体" w:eastAsia="宋体" w:cs="宋体"/>
                <w:i w:val="0"/>
                <w:iCs w:val="0"/>
                <w:color w:val="000000"/>
                <w:sz w:val="18"/>
                <w:szCs w:val="18"/>
                <w:u w:val="none"/>
              </w:rPr>
            </w:pPr>
          </w:p>
        </w:tc>
        <w:tc>
          <w:tcPr>
            <w:tcW w:w="492" w:type="dxa"/>
            <w:tcBorders>
              <w:top w:val="nil"/>
              <w:left w:val="nil"/>
              <w:bottom w:val="nil"/>
              <w:right w:val="nil"/>
            </w:tcBorders>
            <w:shd w:val="clear" w:color="auto" w:fill="auto"/>
            <w:vAlign w:val="center"/>
          </w:tcPr>
          <w:p w14:paraId="7A14C769">
            <w:pPr>
              <w:rPr>
                <w:rFonts w:hint="eastAsia" w:ascii="宋体" w:hAnsi="宋体" w:eastAsia="宋体" w:cs="宋体"/>
                <w:i w:val="0"/>
                <w:iCs w:val="0"/>
                <w:color w:val="000000"/>
                <w:sz w:val="18"/>
                <w:szCs w:val="18"/>
                <w:u w:val="none"/>
              </w:rPr>
            </w:pPr>
          </w:p>
        </w:tc>
        <w:tc>
          <w:tcPr>
            <w:tcW w:w="444" w:type="dxa"/>
            <w:tcBorders>
              <w:top w:val="nil"/>
              <w:left w:val="nil"/>
              <w:bottom w:val="nil"/>
              <w:right w:val="nil"/>
            </w:tcBorders>
            <w:shd w:val="clear" w:color="auto" w:fill="auto"/>
            <w:vAlign w:val="center"/>
          </w:tcPr>
          <w:p w14:paraId="69E29EB9">
            <w:pPr>
              <w:rPr>
                <w:rFonts w:hint="eastAsia" w:ascii="宋体" w:hAnsi="宋体" w:eastAsia="宋体" w:cs="宋体"/>
                <w:i w:val="0"/>
                <w:iCs w:val="0"/>
                <w:color w:val="000000"/>
                <w:sz w:val="18"/>
                <w:szCs w:val="18"/>
                <w:u w:val="none"/>
              </w:rPr>
            </w:pPr>
          </w:p>
        </w:tc>
        <w:tc>
          <w:tcPr>
            <w:tcW w:w="2519" w:type="dxa"/>
            <w:tcBorders>
              <w:top w:val="nil"/>
              <w:left w:val="nil"/>
              <w:bottom w:val="nil"/>
              <w:right w:val="nil"/>
            </w:tcBorders>
            <w:shd w:val="clear" w:color="auto" w:fill="auto"/>
            <w:vAlign w:val="center"/>
          </w:tcPr>
          <w:p w14:paraId="4BB28666">
            <w:pPr>
              <w:rPr>
                <w:rFonts w:hint="eastAsia" w:ascii="宋体" w:hAnsi="宋体" w:eastAsia="宋体" w:cs="宋体"/>
                <w:i w:val="0"/>
                <w:iCs w:val="0"/>
                <w:color w:val="000000"/>
                <w:sz w:val="18"/>
                <w:szCs w:val="18"/>
                <w:u w:val="none"/>
              </w:rPr>
            </w:pPr>
          </w:p>
        </w:tc>
      </w:tr>
      <w:tr w14:paraId="72CC4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140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3BF8818">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804E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2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1FC5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D4765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51322324T000010763871</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阿坝州工业园区茂县土门集中区规划水资源论证报告</w:t>
            </w:r>
          </w:p>
        </w:tc>
      </w:tr>
      <w:tr w14:paraId="27313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2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1AC7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A76C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茂县工业服务中心本级</w:t>
            </w:r>
          </w:p>
        </w:tc>
        <w:tc>
          <w:tcPr>
            <w:tcW w:w="1068" w:type="dxa"/>
            <w:tcBorders>
              <w:top w:val="nil"/>
              <w:left w:val="nil"/>
              <w:bottom w:val="nil"/>
              <w:right w:val="nil"/>
            </w:tcBorders>
            <w:shd w:val="clear" w:color="auto" w:fill="auto"/>
            <w:vAlign w:val="center"/>
          </w:tcPr>
          <w:p w14:paraId="64A30F8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实施单位（盖章）</w:t>
            </w:r>
          </w:p>
        </w:tc>
        <w:tc>
          <w:tcPr>
            <w:tcW w:w="34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1A65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茂县工业服务中心</w:t>
            </w:r>
          </w:p>
        </w:tc>
      </w:tr>
      <w:tr w14:paraId="51F4B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63F8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74D8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71C8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7C326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B1FE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2"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7CC68">
            <w:pP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CC60B">
            <w:pPr>
              <w:rPr>
                <w:rFonts w:hint="eastAsia" w:ascii="宋体" w:hAnsi="宋体" w:eastAsia="宋体" w:cs="宋体"/>
                <w:i w:val="0"/>
                <w:iCs w:val="0"/>
                <w:color w:val="000000"/>
                <w:sz w:val="18"/>
                <w:szCs w:val="18"/>
                <w:u w:val="none"/>
              </w:rPr>
            </w:pPr>
          </w:p>
        </w:tc>
        <w:tc>
          <w:tcPr>
            <w:tcW w:w="68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EB09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根据省发展改革委、水利厅等7部门联合印发《</w:t>
            </w:r>
            <w:r>
              <w:rPr>
                <w:rFonts w:hint="eastAsia" w:ascii="宋体" w:hAnsi="宋体" w:eastAsia="宋体" w:cs="宋体"/>
                <w:i w:val="0"/>
                <w:iCs w:val="0"/>
                <w:color w:val="000000"/>
                <w:kern w:val="0"/>
                <w:sz w:val="18"/>
                <w:szCs w:val="18"/>
                <w:u w:val="none"/>
                <w:lang w:val="en-US" w:eastAsia="zh-CN" w:bidi="ar"/>
              </w:rPr>
              <w:t>关于扎实</w:t>
            </w:r>
            <w:r>
              <w:rPr>
                <w:rFonts w:ascii="宋体" w:hAnsi="宋体" w:eastAsia="宋体" w:cs="宋体"/>
                <w:i w:val="0"/>
                <w:iCs w:val="0"/>
                <w:color w:val="000000"/>
                <w:kern w:val="0"/>
                <w:sz w:val="18"/>
                <w:szCs w:val="18"/>
                <w:u w:val="none"/>
                <w:lang w:val="en-US" w:eastAsia="zh-CN" w:bidi="ar"/>
              </w:rPr>
              <w:t>推进省级经济开发区突破红线违规开发排查</w:t>
            </w:r>
            <w:r>
              <w:rPr>
                <w:rFonts w:hint="eastAsia" w:ascii="宋体" w:hAnsi="宋体" w:eastAsia="宋体" w:cs="宋体"/>
                <w:i w:val="0"/>
                <w:iCs w:val="0"/>
                <w:color w:val="000000"/>
                <w:kern w:val="0"/>
                <w:sz w:val="18"/>
                <w:szCs w:val="18"/>
                <w:u w:val="none"/>
                <w:lang w:val="en-US" w:eastAsia="zh-CN" w:bidi="ar"/>
              </w:rPr>
              <w:t>问题</w:t>
            </w:r>
            <w:r>
              <w:rPr>
                <w:rFonts w:ascii="宋体" w:hAnsi="宋体" w:eastAsia="宋体" w:cs="宋体"/>
                <w:i w:val="0"/>
                <w:iCs w:val="0"/>
                <w:color w:val="000000"/>
                <w:kern w:val="0"/>
                <w:sz w:val="18"/>
                <w:szCs w:val="18"/>
                <w:u w:val="none"/>
                <w:lang w:val="en-US" w:eastAsia="zh-CN" w:bidi="ar"/>
              </w:rPr>
              <w:t>整改工作的通知》（川发改开发</w:t>
            </w:r>
            <w:r>
              <w:rPr>
                <w:rFonts w:hint="eastAsia" w:ascii="宋体" w:hAnsi="宋体" w:eastAsia="宋体" w:cs="宋体"/>
                <w:i w:val="0"/>
                <w:iCs w:val="0"/>
                <w:color w:val="000000"/>
                <w:kern w:val="0"/>
                <w:sz w:val="18"/>
                <w:szCs w:val="18"/>
                <w:u w:val="none"/>
                <w:lang w:val="en-US" w:eastAsia="zh-CN" w:bidi="ar"/>
              </w:rPr>
              <w:t>〔2022〕707号</w:t>
            </w:r>
            <w:r>
              <w:rPr>
                <w:rFonts w:ascii="宋体" w:hAnsi="宋体" w:eastAsia="宋体" w:cs="宋体"/>
                <w:i w:val="0"/>
                <w:iCs w:val="0"/>
                <w:color w:val="000000"/>
                <w:kern w:val="0"/>
                <w:sz w:val="18"/>
                <w:szCs w:val="18"/>
                <w:u w:val="none"/>
                <w:lang w:val="en-US" w:eastAsia="zh-CN" w:bidi="ar"/>
              </w:rPr>
              <w:t>）要求，为积极响应国家和地方水资源相关法律法规、国家产业政策、流域综合规划、水资源综合规划及水资源管理要求，及时高效完成环保督察的整改工作，促进水资源的配置</w:t>
            </w:r>
            <w:r>
              <w:rPr>
                <w:rFonts w:hint="eastAsia" w:ascii="宋体" w:hAnsi="宋体" w:eastAsia="宋体" w:cs="宋体"/>
                <w:i w:val="0"/>
                <w:iCs w:val="0"/>
                <w:color w:val="000000"/>
                <w:kern w:val="0"/>
                <w:sz w:val="18"/>
                <w:szCs w:val="18"/>
                <w:u w:val="none"/>
                <w:lang w:val="en-US" w:eastAsia="zh-CN" w:bidi="ar"/>
              </w:rPr>
              <w:t>现</w:t>
            </w:r>
            <w:r>
              <w:rPr>
                <w:rFonts w:ascii="宋体" w:hAnsi="宋体" w:eastAsia="宋体" w:cs="宋体"/>
                <w:i w:val="0"/>
                <w:iCs w:val="0"/>
                <w:color w:val="000000"/>
                <w:kern w:val="0"/>
                <w:sz w:val="18"/>
                <w:szCs w:val="18"/>
                <w:u w:val="none"/>
                <w:lang w:val="en-US" w:eastAsia="zh-CN" w:bidi="ar"/>
              </w:rPr>
              <w:t>代化，保障园区集中区合理用水需求，需及时完成阿坝州工业园区茂县土门集中区规划水资源论证报告编制。</w:t>
            </w:r>
          </w:p>
        </w:tc>
        <w:tc>
          <w:tcPr>
            <w:tcW w:w="45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1B51C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1.2023年7月6日，中共茂县经济商务和信息化局党组2023年第五次会议，研究并同意启动工业园区规划水资源论证报告工作；2.2023年7月12日，通过竞争性谈判会确定了茂县工业园区规划水资源论证报告的编制单位为四川省地质矿产勘察开发局一〇一地质队；3.2023年8月10日，阿坝州水务局在成都组织召开《阿坝州工业园区茂县（槽木、亚坪）集中区规划水资源论证报告》审查会，同意修改完善后通过审查；4.2024年3月14日，四川省水利厅印发关于《阿坝州工业园区茂县（槽木、亚坪）集中区规划水资源论证报告书》的通过审查意见批复。完成阿坝州工业园区茂县土门集中区规划水资源论证报告编制</w:t>
            </w:r>
          </w:p>
        </w:tc>
      </w:tr>
      <w:tr w14:paraId="755BE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2"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78B25">
            <w:pPr>
              <w:rPr>
                <w:rFonts w:hint="eastAsia" w:ascii="宋体" w:hAnsi="宋体" w:eastAsia="宋体" w:cs="宋体"/>
                <w:i w:val="0"/>
                <w:iCs w:val="0"/>
                <w:color w:val="000000"/>
                <w:sz w:val="18"/>
                <w:szCs w:val="18"/>
                <w:u w:val="none"/>
              </w:rPr>
            </w:pP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1A9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9E3E9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1.2023年7月6日，中共茂县经济商务和信息化局党组2023年第五次会议，研究并同意启动工业园区规划水资源论证报告工作；2.2023年7月12日，通过竞争性谈判会确定了茂县工业园区规划水资源论证报告的编制单位为四川省</w:t>
            </w:r>
            <w:r>
              <w:rPr>
                <w:rFonts w:hint="eastAsia" w:ascii="宋体" w:hAnsi="宋体" w:cs="宋体"/>
                <w:i w:val="0"/>
                <w:iCs w:val="0"/>
                <w:color w:val="000000"/>
                <w:kern w:val="0"/>
                <w:sz w:val="18"/>
                <w:szCs w:val="18"/>
                <w:u w:val="none"/>
                <w:lang w:val="en-US" w:eastAsia="zh-CN" w:bidi="ar"/>
              </w:rPr>
              <w:t>地质矿产勘查</w:t>
            </w:r>
            <w:r>
              <w:rPr>
                <w:rFonts w:ascii="宋体" w:hAnsi="宋体" w:eastAsia="宋体" w:cs="宋体"/>
                <w:i w:val="0"/>
                <w:iCs w:val="0"/>
                <w:color w:val="000000"/>
                <w:kern w:val="0"/>
                <w:sz w:val="18"/>
                <w:szCs w:val="18"/>
                <w:u w:val="none"/>
                <w:lang w:val="en-US" w:eastAsia="zh-CN" w:bidi="ar"/>
              </w:rPr>
              <w:t>开发局</w:t>
            </w:r>
            <w:r>
              <w:rPr>
                <w:rFonts w:hint="eastAsia" w:ascii="宋体" w:hAnsi="宋体" w:cs="宋体"/>
                <w:i w:val="0"/>
                <w:iCs w:val="0"/>
                <w:color w:val="000000"/>
                <w:kern w:val="0"/>
                <w:sz w:val="18"/>
                <w:szCs w:val="18"/>
                <w:u w:val="none"/>
                <w:lang w:val="en-US" w:eastAsia="zh-CN" w:bidi="ar"/>
              </w:rPr>
              <w:t>一〇一</w:t>
            </w:r>
            <w:r>
              <w:rPr>
                <w:rFonts w:ascii="宋体" w:hAnsi="宋体" w:eastAsia="宋体" w:cs="宋体"/>
                <w:i w:val="0"/>
                <w:iCs w:val="0"/>
                <w:color w:val="000000"/>
                <w:kern w:val="0"/>
                <w:sz w:val="18"/>
                <w:szCs w:val="18"/>
                <w:u w:val="none"/>
                <w:lang w:val="en-US" w:eastAsia="zh-CN" w:bidi="ar"/>
              </w:rPr>
              <w:t>地质队；3.2023年8月10日，阿坝州水务局在成都组织召开《阿坝州工业园区茂县（槽木、亚坪）集中区规划水资源论证报告》审查会，同意修改完善后通过审查；4.2024年3月14日，四川省水利厅印发关于《阿坝州工业园区茂县（槽木、亚坪）集中区规划水资源论证报告书》的通过审查意见批复；5.完成阿坝州工业园区茂县土门集中区规划水资源论证报告编制。</w:t>
            </w:r>
          </w:p>
        </w:tc>
      </w:tr>
      <w:tr w14:paraId="4E1C7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 w:hRule="atLeast"/>
        </w:trPr>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44E5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999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E5C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74C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6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5AD6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CE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B9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970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A84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4E96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6F75A">
            <w:pPr>
              <w:jc w:val="center"/>
              <w:rPr>
                <w:rFonts w:hint="eastAsia" w:ascii="宋体" w:hAnsi="宋体" w:eastAsia="宋体" w:cs="宋体"/>
                <w:i w:val="0"/>
                <w:iCs w:val="0"/>
                <w:color w:val="000000"/>
                <w:sz w:val="18"/>
                <w:szCs w:val="18"/>
                <w:u w:val="none"/>
              </w:rPr>
            </w:pP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B5C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231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B1E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29.60</w:t>
            </w:r>
          </w:p>
        </w:tc>
        <w:tc>
          <w:tcPr>
            <w:tcW w:w="26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D6D9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29.60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80D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1E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113C9">
            <w:pPr>
              <w:jc w:val="center"/>
              <w:rPr>
                <w:rFonts w:hint="eastAsia" w:ascii="宋体" w:hAnsi="宋体" w:eastAsia="宋体" w:cs="宋体"/>
                <w:i w:val="0"/>
                <w:iCs w:val="0"/>
                <w:color w:val="000000"/>
                <w:sz w:val="18"/>
                <w:szCs w:val="18"/>
                <w:u w:val="none"/>
              </w:rPr>
            </w:pPr>
          </w:p>
        </w:tc>
        <w:tc>
          <w:tcPr>
            <w:tcW w:w="2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12AA91">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该项目为一次性项目，所以在需要支付资金时在进行资金的申请</w:t>
            </w:r>
          </w:p>
        </w:tc>
      </w:tr>
      <w:tr w14:paraId="7B3EF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B0AF2">
            <w:pPr>
              <w:jc w:val="center"/>
              <w:rPr>
                <w:rFonts w:hint="eastAsia" w:ascii="宋体" w:hAnsi="宋体" w:eastAsia="宋体" w:cs="宋体"/>
                <w:i w:val="0"/>
                <w:iCs w:val="0"/>
                <w:color w:val="000000"/>
                <w:sz w:val="18"/>
                <w:szCs w:val="18"/>
                <w:u w:val="none"/>
              </w:rPr>
            </w:pP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EA6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B93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DF1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29.60</w:t>
            </w:r>
          </w:p>
        </w:tc>
        <w:tc>
          <w:tcPr>
            <w:tcW w:w="26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EF9D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29.60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B80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ECE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153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D4E0B">
            <w:pPr>
              <w:rPr>
                <w:rFonts w:hint="eastAsia" w:ascii="黑体" w:hAnsi="黑体" w:eastAsia="黑体" w:cs="黑体"/>
                <w:i/>
                <w:iCs/>
                <w:color w:val="000000"/>
                <w:sz w:val="18"/>
                <w:szCs w:val="18"/>
                <w:u w:val="none"/>
              </w:rPr>
            </w:pPr>
          </w:p>
        </w:tc>
      </w:tr>
      <w:tr w14:paraId="36AB9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C4F90">
            <w:pPr>
              <w:jc w:val="center"/>
              <w:rPr>
                <w:rFonts w:hint="eastAsia" w:ascii="宋体" w:hAnsi="宋体" w:eastAsia="宋体" w:cs="宋体"/>
                <w:i w:val="0"/>
                <w:iCs w:val="0"/>
                <w:color w:val="000000"/>
                <w:sz w:val="18"/>
                <w:szCs w:val="18"/>
                <w:u w:val="none"/>
              </w:rPr>
            </w:pP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F7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1A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EF6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C114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8D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50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E3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66AC7">
            <w:pPr>
              <w:rPr>
                <w:rFonts w:hint="eastAsia" w:ascii="黑体" w:hAnsi="黑体" w:eastAsia="黑体" w:cs="黑体"/>
                <w:i/>
                <w:iCs/>
                <w:color w:val="000000"/>
                <w:sz w:val="18"/>
                <w:szCs w:val="18"/>
                <w:u w:val="none"/>
              </w:rPr>
            </w:pPr>
          </w:p>
        </w:tc>
      </w:tr>
      <w:tr w14:paraId="39781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70933">
            <w:pPr>
              <w:jc w:val="center"/>
              <w:rPr>
                <w:rFonts w:hint="eastAsia" w:ascii="宋体" w:hAnsi="宋体" w:eastAsia="宋体" w:cs="宋体"/>
                <w:i w:val="0"/>
                <w:iCs w:val="0"/>
                <w:color w:val="000000"/>
                <w:sz w:val="18"/>
                <w:szCs w:val="18"/>
                <w:u w:val="none"/>
              </w:rPr>
            </w:pP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9C2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0C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9DF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0554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34C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531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BF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3B5DA">
            <w:pPr>
              <w:rPr>
                <w:rFonts w:hint="eastAsia" w:ascii="黑体" w:hAnsi="黑体" w:eastAsia="黑体" w:cs="黑体"/>
                <w:i/>
                <w:iCs/>
                <w:color w:val="000000"/>
                <w:sz w:val="18"/>
                <w:szCs w:val="18"/>
                <w:u w:val="none"/>
              </w:rPr>
            </w:pPr>
          </w:p>
        </w:tc>
      </w:tr>
      <w:tr w14:paraId="6036F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F1C75">
            <w:pPr>
              <w:jc w:val="center"/>
              <w:rPr>
                <w:rFonts w:hint="eastAsia" w:ascii="宋体" w:hAnsi="宋体" w:eastAsia="宋体" w:cs="宋体"/>
                <w:i w:val="0"/>
                <w:iCs w:val="0"/>
                <w:color w:val="000000"/>
                <w:sz w:val="18"/>
                <w:szCs w:val="18"/>
                <w:u w:val="none"/>
              </w:rPr>
            </w:pP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E94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3871A">
            <w:pPr>
              <w:jc w:val="center"/>
              <w:rPr>
                <w:rFonts w:hint="eastAsia" w:ascii="微软雅黑" w:hAnsi="微软雅黑" w:eastAsia="微软雅黑" w:cs="微软雅黑"/>
                <w:i/>
                <w:iCs/>
                <w:color w:val="000000"/>
                <w:sz w:val="16"/>
                <w:szCs w:val="16"/>
                <w:u w:val="none"/>
              </w:rPr>
            </w:pP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49F42">
            <w:pPr>
              <w:jc w:val="center"/>
              <w:rPr>
                <w:rFonts w:hint="eastAsia" w:ascii="微软雅黑" w:hAnsi="微软雅黑" w:eastAsia="微软雅黑" w:cs="微软雅黑"/>
                <w:i/>
                <w:iCs/>
                <w:color w:val="000000"/>
                <w:sz w:val="16"/>
                <w:szCs w:val="16"/>
                <w:u w:val="none"/>
              </w:rPr>
            </w:pPr>
          </w:p>
        </w:tc>
        <w:tc>
          <w:tcPr>
            <w:tcW w:w="26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35C813">
            <w:pPr>
              <w:jc w:val="center"/>
              <w:rPr>
                <w:rFonts w:hint="eastAsia" w:ascii="微软雅黑" w:hAnsi="微软雅黑" w:eastAsia="微软雅黑" w:cs="微软雅黑"/>
                <w:i/>
                <w:iCs/>
                <w:color w:val="000000"/>
                <w:sz w:val="16"/>
                <w:szCs w:val="16"/>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0CC57">
            <w:pPr>
              <w:jc w:val="center"/>
              <w:rPr>
                <w:rFonts w:hint="eastAsia" w:ascii="微软雅黑" w:hAnsi="微软雅黑" w:eastAsia="微软雅黑" w:cs="微软雅黑"/>
                <w:i/>
                <w:iCs/>
                <w:color w:val="000000"/>
                <w:sz w:val="16"/>
                <w:szCs w:val="16"/>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BF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C47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33D13">
            <w:pPr>
              <w:rPr>
                <w:rFonts w:hint="eastAsia" w:ascii="黑体" w:hAnsi="黑体" w:eastAsia="黑体" w:cs="黑体"/>
                <w:i/>
                <w:iCs/>
                <w:color w:val="000000"/>
                <w:sz w:val="18"/>
                <w:szCs w:val="18"/>
                <w:u w:val="none"/>
              </w:rPr>
            </w:pPr>
          </w:p>
        </w:tc>
      </w:tr>
      <w:tr w14:paraId="49AF6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CA85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795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0BD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437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AFA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8A4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EDF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E9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506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81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A7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9F72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ADFF7">
            <w:pPr>
              <w:jc w:val="center"/>
              <w:rPr>
                <w:rFonts w:hint="eastAsia" w:ascii="宋体" w:hAnsi="宋体" w:eastAsia="宋体" w:cs="宋体"/>
                <w:i w:val="0"/>
                <w:iCs w:val="0"/>
                <w:color w:val="000000"/>
                <w:sz w:val="18"/>
                <w:szCs w:val="18"/>
                <w:u w:val="none"/>
              </w:rPr>
            </w:pPr>
          </w:p>
        </w:tc>
        <w:tc>
          <w:tcPr>
            <w:tcW w:w="20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D179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55C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625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完成工业园区槽木、亚坪集中区水资源论证报告。</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D57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F50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AE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座（处）</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F7A0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6C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69704">
            <w:pPr>
              <w:jc w:val="center"/>
              <w:rPr>
                <w:rFonts w:hint="eastAsia" w:ascii="宋体" w:hAnsi="宋体" w:eastAsia="宋体" w:cs="宋体"/>
                <w:i w:val="0"/>
                <w:iCs w:val="0"/>
                <w:color w:val="000000"/>
                <w:sz w:val="18"/>
                <w:szCs w:val="18"/>
                <w:u w:val="none"/>
              </w:rPr>
            </w:pP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EB8D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6E8C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F4864">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4B783">
            <w:pPr>
              <w:jc w:val="center"/>
              <w:rPr>
                <w:rFonts w:hint="eastAsia" w:ascii="宋体" w:hAnsi="宋体" w:eastAsia="宋体" w:cs="宋体"/>
                <w:i w:val="0"/>
                <w:iCs w:val="0"/>
                <w:color w:val="000000"/>
                <w:sz w:val="18"/>
                <w:szCs w:val="18"/>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753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C2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2024年及时拨付企业</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完成水资源论证批复。</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095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F87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B2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期/年</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B1D7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03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91BA">
            <w:pPr>
              <w:jc w:val="center"/>
              <w:rPr>
                <w:rFonts w:hint="eastAsia" w:ascii="宋体" w:hAnsi="宋体" w:eastAsia="宋体" w:cs="宋体"/>
                <w:i w:val="0"/>
                <w:iCs w:val="0"/>
                <w:color w:val="000000"/>
                <w:sz w:val="18"/>
                <w:szCs w:val="18"/>
                <w:u w:val="none"/>
              </w:rPr>
            </w:pP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B298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250A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7"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F2553">
            <w:pPr>
              <w:jc w:val="center"/>
              <w:rPr>
                <w:rFonts w:hint="eastAsia" w:ascii="宋体" w:hAnsi="宋体" w:eastAsia="宋体" w:cs="宋体"/>
                <w:i w:val="0"/>
                <w:iCs w:val="0"/>
                <w:color w:val="000000"/>
                <w:sz w:val="18"/>
                <w:szCs w:val="18"/>
                <w:u w:val="none"/>
              </w:rPr>
            </w:pPr>
          </w:p>
        </w:tc>
        <w:tc>
          <w:tcPr>
            <w:tcW w:w="20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35CC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02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16B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完善水资源承载状况分析，复核河流基本情况，补充论证范围的水资源时空分布状况，复核水功能情况，非常规水源、出入境水量，河流控制断面、主要水源</w:t>
            </w:r>
            <w:r>
              <w:rPr>
                <w:rFonts w:hint="eastAsia" w:ascii="宋体" w:hAnsi="宋体" w:eastAsia="宋体" w:cs="宋体"/>
                <w:i w:val="0"/>
                <w:iCs w:val="0"/>
                <w:color w:val="000000"/>
                <w:kern w:val="0"/>
                <w:sz w:val="18"/>
                <w:szCs w:val="18"/>
                <w:u w:val="none"/>
                <w:lang w:val="en-US" w:eastAsia="zh-CN" w:bidi="ar"/>
              </w:rPr>
              <w:t>地质状况</w:t>
            </w:r>
            <w:r>
              <w:rPr>
                <w:rFonts w:ascii="宋体" w:hAnsi="宋体" w:eastAsia="宋体" w:cs="宋体"/>
                <w:i w:val="0"/>
                <w:iCs w:val="0"/>
                <w:color w:val="000000"/>
                <w:kern w:val="0"/>
                <w:sz w:val="18"/>
                <w:szCs w:val="18"/>
                <w:u w:val="none"/>
                <w:lang w:val="en-US" w:eastAsia="zh-CN" w:bidi="ar"/>
              </w:rPr>
              <w:t>，完善开发利用潜力分析等。</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63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DEC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F1A9">
            <w:pPr>
              <w:jc w:val="center"/>
              <w:rPr>
                <w:rFonts w:hint="eastAsia" w:ascii="宋体" w:hAnsi="宋体" w:eastAsia="宋体" w:cs="宋体"/>
                <w:i w:val="0"/>
                <w:iCs w:val="0"/>
                <w:color w:val="000000"/>
                <w:sz w:val="18"/>
                <w:szCs w:val="18"/>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CB8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良</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A6F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9A68F">
            <w:pPr>
              <w:jc w:val="center"/>
              <w:rPr>
                <w:rFonts w:hint="eastAsia" w:ascii="宋体" w:hAnsi="宋体" w:eastAsia="宋体" w:cs="宋体"/>
                <w:i w:val="0"/>
                <w:iCs w:val="0"/>
                <w:color w:val="000000"/>
                <w:sz w:val="18"/>
                <w:szCs w:val="18"/>
                <w:u w:val="none"/>
              </w:rPr>
            </w:pP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8C2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7F70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05AEA">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E4FEF">
            <w:pPr>
              <w:jc w:val="center"/>
              <w:rPr>
                <w:rFonts w:hint="eastAsia" w:ascii="宋体" w:hAnsi="宋体" w:eastAsia="宋体" w:cs="宋体"/>
                <w:i w:val="0"/>
                <w:iCs w:val="0"/>
                <w:color w:val="000000"/>
                <w:sz w:val="18"/>
                <w:szCs w:val="18"/>
                <w:u w:val="none"/>
              </w:rPr>
            </w:pPr>
          </w:p>
        </w:tc>
        <w:tc>
          <w:tcPr>
            <w:tcW w:w="1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74D9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D32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促进环保工作、优化水资源配置、企业健康持续发展</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098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0D3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F7943">
            <w:pPr>
              <w:jc w:val="center"/>
              <w:rPr>
                <w:rFonts w:hint="eastAsia" w:ascii="宋体" w:hAnsi="宋体" w:eastAsia="宋体" w:cs="宋体"/>
                <w:i w:val="0"/>
                <w:iCs w:val="0"/>
                <w:color w:val="000000"/>
                <w:sz w:val="18"/>
                <w:szCs w:val="18"/>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C13A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良</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A5A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00A81">
            <w:pPr>
              <w:jc w:val="center"/>
              <w:rPr>
                <w:rFonts w:hint="eastAsia" w:ascii="宋体" w:hAnsi="宋体" w:eastAsia="宋体" w:cs="宋体"/>
                <w:i w:val="0"/>
                <w:iCs w:val="0"/>
                <w:color w:val="000000"/>
                <w:sz w:val="18"/>
                <w:szCs w:val="18"/>
                <w:u w:val="none"/>
              </w:rPr>
            </w:pP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AAF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1552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023C8">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40678">
            <w:pPr>
              <w:jc w:val="center"/>
              <w:rPr>
                <w:rFonts w:hint="eastAsia" w:ascii="宋体" w:hAnsi="宋体" w:eastAsia="宋体" w:cs="宋体"/>
                <w:i w:val="0"/>
                <w:iCs w:val="0"/>
                <w:color w:val="000000"/>
                <w:sz w:val="18"/>
                <w:szCs w:val="18"/>
                <w:u w:val="none"/>
              </w:rPr>
            </w:pPr>
          </w:p>
        </w:tc>
        <w:tc>
          <w:tcPr>
            <w:tcW w:w="1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7F39C">
            <w:pPr>
              <w:jc w:val="center"/>
              <w:rPr>
                <w:rFonts w:hint="eastAsia" w:ascii="宋体" w:hAnsi="宋体" w:eastAsia="宋体" w:cs="宋体"/>
                <w:i w:val="0"/>
                <w:iCs w:val="0"/>
                <w:color w:val="000000"/>
                <w:sz w:val="18"/>
                <w:szCs w:val="18"/>
                <w:u w:val="none"/>
              </w:rPr>
            </w:pP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E8E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促进水资源的配置优化，保障园区企业合理用水需求。</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BA3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8CF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292F1">
            <w:pPr>
              <w:jc w:val="center"/>
              <w:rPr>
                <w:rFonts w:hint="eastAsia" w:ascii="宋体" w:hAnsi="宋体" w:eastAsia="宋体" w:cs="宋体"/>
                <w:i w:val="0"/>
                <w:iCs w:val="0"/>
                <w:color w:val="000000"/>
                <w:sz w:val="18"/>
                <w:szCs w:val="18"/>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22AC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良</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138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2938">
            <w:pPr>
              <w:jc w:val="center"/>
              <w:rPr>
                <w:rFonts w:hint="eastAsia" w:ascii="宋体" w:hAnsi="宋体" w:eastAsia="宋体" w:cs="宋体"/>
                <w:i w:val="0"/>
                <w:iCs w:val="0"/>
                <w:color w:val="000000"/>
                <w:sz w:val="18"/>
                <w:szCs w:val="18"/>
                <w:u w:val="none"/>
              </w:rPr>
            </w:pP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3B0E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E2FA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CCA1C">
            <w:pPr>
              <w:jc w:val="center"/>
              <w:rPr>
                <w:rFonts w:hint="eastAsia" w:ascii="宋体" w:hAnsi="宋体" w:eastAsia="宋体" w:cs="宋体"/>
                <w:i w:val="0"/>
                <w:iCs w:val="0"/>
                <w:color w:val="000000"/>
                <w:sz w:val="18"/>
                <w:szCs w:val="18"/>
                <w:u w:val="none"/>
              </w:rPr>
            </w:pP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24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B4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86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企业及周边群众满意</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AA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CFA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41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0223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B9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B7CBC">
            <w:pPr>
              <w:jc w:val="center"/>
              <w:rPr>
                <w:rFonts w:hint="eastAsia" w:ascii="宋体" w:hAnsi="宋体" w:eastAsia="宋体" w:cs="宋体"/>
                <w:i w:val="0"/>
                <w:iCs w:val="0"/>
                <w:color w:val="000000"/>
                <w:sz w:val="18"/>
                <w:szCs w:val="18"/>
                <w:u w:val="none"/>
              </w:rPr>
            </w:pP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C059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1FAB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20EFC">
            <w:pPr>
              <w:jc w:val="center"/>
              <w:rPr>
                <w:rFonts w:hint="eastAsia" w:ascii="宋体" w:hAnsi="宋体" w:eastAsia="宋体" w:cs="宋体"/>
                <w:i w:val="0"/>
                <w:iCs w:val="0"/>
                <w:color w:val="000000"/>
                <w:sz w:val="18"/>
                <w:szCs w:val="18"/>
                <w:u w:val="none"/>
              </w:rPr>
            </w:pP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633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F7D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生态环境成本指标</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832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一家公司29.6万元</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2BC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D7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29.6</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615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元/户（套）</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B8E4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29.6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8BB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E764">
            <w:pPr>
              <w:jc w:val="center"/>
              <w:rPr>
                <w:rFonts w:hint="eastAsia" w:ascii="宋体" w:hAnsi="宋体" w:eastAsia="宋体" w:cs="宋体"/>
                <w:i w:val="0"/>
                <w:iCs w:val="0"/>
                <w:color w:val="000000"/>
                <w:sz w:val="18"/>
                <w:szCs w:val="18"/>
                <w:u w:val="none"/>
              </w:rPr>
            </w:pP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0A2E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8A25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3C52C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C1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B381">
            <w:pPr>
              <w:rPr>
                <w:rFonts w:hint="eastAsia" w:ascii="宋体" w:hAnsi="宋体" w:eastAsia="宋体" w:cs="宋体"/>
                <w:i w:val="0"/>
                <w:iCs w:val="0"/>
                <w:color w:val="000000"/>
                <w:sz w:val="18"/>
                <w:szCs w:val="18"/>
                <w:u w:val="none"/>
              </w:rPr>
            </w:pP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D96E2">
            <w:pPr>
              <w:rPr>
                <w:rFonts w:hint="eastAsia" w:ascii="宋体" w:hAnsi="宋体" w:eastAsia="宋体" w:cs="宋体"/>
                <w:i w:val="0"/>
                <w:iCs w:val="0"/>
                <w:color w:val="000000"/>
                <w:sz w:val="18"/>
                <w:szCs w:val="18"/>
                <w:u w:val="none"/>
              </w:rPr>
            </w:pPr>
          </w:p>
        </w:tc>
      </w:tr>
      <w:tr w14:paraId="2E36C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9"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8EA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37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4CD481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本项目符合《茂县水资源综合规划》中相关要求。与《茂县“十四五”生态文明建设暨生态环境保护规划（2021—2025）》中明确提出：实施水资源开发利用工程。以水资源持续供给和水生态环境保护修复为核心阿坝州工业园区茂县土门集中区规划水资源论证报告书相符；与省级、市县级国民经济和社会发展规划、城乡建设规划、产业发展规划相关要求均相符；同时符合《关于进一步加强总磷污染防治工作的紧急通知》等水环境保护政策、文件相关要求；符合《中华人民共和国长江保护法》《长江经济带生态环境保护规划》《四川省长江经济带发展负面清单（试行）》等长江经济带政策、规划要求；符合《阿坝藏族羌族自治州水资源综合规划》等水资源相关规划的要求。</w:t>
            </w:r>
          </w:p>
        </w:tc>
      </w:tr>
      <w:tr w14:paraId="3299B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0C2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37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F2FBB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绩效管理的跟踪反馈不足；加强预算编制的精细化管理，提高预算的准确性和可操作性。</w:t>
            </w:r>
          </w:p>
        </w:tc>
      </w:tr>
      <w:tr w14:paraId="6CCE7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3C2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37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78869C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进一步加强单位预算编制、支出执行、决算编制等工作的管理，特别是应加快专项资金的预算执行进度；进一步科学设定绩效目标，加强预算执行管理。改进部门收支预算编制，务实预算基础工作，提高预算编制质量</w:t>
            </w:r>
          </w:p>
        </w:tc>
      </w:tr>
      <w:tr w14:paraId="00B9A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75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4546B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项目负责人：张航</w:t>
            </w:r>
          </w:p>
        </w:tc>
        <w:tc>
          <w:tcPr>
            <w:tcW w:w="64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38BE2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财务负责人：杨春鹏</w:t>
            </w:r>
          </w:p>
        </w:tc>
      </w:tr>
      <w:tr w14:paraId="770FF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68" w:type="dxa"/>
            <w:tcBorders>
              <w:top w:val="nil"/>
              <w:left w:val="nil"/>
              <w:bottom w:val="nil"/>
              <w:right w:val="nil"/>
            </w:tcBorders>
            <w:shd w:val="clear" w:color="auto" w:fill="auto"/>
            <w:vAlign w:val="center"/>
          </w:tcPr>
          <w:p w14:paraId="6C2BD439">
            <w:pPr>
              <w:rPr>
                <w:rFonts w:hint="eastAsia" w:ascii="宋体" w:hAnsi="宋体" w:eastAsia="宋体" w:cs="宋体"/>
                <w:i w:val="0"/>
                <w:iCs w:val="0"/>
                <w:color w:val="000000"/>
                <w:sz w:val="18"/>
                <w:szCs w:val="18"/>
                <w:u w:val="none"/>
              </w:rPr>
            </w:pPr>
          </w:p>
        </w:tc>
        <w:tc>
          <w:tcPr>
            <w:tcW w:w="2007" w:type="dxa"/>
            <w:tcBorders>
              <w:top w:val="nil"/>
              <w:left w:val="nil"/>
              <w:bottom w:val="nil"/>
              <w:right w:val="nil"/>
            </w:tcBorders>
            <w:shd w:val="clear" w:color="auto" w:fill="auto"/>
            <w:vAlign w:val="center"/>
          </w:tcPr>
          <w:p w14:paraId="0DEE876F">
            <w:pPr>
              <w:rPr>
                <w:rFonts w:hint="eastAsia" w:ascii="宋体" w:hAnsi="宋体" w:eastAsia="宋体" w:cs="宋体"/>
                <w:i w:val="0"/>
                <w:iCs w:val="0"/>
                <w:color w:val="000000"/>
                <w:sz w:val="18"/>
                <w:szCs w:val="18"/>
                <w:u w:val="none"/>
              </w:rPr>
            </w:pPr>
          </w:p>
        </w:tc>
        <w:tc>
          <w:tcPr>
            <w:tcW w:w="1732" w:type="dxa"/>
            <w:tcBorders>
              <w:top w:val="nil"/>
              <w:left w:val="nil"/>
              <w:bottom w:val="nil"/>
              <w:right w:val="nil"/>
            </w:tcBorders>
            <w:shd w:val="clear" w:color="auto" w:fill="auto"/>
            <w:vAlign w:val="center"/>
          </w:tcPr>
          <w:p w14:paraId="5BFE17E9">
            <w:pPr>
              <w:rPr>
                <w:rFonts w:hint="eastAsia" w:ascii="宋体" w:hAnsi="宋体" w:eastAsia="宋体" w:cs="宋体"/>
                <w:i w:val="0"/>
                <w:iCs w:val="0"/>
                <w:color w:val="000000"/>
                <w:sz w:val="18"/>
                <w:szCs w:val="18"/>
                <w:u w:val="none"/>
              </w:rPr>
            </w:pPr>
          </w:p>
        </w:tc>
        <w:tc>
          <w:tcPr>
            <w:tcW w:w="2488" w:type="dxa"/>
            <w:tcBorders>
              <w:top w:val="nil"/>
              <w:left w:val="nil"/>
              <w:bottom w:val="nil"/>
              <w:right w:val="nil"/>
            </w:tcBorders>
            <w:shd w:val="clear" w:color="auto" w:fill="auto"/>
            <w:vAlign w:val="center"/>
          </w:tcPr>
          <w:p w14:paraId="7DA24C89">
            <w:pPr>
              <w:rPr>
                <w:rFonts w:hint="eastAsia" w:ascii="宋体" w:hAnsi="宋体" w:eastAsia="宋体" w:cs="宋体"/>
                <w:i w:val="0"/>
                <w:iCs w:val="0"/>
                <w:color w:val="000000"/>
                <w:sz w:val="18"/>
                <w:szCs w:val="18"/>
                <w:u w:val="none"/>
              </w:rPr>
            </w:pPr>
          </w:p>
        </w:tc>
        <w:tc>
          <w:tcPr>
            <w:tcW w:w="682" w:type="dxa"/>
            <w:tcBorders>
              <w:top w:val="nil"/>
              <w:left w:val="nil"/>
              <w:bottom w:val="nil"/>
              <w:right w:val="nil"/>
            </w:tcBorders>
            <w:shd w:val="clear" w:color="auto" w:fill="auto"/>
            <w:vAlign w:val="center"/>
          </w:tcPr>
          <w:p w14:paraId="08027851">
            <w:pPr>
              <w:rPr>
                <w:rFonts w:hint="eastAsia" w:ascii="宋体" w:hAnsi="宋体" w:eastAsia="宋体" w:cs="宋体"/>
                <w:i w:val="0"/>
                <w:iCs w:val="0"/>
                <w:color w:val="000000"/>
                <w:sz w:val="18"/>
                <w:szCs w:val="18"/>
                <w:u w:val="none"/>
              </w:rPr>
            </w:pPr>
          </w:p>
        </w:tc>
        <w:tc>
          <w:tcPr>
            <w:tcW w:w="1188" w:type="dxa"/>
            <w:tcBorders>
              <w:top w:val="nil"/>
              <w:left w:val="nil"/>
              <w:bottom w:val="nil"/>
              <w:right w:val="nil"/>
            </w:tcBorders>
            <w:shd w:val="clear" w:color="auto" w:fill="auto"/>
            <w:vAlign w:val="center"/>
          </w:tcPr>
          <w:p w14:paraId="61722296">
            <w:pPr>
              <w:rPr>
                <w:rFonts w:hint="eastAsia" w:ascii="宋体" w:hAnsi="宋体" w:eastAsia="宋体" w:cs="宋体"/>
                <w:i w:val="0"/>
                <w:iCs w:val="0"/>
                <w:color w:val="000000"/>
                <w:sz w:val="18"/>
                <w:szCs w:val="18"/>
                <w:u w:val="none"/>
              </w:rPr>
            </w:pPr>
          </w:p>
        </w:tc>
        <w:tc>
          <w:tcPr>
            <w:tcW w:w="752" w:type="dxa"/>
            <w:tcBorders>
              <w:top w:val="nil"/>
              <w:left w:val="nil"/>
              <w:bottom w:val="nil"/>
              <w:right w:val="nil"/>
            </w:tcBorders>
            <w:shd w:val="clear" w:color="auto" w:fill="auto"/>
            <w:vAlign w:val="center"/>
          </w:tcPr>
          <w:p w14:paraId="6CE539BA">
            <w:pPr>
              <w:rPr>
                <w:rFonts w:hint="eastAsia" w:ascii="宋体" w:hAnsi="宋体" w:eastAsia="宋体" w:cs="宋体"/>
                <w:i w:val="0"/>
                <w:iCs w:val="0"/>
                <w:color w:val="000000"/>
                <w:sz w:val="18"/>
                <w:szCs w:val="18"/>
                <w:u w:val="none"/>
              </w:rPr>
            </w:pPr>
          </w:p>
        </w:tc>
        <w:tc>
          <w:tcPr>
            <w:tcW w:w="1068" w:type="dxa"/>
            <w:tcBorders>
              <w:top w:val="nil"/>
              <w:left w:val="nil"/>
              <w:bottom w:val="nil"/>
              <w:right w:val="nil"/>
            </w:tcBorders>
            <w:shd w:val="clear" w:color="auto" w:fill="auto"/>
            <w:vAlign w:val="center"/>
          </w:tcPr>
          <w:p w14:paraId="349BAABE">
            <w:pPr>
              <w:rPr>
                <w:rFonts w:hint="eastAsia" w:ascii="宋体" w:hAnsi="宋体" w:eastAsia="宋体" w:cs="宋体"/>
                <w:i w:val="0"/>
                <w:iCs w:val="0"/>
                <w:color w:val="000000"/>
                <w:sz w:val="18"/>
                <w:szCs w:val="18"/>
                <w:u w:val="none"/>
              </w:rPr>
            </w:pPr>
          </w:p>
        </w:tc>
        <w:tc>
          <w:tcPr>
            <w:tcW w:w="492" w:type="dxa"/>
            <w:tcBorders>
              <w:top w:val="nil"/>
              <w:left w:val="nil"/>
              <w:bottom w:val="nil"/>
              <w:right w:val="nil"/>
            </w:tcBorders>
            <w:shd w:val="clear" w:color="auto" w:fill="auto"/>
            <w:vAlign w:val="center"/>
          </w:tcPr>
          <w:p w14:paraId="04A87E0B">
            <w:pPr>
              <w:rPr>
                <w:rFonts w:hint="eastAsia" w:ascii="宋体" w:hAnsi="宋体" w:eastAsia="宋体" w:cs="宋体"/>
                <w:i w:val="0"/>
                <w:iCs w:val="0"/>
                <w:color w:val="000000"/>
                <w:sz w:val="18"/>
                <w:szCs w:val="18"/>
                <w:u w:val="none"/>
              </w:rPr>
            </w:pPr>
          </w:p>
        </w:tc>
        <w:tc>
          <w:tcPr>
            <w:tcW w:w="444" w:type="dxa"/>
            <w:tcBorders>
              <w:top w:val="nil"/>
              <w:left w:val="nil"/>
              <w:bottom w:val="nil"/>
              <w:right w:val="nil"/>
            </w:tcBorders>
            <w:shd w:val="clear" w:color="auto" w:fill="auto"/>
            <w:vAlign w:val="center"/>
          </w:tcPr>
          <w:p w14:paraId="4CD5E7C2">
            <w:pPr>
              <w:rPr>
                <w:rFonts w:hint="eastAsia" w:ascii="宋体" w:hAnsi="宋体" w:eastAsia="宋体" w:cs="宋体"/>
                <w:i w:val="0"/>
                <w:iCs w:val="0"/>
                <w:color w:val="000000"/>
                <w:sz w:val="18"/>
                <w:szCs w:val="18"/>
                <w:u w:val="none"/>
              </w:rPr>
            </w:pPr>
          </w:p>
        </w:tc>
        <w:tc>
          <w:tcPr>
            <w:tcW w:w="2519" w:type="dxa"/>
            <w:tcBorders>
              <w:top w:val="nil"/>
              <w:left w:val="nil"/>
              <w:bottom w:val="nil"/>
              <w:right w:val="nil"/>
            </w:tcBorders>
            <w:shd w:val="clear" w:color="auto" w:fill="auto"/>
            <w:vAlign w:val="center"/>
          </w:tcPr>
          <w:p w14:paraId="67FEBAA0">
            <w:pPr>
              <w:rPr>
                <w:rFonts w:hint="eastAsia" w:ascii="宋体" w:hAnsi="宋体" w:eastAsia="宋体" w:cs="宋体"/>
                <w:i w:val="0"/>
                <w:iCs w:val="0"/>
                <w:color w:val="000000"/>
                <w:sz w:val="18"/>
                <w:szCs w:val="18"/>
                <w:u w:val="none"/>
              </w:rPr>
            </w:pPr>
          </w:p>
        </w:tc>
      </w:tr>
      <w:tr w14:paraId="2FCD9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140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B7FF3A5">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9E3E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2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92A6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AD50C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51322324T000011541186</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茂县工业园区服务类项目编制费用</w:t>
            </w:r>
          </w:p>
        </w:tc>
      </w:tr>
      <w:tr w14:paraId="724FD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2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3673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1E57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茂县工业服务中心本级</w:t>
            </w:r>
          </w:p>
        </w:tc>
        <w:tc>
          <w:tcPr>
            <w:tcW w:w="1068" w:type="dxa"/>
            <w:tcBorders>
              <w:top w:val="nil"/>
              <w:left w:val="nil"/>
              <w:bottom w:val="nil"/>
              <w:right w:val="nil"/>
            </w:tcBorders>
            <w:shd w:val="clear" w:color="auto" w:fill="auto"/>
            <w:vAlign w:val="center"/>
          </w:tcPr>
          <w:p w14:paraId="379612D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实施单位（盖章）</w:t>
            </w:r>
          </w:p>
        </w:tc>
        <w:tc>
          <w:tcPr>
            <w:tcW w:w="34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CD4A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茂县工业服务中心</w:t>
            </w:r>
          </w:p>
        </w:tc>
      </w:tr>
      <w:tr w14:paraId="546AE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1E3E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35B8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C270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C097B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38CF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7"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4DDFF">
            <w:pP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154FA">
            <w:pPr>
              <w:rPr>
                <w:rFonts w:hint="eastAsia" w:ascii="宋体" w:hAnsi="宋体" w:eastAsia="宋体" w:cs="宋体"/>
                <w:i w:val="0"/>
                <w:iCs w:val="0"/>
                <w:color w:val="000000"/>
                <w:sz w:val="18"/>
                <w:szCs w:val="18"/>
                <w:u w:val="none"/>
              </w:rPr>
            </w:pPr>
          </w:p>
        </w:tc>
        <w:tc>
          <w:tcPr>
            <w:tcW w:w="68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5521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进一步规范我县工业园区在安全环保、技改扩能等方面与中央、省、州相关政策相符，明确工业园区今后发展的思路和产业定位，促进园区招商引资工作的开展及项目顺利落地；为贯彻阿坝工业北移战略目标、《阿坝州茂县国土空间总体规划（2020—2035年）》（送审稿）的宏观意图，深化、完善“一区六园”的县域工业空间格局，使工业园区建设和管理有据可依、有章可循，规划工业功能布局合理，基础设施完善配套，开发强度适宜，并提出规划管理及相关的控制标准，将规划落到实处以促进园区的建设和发展，特编制茂县工业园区（槽木、亚坪、光明、团结、太安）控制性详细规划。</w:t>
            </w:r>
          </w:p>
        </w:tc>
        <w:tc>
          <w:tcPr>
            <w:tcW w:w="45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CB2B2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完成了茂县工业园区整体性安全风险评价编制、完成了茂县工业园区产业发展规划编制、完成了茂县工业园区控制性详细规划编制工作，推动茂县工业园区发展提质增效，实现传统工业企业向现代化、绿色化发展</w:t>
            </w:r>
          </w:p>
        </w:tc>
      </w:tr>
      <w:tr w14:paraId="603AD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4"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D1556">
            <w:pPr>
              <w:rPr>
                <w:rFonts w:hint="eastAsia" w:ascii="宋体" w:hAnsi="宋体" w:eastAsia="宋体" w:cs="宋体"/>
                <w:i w:val="0"/>
                <w:iCs w:val="0"/>
                <w:color w:val="000000"/>
                <w:sz w:val="18"/>
                <w:szCs w:val="18"/>
                <w:u w:val="none"/>
              </w:rPr>
            </w:pP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DD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4A5E9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茂县工业园区整体性安全风险评价报告：2021年8月17日通过政府采购确定了项目编制单位为贵州雍阳地矿资源开发有限公司四川分公司、2021年12月4日通过专家评审、2022年3月出具茂县工业园区整体性安全风险评价报告将安全风险降低至一般安全风险（C类）、已在县应急管理局备案；2.茂县工业园区产业发展规划编制、茂县工业园区槽木团结太安集中区控制性详细规划编制报告：2021年9月通过政府采购确定项目编制单位为成都博观工程咨询服务有限公司、中外建华诚工程技术集团有限公司、2023年9月在成都召开专家评审会并通过评审、2023年9月出具初步成果文件、2024</w:t>
            </w:r>
            <w:r>
              <w:rPr>
                <w:rFonts w:hint="eastAsia" w:ascii="宋体" w:hAnsi="宋体" w:eastAsia="宋体" w:cs="宋体"/>
                <w:i w:val="0"/>
                <w:iCs w:val="0"/>
                <w:color w:val="000000"/>
                <w:kern w:val="0"/>
                <w:sz w:val="18"/>
                <w:szCs w:val="18"/>
                <w:u w:val="none"/>
                <w:lang w:val="en-US" w:eastAsia="zh-CN" w:bidi="ar"/>
              </w:rPr>
              <w:t>年</w:t>
            </w:r>
            <w:r>
              <w:rPr>
                <w:rFonts w:ascii="宋体" w:hAnsi="宋体" w:eastAsia="宋体" w:cs="宋体"/>
                <w:i w:val="0"/>
                <w:iCs w:val="0"/>
                <w:color w:val="000000"/>
                <w:kern w:val="0"/>
                <w:sz w:val="18"/>
                <w:szCs w:val="18"/>
                <w:u w:val="none"/>
                <w:lang w:val="en-US" w:eastAsia="zh-CN" w:bidi="ar"/>
              </w:rPr>
              <w:t>9月28日茂县国土空间规划委员会研究并原则同意《茂县工业园区（槽木、亚、团结、太安）产业发展规划和控制性详细规划</w:t>
            </w:r>
            <w:r>
              <w:rPr>
                <w:rFonts w:hint="eastAsia" w:ascii="宋体" w:hAnsi="宋体" w:eastAsia="宋体" w:cs="宋体"/>
                <w:i w:val="0"/>
                <w:iCs w:val="0"/>
                <w:color w:val="000000"/>
                <w:kern w:val="0"/>
                <w:sz w:val="18"/>
                <w:szCs w:val="18"/>
                <w:u w:val="none"/>
                <w:lang w:val="en-US" w:eastAsia="zh-CN" w:bidi="ar"/>
              </w:rPr>
              <w:t>。</w:t>
            </w:r>
          </w:p>
        </w:tc>
      </w:tr>
      <w:tr w14:paraId="28D6A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 w:hRule="atLeast"/>
        </w:trPr>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A9AC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7A2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741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83C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6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7194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10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BC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59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106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35B9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5A600">
            <w:pPr>
              <w:jc w:val="center"/>
              <w:rPr>
                <w:rFonts w:hint="eastAsia" w:ascii="宋体" w:hAnsi="宋体" w:eastAsia="宋体" w:cs="宋体"/>
                <w:i w:val="0"/>
                <w:iCs w:val="0"/>
                <w:color w:val="000000"/>
                <w:sz w:val="18"/>
                <w:szCs w:val="18"/>
                <w:u w:val="none"/>
              </w:rPr>
            </w:pP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9F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36C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3C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93.57</w:t>
            </w:r>
          </w:p>
        </w:tc>
        <w:tc>
          <w:tcPr>
            <w:tcW w:w="26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F338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93.57</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00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86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DF898">
            <w:pPr>
              <w:jc w:val="center"/>
              <w:rPr>
                <w:rFonts w:hint="eastAsia" w:ascii="宋体" w:hAnsi="宋体" w:eastAsia="宋体" w:cs="宋体"/>
                <w:i w:val="0"/>
                <w:iCs w:val="0"/>
                <w:color w:val="000000"/>
                <w:sz w:val="18"/>
                <w:szCs w:val="18"/>
                <w:u w:val="none"/>
              </w:rPr>
            </w:pPr>
          </w:p>
        </w:tc>
        <w:tc>
          <w:tcPr>
            <w:tcW w:w="2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25A1B1">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项目为一次性项目，所以在需要支付资金时在进行资金的申请</w:t>
            </w:r>
          </w:p>
        </w:tc>
      </w:tr>
      <w:tr w14:paraId="31502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FF033">
            <w:pPr>
              <w:jc w:val="center"/>
              <w:rPr>
                <w:rFonts w:hint="eastAsia" w:ascii="宋体" w:hAnsi="宋体" w:eastAsia="宋体" w:cs="宋体"/>
                <w:i w:val="0"/>
                <w:iCs w:val="0"/>
                <w:color w:val="000000"/>
                <w:sz w:val="18"/>
                <w:szCs w:val="18"/>
                <w:u w:val="none"/>
              </w:rPr>
            </w:pP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F66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30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598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93.57</w:t>
            </w:r>
          </w:p>
        </w:tc>
        <w:tc>
          <w:tcPr>
            <w:tcW w:w="26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C3A8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93.57</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DB4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ADC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17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25AB0">
            <w:pPr>
              <w:rPr>
                <w:rFonts w:hint="eastAsia" w:ascii="黑体" w:hAnsi="黑体" w:eastAsia="黑体" w:cs="黑体"/>
                <w:i/>
                <w:iCs/>
                <w:color w:val="000000"/>
                <w:sz w:val="18"/>
                <w:szCs w:val="18"/>
                <w:u w:val="none"/>
              </w:rPr>
            </w:pPr>
          </w:p>
        </w:tc>
      </w:tr>
      <w:tr w14:paraId="36C6D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1F4A8">
            <w:pPr>
              <w:jc w:val="center"/>
              <w:rPr>
                <w:rFonts w:hint="eastAsia" w:ascii="宋体" w:hAnsi="宋体" w:eastAsia="宋体" w:cs="宋体"/>
                <w:i w:val="0"/>
                <w:iCs w:val="0"/>
                <w:color w:val="000000"/>
                <w:sz w:val="18"/>
                <w:szCs w:val="18"/>
                <w:u w:val="none"/>
              </w:rPr>
            </w:pP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330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091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F64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22D5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B1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57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B19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1F438">
            <w:pPr>
              <w:rPr>
                <w:rFonts w:hint="eastAsia" w:ascii="黑体" w:hAnsi="黑体" w:eastAsia="黑体" w:cs="黑体"/>
                <w:i/>
                <w:iCs/>
                <w:color w:val="000000"/>
                <w:sz w:val="18"/>
                <w:szCs w:val="18"/>
                <w:u w:val="none"/>
              </w:rPr>
            </w:pPr>
          </w:p>
        </w:tc>
      </w:tr>
      <w:tr w14:paraId="0D55B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06A81">
            <w:pPr>
              <w:jc w:val="center"/>
              <w:rPr>
                <w:rFonts w:hint="eastAsia" w:ascii="宋体" w:hAnsi="宋体" w:eastAsia="宋体" w:cs="宋体"/>
                <w:i w:val="0"/>
                <w:iCs w:val="0"/>
                <w:color w:val="000000"/>
                <w:sz w:val="18"/>
                <w:szCs w:val="18"/>
                <w:u w:val="none"/>
              </w:rPr>
            </w:pP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5B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377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9E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D11C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9BA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A6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B3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E5699">
            <w:pPr>
              <w:rPr>
                <w:rFonts w:hint="eastAsia" w:ascii="黑体" w:hAnsi="黑体" w:eastAsia="黑体" w:cs="黑体"/>
                <w:i/>
                <w:iCs/>
                <w:color w:val="000000"/>
                <w:sz w:val="18"/>
                <w:szCs w:val="18"/>
                <w:u w:val="none"/>
              </w:rPr>
            </w:pPr>
          </w:p>
        </w:tc>
      </w:tr>
      <w:tr w14:paraId="4F5A6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7DE14">
            <w:pPr>
              <w:jc w:val="center"/>
              <w:rPr>
                <w:rFonts w:hint="eastAsia" w:ascii="宋体" w:hAnsi="宋体" w:eastAsia="宋体" w:cs="宋体"/>
                <w:i w:val="0"/>
                <w:iCs w:val="0"/>
                <w:color w:val="000000"/>
                <w:sz w:val="18"/>
                <w:szCs w:val="18"/>
                <w:u w:val="none"/>
              </w:rPr>
            </w:pP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E1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3CD5">
            <w:pPr>
              <w:jc w:val="center"/>
              <w:rPr>
                <w:rFonts w:hint="eastAsia" w:ascii="微软雅黑" w:hAnsi="微软雅黑" w:eastAsia="微软雅黑" w:cs="微软雅黑"/>
                <w:i/>
                <w:iCs/>
                <w:color w:val="000000"/>
                <w:sz w:val="16"/>
                <w:szCs w:val="16"/>
                <w:u w:val="none"/>
              </w:rPr>
            </w:pP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B7F3">
            <w:pPr>
              <w:jc w:val="center"/>
              <w:rPr>
                <w:rFonts w:hint="eastAsia" w:ascii="微软雅黑" w:hAnsi="微软雅黑" w:eastAsia="微软雅黑" w:cs="微软雅黑"/>
                <w:i/>
                <w:iCs/>
                <w:color w:val="000000"/>
                <w:sz w:val="16"/>
                <w:szCs w:val="16"/>
                <w:u w:val="none"/>
              </w:rPr>
            </w:pPr>
          </w:p>
        </w:tc>
        <w:tc>
          <w:tcPr>
            <w:tcW w:w="26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7BF4C8">
            <w:pPr>
              <w:jc w:val="center"/>
              <w:rPr>
                <w:rFonts w:hint="eastAsia" w:ascii="微软雅黑" w:hAnsi="微软雅黑" w:eastAsia="微软雅黑" w:cs="微软雅黑"/>
                <w:i/>
                <w:iCs/>
                <w:color w:val="000000"/>
                <w:sz w:val="16"/>
                <w:szCs w:val="16"/>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C661">
            <w:pPr>
              <w:jc w:val="center"/>
              <w:rPr>
                <w:rFonts w:hint="eastAsia" w:ascii="微软雅黑" w:hAnsi="微软雅黑" w:eastAsia="微软雅黑" w:cs="微软雅黑"/>
                <w:i/>
                <w:iCs/>
                <w:color w:val="000000"/>
                <w:sz w:val="16"/>
                <w:szCs w:val="16"/>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CD8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19F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93CA7">
            <w:pPr>
              <w:rPr>
                <w:rFonts w:hint="eastAsia" w:ascii="黑体" w:hAnsi="黑体" w:eastAsia="黑体" w:cs="黑体"/>
                <w:i/>
                <w:iCs/>
                <w:color w:val="000000"/>
                <w:sz w:val="18"/>
                <w:szCs w:val="18"/>
                <w:u w:val="none"/>
              </w:rPr>
            </w:pPr>
          </w:p>
        </w:tc>
      </w:tr>
      <w:tr w14:paraId="7178C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7691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73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B22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7F1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4FB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B97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2A7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E9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E0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C2C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95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BBD5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36307">
            <w:pPr>
              <w:jc w:val="center"/>
              <w:rPr>
                <w:rFonts w:hint="eastAsia" w:ascii="宋体" w:hAnsi="宋体" w:eastAsia="宋体" w:cs="宋体"/>
                <w:i w:val="0"/>
                <w:iCs w:val="0"/>
                <w:color w:val="000000"/>
                <w:sz w:val="18"/>
                <w:szCs w:val="18"/>
                <w:u w:val="none"/>
              </w:rPr>
            </w:pPr>
          </w:p>
        </w:tc>
        <w:tc>
          <w:tcPr>
            <w:tcW w:w="20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2D5B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0A3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0CA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园区11家规模以上工业企业</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96C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16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6A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座（处）</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D17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F2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36A5">
            <w:pPr>
              <w:jc w:val="center"/>
              <w:rPr>
                <w:rFonts w:hint="eastAsia" w:ascii="宋体" w:hAnsi="宋体" w:eastAsia="宋体" w:cs="宋体"/>
                <w:i w:val="0"/>
                <w:iCs w:val="0"/>
                <w:color w:val="000000"/>
                <w:sz w:val="18"/>
                <w:szCs w:val="18"/>
                <w:u w:val="none"/>
              </w:rPr>
            </w:pP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133A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E83D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11C4E">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0D993">
            <w:pPr>
              <w:jc w:val="center"/>
              <w:rPr>
                <w:rFonts w:hint="eastAsia" w:ascii="宋体" w:hAnsi="宋体" w:eastAsia="宋体" w:cs="宋体"/>
                <w:i w:val="0"/>
                <w:iCs w:val="0"/>
                <w:color w:val="000000"/>
                <w:sz w:val="18"/>
                <w:szCs w:val="18"/>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AF7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745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24年完成规划评估</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B2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5D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D3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FA80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12</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81F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94021">
            <w:pPr>
              <w:jc w:val="center"/>
              <w:rPr>
                <w:rFonts w:hint="eastAsia" w:ascii="宋体" w:hAnsi="宋体" w:eastAsia="宋体" w:cs="宋体"/>
                <w:i w:val="0"/>
                <w:iCs w:val="0"/>
                <w:color w:val="000000"/>
                <w:sz w:val="18"/>
                <w:szCs w:val="18"/>
                <w:u w:val="none"/>
              </w:rPr>
            </w:pP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2627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6C59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7"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62D9A">
            <w:pPr>
              <w:jc w:val="center"/>
              <w:rPr>
                <w:rFonts w:hint="eastAsia" w:ascii="宋体" w:hAnsi="宋体" w:eastAsia="宋体" w:cs="宋体"/>
                <w:i w:val="0"/>
                <w:iCs w:val="0"/>
                <w:color w:val="000000"/>
                <w:sz w:val="18"/>
                <w:szCs w:val="18"/>
                <w:u w:val="none"/>
              </w:rPr>
            </w:pPr>
          </w:p>
        </w:tc>
        <w:tc>
          <w:tcPr>
            <w:tcW w:w="20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8C11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54D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440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企业向园区集中、项目向园区集聚、政策向园区倾斜、要素向园区保障。</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293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2F4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66C7">
            <w:pPr>
              <w:jc w:val="center"/>
              <w:rPr>
                <w:rFonts w:hint="eastAsia" w:ascii="宋体" w:hAnsi="宋体" w:eastAsia="宋体" w:cs="宋体"/>
                <w:i w:val="0"/>
                <w:iCs w:val="0"/>
                <w:color w:val="000000"/>
                <w:sz w:val="18"/>
                <w:szCs w:val="18"/>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4782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良</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B50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1D22">
            <w:pPr>
              <w:jc w:val="center"/>
              <w:rPr>
                <w:rFonts w:hint="eastAsia" w:ascii="宋体" w:hAnsi="宋体" w:eastAsia="宋体" w:cs="宋体"/>
                <w:i w:val="0"/>
                <w:iCs w:val="0"/>
                <w:color w:val="000000"/>
                <w:sz w:val="18"/>
                <w:szCs w:val="18"/>
                <w:u w:val="none"/>
              </w:rPr>
            </w:pP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392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E0E9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EAF2B">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8635A">
            <w:pPr>
              <w:jc w:val="center"/>
              <w:rPr>
                <w:rFonts w:hint="eastAsia" w:ascii="宋体" w:hAnsi="宋体" w:eastAsia="宋体" w:cs="宋体"/>
                <w:i w:val="0"/>
                <w:iCs w:val="0"/>
                <w:color w:val="000000"/>
                <w:sz w:val="18"/>
                <w:szCs w:val="18"/>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F4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509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合理规划工业功能布局</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10B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B60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BA9A">
            <w:pPr>
              <w:jc w:val="center"/>
              <w:rPr>
                <w:rFonts w:hint="eastAsia" w:ascii="宋体" w:hAnsi="宋体" w:eastAsia="宋体" w:cs="宋体"/>
                <w:i w:val="0"/>
                <w:iCs w:val="0"/>
                <w:color w:val="000000"/>
                <w:sz w:val="18"/>
                <w:szCs w:val="18"/>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1107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良</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242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C0BA">
            <w:pPr>
              <w:jc w:val="center"/>
              <w:rPr>
                <w:rFonts w:hint="eastAsia" w:ascii="宋体" w:hAnsi="宋体" w:eastAsia="宋体" w:cs="宋体"/>
                <w:i w:val="0"/>
                <w:iCs w:val="0"/>
                <w:color w:val="000000"/>
                <w:sz w:val="18"/>
                <w:szCs w:val="18"/>
                <w:u w:val="none"/>
              </w:rPr>
            </w:pP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FE0C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9794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813D9">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5B0EC">
            <w:pPr>
              <w:jc w:val="center"/>
              <w:rPr>
                <w:rFonts w:hint="eastAsia" w:ascii="宋体" w:hAnsi="宋体" w:eastAsia="宋体" w:cs="宋体"/>
                <w:i w:val="0"/>
                <w:iCs w:val="0"/>
                <w:color w:val="000000"/>
                <w:sz w:val="18"/>
                <w:szCs w:val="18"/>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CEF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8C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园区整体性安全风险评估</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F72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3C4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A159">
            <w:pPr>
              <w:jc w:val="center"/>
              <w:rPr>
                <w:rFonts w:hint="eastAsia" w:ascii="宋体" w:hAnsi="宋体" w:eastAsia="宋体" w:cs="宋体"/>
                <w:i w:val="0"/>
                <w:iCs w:val="0"/>
                <w:color w:val="000000"/>
                <w:sz w:val="18"/>
                <w:szCs w:val="18"/>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316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良</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55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FA9B4">
            <w:pPr>
              <w:jc w:val="center"/>
              <w:rPr>
                <w:rFonts w:hint="eastAsia" w:ascii="宋体" w:hAnsi="宋体" w:eastAsia="宋体" w:cs="宋体"/>
                <w:i w:val="0"/>
                <w:iCs w:val="0"/>
                <w:color w:val="000000"/>
                <w:sz w:val="18"/>
                <w:szCs w:val="18"/>
                <w:u w:val="none"/>
              </w:rPr>
            </w:pP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D05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B19F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AD565">
            <w:pPr>
              <w:jc w:val="center"/>
              <w:rPr>
                <w:rFonts w:hint="eastAsia" w:ascii="宋体" w:hAnsi="宋体" w:eastAsia="宋体" w:cs="宋体"/>
                <w:i w:val="0"/>
                <w:iCs w:val="0"/>
                <w:color w:val="000000"/>
                <w:sz w:val="18"/>
                <w:szCs w:val="18"/>
                <w:u w:val="none"/>
              </w:rPr>
            </w:pP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F3B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F76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8A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企业及周边群众满意</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B9B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F43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4C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2DB5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E1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D0593">
            <w:pPr>
              <w:jc w:val="center"/>
              <w:rPr>
                <w:rFonts w:hint="eastAsia" w:ascii="宋体" w:hAnsi="宋体" w:eastAsia="宋体" w:cs="宋体"/>
                <w:i w:val="0"/>
                <w:iCs w:val="0"/>
                <w:color w:val="000000"/>
                <w:sz w:val="18"/>
                <w:szCs w:val="18"/>
                <w:u w:val="none"/>
              </w:rPr>
            </w:pP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D6D6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8F2F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84184">
            <w:pPr>
              <w:jc w:val="center"/>
              <w:rPr>
                <w:rFonts w:hint="eastAsia" w:ascii="宋体" w:hAnsi="宋体" w:eastAsia="宋体" w:cs="宋体"/>
                <w:i w:val="0"/>
                <w:iCs w:val="0"/>
                <w:color w:val="000000"/>
                <w:sz w:val="18"/>
                <w:szCs w:val="18"/>
                <w:u w:val="none"/>
              </w:rPr>
            </w:pP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12C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53F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生态环境成本指标</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B53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三家公司93.57万元费用</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F83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58D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93.57</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749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A747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93.57</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97B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A43C6">
            <w:pPr>
              <w:jc w:val="center"/>
              <w:rPr>
                <w:rFonts w:hint="eastAsia" w:ascii="宋体" w:hAnsi="宋体" w:eastAsia="宋体" w:cs="宋体"/>
                <w:i w:val="0"/>
                <w:iCs w:val="0"/>
                <w:color w:val="000000"/>
                <w:sz w:val="18"/>
                <w:szCs w:val="18"/>
                <w:u w:val="none"/>
              </w:rPr>
            </w:pP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E8B3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8B94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46230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322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B7648">
            <w:pPr>
              <w:rPr>
                <w:rFonts w:hint="eastAsia" w:ascii="宋体" w:hAnsi="宋体" w:eastAsia="宋体" w:cs="宋体"/>
                <w:i w:val="0"/>
                <w:iCs w:val="0"/>
                <w:color w:val="000000"/>
                <w:sz w:val="18"/>
                <w:szCs w:val="18"/>
                <w:u w:val="none"/>
              </w:rPr>
            </w:pP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33314">
            <w:pPr>
              <w:rPr>
                <w:rFonts w:hint="eastAsia" w:ascii="宋体" w:hAnsi="宋体" w:eastAsia="宋体" w:cs="宋体"/>
                <w:i w:val="0"/>
                <w:iCs w:val="0"/>
                <w:color w:val="000000"/>
                <w:sz w:val="18"/>
                <w:szCs w:val="18"/>
                <w:u w:val="none"/>
              </w:rPr>
            </w:pPr>
          </w:p>
        </w:tc>
      </w:tr>
      <w:tr w14:paraId="7AB0D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7"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B7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37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0FA48A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本项目符合《国务院办公厅关于促进开发区改革和创新发展的若干意见》《中共四川省委关于深入推进新型工业化加快建设现代化产业体系的决定》《中共茂县县委关于坚持生态优先、以绿色发展加快构建新型工业化为引领的现代化产业新体系的决定》等政策文件要求，牢牢把握高质量发展首要任务，完整准确全面贯彻新发展理念，不断提升产业综合竞争力和辐射带动能力，实现绿色可持续发展。</w:t>
            </w:r>
          </w:p>
        </w:tc>
      </w:tr>
      <w:tr w14:paraId="6690D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68E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37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418E83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绩效管理的跟踪反馈不足；加强预算编制的精细化管理，提高预算的准确性和可操作性。</w:t>
            </w:r>
          </w:p>
        </w:tc>
      </w:tr>
      <w:tr w14:paraId="3408B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71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37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BC4921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进一步加强单位预算编制、支出执行、决算编制等工作的管理，特别是应加快专项资金的预算执行进度；进一步科学设定绩效目标，加强预算执行管理。改进部门收支预算编制，务实预算基础工作，提高预算编制质量</w:t>
            </w:r>
          </w:p>
        </w:tc>
      </w:tr>
      <w:tr w14:paraId="0BADD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75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77F62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项目负责人：张航</w:t>
            </w:r>
          </w:p>
        </w:tc>
        <w:tc>
          <w:tcPr>
            <w:tcW w:w="64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EDD9AC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财务负责人：杨春鹏</w:t>
            </w:r>
          </w:p>
        </w:tc>
      </w:tr>
      <w:tr w14:paraId="76E5A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68" w:type="dxa"/>
            <w:tcBorders>
              <w:top w:val="nil"/>
              <w:left w:val="nil"/>
              <w:bottom w:val="nil"/>
              <w:right w:val="nil"/>
            </w:tcBorders>
            <w:shd w:val="clear" w:color="auto" w:fill="auto"/>
            <w:vAlign w:val="center"/>
          </w:tcPr>
          <w:p w14:paraId="4EF02ABA">
            <w:pPr>
              <w:rPr>
                <w:rFonts w:hint="eastAsia" w:ascii="宋体" w:hAnsi="宋体" w:eastAsia="宋体" w:cs="宋体"/>
                <w:i w:val="0"/>
                <w:iCs w:val="0"/>
                <w:color w:val="000000"/>
                <w:sz w:val="18"/>
                <w:szCs w:val="18"/>
                <w:u w:val="none"/>
              </w:rPr>
            </w:pPr>
          </w:p>
        </w:tc>
        <w:tc>
          <w:tcPr>
            <w:tcW w:w="2007" w:type="dxa"/>
            <w:tcBorders>
              <w:top w:val="nil"/>
              <w:left w:val="nil"/>
              <w:bottom w:val="nil"/>
              <w:right w:val="nil"/>
            </w:tcBorders>
            <w:shd w:val="clear" w:color="auto" w:fill="auto"/>
            <w:vAlign w:val="center"/>
          </w:tcPr>
          <w:p w14:paraId="6DC4C1CE">
            <w:pPr>
              <w:rPr>
                <w:rFonts w:hint="eastAsia" w:ascii="宋体" w:hAnsi="宋体" w:eastAsia="宋体" w:cs="宋体"/>
                <w:i w:val="0"/>
                <w:iCs w:val="0"/>
                <w:color w:val="000000"/>
                <w:sz w:val="18"/>
                <w:szCs w:val="18"/>
                <w:u w:val="none"/>
              </w:rPr>
            </w:pPr>
          </w:p>
        </w:tc>
        <w:tc>
          <w:tcPr>
            <w:tcW w:w="1732" w:type="dxa"/>
            <w:tcBorders>
              <w:top w:val="nil"/>
              <w:left w:val="nil"/>
              <w:bottom w:val="nil"/>
              <w:right w:val="nil"/>
            </w:tcBorders>
            <w:shd w:val="clear" w:color="auto" w:fill="auto"/>
            <w:vAlign w:val="center"/>
          </w:tcPr>
          <w:p w14:paraId="39A7573F">
            <w:pPr>
              <w:rPr>
                <w:rFonts w:hint="eastAsia" w:ascii="宋体" w:hAnsi="宋体" w:eastAsia="宋体" w:cs="宋体"/>
                <w:i w:val="0"/>
                <w:iCs w:val="0"/>
                <w:color w:val="000000"/>
                <w:sz w:val="18"/>
                <w:szCs w:val="18"/>
                <w:u w:val="none"/>
              </w:rPr>
            </w:pPr>
          </w:p>
        </w:tc>
        <w:tc>
          <w:tcPr>
            <w:tcW w:w="2488" w:type="dxa"/>
            <w:tcBorders>
              <w:top w:val="nil"/>
              <w:left w:val="nil"/>
              <w:bottom w:val="nil"/>
              <w:right w:val="nil"/>
            </w:tcBorders>
            <w:shd w:val="clear" w:color="auto" w:fill="auto"/>
            <w:vAlign w:val="center"/>
          </w:tcPr>
          <w:p w14:paraId="7A041C99">
            <w:pPr>
              <w:rPr>
                <w:rFonts w:hint="eastAsia" w:ascii="宋体" w:hAnsi="宋体" w:eastAsia="宋体" w:cs="宋体"/>
                <w:i w:val="0"/>
                <w:iCs w:val="0"/>
                <w:color w:val="000000"/>
                <w:sz w:val="18"/>
                <w:szCs w:val="18"/>
                <w:u w:val="none"/>
              </w:rPr>
            </w:pPr>
          </w:p>
        </w:tc>
        <w:tc>
          <w:tcPr>
            <w:tcW w:w="682" w:type="dxa"/>
            <w:tcBorders>
              <w:top w:val="nil"/>
              <w:left w:val="nil"/>
              <w:bottom w:val="nil"/>
              <w:right w:val="nil"/>
            </w:tcBorders>
            <w:shd w:val="clear" w:color="auto" w:fill="auto"/>
            <w:vAlign w:val="center"/>
          </w:tcPr>
          <w:p w14:paraId="70E3F694">
            <w:pPr>
              <w:rPr>
                <w:rFonts w:hint="eastAsia" w:ascii="宋体" w:hAnsi="宋体" w:eastAsia="宋体" w:cs="宋体"/>
                <w:i w:val="0"/>
                <w:iCs w:val="0"/>
                <w:color w:val="000000"/>
                <w:sz w:val="18"/>
                <w:szCs w:val="18"/>
                <w:u w:val="none"/>
              </w:rPr>
            </w:pPr>
          </w:p>
        </w:tc>
        <w:tc>
          <w:tcPr>
            <w:tcW w:w="1188" w:type="dxa"/>
            <w:tcBorders>
              <w:top w:val="nil"/>
              <w:left w:val="nil"/>
              <w:bottom w:val="nil"/>
              <w:right w:val="nil"/>
            </w:tcBorders>
            <w:shd w:val="clear" w:color="auto" w:fill="auto"/>
            <w:vAlign w:val="center"/>
          </w:tcPr>
          <w:p w14:paraId="1CDC3DFC">
            <w:pPr>
              <w:rPr>
                <w:rFonts w:hint="eastAsia" w:ascii="宋体" w:hAnsi="宋体" w:eastAsia="宋体" w:cs="宋体"/>
                <w:i w:val="0"/>
                <w:iCs w:val="0"/>
                <w:color w:val="000000"/>
                <w:sz w:val="18"/>
                <w:szCs w:val="18"/>
                <w:u w:val="none"/>
              </w:rPr>
            </w:pPr>
          </w:p>
        </w:tc>
        <w:tc>
          <w:tcPr>
            <w:tcW w:w="752" w:type="dxa"/>
            <w:tcBorders>
              <w:top w:val="nil"/>
              <w:left w:val="nil"/>
              <w:bottom w:val="nil"/>
              <w:right w:val="nil"/>
            </w:tcBorders>
            <w:shd w:val="clear" w:color="auto" w:fill="auto"/>
            <w:vAlign w:val="center"/>
          </w:tcPr>
          <w:p w14:paraId="29BDF7F5">
            <w:pPr>
              <w:rPr>
                <w:rFonts w:hint="eastAsia" w:ascii="宋体" w:hAnsi="宋体" w:eastAsia="宋体" w:cs="宋体"/>
                <w:i w:val="0"/>
                <w:iCs w:val="0"/>
                <w:color w:val="000000"/>
                <w:sz w:val="18"/>
                <w:szCs w:val="18"/>
                <w:u w:val="none"/>
              </w:rPr>
            </w:pPr>
          </w:p>
        </w:tc>
        <w:tc>
          <w:tcPr>
            <w:tcW w:w="1068" w:type="dxa"/>
            <w:tcBorders>
              <w:top w:val="nil"/>
              <w:left w:val="nil"/>
              <w:bottom w:val="nil"/>
              <w:right w:val="nil"/>
            </w:tcBorders>
            <w:shd w:val="clear" w:color="auto" w:fill="auto"/>
            <w:vAlign w:val="center"/>
          </w:tcPr>
          <w:p w14:paraId="45B65806">
            <w:pPr>
              <w:rPr>
                <w:rFonts w:hint="eastAsia" w:ascii="宋体" w:hAnsi="宋体" w:eastAsia="宋体" w:cs="宋体"/>
                <w:i w:val="0"/>
                <w:iCs w:val="0"/>
                <w:color w:val="000000"/>
                <w:sz w:val="18"/>
                <w:szCs w:val="18"/>
                <w:u w:val="none"/>
              </w:rPr>
            </w:pPr>
          </w:p>
        </w:tc>
        <w:tc>
          <w:tcPr>
            <w:tcW w:w="492" w:type="dxa"/>
            <w:tcBorders>
              <w:top w:val="nil"/>
              <w:left w:val="nil"/>
              <w:bottom w:val="nil"/>
              <w:right w:val="nil"/>
            </w:tcBorders>
            <w:shd w:val="clear" w:color="auto" w:fill="auto"/>
            <w:vAlign w:val="center"/>
          </w:tcPr>
          <w:p w14:paraId="3B9A670E">
            <w:pPr>
              <w:rPr>
                <w:rFonts w:hint="eastAsia" w:ascii="宋体" w:hAnsi="宋体" w:eastAsia="宋体" w:cs="宋体"/>
                <w:i w:val="0"/>
                <w:iCs w:val="0"/>
                <w:color w:val="000000"/>
                <w:sz w:val="18"/>
                <w:szCs w:val="18"/>
                <w:u w:val="none"/>
              </w:rPr>
            </w:pPr>
          </w:p>
        </w:tc>
        <w:tc>
          <w:tcPr>
            <w:tcW w:w="444" w:type="dxa"/>
            <w:tcBorders>
              <w:top w:val="nil"/>
              <w:left w:val="nil"/>
              <w:bottom w:val="nil"/>
              <w:right w:val="nil"/>
            </w:tcBorders>
            <w:shd w:val="clear" w:color="auto" w:fill="auto"/>
            <w:vAlign w:val="center"/>
          </w:tcPr>
          <w:p w14:paraId="22C231F4">
            <w:pPr>
              <w:rPr>
                <w:rFonts w:hint="eastAsia" w:ascii="宋体" w:hAnsi="宋体" w:eastAsia="宋体" w:cs="宋体"/>
                <w:i w:val="0"/>
                <w:iCs w:val="0"/>
                <w:color w:val="000000"/>
                <w:sz w:val="18"/>
                <w:szCs w:val="18"/>
                <w:u w:val="none"/>
              </w:rPr>
            </w:pPr>
          </w:p>
        </w:tc>
        <w:tc>
          <w:tcPr>
            <w:tcW w:w="2519" w:type="dxa"/>
            <w:tcBorders>
              <w:top w:val="nil"/>
              <w:left w:val="nil"/>
              <w:bottom w:val="nil"/>
              <w:right w:val="nil"/>
            </w:tcBorders>
            <w:shd w:val="clear" w:color="auto" w:fill="auto"/>
            <w:vAlign w:val="center"/>
          </w:tcPr>
          <w:p w14:paraId="04C0B6DC">
            <w:pPr>
              <w:rPr>
                <w:rFonts w:hint="eastAsia" w:ascii="宋体" w:hAnsi="宋体" w:eastAsia="宋体" w:cs="宋体"/>
                <w:i w:val="0"/>
                <w:iCs w:val="0"/>
                <w:color w:val="000000"/>
                <w:sz w:val="18"/>
                <w:szCs w:val="18"/>
                <w:u w:val="none"/>
              </w:rPr>
            </w:pPr>
          </w:p>
        </w:tc>
      </w:tr>
      <w:tr w14:paraId="45CE7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140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96047B2">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410B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2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8C10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D43E6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51322324T000011704702</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茂县工业园区安全及环保专项工作经费</w:t>
            </w:r>
          </w:p>
        </w:tc>
      </w:tr>
      <w:tr w14:paraId="735EE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2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C709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2813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茂县工业服务中心本级</w:t>
            </w:r>
          </w:p>
        </w:tc>
        <w:tc>
          <w:tcPr>
            <w:tcW w:w="1068" w:type="dxa"/>
            <w:tcBorders>
              <w:top w:val="nil"/>
              <w:left w:val="nil"/>
              <w:bottom w:val="nil"/>
              <w:right w:val="nil"/>
            </w:tcBorders>
            <w:shd w:val="clear" w:color="auto" w:fill="auto"/>
            <w:vAlign w:val="center"/>
          </w:tcPr>
          <w:p w14:paraId="5CBF673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实施单位（盖章）</w:t>
            </w:r>
          </w:p>
        </w:tc>
        <w:tc>
          <w:tcPr>
            <w:tcW w:w="34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47E9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茂县工业服务中心</w:t>
            </w:r>
          </w:p>
        </w:tc>
      </w:tr>
      <w:tr w14:paraId="3FC91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407A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24E3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50D7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6B041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9731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9"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F9022">
            <w:pP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1CD43">
            <w:pPr>
              <w:rPr>
                <w:rFonts w:hint="eastAsia" w:ascii="宋体" w:hAnsi="宋体" w:eastAsia="宋体" w:cs="宋体"/>
                <w:i w:val="0"/>
                <w:iCs w:val="0"/>
                <w:color w:val="000000"/>
                <w:sz w:val="18"/>
                <w:szCs w:val="18"/>
                <w:u w:val="none"/>
              </w:rPr>
            </w:pPr>
          </w:p>
        </w:tc>
        <w:tc>
          <w:tcPr>
            <w:tcW w:w="68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2B2D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完成茂县工业园区规划环评工作；完成茂县工业园区安全生产应急预案编制。</w:t>
            </w:r>
          </w:p>
        </w:tc>
        <w:tc>
          <w:tcPr>
            <w:tcW w:w="45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EFDCE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2023年8月通过预案专家评审，2023年8月颁布茂县工业园区（四川阿坝工业园区茂县集中区）生产安全事故应急预案并备案登记、完成茂县工业园区规划环评工作；完成茂县工业园区安全生产应急预案编制。</w:t>
            </w:r>
          </w:p>
        </w:tc>
      </w:tr>
      <w:tr w14:paraId="6F8CF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2"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E8569">
            <w:pPr>
              <w:rPr>
                <w:rFonts w:hint="eastAsia" w:ascii="宋体" w:hAnsi="宋体" w:eastAsia="宋体" w:cs="宋体"/>
                <w:i w:val="0"/>
                <w:iCs w:val="0"/>
                <w:color w:val="000000"/>
                <w:sz w:val="18"/>
                <w:szCs w:val="18"/>
                <w:u w:val="none"/>
              </w:rPr>
            </w:pP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B3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087E2C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2023年7月会议纪要，为加强安全生产的监督管理，防止和减少工业园区安全事故，维护正常的社会经济秩序，促进经济的发展，根据《中华人民共和国安全生产法</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中华人民共和国消防法</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危险化学品安全管理条例</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爆炸危险场所安全规定》等法律法规规定，需进行安全生产</w:t>
            </w:r>
            <w:r>
              <w:rPr>
                <w:rFonts w:hint="eastAsia" w:ascii="宋体" w:hAnsi="宋体" w:eastAsia="宋体" w:cs="宋体"/>
                <w:i w:val="0"/>
                <w:iCs w:val="0"/>
                <w:color w:val="000000"/>
                <w:kern w:val="0"/>
                <w:sz w:val="18"/>
                <w:szCs w:val="18"/>
                <w:u w:val="none"/>
                <w:lang w:val="en-US" w:eastAsia="zh-CN" w:bidi="ar"/>
              </w:rPr>
              <w:t>应急</w:t>
            </w:r>
            <w:r>
              <w:rPr>
                <w:rFonts w:ascii="宋体" w:hAnsi="宋体" w:eastAsia="宋体" w:cs="宋体"/>
                <w:i w:val="0"/>
                <w:iCs w:val="0"/>
                <w:color w:val="000000"/>
                <w:kern w:val="0"/>
                <w:sz w:val="18"/>
                <w:szCs w:val="18"/>
                <w:u w:val="none"/>
                <w:lang w:val="en-US" w:eastAsia="zh-CN" w:bidi="ar"/>
              </w:rPr>
              <w:t>的编制，确定由四川中衡汇智工咨询有限公司负责园区安全生产应急预案的编制工作、2023年8月通过预案专家评审，2023年8月颁布茂县工业园区（四川阿坝工业园区茂县集中区）生产安全事故应急预案并备案登记、完成茂县工业园区规划环评工作；完成茂县工业园区安全生产应急预案编制。</w:t>
            </w:r>
          </w:p>
        </w:tc>
      </w:tr>
      <w:tr w14:paraId="4E446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 w:hRule="atLeast"/>
        </w:trPr>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671A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518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DE6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9B6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6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7E40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0E0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D21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6B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FE9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185A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F4311">
            <w:pPr>
              <w:jc w:val="center"/>
              <w:rPr>
                <w:rFonts w:hint="eastAsia" w:ascii="宋体" w:hAnsi="宋体" w:eastAsia="宋体" w:cs="宋体"/>
                <w:i w:val="0"/>
                <w:iCs w:val="0"/>
                <w:color w:val="000000"/>
                <w:sz w:val="18"/>
                <w:szCs w:val="18"/>
                <w:u w:val="none"/>
              </w:rPr>
            </w:pP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41E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75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19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5.58</w:t>
            </w:r>
          </w:p>
        </w:tc>
        <w:tc>
          <w:tcPr>
            <w:tcW w:w="26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29F5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5.58</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58F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8B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EB74">
            <w:pPr>
              <w:jc w:val="center"/>
              <w:rPr>
                <w:rFonts w:hint="eastAsia" w:ascii="宋体" w:hAnsi="宋体" w:eastAsia="宋体" w:cs="宋体"/>
                <w:i w:val="0"/>
                <w:iCs w:val="0"/>
                <w:color w:val="000000"/>
                <w:sz w:val="18"/>
                <w:szCs w:val="18"/>
                <w:u w:val="none"/>
              </w:rPr>
            </w:pPr>
          </w:p>
        </w:tc>
        <w:tc>
          <w:tcPr>
            <w:tcW w:w="2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D9343E">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项目为一次性项目，所以在需要支付资金时在进行资金的申请</w:t>
            </w:r>
          </w:p>
        </w:tc>
      </w:tr>
      <w:tr w14:paraId="68E79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EA943">
            <w:pPr>
              <w:jc w:val="center"/>
              <w:rPr>
                <w:rFonts w:hint="eastAsia" w:ascii="宋体" w:hAnsi="宋体" w:eastAsia="宋体" w:cs="宋体"/>
                <w:i w:val="0"/>
                <w:iCs w:val="0"/>
                <w:color w:val="000000"/>
                <w:sz w:val="18"/>
                <w:szCs w:val="18"/>
                <w:u w:val="none"/>
              </w:rPr>
            </w:pP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2E6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1F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ED3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5.58</w:t>
            </w:r>
          </w:p>
        </w:tc>
        <w:tc>
          <w:tcPr>
            <w:tcW w:w="26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F324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5.58</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FEC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99D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01A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A8990">
            <w:pPr>
              <w:rPr>
                <w:rFonts w:hint="eastAsia" w:ascii="黑体" w:hAnsi="黑体" w:eastAsia="黑体" w:cs="黑体"/>
                <w:i/>
                <w:iCs/>
                <w:color w:val="000000"/>
                <w:sz w:val="18"/>
                <w:szCs w:val="18"/>
                <w:u w:val="none"/>
              </w:rPr>
            </w:pPr>
          </w:p>
        </w:tc>
      </w:tr>
      <w:tr w14:paraId="07D1D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F533F">
            <w:pPr>
              <w:jc w:val="center"/>
              <w:rPr>
                <w:rFonts w:hint="eastAsia" w:ascii="宋体" w:hAnsi="宋体" w:eastAsia="宋体" w:cs="宋体"/>
                <w:i w:val="0"/>
                <w:iCs w:val="0"/>
                <w:color w:val="000000"/>
                <w:sz w:val="18"/>
                <w:szCs w:val="18"/>
                <w:u w:val="none"/>
              </w:rPr>
            </w:pP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54D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AF0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D82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572A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5B2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84D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05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8E81A">
            <w:pPr>
              <w:rPr>
                <w:rFonts w:hint="eastAsia" w:ascii="黑体" w:hAnsi="黑体" w:eastAsia="黑体" w:cs="黑体"/>
                <w:i/>
                <w:iCs/>
                <w:color w:val="000000"/>
                <w:sz w:val="18"/>
                <w:szCs w:val="18"/>
                <w:u w:val="none"/>
              </w:rPr>
            </w:pPr>
          </w:p>
        </w:tc>
      </w:tr>
      <w:tr w14:paraId="49F38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22450">
            <w:pPr>
              <w:jc w:val="center"/>
              <w:rPr>
                <w:rFonts w:hint="eastAsia" w:ascii="宋体" w:hAnsi="宋体" w:eastAsia="宋体" w:cs="宋体"/>
                <w:i w:val="0"/>
                <w:iCs w:val="0"/>
                <w:color w:val="000000"/>
                <w:sz w:val="18"/>
                <w:szCs w:val="18"/>
                <w:u w:val="none"/>
              </w:rPr>
            </w:pP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83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10B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2E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55B2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E78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E5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86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E8565">
            <w:pPr>
              <w:rPr>
                <w:rFonts w:hint="eastAsia" w:ascii="黑体" w:hAnsi="黑体" w:eastAsia="黑体" w:cs="黑体"/>
                <w:i/>
                <w:iCs/>
                <w:color w:val="000000"/>
                <w:sz w:val="18"/>
                <w:szCs w:val="18"/>
                <w:u w:val="none"/>
              </w:rPr>
            </w:pPr>
          </w:p>
        </w:tc>
      </w:tr>
      <w:tr w14:paraId="258E0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C1772">
            <w:pPr>
              <w:jc w:val="center"/>
              <w:rPr>
                <w:rFonts w:hint="eastAsia" w:ascii="宋体" w:hAnsi="宋体" w:eastAsia="宋体" w:cs="宋体"/>
                <w:i w:val="0"/>
                <w:iCs w:val="0"/>
                <w:color w:val="000000"/>
                <w:sz w:val="18"/>
                <w:szCs w:val="18"/>
                <w:u w:val="none"/>
              </w:rPr>
            </w:pP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86A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22871">
            <w:pPr>
              <w:jc w:val="center"/>
              <w:rPr>
                <w:rFonts w:hint="eastAsia" w:ascii="微软雅黑" w:hAnsi="微软雅黑" w:eastAsia="微软雅黑" w:cs="微软雅黑"/>
                <w:i/>
                <w:iCs/>
                <w:color w:val="000000"/>
                <w:sz w:val="16"/>
                <w:szCs w:val="16"/>
                <w:u w:val="none"/>
              </w:rPr>
            </w:pP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0C62B">
            <w:pPr>
              <w:jc w:val="center"/>
              <w:rPr>
                <w:rFonts w:hint="eastAsia" w:ascii="微软雅黑" w:hAnsi="微软雅黑" w:eastAsia="微软雅黑" w:cs="微软雅黑"/>
                <w:i/>
                <w:iCs/>
                <w:color w:val="000000"/>
                <w:sz w:val="16"/>
                <w:szCs w:val="16"/>
                <w:u w:val="none"/>
              </w:rPr>
            </w:pPr>
          </w:p>
        </w:tc>
        <w:tc>
          <w:tcPr>
            <w:tcW w:w="26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9A8398">
            <w:pPr>
              <w:jc w:val="center"/>
              <w:rPr>
                <w:rFonts w:hint="eastAsia" w:ascii="微软雅黑" w:hAnsi="微软雅黑" w:eastAsia="微软雅黑" w:cs="微软雅黑"/>
                <w:i/>
                <w:iCs/>
                <w:color w:val="000000"/>
                <w:sz w:val="16"/>
                <w:szCs w:val="16"/>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EB228">
            <w:pPr>
              <w:jc w:val="center"/>
              <w:rPr>
                <w:rFonts w:hint="eastAsia" w:ascii="微软雅黑" w:hAnsi="微软雅黑" w:eastAsia="微软雅黑" w:cs="微软雅黑"/>
                <w:i/>
                <w:iCs/>
                <w:color w:val="000000"/>
                <w:sz w:val="16"/>
                <w:szCs w:val="16"/>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8B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BB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F4FA4">
            <w:pPr>
              <w:rPr>
                <w:rFonts w:hint="eastAsia" w:ascii="黑体" w:hAnsi="黑体" w:eastAsia="黑体" w:cs="黑体"/>
                <w:i/>
                <w:iCs/>
                <w:color w:val="000000"/>
                <w:sz w:val="18"/>
                <w:szCs w:val="18"/>
                <w:u w:val="none"/>
              </w:rPr>
            </w:pPr>
          </w:p>
        </w:tc>
      </w:tr>
      <w:tr w14:paraId="548A6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6A1F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7B7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886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7FA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4BA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7E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284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29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B1B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CE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C83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5DC3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C7758">
            <w:pPr>
              <w:jc w:val="center"/>
              <w:rPr>
                <w:rFonts w:hint="eastAsia" w:ascii="宋体" w:hAnsi="宋体" w:eastAsia="宋体" w:cs="宋体"/>
                <w:i w:val="0"/>
                <w:iCs w:val="0"/>
                <w:color w:val="000000"/>
                <w:sz w:val="18"/>
                <w:szCs w:val="18"/>
                <w:u w:val="none"/>
              </w:rPr>
            </w:pPr>
          </w:p>
        </w:tc>
        <w:tc>
          <w:tcPr>
            <w:tcW w:w="20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7826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D13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38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完成5个工业集中区规划环评和安全生产应急预案工作</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71A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CA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764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户（套）</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79B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0B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2D75">
            <w:pPr>
              <w:jc w:val="center"/>
              <w:rPr>
                <w:rFonts w:hint="eastAsia" w:ascii="宋体" w:hAnsi="宋体" w:eastAsia="宋体" w:cs="宋体"/>
                <w:i w:val="0"/>
                <w:iCs w:val="0"/>
                <w:color w:val="000000"/>
                <w:sz w:val="18"/>
                <w:szCs w:val="18"/>
                <w:u w:val="none"/>
              </w:rPr>
            </w:pP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D825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A9BE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11EB8">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AD370">
            <w:pPr>
              <w:jc w:val="center"/>
              <w:rPr>
                <w:rFonts w:hint="eastAsia" w:ascii="宋体" w:hAnsi="宋体" w:eastAsia="宋体" w:cs="宋体"/>
                <w:i w:val="0"/>
                <w:iCs w:val="0"/>
                <w:color w:val="000000"/>
                <w:sz w:val="18"/>
                <w:szCs w:val="18"/>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860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F5E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24年完成应急预案编制；保障环评工作正常开展。</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EF3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215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1CE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65CF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12</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78C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646D">
            <w:pPr>
              <w:jc w:val="center"/>
              <w:rPr>
                <w:rFonts w:hint="eastAsia" w:ascii="宋体" w:hAnsi="宋体" w:eastAsia="宋体" w:cs="宋体"/>
                <w:i w:val="0"/>
                <w:iCs w:val="0"/>
                <w:color w:val="000000"/>
                <w:sz w:val="18"/>
                <w:szCs w:val="18"/>
                <w:u w:val="none"/>
              </w:rPr>
            </w:pP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D5E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E863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AC0CB">
            <w:pPr>
              <w:jc w:val="center"/>
              <w:rPr>
                <w:rFonts w:hint="eastAsia" w:ascii="宋体" w:hAnsi="宋体" w:eastAsia="宋体" w:cs="宋体"/>
                <w:i w:val="0"/>
                <w:iCs w:val="0"/>
                <w:color w:val="000000"/>
                <w:sz w:val="18"/>
                <w:szCs w:val="18"/>
                <w:u w:val="none"/>
              </w:rPr>
            </w:pPr>
          </w:p>
        </w:tc>
        <w:tc>
          <w:tcPr>
            <w:tcW w:w="20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3618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105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B3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提高园区安全水平和应对突发事件的能力</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71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08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0DFA">
            <w:pPr>
              <w:jc w:val="center"/>
              <w:rPr>
                <w:rFonts w:hint="eastAsia" w:ascii="宋体" w:hAnsi="宋体" w:eastAsia="宋体" w:cs="宋体"/>
                <w:i w:val="0"/>
                <w:iCs w:val="0"/>
                <w:color w:val="000000"/>
                <w:sz w:val="18"/>
                <w:szCs w:val="18"/>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6481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良</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AE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6C91C">
            <w:pPr>
              <w:jc w:val="center"/>
              <w:rPr>
                <w:rFonts w:hint="eastAsia" w:ascii="宋体" w:hAnsi="宋体" w:eastAsia="宋体" w:cs="宋体"/>
                <w:i w:val="0"/>
                <w:iCs w:val="0"/>
                <w:color w:val="000000"/>
                <w:sz w:val="18"/>
                <w:szCs w:val="18"/>
                <w:u w:val="none"/>
              </w:rPr>
            </w:pP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D48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A113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9"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AA549">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90E9E">
            <w:pPr>
              <w:jc w:val="center"/>
              <w:rPr>
                <w:rFonts w:hint="eastAsia" w:ascii="宋体" w:hAnsi="宋体" w:eastAsia="宋体" w:cs="宋体"/>
                <w:i w:val="0"/>
                <w:iCs w:val="0"/>
                <w:color w:val="000000"/>
                <w:sz w:val="18"/>
                <w:szCs w:val="18"/>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EF6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C9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识别主要规划区域环境目标保护，针对</w:t>
            </w:r>
            <w:r>
              <w:rPr>
                <w:rFonts w:hint="eastAsia" w:ascii="宋体" w:hAnsi="宋体" w:eastAsia="宋体" w:cs="宋体"/>
                <w:i w:val="0"/>
                <w:iCs w:val="0"/>
                <w:color w:val="000000"/>
                <w:kern w:val="0"/>
                <w:sz w:val="18"/>
                <w:szCs w:val="18"/>
                <w:u w:val="none"/>
                <w:lang w:val="en-US" w:eastAsia="zh-CN" w:bidi="ar"/>
              </w:rPr>
              <w:t>可能</w:t>
            </w:r>
            <w:r>
              <w:rPr>
                <w:rFonts w:ascii="宋体" w:hAnsi="宋体" w:eastAsia="宋体" w:cs="宋体"/>
                <w:i w:val="0"/>
                <w:iCs w:val="0"/>
                <w:color w:val="000000"/>
                <w:kern w:val="0"/>
                <w:sz w:val="18"/>
                <w:szCs w:val="18"/>
                <w:u w:val="none"/>
                <w:lang w:val="en-US" w:eastAsia="zh-CN" w:bidi="ar"/>
              </w:rPr>
              <w:t>发生的安全事故采取一定的防控和应急措施。</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C2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DA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9A896">
            <w:pPr>
              <w:jc w:val="center"/>
              <w:rPr>
                <w:rFonts w:hint="eastAsia" w:ascii="宋体" w:hAnsi="宋体" w:eastAsia="宋体" w:cs="宋体"/>
                <w:i w:val="0"/>
                <w:iCs w:val="0"/>
                <w:color w:val="000000"/>
                <w:sz w:val="18"/>
                <w:szCs w:val="18"/>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6068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良</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0AD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40BD">
            <w:pPr>
              <w:jc w:val="center"/>
              <w:rPr>
                <w:rFonts w:hint="eastAsia" w:ascii="宋体" w:hAnsi="宋体" w:eastAsia="宋体" w:cs="宋体"/>
                <w:i w:val="0"/>
                <w:iCs w:val="0"/>
                <w:color w:val="000000"/>
                <w:sz w:val="18"/>
                <w:szCs w:val="18"/>
                <w:u w:val="none"/>
              </w:rPr>
            </w:pP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DA5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4B6E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D4FBB">
            <w:pPr>
              <w:jc w:val="center"/>
              <w:rPr>
                <w:rFonts w:hint="eastAsia" w:ascii="宋体" w:hAnsi="宋体" w:eastAsia="宋体" w:cs="宋体"/>
                <w:i w:val="0"/>
                <w:iCs w:val="0"/>
                <w:color w:val="000000"/>
                <w:sz w:val="18"/>
                <w:szCs w:val="18"/>
                <w:u w:val="none"/>
              </w:rPr>
            </w:pPr>
          </w:p>
        </w:tc>
        <w:tc>
          <w:tcPr>
            <w:tcW w:w="2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AA1B5">
            <w:pPr>
              <w:jc w:val="center"/>
              <w:rPr>
                <w:rFonts w:hint="eastAsia" w:ascii="宋体" w:hAnsi="宋体" w:eastAsia="宋体" w:cs="宋体"/>
                <w:i w:val="0"/>
                <w:iCs w:val="0"/>
                <w:color w:val="000000"/>
                <w:sz w:val="18"/>
                <w:szCs w:val="18"/>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C7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FA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建立园区整体性安全生产应急预案</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202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D6A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C0ECE">
            <w:pPr>
              <w:jc w:val="center"/>
              <w:rPr>
                <w:rFonts w:hint="eastAsia" w:ascii="宋体" w:hAnsi="宋体" w:eastAsia="宋体" w:cs="宋体"/>
                <w:i w:val="0"/>
                <w:iCs w:val="0"/>
                <w:color w:val="000000"/>
                <w:sz w:val="18"/>
                <w:szCs w:val="18"/>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86A6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良</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F7A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A851">
            <w:pPr>
              <w:jc w:val="center"/>
              <w:rPr>
                <w:rFonts w:hint="eastAsia" w:ascii="宋体" w:hAnsi="宋体" w:eastAsia="宋体" w:cs="宋体"/>
                <w:i w:val="0"/>
                <w:iCs w:val="0"/>
                <w:color w:val="000000"/>
                <w:sz w:val="18"/>
                <w:szCs w:val="18"/>
                <w:u w:val="none"/>
              </w:rPr>
            </w:pP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D0BD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9290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6B3D0">
            <w:pPr>
              <w:jc w:val="center"/>
              <w:rPr>
                <w:rFonts w:hint="eastAsia" w:ascii="宋体" w:hAnsi="宋体" w:eastAsia="宋体" w:cs="宋体"/>
                <w:i w:val="0"/>
                <w:iCs w:val="0"/>
                <w:color w:val="000000"/>
                <w:sz w:val="18"/>
                <w:szCs w:val="18"/>
                <w:u w:val="none"/>
              </w:rPr>
            </w:pP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E5D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41E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B9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企业及周边群众满意</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BF8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E4D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690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34BC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B15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44C1">
            <w:pPr>
              <w:jc w:val="center"/>
              <w:rPr>
                <w:rFonts w:hint="eastAsia" w:ascii="宋体" w:hAnsi="宋体" w:eastAsia="宋体" w:cs="宋体"/>
                <w:i w:val="0"/>
                <w:iCs w:val="0"/>
                <w:color w:val="000000"/>
                <w:sz w:val="18"/>
                <w:szCs w:val="18"/>
                <w:u w:val="none"/>
              </w:rPr>
            </w:pP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3B32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DB9F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7"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98076">
            <w:pPr>
              <w:jc w:val="center"/>
              <w:rPr>
                <w:rFonts w:hint="eastAsia" w:ascii="宋体" w:hAnsi="宋体" w:eastAsia="宋体" w:cs="宋体"/>
                <w:i w:val="0"/>
                <w:iCs w:val="0"/>
                <w:color w:val="000000"/>
                <w:sz w:val="18"/>
                <w:szCs w:val="18"/>
                <w:u w:val="none"/>
              </w:rPr>
            </w:pP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0A6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2E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生态环境成本指标</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5F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保障环评工作经费6.4万元；一家公司安全应急预案编制费2.6万元。</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A2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D9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B4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EBD9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B7C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2D813">
            <w:pPr>
              <w:jc w:val="center"/>
              <w:rPr>
                <w:rFonts w:hint="eastAsia" w:ascii="宋体" w:hAnsi="宋体" w:eastAsia="宋体" w:cs="宋体"/>
                <w:i w:val="0"/>
                <w:iCs w:val="0"/>
                <w:color w:val="000000"/>
                <w:sz w:val="18"/>
                <w:szCs w:val="18"/>
                <w:u w:val="none"/>
              </w:rPr>
            </w:pP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EC2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3CCF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3A235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1D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0C31">
            <w:pPr>
              <w:rPr>
                <w:rFonts w:hint="eastAsia" w:ascii="宋体" w:hAnsi="宋体" w:eastAsia="宋体" w:cs="宋体"/>
                <w:i w:val="0"/>
                <w:iCs w:val="0"/>
                <w:color w:val="000000"/>
                <w:sz w:val="18"/>
                <w:szCs w:val="18"/>
                <w:u w:val="none"/>
              </w:rPr>
            </w:pP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AD779">
            <w:pPr>
              <w:rPr>
                <w:rFonts w:hint="eastAsia" w:ascii="宋体" w:hAnsi="宋体" w:eastAsia="宋体" w:cs="宋体"/>
                <w:i w:val="0"/>
                <w:iCs w:val="0"/>
                <w:color w:val="000000"/>
                <w:sz w:val="18"/>
                <w:szCs w:val="18"/>
                <w:u w:val="none"/>
              </w:rPr>
            </w:pPr>
          </w:p>
        </w:tc>
      </w:tr>
      <w:tr w14:paraId="0347D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7"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58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37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FC344A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本项目符合《国务院办公厅关于促进开发区改革和创新发展的若干意见》《中共四川省委关于深入推进新型工业化加快建设现代化产业体系的决定》《中共茂县县委关于坚持生态优先、以绿色发展加快构建新型工业化为引领的现代化产业新体系的决定》等政策文件要求，牢牢把握高质量发展首要任务，完整准确全面贯彻新发展理念，不断提升产业综合竞争力和辐射带动能力，实现绿色可持续发展。</w:t>
            </w:r>
          </w:p>
        </w:tc>
      </w:tr>
      <w:tr w14:paraId="35754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2B6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37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A37A92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绩效管理的跟踪反馈不足；加强预算编制的精细化管理，提高预算的准确性和可操作性。</w:t>
            </w:r>
          </w:p>
        </w:tc>
      </w:tr>
      <w:tr w14:paraId="30ADA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22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37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199038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进一步加强单位预算编制、支出执行、决算编制等工作的管理，特别是应加快专项资金的预算执行进度；进一步科学设定绩效目标，加强预算执行管理。改进部门收支预算编制，务实预算基础工作，提高预算编制质量</w:t>
            </w:r>
          </w:p>
        </w:tc>
      </w:tr>
      <w:tr w14:paraId="5E836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75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3C3FB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项目负责人：张航</w:t>
            </w:r>
          </w:p>
        </w:tc>
        <w:tc>
          <w:tcPr>
            <w:tcW w:w="64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A613B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财务负责人：杨春鹏</w:t>
            </w:r>
          </w:p>
        </w:tc>
      </w:tr>
    </w:tbl>
    <w:p w14:paraId="59C67F3E">
      <w:pPr>
        <w:pStyle w:val="20"/>
        <w:spacing w:before="0" w:after="0" w:line="578" w:lineRule="exact"/>
        <w:rPr>
          <w:rFonts w:ascii="Times New Roman" w:hAnsi="Times New Roman" w:eastAsia="仿宋_GB2312"/>
          <w:b w:val="0"/>
          <w:color w:val="000000"/>
          <w:kern w:val="0"/>
          <w:sz w:val="32"/>
          <w:szCs w:val="32"/>
          <w:shd w:val="clear" w:color="auto" w:fill="FFFFFF"/>
        </w:rPr>
      </w:pPr>
    </w:p>
    <w:p w14:paraId="65A1E094">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6E98E947">
      <w:pPr>
        <w:pStyle w:val="5"/>
        <w:rPr>
          <w:rFonts w:hint="eastAsia" w:ascii="Times New Roman" w:hAnsi="Times New Roman" w:cs="宋体"/>
          <w:color w:val="FF0000"/>
          <w:kern w:val="0"/>
          <w:sz w:val="32"/>
          <w:szCs w:val="32"/>
          <w:highlight w:val="yellow"/>
          <w:shd w:val="clear" w:color="auto" w:fill="FFFFFF"/>
          <w:lang w:val="zh-CN"/>
        </w:rPr>
      </w:pPr>
    </w:p>
    <w:p w14:paraId="10E78125">
      <w:pPr>
        <w:rPr>
          <w:rFonts w:hint="eastAsia" w:ascii="Times New Roman" w:hAnsi="Times New Roman" w:eastAsia="黑体" w:cs="黑体"/>
          <w:color w:val="auto"/>
          <w:kern w:val="0"/>
          <w:sz w:val="32"/>
          <w:szCs w:val="32"/>
          <w:highlight w:val="none"/>
          <w:shd w:val="clear" w:color="auto" w:fill="FFFFFF"/>
          <w:lang w:val="zh-CN"/>
        </w:rPr>
        <w:sectPr>
          <w:footerReference r:id="rId10" w:type="first"/>
          <w:footerReference r:id="rId9" w:type="default"/>
          <w:pgSz w:w="16838" w:h="11906" w:orient="landscape"/>
          <w:pgMar w:top="1800" w:right="1440" w:bottom="1800" w:left="1440" w:header="851" w:footer="992" w:gutter="0"/>
          <w:pgNumType w:fmt="decimal"/>
          <w:cols w:space="425" w:num="1"/>
          <w:titlePg/>
          <w:docGrid w:type="lines" w:linePitch="312" w:charSpace="0"/>
        </w:sectPr>
      </w:pPr>
    </w:p>
    <w:p w14:paraId="14106437">
      <w:pPr>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2</w:t>
      </w:r>
    </w:p>
    <w:p w14:paraId="3B3E9179">
      <w:pPr>
        <w:pStyle w:val="35"/>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14:paraId="5D8089EE">
      <w:pPr>
        <w:pStyle w:val="35"/>
        <w:spacing w:line="578" w:lineRule="exact"/>
        <w:jc w:val="center"/>
        <w:rPr>
          <w:rFonts w:hint="eastAsia" w:ascii="Times New Roman" w:hAnsi="Times New Roman" w:eastAsia="方正小标宋简体" w:cs="Times New Roman"/>
          <w:color w:val="auto"/>
          <w:kern w:val="2"/>
          <w:sz w:val="44"/>
          <w:szCs w:val="44"/>
          <w:lang w:val="en-US" w:eastAsia="zh-CN"/>
        </w:rPr>
      </w:pPr>
      <w:r>
        <w:rPr>
          <w:rFonts w:hint="eastAsia" w:ascii="Times New Roman" w:hAnsi="Times New Roman" w:eastAsia="方正小标宋简体" w:cs="Times New Roman"/>
          <w:color w:val="auto"/>
          <w:kern w:val="2"/>
          <w:sz w:val="44"/>
          <w:szCs w:val="44"/>
          <w:lang w:val="en-US" w:eastAsia="zh-CN"/>
        </w:rPr>
        <w:t>茂县工业服务中心</w:t>
      </w:r>
    </w:p>
    <w:p w14:paraId="0F9EF6AB">
      <w:pPr>
        <w:pStyle w:val="35"/>
        <w:spacing w:line="578" w:lineRule="exact"/>
        <w:jc w:val="center"/>
        <w:rPr>
          <w:rFonts w:hint="eastAsia" w:ascii="Times New Roman" w:hAnsi="Times New Roman" w:eastAsia="方正小标宋简体" w:cs="Times New Roman"/>
          <w:color w:val="auto"/>
          <w:kern w:val="2"/>
          <w:sz w:val="44"/>
          <w:szCs w:val="44"/>
          <w:lang w:val="en-US" w:eastAsia="zh-CN"/>
        </w:rPr>
      </w:pPr>
      <w:r>
        <w:rPr>
          <w:rFonts w:hint="eastAsia" w:ascii="Times New Roman" w:hAnsi="Times New Roman" w:eastAsia="方正小标宋简体" w:cs="Times New Roman"/>
          <w:color w:val="auto"/>
          <w:kern w:val="2"/>
          <w:sz w:val="44"/>
          <w:szCs w:val="44"/>
          <w:lang w:val="en-US" w:eastAsia="zh-CN"/>
        </w:rPr>
        <w:t>阿坝州工业园区茂县土门集中区规划水资源论证报告专项预算绩效自评报告</w:t>
      </w:r>
    </w:p>
    <w:p w14:paraId="0155744F">
      <w:pPr>
        <w:pStyle w:val="35"/>
        <w:spacing w:line="578" w:lineRule="exact"/>
        <w:ind w:firstLine="640"/>
        <w:jc w:val="center"/>
        <w:rPr>
          <w:rFonts w:ascii="Times New Roman" w:hAnsi="Times New Roman"/>
          <w:color w:val="auto"/>
          <w:kern w:val="2"/>
          <w:sz w:val="32"/>
          <w:szCs w:val="32"/>
        </w:rPr>
      </w:pPr>
    </w:p>
    <w:p w14:paraId="60864FE7">
      <w:pPr>
        <w:keepNext w:val="0"/>
        <w:keepLines w:val="0"/>
        <w:pageBreakBefore w:val="0"/>
        <w:tabs>
          <w:tab w:val="right" w:pos="8306"/>
        </w:tabs>
        <w:kinsoku/>
        <w:wordWrap/>
        <w:overflowPunct/>
        <w:topLinePunct w:val="0"/>
        <w:autoSpaceDE/>
        <w:autoSpaceDN/>
        <w:bidi w:val="0"/>
        <w:spacing w:line="560" w:lineRule="exact"/>
        <w:ind w:firstLine="640" w:firstLineChars="200"/>
        <w:textAlignment w:val="auto"/>
        <w:outlineLvl w:val="1"/>
        <w:rPr>
          <w:rStyle w:val="18"/>
          <w:rFonts w:hint="eastAsia" w:ascii="黑体" w:hAnsi="黑体" w:eastAsia="黑体" w:cs="黑体"/>
          <w:b w:val="0"/>
          <w:bCs/>
          <w:color w:val="000000"/>
          <w:sz w:val="32"/>
          <w:szCs w:val="32"/>
          <w:lang w:val="zh-CN" w:eastAsia="zh-CN"/>
        </w:rPr>
      </w:pPr>
      <w:r>
        <w:rPr>
          <w:rStyle w:val="18"/>
          <w:rFonts w:hint="eastAsia" w:ascii="黑体" w:hAnsi="黑体" w:eastAsia="黑体" w:cs="黑体"/>
          <w:b w:val="0"/>
          <w:bCs/>
          <w:color w:val="000000"/>
          <w:sz w:val="32"/>
          <w:szCs w:val="32"/>
          <w:lang w:val="zh-CN" w:eastAsia="zh-CN"/>
        </w:rPr>
        <w:t>一、项目概况</w:t>
      </w:r>
    </w:p>
    <w:p w14:paraId="5D03487B">
      <w:pPr>
        <w:keepNext w:val="0"/>
        <w:keepLines w:val="0"/>
        <w:pageBreakBefore w:val="0"/>
        <w:numPr>
          <w:numId w:val="0"/>
        </w:numPr>
        <w:kinsoku/>
        <w:wordWrap/>
        <w:overflowPunct/>
        <w:topLinePunct w:val="0"/>
        <w:autoSpaceDE/>
        <w:autoSpaceDN/>
        <w:bidi w:val="0"/>
        <w:spacing w:line="560" w:lineRule="exact"/>
        <w:ind w:leftChars="200"/>
        <w:jc w:val="left"/>
        <w:textAlignment w:val="auto"/>
        <w:rPr>
          <w:rFonts w:hint="eastAsia" w:ascii="Times New Roman" w:hAnsi="Times New Roman" w:eastAsia="楷体_GB2312" w:cs="Times New Roman"/>
          <w:b/>
          <w:kern w:val="2"/>
          <w:sz w:val="32"/>
          <w:szCs w:val="32"/>
          <w:lang w:val="zh-CN" w:eastAsia="zh-CN" w:bidi="ar-SA"/>
        </w:rPr>
      </w:pPr>
      <w:r>
        <w:rPr>
          <w:rFonts w:hint="eastAsia" w:eastAsia="楷体_GB2312" w:cs="Times New Roman"/>
          <w:b/>
          <w:kern w:val="2"/>
          <w:sz w:val="32"/>
          <w:szCs w:val="32"/>
          <w:lang w:val="zh-CN" w:eastAsia="zh-CN" w:bidi="ar-SA"/>
        </w:rPr>
        <w:t>（一）</w:t>
      </w:r>
      <w:r>
        <w:rPr>
          <w:rFonts w:hint="eastAsia" w:ascii="Times New Roman" w:hAnsi="Times New Roman" w:eastAsia="楷体_GB2312" w:cs="Times New Roman"/>
          <w:b/>
          <w:kern w:val="2"/>
          <w:sz w:val="32"/>
          <w:szCs w:val="32"/>
          <w:lang w:val="zh-CN" w:eastAsia="zh-CN" w:bidi="ar-SA"/>
        </w:rPr>
        <w:t>设立背景及基本情况</w:t>
      </w:r>
    </w:p>
    <w:p w14:paraId="0D84B2CC">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Style w:val="18"/>
          <w:rFonts w:hint="eastAsia" w:ascii="仿宋_GB2312" w:eastAsia="仿宋_GB2312" w:cs="Times New Roman" w:hAnsiTheme="minorHAnsi"/>
          <w:b w:val="0"/>
          <w:bCs/>
          <w:color w:val="000000"/>
          <w:kern w:val="2"/>
          <w:sz w:val="32"/>
          <w:szCs w:val="32"/>
          <w:lang w:val="zh-CN" w:eastAsia="zh-CN" w:bidi="ar-SA"/>
        </w:rPr>
      </w:pPr>
      <w:r>
        <w:rPr>
          <w:rStyle w:val="18"/>
          <w:rFonts w:hint="eastAsia" w:ascii="仿宋_GB2312" w:eastAsia="仿宋_GB2312" w:cs="Times New Roman" w:hAnsiTheme="minorHAnsi"/>
          <w:b w:val="0"/>
          <w:bCs/>
          <w:color w:val="000000"/>
          <w:kern w:val="2"/>
          <w:sz w:val="32"/>
          <w:szCs w:val="32"/>
          <w:lang w:val="en-US" w:eastAsia="zh-CN" w:bidi="ar-SA"/>
        </w:rPr>
        <w:t>依据省发改委、水利厅等7部门联合印发《关于扎实推进省级经济开发区突破红线违规开发排查问题整改工作的通知》（川发改开发〔2022〕707号），其中阿坝工业园区茂县土门集中区需及时完成规划水资源论证工作。编制阿坝州工业园区茂县土门集中区规划水资源论证报告，并通过专家评审。</w:t>
      </w:r>
    </w:p>
    <w:p w14:paraId="02B85EA8">
      <w:pPr>
        <w:pStyle w:val="3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firstLine="643" w:firstLineChars="200"/>
        <w:textAlignment w:val="auto"/>
        <w:rPr>
          <w:rFonts w:hint="eastAsia" w:ascii="Times New Roman" w:hAnsi="Times New Roman" w:eastAsia="楷体_GB2312" w:cs="Times New Roman"/>
          <w:b/>
          <w:kern w:val="2"/>
          <w:sz w:val="32"/>
          <w:szCs w:val="32"/>
          <w:lang w:val="zh-CN" w:eastAsia="zh-CN" w:bidi="ar-SA"/>
        </w:rPr>
      </w:pPr>
      <w:r>
        <w:rPr>
          <w:rFonts w:hint="eastAsia" w:ascii="Times New Roman" w:hAnsi="Times New Roman" w:eastAsia="楷体_GB2312" w:cs="Times New Roman"/>
          <w:b/>
          <w:kern w:val="2"/>
          <w:sz w:val="32"/>
          <w:szCs w:val="32"/>
          <w:lang w:val="zh-CN" w:eastAsia="zh-CN" w:bidi="ar-SA"/>
        </w:rPr>
        <w:t>（二）实施目的及支持方向</w:t>
      </w:r>
    </w:p>
    <w:p w14:paraId="0012A03C">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Style w:val="18"/>
          <w:rFonts w:hint="eastAsia" w:ascii="仿宋_GB2312" w:eastAsia="仿宋_GB2312" w:cs="Times New Roman" w:hAnsiTheme="minorHAnsi"/>
          <w:b w:val="0"/>
          <w:bCs/>
          <w:color w:val="000000"/>
          <w:kern w:val="2"/>
          <w:sz w:val="32"/>
          <w:szCs w:val="32"/>
          <w:lang w:val="en-US" w:eastAsia="zh-CN" w:bidi="ar-SA"/>
        </w:rPr>
      </w:pPr>
      <w:r>
        <w:rPr>
          <w:rStyle w:val="18"/>
          <w:rFonts w:hint="eastAsia" w:ascii="仿宋_GB2312" w:eastAsia="仿宋_GB2312" w:cs="Times New Roman" w:hAnsiTheme="minorHAnsi"/>
          <w:b w:val="0"/>
          <w:bCs/>
          <w:color w:val="000000"/>
          <w:kern w:val="2"/>
          <w:sz w:val="32"/>
          <w:szCs w:val="32"/>
          <w:lang w:val="en-US" w:eastAsia="zh-CN" w:bidi="ar-SA"/>
        </w:rPr>
        <w:t>1.严格按照相关文件规定，专款专用，专项核算。费用支出是在完成项目后，签批报账，按照项目审计结算金额支付项目资金。</w:t>
      </w:r>
    </w:p>
    <w:p w14:paraId="1E00ACB0">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Style w:val="18"/>
          <w:rFonts w:hint="eastAsia" w:ascii="仿宋_GB2312" w:eastAsia="仿宋_GB2312" w:cs="Times New Roman" w:hAnsiTheme="minorHAnsi"/>
          <w:b w:val="0"/>
          <w:bCs/>
          <w:color w:val="000000"/>
          <w:kern w:val="2"/>
          <w:sz w:val="32"/>
          <w:szCs w:val="32"/>
          <w:lang w:val="en-US" w:eastAsia="zh-CN" w:bidi="ar-SA"/>
        </w:rPr>
      </w:pPr>
      <w:r>
        <w:rPr>
          <w:rStyle w:val="18"/>
          <w:rFonts w:hint="eastAsia" w:ascii="仿宋_GB2312" w:eastAsia="仿宋_GB2312" w:cs="Times New Roman" w:hAnsiTheme="minorHAnsi"/>
          <w:b w:val="0"/>
          <w:bCs/>
          <w:color w:val="000000"/>
          <w:kern w:val="2"/>
          <w:sz w:val="32"/>
          <w:szCs w:val="32"/>
          <w:lang w:val="en-US" w:eastAsia="zh-CN" w:bidi="ar-SA"/>
        </w:rPr>
        <w:t>2.完成阿坝州工业园区茂县土门集中区规划水资源论证报告编制。</w:t>
      </w:r>
    </w:p>
    <w:p w14:paraId="46C93E17">
      <w:pPr>
        <w:pStyle w:val="3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firstLine="643" w:firstLineChars="200"/>
        <w:textAlignment w:val="auto"/>
        <w:rPr>
          <w:rFonts w:hint="eastAsia" w:ascii="Times New Roman" w:hAnsi="Times New Roman" w:eastAsia="楷体_GB2312" w:cs="Times New Roman"/>
          <w:b/>
          <w:kern w:val="2"/>
          <w:sz w:val="32"/>
          <w:szCs w:val="32"/>
          <w:lang w:val="zh-CN" w:eastAsia="zh-CN" w:bidi="ar-SA"/>
        </w:rPr>
      </w:pPr>
      <w:r>
        <w:rPr>
          <w:rFonts w:hint="eastAsia" w:ascii="Times New Roman" w:hAnsi="Times New Roman" w:eastAsia="楷体_GB2312" w:cs="Times New Roman"/>
          <w:b/>
          <w:kern w:val="2"/>
          <w:sz w:val="32"/>
          <w:szCs w:val="32"/>
          <w:lang w:val="zh-CN" w:eastAsia="zh-CN" w:bidi="ar-SA"/>
        </w:rPr>
        <w:t>（三）</w:t>
      </w:r>
      <w:r>
        <w:rPr>
          <w:rFonts w:hint="eastAsia" w:ascii="Times New Roman" w:hAnsi="Times New Roman" w:eastAsia="楷体_GB2312" w:cs="Times New Roman"/>
          <w:b/>
          <w:kern w:val="2"/>
          <w:sz w:val="32"/>
          <w:szCs w:val="32"/>
          <w:lang w:val="en-US" w:eastAsia="zh-CN" w:bidi="ar-SA"/>
        </w:rPr>
        <w:t>预算安排及分配管理</w:t>
      </w:r>
    </w:p>
    <w:p w14:paraId="51B538AC">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Style w:val="18"/>
          <w:rFonts w:hint="default" w:ascii="仿宋_GB2312" w:eastAsia="仿宋_GB2312" w:cs="Times New Roman" w:hAnsiTheme="minorHAnsi"/>
          <w:b w:val="0"/>
          <w:bCs/>
          <w:color w:val="000000"/>
          <w:kern w:val="2"/>
          <w:sz w:val="32"/>
          <w:szCs w:val="32"/>
          <w:lang w:val="en-US" w:eastAsia="zh-CN" w:bidi="ar-SA"/>
        </w:rPr>
      </w:pPr>
      <w:r>
        <w:rPr>
          <w:rStyle w:val="18"/>
          <w:rFonts w:hint="eastAsia" w:ascii="仿宋_GB2312" w:eastAsia="仿宋_GB2312" w:cs="Times New Roman" w:hAnsiTheme="minorHAnsi"/>
          <w:b w:val="0"/>
          <w:bCs/>
          <w:color w:val="000000"/>
          <w:kern w:val="2"/>
          <w:sz w:val="32"/>
          <w:szCs w:val="32"/>
          <w:lang w:val="zh-CN" w:eastAsia="zh-CN" w:bidi="ar-SA"/>
        </w:rPr>
        <w:t>项目预算安排</w:t>
      </w:r>
      <w:r>
        <w:rPr>
          <w:rStyle w:val="18"/>
          <w:rFonts w:hint="eastAsia" w:ascii="仿宋_GB2312" w:eastAsia="仿宋_GB2312" w:cs="Times New Roman" w:hAnsiTheme="minorHAnsi"/>
          <w:b w:val="0"/>
          <w:bCs/>
          <w:color w:val="000000"/>
          <w:kern w:val="2"/>
          <w:sz w:val="32"/>
          <w:szCs w:val="32"/>
          <w:lang w:val="en-US" w:eastAsia="zh-CN" w:bidi="ar-SA"/>
        </w:rPr>
        <w:t>29.60万元，申报内容与实际相符，申报目标合理可行。</w:t>
      </w:r>
    </w:p>
    <w:p w14:paraId="46EEF217">
      <w:pPr>
        <w:pStyle w:val="3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firstLine="643" w:firstLineChars="200"/>
        <w:textAlignment w:val="auto"/>
        <w:rPr>
          <w:rFonts w:hint="eastAsia" w:ascii="Times New Roman" w:hAnsi="Times New Roman" w:eastAsia="楷体_GB2312" w:cs="Times New Roman"/>
          <w:b/>
          <w:kern w:val="2"/>
          <w:sz w:val="32"/>
          <w:szCs w:val="32"/>
          <w:lang w:val="zh-CN" w:eastAsia="zh-CN" w:bidi="ar-SA"/>
        </w:rPr>
      </w:pPr>
      <w:r>
        <w:rPr>
          <w:rFonts w:hint="eastAsia" w:ascii="Times New Roman" w:hAnsi="Times New Roman" w:eastAsia="楷体_GB2312" w:cs="Times New Roman"/>
          <w:b/>
          <w:kern w:val="2"/>
          <w:sz w:val="32"/>
          <w:szCs w:val="32"/>
          <w:lang w:val="zh-CN" w:eastAsia="zh-CN" w:bidi="ar-SA"/>
        </w:rPr>
        <w:t>（四）项目绩效目标设置</w:t>
      </w:r>
    </w:p>
    <w:p w14:paraId="217F3B20">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Style w:val="18"/>
          <w:rFonts w:hint="eastAsia" w:ascii="仿宋_GB2312" w:eastAsia="仿宋_GB2312" w:cs="Times New Roman" w:hAnsiTheme="minorHAnsi"/>
          <w:b w:val="0"/>
          <w:bCs/>
          <w:color w:val="000000"/>
          <w:kern w:val="2"/>
          <w:sz w:val="32"/>
          <w:szCs w:val="32"/>
          <w:lang w:val="zh-CN" w:eastAsia="zh-CN" w:bidi="ar-SA"/>
        </w:rPr>
      </w:pPr>
      <w:r>
        <w:rPr>
          <w:rStyle w:val="18"/>
          <w:rFonts w:hint="eastAsia" w:ascii="仿宋_GB2312" w:eastAsia="仿宋_GB2312" w:cs="Times New Roman" w:hAnsiTheme="minorHAnsi"/>
          <w:b w:val="0"/>
          <w:bCs/>
          <w:color w:val="000000"/>
          <w:kern w:val="2"/>
          <w:sz w:val="32"/>
          <w:szCs w:val="32"/>
          <w:lang w:val="zh-CN" w:eastAsia="zh-CN" w:bidi="ar-SA"/>
        </w:rPr>
        <w:t>该项目支出绩效评价自查自评结果良好，项目支出保障了重点工作的开展，达到预期绩效目标。</w:t>
      </w:r>
    </w:p>
    <w:p w14:paraId="44CC4430">
      <w:pPr>
        <w:keepNext w:val="0"/>
        <w:keepLines w:val="0"/>
        <w:pageBreakBefore w:val="0"/>
        <w:tabs>
          <w:tab w:val="right" w:pos="8306"/>
        </w:tabs>
        <w:kinsoku/>
        <w:wordWrap/>
        <w:overflowPunct/>
        <w:topLinePunct w:val="0"/>
        <w:autoSpaceDE/>
        <w:autoSpaceDN/>
        <w:bidi w:val="0"/>
        <w:spacing w:line="560" w:lineRule="exact"/>
        <w:ind w:firstLine="640" w:firstLineChars="200"/>
        <w:textAlignment w:val="auto"/>
        <w:outlineLvl w:val="1"/>
        <w:rPr>
          <w:rStyle w:val="18"/>
          <w:rFonts w:hint="eastAsia" w:ascii="黑体" w:hAnsi="黑体" w:eastAsia="黑体" w:cs="黑体"/>
          <w:b w:val="0"/>
          <w:bCs/>
          <w:color w:val="000000"/>
          <w:sz w:val="32"/>
          <w:szCs w:val="32"/>
          <w:lang w:val="zh-CN" w:eastAsia="zh-CN"/>
        </w:rPr>
      </w:pPr>
      <w:r>
        <w:rPr>
          <w:rStyle w:val="18"/>
          <w:rFonts w:hint="eastAsia" w:ascii="黑体" w:hAnsi="黑体" w:eastAsia="黑体" w:cs="黑体"/>
          <w:b w:val="0"/>
          <w:bCs/>
          <w:color w:val="000000"/>
          <w:sz w:val="32"/>
          <w:szCs w:val="32"/>
          <w:lang w:val="zh-CN" w:eastAsia="zh-CN"/>
        </w:rPr>
        <w:t>二、评价实施</w:t>
      </w:r>
    </w:p>
    <w:p w14:paraId="0B17A095">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textAlignment w:val="auto"/>
        <w:rPr>
          <w:rStyle w:val="18"/>
          <w:rFonts w:hint="eastAsia" w:ascii="仿宋_GB2312" w:eastAsia="仿宋_GB2312" w:cs="Times New Roman" w:hAnsiTheme="minorHAnsi"/>
          <w:b w:val="0"/>
          <w:bCs/>
          <w:color w:val="000000"/>
          <w:kern w:val="2"/>
          <w:sz w:val="32"/>
          <w:szCs w:val="32"/>
          <w:lang w:val="zh-CN" w:eastAsia="zh-CN" w:bidi="ar-SA"/>
        </w:rPr>
      </w:pPr>
      <w:r>
        <w:rPr>
          <w:rFonts w:hint="eastAsia" w:ascii="Times New Roman" w:hAnsi="Times New Roman" w:eastAsia="楷体_GB2312" w:cs="Times New Roman"/>
          <w:b/>
          <w:sz w:val="32"/>
          <w:szCs w:val="32"/>
          <w:lang w:val="zh-CN" w:eastAsia="zh-CN"/>
        </w:rPr>
        <w:t>（一）评价目的。</w:t>
      </w:r>
      <w:r>
        <w:rPr>
          <w:rStyle w:val="18"/>
          <w:rFonts w:hint="eastAsia" w:ascii="仿宋_GB2312" w:eastAsia="仿宋_GB2312" w:cs="Times New Roman" w:hAnsiTheme="minorHAnsi"/>
          <w:b w:val="0"/>
          <w:bCs/>
          <w:color w:val="000000"/>
          <w:kern w:val="2"/>
          <w:sz w:val="32"/>
          <w:szCs w:val="32"/>
          <w:lang w:val="zh-CN" w:eastAsia="zh-CN" w:bidi="ar-SA"/>
        </w:rPr>
        <w:t>通过项目绩效自评</w:t>
      </w:r>
      <w:r>
        <w:rPr>
          <w:rStyle w:val="18"/>
          <w:rFonts w:hint="eastAsia" w:ascii="仿宋_GB2312" w:eastAsia="仿宋_GB2312" w:cs="Times New Roman" w:hAnsiTheme="minorHAnsi"/>
          <w:b w:val="0"/>
          <w:bCs/>
          <w:color w:val="000000"/>
          <w:kern w:val="2"/>
          <w:sz w:val="32"/>
          <w:szCs w:val="32"/>
          <w:lang w:val="en-US" w:eastAsia="zh-CN" w:bidi="ar-SA"/>
        </w:rPr>
        <w:t>完成</w:t>
      </w:r>
      <w:r>
        <w:rPr>
          <w:rStyle w:val="18"/>
          <w:rFonts w:hint="eastAsia" w:ascii="仿宋_GB2312" w:eastAsia="仿宋_GB2312" w:cs="Times New Roman" w:hAnsiTheme="minorHAnsi"/>
          <w:b w:val="0"/>
          <w:bCs/>
          <w:color w:val="000000"/>
          <w:kern w:val="2"/>
          <w:sz w:val="32"/>
          <w:szCs w:val="32"/>
          <w:lang w:val="zh-CN" w:eastAsia="zh-CN" w:bidi="ar-SA"/>
        </w:rPr>
        <w:t>阿坝州工业园区茂县土门集中区规划水资源论证报告编制。</w:t>
      </w:r>
    </w:p>
    <w:p w14:paraId="7F712E2F">
      <w:pPr>
        <w:pStyle w:val="36"/>
        <w:keepNext w:val="0"/>
        <w:keepLines w:val="0"/>
        <w:pageBreakBefore w:val="0"/>
        <w:widowControl/>
        <w:numPr>
          <w:ilvl w:val="0"/>
          <w:numId w:val="0"/>
        </w:numPr>
        <w:shd w:val="clear" w:color="auto" w:fill="FFFFFF"/>
        <w:kinsoku/>
        <w:wordWrap/>
        <w:overflowPunct/>
        <w:topLinePunct w:val="0"/>
        <w:autoSpaceDE/>
        <w:autoSpaceDN/>
        <w:bidi w:val="0"/>
        <w:spacing w:before="0" w:beforeAutospacing="0" w:after="0" w:afterAutospacing="0" w:line="560" w:lineRule="exact"/>
        <w:ind w:firstLine="643" w:firstLineChars="200"/>
        <w:textAlignment w:val="auto"/>
        <w:rPr>
          <w:rStyle w:val="18"/>
          <w:rFonts w:hint="eastAsia" w:ascii="仿宋_GB2312" w:eastAsia="仿宋_GB2312" w:cs="Times New Roman" w:hAnsiTheme="minorHAnsi"/>
          <w:b w:val="0"/>
          <w:bCs/>
          <w:color w:val="000000"/>
          <w:kern w:val="2"/>
          <w:sz w:val="32"/>
          <w:szCs w:val="32"/>
          <w:lang w:val="zh-CN" w:eastAsia="zh-CN" w:bidi="ar-SA"/>
        </w:rPr>
      </w:pPr>
      <w:r>
        <w:rPr>
          <w:rFonts w:hint="eastAsia" w:ascii="Times New Roman" w:hAnsi="Times New Roman" w:eastAsia="楷体_GB2312" w:cs="Times New Roman"/>
          <w:b/>
          <w:kern w:val="2"/>
          <w:sz w:val="32"/>
          <w:szCs w:val="32"/>
          <w:lang w:val="zh-CN" w:eastAsia="zh-CN" w:bidi="ar-SA"/>
        </w:rPr>
        <w:t>（二）预设问题及评价重点。</w:t>
      </w:r>
      <w:r>
        <w:rPr>
          <w:rStyle w:val="18"/>
          <w:rFonts w:hint="eastAsia" w:ascii="仿宋_GB2312" w:eastAsia="仿宋_GB2312" w:cs="Times New Roman" w:hAnsiTheme="minorHAnsi"/>
          <w:b w:val="0"/>
          <w:bCs/>
          <w:color w:val="000000"/>
          <w:kern w:val="2"/>
          <w:sz w:val="32"/>
          <w:szCs w:val="32"/>
          <w:lang w:val="en-US" w:eastAsia="zh-CN" w:bidi="ar-SA"/>
        </w:rPr>
        <w:t>完成</w:t>
      </w:r>
      <w:r>
        <w:rPr>
          <w:rStyle w:val="18"/>
          <w:rFonts w:hint="eastAsia" w:ascii="仿宋_GB2312" w:eastAsia="仿宋_GB2312" w:cs="Times New Roman" w:hAnsiTheme="minorHAnsi"/>
          <w:b w:val="0"/>
          <w:bCs/>
          <w:color w:val="000000"/>
          <w:kern w:val="2"/>
          <w:sz w:val="32"/>
          <w:szCs w:val="32"/>
          <w:lang w:val="zh-CN" w:eastAsia="zh-CN" w:bidi="ar-SA"/>
        </w:rPr>
        <w:t>阿坝州工业园区茂县土门集中区规划水资源论证报告编制。</w:t>
      </w:r>
    </w:p>
    <w:p w14:paraId="76513DC4">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textAlignment w:val="auto"/>
        <w:rPr>
          <w:rStyle w:val="18"/>
          <w:rFonts w:hint="eastAsia" w:ascii="仿宋_GB2312" w:eastAsia="仿宋_GB2312" w:cs="Times New Roman" w:hAnsiTheme="minorHAnsi"/>
          <w:b w:val="0"/>
          <w:bCs/>
          <w:color w:val="000000"/>
          <w:kern w:val="2"/>
          <w:sz w:val="32"/>
          <w:szCs w:val="32"/>
          <w:lang w:val="zh-CN" w:eastAsia="zh-CN" w:bidi="ar-SA"/>
        </w:rPr>
      </w:pPr>
      <w:r>
        <w:rPr>
          <w:rFonts w:hint="eastAsia" w:ascii="Times New Roman" w:hAnsi="Times New Roman" w:eastAsia="楷体_GB2312" w:cs="Times New Roman"/>
          <w:b/>
          <w:kern w:val="2"/>
          <w:sz w:val="32"/>
          <w:szCs w:val="32"/>
          <w:lang w:val="zh-CN" w:eastAsia="zh-CN" w:bidi="ar-SA"/>
        </w:rPr>
        <w:t>（三）评价选点</w:t>
      </w:r>
      <w:r>
        <w:rPr>
          <w:rFonts w:eastAsia="楷体_GB2312"/>
          <w:b/>
          <w:lang w:val="zh-CN"/>
        </w:rPr>
        <w:t>。</w:t>
      </w:r>
      <w:r>
        <w:rPr>
          <w:rStyle w:val="18"/>
          <w:rFonts w:hint="eastAsia" w:ascii="仿宋_GB2312" w:eastAsia="仿宋_GB2312" w:cs="Times New Roman" w:hAnsiTheme="minorHAnsi"/>
          <w:b w:val="0"/>
          <w:bCs/>
          <w:color w:val="000000"/>
          <w:kern w:val="2"/>
          <w:sz w:val="32"/>
          <w:szCs w:val="32"/>
          <w:lang w:val="en-US" w:eastAsia="zh-CN" w:bidi="ar-SA"/>
        </w:rPr>
        <w:t>项目绩效自评资金支付范围、支付标准、支付进度、支付依据等合规合法、与预算相符。</w:t>
      </w:r>
    </w:p>
    <w:p w14:paraId="4BB5CFF7">
      <w:pPr>
        <w:keepNext w:val="0"/>
        <w:keepLines w:val="0"/>
        <w:pageBreakBefore w:val="0"/>
        <w:widowControl/>
        <w:kinsoku/>
        <w:wordWrap/>
        <w:overflowPunct/>
        <w:topLinePunct w:val="0"/>
        <w:autoSpaceDE/>
        <w:autoSpaceDN/>
        <w:bidi w:val="0"/>
        <w:spacing w:line="560" w:lineRule="exact"/>
        <w:ind w:firstLine="643" w:firstLineChars="200"/>
        <w:textAlignment w:val="auto"/>
        <w:rPr>
          <w:rStyle w:val="18"/>
          <w:rFonts w:hint="eastAsia" w:ascii="仿宋_GB2312" w:eastAsia="仿宋_GB2312" w:cs="Times New Roman" w:hAnsiTheme="minorHAnsi"/>
          <w:b w:val="0"/>
          <w:bCs/>
          <w:color w:val="000000"/>
          <w:kern w:val="2"/>
          <w:sz w:val="32"/>
          <w:szCs w:val="32"/>
          <w:lang w:val="en-US" w:eastAsia="zh-CN" w:bidi="ar-SA"/>
        </w:rPr>
      </w:pPr>
      <w:r>
        <w:rPr>
          <w:rFonts w:hint="eastAsia" w:ascii="Times New Roman" w:hAnsi="Times New Roman" w:eastAsia="楷体_GB2312" w:cs="Times New Roman"/>
          <w:b/>
          <w:kern w:val="2"/>
          <w:sz w:val="32"/>
          <w:szCs w:val="32"/>
          <w:lang w:val="zh-CN" w:eastAsia="zh-CN" w:bidi="ar-SA"/>
        </w:rPr>
        <w:t>（四）评价方法。</w:t>
      </w:r>
      <w:r>
        <w:rPr>
          <w:rStyle w:val="18"/>
          <w:rFonts w:hint="eastAsia" w:ascii="仿宋_GB2312" w:eastAsia="仿宋_GB2312" w:cs="Times New Roman" w:hAnsiTheme="minorHAnsi"/>
          <w:b w:val="0"/>
          <w:bCs/>
          <w:color w:val="000000"/>
          <w:kern w:val="2"/>
          <w:sz w:val="32"/>
          <w:szCs w:val="32"/>
          <w:lang w:val="en-US" w:eastAsia="zh-CN" w:bidi="ar-SA"/>
        </w:rPr>
        <w:t>根据项目情况和评价重点，用来收集相关材料和开展具体评价的方法。采用单位自评法、实地勘察法、座谈调研法等多种方法。</w:t>
      </w:r>
    </w:p>
    <w:p w14:paraId="4F5D046A">
      <w:pPr>
        <w:keepNext w:val="0"/>
        <w:keepLines w:val="0"/>
        <w:pageBreakBefore w:val="0"/>
        <w:widowControl/>
        <w:kinsoku/>
        <w:wordWrap/>
        <w:overflowPunct/>
        <w:topLinePunct w:val="0"/>
        <w:autoSpaceDE/>
        <w:autoSpaceDN/>
        <w:bidi w:val="0"/>
        <w:spacing w:line="560" w:lineRule="exact"/>
        <w:ind w:left="84" w:right="43" w:firstLine="643" w:firstLineChars="200"/>
        <w:textAlignment w:val="auto"/>
        <w:rPr>
          <w:rStyle w:val="18"/>
          <w:rFonts w:hint="eastAsia" w:ascii="仿宋_GB2312" w:eastAsia="仿宋_GB2312" w:cs="Times New Roman" w:hAnsiTheme="minorHAnsi"/>
          <w:b w:val="0"/>
          <w:bCs/>
          <w:color w:val="000000"/>
          <w:kern w:val="2"/>
          <w:sz w:val="32"/>
          <w:szCs w:val="32"/>
          <w:lang w:val="en-US" w:eastAsia="zh-CN" w:bidi="ar-SA"/>
        </w:rPr>
      </w:pPr>
      <w:r>
        <w:rPr>
          <w:rFonts w:hint="eastAsia" w:ascii="Times New Roman" w:hAnsi="Times New Roman" w:eastAsia="楷体_GB2312" w:cs="Times New Roman"/>
          <w:b/>
          <w:kern w:val="2"/>
          <w:sz w:val="32"/>
          <w:szCs w:val="32"/>
          <w:lang w:val="zh-CN" w:eastAsia="zh-CN" w:bidi="ar-SA"/>
        </w:rPr>
        <w:t>（五）评价组织。</w:t>
      </w:r>
      <w:r>
        <w:rPr>
          <w:rStyle w:val="18"/>
          <w:rFonts w:hint="eastAsia" w:ascii="仿宋_GB2312" w:eastAsia="仿宋_GB2312" w:cs="Times New Roman" w:hAnsiTheme="minorHAnsi"/>
          <w:b w:val="0"/>
          <w:bCs/>
          <w:color w:val="000000"/>
          <w:kern w:val="2"/>
          <w:sz w:val="32"/>
          <w:szCs w:val="32"/>
          <w:lang w:val="zh-CN" w:eastAsia="zh-CN" w:bidi="ar-SA"/>
        </w:rPr>
        <w:t>请</w:t>
      </w:r>
      <w:r>
        <w:rPr>
          <w:rStyle w:val="18"/>
          <w:rFonts w:hint="eastAsia" w:ascii="仿宋_GB2312" w:eastAsia="仿宋_GB2312" w:cs="Times New Roman" w:hAnsiTheme="minorHAnsi"/>
          <w:b w:val="0"/>
          <w:bCs/>
          <w:color w:val="000000"/>
          <w:kern w:val="2"/>
          <w:sz w:val="32"/>
          <w:szCs w:val="32"/>
          <w:lang w:val="en-US" w:eastAsia="zh-CN" w:bidi="ar-SA"/>
        </w:rPr>
        <w:t>相关人员不定期对项目听取进度汇报，对项目实施中出现的困难和问题制定切实可行解决方案并逐级落实。制定督查计划，跟踪督办完成任务，确保项目顺利实施。</w:t>
      </w:r>
    </w:p>
    <w:p w14:paraId="0AA07074">
      <w:pPr>
        <w:keepNext w:val="0"/>
        <w:keepLines w:val="0"/>
        <w:pageBreakBefore w:val="0"/>
        <w:tabs>
          <w:tab w:val="right" w:pos="8306"/>
        </w:tabs>
        <w:kinsoku/>
        <w:wordWrap/>
        <w:overflowPunct/>
        <w:topLinePunct w:val="0"/>
        <w:autoSpaceDE/>
        <w:autoSpaceDN/>
        <w:bidi w:val="0"/>
        <w:spacing w:line="560" w:lineRule="exact"/>
        <w:ind w:firstLine="640" w:firstLineChars="200"/>
        <w:textAlignment w:val="auto"/>
        <w:outlineLvl w:val="1"/>
        <w:rPr>
          <w:rStyle w:val="18"/>
          <w:rFonts w:hint="eastAsia" w:ascii="黑体" w:hAnsi="黑体" w:eastAsia="黑体" w:cs="黑体"/>
          <w:b w:val="0"/>
          <w:bCs/>
          <w:color w:val="000000"/>
          <w:sz w:val="32"/>
          <w:szCs w:val="32"/>
          <w:lang w:val="zh-CN" w:eastAsia="zh-CN"/>
        </w:rPr>
      </w:pPr>
      <w:r>
        <w:rPr>
          <w:rStyle w:val="18"/>
          <w:rFonts w:hint="eastAsia" w:ascii="黑体" w:hAnsi="黑体" w:eastAsia="黑体" w:cs="黑体"/>
          <w:b w:val="0"/>
          <w:bCs/>
          <w:color w:val="000000"/>
          <w:sz w:val="32"/>
          <w:szCs w:val="32"/>
          <w:lang w:val="zh-CN" w:eastAsia="zh-CN"/>
        </w:rPr>
        <w:t>三、绩效分析</w:t>
      </w:r>
    </w:p>
    <w:p w14:paraId="5DADF1A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楷体_GB2312" w:cs="Times New Roman"/>
          <w:b/>
          <w:bCs/>
          <w:color w:val="000000"/>
          <w:kern w:val="0"/>
          <w:sz w:val="32"/>
          <w:szCs w:val="32"/>
          <w:shd w:val="clear" w:color="auto" w:fill="FFFFFF"/>
          <w:lang w:val="zh-CN"/>
        </w:rPr>
      </w:pPr>
      <w:r>
        <w:rPr>
          <w:rFonts w:ascii="Times New Roman" w:hAnsi="Times New Roman" w:eastAsia="楷体_GB2312" w:cs="Times New Roman"/>
          <w:b/>
          <w:bCs/>
          <w:color w:val="000000"/>
          <w:kern w:val="0"/>
          <w:sz w:val="32"/>
          <w:szCs w:val="32"/>
          <w:shd w:val="clear" w:color="auto" w:fill="FFFFFF"/>
          <w:lang w:val="zh-CN"/>
        </w:rPr>
        <w:t>（一）通用指标绩效分析</w:t>
      </w:r>
    </w:p>
    <w:p w14:paraId="4F468C49">
      <w:pPr>
        <w:keepNext w:val="0"/>
        <w:keepLines w:val="0"/>
        <w:pageBreakBefore w:val="0"/>
        <w:widowControl/>
        <w:kinsoku/>
        <w:wordWrap/>
        <w:overflowPunct/>
        <w:topLinePunct w:val="0"/>
        <w:autoSpaceDE/>
        <w:autoSpaceDN/>
        <w:bidi w:val="0"/>
        <w:adjustRightInd/>
        <w:snapToGrid/>
        <w:spacing w:line="560" w:lineRule="exact"/>
        <w:ind w:left="85" w:right="45" w:firstLine="640" w:firstLineChars="200"/>
        <w:textAlignment w:val="auto"/>
        <w:rPr>
          <w:rStyle w:val="18"/>
          <w:rFonts w:hint="eastAsia" w:ascii="仿宋_GB2312" w:eastAsia="仿宋_GB2312" w:cs="Times New Roman" w:hAnsiTheme="minorHAnsi"/>
          <w:b w:val="0"/>
          <w:bCs/>
          <w:color w:val="000000"/>
          <w:kern w:val="2"/>
          <w:sz w:val="32"/>
          <w:szCs w:val="32"/>
          <w:lang w:val="zh-CN" w:eastAsia="zh-CN" w:bidi="ar-SA"/>
        </w:rPr>
      </w:pPr>
      <w:r>
        <w:rPr>
          <w:rStyle w:val="18"/>
          <w:rFonts w:hint="eastAsia" w:ascii="仿宋_GB2312" w:eastAsia="仿宋_GB2312" w:cs="Times New Roman" w:hAnsiTheme="minorHAnsi"/>
          <w:b w:val="0"/>
          <w:bCs/>
          <w:color w:val="000000"/>
          <w:kern w:val="2"/>
          <w:sz w:val="32"/>
          <w:szCs w:val="32"/>
          <w:lang w:val="zh-CN" w:eastAsia="zh-CN" w:bidi="ar-SA"/>
        </w:rPr>
        <w:t>1.项目决策。根据项目申报条件，单位班子成员及股室负责人或相关决策机构对项目评估报告进行审议后，向上级主管部门申报，同时对项目目标设置后，待资金下达后，再撰写项目事前评估报告，项目入库申报。</w:t>
      </w:r>
    </w:p>
    <w:p w14:paraId="3B0CBD27">
      <w:pPr>
        <w:keepNext w:val="0"/>
        <w:keepLines w:val="0"/>
        <w:pageBreakBefore w:val="0"/>
        <w:widowControl/>
        <w:kinsoku/>
        <w:wordWrap/>
        <w:overflowPunct/>
        <w:topLinePunct w:val="0"/>
        <w:autoSpaceDE/>
        <w:autoSpaceDN/>
        <w:bidi w:val="0"/>
        <w:adjustRightInd/>
        <w:snapToGrid/>
        <w:spacing w:line="560" w:lineRule="exact"/>
        <w:ind w:left="85" w:right="45" w:firstLine="640" w:firstLineChars="200"/>
        <w:textAlignment w:val="auto"/>
        <w:rPr>
          <w:rStyle w:val="18"/>
          <w:rFonts w:hint="eastAsia" w:ascii="仿宋_GB2312" w:eastAsia="仿宋_GB2312" w:cs="Times New Roman" w:hAnsiTheme="minorHAnsi"/>
          <w:b w:val="0"/>
          <w:bCs/>
          <w:color w:val="000000"/>
          <w:kern w:val="2"/>
          <w:sz w:val="32"/>
          <w:szCs w:val="32"/>
          <w:lang w:val="zh-CN" w:eastAsia="zh-CN" w:bidi="ar-SA"/>
        </w:rPr>
      </w:pPr>
      <w:r>
        <w:rPr>
          <w:rStyle w:val="18"/>
          <w:rFonts w:hint="eastAsia" w:ascii="仿宋_GB2312" w:eastAsia="仿宋_GB2312" w:cs="Times New Roman" w:hAnsiTheme="minorHAnsi"/>
          <w:b w:val="0"/>
          <w:bCs/>
          <w:color w:val="000000"/>
          <w:kern w:val="2"/>
          <w:sz w:val="32"/>
          <w:szCs w:val="32"/>
          <w:lang w:val="zh-CN" w:eastAsia="zh-CN" w:bidi="ar-SA"/>
        </w:rPr>
        <w:t>2.项目管理。建立健全项目管理规章制度，切实加强资金管理、施工管理、安全质量管理。</w:t>
      </w:r>
    </w:p>
    <w:p w14:paraId="3E8205CE">
      <w:pPr>
        <w:keepNext w:val="0"/>
        <w:keepLines w:val="0"/>
        <w:pageBreakBefore w:val="0"/>
        <w:widowControl/>
        <w:kinsoku/>
        <w:wordWrap/>
        <w:overflowPunct/>
        <w:topLinePunct w:val="0"/>
        <w:autoSpaceDE/>
        <w:autoSpaceDN/>
        <w:bidi w:val="0"/>
        <w:adjustRightInd/>
        <w:snapToGrid/>
        <w:spacing w:line="560" w:lineRule="exact"/>
        <w:ind w:left="85" w:right="45" w:firstLine="640" w:firstLineChars="200"/>
        <w:textAlignment w:val="auto"/>
        <w:rPr>
          <w:rFonts w:hint="eastAsia" w:ascii="仿宋_GB2312" w:hAnsi="宋体" w:eastAsia="仿宋_GB2312" w:cs="宋体"/>
          <w:kern w:val="0"/>
          <w:sz w:val="32"/>
          <w:szCs w:val="24"/>
          <w:lang w:val="en-US" w:eastAsia="zh-CN" w:bidi="ar-SA"/>
        </w:rPr>
      </w:pPr>
      <w:r>
        <w:rPr>
          <w:rStyle w:val="18"/>
          <w:rFonts w:hint="eastAsia" w:ascii="仿宋_GB2312" w:eastAsia="仿宋_GB2312" w:cs="Times New Roman" w:hAnsiTheme="minorHAnsi"/>
          <w:b w:val="0"/>
          <w:bCs/>
          <w:color w:val="000000"/>
          <w:kern w:val="2"/>
          <w:sz w:val="32"/>
          <w:szCs w:val="32"/>
          <w:lang w:val="en-US" w:eastAsia="zh-CN" w:bidi="ar-SA"/>
        </w:rPr>
        <w:t>3.项目实施。</w:t>
      </w:r>
      <w:r>
        <w:rPr>
          <w:rFonts w:hint="eastAsia" w:ascii="仿宋_GB2312" w:hAnsi="宋体" w:eastAsia="仿宋_GB2312" w:cs="宋体"/>
          <w:kern w:val="0"/>
          <w:sz w:val="32"/>
          <w:szCs w:val="24"/>
          <w:lang w:val="en-US" w:eastAsia="zh-CN" w:bidi="ar-SA"/>
        </w:rPr>
        <w:t>为确保项目顺利实施，按照相关部门文件及资金管理办法的要求进行审定实施。2023年7月6日，中共茂县经济商务和信息化局党组2023年第五次会议，研究并同意启动工业园区规划水资源论证报告工作；2023年7月12日，通过竞争性谈判会确定了茂县工业园区规划水资源论证报告的编制单位为四川省地质矿产勘察开发局一0一地质队；2023年8月10日，阿坝州水务局在成都组织召开《阿坝州工业园区茂县（槽木、亚坪）集中区规划水资源论证报告》审查会，同意修改完善后通过审查；2024年3月14日，四川省水利厅印发关于《阿坝州工业园区茂县（槽木、亚坪）集中区规划水资源论证报告书》的通过审查意见批复。</w:t>
      </w:r>
    </w:p>
    <w:p w14:paraId="798224B7">
      <w:pPr>
        <w:keepNext w:val="0"/>
        <w:keepLines w:val="0"/>
        <w:pageBreakBefore w:val="0"/>
        <w:widowControl/>
        <w:kinsoku/>
        <w:wordWrap/>
        <w:overflowPunct/>
        <w:topLinePunct w:val="0"/>
        <w:autoSpaceDE/>
        <w:autoSpaceDN/>
        <w:bidi w:val="0"/>
        <w:adjustRightInd/>
        <w:snapToGrid/>
        <w:spacing w:line="560" w:lineRule="exact"/>
        <w:ind w:left="85" w:right="45" w:firstLine="640" w:firstLineChars="200"/>
        <w:textAlignment w:val="auto"/>
        <w:rPr>
          <w:rFonts w:hint="eastAsia" w:ascii="仿宋_GB2312" w:hAnsi="宋体" w:eastAsia="仿宋_GB2312" w:cs="宋体"/>
          <w:kern w:val="0"/>
          <w:sz w:val="32"/>
          <w:szCs w:val="24"/>
          <w:lang w:val="en-US" w:eastAsia="zh-CN" w:bidi="ar-SA"/>
        </w:rPr>
      </w:pPr>
      <w:r>
        <w:rPr>
          <w:rFonts w:hint="eastAsia" w:ascii="仿宋_GB2312" w:hAnsi="宋体" w:eastAsia="仿宋_GB2312" w:cs="宋体"/>
          <w:kern w:val="0"/>
          <w:sz w:val="32"/>
          <w:szCs w:val="24"/>
          <w:lang w:val="en-US" w:eastAsia="zh-CN" w:bidi="ar-SA"/>
        </w:rPr>
        <w:t>截至2024年12月底，资金支付29.60万元，资金使用安全、规范；资金支付范围、支付标准、支付进度、支付依据等合规合法、与预算相符。</w:t>
      </w:r>
    </w:p>
    <w:p w14:paraId="3AB4767E">
      <w:pPr>
        <w:keepNext w:val="0"/>
        <w:keepLines w:val="0"/>
        <w:pageBreakBefore w:val="0"/>
        <w:widowControl/>
        <w:kinsoku/>
        <w:wordWrap/>
        <w:overflowPunct/>
        <w:topLinePunct w:val="0"/>
        <w:autoSpaceDE/>
        <w:autoSpaceDN/>
        <w:bidi w:val="0"/>
        <w:adjustRightInd/>
        <w:snapToGrid/>
        <w:spacing w:line="560" w:lineRule="exact"/>
        <w:ind w:left="85" w:right="45" w:firstLine="640" w:firstLineChars="200"/>
        <w:textAlignment w:val="auto"/>
        <w:rPr>
          <w:rStyle w:val="18"/>
          <w:rFonts w:hint="eastAsia" w:ascii="仿宋_GB2312" w:eastAsia="仿宋_GB2312" w:cs="Times New Roman" w:hAnsiTheme="minorHAnsi"/>
          <w:b w:val="0"/>
          <w:bCs/>
          <w:color w:val="000000"/>
          <w:kern w:val="2"/>
          <w:sz w:val="32"/>
          <w:szCs w:val="32"/>
          <w:lang w:val="en-US" w:eastAsia="zh-CN" w:bidi="ar-SA"/>
        </w:rPr>
      </w:pPr>
      <w:r>
        <w:rPr>
          <w:rFonts w:hint="eastAsia" w:ascii="仿宋_GB2312" w:hAnsi="宋体" w:eastAsia="仿宋_GB2312" w:cs="宋体"/>
          <w:kern w:val="0"/>
          <w:sz w:val="32"/>
          <w:szCs w:val="24"/>
          <w:lang w:val="zh-CN" w:eastAsia="zh-CN" w:bidi="ar-SA"/>
        </w:rPr>
        <w:t>4.项目结果。</w:t>
      </w:r>
      <w:r>
        <w:rPr>
          <w:rFonts w:hint="eastAsia" w:ascii="仿宋_GB2312" w:hAnsi="宋体" w:eastAsia="仿宋_GB2312" w:cs="宋体"/>
          <w:kern w:val="0"/>
          <w:sz w:val="32"/>
          <w:szCs w:val="24"/>
          <w:lang w:val="en-US" w:eastAsia="zh-CN" w:bidi="ar-SA"/>
        </w:rPr>
        <w:t>完成</w:t>
      </w:r>
      <w:r>
        <w:rPr>
          <w:rFonts w:hint="eastAsia" w:ascii="仿宋_GB2312" w:hAnsi="宋体" w:eastAsia="仿宋_GB2312" w:cs="宋体"/>
          <w:kern w:val="0"/>
          <w:sz w:val="32"/>
          <w:szCs w:val="24"/>
          <w:lang w:val="zh-CN" w:eastAsia="zh-CN" w:bidi="ar-SA"/>
        </w:rPr>
        <w:t>阿坝州工业园区茂县土门集中区规划水资源论证报告编制，及时支付全部资金，保证资金支付进度为100%。</w:t>
      </w:r>
    </w:p>
    <w:p w14:paraId="29A0DC69">
      <w:pPr>
        <w:keepNext w:val="0"/>
        <w:keepLines w:val="0"/>
        <w:pageBreakBefore w:val="0"/>
        <w:widowControl/>
        <w:kinsoku/>
        <w:wordWrap/>
        <w:overflowPunct/>
        <w:topLinePunct w:val="0"/>
        <w:autoSpaceDE/>
        <w:autoSpaceDN/>
        <w:bidi w:val="0"/>
        <w:spacing w:line="560" w:lineRule="exact"/>
        <w:ind w:firstLine="643" w:firstLineChars="200"/>
        <w:textAlignment w:val="auto"/>
        <w:rPr>
          <w:rFonts w:ascii="Times New Roman" w:hAnsi="Times New Roman" w:eastAsia="楷体_GB2312" w:cs="Times New Roman"/>
          <w:b/>
          <w:bCs/>
          <w:color w:val="000000"/>
          <w:kern w:val="0"/>
          <w:sz w:val="32"/>
          <w:szCs w:val="32"/>
          <w:shd w:val="clear" w:color="auto" w:fill="FFFFFF"/>
          <w:lang w:val="zh-CN"/>
        </w:rPr>
      </w:pPr>
      <w:r>
        <w:rPr>
          <w:rFonts w:ascii="Times New Roman" w:hAnsi="Times New Roman" w:eastAsia="楷体_GB2312" w:cs="Times New Roman"/>
          <w:b/>
          <w:bCs/>
          <w:color w:val="000000"/>
          <w:kern w:val="0"/>
          <w:sz w:val="32"/>
          <w:szCs w:val="32"/>
          <w:shd w:val="clear" w:color="auto" w:fill="FFFFFF"/>
          <w:lang w:val="zh-CN"/>
        </w:rPr>
        <w:t>（二）专用指标绩效分析</w:t>
      </w:r>
    </w:p>
    <w:p w14:paraId="33CE2EFD">
      <w:pPr>
        <w:keepNext w:val="0"/>
        <w:keepLines w:val="0"/>
        <w:pageBreakBefore w:val="0"/>
        <w:widowControl/>
        <w:kinsoku/>
        <w:wordWrap/>
        <w:overflowPunct/>
        <w:topLinePunct w:val="0"/>
        <w:autoSpaceDE/>
        <w:autoSpaceDN/>
        <w:bidi w:val="0"/>
        <w:adjustRightInd/>
        <w:snapToGrid/>
        <w:spacing w:line="560" w:lineRule="exact"/>
        <w:ind w:left="85" w:right="45" w:firstLine="640" w:firstLineChars="200"/>
        <w:textAlignment w:val="auto"/>
        <w:rPr>
          <w:rStyle w:val="18"/>
          <w:rFonts w:hint="eastAsia" w:ascii="仿宋_GB2312" w:eastAsia="仿宋_GB2312" w:cs="Times New Roman" w:hAnsiTheme="minorHAnsi"/>
          <w:b w:val="0"/>
          <w:bCs/>
          <w:color w:val="auto"/>
          <w:kern w:val="2"/>
          <w:sz w:val="32"/>
          <w:szCs w:val="32"/>
          <w:lang w:val="en-US" w:eastAsia="zh-CN" w:bidi="ar-SA"/>
        </w:rPr>
      </w:pPr>
      <w:r>
        <w:rPr>
          <w:rFonts w:hint="eastAsia" w:ascii="仿宋_GB2312" w:hAnsi="宋体" w:eastAsia="仿宋_GB2312" w:cs="宋体"/>
          <w:kern w:val="0"/>
          <w:sz w:val="32"/>
          <w:szCs w:val="24"/>
          <w:lang w:val="zh-CN" w:eastAsia="zh-CN" w:bidi="ar-SA"/>
        </w:rPr>
        <w:t>1.产业发展类：规划水资源论证服务于规划的审批和实施，是从源头促进国民经济社会发展、城市建设与水资源条件相协调，保障国民经济社会发展和城市建设合理用水，为建设生态文明及节水型社会提供水资源支撑和保障。规划水资源论证的主要目的是以协调城市经济社会发展与水资源可持续利用的关系为重点，论证槽木、亚坪省级园区控规实施的水资源条件及其保障能力，从而提高规划编制的科学性和规划实施的可行性。</w:t>
      </w:r>
    </w:p>
    <w:p w14:paraId="3DB0A564">
      <w:pPr>
        <w:keepNext w:val="0"/>
        <w:keepLines w:val="0"/>
        <w:pageBreakBefore w:val="0"/>
        <w:widowControl/>
        <w:kinsoku/>
        <w:wordWrap/>
        <w:overflowPunct/>
        <w:topLinePunct w:val="0"/>
        <w:autoSpaceDE/>
        <w:autoSpaceDN/>
        <w:bidi w:val="0"/>
        <w:adjustRightInd/>
        <w:snapToGrid/>
        <w:spacing w:line="560" w:lineRule="exact"/>
        <w:ind w:left="85" w:right="45" w:firstLine="640" w:firstLineChars="200"/>
        <w:textAlignment w:val="auto"/>
        <w:rPr>
          <w:rStyle w:val="18"/>
          <w:rFonts w:hint="eastAsia" w:ascii="仿宋_GB2312" w:eastAsia="仿宋_GB2312" w:cs="Times New Roman" w:hAnsiTheme="minorHAnsi"/>
          <w:b w:val="0"/>
          <w:bCs/>
          <w:color w:val="000000"/>
          <w:kern w:val="2"/>
          <w:sz w:val="32"/>
          <w:szCs w:val="32"/>
          <w:lang w:val="en-US" w:eastAsia="zh-CN" w:bidi="ar-SA"/>
        </w:rPr>
      </w:pPr>
      <w:r>
        <w:rPr>
          <w:rStyle w:val="18"/>
          <w:rFonts w:hint="eastAsia" w:ascii="仿宋_GB2312" w:eastAsia="仿宋_GB2312" w:cs="Times New Roman" w:hAnsiTheme="minorHAnsi"/>
          <w:b w:val="0"/>
          <w:bCs/>
          <w:color w:val="000000"/>
          <w:kern w:val="2"/>
          <w:sz w:val="32"/>
          <w:szCs w:val="32"/>
          <w:lang w:val="en-US" w:eastAsia="zh-CN" w:bidi="ar-SA"/>
        </w:rPr>
        <w:t>2.民生保障。无</w:t>
      </w:r>
    </w:p>
    <w:p w14:paraId="24D9AE52">
      <w:pPr>
        <w:keepNext w:val="0"/>
        <w:keepLines w:val="0"/>
        <w:pageBreakBefore w:val="0"/>
        <w:widowControl/>
        <w:kinsoku/>
        <w:wordWrap/>
        <w:overflowPunct/>
        <w:topLinePunct w:val="0"/>
        <w:autoSpaceDE/>
        <w:autoSpaceDN/>
        <w:bidi w:val="0"/>
        <w:adjustRightInd/>
        <w:snapToGrid/>
        <w:spacing w:line="560" w:lineRule="exact"/>
        <w:ind w:left="85" w:right="45" w:firstLine="640" w:firstLineChars="200"/>
        <w:textAlignment w:val="auto"/>
        <w:rPr>
          <w:rStyle w:val="18"/>
          <w:rFonts w:hint="eastAsia" w:ascii="仿宋_GB2312" w:eastAsia="仿宋_GB2312" w:cs="Times New Roman" w:hAnsiTheme="minorHAnsi"/>
          <w:b w:val="0"/>
          <w:bCs/>
          <w:color w:val="000000"/>
          <w:kern w:val="2"/>
          <w:sz w:val="32"/>
          <w:szCs w:val="32"/>
          <w:lang w:val="en-US" w:eastAsia="zh-CN" w:bidi="ar-SA"/>
        </w:rPr>
      </w:pPr>
      <w:r>
        <w:rPr>
          <w:rStyle w:val="18"/>
          <w:rFonts w:hint="eastAsia" w:ascii="仿宋_GB2312" w:eastAsia="仿宋_GB2312" w:cs="Times New Roman" w:hAnsiTheme="minorHAnsi"/>
          <w:b w:val="0"/>
          <w:bCs/>
          <w:color w:val="000000"/>
          <w:kern w:val="2"/>
          <w:sz w:val="32"/>
          <w:szCs w:val="32"/>
          <w:lang w:val="en-US" w:eastAsia="zh-CN" w:bidi="ar-SA"/>
        </w:rPr>
        <w:t>3.基础设施。无</w:t>
      </w:r>
    </w:p>
    <w:p w14:paraId="5DA25F1C">
      <w:pPr>
        <w:keepNext w:val="0"/>
        <w:keepLines w:val="0"/>
        <w:pageBreakBefore w:val="0"/>
        <w:widowControl/>
        <w:kinsoku/>
        <w:wordWrap/>
        <w:overflowPunct/>
        <w:topLinePunct w:val="0"/>
        <w:autoSpaceDE/>
        <w:autoSpaceDN/>
        <w:bidi w:val="0"/>
        <w:adjustRightInd/>
        <w:snapToGrid/>
        <w:spacing w:line="560" w:lineRule="exact"/>
        <w:ind w:left="85" w:right="45" w:firstLine="640" w:firstLineChars="200"/>
        <w:textAlignment w:val="auto"/>
        <w:rPr>
          <w:rStyle w:val="18"/>
          <w:rFonts w:hint="eastAsia" w:ascii="仿宋_GB2312" w:eastAsia="仿宋_GB2312" w:cs="Times New Roman" w:hAnsiTheme="minorHAnsi"/>
          <w:b w:val="0"/>
          <w:bCs/>
          <w:color w:val="000000"/>
          <w:kern w:val="2"/>
          <w:sz w:val="32"/>
          <w:szCs w:val="32"/>
          <w:lang w:val="en-US" w:eastAsia="zh-CN" w:bidi="ar-SA"/>
        </w:rPr>
      </w:pPr>
      <w:r>
        <w:rPr>
          <w:rStyle w:val="18"/>
          <w:rFonts w:hint="eastAsia" w:ascii="仿宋_GB2312" w:eastAsia="仿宋_GB2312" w:cs="Times New Roman" w:hAnsiTheme="minorHAnsi"/>
          <w:b w:val="0"/>
          <w:bCs/>
          <w:color w:val="000000"/>
          <w:kern w:val="2"/>
          <w:sz w:val="32"/>
          <w:szCs w:val="32"/>
          <w:lang w:val="en-US" w:eastAsia="zh-CN" w:bidi="ar-SA"/>
        </w:rPr>
        <w:t>4.行政运转。无</w:t>
      </w:r>
    </w:p>
    <w:p w14:paraId="66300282">
      <w:pPr>
        <w:keepNext w:val="0"/>
        <w:keepLines w:val="0"/>
        <w:pageBreakBefore w:val="0"/>
        <w:tabs>
          <w:tab w:val="right" w:pos="8306"/>
        </w:tabs>
        <w:kinsoku/>
        <w:wordWrap/>
        <w:overflowPunct/>
        <w:topLinePunct w:val="0"/>
        <w:autoSpaceDE/>
        <w:autoSpaceDN/>
        <w:bidi w:val="0"/>
        <w:spacing w:line="560" w:lineRule="exact"/>
        <w:ind w:firstLine="640" w:firstLineChars="200"/>
        <w:textAlignment w:val="auto"/>
        <w:outlineLvl w:val="1"/>
        <w:rPr>
          <w:rStyle w:val="18"/>
          <w:rFonts w:hint="eastAsia" w:ascii="黑体" w:hAnsi="黑体" w:eastAsia="黑体" w:cs="黑体"/>
          <w:b w:val="0"/>
          <w:bCs/>
          <w:color w:val="000000"/>
          <w:sz w:val="32"/>
          <w:szCs w:val="32"/>
          <w:lang w:val="zh-CN" w:eastAsia="zh-CN"/>
        </w:rPr>
      </w:pPr>
      <w:r>
        <w:rPr>
          <w:rStyle w:val="18"/>
          <w:rFonts w:hint="eastAsia" w:ascii="黑体" w:hAnsi="黑体" w:eastAsia="黑体" w:cs="黑体"/>
          <w:b w:val="0"/>
          <w:bCs/>
          <w:color w:val="000000"/>
          <w:sz w:val="32"/>
          <w:szCs w:val="32"/>
          <w:lang w:val="zh-CN" w:eastAsia="zh-CN"/>
        </w:rPr>
        <w:t>四、评价结论</w:t>
      </w:r>
    </w:p>
    <w:p w14:paraId="0117F8A1">
      <w:pPr>
        <w:keepNext w:val="0"/>
        <w:keepLines w:val="0"/>
        <w:pageBreakBefore w:val="0"/>
        <w:widowControl/>
        <w:kinsoku/>
        <w:wordWrap/>
        <w:overflowPunct/>
        <w:topLinePunct w:val="0"/>
        <w:autoSpaceDE/>
        <w:autoSpaceDN/>
        <w:bidi w:val="0"/>
        <w:adjustRightInd/>
        <w:snapToGrid/>
        <w:spacing w:line="560" w:lineRule="exact"/>
        <w:ind w:left="84" w:right="43" w:firstLine="640" w:firstLineChars="200"/>
        <w:textAlignment w:val="auto"/>
        <w:rPr>
          <w:rFonts w:hint="eastAsia" w:ascii="仿宋_GB2312" w:hAnsi="宋体" w:eastAsia="仿宋_GB2312" w:cs="宋体"/>
          <w:kern w:val="0"/>
          <w:sz w:val="32"/>
          <w:szCs w:val="24"/>
          <w:lang w:val="zh-CN" w:eastAsia="zh-CN" w:bidi="ar-SA"/>
        </w:rPr>
      </w:pPr>
      <w:r>
        <w:rPr>
          <w:rFonts w:hint="eastAsia" w:ascii="仿宋_GB2312" w:hAnsi="宋体" w:eastAsia="仿宋_GB2312" w:cs="宋体"/>
          <w:kern w:val="0"/>
          <w:sz w:val="32"/>
          <w:szCs w:val="24"/>
          <w:lang w:val="zh-CN" w:eastAsia="zh-CN" w:bidi="ar-SA"/>
        </w:rPr>
        <w:t>本项目符合《茂县水资源综合规划》中相关要求。与《茂县“十四五”生态文明建设暨生态环境保护规划（2021—2025）》中明确提出：实施水资源开发利用工程。以水资源持续供给和水生态环境保护修复为核心阿坝州工业园区茂县土门集中区规划水资源论证报告书相符；与省级、市（县）级国民经济和社会发展规划、城乡建设规划、产业发展规划相关要求均相符；同时符合《关于进一步加强总磷污染防治工作的紧急通知》等水环境保护政策、文件相关要求；</w:t>
      </w:r>
    </w:p>
    <w:p w14:paraId="61964041">
      <w:pPr>
        <w:pStyle w:val="5"/>
        <w:keepNext w:val="0"/>
        <w:keepLines w:val="0"/>
        <w:pageBreakBefore w:val="0"/>
        <w:widowControl/>
        <w:tabs>
          <w:tab w:val="left" w:pos="2160"/>
        </w:tabs>
        <w:kinsoku/>
        <w:wordWrap/>
        <w:overflowPunct/>
        <w:topLinePunct w:val="0"/>
        <w:autoSpaceDE/>
        <w:autoSpaceDN/>
        <w:bidi w:val="0"/>
        <w:adjustRightInd/>
        <w:snapToGrid/>
        <w:spacing w:beforeLines="-2147483648" w:line="560" w:lineRule="exact"/>
        <w:ind w:firstLine="640" w:firstLineChars="200"/>
        <w:jc w:val="left"/>
        <w:textAlignment w:val="auto"/>
        <w:rPr>
          <w:rFonts w:hint="eastAsia" w:ascii="仿宋_GB2312" w:hAnsi="宋体" w:eastAsia="仿宋_GB2312" w:cs="宋体"/>
          <w:kern w:val="0"/>
          <w:sz w:val="32"/>
          <w:szCs w:val="24"/>
          <w:lang w:val="zh-CN" w:eastAsia="zh-CN" w:bidi="ar-SA"/>
        </w:rPr>
      </w:pPr>
      <w:r>
        <w:rPr>
          <w:rFonts w:hint="eastAsia" w:ascii="仿宋_GB2312" w:hAnsi="宋体" w:eastAsia="仿宋_GB2312" w:cs="宋体"/>
          <w:kern w:val="0"/>
          <w:sz w:val="32"/>
          <w:szCs w:val="24"/>
          <w:lang w:val="zh-CN" w:eastAsia="zh-CN" w:bidi="ar-SA"/>
        </w:rPr>
        <w:t>符合《中华人民共和国长江保护法》《长江经济带生态环境保护规划》《四川省长江经济带发展负面清单（试行）》等长江经济带政策、规划；符合《阿坝藏族羌族自治州水资源综合规划》等水资源相关规划的要求。</w:t>
      </w:r>
    </w:p>
    <w:p w14:paraId="0898214C">
      <w:pPr>
        <w:keepNext w:val="0"/>
        <w:keepLines w:val="0"/>
        <w:pageBreakBefore w:val="0"/>
        <w:tabs>
          <w:tab w:val="right" w:pos="8306"/>
        </w:tabs>
        <w:kinsoku/>
        <w:wordWrap/>
        <w:overflowPunct/>
        <w:topLinePunct w:val="0"/>
        <w:autoSpaceDE/>
        <w:autoSpaceDN/>
        <w:bidi w:val="0"/>
        <w:spacing w:line="560" w:lineRule="exact"/>
        <w:ind w:firstLine="640" w:firstLineChars="200"/>
        <w:textAlignment w:val="auto"/>
        <w:outlineLvl w:val="1"/>
        <w:rPr>
          <w:rStyle w:val="18"/>
          <w:rFonts w:hint="eastAsia" w:ascii="黑体" w:hAnsi="黑体" w:eastAsia="黑体" w:cs="黑体"/>
          <w:b w:val="0"/>
          <w:bCs/>
          <w:color w:val="000000"/>
          <w:sz w:val="32"/>
          <w:szCs w:val="32"/>
          <w:lang w:val="zh-CN" w:eastAsia="zh-CN"/>
        </w:rPr>
      </w:pPr>
      <w:r>
        <w:rPr>
          <w:rStyle w:val="18"/>
          <w:rFonts w:hint="eastAsia" w:ascii="黑体" w:hAnsi="黑体" w:eastAsia="黑体" w:cs="黑体"/>
          <w:b w:val="0"/>
          <w:bCs/>
          <w:color w:val="000000"/>
          <w:sz w:val="32"/>
          <w:szCs w:val="32"/>
          <w:lang w:val="zh-CN" w:eastAsia="zh-CN"/>
        </w:rPr>
        <w:t>五、存在主要问题</w:t>
      </w:r>
    </w:p>
    <w:p w14:paraId="604E35BE">
      <w:pPr>
        <w:keepNext w:val="0"/>
        <w:keepLines w:val="0"/>
        <w:pageBreakBefore w:val="0"/>
        <w:widowControl/>
        <w:kinsoku/>
        <w:wordWrap/>
        <w:overflowPunct/>
        <w:topLinePunct w:val="0"/>
        <w:autoSpaceDE/>
        <w:autoSpaceDN/>
        <w:bidi w:val="0"/>
        <w:spacing w:line="560" w:lineRule="exact"/>
        <w:ind w:right="43" w:firstLine="640" w:firstLineChars="200"/>
        <w:textAlignment w:val="auto"/>
        <w:rPr>
          <w:rStyle w:val="18"/>
          <w:rFonts w:hint="eastAsia" w:ascii="仿宋_GB2312" w:eastAsia="仿宋_GB2312" w:cs="Times New Roman" w:hAnsiTheme="minorHAnsi"/>
          <w:b w:val="0"/>
          <w:bCs/>
          <w:color w:val="000000"/>
          <w:kern w:val="2"/>
          <w:sz w:val="32"/>
          <w:szCs w:val="32"/>
          <w:lang w:val="zh-CN" w:eastAsia="zh-CN" w:bidi="ar-SA"/>
        </w:rPr>
      </w:pPr>
      <w:r>
        <w:rPr>
          <w:rStyle w:val="18"/>
          <w:rFonts w:hint="eastAsia" w:ascii="仿宋_GB2312" w:eastAsia="仿宋_GB2312" w:cs="Times New Roman" w:hAnsiTheme="minorHAnsi"/>
          <w:b w:val="0"/>
          <w:bCs/>
          <w:color w:val="000000"/>
          <w:kern w:val="2"/>
          <w:sz w:val="32"/>
          <w:szCs w:val="32"/>
          <w:lang w:val="zh-CN" w:eastAsia="zh-CN" w:bidi="ar-SA"/>
        </w:rPr>
        <w:t>专项预算项目绩效自评发现无主要问题。</w:t>
      </w:r>
    </w:p>
    <w:p w14:paraId="69EBDA43">
      <w:pPr>
        <w:keepNext w:val="0"/>
        <w:keepLines w:val="0"/>
        <w:pageBreakBefore w:val="0"/>
        <w:tabs>
          <w:tab w:val="right" w:pos="8306"/>
        </w:tabs>
        <w:kinsoku/>
        <w:wordWrap/>
        <w:overflowPunct/>
        <w:topLinePunct w:val="0"/>
        <w:autoSpaceDE/>
        <w:autoSpaceDN/>
        <w:bidi w:val="0"/>
        <w:spacing w:line="560" w:lineRule="exact"/>
        <w:ind w:firstLine="640" w:firstLineChars="200"/>
        <w:textAlignment w:val="auto"/>
        <w:outlineLvl w:val="1"/>
        <w:rPr>
          <w:rStyle w:val="18"/>
          <w:rFonts w:hint="eastAsia" w:ascii="黑体" w:hAnsi="黑体" w:eastAsia="黑体" w:cs="黑体"/>
          <w:b w:val="0"/>
          <w:bCs/>
          <w:color w:val="000000"/>
          <w:sz w:val="32"/>
          <w:szCs w:val="32"/>
          <w:lang w:val="zh-CN" w:eastAsia="zh-CN"/>
        </w:rPr>
      </w:pPr>
      <w:r>
        <w:rPr>
          <w:rStyle w:val="18"/>
          <w:rFonts w:hint="eastAsia" w:ascii="黑体" w:hAnsi="黑体" w:eastAsia="黑体" w:cs="黑体"/>
          <w:b w:val="0"/>
          <w:bCs/>
          <w:color w:val="000000"/>
          <w:sz w:val="32"/>
          <w:szCs w:val="32"/>
          <w:lang w:val="zh-CN" w:eastAsia="zh-CN"/>
        </w:rPr>
        <w:t>六、改进建议</w:t>
      </w:r>
    </w:p>
    <w:p w14:paraId="2424B375">
      <w:pPr>
        <w:keepNext w:val="0"/>
        <w:keepLines w:val="0"/>
        <w:pageBreakBefore w:val="0"/>
        <w:widowControl/>
        <w:kinsoku/>
        <w:wordWrap/>
        <w:overflowPunct/>
        <w:topLinePunct w:val="0"/>
        <w:autoSpaceDE/>
        <w:autoSpaceDN/>
        <w:bidi w:val="0"/>
        <w:spacing w:line="560" w:lineRule="exact"/>
        <w:ind w:right="43" w:firstLine="640" w:firstLineChars="200"/>
        <w:textAlignment w:val="auto"/>
        <w:rPr>
          <w:rFonts w:eastAsia="黑体"/>
          <w:kern w:val="0"/>
          <w:shd w:val="clear" w:color="auto" w:fill="FFFFFF"/>
          <w:lang w:val="zh-CN"/>
        </w:rPr>
      </w:pPr>
      <w:r>
        <w:rPr>
          <w:rStyle w:val="18"/>
          <w:rFonts w:hint="eastAsia" w:ascii="仿宋_GB2312" w:eastAsia="仿宋_GB2312" w:cs="Times New Roman" w:hAnsiTheme="minorHAnsi"/>
          <w:b w:val="0"/>
          <w:bCs/>
          <w:color w:val="000000"/>
          <w:kern w:val="2"/>
          <w:sz w:val="32"/>
          <w:szCs w:val="32"/>
          <w:lang w:val="en-US" w:eastAsia="zh-CN" w:bidi="ar-SA"/>
        </w:rPr>
        <w:t>无专项预算项目在预算安排、完善政策、改进管理等方面的措施建议。</w:t>
      </w:r>
    </w:p>
    <w:p w14:paraId="15FBF868">
      <w:pPr>
        <w:snapToGrid w:val="0"/>
        <w:spacing w:line="578" w:lineRule="exact"/>
        <w:rPr>
          <w:rFonts w:eastAsia="黑体"/>
          <w:kern w:val="0"/>
          <w:shd w:val="clear" w:color="auto" w:fill="FFFFFF"/>
        </w:rPr>
      </w:pPr>
      <w:r>
        <w:rPr>
          <w:rFonts w:eastAsia="黑体"/>
          <w:kern w:val="0"/>
          <w:shd w:val="clear" w:color="auto" w:fill="FFFFFF"/>
          <w:lang w:val="zh-CN"/>
        </w:rPr>
        <w:t>附表</w:t>
      </w:r>
      <w:r>
        <w:rPr>
          <w:rFonts w:eastAsia="黑体"/>
          <w:kern w:val="0"/>
          <w:shd w:val="clear" w:color="auto" w:fill="FFFFFF"/>
        </w:rPr>
        <w:t>1</w:t>
      </w:r>
    </w:p>
    <w:p w14:paraId="399BE9F6">
      <w:pPr>
        <w:spacing w:line="578" w:lineRule="exact"/>
        <w:jc w:val="center"/>
        <w:rPr>
          <w:rFonts w:eastAsia="方正小标宋_GBK"/>
          <w:sz w:val="40"/>
          <w:szCs w:val="40"/>
        </w:rPr>
      </w:pPr>
      <w:r>
        <w:rPr>
          <w:rFonts w:hint="eastAsia" w:eastAsia="方正小标宋_GBK"/>
          <w:sz w:val="40"/>
          <w:szCs w:val="40"/>
        </w:rPr>
        <w:t>专项</w:t>
      </w:r>
      <w:r>
        <w:rPr>
          <w:rFonts w:eastAsia="方正小标宋_GBK"/>
          <w:sz w:val="40"/>
          <w:szCs w:val="40"/>
        </w:rPr>
        <w:t>预算绩效自评打分表</w:t>
      </w:r>
    </w:p>
    <w:tbl>
      <w:tblPr>
        <w:tblStyle w:val="16"/>
        <w:tblW w:w="10658" w:type="dxa"/>
        <w:jc w:val="center"/>
        <w:tblLayout w:type="fixed"/>
        <w:tblCellMar>
          <w:top w:w="0" w:type="dxa"/>
          <w:left w:w="108" w:type="dxa"/>
          <w:bottom w:w="0" w:type="dxa"/>
          <w:right w:w="108" w:type="dxa"/>
        </w:tblCellMar>
      </w:tblPr>
      <w:tblGrid>
        <w:gridCol w:w="703"/>
        <w:gridCol w:w="747"/>
        <w:gridCol w:w="807"/>
        <w:gridCol w:w="1323"/>
        <w:gridCol w:w="684"/>
        <w:gridCol w:w="5222"/>
        <w:gridCol w:w="715"/>
        <w:gridCol w:w="457"/>
      </w:tblGrid>
      <w:tr w14:paraId="4EB63036">
        <w:tblPrEx>
          <w:tblCellMar>
            <w:top w:w="0" w:type="dxa"/>
            <w:left w:w="108" w:type="dxa"/>
            <w:bottom w:w="0" w:type="dxa"/>
            <w:right w:w="108" w:type="dxa"/>
          </w:tblCellMar>
        </w:tblPrEx>
        <w:trPr>
          <w:trHeight w:val="287" w:hRule="atLeast"/>
          <w:jc w:val="center"/>
        </w:trPr>
        <w:tc>
          <w:tcPr>
            <w:tcW w:w="4264" w:type="dxa"/>
            <w:gridSpan w:val="5"/>
            <w:tcBorders>
              <w:top w:val="single" w:color="000000" w:sz="4" w:space="0"/>
              <w:left w:val="single" w:color="000000" w:sz="4" w:space="0"/>
              <w:bottom w:val="nil"/>
              <w:right w:val="nil"/>
            </w:tcBorders>
            <w:noWrap w:val="0"/>
            <w:vAlign w:val="center"/>
          </w:tcPr>
          <w:p w14:paraId="287377A9">
            <w:pPr>
              <w:widowControl/>
              <w:spacing w:line="24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绩效评价指标</w:t>
            </w:r>
          </w:p>
        </w:tc>
        <w:tc>
          <w:tcPr>
            <w:tcW w:w="5222" w:type="dxa"/>
            <w:vMerge w:val="restart"/>
            <w:tcBorders>
              <w:top w:val="single" w:color="000000" w:sz="4" w:space="0"/>
              <w:left w:val="single" w:color="000000" w:sz="4" w:space="0"/>
              <w:bottom w:val="single" w:color="000000" w:sz="4" w:space="0"/>
              <w:right w:val="single" w:color="000000" w:sz="4" w:space="0"/>
            </w:tcBorders>
            <w:noWrap w:val="0"/>
            <w:vAlign w:val="center"/>
          </w:tcPr>
          <w:p w14:paraId="648B18A0">
            <w:pPr>
              <w:widowControl/>
              <w:spacing w:line="240" w:lineRule="exact"/>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lang w:bidi="ar"/>
              </w:rPr>
              <w:t>指标解释</w:t>
            </w:r>
          </w:p>
        </w:tc>
        <w:tc>
          <w:tcPr>
            <w:tcW w:w="715" w:type="dxa"/>
            <w:vMerge w:val="restart"/>
            <w:tcBorders>
              <w:top w:val="single" w:color="000000" w:sz="4" w:space="0"/>
              <w:left w:val="single" w:color="000000" w:sz="4" w:space="0"/>
              <w:right w:val="single" w:color="000000" w:sz="4" w:space="0"/>
            </w:tcBorders>
            <w:noWrap w:val="0"/>
            <w:vAlign w:val="center"/>
          </w:tcPr>
          <w:p w14:paraId="77E38EC9">
            <w:pPr>
              <w:widowControl/>
              <w:spacing w:line="240" w:lineRule="exact"/>
              <w:jc w:val="center"/>
              <w:textAlignment w:val="center"/>
              <w:rPr>
                <w:rFonts w:hint="eastAsia" w:ascii="黑体" w:hAnsi="宋体" w:eastAsia="黑体" w:cs="黑体"/>
                <w:color w:val="000000"/>
                <w:kern w:val="0"/>
                <w:sz w:val="18"/>
                <w:szCs w:val="18"/>
                <w:lang w:bidi="ar"/>
              </w:rPr>
            </w:pPr>
            <w:r>
              <w:rPr>
                <w:rFonts w:hint="eastAsia" w:ascii="黑体" w:hAnsi="宋体" w:eastAsia="黑体" w:cs="黑体"/>
                <w:color w:val="000000"/>
                <w:kern w:val="0"/>
                <w:sz w:val="18"/>
                <w:szCs w:val="18"/>
                <w:lang w:bidi="ar"/>
              </w:rPr>
              <w:t>自评得分</w:t>
            </w:r>
          </w:p>
        </w:tc>
        <w:tc>
          <w:tcPr>
            <w:tcW w:w="457" w:type="dxa"/>
            <w:vMerge w:val="restart"/>
            <w:tcBorders>
              <w:top w:val="single" w:color="000000" w:sz="4" w:space="0"/>
              <w:left w:val="single" w:color="000000" w:sz="4" w:space="0"/>
              <w:right w:val="single" w:color="000000" w:sz="4" w:space="0"/>
            </w:tcBorders>
            <w:noWrap w:val="0"/>
            <w:vAlign w:val="center"/>
          </w:tcPr>
          <w:p w14:paraId="6F1B0DCE">
            <w:pPr>
              <w:widowControl/>
              <w:spacing w:line="240" w:lineRule="exact"/>
              <w:jc w:val="center"/>
              <w:textAlignment w:val="center"/>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备注</w:t>
            </w:r>
          </w:p>
        </w:tc>
      </w:tr>
      <w:tr w14:paraId="02CDC12F">
        <w:tblPrEx>
          <w:tblCellMar>
            <w:top w:w="0" w:type="dxa"/>
            <w:left w:w="108" w:type="dxa"/>
            <w:bottom w:w="0" w:type="dxa"/>
            <w:right w:w="108" w:type="dxa"/>
          </w:tblCellMar>
        </w:tblPrEx>
        <w:trPr>
          <w:trHeight w:val="556"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14:paraId="4D59D097">
            <w:pPr>
              <w:widowControl/>
              <w:spacing w:line="240" w:lineRule="exact"/>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lang w:bidi="ar"/>
              </w:rPr>
              <w:t>一级指标</w:t>
            </w:r>
          </w:p>
        </w:tc>
        <w:tc>
          <w:tcPr>
            <w:tcW w:w="1554" w:type="dxa"/>
            <w:gridSpan w:val="2"/>
            <w:tcBorders>
              <w:top w:val="single" w:color="000000" w:sz="4" w:space="0"/>
              <w:left w:val="single" w:color="000000" w:sz="4" w:space="0"/>
              <w:bottom w:val="single" w:color="000000" w:sz="4" w:space="0"/>
              <w:right w:val="single" w:color="000000" w:sz="4" w:space="0"/>
            </w:tcBorders>
            <w:noWrap w:val="0"/>
            <w:vAlign w:val="center"/>
          </w:tcPr>
          <w:p w14:paraId="5593ED93">
            <w:pPr>
              <w:widowControl/>
              <w:spacing w:line="240" w:lineRule="exact"/>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lang w:bidi="ar"/>
              </w:rPr>
              <w:t>二级指标</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14:paraId="69322341">
            <w:pPr>
              <w:widowControl/>
              <w:spacing w:line="240" w:lineRule="exact"/>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lang w:bidi="ar"/>
              </w:rPr>
              <w:t>三级指标</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22C988B6">
            <w:pPr>
              <w:widowControl/>
              <w:spacing w:line="240" w:lineRule="exact"/>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lang w:bidi="ar"/>
              </w:rPr>
              <w:t>指标</w:t>
            </w:r>
            <w:r>
              <w:rPr>
                <w:rFonts w:hint="eastAsia" w:ascii="黑体" w:hAnsi="宋体" w:eastAsia="黑体" w:cs="黑体"/>
                <w:color w:val="000000"/>
                <w:kern w:val="0"/>
                <w:sz w:val="18"/>
                <w:szCs w:val="18"/>
                <w:lang w:bidi="ar"/>
              </w:rPr>
              <w:br w:type="textWrapping"/>
            </w:r>
            <w:r>
              <w:rPr>
                <w:rFonts w:hint="eastAsia" w:ascii="黑体" w:hAnsi="宋体" w:eastAsia="黑体" w:cs="黑体"/>
                <w:color w:val="000000"/>
                <w:kern w:val="0"/>
                <w:sz w:val="18"/>
                <w:szCs w:val="18"/>
                <w:lang w:bidi="ar"/>
              </w:rPr>
              <w:t>分值</w:t>
            </w:r>
          </w:p>
        </w:tc>
        <w:tc>
          <w:tcPr>
            <w:tcW w:w="52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B230CC">
            <w:pPr>
              <w:widowControl/>
              <w:spacing w:line="240" w:lineRule="exact"/>
              <w:jc w:val="center"/>
              <w:rPr>
                <w:rFonts w:hint="eastAsia" w:ascii="黑体" w:hAnsi="宋体" w:eastAsia="黑体" w:cs="黑体"/>
                <w:color w:val="000000"/>
                <w:sz w:val="18"/>
                <w:szCs w:val="18"/>
              </w:rPr>
            </w:pPr>
          </w:p>
        </w:tc>
        <w:tc>
          <w:tcPr>
            <w:tcW w:w="715" w:type="dxa"/>
            <w:vMerge w:val="continue"/>
            <w:tcBorders>
              <w:left w:val="single" w:color="000000" w:sz="4" w:space="0"/>
              <w:bottom w:val="single" w:color="000000" w:sz="4" w:space="0"/>
              <w:right w:val="single" w:color="000000" w:sz="4" w:space="0"/>
            </w:tcBorders>
            <w:noWrap w:val="0"/>
            <w:vAlign w:val="center"/>
          </w:tcPr>
          <w:p w14:paraId="409ACDE7">
            <w:pPr>
              <w:widowControl/>
              <w:spacing w:line="240" w:lineRule="exact"/>
              <w:jc w:val="center"/>
              <w:rPr>
                <w:rFonts w:hint="eastAsia" w:ascii="黑体" w:hAnsi="宋体" w:eastAsia="黑体" w:cs="黑体"/>
                <w:color w:val="000000"/>
                <w:sz w:val="18"/>
                <w:szCs w:val="18"/>
              </w:rPr>
            </w:pPr>
          </w:p>
        </w:tc>
        <w:tc>
          <w:tcPr>
            <w:tcW w:w="457" w:type="dxa"/>
            <w:vMerge w:val="continue"/>
            <w:tcBorders>
              <w:left w:val="single" w:color="000000" w:sz="4" w:space="0"/>
              <w:bottom w:val="single" w:color="000000" w:sz="4" w:space="0"/>
              <w:right w:val="single" w:color="000000" w:sz="4" w:space="0"/>
            </w:tcBorders>
            <w:noWrap w:val="0"/>
            <w:vAlign w:val="center"/>
          </w:tcPr>
          <w:p w14:paraId="470AB489">
            <w:pPr>
              <w:widowControl/>
              <w:spacing w:line="240" w:lineRule="exact"/>
              <w:jc w:val="center"/>
              <w:rPr>
                <w:rFonts w:hint="eastAsia" w:ascii="黑体" w:hAnsi="宋体" w:eastAsia="黑体" w:cs="黑体"/>
                <w:color w:val="000000"/>
                <w:sz w:val="24"/>
                <w:szCs w:val="24"/>
              </w:rPr>
            </w:pPr>
          </w:p>
        </w:tc>
      </w:tr>
      <w:tr w14:paraId="122FB736">
        <w:tblPrEx>
          <w:tblCellMar>
            <w:top w:w="0" w:type="dxa"/>
            <w:left w:w="108" w:type="dxa"/>
            <w:bottom w:w="0" w:type="dxa"/>
            <w:right w:w="108" w:type="dxa"/>
          </w:tblCellMar>
        </w:tblPrEx>
        <w:trPr>
          <w:trHeight w:val="287" w:hRule="atLeast"/>
          <w:jc w:val="center"/>
        </w:trPr>
        <w:tc>
          <w:tcPr>
            <w:tcW w:w="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CD6D6BD">
            <w:pPr>
              <w:widowControl/>
              <w:spacing w:line="240" w:lineRule="exact"/>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通用指标</w:t>
            </w:r>
            <w:r>
              <w:rPr>
                <w:rFonts w:hint="eastAsia" w:ascii="宋体" w:hAnsi="宋体" w:eastAsia="宋体" w:cs="宋体"/>
                <w:b/>
                <w:color w:val="000000"/>
                <w:kern w:val="0"/>
                <w:sz w:val="18"/>
                <w:szCs w:val="18"/>
                <w:lang w:bidi="ar"/>
              </w:rPr>
              <w:br w:type="textWrapping"/>
            </w:r>
            <w:r>
              <w:rPr>
                <w:rFonts w:hint="eastAsia" w:ascii="宋体" w:hAnsi="宋体" w:eastAsia="宋体" w:cs="宋体"/>
                <w:b/>
                <w:color w:val="000000"/>
                <w:kern w:val="0"/>
                <w:sz w:val="18"/>
                <w:szCs w:val="18"/>
                <w:lang w:bidi="ar"/>
              </w:rPr>
              <w:t>（54分）</w:t>
            </w:r>
          </w:p>
        </w:tc>
        <w:tc>
          <w:tcPr>
            <w:tcW w:w="155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BBCEFA0">
            <w:pPr>
              <w:widowControl/>
              <w:spacing w:line="240" w:lineRule="exact"/>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项目决策</w:t>
            </w:r>
            <w:r>
              <w:rPr>
                <w:rFonts w:hint="eastAsia" w:ascii="宋体" w:hAnsi="宋体" w:eastAsia="宋体" w:cs="宋体"/>
                <w:b/>
                <w:color w:val="000000"/>
                <w:kern w:val="0"/>
                <w:sz w:val="18"/>
                <w:szCs w:val="18"/>
                <w:lang w:bidi="ar"/>
              </w:rPr>
              <w:br w:type="textWrapping"/>
            </w:r>
            <w:r>
              <w:rPr>
                <w:rFonts w:hint="eastAsia" w:ascii="宋体" w:hAnsi="宋体" w:eastAsia="宋体" w:cs="宋体"/>
                <w:b/>
                <w:color w:val="000000"/>
                <w:kern w:val="0"/>
                <w:sz w:val="18"/>
                <w:szCs w:val="18"/>
                <w:lang w:bidi="ar"/>
              </w:rPr>
              <w:t>（18分）</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14:paraId="1976B8F9">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决策程序</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26928C00">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5222" w:type="dxa"/>
            <w:tcBorders>
              <w:top w:val="single" w:color="000000" w:sz="4" w:space="0"/>
              <w:left w:val="single" w:color="000000" w:sz="4" w:space="0"/>
              <w:bottom w:val="single" w:color="000000" w:sz="4" w:space="0"/>
              <w:right w:val="single" w:color="000000" w:sz="4" w:space="0"/>
            </w:tcBorders>
            <w:noWrap w:val="0"/>
            <w:vAlign w:val="center"/>
          </w:tcPr>
          <w:p w14:paraId="1CE63DBE">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项目决策程序是否严密</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587B5A07">
            <w:pPr>
              <w:widowControl/>
              <w:spacing w:line="240" w:lineRule="exact"/>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6</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14:paraId="0B4E2F30">
            <w:pPr>
              <w:widowControl/>
              <w:spacing w:line="240" w:lineRule="exact"/>
              <w:jc w:val="left"/>
              <w:textAlignment w:val="center"/>
              <w:rPr>
                <w:rFonts w:hint="eastAsia" w:ascii="宋体" w:hAnsi="宋体" w:eastAsia="宋体" w:cs="宋体"/>
                <w:color w:val="000000"/>
                <w:kern w:val="0"/>
                <w:sz w:val="24"/>
                <w:szCs w:val="24"/>
                <w:lang w:bidi="ar"/>
              </w:rPr>
            </w:pPr>
          </w:p>
        </w:tc>
      </w:tr>
      <w:tr w14:paraId="0354475C">
        <w:tblPrEx>
          <w:tblCellMar>
            <w:top w:w="0" w:type="dxa"/>
            <w:left w:w="108" w:type="dxa"/>
            <w:bottom w:w="0" w:type="dxa"/>
            <w:right w:w="108" w:type="dxa"/>
          </w:tblCellMar>
        </w:tblPrEx>
        <w:trPr>
          <w:trHeight w:val="507" w:hRule="atLeast"/>
          <w:jc w:val="center"/>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1B508E">
            <w:pPr>
              <w:widowControl/>
              <w:spacing w:line="240" w:lineRule="exact"/>
              <w:jc w:val="center"/>
              <w:rPr>
                <w:rFonts w:hint="eastAsia" w:ascii="宋体" w:hAnsi="宋体" w:eastAsia="宋体" w:cs="宋体"/>
                <w:b/>
                <w:color w:val="000000"/>
                <w:sz w:val="18"/>
                <w:szCs w:val="18"/>
              </w:rPr>
            </w:pPr>
          </w:p>
        </w:tc>
        <w:tc>
          <w:tcPr>
            <w:tcW w:w="155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403CCA6">
            <w:pPr>
              <w:widowControl/>
              <w:spacing w:line="240" w:lineRule="exact"/>
              <w:jc w:val="center"/>
              <w:rPr>
                <w:rFonts w:hint="eastAsia" w:ascii="宋体" w:hAnsi="宋体" w:eastAsia="宋体" w:cs="宋体"/>
                <w:b/>
                <w:color w:val="000000"/>
                <w:sz w:val="18"/>
                <w:szCs w:val="18"/>
              </w:rPr>
            </w:pPr>
          </w:p>
        </w:tc>
        <w:tc>
          <w:tcPr>
            <w:tcW w:w="1323" w:type="dxa"/>
            <w:tcBorders>
              <w:top w:val="single" w:color="000000" w:sz="4" w:space="0"/>
              <w:left w:val="single" w:color="000000" w:sz="4" w:space="0"/>
              <w:bottom w:val="single" w:color="000000" w:sz="4" w:space="0"/>
              <w:right w:val="single" w:color="000000" w:sz="4" w:space="0"/>
            </w:tcBorders>
            <w:noWrap w:val="0"/>
            <w:vAlign w:val="center"/>
          </w:tcPr>
          <w:p w14:paraId="0962DE2C">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规划论证</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436DA8A3">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5222" w:type="dxa"/>
            <w:tcBorders>
              <w:top w:val="single" w:color="000000" w:sz="4" w:space="0"/>
              <w:left w:val="single" w:color="000000" w:sz="4" w:space="0"/>
              <w:bottom w:val="single" w:color="000000" w:sz="4" w:space="0"/>
              <w:right w:val="single" w:color="000000" w:sz="4" w:space="0"/>
            </w:tcBorders>
            <w:noWrap w:val="0"/>
            <w:vAlign w:val="center"/>
          </w:tcPr>
          <w:p w14:paraId="23BA325A">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项目规划论证是否符合中省要求，项目绩效目标设置是否科学合理</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09296472">
            <w:pPr>
              <w:widowControl/>
              <w:spacing w:line="240" w:lineRule="exact"/>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6</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14:paraId="723C8850">
            <w:pPr>
              <w:widowControl/>
              <w:spacing w:line="240" w:lineRule="exact"/>
              <w:jc w:val="left"/>
              <w:textAlignment w:val="center"/>
              <w:rPr>
                <w:rFonts w:hint="eastAsia" w:ascii="宋体" w:hAnsi="宋体" w:eastAsia="宋体" w:cs="宋体"/>
                <w:color w:val="000000"/>
                <w:kern w:val="0"/>
                <w:sz w:val="24"/>
                <w:szCs w:val="24"/>
                <w:lang w:bidi="ar"/>
              </w:rPr>
            </w:pPr>
          </w:p>
        </w:tc>
      </w:tr>
      <w:tr w14:paraId="3317E3D4">
        <w:tblPrEx>
          <w:tblCellMar>
            <w:top w:w="0" w:type="dxa"/>
            <w:left w:w="108" w:type="dxa"/>
            <w:bottom w:w="0" w:type="dxa"/>
            <w:right w:w="108" w:type="dxa"/>
          </w:tblCellMar>
        </w:tblPrEx>
        <w:trPr>
          <w:trHeight w:val="556" w:hRule="atLeast"/>
          <w:jc w:val="center"/>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6798F3">
            <w:pPr>
              <w:widowControl/>
              <w:spacing w:line="240" w:lineRule="exact"/>
              <w:jc w:val="center"/>
              <w:rPr>
                <w:rFonts w:hint="eastAsia" w:ascii="宋体" w:hAnsi="宋体" w:eastAsia="宋体" w:cs="宋体"/>
                <w:b/>
                <w:color w:val="000000"/>
                <w:sz w:val="18"/>
                <w:szCs w:val="18"/>
              </w:rPr>
            </w:pPr>
          </w:p>
        </w:tc>
        <w:tc>
          <w:tcPr>
            <w:tcW w:w="155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68B629D">
            <w:pPr>
              <w:widowControl/>
              <w:spacing w:line="240" w:lineRule="exact"/>
              <w:jc w:val="center"/>
              <w:rPr>
                <w:rFonts w:hint="eastAsia" w:ascii="宋体" w:hAnsi="宋体" w:eastAsia="宋体" w:cs="宋体"/>
                <w:b/>
                <w:color w:val="000000"/>
                <w:sz w:val="18"/>
                <w:szCs w:val="18"/>
              </w:rPr>
            </w:pPr>
          </w:p>
        </w:tc>
        <w:tc>
          <w:tcPr>
            <w:tcW w:w="1323" w:type="dxa"/>
            <w:tcBorders>
              <w:top w:val="single" w:color="000000" w:sz="4" w:space="0"/>
              <w:left w:val="single" w:color="000000" w:sz="4" w:space="0"/>
              <w:bottom w:val="single" w:color="000000" w:sz="4" w:space="0"/>
              <w:right w:val="single" w:color="000000" w:sz="4" w:space="0"/>
            </w:tcBorders>
            <w:noWrap w:val="0"/>
            <w:vAlign w:val="center"/>
          </w:tcPr>
          <w:p w14:paraId="4D2FA626">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资金投向</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512DE343">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5222" w:type="dxa"/>
            <w:tcBorders>
              <w:top w:val="single" w:color="000000" w:sz="4" w:space="0"/>
              <w:left w:val="single" w:color="000000" w:sz="4" w:space="0"/>
              <w:bottom w:val="single" w:color="000000" w:sz="4" w:space="0"/>
              <w:right w:val="single" w:color="000000" w:sz="4" w:space="0"/>
            </w:tcBorders>
            <w:noWrap w:val="0"/>
            <w:vAlign w:val="center"/>
          </w:tcPr>
          <w:p w14:paraId="2CEBCFF8">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项目资金是否与项目总体规划、相关行业事业发展相匹配，是否聚焦重大任务、重点领域、重点环节和重点项目</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5BE45E9F">
            <w:pPr>
              <w:widowControl/>
              <w:spacing w:line="240" w:lineRule="exact"/>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6</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14:paraId="40BF5088">
            <w:pPr>
              <w:widowControl/>
              <w:spacing w:line="240" w:lineRule="exact"/>
              <w:jc w:val="left"/>
              <w:textAlignment w:val="center"/>
              <w:rPr>
                <w:rFonts w:hint="eastAsia" w:ascii="宋体" w:hAnsi="宋体" w:eastAsia="宋体" w:cs="宋体"/>
                <w:color w:val="000000"/>
                <w:kern w:val="0"/>
                <w:sz w:val="24"/>
                <w:szCs w:val="24"/>
                <w:lang w:bidi="ar"/>
              </w:rPr>
            </w:pPr>
          </w:p>
        </w:tc>
      </w:tr>
      <w:tr w14:paraId="4CC22D20">
        <w:tblPrEx>
          <w:tblCellMar>
            <w:top w:w="0" w:type="dxa"/>
            <w:left w:w="108" w:type="dxa"/>
            <w:bottom w:w="0" w:type="dxa"/>
            <w:right w:w="108" w:type="dxa"/>
          </w:tblCellMar>
        </w:tblPrEx>
        <w:trPr>
          <w:trHeight w:val="287" w:hRule="atLeast"/>
          <w:jc w:val="center"/>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AE2E70">
            <w:pPr>
              <w:widowControl/>
              <w:spacing w:line="240" w:lineRule="exact"/>
              <w:jc w:val="center"/>
              <w:rPr>
                <w:rFonts w:hint="eastAsia" w:ascii="宋体" w:hAnsi="宋体" w:eastAsia="宋体" w:cs="宋体"/>
                <w:b/>
                <w:color w:val="000000"/>
                <w:sz w:val="18"/>
                <w:szCs w:val="18"/>
              </w:rPr>
            </w:pPr>
          </w:p>
        </w:tc>
        <w:tc>
          <w:tcPr>
            <w:tcW w:w="155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71C812E">
            <w:pPr>
              <w:widowControl/>
              <w:spacing w:line="240" w:lineRule="exact"/>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项目管理</w:t>
            </w:r>
            <w:r>
              <w:rPr>
                <w:rFonts w:hint="eastAsia" w:ascii="宋体" w:hAnsi="宋体" w:eastAsia="宋体" w:cs="宋体"/>
                <w:b/>
                <w:color w:val="000000"/>
                <w:kern w:val="0"/>
                <w:sz w:val="18"/>
                <w:szCs w:val="18"/>
                <w:lang w:bidi="ar"/>
              </w:rPr>
              <w:br w:type="textWrapping"/>
            </w:r>
            <w:r>
              <w:rPr>
                <w:rFonts w:hint="eastAsia" w:ascii="宋体" w:hAnsi="宋体" w:eastAsia="宋体" w:cs="宋体"/>
                <w:b/>
                <w:color w:val="000000"/>
                <w:kern w:val="0"/>
                <w:sz w:val="18"/>
                <w:szCs w:val="18"/>
                <w:lang w:bidi="ar"/>
              </w:rPr>
              <w:t>（18分）</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14:paraId="444DD57C">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制度办法</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65E3E1E2">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5222" w:type="dxa"/>
            <w:tcBorders>
              <w:top w:val="single" w:color="000000" w:sz="4" w:space="0"/>
              <w:left w:val="single" w:color="000000" w:sz="4" w:space="0"/>
              <w:bottom w:val="single" w:color="000000" w:sz="4" w:space="0"/>
              <w:right w:val="single" w:color="000000" w:sz="4" w:space="0"/>
            </w:tcBorders>
            <w:noWrap w:val="0"/>
            <w:vAlign w:val="center"/>
          </w:tcPr>
          <w:p w14:paraId="2AA60222">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项目制度办法是否体系健全、要素完备</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45332917">
            <w:pPr>
              <w:widowControl/>
              <w:spacing w:line="240" w:lineRule="exact"/>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14:paraId="3E0EB5F0">
            <w:pPr>
              <w:widowControl/>
              <w:spacing w:line="240" w:lineRule="exact"/>
              <w:jc w:val="left"/>
              <w:textAlignment w:val="center"/>
              <w:rPr>
                <w:rFonts w:hint="eastAsia" w:ascii="宋体" w:hAnsi="宋体" w:eastAsia="宋体" w:cs="宋体"/>
                <w:color w:val="000000"/>
                <w:kern w:val="0"/>
                <w:sz w:val="24"/>
                <w:szCs w:val="24"/>
                <w:lang w:bidi="ar"/>
              </w:rPr>
            </w:pPr>
          </w:p>
        </w:tc>
      </w:tr>
      <w:tr w14:paraId="7CD594E6">
        <w:tblPrEx>
          <w:tblCellMar>
            <w:top w:w="0" w:type="dxa"/>
            <w:left w:w="108" w:type="dxa"/>
            <w:bottom w:w="0" w:type="dxa"/>
            <w:right w:w="108" w:type="dxa"/>
          </w:tblCellMar>
        </w:tblPrEx>
        <w:trPr>
          <w:trHeight w:val="556" w:hRule="atLeast"/>
          <w:jc w:val="center"/>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0B8798">
            <w:pPr>
              <w:widowControl/>
              <w:spacing w:line="240" w:lineRule="exact"/>
              <w:jc w:val="center"/>
              <w:rPr>
                <w:rFonts w:hint="eastAsia" w:ascii="宋体" w:hAnsi="宋体" w:eastAsia="宋体" w:cs="宋体"/>
                <w:b/>
                <w:color w:val="000000"/>
                <w:sz w:val="18"/>
                <w:szCs w:val="18"/>
              </w:rPr>
            </w:pPr>
          </w:p>
        </w:tc>
        <w:tc>
          <w:tcPr>
            <w:tcW w:w="155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271CE91">
            <w:pPr>
              <w:widowControl/>
              <w:spacing w:line="240" w:lineRule="exact"/>
              <w:jc w:val="center"/>
              <w:rPr>
                <w:rFonts w:hint="eastAsia" w:ascii="宋体" w:hAnsi="宋体" w:eastAsia="宋体" w:cs="宋体"/>
                <w:b/>
                <w:color w:val="000000"/>
                <w:sz w:val="18"/>
                <w:szCs w:val="18"/>
              </w:rPr>
            </w:pPr>
          </w:p>
        </w:tc>
        <w:tc>
          <w:tcPr>
            <w:tcW w:w="1323" w:type="dxa"/>
            <w:tcBorders>
              <w:top w:val="single" w:color="000000" w:sz="4" w:space="0"/>
              <w:left w:val="single" w:color="000000" w:sz="4" w:space="0"/>
              <w:bottom w:val="single" w:color="000000" w:sz="4" w:space="0"/>
              <w:right w:val="single" w:color="000000" w:sz="4" w:space="0"/>
            </w:tcBorders>
            <w:noWrap w:val="0"/>
            <w:vAlign w:val="center"/>
          </w:tcPr>
          <w:p w14:paraId="18E3FC64">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分配管理</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549FD7E1">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5222" w:type="dxa"/>
            <w:tcBorders>
              <w:top w:val="single" w:color="000000" w:sz="4" w:space="0"/>
              <w:left w:val="single" w:color="000000" w:sz="4" w:space="0"/>
              <w:bottom w:val="single" w:color="000000" w:sz="4" w:space="0"/>
              <w:right w:val="single" w:color="000000" w:sz="4" w:space="0"/>
            </w:tcBorders>
            <w:noWrap w:val="0"/>
            <w:vAlign w:val="center"/>
          </w:tcPr>
          <w:p w14:paraId="480978E2">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项目资金分配因素选取、权重设置、区域分布，项目管理、审批是否符合管理要求</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3B6CD037">
            <w:pPr>
              <w:widowControl/>
              <w:spacing w:line="240" w:lineRule="exact"/>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10</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14:paraId="0318E473">
            <w:pPr>
              <w:widowControl/>
              <w:spacing w:line="240" w:lineRule="exact"/>
              <w:jc w:val="left"/>
              <w:textAlignment w:val="center"/>
              <w:rPr>
                <w:rFonts w:hint="eastAsia" w:ascii="宋体" w:hAnsi="宋体" w:eastAsia="宋体" w:cs="宋体"/>
                <w:color w:val="000000"/>
                <w:kern w:val="0"/>
                <w:sz w:val="24"/>
                <w:szCs w:val="24"/>
                <w:lang w:bidi="ar"/>
              </w:rPr>
            </w:pPr>
          </w:p>
        </w:tc>
      </w:tr>
      <w:tr w14:paraId="5F1BA4A9">
        <w:tblPrEx>
          <w:tblCellMar>
            <w:top w:w="0" w:type="dxa"/>
            <w:left w:w="108" w:type="dxa"/>
            <w:bottom w:w="0" w:type="dxa"/>
            <w:right w:w="108" w:type="dxa"/>
          </w:tblCellMar>
        </w:tblPrEx>
        <w:trPr>
          <w:trHeight w:val="556" w:hRule="atLeast"/>
          <w:jc w:val="center"/>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F08609">
            <w:pPr>
              <w:widowControl/>
              <w:spacing w:line="240" w:lineRule="exact"/>
              <w:jc w:val="center"/>
              <w:rPr>
                <w:rFonts w:hint="eastAsia" w:ascii="宋体" w:hAnsi="宋体" w:eastAsia="宋体" w:cs="宋体"/>
                <w:b/>
                <w:color w:val="000000"/>
                <w:sz w:val="18"/>
                <w:szCs w:val="18"/>
              </w:rPr>
            </w:pPr>
          </w:p>
        </w:tc>
        <w:tc>
          <w:tcPr>
            <w:tcW w:w="155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8C33F32">
            <w:pPr>
              <w:widowControl/>
              <w:spacing w:line="240" w:lineRule="exact"/>
              <w:jc w:val="center"/>
              <w:rPr>
                <w:rFonts w:hint="eastAsia" w:ascii="宋体" w:hAnsi="宋体" w:eastAsia="宋体" w:cs="宋体"/>
                <w:b/>
                <w:color w:val="000000"/>
                <w:sz w:val="18"/>
                <w:szCs w:val="18"/>
              </w:rPr>
            </w:pPr>
          </w:p>
        </w:tc>
        <w:tc>
          <w:tcPr>
            <w:tcW w:w="1323" w:type="dxa"/>
            <w:tcBorders>
              <w:top w:val="single" w:color="000000" w:sz="4" w:space="0"/>
              <w:left w:val="single" w:color="000000" w:sz="4" w:space="0"/>
              <w:bottom w:val="single" w:color="000000" w:sz="4" w:space="0"/>
              <w:right w:val="single" w:color="000000" w:sz="4" w:space="0"/>
            </w:tcBorders>
            <w:noWrap w:val="0"/>
            <w:vAlign w:val="center"/>
          </w:tcPr>
          <w:p w14:paraId="7A35C963">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绩效监管</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12E3FB56">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5222" w:type="dxa"/>
            <w:tcBorders>
              <w:top w:val="single" w:color="000000" w:sz="4" w:space="0"/>
              <w:left w:val="single" w:color="000000" w:sz="4" w:space="0"/>
              <w:bottom w:val="single" w:color="000000" w:sz="4" w:space="0"/>
              <w:right w:val="single" w:color="000000" w:sz="4" w:space="0"/>
            </w:tcBorders>
            <w:noWrap w:val="0"/>
            <w:vAlign w:val="center"/>
          </w:tcPr>
          <w:p w14:paraId="096BD372">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管资金、项目、政策是否管绩效，项目绩效监管是否按要求开展，对下指导是否有力有效</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32C94FF0">
            <w:pPr>
              <w:widowControl/>
              <w:spacing w:line="240" w:lineRule="exact"/>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6</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14:paraId="57BEC48D">
            <w:pPr>
              <w:widowControl/>
              <w:spacing w:line="240" w:lineRule="exact"/>
              <w:jc w:val="left"/>
              <w:textAlignment w:val="center"/>
              <w:rPr>
                <w:rFonts w:hint="eastAsia" w:ascii="宋体" w:hAnsi="宋体" w:eastAsia="宋体" w:cs="宋体"/>
                <w:color w:val="000000"/>
                <w:kern w:val="0"/>
                <w:sz w:val="24"/>
                <w:szCs w:val="24"/>
                <w:lang w:bidi="ar"/>
              </w:rPr>
            </w:pPr>
          </w:p>
        </w:tc>
      </w:tr>
      <w:tr w14:paraId="2B3955B5">
        <w:tblPrEx>
          <w:tblCellMar>
            <w:top w:w="0" w:type="dxa"/>
            <w:left w:w="108" w:type="dxa"/>
            <w:bottom w:w="0" w:type="dxa"/>
            <w:right w:w="108" w:type="dxa"/>
          </w:tblCellMar>
        </w:tblPrEx>
        <w:trPr>
          <w:trHeight w:val="287" w:hRule="atLeast"/>
          <w:jc w:val="center"/>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F63E96">
            <w:pPr>
              <w:widowControl/>
              <w:spacing w:line="240" w:lineRule="exact"/>
              <w:jc w:val="center"/>
              <w:rPr>
                <w:rFonts w:hint="eastAsia" w:ascii="宋体" w:hAnsi="宋体" w:eastAsia="宋体" w:cs="宋体"/>
                <w:b/>
                <w:color w:val="000000"/>
                <w:sz w:val="18"/>
                <w:szCs w:val="18"/>
              </w:rPr>
            </w:pPr>
          </w:p>
        </w:tc>
        <w:tc>
          <w:tcPr>
            <w:tcW w:w="155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C8F481F">
            <w:pPr>
              <w:widowControl/>
              <w:spacing w:line="240" w:lineRule="exact"/>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项目实施</w:t>
            </w:r>
            <w:r>
              <w:rPr>
                <w:rFonts w:hint="eastAsia" w:ascii="宋体" w:hAnsi="宋体" w:eastAsia="宋体" w:cs="宋体"/>
                <w:b/>
                <w:color w:val="000000"/>
                <w:kern w:val="0"/>
                <w:sz w:val="18"/>
                <w:szCs w:val="18"/>
                <w:lang w:bidi="ar"/>
              </w:rPr>
              <w:br w:type="textWrapping"/>
            </w:r>
            <w:r>
              <w:rPr>
                <w:rFonts w:hint="eastAsia" w:ascii="宋体" w:hAnsi="宋体" w:eastAsia="宋体" w:cs="宋体"/>
                <w:b/>
                <w:color w:val="000000"/>
                <w:kern w:val="0"/>
                <w:sz w:val="18"/>
                <w:szCs w:val="18"/>
                <w:lang w:bidi="ar"/>
              </w:rPr>
              <w:t>（9分）</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14:paraId="3520EC60">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预算执行</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4459F59E">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5222" w:type="dxa"/>
            <w:tcBorders>
              <w:top w:val="single" w:color="000000" w:sz="4" w:space="0"/>
              <w:left w:val="single" w:color="000000" w:sz="4" w:space="0"/>
              <w:bottom w:val="single" w:color="000000" w:sz="4" w:space="0"/>
              <w:right w:val="single" w:color="000000" w:sz="4" w:space="0"/>
            </w:tcBorders>
            <w:noWrap w:val="0"/>
            <w:vAlign w:val="center"/>
          </w:tcPr>
          <w:p w14:paraId="3E11F112">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项目资金财政拨付、单位执行和地方配套到位情况</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3E208101">
            <w:pPr>
              <w:widowControl/>
              <w:spacing w:line="240" w:lineRule="exact"/>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6</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14:paraId="1BF6F93F">
            <w:pPr>
              <w:widowControl/>
              <w:spacing w:line="240" w:lineRule="exact"/>
              <w:jc w:val="left"/>
              <w:textAlignment w:val="center"/>
              <w:rPr>
                <w:rFonts w:hint="eastAsia" w:ascii="宋体" w:hAnsi="宋体" w:eastAsia="宋体" w:cs="宋体"/>
                <w:color w:val="000000"/>
                <w:kern w:val="0"/>
                <w:sz w:val="24"/>
                <w:szCs w:val="24"/>
                <w:lang w:bidi="ar"/>
              </w:rPr>
            </w:pPr>
          </w:p>
        </w:tc>
      </w:tr>
      <w:tr w14:paraId="00B2976F">
        <w:tblPrEx>
          <w:tblCellMar>
            <w:top w:w="0" w:type="dxa"/>
            <w:left w:w="108" w:type="dxa"/>
            <w:bottom w:w="0" w:type="dxa"/>
            <w:right w:w="108" w:type="dxa"/>
          </w:tblCellMar>
        </w:tblPrEx>
        <w:trPr>
          <w:trHeight w:val="287" w:hRule="atLeast"/>
          <w:jc w:val="center"/>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1E0186">
            <w:pPr>
              <w:widowControl/>
              <w:spacing w:line="240" w:lineRule="exact"/>
              <w:jc w:val="center"/>
              <w:rPr>
                <w:rFonts w:hint="eastAsia" w:ascii="宋体" w:hAnsi="宋体" w:eastAsia="宋体" w:cs="宋体"/>
                <w:b/>
                <w:color w:val="000000"/>
                <w:sz w:val="18"/>
                <w:szCs w:val="18"/>
              </w:rPr>
            </w:pPr>
          </w:p>
        </w:tc>
        <w:tc>
          <w:tcPr>
            <w:tcW w:w="155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C524426">
            <w:pPr>
              <w:widowControl/>
              <w:spacing w:line="240" w:lineRule="exact"/>
              <w:jc w:val="center"/>
              <w:rPr>
                <w:rFonts w:hint="eastAsia" w:ascii="宋体" w:hAnsi="宋体" w:eastAsia="宋体" w:cs="宋体"/>
                <w:b/>
                <w:color w:val="000000"/>
                <w:sz w:val="18"/>
                <w:szCs w:val="18"/>
              </w:rPr>
            </w:pPr>
          </w:p>
        </w:tc>
        <w:tc>
          <w:tcPr>
            <w:tcW w:w="1323" w:type="dxa"/>
            <w:tcBorders>
              <w:top w:val="single" w:color="000000" w:sz="4" w:space="0"/>
              <w:left w:val="single" w:color="000000" w:sz="4" w:space="0"/>
              <w:bottom w:val="single" w:color="000000" w:sz="4" w:space="0"/>
              <w:right w:val="single" w:color="000000" w:sz="4" w:space="0"/>
            </w:tcBorders>
            <w:noWrap w:val="0"/>
            <w:vAlign w:val="center"/>
          </w:tcPr>
          <w:p w14:paraId="3ADCE23F">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资金使用</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2BCBFDF5">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5222" w:type="dxa"/>
            <w:tcBorders>
              <w:top w:val="single" w:color="000000" w:sz="4" w:space="0"/>
              <w:left w:val="single" w:color="000000" w:sz="4" w:space="0"/>
              <w:bottom w:val="single" w:color="000000" w:sz="4" w:space="0"/>
              <w:right w:val="single" w:color="000000" w:sz="4" w:space="0"/>
            </w:tcBorders>
            <w:noWrap w:val="0"/>
            <w:vAlign w:val="center"/>
          </w:tcPr>
          <w:p w14:paraId="4F40CA9B">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资金使用拨付、项目实施是否符合规定</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5374E3A9">
            <w:pPr>
              <w:widowControl/>
              <w:spacing w:line="240" w:lineRule="exact"/>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14:paraId="34E9054D">
            <w:pPr>
              <w:widowControl/>
              <w:spacing w:line="240" w:lineRule="exact"/>
              <w:jc w:val="left"/>
              <w:textAlignment w:val="center"/>
              <w:rPr>
                <w:rFonts w:hint="eastAsia" w:ascii="宋体" w:hAnsi="宋体" w:eastAsia="宋体" w:cs="宋体"/>
                <w:color w:val="000000"/>
                <w:kern w:val="0"/>
                <w:sz w:val="24"/>
                <w:szCs w:val="24"/>
                <w:lang w:bidi="ar"/>
              </w:rPr>
            </w:pPr>
          </w:p>
        </w:tc>
      </w:tr>
      <w:tr w14:paraId="56045477">
        <w:tblPrEx>
          <w:tblCellMar>
            <w:top w:w="0" w:type="dxa"/>
            <w:left w:w="108" w:type="dxa"/>
            <w:bottom w:w="0" w:type="dxa"/>
            <w:right w:w="108" w:type="dxa"/>
          </w:tblCellMar>
        </w:tblPrEx>
        <w:trPr>
          <w:trHeight w:val="556" w:hRule="atLeast"/>
          <w:jc w:val="center"/>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4B7489">
            <w:pPr>
              <w:widowControl/>
              <w:spacing w:line="240" w:lineRule="exact"/>
              <w:jc w:val="center"/>
              <w:rPr>
                <w:rFonts w:hint="eastAsia" w:ascii="宋体" w:hAnsi="宋体" w:eastAsia="宋体" w:cs="宋体"/>
                <w:b/>
                <w:color w:val="000000"/>
                <w:sz w:val="18"/>
                <w:szCs w:val="18"/>
              </w:rPr>
            </w:pPr>
          </w:p>
        </w:tc>
        <w:tc>
          <w:tcPr>
            <w:tcW w:w="155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EB4E951">
            <w:pPr>
              <w:widowControl/>
              <w:spacing w:line="240" w:lineRule="exact"/>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项目结果</w:t>
            </w:r>
            <w:r>
              <w:rPr>
                <w:rFonts w:hint="eastAsia" w:ascii="宋体" w:hAnsi="宋体" w:eastAsia="宋体" w:cs="宋体"/>
                <w:b/>
                <w:color w:val="000000"/>
                <w:kern w:val="0"/>
                <w:sz w:val="18"/>
                <w:szCs w:val="18"/>
                <w:lang w:bidi="ar"/>
              </w:rPr>
              <w:br w:type="textWrapping"/>
            </w:r>
            <w:r>
              <w:rPr>
                <w:rFonts w:hint="eastAsia" w:ascii="宋体" w:hAnsi="宋体" w:eastAsia="宋体" w:cs="宋体"/>
                <w:b/>
                <w:color w:val="000000"/>
                <w:kern w:val="0"/>
                <w:sz w:val="18"/>
                <w:szCs w:val="18"/>
                <w:lang w:bidi="ar"/>
              </w:rPr>
              <w:t>（9分）</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14:paraId="4D9CDA8A">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目标完成</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13C73440">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5222" w:type="dxa"/>
            <w:tcBorders>
              <w:top w:val="single" w:color="000000" w:sz="4" w:space="0"/>
              <w:left w:val="single" w:color="000000" w:sz="4" w:space="0"/>
              <w:bottom w:val="single" w:color="000000" w:sz="4" w:space="0"/>
              <w:right w:val="single" w:color="000000" w:sz="4" w:space="0"/>
            </w:tcBorders>
            <w:noWrap w:val="0"/>
            <w:vAlign w:val="center"/>
          </w:tcPr>
          <w:p w14:paraId="3EA7C61C">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项目是否完成预期目标，实施结果是否与绩效目标相匹配，反映目标实现程度</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47613AEC">
            <w:pPr>
              <w:widowControl/>
              <w:spacing w:line="240" w:lineRule="exact"/>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6</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14:paraId="5834B9A4">
            <w:pPr>
              <w:widowControl/>
              <w:spacing w:line="240" w:lineRule="exact"/>
              <w:jc w:val="left"/>
              <w:textAlignment w:val="center"/>
              <w:rPr>
                <w:rFonts w:hint="eastAsia" w:ascii="宋体" w:hAnsi="宋体" w:eastAsia="宋体" w:cs="宋体"/>
                <w:color w:val="000000"/>
                <w:kern w:val="0"/>
                <w:sz w:val="24"/>
                <w:szCs w:val="24"/>
                <w:lang w:bidi="ar"/>
              </w:rPr>
            </w:pPr>
          </w:p>
        </w:tc>
      </w:tr>
      <w:tr w14:paraId="26DF68D5">
        <w:tblPrEx>
          <w:tblCellMar>
            <w:top w:w="0" w:type="dxa"/>
            <w:left w:w="108" w:type="dxa"/>
            <w:bottom w:w="0" w:type="dxa"/>
            <w:right w:w="108" w:type="dxa"/>
          </w:tblCellMar>
        </w:tblPrEx>
        <w:trPr>
          <w:trHeight w:val="444" w:hRule="atLeast"/>
          <w:jc w:val="center"/>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A983C2">
            <w:pPr>
              <w:widowControl/>
              <w:spacing w:line="240" w:lineRule="exact"/>
              <w:jc w:val="center"/>
              <w:rPr>
                <w:rFonts w:hint="eastAsia" w:ascii="宋体" w:hAnsi="宋体" w:eastAsia="宋体" w:cs="宋体"/>
                <w:b/>
                <w:color w:val="000000"/>
                <w:sz w:val="18"/>
                <w:szCs w:val="18"/>
              </w:rPr>
            </w:pPr>
          </w:p>
        </w:tc>
        <w:tc>
          <w:tcPr>
            <w:tcW w:w="155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BEEF77D">
            <w:pPr>
              <w:widowControl/>
              <w:spacing w:line="240" w:lineRule="exact"/>
              <w:jc w:val="center"/>
              <w:rPr>
                <w:rFonts w:hint="eastAsia" w:ascii="宋体" w:hAnsi="宋体" w:eastAsia="宋体" w:cs="宋体"/>
                <w:b/>
                <w:color w:val="000000"/>
                <w:sz w:val="18"/>
                <w:szCs w:val="18"/>
              </w:rPr>
            </w:pPr>
          </w:p>
        </w:tc>
        <w:tc>
          <w:tcPr>
            <w:tcW w:w="1323" w:type="dxa"/>
            <w:tcBorders>
              <w:top w:val="single" w:color="000000" w:sz="4" w:space="0"/>
              <w:left w:val="single" w:color="000000" w:sz="4" w:space="0"/>
              <w:bottom w:val="single" w:color="000000" w:sz="4" w:space="0"/>
              <w:right w:val="single" w:color="000000" w:sz="4" w:space="0"/>
            </w:tcBorders>
            <w:noWrap w:val="0"/>
            <w:vAlign w:val="center"/>
          </w:tcPr>
          <w:p w14:paraId="0943C90F">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完成时效</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7231FB4D">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5222" w:type="dxa"/>
            <w:tcBorders>
              <w:top w:val="single" w:color="000000" w:sz="4" w:space="0"/>
              <w:left w:val="single" w:color="000000" w:sz="4" w:space="0"/>
              <w:bottom w:val="single" w:color="000000" w:sz="4" w:space="0"/>
              <w:right w:val="single" w:color="000000" w:sz="4" w:space="0"/>
            </w:tcBorders>
            <w:noWrap w:val="0"/>
            <w:vAlign w:val="center"/>
          </w:tcPr>
          <w:p w14:paraId="67EF41C4">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项目实际完成时间与计划完成时间的比较</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32707A28">
            <w:pPr>
              <w:widowControl/>
              <w:spacing w:line="240" w:lineRule="exact"/>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14:paraId="58E153BB">
            <w:pPr>
              <w:widowControl/>
              <w:spacing w:line="240" w:lineRule="exact"/>
              <w:jc w:val="left"/>
              <w:textAlignment w:val="center"/>
              <w:rPr>
                <w:rFonts w:hint="eastAsia" w:ascii="宋体" w:hAnsi="宋体" w:eastAsia="宋体" w:cs="宋体"/>
                <w:color w:val="000000"/>
                <w:kern w:val="0"/>
                <w:sz w:val="24"/>
                <w:szCs w:val="24"/>
                <w:lang w:bidi="ar"/>
              </w:rPr>
            </w:pPr>
          </w:p>
        </w:tc>
      </w:tr>
      <w:tr w14:paraId="79AA682F">
        <w:tblPrEx>
          <w:tblCellMar>
            <w:top w:w="0" w:type="dxa"/>
            <w:left w:w="108" w:type="dxa"/>
            <w:bottom w:w="0" w:type="dxa"/>
            <w:right w:w="108" w:type="dxa"/>
          </w:tblCellMar>
        </w:tblPrEx>
        <w:trPr>
          <w:trHeight w:val="287" w:hRule="atLeast"/>
          <w:jc w:val="center"/>
        </w:trPr>
        <w:tc>
          <w:tcPr>
            <w:tcW w:w="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CFEF049">
            <w:pPr>
              <w:widowControl/>
              <w:spacing w:line="240" w:lineRule="exact"/>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专用指标</w:t>
            </w:r>
            <w:r>
              <w:rPr>
                <w:rFonts w:hint="eastAsia" w:ascii="宋体" w:hAnsi="宋体" w:eastAsia="宋体" w:cs="宋体"/>
                <w:b/>
                <w:color w:val="000000"/>
                <w:kern w:val="0"/>
                <w:sz w:val="18"/>
                <w:szCs w:val="18"/>
                <w:lang w:bidi="ar"/>
              </w:rPr>
              <w:br w:type="textWrapping"/>
            </w:r>
            <w:r>
              <w:rPr>
                <w:rFonts w:hint="eastAsia" w:ascii="宋体" w:hAnsi="宋体" w:eastAsia="宋体" w:cs="宋体"/>
                <w:b/>
                <w:color w:val="000000"/>
                <w:kern w:val="0"/>
                <w:sz w:val="18"/>
                <w:szCs w:val="18"/>
                <w:lang w:bidi="ar"/>
              </w:rPr>
              <w:t>（30分）</w:t>
            </w:r>
          </w:p>
        </w:tc>
        <w:tc>
          <w:tcPr>
            <w:tcW w:w="155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E41D025">
            <w:pPr>
              <w:widowControl/>
              <w:spacing w:line="240" w:lineRule="exact"/>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产业发展</w:t>
            </w:r>
            <w:r>
              <w:rPr>
                <w:rFonts w:hint="eastAsia" w:ascii="宋体" w:hAnsi="宋体" w:eastAsia="宋体" w:cs="宋体"/>
                <w:b/>
                <w:color w:val="000000"/>
                <w:kern w:val="0"/>
                <w:sz w:val="18"/>
                <w:szCs w:val="18"/>
                <w:lang w:bidi="ar"/>
              </w:rPr>
              <w:br w:type="textWrapping"/>
            </w:r>
            <w:r>
              <w:rPr>
                <w:rFonts w:hint="eastAsia" w:ascii="宋体" w:hAnsi="宋体" w:eastAsia="宋体" w:cs="宋体"/>
                <w:b/>
                <w:color w:val="000000"/>
                <w:kern w:val="0"/>
                <w:sz w:val="18"/>
                <w:szCs w:val="18"/>
                <w:lang w:bidi="ar"/>
              </w:rPr>
              <w:t>（30分）</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14:paraId="49049A06">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符合性</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067DF7A7">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5222" w:type="dxa"/>
            <w:tcBorders>
              <w:top w:val="single" w:color="000000" w:sz="4" w:space="0"/>
              <w:left w:val="single" w:color="000000" w:sz="4" w:space="0"/>
              <w:bottom w:val="single" w:color="000000" w:sz="4" w:space="0"/>
              <w:right w:val="single" w:color="000000" w:sz="4" w:space="0"/>
            </w:tcBorders>
            <w:noWrap w:val="0"/>
            <w:vAlign w:val="center"/>
          </w:tcPr>
          <w:p w14:paraId="337A04F0">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项目实施是否与</w:t>
            </w:r>
            <w:r>
              <w:rPr>
                <w:rFonts w:hint="eastAsia" w:ascii="宋体" w:hAnsi="宋体" w:eastAsia="宋体" w:cs="宋体"/>
                <w:color w:val="000000"/>
                <w:kern w:val="0"/>
                <w:sz w:val="18"/>
                <w:szCs w:val="18"/>
                <w:lang w:eastAsia="zh-CN" w:bidi="ar"/>
              </w:rPr>
              <w:t>省委、省政府</w:t>
            </w:r>
            <w:r>
              <w:rPr>
                <w:rFonts w:hint="eastAsia" w:ascii="宋体" w:hAnsi="宋体" w:eastAsia="宋体" w:cs="宋体"/>
                <w:color w:val="000000"/>
                <w:kern w:val="0"/>
                <w:sz w:val="18"/>
                <w:szCs w:val="18"/>
                <w:lang w:bidi="ar"/>
              </w:rPr>
              <w:t>支持重点、产业支持政策符合</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3D299220">
            <w:pPr>
              <w:widowControl/>
              <w:spacing w:line="240" w:lineRule="exact"/>
              <w:jc w:val="left"/>
              <w:textAlignment w:val="center"/>
              <w:rPr>
                <w:rFonts w:hint="eastAsia" w:ascii="宋体" w:hAnsi="宋体" w:eastAsia="宋体" w:cs="宋体"/>
                <w:color w:val="000000"/>
                <w:kern w:val="0"/>
                <w:sz w:val="18"/>
                <w:szCs w:val="18"/>
                <w:lang w:bidi="ar"/>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14:paraId="6E0B6DFC">
            <w:pPr>
              <w:widowControl/>
              <w:spacing w:line="240" w:lineRule="exact"/>
              <w:jc w:val="left"/>
              <w:textAlignment w:val="center"/>
              <w:rPr>
                <w:rFonts w:hint="eastAsia" w:ascii="宋体" w:hAnsi="宋体" w:eastAsia="宋体" w:cs="宋体"/>
                <w:color w:val="000000"/>
                <w:kern w:val="0"/>
                <w:sz w:val="24"/>
                <w:szCs w:val="24"/>
                <w:lang w:bidi="ar"/>
              </w:rPr>
            </w:pPr>
          </w:p>
        </w:tc>
      </w:tr>
      <w:tr w14:paraId="2191C611">
        <w:tblPrEx>
          <w:tblCellMar>
            <w:top w:w="0" w:type="dxa"/>
            <w:left w:w="108" w:type="dxa"/>
            <w:bottom w:w="0" w:type="dxa"/>
            <w:right w:w="108" w:type="dxa"/>
          </w:tblCellMar>
        </w:tblPrEx>
        <w:trPr>
          <w:trHeight w:val="556" w:hRule="atLeast"/>
          <w:jc w:val="center"/>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1CD829">
            <w:pPr>
              <w:widowControl/>
              <w:spacing w:line="240" w:lineRule="exact"/>
              <w:jc w:val="center"/>
              <w:rPr>
                <w:rFonts w:hint="eastAsia" w:ascii="宋体" w:hAnsi="宋体" w:eastAsia="宋体" w:cs="宋体"/>
                <w:b/>
                <w:color w:val="000000"/>
                <w:sz w:val="18"/>
                <w:szCs w:val="18"/>
              </w:rPr>
            </w:pPr>
          </w:p>
        </w:tc>
        <w:tc>
          <w:tcPr>
            <w:tcW w:w="155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3D7C871">
            <w:pPr>
              <w:widowControl/>
              <w:spacing w:line="240" w:lineRule="exact"/>
              <w:jc w:val="center"/>
              <w:rPr>
                <w:rFonts w:hint="eastAsia" w:ascii="宋体" w:hAnsi="宋体" w:eastAsia="宋体" w:cs="宋体"/>
                <w:b/>
                <w:color w:val="000000"/>
                <w:sz w:val="18"/>
                <w:szCs w:val="18"/>
              </w:rPr>
            </w:pPr>
          </w:p>
        </w:tc>
        <w:tc>
          <w:tcPr>
            <w:tcW w:w="1323" w:type="dxa"/>
            <w:tcBorders>
              <w:top w:val="single" w:color="000000" w:sz="4" w:space="0"/>
              <w:left w:val="single" w:color="000000" w:sz="4" w:space="0"/>
              <w:bottom w:val="single" w:color="000000" w:sz="4" w:space="0"/>
              <w:right w:val="single" w:color="000000" w:sz="4" w:space="0"/>
            </w:tcBorders>
            <w:noWrap w:val="0"/>
            <w:vAlign w:val="center"/>
          </w:tcPr>
          <w:p w14:paraId="2AF1E736">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成长性</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3A1641EC">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5222" w:type="dxa"/>
            <w:tcBorders>
              <w:top w:val="single" w:color="000000" w:sz="4" w:space="0"/>
              <w:left w:val="single" w:color="000000" w:sz="4" w:space="0"/>
              <w:bottom w:val="single" w:color="000000" w:sz="4" w:space="0"/>
              <w:right w:val="single" w:color="000000" w:sz="4" w:space="0"/>
            </w:tcBorders>
            <w:noWrap w:val="0"/>
            <w:vAlign w:val="center"/>
          </w:tcPr>
          <w:p w14:paraId="16A76C13">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项目实施对相关企业（机构）成长性的促进作用，主要反映支持对象创新创造创业能力情况</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359CD59E">
            <w:pPr>
              <w:widowControl/>
              <w:spacing w:line="240" w:lineRule="exact"/>
              <w:jc w:val="left"/>
              <w:textAlignment w:val="center"/>
              <w:rPr>
                <w:rFonts w:hint="eastAsia" w:ascii="宋体" w:hAnsi="宋体" w:eastAsia="宋体" w:cs="宋体"/>
                <w:color w:val="000000"/>
                <w:kern w:val="0"/>
                <w:sz w:val="18"/>
                <w:szCs w:val="18"/>
                <w:lang w:bidi="ar"/>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14:paraId="2A7AC88C">
            <w:pPr>
              <w:widowControl/>
              <w:spacing w:line="240" w:lineRule="exact"/>
              <w:jc w:val="left"/>
              <w:textAlignment w:val="center"/>
              <w:rPr>
                <w:rFonts w:hint="eastAsia" w:ascii="宋体" w:hAnsi="宋体" w:eastAsia="宋体" w:cs="宋体"/>
                <w:color w:val="000000"/>
                <w:kern w:val="0"/>
                <w:sz w:val="24"/>
                <w:szCs w:val="24"/>
                <w:lang w:bidi="ar"/>
              </w:rPr>
            </w:pPr>
          </w:p>
        </w:tc>
      </w:tr>
      <w:tr w14:paraId="6525B851">
        <w:tblPrEx>
          <w:tblCellMar>
            <w:top w:w="0" w:type="dxa"/>
            <w:left w:w="108" w:type="dxa"/>
            <w:bottom w:w="0" w:type="dxa"/>
            <w:right w:w="108" w:type="dxa"/>
          </w:tblCellMar>
        </w:tblPrEx>
        <w:trPr>
          <w:trHeight w:val="556" w:hRule="atLeast"/>
          <w:jc w:val="center"/>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BBB959">
            <w:pPr>
              <w:widowControl/>
              <w:spacing w:line="240" w:lineRule="exact"/>
              <w:jc w:val="center"/>
              <w:rPr>
                <w:rFonts w:hint="eastAsia" w:ascii="宋体" w:hAnsi="宋体" w:eastAsia="宋体" w:cs="宋体"/>
                <w:b/>
                <w:color w:val="000000"/>
                <w:sz w:val="18"/>
                <w:szCs w:val="18"/>
              </w:rPr>
            </w:pPr>
          </w:p>
        </w:tc>
        <w:tc>
          <w:tcPr>
            <w:tcW w:w="155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470C127">
            <w:pPr>
              <w:widowControl/>
              <w:spacing w:line="240" w:lineRule="exact"/>
              <w:jc w:val="center"/>
              <w:rPr>
                <w:rFonts w:hint="eastAsia" w:ascii="宋体" w:hAnsi="宋体" w:eastAsia="宋体" w:cs="宋体"/>
                <w:b/>
                <w:color w:val="000000"/>
                <w:sz w:val="18"/>
                <w:szCs w:val="18"/>
              </w:rPr>
            </w:pPr>
          </w:p>
        </w:tc>
        <w:tc>
          <w:tcPr>
            <w:tcW w:w="1323" w:type="dxa"/>
            <w:tcBorders>
              <w:top w:val="single" w:color="000000" w:sz="4" w:space="0"/>
              <w:left w:val="single" w:color="000000" w:sz="4" w:space="0"/>
              <w:bottom w:val="single" w:color="000000" w:sz="4" w:space="0"/>
              <w:right w:val="single" w:color="000000" w:sz="4" w:space="0"/>
            </w:tcBorders>
            <w:noWrap w:val="0"/>
            <w:vAlign w:val="center"/>
          </w:tcPr>
          <w:p w14:paraId="5B894676">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经济性</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6D85FF63">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5222" w:type="dxa"/>
            <w:tcBorders>
              <w:top w:val="single" w:color="000000" w:sz="4" w:space="0"/>
              <w:left w:val="single" w:color="000000" w:sz="4" w:space="0"/>
              <w:bottom w:val="single" w:color="000000" w:sz="4" w:space="0"/>
              <w:right w:val="single" w:color="000000" w:sz="4" w:space="0"/>
            </w:tcBorders>
            <w:noWrap w:val="0"/>
            <w:vAlign w:val="center"/>
          </w:tcPr>
          <w:p w14:paraId="43D84873">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项目实施对相关企业（机构）主营业务收入、净利润、税收、产量等方面增长情况</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0840A1DA">
            <w:pPr>
              <w:widowControl/>
              <w:spacing w:line="240" w:lineRule="exact"/>
              <w:jc w:val="left"/>
              <w:textAlignment w:val="center"/>
              <w:rPr>
                <w:rFonts w:hint="eastAsia" w:ascii="宋体" w:hAnsi="宋体" w:eastAsia="宋体" w:cs="宋体"/>
                <w:color w:val="000000"/>
                <w:kern w:val="0"/>
                <w:sz w:val="18"/>
                <w:szCs w:val="18"/>
                <w:lang w:bidi="ar"/>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14:paraId="1FA4D404">
            <w:pPr>
              <w:widowControl/>
              <w:spacing w:line="240" w:lineRule="exact"/>
              <w:jc w:val="left"/>
              <w:textAlignment w:val="center"/>
              <w:rPr>
                <w:rFonts w:hint="eastAsia" w:ascii="宋体" w:hAnsi="宋体" w:eastAsia="宋体" w:cs="宋体"/>
                <w:color w:val="000000"/>
                <w:kern w:val="0"/>
                <w:sz w:val="24"/>
                <w:szCs w:val="24"/>
                <w:lang w:bidi="ar"/>
              </w:rPr>
            </w:pPr>
          </w:p>
        </w:tc>
      </w:tr>
      <w:tr w14:paraId="550F45A2">
        <w:tblPrEx>
          <w:tblCellMar>
            <w:top w:w="0" w:type="dxa"/>
            <w:left w:w="108" w:type="dxa"/>
            <w:bottom w:w="0" w:type="dxa"/>
            <w:right w:w="108" w:type="dxa"/>
          </w:tblCellMar>
        </w:tblPrEx>
        <w:trPr>
          <w:trHeight w:val="287" w:hRule="atLeast"/>
          <w:jc w:val="center"/>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41928F">
            <w:pPr>
              <w:widowControl/>
              <w:spacing w:line="240" w:lineRule="exact"/>
              <w:jc w:val="center"/>
              <w:rPr>
                <w:rFonts w:hint="eastAsia" w:ascii="宋体" w:hAnsi="宋体" w:eastAsia="宋体" w:cs="宋体"/>
                <w:b/>
                <w:color w:val="000000"/>
                <w:sz w:val="18"/>
                <w:szCs w:val="18"/>
              </w:rPr>
            </w:pPr>
          </w:p>
        </w:tc>
        <w:tc>
          <w:tcPr>
            <w:tcW w:w="155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282F32F">
            <w:pPr>
              <w:widowControl/>
              <w:spacing w:line="240" w:lineRule="exact"/>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民生保障</w:t>
            </w:r>
            <w:r>
              <w:rPr>
                <w:rFonts w:hint="eastAsia" w:ascii="宋体" w:hAnsi="宋体" w:eastAsia="宋体" w:cs="宋体"/>
                <w:b/>
                <w:color w:val="000000"/>
                <w:kern w:val="0"/>
                <w:sz w:val="18"/>
                <w:szCs w:val="18"/>
                <w:lang w:bidi="ar"/>
              </w:rPr>
              <w:br w:type="textWrapping"/>
            </w:r>
            <w:r>
              <w:rPr>
                <w:rFonts w:hint="eastAsia" w:ascii="宋体" w:hAnsi="宋体" w:eastAsia="宋体" w:cs="宋体"/>
                <w:b/>
                <w:color w:val="000000"/>
                <w:kern w:val="0"/>
                <w:sz w:val="18"/>
                <w:szCs w:val="18"/>
                <w:lang w:bidi="ar"/>
              </w:rPr>
              <w:t>（30分）</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14:paraId="652DCF4D">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区域均衡性</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30F97FD7">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5222" w:type="dxa"/>
            <w:tcBorders>
              <w:top w:val="single" w:color="000000" w:sz="4" w:space="0"/>
              <w:left w:val="single" w:color="000000" w:sz="4" w:space="0"/>
              <w:bottom w:val="single" w:color="000000" w:sz="4" w:space="0"/>
              <w:right w:val="single" w:color="000000" w:sz="4" w:space="0"/>
            </w:tcBorders>
            <w:noWrap w:val="0"/>
            <w:vAlign w:val="center"/>
          </w:tcPr>
          <w:p w14:paraId="5331685B">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项目资金分配体现的均衡公平情况</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00846C0D">
            <w:pPr>
              <w:widowControl/>
              <w:spacing w:line="240" w:lineRule="exact"/>
              <w:jc w:val="left"/>
              <w:textAlignment w:val="center"/>
              <w:rPr>
                <w:rFonts w:hint="eastAsia" w:ascii="宋体" w:hAnsi="宋体" w:eastAsia="宋体" w:cs="宋体"/>
                <w:color w:val="000000"/>
                <w:kern w:val="0"/>
                <w:sz w:val="18"/>
                <w:szCs w:val="18"/>
                <w:lang w:bidi="ar"/>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14:paraId="6FA31980">
            <w:pPr>
              <w:widowControl/>
              <w:spacing w:line="240" w:lineRule="exact"/>
              <w:jc w:val="left"/>
              <w:textAlignment w:val="center"/>
              <w:rPr>
                <w:rFonts w:hint="eastAsia" w:ascii="宋体" w:hAnsi="宋体" w:eastAsia="宋体" w:cs="宋体"/>
                <w:color w:val="000000"/>
                <w:kern w:val="0"/>
                <w:sz w:val="24"/>
                <w:szCs w:val="24"/>
                <w:lang w:bidi="ar"/>
              </w:rPr>
            </w:pPr>
          </w:p>
        </w:tc>
      </w:tr>
      <w:tr w14:paraId="4D4E2092">
        <w:tblPrEx>
          <w:tblCellMar>
            <w:top w:w="0" w:type="dxa"/>
            <w:left w:w="108" w:type="dxa"/>
            <w:bottom w:w="0" w:type="dxa"/>
            <w:right w:w="108" w:type="dxa"/>
          </w:tblCellMar>
        </w:tblPrEx>
        <w:trPr>
          <w:trHeight w:val="287" w:hRule="atLeast"/>
          <w:jc w:val="center"/>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88EA78">
            <w:pPr>
              <w:widowControl/>
              <w:spacing w:line="240" w:lineRule="exact"/>
              <w:jc w:val="center"/>
              <w:rPr>
                <w:rFonts w:hint="eastAsia" w:ascii="宋体" w:hAnsi="宋体" w:eastAsia="宋体" w:cs="宋体"/>
                <w:b/>
                <w:color w:val="000000"/>
                <w:sz w:val="18"/>
                <w:szCs w:val="18"/>
              </w:rPr>
            </w:pPr>
          </w:p>
        </w:tc>
        <w:tc>
          <w:tcPr>
            <w:tcW w:w="155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C394BB7">
            <w:pPr>
              <w:widowControl/>
              <w:spacing w:line="240" w:lineRule="exact"/>
              <w:jc w:val="center"/>
              <w:rPr>
                <w:rFonts w:hint="eastAsia" w:ascii="宋体" w:hAnsi="宋体" w:eastAsia="宋体" w:cs="宋体"/>
                <w:b/>
                <w:color w:val="000000"/>
                <w:sz w:val="18"/>
                <w:szCs w:val="18"/>
              </w:rPr>
            </w:pPr>
          </w:p>
        </w:tc>
        <w:tc>
          <w:tcPr>
            <w:tcW w:w="1323" w:type="dxa"/>
            <w:tcBorders>
              <w:top w:val="single" w:color="000000" w:sz="4" w:space="0"/>
              <w:left w:val="single" w:color="000000" w:sz="4" w:space="0"/>
              <w:bottom w:val="single" w:color="000000" w:sz="4" w:space="0"/>
              <w:right w:val="single" w:color="000000" w:sz="4" w:space="0"/>
            </w:tcBorders>
            <w:noWrap w:val="0"/>
            <w:vAlign w:val="center"/>
          </w:tcPr>
          <w:p w14:paraId="4374E3DC">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对象精准性</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48EC2AEB">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5222" w:type="dxa"/>
            <w:tcBorders>
              <w:top w:val="single" w:color="000000" w:sz="4" w:space="0"/>
              <w:left w:val="single" w:color="000000" w:sz="4" w:space="0"/>
              <w:bottom w:val="single" w:color="000000" w:sz="4" w:space="0"/>
              <w:right w:val="single" w:color="000000" w:sz="4" w:space="0"/>
            </w:tcBorders>
            <w:noWrap w:val="0"/>
            <w:vAlign w:val="center"/>
          </w:tcPr>
          <w:p w14:paraId="5D3B9080">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资金实际支持对象是否符合管理要求，是否符合支持对象范围</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4020CFBE">
            <w:pPr>
              <w:widowControl/>
              <w:spacing w:line="240" w:lineRule="exact"/>
              <w:jc w:val="left"/>
              <w:textAlignment w:val="center"/>
              <w:rPr>
                <w:rFonts w:hint="eastAsia" w:ascii="宋体" w:hAnsi="宋体" w:eastAsia="宋体" w:cs="宋体"/>
                <w:color w:val="000000"/>
                <w:kern w:val="0"/>
                <w:sz w:val="18"/>
                <w:szCs w:val="18"/>
                <w:lang w:bidi="ar"/>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14:paraId="47396473">
            <w:pPr>
              <w:widowControl/>
              <w:spacing w:line="240" w:lineRule="exact"/>
              <w:jc w:val="left"/>
              <w:textAlignment w:val="center"/>
              <w:rPr>
                <w:rFonts w:hint="eastAsia" w:ascii="宋体" w:hAnsi="宋体" w:eastAsia="宋体" w:cs="宋体"/>
                <w:color w:val="000000"/>
                <w:kern w:val="0"/>
                <w:sz w:val="24"/>
                <w:szCs w:val="24"/>
                <w:lang w:bidi="ar"/>
              </w:rPr>
            </w:pPr>
          </w:p>
        </w:tc>
      </w:tr>
      <w:tr w14:paraId="368AE481">
        <w:tblPrEx>
          <w:tblCellMar>
            <w:top w:w="0" w:type="dxa"/>
            <w:left w:w="108" w:type="dxa"/>
            <w:bottom w:w="0" w:type="dxa"/>
            <w:right w:w="108" w:type="dxa"/>
          </w:tblCellMar>
        </w:tblPrEx>
        <w:trPr>
          <w:trHeight w:val="556" w:hRule="atLeast"/>
          <w:jc w:val="center"/>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A91BEC">
            <w:pPr>
              <w:widowControl/>
              <w:spacing w:line="240" w:lineRule="exact"/>
              <w:jc w:val="center"/>
              <w:rPr>
                <w:rFonts w:hint="eastAsia" w:ascii="宋体" w:hAnsi="宋体" w:eastAsia="宋体" w:cs="宋体"/>
                <w:b/>
                <w:color w:val="000000"/>
                <w:sz w:val="18"/>
                <w:szCs w:val="18"/>
              </w:rPr>
            </w:pPr>
          </w:p>
        </w:tc>
        <w:tc>
          <w:tcPr>
            <w:tcW w:w="155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B1BAEFA">
            <w:pPr>
              <w:widowControl/>
              <w:spacing w:line="240" w:lineRule="exact"/>
              <w:jc w:val="center"/>
              <w:rPr>
                <w:rFonts w:hint="eastAsia" w:ascii="宋体" w:hAnsi="宋体" w:eastAsia="宋体" w:cs="宋体"/>
                <w:b/>
                <w:color w:val="000000"/>
                <w:sz w:val="18"/>
                <w:szCs w:val="18"/>
              </w:rPr>
            </w:pPr>
          </w:p>
        </w:tc>
        <w:tc>
          <w:tcPr>
            <w:tcW w:w="1323" w:type="dxa"/>
            <w:tcBorders>
              <w:top w:val="single" w:color="000000" w:sz="4" w:space="0"/>
              <w:left w:val="single" w:color="000000" w:sz="4" w:space="0"/>
              <w:bottom w:val="single" w:color="000000" w:sz="4" w:space="0"/>
              <w:right w:val="single" w:color="000000" w:sz="4" w:space="0"/>
            </w:tcBorders>
            <w:noWrap w:val="0"/>
            <w:vAlign w:val="center"/>
          </w:tcPr>
          <w:p w14:paraId="6AEF0040">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标准合理性</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6D5791F2">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5222" w:type="dxa"/>
            <w:tcBorders>
              <w:top w:val="single" w:color="000000" w:sz="4" w:space="0"/>
              <w:left w:val="single" w:color="000000" w:sz="4" w:space="0"/>
              <w:bottom w:val="single" w:color="000000" w:sz="4" w:space="0"/>
              <w:right w:val="single" w:color="000000" w:sz="4" w:space="0"/>
            </w:tcBorders>
            <w:noWrap w:val="0"/>
            <w:vAlign w:val="center"/>
          </w:tcPr>
          <w:p w14:paraId="443071EC">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资金实际补贴标准是否符合资金管理办法规定的补助标准，是否及时按标准兑现</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4589C247">
            <w:pPr>
              <w:widowControl/>
              <w:spacing w:line="240" w:lineRule="exact"/>
              <w:jc w:val="left"/>
              <w:textAlignment w:val="center"/>
              <w:rPr>
                <w:rFonts w:hint="eastAsia" w:ascii="宋体" w:hAnsi="宋体" w:eastAsia="宋体" w:cs="宋体"/>
                <w:color w:val="000000"/>
                <w:kern w:val="0"/>
                <w:sz w:val="18"/>
                <w:szCs w:val="18"/>
                <w:lang w:bidi="ar"/>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14:paraId="327E10E6">
            <w:pPr>
              <w:widowControl/>
              <w:spacing w:line="240" w:lineRule="exact"/>
              <w:jc w:val="left"/>
              <w:textAlignment w:val="center"/>
              <w:rPr>
                <w:rFonts w:hint="eastAsia" w:ascii="宋体" w:hAnsi="宋体" w:eastAsia="宋体" w:cs="宋体"/>
                <w:color w:val="000000"/>
                <w:kern w:val="0"/>
                <w:sz w:val="24"/>
                <w:szCs w:val="24"/>
                <w:lang w:bidi="ar"/>
              </w:rPr>
            </w:pPr>
          </w:p>
        </w:tc>
      </w:tr>
      <w:tr w14:paraId="420C2209">
        <w:tblPrEx>
          <w:tblCellMar>
            <w:top w:w="0" w:type="dxa"/>
            <w:left w:w="108" w:type="dxa"/>
            <w:bottom w:w="0" w:type="dxa"/>
            <w:right w:w="108" w:type="dxa"/>
          </w:tblCellMar>
        </w:tblPrEx>
        <w:trPr>
          <w:trHeight w:val="287" w:hRule="atLeast"/>
          <w:jc w:val="center"/>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106330">
            <w:pPr>
              <w:widowControl/>
              <w:spacing w:line="240" w:lineRule="exact"/>
              <w:jc w:val="center"/>
              <w:rPr>
                <w:rFonts w:hint="eastAsia" w:ascii="宋体" w:hAnsi="宋体" w:eastAsia="宋体" w:cs="宋体"/>
                <w:b/>
                <w:color w:val="000000"/>
                <w:sz w:val="18"/>
                <w:szCs w:val="18"/>
              </w:rPr>
            </w:pPr>
          </w:p>
        </w:tc>
        <w:tc>
          <w:tcPr>
            <w:tcW w:w="155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439DE1E">
            <w:pPr>
              <w:widowControl/>
              <w:spacing w:line="240" w:lineRule="exact"/>
              <w:jc w:val="center"/>
              <w:rPr>
                <w:rFonts w:hint="eastAsia" w:ascii="宋体" w:hAnsi="宋体" w:eastAsia="宋体" w:cs="宋体"/>
                <w:b/>
                <w:color w:val="000000"/>
                <w:sz w:val="18"/>
                <w:szCs w:val="18"/>
              </w:rPr>
            </w:pPr>
          </w:p>
        </w:tc>
        <w:tc>
          <w:tcPr>
            <w:tcW w:w="1323" w:type="dxa"/>
            <w:tcBorders>
              <w:top w:val="single" w:color="000000" w:sz="4" w:space="0"/>
              <w:left w:val="single" w:color="000000" w:sz="4" w:space="0"/>
              <w:bottom w:val="single" w:color="000000" w:sz="4" w:space="0"/>
              <w:right w:val="single" w:color="000000" w:sz="4" w:space="0"/>
            </w:tcBorders>
            <w:noWrap w:val="0"/>
            <w:vAlign w:val="center"/>
          </w:tcPr>
          <w:p w14:paraId="28945D6E">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群众满意度</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0FEFCED9">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5222" w:type="dxa"/>
            <w:tcBorders>
              <w:top w:val="single" w:color="000000" w:sz="4" w:space="0"/>
              <w:left w:val="single" w:color="000000" w:sz="4" w:space="0"/>
              <w:bottom w:val="single" w:color="000000" w:sz="4" w:space="0"/>
              <w:right w:val="single" w:color="000000" w:sz="4" w:space="0"/>
            </w:tcBorders>
            <w:noWrap w:val="0"/>
            <w:vAlign w:val="center"/>
          </w:tcPr>
          <w:p w14:paraId="73E04348">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资金涉及相关受益群体、支持对象的满意度调查访谈情况</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44E9DAFE">
            <w:pPr>
              <w:widowControl/>
              <w:spacing w:line="240" w:lineRule="exact"/>
              <w:jc w:val="left"/>
              <w:textAlignment w:val="center"/>
              <w:rPr>
                <w:rFonts w:hint="eastAsia" w:ascii="宋体" w:hAnsi="宋体" w:eastAsia="宋体" w:cs="宋体"/>
                <w:color w:val="000000"/>
                <w:kern w:val="0"/>
                <w:sz w:val="18"/>
                <w:szCs w:val="18"/>
                <w:lang w:bidi="ar"/>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14:paraId="477308EB">
            <w:pPr>
              <w:widowControl/>
              <w:spacing w:line="240" w:lineRule="exact"/>
              <w:jc w:val="left"/>
              <w:textAlignment w:val="center"/>
              <w:rPr>
                <w:rFonts w:hint="eastAsia" w:ascii="宋体" w:hAnsi="宋体" w:eastAsia="宋体" w:cs="宋体"/>
                <w:color w:val="000000"/>
                <w:kern w:val="0"/>
                <w:sz w:val="24"/>
                <w:szCs w:val="24"/>
                <w:lang w:bidi="ar"/>
              </w:rPr>
            </w:pPr>
          </w:p>
        </w:tc>
      </w:tr>
      <w:tr w14:paraId="745F8739">
        <w:tblPrEx>
          <w:tblCellMar>
            <w:top w:w="0" w:type="dxa"/>
            <w:left w:w="108" w:type="dxa"/>
            <w:bottom w:w="0" w:type="dxa"/>
            <w:right w:w="108" w:type="dxa"/>
          </w:tblCellMar>
        </w:tblPrEx>
        <w:trPr>
          <w:trHeight w:val="287" w:hRule="atLeast"/>
          <w:jc w:val="center"/>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254F81">
            <w:pPr>
              <w:widowControl/>
              <w:spacing w:line="240" w:lineRule="exact"/>
              <w:jc w:val="center"/>
              <w:rPr>
                <w:rFonts w:hint="eastAsia" w:ascii="宋体" w:hAnsi="宋体" w:eastAsia="宋体" w:cs="宋体"/>
                <w:b/>
                <w:color w:val="000000"/>
                <w:sz w:val="18"/>
                <w:szCs w:val="18"/>
              </w:rPr>
            </w:pPr>
          </w:p>
        </w:tc>
        <w:tc>
          <w:tcPr>
            <w:tcW w:w="747" w:type="dxa"/>
            <w:vMerge w:val="restart"/>
            <w:tcBorders>
              <w:top w:val="single" w:color="000000" w:sz="4" w:space="0"/>
              <w:left w:val="single" w:color="000000" w:sz="4" w:space="0"/>
              <w:bottom w:val="single" w:color="000000" w:sz="4" w:space="0"/>
              <w:right w:val="single" w:color="000000" w:sz="4" w:space="0"/>
            </w:tcBorders>
            <w:noWrap w:val="0"/>
            <w:vAlign w:val="center"/>
          </w:tcPr>
          <w:p w14:paraId="38896A4B">
            <w:pPr>
              <w:widowControl/>
              <w:spacing w:line="240" w:lineRule="exact"/>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基础</w:t>
            </w:r>
            <w:r>
              <w:rPr>
                <w:rFonts w:hint="eastAsia" w:ascii="宋体" w:hAnsi="宋体" w:eastAsia="宋体" w:cs="宋体"/>
                <w:b/>
                <w:color w:val="000000"/>
                <w:kern w:val="0"/>
                <w:sz w:val="18"/>
                <w:szCs w:val="18"/>
                <w:lang w:bidi="ar"/>
              </w:rPr>
              <w:br w:type="textWrapping"/>
            </w:r>
            <w:r>
              <w:rPr>
                <w:rFonts w:hint="eastAsia" w:ascii="宋体" w:hAnsi="宋体" w:eastAsia="宋体" w:cs="宋体"/>
                <w:b/>
                <w:color w:val="000000"/>
                <w:kern w:val="0"/>
                <w:sz w:val="18"/>
                <w:szCs w:val="18"/>
                <w:lang w:bidi="ar"/>
              </w:rPr>
              <w:t>设施</w:t>
            </w:r>
            <w:r>
              <w:rPr>
                <w:rFonts w:hint="eastAsia" w:ascii="宋体" w:hAnsi="宋体" w:eastAsia="宋体" w:cs="宋体"/>
                <w:b/>
                <w:color w:val="000000"/>
                <w:kern w:val="0"/>
                <w:sz w:val="18"/>
                <w:szCs w:val="18"/>
                <w:lang w:bidi="ar"/>
              </w:rPr>
              <w:br w:type="textWrapping"/>
            </w:r>
            <w:r>
              <w:rPr>
                <w:rFonts w:hint="eastAsia" w:ascii="宋体" w:hAnsi="宋体" w:eastAsia="宋体" w:cs="宋体"/>
                <w:b/>
                <w:color w:val="000000"/>
                <w:kern w:val="0"/>
                <w:sz w:val="18"/>
                <w:szCs w:val="18"/>
                <w:lang w:bidi="ar"/>
              </w:rPr>
              <w:t>（30分）</w:t>
            </w:r>
          </w:p>
        </w:tc>
        <w:tc>
          <w:tcPr>
            <w:tcW w:w="807" w:type="dxa"/>
            <w:vMerge w:val="restart"/>
            <w:tcBorders>
              <w:top w:val="single" w:color="000000" w:sz="4" w:space="0"/>
              <w:left w:val="single" w:color="000000" w:sz="4" w:space="0"/>
              <w:bottom w:val="single" w:color="000000" w:sz="4" w:space="0"/>
              <w:right w:val="single" w:color="000000" w:sz="4" w:space="0"/>
            </w:tcBorders>
            <w:noWrap w:val="0"/>
            <w:vAlign w:val="center"/>
          </w:tcPr>
          <w:p w14:paraId="5595DE22">
            <w:pPr>
              <w:widowControl/>
              <w:spacing w:line="240" w:lineRule="exact"/>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在建</w:t>
            </w:r>
            <w:r>
              <w:rPr>
                <w:rFonts w:hint="eastAsia" w:ascii="宋体" w:hAnsi="宋体" w:eastAsia="宋体" w:cs="宋体"/>
                <w:b/>
                <w:color w:val="000000"/>
                <w:kern w:val="0"/>
                <w:sz w:val="18"/>
                <w:szCs w:val="18"/>
                <w:lang w:bidi="ar"/>
              </w:rPr>
              <w:br w:type="textWrapping"/>
            </w:r>
            <w:r>
              <w:rPr>
                <w:rFonts w:hint="eastAsia" w:ascii="宋体" w:hAnsi="宋体" w:eastAsia="宋体" w:cs="宋体"/>
                <w:b/>
                <w:color w:val="000000"/>
                <w:kern w:val="0"/>
                <w:sz w:val="18"/>
                <w:szCs w:val="18"/>
                <w:lang w:bidi="ar"/>
              </w:rPr>
              <w:t>项目</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14:paraId="342FCCC8">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工程进度</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2EB5112A">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15</w:t>
            </w:r>
          </w:p>
        </w:tc>
        <w:tc>
          <w:tcPr>
            <w:tcW w:w="5222" w:type="dxa"/>
            <w:tcBorders>
              <w:top w:val="single" w:color="000000" w:sz="4" w:space="0"/>
              <w:left w:val="single" w:color="000000" w:sz="4" w:space="0"/>
              <w:bottom w:val="single" w:color="000000" w:sz="4" w:space="0"/>
              <w:right w:val="single" w:color="000000" w:sz="4" w:space="0"/>
            </w:tcBorders>
            <w:noWrap w:val="0"/>
            <w:vAlign w:val="center"/>
          </w:tcPr>
          <w:p w14:paraId="56DDC1D1">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项目是否达到计划工程进度</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1B89404E">
            <w:pPr>
              <w:widowControl/>
              <w:spacing w:line="240" w:lineRule="exact"/>
              <w:jc w:val="left"/>
              <w:textAlignment w:val="center"/>
              <w:rPr>
                <w:rFonts w:hint="eastAsia" w:ascii="宋体" w:hAnsi="宋体" w:eastAsia="宋体" w:cs="宋体"/>
                <w:color w:val="000000"/>
                <w:kern w:val="0"/>
                <w:sz w:val="18"/>
                <w:szCs w:val="18"/>
                <w:lang w:bidi="ar"/>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14:paraId="4F64245D">
            <w:pPr>
              <w:widowControl/>
              <w:spacing w:line="240" w:lineRule="exact"/>
              <w:jc w:val="left"/>
              <w:textAlignment w:val="center"/>
              <w:rPr>
                <w:rFonts w:hint="eastAsia" w:ascii="宋体" w:hAnsi="宋体" w:eastAsia="宋体" w:cs="宋体"/>
                <w:color w:val="000000"/>
                <w:kern w:val="0"/>
                <w:sz w:val="24"/>
                <w:szCs w:val="24"/>
                <w:lang w:bidi="ar"/>
              </w:rPr>
            </w:pPr>
          </w:p>
        </w:tc>
      </w:tr>
      <w:tr w14:paraId="1C2E6B72">
        <w:tblPrEx>
          <w:tblCellMar>
            <w:top w:w="0" w:type="dxa"/>
            <w:left w:w="108" w:type="dxa"/>
            <w:bottom w:w="0" w:type="dxa"/>
            <w:right w:w="108" w:type="dxa"/>
          </w:tblCellMar>
        </w:tblPrEx>
        <w:trPr>
          <w:trHeight w:val="287" w:hRule="atLeast"/>
          <w:jc w:val="center"/>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3BF1E7">
            <w:pPr>
              <w:widowControl/>
              <w:spacing w:line="240" w:lineRule="exact"/>
              <w:jc w:val="center"/>
              <w:rPr>
                <w:rFonts w:hint="eastAsia" w:ascii="宋体" w:hAnsi="宋体" w:eastAsia="宋体" w:cs="宋体"/>
                <w:b/>
                <w:color w:val="000000"/>
                <w:sz w:val="18"/>
                <w:szCs w:val="18"/>
              </w:rPr>
            </w:pPr>
          </w:p>
        </w:tc>
        <w:tc>
          <w:tcPr>
            <w:tcW w:w="7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E87496">
            <w:pPr>
              <w:widowControl/>
              <w:spacing w:line="240" w:lineRule="exact"/>
              <w:jc w:val="center"/>
              <w:rPr>
                <w:rFonts w:hint="eastAsia" w:ascii="宋体" w:hAnsi="宋体" w:eastAsia="宋体" w:cs="宋体"/>
                <w:b/>
                <w:color w:val="000000"/>
                <w:sz w:val="18"/>
                <w:szCs w:val="18"/>
              </w:rPr>
            </w:pPr>
          </w:p>
        </w:tc>
        <w:tc>
          <w:tcPr>
            <w:tcW w:w="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774AAD">
            <w:pPr>
              <w:widowControl/>
              <w:spacing w:line="240" w:lineRule="exact"/>
              <w:jc w:val="center"/>
              <w:rPr>
                <w:rFonts w:hint="eastAsia" w:ascii="宋体" w:hAnsi="宋体" w:eastAsia="宋体" w:cs="宋体"/>
                <w:b/>
                <w:color w:val="000000"/>
                <w:sz w:val="18"/>
                <w:szCs w:val="18"/>
              </w:rPr>
            </w:pPr>
          </w:p>
        </w:tc>
        <w:tc>
          <w:tcPr>
            <w:tcW w:w="1323" w:type="dxa"/>
            <w:tcBorders>
              <w:top w:val="single" w:color="000000" w:sz="4" w:space="0"/>
              <w:left w:val="single" w:color="000000" w:sz="4" w:space="0"/>
              <w:bottom w:val="single" w:color="000000" w:sz="4" w:space="0"/>
              <w:right w:val="single" w:color="000000" w:sz="4" w:space="0"/>
            </w:tcBorders>
            <w:noWrap w:val="0"/>
            <w:vAlign w:val="center"/>
          </w:tcPr>
          <w:p w14:paraId="11A30891">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资金拨付</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4DE545BC">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15</w:t>
            </w:r>
          </w:p>
        </w:tc>
        <w:tc>
          <w:tcPr>
            <w:tcW w:w="5222" w:type="dxa"/>
            <w:tcBorders>
              <w:top w:val="single" w:color="000000" w:sz="4" w:space="0"/>
              <w:left w:val="single" w:color="000000" w:sz="4" w:space="0"/>
              <w:bottom w:val="single" w:color="000000" w:sz="4" w:space="0"/>
              <w:right w:val="single" w:color="000000" w:sz="4" w:space="0"/>
            </w:tcBorders>
            <w:noWrap w:val="0"/>
            <w:vAlign w:val="center"/>
          </w:tcPr>
          <w:p w14:paraId="79B20BEB">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项目是否达到预先确定的资金拨付进度</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38A1EE3F">
            <w:pPr>
              <w:widowControl/>
              <w:spacing w:line="240" w:lineRule="exact"/>
              <w:jc w:val="left"/>
              <w:textAlignment w:val="center"/>
              <w:rPr>
                <w:rFonts w:hint="eastAsia" w:ascii="宋体" w:hAnsi="宋体" w:eastAsia="宋体" w:cs="宋体"/>
                <w:color w:val="000000"/>
                <w:kern w:val="0"/>
                <w:sz w:val="18"/>
                <w:szCs w:val="18"/>
                <w:lang w:bidi="ar"/>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14:paraId="3F7BF8A3">
            <w:pPr>
              <w:widowControl/>
              <w:spacing w:line="240" w:lineRule="exact"/>
              <w:jc w:val="left"/>
              <w:textAlignment w:val="center"/>
              <w:rPr>
                <w:rFonts w:hint="eastAsia" w:ascii="宋体" w:hAnsi="宋体" w:eastAsia="宋体" w:cs="宋体"/>
                <w:color w:val="000000"/>
                <w:kern w:val="0"/>
                <w:sz w:val="24"/>
                <w:szCs w:val="24"/>
                <w:lang w:bidi="ar"/>
              </w:rPr>
            </w:pPr>
          </w:p>
        </w:tc>
      </w:tr>
      <w:tr w14:paraId="0DF53A25">
        <w:tblPrEx>
          <w:tblCellMar>
            <w:top w:w="0" w:type="dxa"/>
            <w:left w:w="108" w:type="dxa"/>
            <w:bottom w:w="0" w:type="dxa"/>
            <w:right w:w="108" w:type="dxa"/>
          </w:tblCellMar>
        </w:tblPrEx>
        <w:trPr>
          <w:trHeight w:val="287" w:hRule="atLeast"/>
          <w:jc w:val="center"/>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45B675">
            <w:pPr>
              <w:widowControl/>
              <w:spacing w:line="240" w:lineRule="exact"/>
              <w:jc w:val="center"/>
              <w:rPr>
                <w:rFonts w:hint="eastAsia" w:ascii="宋体" w:hAnsi="宋体" w:eastAsia="宋体" w:cs="宋体"/>
                <w:b/>
                <w:color w:val="000000"/>
                <w:sz w:val="18"/>
                <w:szCs w:val="18"/>
              </w:rPr>
            </w:pPr>
          </w:p>
        </w:tc>
        <w:tc>
          <w:tcPr>
            <w:tcW w:w="7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3D275B">
            <w:pPr>
              <w:widowControl/>
              <w:spacing w:line="240" w:lineRule="exact"/>
              <w:jc w:val="center"/>
              <w:rPr>
                <w:rFonts w:hint="eastAsia" w:ascii="宋体" w:hAnsi="宋体" w:eastAsia="宋体" w:cs="宋体"/>
                <w:b/>
                <w:color w:val="000000"/>
                <w:sz w:val="18"/>
                <w:szCs w:val="18"/>
              </w:rPr>
            </w:pPr>
          </w:p>
        </w:tc>
        <w:tc>
          <w:tcPr>
            <w:tcW w:w="807" w:type="dxa"/>
            <w:vMerge w:val="restart"/>
            <w:tcBorders>
              <w:top w:val="single" w:color="000000" w:sz="4" w:space="0"/>
              <w:left w:val="single" w:color="000000" w:sz="4" w:space="0"/>
              <w:bottom w:val="single" w:color="000000" w:sz="4" w:space="0"/>
              <w:right w:val="single" w:color="000000" w:sz="4" w:space="0"/>
            </w:tcBorders>
            <w:noWrap w:val="0"/>
            <w:vAlign w:val="center"/>
          </w:tcPr>
          <w:p w14:paraId="4E1D6C59">
            <w:pPr>
              <w:widowControl/>
              <w:spacing w:line="240" w:lineRule="exact"/>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建成</w:t>
            </w:r>
            <w:r>
              <w:rPr>
                <w:rFonts w:hint="eastAsia" w:ascii="宋体" w:hAnsi="宋体" w:eastAsia="宋体" w:cs="宋体"/>
                <w:b/>
                <w:color w:val="000000"/>
                <w:kern w:val="0"/>
                <w:sz w:val="18"/>
                <w:szCs w:val="18"/>
                <w:lang w:bidi="ar"/>
              </w:rPr>
              <w:br w:type="textWrapping"/>
            </w:r>
            <w:r>
              <w:rPr>
                <w:rFonts w:hint="eastAsia" w:ascii="宋体" w:hAnsi="宋体" w:eastAsia="宋体" w:cs="宋体"/>
                <w:b/>
                <w:color w:val="000000"/>
                <w:kern w:val="0"/>
                <w:sz w:val="18"/>
                <w:szCs w:val="18"/>
                <w:lang w:bidi="ar"/>
              </w:rPr>
              <w:t>项目</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14:paraId="41A6C584">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项目验收</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5CA1B715">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5222" w:type="dxa"/>
            <w:tcBorders>
              <w:top w:val="single" w:color="000000" w:sz="4" w:space="0"/>
              <w:left w:val="single" w:color="000000" w:sz="4" w:space="0"/>
              <w:bottom w:val="single" w:color="000000" w:sz="4" w:space="0"/>
              <w:right w:val="single" w:color="000000" w:sz="4" w:space="0"/>
            </w:tcBorders>
            <w:noWrap w:val="0"/>
            <w:vAlign w:val="center"/>
          </w:tcPr>
          <w:p w14:paraId="411C7AF7">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项目验收是否及时合格</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1726899E">
            <w:pPr>
              <w:widowControl/>
              <w:spacing w:line="240" w:lineRule="exact"/>
              <w:jc w:val="left"/>
              <w:textAlignment w:val="center"/>
              <w:rPr>
                <w:rFonts w:hint="eastAsia" w:ascii="宋体" w:hAnsi="宋体" w:eastAsia="宋体" w:cs="宋体"/>
                <w:color w:val="000000"/>
                <w:kern w:val="0"/>
                <w:sz w:val="18"/>
                <w:szCs w:val="18"/>
                <w:lang w:bidi="ar"/>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14:paraId="31A00999">
            <w:pPr>
              <w:widowControl/>
              <w:spacing w:line="240" w:lineRule="exact"/>
              <w:jc w:val="left"/>
              <w:textAlignment w:val="center"/>
              <w:rPr>
                <w:rFonts w:hint="eastAsia" w:ascii="宋体" w:hAnsi="宋体" w:eastAsia="宋体" w:cs="宋体"/>
                <w:color w:val="000000"/>
                <w:kern w:val="0"/>
                <w:sz w:val="24"/>
                <w:szCs w:val="24"/>
                <w:lang w:bidi="ar"/>
              </w:rPr>
            </w:pPr>
          </w:p>
        </w:tc>
      </w:tr>
      <w:tr w14:paraId="36C18B0D">
        <w:tblPrEx>
          <w:tblCellMar>
            <w:top w:w="0" w:type="dxa"/>
            <w:left w:w="108" w:type="dxa"/>
            <w:bottom w:w="0" w:type="dxa"/>
            <w:right w:w="108" w:type="dxa"/>
          </w:tblCellMar>
        </w:tblPrEx>
        <w:trPr>
          <w:trHeight w:val="287" w:hRule="atLeast"/>
          <w:jc w:val="center"/>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D867DC">
            <w:pPr>
              <w:widowControl/>
              <w:spacing w:line="240" w:lineRule="exact"/>
              <w:jc w:val="center"/>
              <w:rPr>
                <w:rFonts w:hint="eastAsia" w:ascii="宋体" w:hAnsi="宋体" w:eastAsia="宋体" w:cs="宋体"/>
                <w:b/>
                <w:color w:val="000000"/>
                <w:sz w:val="18"/>
                <w:szCs w:val="18"/>
              </w:rPr>
            </w:pPr>
          </w:p>
        </w:tc>
        <w:tc>
          <w:tcPr>
            <w:tcW w:w="7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5EC715">
            <w:pPr>
              <w:widowControl/>
              <w:spacing w:line="240" w:lineRule="exact"/>
              <w:jc w:val="center"/>
              <w:rPr>
                <w:rFonts w:hint="eastAsia" w:ascii="宋体" w:hAnsi="宋体" w:eastAsia="宋体" w:cs="宋体"/>
                <w:b/>
                <w:color w:val="000000"/>
                <w:sz w:val="18"/>
                <w:szCs w:val="18"/>
              </w:rPr>
            </w:pPr>
          </w:p>
        </w:tc>
        <w:tc>
          <w:tcPr>
            <w:tcW w:w="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E4E6EF">
            <w:pPr>
              <w:widowControl/>
              <w:spacing w:line="240" w:lineRule="exact"/>
              <w:jc w:val="center"/>
              <w:rPr>
                <w:rFonts w:hint="eastAsia" w:ascii="宋体" w:hAnsi="宋体" w:eastAsia="宋体" w:cs="宋体"/>
                <w:b/>
                <w:color w:val="000000"/>
                <w:sz w:val="18"/>
                <w:szCs w:val="18"/>
              </w:rPr>
            </w:pPr>
          </w:p>
        </w:tc>
        <w:tc>
          <w:tcPr>
            <w:tcW w:w="1323" w:type="dxa"/>
            <w:tcBorders>
              <w:top w:val="single" w:color="000000" w:sz="4" w:space="0"/>
              <w:left w:val="single" w:color="000000" w:sz="4" w:space="0"/>
              <w:bottom w:val="single" w:color="000000" w:sz="4" w:space="0"/>
              <w:right w:val="single" w:color="000000" w:sz="4" w:space="0"/>
            </w:tcBorders>
            <w:noWrap w:val="0"/>
            <w:vAlign w:val="center"/>
          </w:tcPr>
          <w:p w14:paraId="26CA20A5">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功能实现</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241BA461">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5222" w:type="dxa"/>
            <w:tcBorders>
              <w:top w:val="single" w:color="000000" w:sz="4" w:space="0"/>
              <w:left w:val="single" w:color="000000" w:sz="4" w:space="0"/>
              <w:bottom w:val="single" w:color="000000" w:sz="4" w:space="0"/>
              <w:right w:val="single" w:color="000000" w:sz="4" w:space="0"/>
            </w:tcBorders>
            <w:noWrap w:val="0"/>
            <w:vAlign w:val="center"/>
          </w:tcPr>
          <w:p w14:paraId="748502F0">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项目经济社会功能是否实现</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27B4187F">
            <w:pPr>
              <w:widowControl/>
              <w:spacing w:line="240" w:lineRule="exact"/>
              <w:jc w:val="left"/>
              <w:textAlignment w:val="center"/>
              <w:rPr>
                <w:rFonts w:hint="eastAsia" w:ascii="宋体" w:hAnsi="宋体" w:eastAsia="宋体" w:cs="宋体"/>
                <w:color w:val="000000"/>
                <w:kern w:val="0"/>
                <w:sz w:val="18"/>
                <w:szCs w:val="18"/>
                <w:lang w:bidi="ar"/>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14:paraId="4FAB80E4">
            <w:pPr>
              <w:widowControl/>
              <w:spacing w:line="240" w:lineRule="exact"/>
              <w:jc w:val="left"/>
              <w:textAlignment w:val="center"/>
              <w:rPr>
                <w:rFonts w:hint="eastAsia" w:ascii="宋体" w:hAnsi="宋体" w:eastAsia="宋体" w:cs="宋体"/>
                <w:color w:val="000000"/>
                <w:kern w:val="0"/>
                <w:sz w:val="24"/>
                <w:szCs w:val="24"/>
                <w:lang w:bidi="ar"/>
              </w:rPr>
            </w:pPr>
          </w:p>
        </w:tc>
      </w:tr>
      <w:tr w14:paraId="5F0AC41A">
        <w:tblPrEx>
          <w:tblCellMar>
            <w:top w:w="0" w:type="dxa"/>
            <w:left w:w="108" w:type="dxa"/>
            <w:bottom w:w="0" w:type="dxa"/>
            <w:right w:w="108" w:type="dxa"/>
          </w:tblCellMar>
        </w:tblPrEx>
        <w:trPr>
          <w:trHeight w:val="287" w:hRule="atLeast"/>
          <w:jc w:val="center"/>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ADA110">
            <w:pPr>
              <w:widowControl/>
              <w:spacing w:line="240" w:lineRule="exact"/>
              <w:jc w:val="center"/>
              <w:rPr>
                <w:rFonts w:hint="eastAsia" w:ascii="宋体" w:hAnsi="宋体" w:eastAsia="宋体" w:cs="宋体"/>
                <w:b/>
                <w:color w:val="000000"/>
                <w:sz w:val="18"/>
                <w:szCs w:val="18"/>
              </w:rPr>
            </w:pPr>
          </w:p>
        </w:tc>
        <w:tc>
          <w:tcPr>
            <w:tcW w:w="7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7DCFBB">
            <w:pPr>
              <w:widowControl/>
              <w:spacing w:line="240" w:lineRule="exact"/>
              <w:jc w:val="center"/>
              <w:rPr>
                <w:rFonts w:hint="eastAsia" w:ascii="宋体" w:hAnsi="宋体" w:eastAsia="宋体" w:cs="宋体"/>
                <w:b/>
                <w:color w:val="000000"/>
                <w:sz w:val="18"/>
                <w:szCs w:val="18"/>
              </w:rPr>
            </w:pPr>
          </w:p>
        </w:tc>
        <w:tc>
          <w:tcPr>
            <w:tcW w:w="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30AF81">
            <w:pPr>
              <w:widowControl/>
              <w:spacing w:line="240" w:lineRule="exact"/>
              <w:jc w:val="center"/>
              <w:rPr>
                <w:rFonts w:hint="eastAsia" w:ascii="宋体" w:hAnsi="宋体" w:eastAsia="宋体" w:cs="宋体"/>
                <w:b/>
                <w:color w:val="000000"/>
                <w:sz w:val="18"/>
                <w:szCs w:val="18"/>
              </w:rPr>
            </w:pPr>
          </w:p>
        </w:tc>
        <w:tc>
          <w:tcPr>
            <w:tcW w:w="1323" w:type="dxa"/>
            <w:tcBorders>
              <w:top w:val="single" w:color="000000" w:sz="4" w:space="0"/>
              <w:left w:val="single" w:color="000000" w:sz="4" w:space="0"/>
              <w:bottom w:val="single" w:color="000000" w:sz="4" w:space="0"/>
              <w:right w:val="single" w:color="000000" w:sz="4" w:space="0"/>
            </w:tcBorders>
            <w:noWrap w:val="0"/>
            <w:vAlign w:val="center"/>
          </w:tcPr>
          <w:p w14:paraId="34D5D786">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后续管护</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5E18ADAE">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5222" w:type="dxa"/>
            <w:tcBorders>
              <w:top w:val="single" w:color="000000" w:sz="4" w:space="0"/>
              <w:left w:val="single" w:color="000000" w:sz="4" w:space="0"/>
              <w:bottom w:val="single" w:color="000000" w:sz="4" w:space="0"/>
              <w:right w:val="single" w:color="000000" w:sz="4" w:space="0"/>
            </w:tcBorders>
            <w:noWrap w:val="0"/>
            <w:vAlign w:val="center"/>
          </w:tcPr>
          <w:p w14:paraId="5483049B">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项目后续维护是否实现</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31F7D71B">
            <w:pPr>
              <w:widowControl/>
              <w:spacing w:line="240" w:lineRule="exact"/>
              <w:jc w:val="left"/>
              <w:textAlignment w:val="center"/>
              <w:rPr>
                <w:rFonts w:hint="eastAsia" w:ascii="宋体" w:hAnsi="宋体" w:eastAsia="宋体" w:cs="宋体"/>
                <w:color w:val="000000"/>
                <w:kern w:val="0"/>
                <w:sz w:val="18"/>
                <w:szCs w:val="18"/>
                <w:lang w:bidi="ar"/>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14:paraId="6E5E5F4F">
            <w:pPr>
              <w:widowControl/>
              <w:spacing w:line="240" w:lineRule="exact"/>
              <w:jc w:val="left"/>
              <w:textAlignment w:val="center"/>
              <w:rPr>
                <w:rFonts w:hint="eastAsia" w:ascii="宋体" w:hAnsi="宋体" w:eastAsia="宋体" w:cs="宋体"/>
                <w:color w:val="000000"/>
                <w:kern w:val="0"/>
                <w:sz w:val="24"/>
                <w:szCs w:val="24"/>
                <w:lang w:bidi="ar"/>
              </w:rPr>
            </w:pPr>
          </w:p>
        </w:tc>
      </w:tr>
      <w:tr w14:paraId="745B67DF">
        <w:tblPrEx>
          <w:tblCellMar>
            <w:top w:w="0" w:type="dxa"/>
            <w:left w:w="108" w:type="dxa"/>
            <w:bottom w:w="0" w:type="dxa"/>
            <w:right w:w="108" w:type="dxa"/>
          </w:tblCellMar>
        </w:tblPrEx>
        <w:trPr>
          <w:trHeight w:val="287" w:hRule="atLeast"/>
          <w:jc w:val="center"/>
        </w:trPr>
        <w:tc>
          <w:tcPr>
            <w:tcW w:w="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283F19C">
            <w:pPr>
              <w:widowControl/>
              <w:spacing w:line="240" w:lineRule="exact"/>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专用指标</w:t>
            </w:r>
            <w:r>
              <w:rPr>
                <w:rFonts w:hint="eastAsia" w:ascii="宋体" w:hAnsi="宋体" w:eastAsia="宋体" w:cs="宋体"/>
                <w:b/>
                <w:color w:val="000000"/>
                <w:kern w:val="0"/>
                <w:sz w:val="18"/>
                <w:szCs w:val="18"/>
                <w:lang w:bidi="ar"/>
              </w:rPr>
              <w:br w:type="textWrapping"/>
            </w:r>
            <w:r>
              <w:rPr>
                <w:rFonts w:hint="eastAsia" w:ascii="宋体" w:hAnsi="宋体" w:eastAsia="宋体" w:cs="宋体"/>
                <w:b/>
                <w:color w:val="000000"/>
                <w:kern w:val="0"/>
                <w:sz w:val="18"/>
                <w:szCs w:val="18"/>
                <w:lang w:bidi="ar"/>
              </w:rPr>
              <w:t>（30分）</w:t>
            </w:r>
          </w:p>
        </w:tc>
        <w:tc>
          <w:tcPr>
            <w:tcW w:w="155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F66548B">
            <w:pPr>
              <w:widowControl/>
              <w:spacing w:line="240" w:lineRule="exact"/>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行政运转</w:t>
            </w:r>
            <w:r>
              <w:rPr>
                <w:rFonts w:hint="eastAsia" w:ascii="宋体" w:hAnsi="宋体" w:eastAsia="宋体" w:cs="宋体"/>
                <w:b/>
                <w:color w:val="000000"/>
                <w:kern w:val="0"/>
                <w:sz w:val="18"/>
                <w:szCs w:val="18"/>
                <w:lang w:bidi="ar"/>
              </w:rPr>
              <w:br w:type="textWrapping"/>
            </w:r>
            <w:r>
              <w:rPr>
                <w:rFonts w:hint="eastAsia" w:ascii="宋体" w:hAnsi="宋体" w:eastAsia="宋体" w:cs="宋体"/>
                <w:b/>
                <w:color w:val="000000"/>
                <w:kern w:val="0"/>
                <w:sz w:val="18"/>
                <w:szCs w:val="18"/>
                <w:lang w:bidi="ar"/>
              </w:rPr>
              <w:t>（30分）</w:t>
            </w:r>
          </w:p>
        </w:tc>
        <w:tc>
          <w:tcPr>
            <w:tcW w:w="1323" w:type="dxa"/>
            <w:tcBorders>
              <w:top w:val="nil"/>
              <w:left w:val="single" w:color="000000" w:sz="4" w:space="0"/>
              <w:bottom w:val="single" w:color="000000" w:sz="4" w:space="0"/>
              <w:right w:val="single" w:color="000000" w:sz="4" w:space="0"/>
            </w:tcBorders>
            <w:noWrap w:val="0"/>
            <w:vAlign w:val="center"/>
          </w:tcPr>
          <w:p w14:paraId="4CD1C8EF">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用途合规性</w:t>
            </w:r>
          </w:p>
        </w:tc>
        <w:tc>
          <w:tcPr>
            <w:tcW w:w="684" w:type="dxa"/>
            <w:tcBorders>
              <w:top w:val="nil"/>
              <w:left w:val="single" w:color="000000" w:sz="4" w:space="0"/>
              <w:bottom w:val="single" w:color="000000" w:sz="4" w:space="0"/>
              <w:right w:val="single" w:color="000000" w:sz="4" w:space="0"/>
            </w:tcBorders>
            <w:noWrap w:val="0"/>
            <w:vAlign w:val="center"/>
          </w:tcPr>
          <w:p w14:paraId="33F2B0D7">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5222" w:type="dxa"/>
            <w:tcBorders>
              <w:top w:val="nil"/>
              <w:left w:val="single" w:color="000000" w:sz="4" w:space="0"/>
              <w:bottom w:val="single" w:color="000000" w:sz="4" w:space="0"/>
              <w:right w:val="single" w:color="000000" w:sz="4" w:space="0"/>
            </w:tcBorders>
            <w:noWrap w:val="0"/>
            <w:vAlign w:val="center"/>
          </w:tcPr>
          <w:p w14:paraId="367E549D">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是否按规定用途、适用范围进行本地区专项资金分配</w:t>
            </w:r>
          </w:p>
        </w:tc>
        <w:tc>
          <w:tcPr>
            <w:tcW w:w="715" w:type="dxa"/>
            <w:tcBorders>
              <w:top w:val="nil"/>
              <w:left w:val="single" w:color="000000" w:sz="4" w:space="0"/>
              <w:bottom w:val="single" w:color="000000" w:sz="4" w:space="0"/>
              <w:right w:val="single" w:color="000000" w:sz="4" w:space="0"/>
            </w:tcBorders>
            <w:noWrap w:val="0"/>
            <w:vAlign w:val="center"/>
          </w:tcPr>
          <w:p w14:paraId="55CA0378">
            <w:pPr>
              <w:widowControl/>
              <w:spacing w:line="240" w:lineRule="exact"/>
              <w:jc w:val="left"/>
              <w:textAlignment w:val="center"/>
              <w:rPr>
                <w:rFonts w:hint="eastAsia" w:ascii="宋体" w:hAnsi="宋体" w:eastAsia="宋体" w:cs="宋体"/>
                <w:color w:val="000000"/>
                <w:kern w:val="0"/>
                <w:sz w:val="18"/>
                <w:szCs w:val="18"/>
                <w:lang w:bidi="ar"/>
              </w:rPr>
            </w:pPr>
          </w:p>
        </w:tc>
        <w:tc>
          <w:tcPr>
            <w:tcW w:w="457" w:type="dxa"/>
            <w:tcBorders>
              <w:top w:val="nil"/>
              <w:left w:val="single" w:color="000000" w:sz="4" w:space="0"/>
              <w:bottom w:val="single" w:color="000000" w:sz="4" w:space="0"/>
              <w:right w:val="single" w:color="000000" w:sz="4" w:space="0"/>
            </w:tcBorders>
            <w:noWrap w:val="0"/>
            <w:vAlign w:val="center"/>
          </w:tcPr>
          <w:p w14:paraId="4F09C391">
            <w:pPr>
              <w:widowControl/>
              <w:spacing w:line="240" w:lineRule="exact"/>
              <w:jc w:val="left"/>
              <w:textAlignment w:val="center"/>
              <w:rPr>
                <w:rFonts w:hint="eastAsia" w:ascii="宋体" w:hAnsi="宋体" w:eastAsia="宋体" w:cs="宋体"/>
                <w:color w:val="000000"/>
                <w:kern w:val="0"/>
                <w:sz w:val="24"/>
                <w:szCs w:val="24"/>
                <w:lang w:bidi="ar"/>
              </w:rPr>
            </w:pPr>
          </w:p>
        </w:tc>
      </w:tr>
      <w:tr w14:paraId="72C760C4">
        <w:tblPrEx>
          <w:tblCellMar>
            <w:top w:w="0" w:type="dxa"/>
            <w:left w:w="108" w:type="dxa"/>
            <w:bottom w:w="0" w:type="dxa"/>
            <w:right w:w="108" w:type="dxa"/>
          </w:tblCellMar>
        </w:tblPrEx>
        <w:trPr>
          <w:trHeight w:val="287" w:hRule="atLeast"/>
          <w:jc w:val="center"/>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30519F">
            <w:pPr>
              <w:widowControl/>
              <w:spacing w:line="240" w:lineRule="exact"/>
              <w:jc w:val="center"/>
              <w:rPr>
                <w:rFonts w:hint="eastAsia" w:ascii="宋体" w:hAnsi="宋体" w:eastAsia="宋体" w:cs="宋体"/>
                <w:b/>
                <w:color w:val="000000"/>
                <w:sz w:val="18"/>
                <w:szCs w:val="18"/>
              </w:rPr>
            </w:pPr>
          </w:p>
        </w:tc>
        <w:tc>
          <w:tcPr>
            <w:tcW w:w="155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5439C81">
            <w:pPr>
              <w:widowControl/>
              <w:spacing w:line="240" w:lineRule="exact"/>
              <w:jc w:val="center"/>
              <w:rPr>
                <w:rFonts w:hint="eastAsia" w:ascii="宋体" w:hAnsi="宋体" w:eastAsia="宋体" w:cs="宋体"/>
                <w:b/>
                <w:color w:val="000000"/>
                <w:sz w:val="18"/>
                <w:szCs w:val="18"/>
              </w:rPr>
            </w:pPr>
          </w:p>
        </w:tc>
        <w:tc>
          <w:tcPr>
            <w:tcW w:w="1323" w:type="dxa"/>
            <w:tcBorders>
              <w:top w:val="nil"/>
              <w:left w:val="single" w:color="000000" w:sz="4" w:space="0"/>
              <w:bottom w:val="single" w:color="000000" w:sz="4" w:space="0"/>
              <w:right w:val="single" w:color="000000" w:sz="4" w:space="0"/>
            </w:tcBorders>
            <w:noWrap w:val="0"/>
            <w:vAlign w:val="center"/>
          </w:tcPr>
          <w:p w14:paraId="72D56EB7">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程序合规性</w:t>
            </w:r>
          </w:p>
        </w:tc>
        <w:tc>
          <w:tcPr>
            <w:tcW w:w="684" w:type="dxa"/>
            <w:tcBorders>
              <w:top w:val="nil"/>
              <w:left w:val="single" w:color="000000" w:sz="4" w:space="0"/>
              <w:bottom w:val="single" w:color="000000" w:sz="4" w:space="0"/>
              <w:right w:val="single" w:color="000000" w:sz="4" w:space="0"/>
            </w:tcBorders>
            <w:noWrap w:val="0"/>
            <w:vAlign w:val="center"/>
          </w:tcPr>
          <w:p w14:paraId="0F6280EE">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5222" w:type="dxa"/>
            <w:tcBorders>
              <w:top w:val="single" w:color="000000" w:sz="4" w:space="0"/>
              <w:left w:val="single" w:color="000000" w:sz="4" w:space="0"/>
              <w:bottom w:val="single" w:color="000000" w:sz="4" w:space="0"/>
              <w:right w:val="single" w:color="000000" w:sz="4" w:space="0"/>
            </w:tcBorders>
            <w:noWrap w:val="0"/>
            <w:vAlign w:val="center"/>
          </w:tcPr>
          <w:p w14:paraId="117F6B27">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资金管理程序是否符合专项资金管理要求</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4E6EA92E">
            <w:pPr>
              <w:widowControl/>
              <w:spacing w:line="240" w:lineRule="exact"/>
              <w:jc w:val="left"/>
              <w:textAlignment w:val="center"/>
              <w:rPr>
                <w:rFonts w:hint="eastAsia" w:ascii="宋体" w:hAnsi="宋体" w:eastAsia="宋体" w:cs="宋体"/>
                <w:color w:val="000000"/>
                <w:kern w:val="0"/>
                <w:sz w:val="18"/>
                <w:szCs w:val="18"/>
                <w:lang w:bidi="ar"/>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14:paraId="2D0C8367">
            <w:pPr>
              <w:widowControl/>
              <w:spacing w:line="240" w:lineRule="exact"/>
              <w:jc w:val="left"/>
              <w:textAlignment w:val="center"/>
              <w:rPr>
                <w:rFonts w:hint="eastAsia" w:ascii="宋体" w:hAnsi="宋体" w:eastAsia="宋体" w:cs="宋体"/>
                <w:color w:val="000000"/>
                <w:kern w:val="0"/>
                <w:sz w:val="24"/>
                <w:szCs w:val="24"/>
                <w:lang w:bidi="ar"/>
              </w:rPr>
            </w:pPr>
          </w:p>
        </w:tc>
      </w:tr>
      <w:tr w14:paraId="6D1505DE">
        <w:tblPrEx>
          <w:tblCellMar>
            <w:top w:w="0" w:type="dxa"/>
            <w:left w:w="108" w:type="dxa"/>
            <w:bottom w:w="0" w:type="dxa"/>
            <w:right w:w="108" w:type="dxa"/>
          </w:tblCellMar>
        </w:tblPrEx>
        <w:trPr>
          <w:trHeight w:val="533" w:hRule="atLeast"/>
          <w:jc w:val="center"/>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C240AE">
            <w:pPr>
              <w:widowControl/>
              <w:spacing w:line="240" w:lineRule="exact"/>
              <w:jc w:val="center"/>
              <w:rPr>
                <w:rFonts w:hint="eastAsia" w:ascii="宋体" w:hAnsi="宋体" w:eastAsia="宋体" w:cs="宋体"/>
                <w:b/>
                <w:color w:val="000000"/>
                <w:sz w:val="18"/>
                <w:szCs w:val="18"/>
              </w:rPr>
            </w:pPr>
          </w:p>
        </w:tc>
        <w:tc>
          <w:tcPr>
            <w:tcW w:w="155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12FD96E">
            <w:pPr>
              <w:widowControl/>
              <w:spacing w:line="240" w:lineRule="exact"/>
              <w:jc w:val="center"/>
              <w:rPr>
                <w:rFonts w:hint="eastAsia" w:ascii="宋体" w:hAnsi="宋体" w:eastAsia="宋体" w:cs="宋体"/>
                <w:b/>
                <w:color w:val="000000"/>
                <w:sz w:val="18"/>
                <w:szCs w:val="18"/>
              </w:rPr>
            </w:pPr>
          </w:p>
        </w:tc>
        <w:tc>
          <w:tcPr>
            <w:tcW w:w="1323" w:type="dxa"/>
            <w:tcBorders>
              <w:top w:val="nil"/>
              <w:left w:val="single" w:color="000000" w:sz="4" w:space="0"/>
              <w:bottom w:val="single" w:color="000000" w:sz="4" w:space="0"/>
              <w:right w:val="single" w:color="000000" w:sz="4" w:space="0"/>
            </w:tcBorders>
            <w:noWrap w:val="0"/>
            <w:vAlign w:val="center"/>
          </w:tcPr>
          <w:p w14:paraId="42B02565">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标准合规性</w:t>
            </w:r>
          </w:p>
        </w:tc>
        <w:tc>
          <w:tcPr>
            <w:tcW w:w="684" w:type="dxa"/>
            <w:tcBorders>
              <w:top w:val="nil"/>
              <w:left w:val="single" w:color="000000" w:sz="4" w:space="0"/>
              <w:bottom w:val="single" w:color="000000" w:sz="4" w:space="0"/>
              <w:right w:val="single" w:color="000000" w:sz="4" w:space="0"/>
            </w:tcBorders>
            <w:noWrap w:val="0"/>
            <w:vAlign w:val="center"/>
          </w:tcPr>
          <w:p w14:paraId="2AA999C6">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5222" w:type="dxa"/>
            <w:tcBorders>
              <w:top w:val="single" w:color="000000" w:sz="4" w:space="0"/>
              <w:left w:val="single" w:color="000000" w:sz="4" w:space="0"/>
              <w:bottom w:val="single" w:color="000000" w:sz="4" w:space="0"/>
              <w:right w:val="single" w:color="000000" w:sz="4" w:space="0"/>
            </w:tcBorders>
            <w:noWrap w:val="0"/>
            <w:vAlign w:val="center"/>
          </w:tcPr>
          <w:p w14:paraId="0A1F8E4D">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资金分配标准是否符合专项资金管理要求</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580954D7">
            <w:pPr>
              <w:widowControl/>
              <w:spacing w:line="240" w:lineRule="exact"/>
              <w:jc w:val="left"/>
              <w:textAlignment w:val="center"/>
              <w:rPr>
                <w:rFonts w:hint="eastAsia" w:ascii="宋体" w:hAnsi="宋体" w:eastAsia="宋体" w:cs="宋体"/>
                <w:color w:val="000000"/>
                <w:kern w:val="0"/>
                <w:sz w:val="18"/>
                <w:szCs w:val="18"/>
                <w:lang w:bidi="ar"/>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14:paraId="0AA951ED">
            <w:pPr>
              <w:widowControl/>
              <w:spacing w:line="240" w:lineRule="exact"/>
              <w:jc w:val="left"/>
              <w:textAlignment w:val="center"/>
              <w:rPr>
                <w:rFonts w:hint="eastAsia" w:ascii="宋体" w:hAnsi="宋体" w:eastAsia="宋体" w:cs="宋体"/>
                <w:color w:val="000000"/>
                <w:kern w:val="0"/>
                <w:sz w:val="24"/>
                <w:szCs w:val="24"/>
                <w:lang w:bidi="ar"/>
              </w:rPr>
            </w:pPr>
          </w:p>
        </w:tc>
      </w:tr>
      <w:tr w14:paraId="54476476">
        <w:tblPrEx>
          <w:tblCellMar>
            <w:top w:w="0" w:type="dxa"/>
            <w:left w:w="108" w:type="dxa"/>
            <w:bottom w:w="0" w:type="dxa"/>
            <w:right w:w="108" w:type="dxa"/>
          </w:tblCellMar>
        </w:tblPrEx>
        <w:trPr>
          <w:trHeight w:val="287" w:hRule="atLeast"/>
          <w:jc w:val="center"/>
        </w:trPr>
        <w:tc>
          <w:tcPr>
            <w:tcW w:w="2257"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3A7BF419">
            <w:pPr>
              <w:widowControl/>
              <w:spacing w:line="240" w:lineRule="exact"/>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个性指标</w:t>
            </w:r>
            <w:r>
              <w:rPr>
                <w:rFonts w:hint="eastAsia" w:ascii="宋体" w:hAnsi="宋体" w:eastAsia="宋体" w:cs="宋体"/>
                <w:b/>
                <w:color w:val="000000"/>
                <w:kern w:val="0"/>
                <w:sz w:val="18"/>
                <w:szCs w:val="18"/>
                <w:lang w:bidi="ar"/>
              </w:rPr>
              <w:br w:type="textWrapping"/>
            </w:r>
            <w:r>
              <w:rPr>
                <w:rFonts w:hint="eastAsia" w:ascii="宋体" w:hAnsi="宋体" w:eastAsia="宋体" w:cs="宋体"/>
                <w:b/>
                <w:color w:val="000000"/>
                <w:kern w:val="0"/>
                <w:sz w:val="18"/>
                <w:szCs w:val="18"/>
                <w:lang w:bidi="ar"/>
              </w:rPr>
              <w:t>（16分）</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14:paraId="2DE6F156">
            <w:pPr>
              <w:widowControl/>
              <w:spacing w:line="240" w:lineRule="exact"/>
              <w:jc w:val="center"/>
              <w:textAlignment w:val="center"/>
              <w:rPr>
                <w:rFonts w:hint="eastAsia" w:ascii="宋体" w:hAnsi="宋体" w:eastAsia="宋体" w:cs="宋体"/>
                <w:color w:val="000000"/>
                <w:sz w:val="18"/>
                <w:szCs w:val="18"/>
              </w:rPr>
            </w:pPr>
            <w:r>
              <w:rPr>
                <w:spacing w:val="2"/>
                <w:sz w:val="18"/>
                <w:szCs w:val="18"/>
              </w:rPr>
              <w:t>资金拨付</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30EA2210">
            <w:pPr>
              <w:widowControl/>
              <w:spacing w:line="24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kern w:val="0"/>
                <w:sz w:val="18"/>
                <w:szCs w:val="18"/>
                <w:lang w:val="en-US" w:eastAsia="zh-CN" w:bidi="ar"/>
              </w:rPr>
              <w:t>8</w:t>
            </w:r>
          </w:p>
        </w:tc>
        <w:tc>
          <w:tcPr>
            <w:tcW w:w="5222" w:type="dxa"/>
            <w:vMerge w:val="restart"/>
            <w:tcBorders>
              <w:top w:val="single" w:color="000000" w:sz="4" w:space="0"/>
              <w:left w:val="single" w:color="000000" w:sz="4" w:space="0"/>
              <w:bottom w:val="single" w:color="000000" w:sz="4" w:space="0"/>
              <w:right w:val="single" w:color="000000" w:sz="4" w:space="0"/>
            </w:tcBorders>
            <w:noWrap w:val="0"/>
            <w:vAlign w:val="center"/>
          </w:tcPr>
          <w:p w14:paraId="20BA4544">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根据项目个性自行设定部分指标，反映该项指标执行完成情况。</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43F6E07A">
            <w:pPr>
              <w:widowControl/>
              <w:spacing w:line="240" w:lineRule="exact"/>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8</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14:paraId="6DDC735C">
            <w:pPr>
              <w:widowControl/>
              <w:spacing w:line="240" w:lineRule="exact"/>
              <w:jc w:val="left"/>
              <w:textAlignment w:val="center"/>
              <w:rPr>
                <w:rFonts w:hint="eastAsia" w:ascii="宋体" w:hAnsi="宋体" w:eastAsia="宋体" w:cs="宋体"/>
                <w:color w:val="000000"/>
                <w:kern w:val="0"/>
                <w:sz w:val="24"/>
                <w:szCs w:val="24"/>
                <w:lang w:bidi="ar"/>
              </w:rPr>
            </w:pPr>
          </w:p>
        </w:tc>
      </w:tr>
      <w:tr w14:paraId="5989C7E3">
        <w:tblPrEx>
          <w:tblCellMar>
            <w:top w:w="0" w:type="dxa"/>
            <w:left w:w="108" w:type="dxa"/>
            <w:bottom w:w="0" w:type="dxa"/>
            <w:right w:w="108" w:type="dxa"/>
          </w:tblCellMar>
        </w:tblPrEx>
        <w:trPr>
          <w:trHeight w:val="399" w:hRule="atLeast"/>
          <w:jc w:val="center"/>
        </w:trPr>
        <w:tc>
          <w:tcPr>
            <w:tcW w:w="225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0F72F5A">
            <w:pPr>
              <w:widowControl/>
              <w:spacing w:line="240" w:lineRule="exact"/>
              <w:jc w:val="center"/>
              <w:rPr>
                <w:rFonts w:hint="eastAsia" w:ascii="宋体" w:hAnsi="宋体" w:eastAsia="宋体" w:cs="宋体"/>
                <w:b/>
                <w:color w:val="000000"/>
                <w:sz w:val="18"/>
                <w:szCs w:val="18"/>
              </w:rPr>
            </w:pPr>
          </w:p>
        </w:tc>
        <w:tc>
          <w:tcPr>
            <w:tcW w:w="1323" w:type="dxa"/>
            <w:tcBorders>
              <w:top w:val="single" w:color="000000" w:sz="4" w:space="0"/>
              <w:left w:val="single" w:color="000000" w:sz="4" w:space="0"/>
              <w:bottom w:val="single" w:color="000000" w:sz="4" w:space="0"/>
              <w:right w:val="single" w:color="000000" w:sz="4" w:space="0"/>
            </w:tcBorders>
            <w:noWrap w:val="0"/>
            <w:vAlign w:val="top"/>
          </w:tcPr>
          <w:p w14:paraId="2A6E355F">
            <w:pPr>
              <w:pStyle w:val="37"/>
              <w:spacing w:before="28" w:line="186" w:lineRule="auto"/>
              <w:ind w:left="242" w:leftChars="0"/>
              <w:rPr>
                <w:rFonts w:hint="eastAsia" w:ascii="宋体" w:hAnsi="宋体" w:eastAsia="宋体" w:cs="宋体"/>
                <w:kern w:val="2"/>
                <w:sz w:val="18"/>
                <w:szCs w:val="18"/>
                <w:lang w:val="en-US" w:eastAsia="en-US" w:bidi="ar-SA"/>
              </w:rPr>
            </w:pPr>
            <w:r>
              <w:rPr>
                <w:spacing w:val="6"/>
                <w:sz w:val="18"/>
                <w:szCs w:val="18"/>
              </w:rPr>
              <w:t>资金使用</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60B35E27">
            <w:pPr>
              <w:widowControl/>
              <w:spacing w:line="240" w:lineRule="exact"/>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val="en-US" w:eastAsia="zh-CN" w:bidi="ar"/>
              </w:rPr>
              <w:t>8</w:t>
            </w:r>
          </w:p>
        </w:tc>
        <w:tc>
          <w:tcPr>
            <w:tcW w:w="52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693B1B">
            <w:pPr>
              <w:widowControl/>
              <w:spacing w:line="240" w:lineRule="exact"/>
              <w:jc w:val="left"/>
              <w:rPr>
                <w:rFonts w:hint="eastAsia" w:ascii="宋体" w:hAnsi="宋体" w:eastAsia="宋体" w:cs="宋体"/>
                <w:color w:val="000000"/>
                <w:sz w:val="18"/>
                <w:szCs w:val="18"/>
              </w:rPr>
            </w:pP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28033009">
            <w:pPr>
              <w:widowControl/>
              <w:spacing w:line="240" w:lineRule="exact"/>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8</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14:paraId="376AEB36">
            <w:pPr>
              <w:widowControl/>
              <w:spacing w:line="240" w:lineRule="exact"/>
              <w:jc w:val="left"/>
              <w:rPr>
                <w:rFonts w:hint="eastAsia" w:ascii="宋体" w:hAnsi="宋体" w:eastAsia="宋体" w:cs="宋体"/>
                <w:color w:val="000000"/>
                <w:sz w:val="24"/>
                <w:szCs w:val="24"/>
              </w:rPr>
            </w:pPr>
          </w:p>
        </w:tc>
      </w:tr>
      <w:tr w14:paraId="1B648C5D">
        <w:tblPrEx>
          <w:tblCellMar>
            <w:top w:w="0" w:type="dxa"/>
            <w:left w:w="108" w:type="dxa"/>
            <w:bottom w:w="0" w:type="dxa"/>
            <w:right w:w="108" w:type="dxa"/>
          </w:tblCellMar>
        </w:tblPrEx>
        <w:trPr>
          <w:trHeight w:val="576" w:hRule="atLeast"/>
          <w:jc w:val="center"/>
        </w:trPr>
        <w:tc>
          <w:tcPr>
            <w:tcW w:w="2257" w:type="dxa"/>
            <w:gridSpan w:val="3"/>
            <w:tcBorders>
              <w:top w:val="single" w:color="000000" w:sz="4" w:space="0"/>
              <w:left w:val="single" w:color="000000" w:sz="4" w:space="0"/>
              <w:bottom w:val="single" w:color="000000" w:sz="4" w:space="0"/>
              <w:right w:val="single" w:color="000000" w:sz="4" w:space="0"/>
            </w:tcBorders>
            <w:noWrap w:val="0"/>
            <w:vAlign w:val="center"/>
          </w:tcPr>
          <w:p w14:paraId="1A559D79">
            <w:pPr>
              <w:widowControl/>
              <w:spacing w:line="240" w:lineRule="exact"/>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扣分项</w:t>
            </w:r>
            <w:r>
              <w:rPr>
                <w:rFonts w:hint="eastAsia" w:ascii="宋体" w:hAnsi="宋体" w:eastAsia="宋体" w:cs="宋体"/>
                <w:b/>
                <w:color w:val="000000"/>
                <w:kern w:val="0"/>
                <w:sz w:val="18"/>
                <w:szCs w:val="18"/>
                <w:lang w:bidi="ar"/>
              </w:rPr>
              <w:br w:type="textWrapping"/>
            </w:r>
            <w:r>
              <w:rPr>
                <w:rFonts w:hint="eastAsia" w:ascii="宋体" w:hAnsi="宋体" w:eastAsia="宋体" w:cs="宋体"/>
                <w:b/>
                <w:color w:val="000000"/>
                <w:kern w:val="0"/>
                <w:sz w:val="18"/>
                <w:szCs w:val="18"/>
                <w:lang w:bidi="ar"/>
              </w:rPr>
              <w:t>（10分）</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14:paraId="1B3C1380">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被评价</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部门配合度</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7DA07FD0">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5222" w:type="dxa"/>
            <w:tcBorders>
              <w:top w:val="single" w:color="000000" w:sz="4" w:space="0"/>
              <w:left w:val="single" w:color="000000" w:sz="4" w:space="0"/>
              <w:bottom w:val="single" w:color="000000" w:sz="4" w:space="0"/>
              <w:right w:val="single" w:color="000000" w:sz="4" w:space="0"/>
            </w:tcBorders>
            <w:noWrap w:val="0"/>
            <w:vAlign w:val="center"/>
          </w:tcPr>
          <w:p w14:paraId="52C7C985">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被评价对象工作配合情况</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5BDF49FE">
            <w:pPr>
              <w:widowControl/>
              <w:spacing w:line="240" w:lineRule="exact"/>
              <w:jc w:val="left"/>
              <w:textAlignment w:val="center"/>
              <w:rPr>
                <w:rFonts w:hint="eastAsia" w:ascii="宋体" w:hAnsi="宋体" w:eastAsia="宋体" w:cs="宋体"/>
                <w:color w:val="000000"/>
                <w:kern w:val="0"/>
                <w:sz w:val="18"/>
                <w:szCs w:val="18"/>
                <w:lang w:bidi="ar"/>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14:paraId="34848D0E">
            <w:pPr>
              <w:widowControl/>
              <w:spacing w:line="240" w:lineRule="exact"/>
              <w:jc w:val="left"/>
              <w:textAlignment w:val="center"/>
              <w:rPr>
                <w:rFonts w:hint="eastAsia" w:ascii="宋体" w:hAnsi="宋体" w:eastAsia="宋体" w:cs="宋体"/>
                <w:color w:val="000000"/>
                <w:kern w:val="0"/>
                <w:sz w:val="24"/>
                <w:szCs w:val="24"/>
                <w:lang w:bidi="ar"/>
              </w:rPr>
            </w:pPr>
          </w:p>
        </w:tc>
      </w:tr>
    </w:tbl>
    <w:p w14:paraId="5F46C200">
      <w:pPr>
        <w:spacing w:line="578" w:lineRule="exact"/>
        <w:rPr>
          <w:rFonts w:eastAsia="黑体"/>
          <w:kern w:val="0"/>
          <w:shd w:val="clear" w:color="auto" w:fill="FFFFFF"/>
        </w:rPr>
      </w:pPr>
      <w:r>
        <w:rPr>
          <w:rFonts w:eastAsia="黑体"/>
          <w:kern w:val="0"/>
          <w:shd w:val="clear" w:color="auto" w:fill="FFFFFF"/>
          <w:lang w:val="zh-CN"/>
        </w:rPr>
        <w:br w:type="page"/>
      </w:r>
      <w:r>
        <w:rPr>
          <w:rFonts w:eastAsia="黑体"/>
          <w:kern w:val="0"/>
          <w:shd w:val="clear" w:color="auto" w:fill="FFFFFF"/>
          <w:lang w:val="zh-CN"/>
        </w:rPr>
        <w:t>附表</w:t>
      </w:r>
      <w:r>
        <w:rPr>
          <w:rFonts w:hint="eastAsia" w:eastAsia="黑体"/>
          <w:kern w:val="0"/>
          <w:shd w:val="clear" w:color="auto" w:fill="FFFFFF"/>
        </w:rPr>
        <w:t>2</w:t>
      </w:r>
    </w:p>
    <w:tbl>
      <w:tblPr>
        <w:tblStyle w:val="16"/>
        <w:tblW w:w="10100" w:type="dxa"/>
        <w:jc w:val="center"/>
        <w:tblLayout w:type="fixed"/>
        <w:tblCellMar>
          <w:top w:w="15" w:type="dxa"/>
          <w:left w:w="15" w:type="dxa"/>
          <w:bottom w:w="15" w:type="dxa"/>
          <w:right w:w="15" w:type="dxa"/>
        </w:tblCellMar>
      </w:tblPr>
      <w:tblGrid>
        <w:gridCol w:w="642"/>
        <w:gridCol w:w="1068"/>
        <w:gridCol w:w="1232"/>
        <w:gridCol w:w="2772"/>
        <w:gridCol w:w="857"/>
        <w:gridCol w:w="612"/>
        <w:gridCol w:w="788"/>
        <w:gridCol w:w="999"/>
        <w:gridCol w:w="1130"/>
      </w:tblGrid>
      <w:tr w14:paraId="7F4D4AA6">
        <w:tblPrEx>
          <w:tblCellMar>
            <w:top w:w="15" w:type="dxa"/>
            <w:left w:w="15" w:type="dxa"/>
            <w:bottom w:w="15" w:type="dxa"/>
            <w:right w:w="15" w:type="dxa"/>
          </w:tblCellMar>
        </w:tblPrEx>
        <w:trPr>
          <w:trHeight w:val="90" w:hRule="atLeast"/>
          <w:jc w:val="center"/>
        </w:trPr>
        <w:tc>
          <w:tcPr>
            <w:tcW w:w="10100" w:type="dxa"/>
            <w:gridSpan w:val="9"/>
            <w:noWrap w:val="0"/>
            <w:vAlign w:val="center"/>
          </w:tcPr>
          <w:p w14:paraId="1D2B060C">
            <w:pPr>
              <w:widowControl/>
              <w:spacing w:line="600" w:lineRule="exact"/>
              <w:jc w:val="center"/>
              <w:textAlignment w:val="center"/>
              <w:rPr>
                <w:rFonts w:eastAsia="黑体"/>
                <w:color w:val="000000"/>
                <w:sz w:val="30"/>
                <w:szCs w:val="30"/>
              </w:rPr>
            </w:pPr>
            <w:r>
              <w:rPr>
                <w:rFonts w:eastAsia="方正小标宋简体"/>
                <w:color w:val="000000"/>
                <w:kern w:val="0"/>
                <w:sz w:val="40"/>
                <w:szCs w:val="40"/>
                <w:lang w:bidi="ar"/>
              </w:rPr>
              <w:t>专项预算项目绩效目标完成情况自评表</w:t>
            </w:r>
          </w:p>
        </w:tc>
      </w:tr>
      <w:tr w14:paraId="197A8C3D">
        <w:tblPrEx>
          <w:tblCellMar>
            <w:top w:w="15" w:type="dxa"/>
            <w:left w:w="15" w:type="dxa"/>
            <w:bottom w:w="15" w:type="dxa"/>
            <w:right w:w="15" w:type="dxa"/>
          </w:tblCellMar>
        </w:tblPrEx>
        <w:trPr>
          <w:trHeight w:val="90" w:hRule="atLeast"/>
          <w:jc w:val="center"/>
        </w:trPr>
        <w:tc>
          <w:tcPr>
            <w:tcW w:w="5714" w:type="dxa"/>
            <w:gridSpan w:val="4"/>
            <w:tcBorders>
              <w:top w:val="single" w:color="000000" w:sz="4" w:space="0"/>
              <w:left w:val="single" w:color="000000" w:sz="4" w:space="0"/>
              <w:bottom w:val="single" w:color="000000" w:sz="4" w:space="0"/>
              <w:right w:val="single" w:color="000000" w:sz="4" w:space="0"/>
            </w:tcBorders>
            <w:noWrap w:val="0"/>
            <w:vAlign w:val="center"/>
          </w:tcPr>
          <w:p w14:paraId="3DD81766">
            <w:pPr>
              <w:widowControl/>
              <w:spacing w:line="300" w:lineRule="exact"/>
              <w:jc w:val="left"/>
              <w:textAlignment w:val="center"/>
              <w:rPr>
                <w:rFonts w:eastAsia="宋体"/>
                <w:color w:val="000000"/>
                <w:sz w:val="18"/>
                <w:szCs w:val="18"/>
              </w:rPr>
            </w:pPr>
            <w:r>
              <w:rPr>
                <w:rFonts w:eastAsia="宋体"/>
                <w:color w:val="000000"/>
                <w:kern w:val="0"/>
                <w:sz w:val="18"/>
                <w:szCs w:val="18"/>
                <w:lang w:bidi="ar"/>
              </w:rPr>
              <w:t>项目名称</w:t>
            </w:r>
          </w:p>
        </w:tc>
        <w:tc>
          <w:tcPr>
            <w:tcW w:w="4386" w:type="dxa"/>
            <w:gridSpan w:val="5"/>
            <w:tcBorders>
              <w:top w:val="single" w:color="000000" w:sz="4" w:space="0"/>
              <w:left w:val="single" w:color="000000" w:sz="4" w:space="0"/>
              <w:bottom w:val="single" w:color="000000" w:sz="4" w:space="0"/>
              <w:right w:val="single" w:color="000000" w:sz="4" w:space="0"/>
            </w:tcBorders>
            <w:noWrap w:val="0"/>
            <w:vAlign w:val="center"/>
          </w:tcPr>
          <w:p w14:paraId="7B339A63">
            <w:pPr>
              <w:spacing w:line="300" w:lineRule="exact"/>
              <w:rPr>
                <w:rFonts w:eastAsia="宋体"/>
                <w:color w:val="000000"/>
                <w:sz w:val="18"/>
                <w:szCs w:val="18"/>
              </w:rPr>
            </w:pPr>
            <w:r>
              <w:rPr>
                <w:rFonts w:hint="eastAsia" w:eastAsia="宋体"/>
                <w:color w:val="000000"/>
                <w:sz w:val="18"/>
                <w:szCs w:val="18"/>
              </w:rPr>
              <w:t>茂县工业园区服务类项目编制费用</w:t>
            </w:r>
          </w:p>
        </w:tc>
      </w:tr>
      <w:tr w14:paraId="08CD7AA5">
        <w:tblPrEx>
          <w:tblCellMar>
            <w:top w:w="15" w:type="dxa"/>
            <w:left w:w="15" w:type="dxa"/>
            <w:bottom w:w="15" w:type="dxa"/>
            <w:right w:w="15" w:type="dxa"/>
          </w:tblCellMar>
        </w:tblPrEx>
        <w:trPr>
          <w:trHeight w:val="90" w:hRule="atLeast"/>
          <w:jc w:val="center"/>
        </w:trPr>
        <w:tc>
          <w:tcPr>
            <w:tcW w:w="5714" w:type="dxa"/>
            <w:gridSpan w:val="4"/>
            <w:tcBorders>
              <w:top w:val="single" w:color="000000" w:sz="4" w:space="0"/>
              <w:left w:val="single" w:color="000000" w:sz="4" w:space="0"/>
              <w:bottom w:val="single" w:color="000000" w:sz="4" w:space="0"/>
              <w:right w:val="single" w:color="000000" w:sz="4" w:space="0"/>
            </w:tcBorders>
            <w:noWrap w:val="0"/>
            <w:vAlign w:val="center"/>
          </w:tcPr>
          <w:p w14:paraId="128DAE0A">
            <w:pPr>
              <w:widowControl/>
              <w:spacing w:line="300" w:lineRule="exact"/>
              <w:jc w:val="left"/>
              <w:textAlignment w:val="center"/>
              <w:rPr>
                <w:rFonts w:eastAsia="宋体"/>
                <w:color w:val="000000"/>
                <w:sz w:val="18"/>
                <w:szCs w:val="18"/>
              </w:rPr>
            </w:pPr>
            <w:r>
              <w:rPr>
                <w:rFonts w:eastAsia="宋体"/>
                <w:color w:val="000000"/>
                <w:kern w:val="0"/>
                <w:sz w:val="18"/>
                <w:szCs w:val="18"/>
                <w:lang w:bidi="ar"/>
              </w:rPr>
              <w:t>预算单位</w:t>
            </w:r>
          </w:p>
        </w:tc>
        <w:tc>
          <w:tcPr>
            <w:tcW w:w="4386" w:type="dxa"/>
            <w:gridSpan w:val="5"/>
            <w:tcBorders>
              <w:top w:val="single" w:color="000000" w:sz="4" w:space="0"/>
              <w:left w:val="single" w:color="000000" w:sz="4" w:space="0"/>
              <w:bottom w:val="single" w:color="000000" w:sz="4" w:space="0"/>
              <w:right w:val="single" w:color="000000" w:sz="4" w:space="0"/>
            </w:tcBorders>
            <w:noWrap w:val="0"/>
            <w:vAlign w:val="center"/>
          </w:tcPr>
          <w:p w14:paraId="51DF4C95">
            <w:pPr>
              <w:spacing w:line="300" w:lineRule="exact"/>
              <w:rPr>
                <w:rFonts w:hint="eastAsia" w:eastAsia="宋体"/>
                <w:color w:val="000000"/>
                <w:sz w:val="18"/>
                <w:szCs w:val="18"/>
                <w:lang w:eastAsia="zh-CN"/>
              </w:rPr>
            </w:pPr>
            <w:r>
              <w:rPr>
                <w:rFonts w:hint="eastAsia" w:eastAsia="宋体"/>
                <w:color w:val="000000"/>
                <w:sz w:val="18"/>
                <w:szCs w:val="18"/>
                <w:lang w:eastAsia="zh-CN"/>
              </w:rPr>
              <w:t>茂县工业服务中心</w:t>
            </w:r>
          </w:p>
        </w:tc>
      </w:tr>
      <w:tr w14:paraId="4FC604E1">
        <w:tblPrEx>
          <w:tblCellMar>
            <w:top w:w="15" w:type="dxa"/>
            <w:left w:w="15" w:type="dxa"/>
            <w:bottom w:w="15" w:type="dxa"/>
            <w:right w:w="15" w:type="dxa"/>
          </w:tblCellMar>
        </w:tblPrEx>
        <w:trPr>
          <w:trHeight w:val="90" w:hRule="atLeast"/>
          <w:jc w:val="center"/>
        </w:trPr>
        <w:tc>
          <w:tcPr>
            <w:tcW w:w="5714" w:type="dxa"/>
            <w:gridSpan w:val="4"/>
            <w:tcBorders>
              <w:top w:val="single" w:color="000000" w:sz="4" w:space="0"/>
              <w:left w:val="single" w:color="000000" w:sz="4" w:space="0"/>
              <w:bottom w:val="single" w:color="000000" w:sz="4" w:space="0"/>
              <w:right w:val="single" w:color="000000" w:sz="4" w:space="0"/>
            </w:tcBorders>
            <w:noWrap w:val="0"/>
            <w:vAlign w:val="center"/>
          </w:tcPr>
          <w:p w14:paraId="58517F08">
            <w:pPr>
              <w:widowControl/>
              <w:spacing w:line="300" w:lineRule="exact"/>
              <w:jc w:val="left"/>
              <w:textAlignment w:val="center"/>
              <w:rPr>
                <w:rFonts w:eastAsia="宋体"/>
                <w:color w:val="000000"/>
                <w:sz w:val="18"/>
                <w:szCs w:val="18"/>
              </w:rPr>
            </w:pPr>
            <w:r>
              <w:rPr>
                <w:rFonts w:eastAsia="宋体"/>
                <w:color w:val="000000"/>
                <w:kern w:val="0"/>
                <w:sz w:val="18"/>
                <w:szCs w:val="18"/>
                <w:lang w:bidi="ar"/>
              </w:rPr>
              <w:t>项目类型</w:t>
            </w:r>
          </w:p>
        </w:tc>
        <w:tc>
          <w:tcPr>
            <w:tcW w:w="4386" w:type="dxa"/>
            <w:gridSpan w:val="5"/>
            <w:tcBorders>
              <w:top w:val="single" w:color="000000" w:sz="4" w:space="0"/>
              <w:left w:val="single" w:color="000000" w:sz="4" w:space="0"/>
              <w:bottom w:val="single" w:color="000000" w:sz="4" w:space="0"/>
              <w:right w:val="single" w:color="000000" w:sz="4" w:space="0"/>
            </w:tcBorders>
            <w:noWrap w:val="0"/>
            <w:vAlign w:val="center"/>
          </w:tcPr>
          <w:p w14:paraId="6B768EAD">
            <w:pPr>
              <w:spacing w:line="300" w:lineRule="exact"/>
              <w:jc w:val="left"/>
              <w:rPr>
                <w:rFonts w:hint="eastAsia" w:eastAsia="宋体"/>
                <w:color w:val="000000"/>
                <w:sz w:val="18"/>
                <w:szCs w:val="18"/>
                <w:lang w:eastAsia="zh-CN"/>
              </w:rPr>
            </w:pPr>
            <w:r>
              <w:rPr>
                <w:rFonts w:hint="eastAsia" w:eastAsia="宋体"/>
                <w:color w:val="000000"/>
                <w:sz w:val="18"/>
                <w:szCs w:val="18"/>
                <w:lang w:eastAsia="zh-CN"/>
              </w:rPr>
              <w:t>一次性（阶段性）项目</w:t>
            </w:r>
          </w:p>
        </w:tc>
      </w:tr>
      <w:tr w14:paraId="1F14B1BD">
        <w:tblPrEx>
          <w:tblCellMar>
            <w:top w:w="15" w:type="dxa"/>
            <w:left w:w="15" w:type="dxa"/>
            <w:bottom w:w="15" w:type="dxa"/>
            <w:right w:w="15" w:type="dxa"/>
          </w:tblCellMar>
        </w:tblPrEx>
        <w:trPr>
          <w:trHeight w:val="90" w:hRule="atLeast"/>
          <w:jc w:val="center"/>
        </w:trPr>
        <w:tc>
          <w:tcPr>
            <w:tcW w:w="642" w:type="dxa"/>
            <w:vMerge w:val="restart"/>
            <w:tcBorders>
              <w:top w:val="single" w:color="000000" w:sz="4" w:space="0"/>
              <w:left w:val="single" w:color="000000" w:sz="4" w:space="0"/>
              <w:bottom w:val="single" w:color="000000" w:sz="4" w:space="0"/>
              <w:right w:val="single" w:color="000000" w:sz="4" w:space="0"/>
            </w:tcBorders>
            <w:noWrap w:val="0"/>
            <w:vAlign w:val="center"/>
          </w:tcPr>
          <w:p w14:paraId="3A11C650">
            <w:pPr>
              <w:widowControl/>
              <w:spacing w:line="300" w:lineRule="exact"/>
              <w:jc w:val="center"/>
              <w:textAlignment w:val="center"/>
              <w:rPr>
                <w:rFonts w:eastAsia="宋体"/>
                <w:color w:val="000000"/>
                <w:sz w:val="18"/>
                <w:szCs w:val="18"/>
              </w:rPr>
            </w:pPr>
            <w:r>
              <w:rPr>
                <w:rFonts w:eastAsia="宋体"/>
                <w:color w:val="000000"/>
                <w:kern w:val="0"/>
                <w:sz w:val="18"/>
                <w:szCs w:val="18"/>
                <w:lang w:bidi="ar"/>
              </w:rPr>
              <w:t>项目 概况</w:t>
            </w:r>
          </w:p>
        </w:tc>
        <w:tc>
          <w:tcPr>
            <w:tcW w:w="5072" w:type="dxa"/>
            <w:gridSpan w:val="3"/>
            <w:tcBorders>
              <w:top w:val="single" w:color="000000" w:sz="4" w:space="0"/>
              <w:left w:val="single" w:color="000000" w:sz="4" w:space="0"/>
              <w:bottom w:val="single" w:color="000000" w:sz="4" w:space="0"/>
              <w:right w:val="single" w:color="000000" w:sz="4" w:space="0"/>
            </w:tcBorders>
            <w:noWrap w:val="0"/>
            <w:vAlign w:val="center"/>
          </w:tcPr>
          <w:p w14:paraId="7CB6C312">
            <w:pPr>
              <w:widowControl/>
              <w:spacing w:line="300" w:lineRule="exact"/>
              <w:jc w:val="left"/>
              <w:textAlignment w:val="center"/>
              <w:rPr>
                <w:rFonts w:eastAsia="宋体"/>
                <w:color w:val="000000"/>
                <w:kern w:val="0"/>
                <w:sz w:val="18"/>
                <w:szCs w:val="18"/>
                <w:lang w:bidi="ar"/>
              </w:rPr>
            </w:pPr>
            <w:r>
              <w:rPr>
                <w:rFonts w:eastAsia="宋体"/>
                <w:color w:val="000000"/>
                <w:kern w:val="0"/>
                <w:sz w:val="18"/>
                <w:szCs w:val="18"/>
                <w:lang w:bidi="ar"/>
              </w:rPr>
              <w:t>中长期规划（名称、文号，仅指</w:t>
            </w:r>
          </w:p>
          <w:p w14:paraId="2337BA60">
            <w:pPr>
              <w:widowControl/>
              <w:spacing w:line="300" w:lineRule="exact"/>
              <w:jc w:val="left"/>
              <w:textAlignment w:val="center"/>
              <w:rPr>
                <w:rFonts w:eastAsia="宋体"/>
                <w:color w:val="000000"/>
                <w:sz w:val="18"/>
                <w:szCs w:val="18"/>
              </w:rPr>
            </w:pPr>
            <w:r>
              <w:rPr>
                <w:rFonts w:eastAsia="宋体"/>
                <w:color w:val="000000"/>
                <w:kern w:val="0"/>
                <w:sz w:val="18"/>
                <w:szCs w:val="18"/>
                <w:lang w:bidi="ar"/>
              </w:rPr>
              <w:t>常年项目）</w:t>
            </w:r>
          </w:p>
        </w:tc>
        <w:tc>
          <w:tcPr>
            <w:tcW w:w="4386" w:type="dxa"/>
            <w:gridSpan w:val="5"/>
            <w:tcBorders>
              <w:top w:val="single" w:color="000000" w:sz="4" w:space="0"/>
              <w:left w:val="single" w:color="000000" w:sz="4" w:space="0"/>
              <w:bottom w:val="single" w:color="000000" w:sz="4" w:space="0"/>
              <w:right w:val="single" w:color="000000" w:sz="4" w:space="0"/>
            </w:tcBorders>
            <w:noWrap w:val="0"/>
            <w:vAlign w:val="center"/>
          </w:tcPr>
          <w:p w14:paraId="4B6F0C1F">
            <w:pPr>
              <w:spacing w:line="300" w:lineRule="exact"/>
              <w:jc w:val="left"/>
              <w:rPr>
                <w:rFonts w:eastAsia="宋体"/>
                <w:color w:val="000000"/>
                <w:sz w:val="18"/>
                <w:szCs w:val="18"/>
              </w:rPr>
            </w:pPr>
            <w:r>
              <w:rPr>
                <w:rFonts w:hint="eastAsia" w:eastAsia="宋体"/>
                <w:color w:val="000000"/>
                <w:sz w:val="18"/>
                <w:szCs w:val="18"/>
              </w:rPr>
              <w:t>茂县工业园区服务类项目编制费用</w:t>
            </w:r>
          </w:p>
        </w:tc>
      </w:tr>
      <w:tr w14:paraId="0E2EE330">
        <w:tblPrEx>
          <w:tblCellMar>
            <w:top w:w="15" w:type="dxa"/>
            <w:left w:w="15" w:type="dxa"/>
            <w:bottom w:w="15" w:type="dxa"/>
            <w:right w:w="15" w:type="dxa"/>
          </w:tblCellMar>
        </w:tblPrEx>
        <w:trPr>
          <w:trHeight w:val="90" w:hRule="atLeast"/>
          <w:jc w:val="center"/>
        </w:trPr>
        <w:tc>
          <w:tcPr>
            <w:tcW w:w="6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D12532">
            <w:pPr>
              <w:spacing w:line="300" w:lineRule="exact"/>
              <w:rPr>
                <w:rFonts w:eastAsia="宋体"/>
                <w:color w:val="000000"/>
                <w:sz w:val="18"/>
                <w:szCs w:val="18"/>
              </w:rPr>
            </w:pPr>
          </w:p>
        </w:tc>
        <w:tc>
          <w:tcPr>
            <w:tcW w:w="5072" w:type="dxa"/>
            <w:gridSpan w:val="3"/>
            <w:tcBorders>
              <w:top w:val="single" w:color="000000" w:sz="4" w:space="0"/>
              <w:left w:val="single" w:color="000000" w:sz="4" w:space="0"/>
              <w:bottom w:val="single" w:color="000000" w:sz="4" w:space="0"/>
              <w:right w:val="single" w:color="000000" w:sz="4" w:space="0"/>
            </w:tcBorders>
            <w:noWrap w:val="0"/>
            <w:vAlign w:val="center"/>
          </w:tcPr>
          <w:p w14:paraId="51FD0C4A">
            <w:pPr>
              <w:widowControl/>
              <w:spacing w:line="300" w:lineRule="exact"/>
              <w:jc w:val="left"/>
              <w:textAlignment w:val="center"/>
              <w:rPr>
                <w:rFonts w:eastAsia="宋体"/>
                <w:color w:val="000000"/>
                <w:sz w:val="18"/>
                <w:szCs w:val="18"/>
              </w:rPr>
            </w:pPr>
            <w:r>
              <w:rPr>
                <w:rFonts w:eastAsia="宋体"/>
                <w:color w:val="000000"/>
                <w:kern w:val="0"/>
                <w:sz w:val="18"/>
                <w:szCs w:val="18"/>
                <w:lang w:bidi="ar"/>
              </w:rPr>
              <w:t>资金管理办法（名称、文号）</w:t>
            </w:r>
          </w:p>
        </w:tc>
        <w:tc>
          <w:tcPr>
            <w:tcW w:w="4386" w:type="dxa"/>
            <w:gridSpan w:val="5"/>
            <w:tcBorders>
              <w:top w:val="single" w:color="000000" w:sz="4" w:space="0"/>
              <w:left w:val="single" w:color="000000" w:sz="4" w:space="0"/>
              <w:bottom w:val="single" w:color="000000" w:sz="4" w:space="0"/>
              <w:right w:val="single" w:color="000000" w:sz="4" w:space="0"/>
            </w:tcBorders>
            <w:noWrap w:val="0"/>
            <w:vAlign w:val="center"/>
          </w:tcPr>
          <w:p w14:paraId="1CDAE6DC">
            <w:pPr>
              <w:spacing w:line="300" w:lineRule="exact"/>
              <w:jc w:val="left"/>
              <w:rPr>
                <w:rFonts w:eastAsia="宋体"/>
                <w:color w:val="000000"/>
                <w:sz w:val="18"/>
                <w:szCs w:val="18"/>
              </w:rPr>
            </w:pPr>
          </w:p>
        </w:tc>
      </w:tr>
      <w:tr w14:paraId="22F6293E">
        <w:tblPrEx>
          <w:tblCellMar>
            <w:top w:w="15" w:type="dxa"/>
            <w:left w:w="15" w:type="dxa"/>
            <w:bottom w:w="15" w:type="dxa"/>
            <w:right w:w="15" w:type="dxa"/>
          </w:tblCellMar>
        </w:tblPrEx>
        <w:trPr>
          <w:trHeight w:val="90" w:hRule="atLeast"/>
          <w:jc w:val="center"/>
        </w:trPr>
        <w:tc>
          <w:tcPr>
            <w:tcW w:w="6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814848">
            <w:pPr>
              <w:spacing w:line="300" w:lineRule="exact"/>
              <w:rPr>
                <w:rFonts w:eastAsia="宋体"/>
                <w:color w:val="000000"/>
                <w:sz w:val="18"/>
                <w:szCs w:val="18"/>
              </w:rPr>
            </w:pPr>
          </w:p>
        </w:tc>
        <w:tc>
          <w:tcPr>
            <w:tcW w:w="5072" w:type="dxa"/>
            <w:gridSpan w:val="3"/>
            <w:tcBorders>
              <w:top w:val="single" w:color="000000" w:sz="4" w:space="0"/>
              <w:left w:val="single" w:color="000000" w:sz="4" w:space="0"/>
              <w:bottom w:val="single" w:color="000000" w:sz="4" w:space="0"/>
              <w:right w:val="single" w:color="000000" w:sz="4" w:space="0"/>
            </w:tcBorders>
            <w:noWrap w:val="0"/>
            <w:vAlign w:val="center"/>
          </w:tcPr>
          <w:p w14:paraId="261C099E">
            <w:pPr>
              <w:widowControl/>
              <w:spacing w:line="300" w:lineRule="exact"/>
              <w:jc w:val="left"/>
              <w:textAlignment w:val="center"/>
              <w:rPr>
                <w:rFonts w:eastAsia="宋体"/>
                <w:color w:val="000000"/>
                <w:sz w:val="18"/>
                <w:szCs w:val="18"/>
              </w:rPr>
            </w:pPr>
            <w:r>
              <w:rPr>
                <w:rFonts w:eastAsia="宋体"/>
                <w:color w:val="000000"/>
                <w:kern w:val="0"/>
                <w:sz w:val="18"/>
                <w:szCs w:val="18"/>
                <w:lang w:bidi="ar"/>
              </w:rPr>
              <w:t>绩效分配方式</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14:paraId="00988326">
            <w:pPr>
              <w:widowControl/>
              <w:spacing w:line="300" w:lineRule="exact"/>
              <w:jc w:val="left"/>
              <w:textAlignment w:val="center"/>
              <w:rPr>
                <w:rFonts w:eastAsia="Wingdings 2"/>
                <w:color w:val="000000"/>
                <w:sz w:val="18"/>
                <w:szCs w:val="18"/>
              </w:rPr>
            </w:pPr>
            <w:r>
              <w:rPr>
                <w:rFonts w:eastAsia="Wingdings 2"/>
                <w:color w:val="000000"/>
                <w:kern w:val="0"/>
                <w:sz w:val="18"/>
                <w:szCs w:val="18"/>
                <w:lang w:bidi="ar"/>
              </w:rPr>
              <w:t>£</w:t>
            </w:r>
            <w:r>
              <w:rPr>
                <w:rFonts w:eastAsia="宋体"/>
                <w:color w:val="000000"/>
                <w:kern w:val="0"/>
                <w:sz w:val="18"/>
                <w:szCs w:val="18"/>
                <w:lang w:bidi="ar"/>
              </w:rPr>
              <w:t>因素法</w:t>
            </w:r>
          </w:p>
        </w:tc>
        <w:tc>
          <w:tcPr>
            <w:tcW w:w="1400" w:type="dxa"/>
            <w:gridSpan w:val="2"/>
            <w:tcBorders>
              <w:top w:val="single" w:color="000000" w:sz="4" w:space="0"/>
              <w:left w:val="single" w:color="000000" w:sz="4" w:space="0"/>
              <w:bottom w:val="single" w:color="000000" w:sz="4" w:space="0"/>
              <w:right w:val="single" w:color="000000" w:sz="4" w:space="0"/>
            </w:tcBorders>
            <w:noWrap w:val="0"/>
            <w:vAlign w:val="center"/>
          </w:tcPr>
          <w:p w14:paraId="5BD26EA1">
            <w:pPr>
              <w:widowControl/>
              <w:spacing w:line="300" w:lineRule="exact"/>
              <w:jc w:val="center"/>
              <w:textAlignment w:val="center"/>
              <w:rPr>
                <w:rFonts w:eastAsia="Wingdings 2"/>
                <w:color w:val="000000"/>
                <w:sz w:val="18"/>
                <w:szCs w:val="18"/>
              </w:rPr>
            </w:pPr>
            <w:r>
              <w:rPr>
                <w:rFonts w:eastAsia="Wingdings 2"/>
                <w:color w:val="000000"/>
                <w:kern w:val="0"/>
                <w:sz w:val="18"/>
                <w:szCs w:val="18"/>
                <w:lang w:bidi="ar"/>
              </w:rPr>
              <w:t>£项目法</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3F1A8E75">
            <w:pPr>
              <w:widowControl/>
              <w:spacing w:line="300" w:lineRule="exact"/>
              <w:jc w:val="center"/>
              <w:textAlignment w:val="center"/>
              <w:rPr>
                <w:rFonts w:eastAsia="Wingdings 2"/>
                <w:color w:val="000000"/>
                <w:sz w:val="18"/>
                <w:szCs w:val="18"/>
              </w:rPr>
            </w:pPr>
            <w:r>
              <w:rPr>
                <w:rFonts w:eastAsia="Wingdings 2"/>
                <w:color w:val="000000"/>
                <w:kern w:val="0"/>
                <w:sz w:val="18"/>
                <w:szCs w:val="18"/>
                <w:lang w:bidi="ar"/>
              </w:rPr>
              <w:t>£</w:t>
            </w:r>
            <w:r>
              <w:rPr>
                <w:rFonts w:eastAsia="宋体"/>
                <w:color w:val="000000"/>
                <w:kern w:val="0"/>
                <w:sz w:val="18"/>
                <w:szCs w:val="18"/>
                <w:lang w:bidi="ar"/>
              </w:rPr>
              <w:t>据实据效</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7C9AD0B">
            <w:pPr>
              <w:widowControl/>
              <w:spacing w:line="300" w:lineRule="exact"/>
              <w:jc w:val="center"/>
              <w:textAlignment w:val="center"/>
              <w:rPr>
                <w:rFonts w:eastAsia="Wingdings 2"/>
                <w:color w:val="000000"/>
                <w:sz w:val="18"/>
                <w:szCs w:val="18"/>
              </w:rPr>
            </w:pPr>
            <w:r>
              <w:rPr>
                <w:rFonts w:eastAsia="Wingdings 2"/>
                <w:color w:val="000000"/>
                <w:kern w:val="0"/>
                <w:sz w:val="18"/>
                <w:szCs w:val="18"/>
                <w:lang w:bidi="ar"/>
              </w:rPr>
              <w:t>£</w:t>
            </w:r>
            <w:r>
              <w:rPr>
                <w:rFonts w:eastAsia="宋体"/>
                <w:color w:val="000000"/>
                <w:kern w:val="0"/>
                <w:sz w:val="18"/>
                <w:szCs w:val="18"/>
                <w:lang w:bidi="ar"/>
              </w:rPr>
              <w:t>因素法与项目法相结合</w:t>
            </w:r>
          </w:p>
        </w:tc>
      </w:tr>
      <w:tr w14:paraId="6DFC05F7">
        <w:tblPrEx>
          <w:tblCellMar>
            <w:top w:w="15" w:type="dxa"/>
            <w:left w:w="15" w:type="dxa"/>
            <w:bottom w:w="15" w:type="dxa"/>
            <w:right w:w="15" w:type="dxa"/>
          </w:tblCellMar>
        </w:tblPrEx>
        <w:trPr>
          <w:trHeight w:val="90" w:hRule="atLeast"/>
          <w:jc w:val="center"/>
        </w:trPr>
        <w:tc>
          <w:tcPr>
            <w:tcW w:w="6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DB991A">
            <w:pPr>
              <w:spacing w:line="300" w:lineRule="exact"/>
              <w:rPr>
                <w:rFonts w:eastAsia="宋体"/>
                <w:color w:val="000000"/>
                <w:sz w:val="18"/>
                <w:szCs w:val="18"/>
              </w:rPr>
            </w:pPr>
          </w:p>
        </w:tc>
        <w:tc>
          <w:tcPr>
            <w:tcW w:w="5072" w:type="dxa"/>
            <w:gridSpan w:val="3"/>
            <w:tcBorders>
              <w:top w:val="single" w:color="000000" w:sz="4" w:space="0"/>
              <w:left w:val="single" w:color="000000" w:sz="4" w:space="0"/>
              <w:bottom w:val="single" w:color="000000" w:sz="4" w:space="0"/>
              <w:right w:val="single" w:color="000000" w:sz="4" w:space="0"/>
            </w:tcBorders>
            <w:noWrap w:val="0"/>
            <w:vAlign w:val="center"/>
          </w:tcPr>
          <w:p w14:paraId="20AF744E">
            <w:pPr>
              <w:widowControl/>
              <w:spacing w:line="300" w:lineRule="exact"/>
              <w:jc w:val="left"/>
              <w:textAlignment w:val="center"/>
              <w:rPr>
                <w:rFonts w:eastAsia="宋体"/>
                <w:color w:val="000000"/>
                <w:sz w:val="18"/>
                <w:szCs w:val="18"/>
              </w:rPr>
            </w:pPr>
            <w:r>
              <w:rPr>
                <w:rFonts w:eastAsia="宋体"/>
                <w:color w:val="000000"/>
                <w:kern w:val="0"/>
                <w:sz w:val="18"/>
                <w:szCs w:val="18"/>
                <w:lang w:bidi="ar"/>
              </w:rPr>
              <w:t>立项依据</w:t>
            </w:r>
          </w:p>
        </w:tc>
        <w:tc>
          <w:tcPr>
            <w:tcW w:w="4386" w:type="dxa"/>
            <w:gridSpan w:val="5"/>
            <w:tcBorders>
              <w:top w:val="single" w:color="000000" w:sz="4" w:space="0"/>
              <w:left w:val="single" w:color="000000" w:sz="4" w:space="0"/>
              <w:bottom w:val="single" w:color="000000" w:sz="4" w:space="0"/>
              <w:right w:val="single" w:color="000000" w:sz="4" w:space="0"/>
            </w:tcBorders>
            <w:noWrap w:val="0"/>
            <w:vAlign w:val="center"/>
          </w:tcPr>
          <w:p w14:paraId="00258213">
            <w:pPr>
              <w:spacing w:line="300" w:lineRule="exact"/>
              <w:jc w:val="left"/>
              <w:rPr>
                <w:rFonts w:eastAsia="宋体"/>
                <w:color w:val="000000"/>
                <w:sz w:val="18"/>
                <w:szCs w:val="18"/>
              </w:rPr>
            </w:pPr>
          </w:p>
        </w:tc>
      </w:tr>
      <w:tr w14:paraId="7FBB6B29">
        <w:tblPrEx>
          <w:tblCellMar>
            <w:top w:w="15" w:type="dxa"/>
            <w:left w:w="15" w:type="dxa"/>
            <w:bottom w:w="15" w:type="dxa"/>
            <w:right w:w="15" w:type="dxa"/>
          </w:tblCellMar>
        </w:tblPrEx>
        <w:trPr>
          <w:trHeight w:val="90" w:hRule="atLeast"/>
          <w:jc w:val="center"/>
        </w:trPr>
        <w:tc>
          <w:tcPr>
            <w:tcW w:w="6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98B8A2">
            <w:pPr>
              <w:spacing w:line="300" w:lineRule="exact"/>
              <w:rPr>
                <w:rFonts w:eastAsia="宋体"/>
                <w:color w:val="000000"/>
                <w:sz w:val="18"/>
                <w:szCs w:val="18"/>
              </w:rPr>
            </w:pPr>
          </w:p>
        </w:tc>
        <w:tc>
          <w:tcPr>
            <w:tcW w:w="5072" w:type="dxa"/>
            <w:gridSpan w:val="3"/>
            <w:tcBorders>
              <w:top w:val="single" w:color="000000" w:sz="4" w:space="0"/>
              <w:left w:val="single" w:color="000000" w:sz="4" w:space="0"/>
              <w:bottom w:val="single" w:color="000000" w:sz="4" w:space="0"/>
              <w:right w:val="single" w:color="000000" w:sz="4" w:space="0"/>
            </w:tcBorders>
            <w:noWrap w:val="0"/>
            <w:vAlign w:val="center"/>
          </w:tcPr>
          <w:p w14:paraId="57017663">
            <w:pPr>
              <w:widowControl/>
              <w:spacing w:line="300" w:lineRule="exact"/>
              <w:jc w:val="left"/>
              <w:textAlignment w:val="center"/>
              <w:rPr>
                <w:rFonts w:eastAsia="宋体"/>
                <w:color w:val="000000"/>
                <w:sz w:val="18"/>
                <w:szCs w:val="18"/>
              </w:rPr>
            </w:pPr>
            <w:r>
              <w:rPr>
                <w:rFonts w:eastAsia="宋体"/>
                <w:color w:val="000000"/>
                <w:kern w:val="0"/>
                <w:sz w:val="18"/>
                <w:szCs w:val="18"/>
                <w:lang w:bidi="ar"/>
              </w:rPr>
              <w:t>使用范围</w:t>
            </w:r>
          </w:p>
        </w:tc>
        <w:tc>
          <w:tcPr>
            <w:tcW w:w="4386" w:type="dxa"/>
            <w:gridSpan w:val="5"/>
            <w:tcBorders>
              <w:top w:val="single" w:color="000000" w:sz="4" w:space="0"/>
              <w:left w:val="single" w:color="000000" w:sz="4" w:space="0"/>
              <w:bottom w:val="single" w:color="000000" w:sz="4" w:space="0"/>
              <w:right w:val="single" w:color="000000" w:sz="4" w:space="0"/>
            </w:tcBorders>
            <w:noWrap w:val="0"/>
            <w:vAlign w:val="center"/>
          </w:tcPr>
          <w:p w14:paraId="60E41852">
            <w:pPr>
              <w:spacing w:line="300" w:lineRule="exact"/>
              <w:jc w:val="left"/>
              <w:rPr>
                <w:rFonts w:eastAsia="宋体"/>
                <w:color w:val="000000"/>
                <w:sz w:val="18"/>
                <w:szCs w:val="18"/>
              </w:rPr>
            </w:pPr>
            <w:r>
              <w:rPr>
                <w:rFonts w:hint="eastAsia" w:ascii="仿宋" w:hAnsi="仿宋" w:eastAsia="仿宋" w:cs="Arial"/>
                <w:sz w:val="18"/>
                <w:szCs w:val="18"/>
                <w:lang w:eastAsia="zh-CN"/>
              </w:rPr>
              <w:t>茂县工业园区整体性安全风险评价编制、茂县工业园区产业发展规划编制、茂县工业园区控制性详细规划编制</w:t>
            </w:r>
          </w:p>
        </w:tc>
      </w:tr>
      <w:tr w14:paraId="7B187623">
        <w:tblPrEx>
          <w:tblCellMar>
            <w:top w:w="15" w:type="dxa"/>
            <w:left w:w="15" w:type="dxa"/>
            <w:bottom w:w="15" w:type="dxa"/>
            <w:right w:w="15" w:type="dxa"/>
          </w:tblCellMar>
        </w:tblPrEx>
        <w:trPr>
          <w:trHeight w:val="90" w:hRule="atLeast"/>
          <w:jc w:val="center"/>
        </w:trPr>
        <w:tc>
          <w:tcPr>
            <w:tcW w:w="6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8A0378">
            <w:pPr>
              <w:spacing w:line="300" w:lineRule="exact"/>
              <w:rPr>
                <w:rFonts w:eastAsia="宋体"/>
                <w:color w:val="000000"/>
                <w:sz w:val="18"/>
                <w:szCs w:val="18"/>
              </w:rPr>
            </w:pPr>
          </w:p>
        </w:tc>
        <w:tc>
          <w:tcPr>
            <w:tcW w:w="5072" w:type="dxa"/>
            <w:gridSpan w:val="3"/>
            <w:tcBorders>
              <w:top w:val="single" w:color="000000" w:sz="4" w:space="0"/>
              <w:left w:val="single" w:color="000000" w:sz="4" w:space="0"/>
              <w:bottom w:val="single" w:color="000000" w:sz="4" w:space="0"/>
              <w:right w:val="single" w:color="000000" w:sz="4" w:space="0"/>
            </w:tcBorders>
            <w:noWrap w:val="0"/>
            <w:vAlign w:val="center"/>
          </w:tcPr>
          <w:p w14:paraId="77FFB0DD">
            <w:pPr>
              <w:widowControl/>
              <w:spacing w:line="300" w:lineRule="exact"/>
              <w:jc w:val="left"/>
              <w:textAlignment w:val="center"/>
              <w:rPr>
                <w:rFonts w:eastAsia="宋体"/>
                <w:color w:val="000000"/>
                <w:sz w:val="18"/>
                <w:szCs w:val="18"/>
              </w:rPr>
            </w:pPr>
            <w:r>
              <w:rPr>
                <w:rFonts w:eastAsia="宋体"/>
                <w:color w:val="000000"/>
                <w:kern w:val="0"/>
                <w:sz w:val="18"/>
                <w:szCs w:val="18"/>
                <w:lang w:bidi="ar"/>
              </w:rPr>
              <w:t>申报（补助）条件</w:t>
            </w:r>
          </w:p>
        </w:tc>
        <w:tc>
          <w:tcPr>
            <w:tcW w:w="4386" w:type="dxa"/>
            <w:gridSpan w:val="5"/>
            <w:tcBorders>
              <w:top w:val="single" w:color="000000" w:sz="4" w:space="0"/>
              <w:left w:val="single" w:color="000000" w:sz="4" w:space="0"/>
              <w:bottom w:val="single" w:color="000000" w:sz="4" w:space="0"/>
              <w:right w:val="single" w:color="000000" w:sz="4" w:space="0"/>
            </w:tcBorders>
            <w:noWrap w:val="0"/>
            <w:vAlign w:val="center"/>
          </w:tcPr>
          <w:p w14:paraId="043CD484">
            <w:pPr>
              <w:spacing w:line="300" w:lineRule="exact"/>
              <w:jc w:val="left"/>
              <w:rPr>
                <w:rFonts w:eastAsia="宋体"/>
                <w:color w:val="000000"/>
                <w:sz w:val="18"/>
                <w:szCs w:val="18"/>
              </w:rPr>
            </w:pPr>
          </w:p>
        </w:tc>
      </w:tr>
      <w:tr w14:paraId="2FCC0421">
        <w:tblPrEx>
          <w:tblCellMar>
            <w:top w:w="15" w:type="dxa"/>
            <w:left w:w="15" w:type="dxa"/>
            <w:bottom w:w="15" w:type="dxa"/>
            <w:right w:w="15" w:type="dxa"/>
          </w:tblCellMar>
        </w:tblPrEx>
        <w:trPr>
          <w:trHeight w:val="90" w:hRule="atLeast"/>
          <w:jc w:val="center"/>
        </w:trPr>
        <w:tc>
          <w:tcPr>
            <w:tcW w:w="6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FBCD2C">
            <w:pPr>
              <w:spacing w:line="300" w:lineRule="exact"/>
              <w:rPr>
                <w:rFonts w:eastAsia="宋体"/>
                <w:color w:val="000000"/>
                <w:sz w:val="18"/>
                <w:szCs w:val="18"/>
              </w:rPr>
            </w:pPr>
          </w:p>
        </w:tc>
        <w:tc>
          <w:tcPr>
            <w:tcW w:w="5072" w:type="dxa"/>
            <w:gridSpan w:val="3"/>
            <w:tcBorders>
              <w:top w:val="single" w:color="000000" w:sz="4" w:space="0"/>
              <w:left w:val="single" w:color="000000" w:sz="4" w:space="0"/>
              <w:bottom w:val="single" w:color="000000" w:sz="4" w:space="0"/>
              <w:right w:val="single" w:color="000000" w:sz="4" w:space="0"/>
            </w:tcBorders>
            <w:noWrap w:val="0"/>
            <w:vAlign w:val="center"/>
          </w:tcPr>
          <w:p w14:paraId="2900892B">
            <w:pPr>
              <w:widowControl/>
              <w:spacing w:line="300" w:lineRule="exact"/>
              <w:jc w:val="left"/>
              <w:textAlignment w:val="center"/>
              <w:rPr>
                <w:rFonts w:eastAsia="宋体"/>
                <w:color w:val="000000"/>
                <w:sz w:val="18"/>
                <w:szCs w:val="18"/>
              </w:rPr>
            </w:pPr>
            <w:r>
              <w:rPr>
                <w:rFonts w:eastAsia="宋体"/>
                <w:color w:val="000000"/>
                <w:kern w:val="0"/>
                <w:sz w:val="18"/>
                <w:szCs w:val="18"/>
                <w:lang w:bidi="ar"/>
              </w:rPr>
              <w:t>项目起止年限</w:t>
            </w:r>
          </w:p>
        </w:tc>
        <w:tc>
          <w:tcPr>
            <w:tcW w:w="4386" w:type="dxa"/>
            <w:gridSpan w:val="5"/>
            <w:tcBorders>
              <w:top w:val="single" w:color="000000" w:sz="4" w:space="0"/>
              <w:left w:val="single" w:color="000000" w:sz="4" w:space="0"/>
              <w:bottom w:val="single" w:color="000000" w:sz="4" w:space="0"/>
              <w:right w:val="single" w:color="000000" w:sz="4" w:space="0"/>
            </w:tcBorders>
            <w:noWrap w:val="0"/>
            <w:vAlign w:val="center"/>
          </w:tcPr>
          <w:p w14:paraId="44E880A1">
            <w:pPr>
              <w:spacing w:line="300" w:lineRule="exact"/>
              <w:rPr>
                <w:rFonts w:hint="default" w:eastAsia="宋体"/>
                <w:color w:val="000000"/>
                <w:sz w:val="18"/>
                <w:szCs w:val="18"/>
                <w:lang w:val="en-US" w:eastAsia="zh-CN"/>
              </w:rPr>
            </w:pPr>
            <w:r>
              <w:rPr>
                <w:rFonts w:hint="eastAsia" w:eastAsia="宋体"/>
                <w:color w:val="000000"/>
                <w:sz w:val="18"/>
                <w:szCs w:val="18"/>
                <w:lang w:val="en-US" w:eastAsia="zh-CN"/>
              </w:rPr>
              <w:t>2024年</w:t>
            </w:r>
          </w:p>
        </w:tc>
      </w:tr>
      <w:tr w14:paraId="4F96F459">
        <w:tblPrEx>
          <w:tblCellMar>
            <w:top w:w="15" w:type="dxa"/>
            <w:left w:w="15" w:type="dxa"/>
            <w:bottom w:w="15" w:type="dxa"/>
            <w:right w:w="15" w:type="dxa"/>
          </w:tblCellMar>
        </w:tblPrEx>
        <w:trPr>
          <w:trHeight w:val="90" w:hRule="atLeast"/>
          <w:jc w:val="center"/>
        </w:trPr>
        <w:tc>
          <w:tcPr>
            <w:tcW w:w="171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A548914">
            <w:pPr>
              <w:widowControl/>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项目资金</w:t>
            </w:r>
          </w:p>
          <w:p w14:paraId="6E2F1DCE">
            <w:pPr>
              <w:widowControl/>
              <w:spacing w:line="300" w:lineRule="exact"/>
              <w:jc w:val="center"/>
              <w:textAlignment w:val="center"/>
              <w:rPr>
                <w:rFonts w:eastAsia="宋体"/>
                <w:color w:val="000000"/>
                <w:sz w:val="18"/>
                <w:szCs w:val="18"/>
              </w:rPr>
            </w:pPr>
            <w:r>
              <w:rPr>
                <w:rFonts w:eastAsia="宋体"/>
                <w:color w:val="000000"/>
                <w:kern w:val="0"/>
                <w:sz w:val="18"/>
                <w:szCs w:val="18"/>
                <w:lang w:bidi="ar"/>
              </w:rPr>
              <w:t>（万元）</w:t>
            </w:r>
          </w:p>
        </w:tc>
        <w:tc>
          <w:tcPr>
            <w:tcW w:w="4004" w:type="dxa"/>
            <w:gridSpan w:val="2"/>
            <w:tcBorders>
              <w:top w:val="single" w:color="000000" w:sz="4" w:space="0"/>
              <w:left w:val="single" w:color="000000" w:sz="4" w:space="0"/>
              <w:bottom w:val="single" w:color="000000" w:sz="4" w:space="0"/>
              <w:right w:val="single" w:color="000000" w:sz="4" w:space="0"/>
            </w:tcBorders>
            <w:noWrap w:val="0"/>
            <w:vAlign w:val="center"/>
          </w:tcPr>
          <w:p w14:paraId="57A22FB2">
            <w:pPr>
              <w:widowControl/>
              <w:spacing w:line="300" w:lineRule="exact"/>
              <w:jc w:val="left"/>
              <w:textAlignment w:val="center"/>
              <w:rPr>
                <w:rFonts w:eastAsia="宋体"/>
                <w:color w:val="000000"/>
                <w:sz w:val="18"/>
                <w:szCs w:val="18"/>
              </w:rPr>
            </w:pPr>
            <w:r>
              <w:rPr>
                <w:rFonts w:eastAsia="宋体"/>
                <w:color w:val="000000"/>
                <w:kern w:val="0"/>
                <w:sz w:val="18"/>
                <w:szCs w:val="18"/>
                <w:lang w:bidi="ar"/>
              </w:rPr>
              <w:t xml:space="preserve">  年度资金总额：</w:t>
            </w:r>
          </w:p>
        </w:tc>
        <w:tc>
          <w:tcPr>
            <w:tcW w:w="4386" w:type="dxa"/>
            <w:gridSpan w:val="5"/>
            <w:tcBorders>
              <w:top w:val="single" w:color="000000" w:sz="4" w:space="0"/>
              <w:left w:val="single" w:color="000000" w:sz="4" w:space="0"/>
              <w:bottom w:val="single" w:color="000000" w:sz="4" w:space="0"/>
              <w:right w:val="single" w:color="000000" w:sz="4" w:space="0"/>
            </w:tcBorders>
            <w:noWrap w:val="0"/>
            <w:vAlign w:val="center"/>
          </w:tcPr>
          <w:p w14:paraId="6917AD95">
            <w:pPr>
              <w:spacing w:line="300" w:lineRule="exact"/>
              <w:jc w:val="right"/>
              <w:rPr>
                <w:rFonts w:hint="default" w:eastAsia="宋体"/>
                <w:color w:val="000000"/>
                <w:sz w:val="18"/>
                <w:szCs w:val="18"/>
                <w:lang w:val="en-US" w:eastAsia="zh-CN"/>
              </w:rPr>
            </w:pPr>
            <w:r>
              <w:rPr>
                <w:rFonts w:hint="eastAsia" w:eastAsia="宋体"/>
                <w:color w:val="000000"/>
                <w:sz w:val="18"/>
                <w:szCs w:val="18"/>
                <w:lang w:val="en-US" w:eastAsia="zh-CN"/>
              </w:rPr>
              <w:t>93.57</w:t>
            </w:r>
          </w:p>
        </w:tc>
      </w:tr>
      <w:tr w14:paraId="4944ED4E">
        <w:tblPrEx>
          <w:tblCellMar>
            <w:top w:w="15" w:type="dxa"/>
            <w:left w:w="15" w:type="dxa"/>
            <w:bottom w:w="15" w:type="dxa"/>
            <w:right w:w="15" w:type="dxa"/>
          </w:tblCellMar>
        </w:tblPrEx>
        <w:trPr>
          <w:trHeight w:val="90" w:hRule="atLeast"/>
          <w:jc w:val="center"/>
        </w:trPr>
        <w:tc>
          <w:tcPr>
            <w:tcW w:w="171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F7E8C3D">
            <w:pPr>
              <w:spacing w:line="300" w:lineRule="exact"/>
              <w:rPr>
                <w:rFonts w:eastAsia="宋体"/>
                <w:color w:val="000000"/>
                <w:sz w:val="18"/>
                <w:szCs w:val="18"/>
              </w:rPr>
            </w:pPr>
          </w:p>
        </w:tc>
        <w:tc>
          <w:tcPr>
            <w:tcW w:w="4004" w:type="dxa"/>
            <w:gridSpan w:val="2"/>
            <w:tcBorders>
              <w:top w:val="single" w:color="000000" w:sz="4" w:space="0"/>
              <w:left w:val="single" w:color="000000" w:sz="4" w:space="0"/>
              <w:bottom w:val="single" w:color="000000" w:sz="4" w:space="0"/>
              <w:right w:val="single" w:color="000000" w:sz="4" w:space="0"/>
            </w:tcBorders>
            <w:noWrap w:val="0"/>
            <w:vAlign w:val="center"/>
          </w:tcPr>
          <w:p w14:paraId="0DAB5E6A">
            <w:pPr>
              <w:widowControl/>
              <w:spacing w:line="300" w:lineRule="exact"/>
              <w:jc w:val="left"/>
              <w:textAlignment w:val="center"/>
              <w:rPr>
                <w:rFonts w:eastAsia="宋体"/>
                <w:color w:val="000000"/>
                <w:sz w:val="18"/>
                <w:szCs w:val="18"/>
              </w:rPr>
            </w:pPr>
            <w:r>
              <w:rPr>
                <w:rFonts w:eastAsia="宋体"/>
                <w:color w:val="000000"/>
                <w:kern w:val="0"/>
                <w:sz w:val="18"/>
                <w:szCs w:val="18"/>
                <w:lang w:bidi="ar"/>
              </w:rPr>
              <w:t xml:space="preserve">      其中：财政拨款</w:t>
            </w:r>
          </w:p>
        </w:tc>
        <w:tc>
          <w:tcPr>
            <w:tcW w:w="4386" w:type="dxa"/>
            <w:gridSpan w:val="5"/>
            <w:tcBorders>
              <w:top w:val="single" w:color="000000" w:sz="4" w:space="0"/>
              <w:left w:val="single" w:color="000000" w:sz="4" w:space="0"/>
              <w:bottom w:val="single" w:color="000000" w:sz="4" w:space="0"/>
              <w:right w:val="single" w:color="000000" w:sz="4" w:space="0"/>
            </w:tcBorders>
            <w:noWrap w:val="0"/>
            <w:vAlign w:val="center"/>
          </w:tcPr>
          <w:p w14:paraId="5D6CFC2F">
            <w:pPr>
              <w:spacing w:line="300" w:lineRule="exact"/>
              <w:jc w:val="right"/>
              <w:rPr>
                <w:rFonts w:hint="default" w:eastAsia="宋体"/>
                <w:color w:val="000000"/>
                <w:sz w:val="18"/>
                <w:szCs w:val="18"/>
                <w:lang w:val="en-US" w:eastAsia="zh-CN"/>
              </w:rPr>
            </w:pPr>
            <w:r>
              <w:rPr>
                <w:rFonts w:hint="eastAsia" w:eastAsia="宋体"/>
                <w:color w:val="000000"/>
                <w:sz w:val="18"/>
                <w:szCs w:val="18"/>
                <w:lang w:val="en-US" w:eastAsia="zh-CN"/>
              </w:rPr>
              <w:t>93.57</w:t>
            </w:r>
          </w:p>
        </w:tc>
      </w:tr>
      <w:tr w14:paraId="67C27EE9">
        <w:tblPrEx>
          <w:tblCellMar>
            <w:top w:w="15" w:type="dxa"/>
            <w:left w:w="15" w:type="dxa"/>
            <w:bottom w:w="15" w:type="dxa"/>
            <w:right w:w="15" w:type="dxa"/>
          </w:tblCellMar>
        </w:tblPrEx>
        <w:trPr>
          <w:trHeight w:val="90" w:hRule="atLeast"/>
          <w:jc w:val="center"/>
        </w:trPr>
        <w:tc>
          <w:tcPr>
            <w:tcW w:w="171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11F180D">
            <w:pPr>
              <w:spacing w:line="300" w:lineRule="exact"/>
              <w:rPr>
                <w:rFonts w:eastAsia="宋体"/>
                <w:color w:val="000000"/>
                <w:sz w:val="18"/>
                <w:szCs w:val="18"/>
              </w:rPr>
            </w:pPr>
          </w:p>
        </w:tc>
        <w:tc>
          <w:tcPr>
            <w:tcW w:w="4004" w:type="dxa"/>
            <w:gridSpan w:val="2"/>
            <w:tcBorders>
              <w:top w:val="single" w:color="000000" w:sz="4" w:space="0"/>
              <w:left w:val="single" w:color="000000" w:sz="4" w:space="0"/>
              <w:bottom w:val="single" w:color="000000" w:sz="4" w:space="0"/>
              <w:right w:val="single" w:color="000000" w:sz="4" w:space="0"/>
            </w:tcBorders>
            <w:noWrap w:val="0"/>
            <w:vAlign w:val="center"/>
          </w:tcPr>
          <w:p w14:paraId="05B5280C">
            <w:pPr>
              <w:widowControl/>
              <w:spacing w:line="300" w:lineRule="exact"/>
              <w:jc w:val="left"/>
              <w:textAlignment w:val="center"/>
              <w:rPr>
                <w:rFonts w:eastAsia="宋体"/>
                <w:color w:val="000000"/>
                <w:sz w:val="18"/>
                <w:szCs w:val="18"/>
              </w:rPr>
            </w:pPr>
            <w:r>
              <w:rPr>
                <w:rFonts w:eastAsia="宋体"/>
                <w:color w:val="000000"/>
                <w:kern w:val="0"/>
                <w:sz w:val="18"/>
                <w:szCs w:val="18"/>
                <w:lang w:bidi="ar"/>
              </w:rPr>
              <w:t xml:space="preserve">            其他资金</w:t>
            </w:r>
          </w:p>
        </w:tc>
        <w:tc>
          <w:tcPr>
            <w:tcW w:w="4386" w:type="dxa"/>
            <w:gridSpan w:val="5"/>
            <w:tcBorders>
              <w:top w:val="single" w:color="000000" w:sz="4" w:space="0"/>
              <w:left w:val="single" w:color="000000" w:sz="4" w:space="0"/>
              <w:bottom w:val="single" w:color="000000" w:sz="4" w:space="0"/>
              <w:right w:val="single" w:color="000000" w:sz="4" w:space="0"/>
            </w:tcBorders>
            <w:noWrap w:val="0"/>
            <w:vAlign w:val="center"/>
          </w:tcPr>
          <w:p w14:paraId="1752D99F">
            <w:pPr>
              <w:spacing w:line="300" w:lineRule="exact"/>
              <w:jc w:val="right"/>
              <w:rPr>
                <w:rFonts w:eastAsia="宋体"/>
                <w:color w:val="000000"/>
                <w:sz w:val="18"/>
                <w:szCs w:val="18"/>
              </w:rPr>
            </w:pPr>
          </w:p>
        </w:tc>
      </w:tr>
      <w:tr w14:paraId="27589F86">
        <w:tblPrEx>
          <w:tblCellMar>
            <w:top w:w="15" w:type="dxa"/>
            <w:left w:w="15" w:type="dxa"/>
            <w:bottom w:w="15" w:type="dxa"/>
            <w:right w:w="15" w:type="dxa"/>
          </w:tblCellMar>
        </w:tblPrEx>
        <w:trPr>
          <w:trHeight w:val="90" w:hRule="atLeast"/>
          <w:jc w:val="center"/>
        </w:trPr>
        <w:tc>
          <w:tcPr>
            <w:tcW w:w="642" w:type="dxa"/>
            <w:vMerge w:val="restart"/>
            <w:tcBorders>
              <w:top w:val="single" w:color="000000" w:sz="4" w:space="0"/>
              <w:left w:val="single" w:color="000000" w:sz="4" w:space="0"/>
              <w:bottom w:val="single" w:color="000000" w:sz="4" w:space="0"/>
              <w:right w:val="single" w:color="000000" w:sz="4" w:space="0"/>
            </w:tcBorders>
            <w:noWrap w:val="0"/>
            <w:vAlign w:val="center"/>
          </w:tcPr>
          <w:p w14:paraId="636EC488">
            <w:pPr>
              <w:widowControl/>
              <w:spacing w:line="300" w:lineRule="exact"/>
              <w:jc w:val="center"/>
              <w:textAlignment w:val="center"/>
              <w:rPr>
                <w:rFonts w:eastAsia="宋体"/>
                <w:color w:val="000000"/>
                <w:sz w:val="18"/>
                <w:szCs w:val="18"/>
              </w:rPr>
            </w:pPr>
            <w:r>
              <w:rPr>
                <w:rFonts w:eastAsia="宋体"/>
                <w:color w:val="000000"/>
                <w:kern w:val="0"/>
                <w:sz w:val="18"/>
                <w:szCs w:val="18"/>
                <w:lang w:bidi="ar"/>
              </w:rPr>
              <w:t>总体 目标</w:t>
            </w:r>
          </w:p>
        </w:tc>
        <w:tc>
          <w:tcPr>
            <w:tcW w:w="9458" w:type="dxa"/>
            <w:gridSpan w:val="8"/>
            <w:tcBorders>
              <w:top w:val="single" w:color="000000" w:sz="4" w:space="0"/>
              <w:left w:val="single" w:color="000000" w:sz="4" w:space="0"/>
              <w:bottom w:val="single" w:color="000000" w:sz="4" w:space="0"/>
              <w:right w:val="single" w:color="000000" w:sz="4" w:space="0"/>
            </w:tcBorders>
            <w:noWrap w:val="0"/>
            <w:vAlign w:val="center"/>
          </w:tcPr>
          <w:p w14:paraId="0A784737">
            <w:pPr>
              <w:widowControl/>
              <w:spacing w:line="300" w:lineRule="exact"/>
              <w:jc w:val="center"/>
              <w:textAlignment w:val="center"/>
              <w:rPr>
                <w:rFonts w:eastAsia="宋体"/>
                <w:color w:val="000000"/>
                <w:sz w:val="18"/>
                <w:szCs w:val="18"/>
              </w:rPr>
            </w:pPr>
            <w:r>
              <w:rPr>
                <w:rFonts w:eastAsia="宋体"/>
                <w:color w:val="000000"/>
                <w:kern w:val="0"/>
                <w:sz w:val="18"/>
                <w:szCs w:val="18"/>
                <w:lang w:bidi="ar"/>
              </w:rPr>
              <w:t>年度目标</w:t>
            </w:r>
          </w:p>
        </w:tc>
      </w:tr>
      <w:tr w14:paraId="17C86E81">
        <w:tblPrEx>
          <w:tblCellMar>
            <w:top w:w="15" w:type="dxa"/>
            <w:left w:w="15" w:type="dxa"/>
            <w:bottom w:w="15" w:type="dxa"/>
            <w:right w:w="15" w:type="dxa"/>
          </w:tblCellMar>
        </w:tblPrEx>
        <w:trPr>
          <w:trHeight w:val="90" w:hRule="atLeast"/>
          <w:jc w:val="center"/>
        </w:trPr>
        <w:tc>
          <w:tcPr>
            <w:tcW w:w="6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EBD784">
            <w:pPr>
              <w:spacing w:line="300" w:lineRule="exact"/>
              <w:rPr>
                <w:rFonts w:eastAsia="宋体"/>
                <w:color w:val="000000"/>
                <w:sz w:val="18"/>
                <w:szCs w:val="18"/>
              </w:rPr>
            </w:pPr>
          </w:p>
        </w:tc>
        <w:tc>
          <w:tcPr>
            <w:tcW w:w="9458" w:type="dxa"/>
            <w:gridSpan w:val="8"/>
            <w:tcBorders>
              <w:top w:val="single" w:color="000000" w:sz="4" w:space="0"/>
              <w:left w:val="single" w:color="000000" w:sz="4" w:space="0"/>
              <w:bottom w:val="single" w:color="000000" w:sz="4" w:space="0"/>
              <w:right w:val="single" w:color="000000" w:sz="4" w:space="0"/>
            </w:tcBorders>
            <w:noWrap w:val="0"/>
            <w:vAlign w:val="center"/>
          </w:tcPr>
          <w:p w14:paraId="474D65D2">
            <w:pPr>
              <w:spacing w:line="300" w:lineRule="exact"/>
              <w:rPr>
                <w:rFonts w:eastAsia="宋体"/>
                <w:color w:val="000000"/>
                <w:sz w:val="18"/>
                <w:szCs w:val="18"/>
              </w:rPr>
            </w:pPr>
            <w:r>
              <w:rPr>
                <w:rFonts w:hint="eastAsia" w:ascii="仿宋" w:hAnsi="仿宋" w:eastAsia="仿宋" w:cs="Arial"/>
                <w:sz w:val="18"/>
                <w:szCs w:val="18"/>
                <w:lang w:eastAsia="zh-CN"/>
              </w:rPr>
              <w:t>完成了茂县工业园区整体性安全风险评价编制、完成了茂县工业园区产业发展规划编制、完成了茂县工业园区控制性详细规划编制工作。</w:t>
            </w:r>
          </w:p>
        </w:tc>
      </w:tr>
      <w:tr w14:paraId="13740D72">
        <w:tblPrEx>
          <w:tblCellMar>
            <w:top w:w="15" w:type="dxa"/>
            <w:left w:w="15" w:type="dxa"/>
            <w:bottom w:w="15" w:type="dxa"/>
            <w:right w:w="15" w:type="dxa"/>
          </w:tblCellMar>
        </w:tblPrEx>
        <w:trPr>
          <w:trHeight w:val="90" w:hRule="atLeast"/>
          <w:jc w:val="center"/>
        </w:trPr>
        <w:tc>
          <w:tcPr>
            <w:tcW w:w="642" w:type="dxa"/>
            <w:vMerge w:val="restart"/>
            <w:tcBorders>
              <w:top w:val="single" w:color="000000" w:sz="4" w:space="0"/>
              <w:left w:val="single" w:color="000000" w:sz="4" w:space="0"/>
              <w:bottom w:val="single" w:color="000000" w:sz="4" w:space="0"/>
            </w:tcBorders>
            <w:noWrap w:val="0"/>
            <w:vAlign w:val="center"/>
          </w:tcPr>
          <w:p w14:paraId="10B7C3F0">
            <w:pPr>
              <w:widowControl/>
              <w:spacing w:line="300" w:lineRule="exact"/>
              <w:jc w:val="center"/>
              <w:textAlignment w:val="center"/>
              <w:rPr>
                <w:rFonts w:eastAsia="宋体"/>
                <w:color w:val="000000"/>
                <w:sz w:val="18"/>
                <w:szCs w:val="18"/>
              </w:rPr>
            </w:pPr>
            <w:r>
              <w:rPr>
                <w:rFonts w:eastAsia="宋体"/>
                <w:color w:val="000000"/>
                <w:kern w:val="0"/>
                <w:sz w:val="18"/>
                <w:szCs w:val="18"/>
                <w:lang w:bidi="ar"/>
              </w:rPr>
              <w:t>绩效 指标</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5EA0449">
            <w:pPr>
              <w:widowControl/>
              <w:spacing w:line="300" w:lineRule="exact"/>
              <w:jc w:val="center"/>
              <w:textAlignment w:val="center"/>
              <w:rPr>
                <w:rFonts w:eastAsia="宋体"/>
                <w:color w:val="000000"/>
                <w:sz w:val="18"/>
                <w:szCs w:val="18"/>
              </w:rPr>
            </w:pPr>
            <w:r>
              <w:rPr>
                <w:rFonts w:eastAsia="宋体"/>
                <w:color w:val="000000"/>
                <w:kern w:val="0"/>
                <w:sz w:val="18"/>
                <w:szCs w:val="18"/>
                <w:lang w:bidi="ar"/>
              </w:rPr>
              <w:t>一级指标</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3B8D2F1A">
            <w:pPr>
              <w:widowControl/>
              <w:spacing w:line="300" w:lineRule="exact"/>
              <w:jc w:val="center"/>
              <w:textAlignment w:val="center"/>
              <w:rPr>
                <w:rFonts w:eastAsia="宋体"/>
                <w:color w:val="000000"/>
                <w:sz w:val="18"/>
                <w:szCs w:val="18"/>
              </w:rPr>
            </w:pPr>
            <w:r>
              <w:rPr>
                <w:rFonts w:eastAsia="宋体"/>
                <w:color w:val="000000"/>
                <w:kern w:val="0"/>
                <w:sz w:val="18"/>
                <w:szCs w:val="18"/>
                <w:lang w:bidi="ar"/>
              </w:rPr>
              <w:t>二级指标</w:t>
            </w:r>
          </w:p>
        </w:tc>
        <w:tc>
          <w:tcPr>
            <w:tcW w:w="2772" w:type="dxa"/>
            <w:tcBorders>
              <w:top w:val="single" w:color="000000" w:sz="4" w:space="0"/>
              <w:left w:val="single" w:color="000000" w:sz="4" w:space="0"/>
              <w:bottom w:val="single" w:color="000000" w:sz="4" w:space="0"/>
              <w:right w:val="single" w:color="000000" w:sz="4" w:space="0"/>
            </w:tcBorders>
            <w:noWrap w:val="0"/>
            <w:vAlign w:val="center"/>
          </w:tcPr>
          <w:p w14:paraId="2051E58E">
            <w:pPr>
              <w:widowControl/>
              <w:spacing w:line="300" w:lineRule="exact"/>
              <w:jc w:val="center"/>
              <w:textAlignment w:val="center"/>
              <w:rPr>
                <w:rFonts w:eastAsia="宋体"/>
                <w:color w:val="000000"/>
                <w:sz w:val="18"/>
                <w:szCs w:val="18"/>
              </w:rPr>
            </w:pPr>
            <w:r>
              <w:rPr>
                <w:rFonts w:eastAsia="宋体"/>
                <w:color w:val="000000"/>
                <w:kern w:val="0"/>
                <w:sz w:val="18"/>
                <w:szCs w:val="18"/>
                <w:lang w:bidi="ar"/>
              </w:rPr>
              <w:t>三级指标</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14:paraId="29C5E9A6">
            <w:pPr>
              <w:widowControl/>
              <w:spacing w:line="300" w:lineRule="exact"/>
              <w:jc w:val="center"/>
              <w:textAlignment w:val="center"/>
              <w:rPr>
                <w:rFonts w:eastAsia="宋体"/>
                <w:color w:val="000000"/>
                <w:sz w:val="18"/>
                <w:szCs w:val="18"/>
              </w:rPr>
            </w:pPr>
            <w:r>
              <w:rPr>
                <w:rFonts w:eastAsia="宋体"/>
                <w:color w:val="000000"/>
                <w:kern w:val="0"/>
                <w:sz w:val="18"/>
                <w:szCs w:val="18"/>
                <w:lang w:bidi="ar"/>
              </w:rPr>
              <w:t>指标性质</w:t>
            </w:r>
          </w:p>
        </w:tc>
        <w:tc>
          <w:tcPr>
            <w:tcW w:w="612" w:type="dxa"/>
            <w:tcBorders>
              <w:top w:val="single" w:color="000000" w:sz="4" w:space="0"/>
              <w:left w:val="single" w:color="000000" w:sz="4" w:space="0"/>
              <w:bottom w:val="single" w:color="000000" w:sz="4" w:space="0"/>
              <w:right w:val="single" w:color="000000" w:sz="4" w:space="0"/>
            </w:tcBorders>
            <w:noWrap w:val="0"/>
            <w:vAlign w:val="center"/>
          </w:tcPr>
          <w:p w14:paraId="201EE850">
            <w:pPr>
              <w:widowControl/>
              <w:spacing w:line="300" w:lineRule="exact"/>
              <w:jc w:val="center"/>
              <w:textAlignment w:val="center"/>
              <w:rPr>
                <w:rFonts w:eastAsia="宋体"/>
                <w:color w:val="000000"/>
                <w:sz w:val="18"/>
                <w:szCs w:val="18"/>
              </w:rPr>
            </w:pPr>
            <w:r>
              <w:rPr>
                <w:rFonts w:eastAsia="宋体"/>
                <w:color w:val="000000"/>
                <w:kern w:val="0"/>
                <w:sz w:val="18"/>
                <w:szCs w:val="18"/>
                <w:lang w:bidi="ar"/>
              </w:rPr>
              <w:t>指标值</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4CCD9C52">
            <w:pPr>
              <w:widowControl/>
              <w:spacing w:line="300" w:lineRule="exact"/>
              <w:jc w:val="center"/>
              <w:textAlignment w:val="center"/>
              <w:rPr>
                <w:rFonts w:eastAsia="宋体"/>
                <w:color w:val="000000"/>
                <w:sz w:val="18"/>
                <w:szCs w:val="18"/>
              </w:rPr>
            </w:pPr>
            <w:r>
              <w:rPr>
                <w:rFonts w:eastAsia="宋体"/>
                <w:color w:val="000000"/>
                <w:kern w:val="0"/>
                <w:sz w:val="18"/>
                <w:szCs w:val="18"/>
                <w:lang w:bidi="ar"/>
              </w:rPr>
              <w:t>度量单位</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37DA2AC1">
            <w:pPr>
              <w:widowControl/>
              <w:spacing w:line="300" w:lineRule="exact"/>
              <w:jc w:val="center"/>
              <w:textAlignment w:val="center"/>
              <w:rPr>
                <w:rFonts w:eastAsia="宋体"/>
                <w:color w:val="000000"/>
                <w:sz w:val="18"/>
                <w:szCs w:val="18"/>
              </w:rPr>
            </w:pPr>
            <w:r>
              <w:rPr>
                <w:rFonts w:eastAsia="宋体"/>
                <w:color w:val="000000"/>
                <w:kern w:val="0"/>
                <w:sz w:val="18"/>
                <w:szCs w:val="18"/>
                <w:lang w:bidi="ar"/>
              </w:rPr>
              <w:t>权重</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F5A3C98">
            <w:pPr>
              <w:widowControl/>
              <w:spacing w:line="300" w:lineRule="exact"/>
              <w:jc w:val="center"/>
              <w:textAlignment w:val="center"/>
              <w:rPr>
                <w:rFonts w:eastAsia="宋体"/>
                <w:color w:val="000000"/>
                <w:sz w:val="18"/>
                <w:szCs w:val="18"/>
              </w:rPr>
            </w:pPr>
            <w:r>
              <w:rPr>
                <w:rFonts w:eastAsia="宋体"/>
                <w:color w:val="000000"/>
                <w:kern w:val="0"/>
                <w:sz w:val="18"/>
                <w:szCs w:val="18"/>
                <w:lang w:bidi="ar"/>
              </w:rPr>
              <w:t>实际完成指标值</w:t>
            </w:r>
          </w:p>
        </w:tc>
      </w:tr>
      <w:tr w14:paraId="291D2185">
        <w:tblPrEx>
          <w:tblCellMar>
            <w:top w:w="15" w:type="dxa"/>
            <w:left w:w="15" w:type="dxa"/>
            <w:bottom w:w="15" w:type="dxa"/>
            <w:right w:w="15" w:type="dxa"/>
          </w:tblCellMar>
        </w:tblPrEx>
        <w:trPr>
          <w:trHeight w:val="90" w:hRule="atLeast"/>
          <w:jc w:val="center"/>
        </w:trPr>
        <w:tc>
          <w:tcPr>
            <w:tcW w:w="642" w:type="dxa"/>
            <w:vMerge w:val="continue"/>
            <w:tcBorders>
              <w:top w:val="single" w:color="000000" w:sz="4" w:space="0"/>
              <w:left w:val="single" w:color="000000" w:sz="4" w:space="0"/>
              <w:bottom w:val="single" w:color="000000" w:sz="4" w:space="0"/>
            </w:tcBorders>
            <w:noWrap w:val="0"/>
            <w:vAlign w:val="center"/>
          </w:tcPr>
          <w:p w14:paraId="1FBCC750">
            <w:pPr>
              <w:spacing w:line="300" w:lineRule="exact"/>
              <w:jc w:val="center"/>
              <w:rPr>
                <w:rFonts w:eastAsia="宋体"/>
                <w:color w:val="000000"/>
                <w:sz w:val="18"/>
                <w:szCs w:val="18"/>
              </w:rPr>
            </w:pPr>
          </w:p>
        </w:tc>
        <w:tc>
          <w:tcPr>
            <w:tcW w:w="1068" w:type="dxa"/>
            <w:vMerge w:val="restart"/>
            <w:tcBorders>
              <w:top w:val="single" w:color="000000" w:sz="4" w:space="0"/>
              <w:left w:val="single" w:color="000000" w:sz="4" w:space="0"/>
              <w:bottom w:val="single" w:color="000000" w:sz="4" w:space="0"/>
              <w:right w:val="single" w:color="000000" w:sz="4" w:space="0"/>
            </w:tcBorders>
            <w:noWrap w:val="0"/>
            <w:vAlign w:val="center"/>
          </w:tcPr>
          <w:p w14:paraId="5D1B9F33">
            <w:pPr>
              <w:widowControl/>
              <w:spacing w:line="300" w:lineRule="exact"/>
              <w:jc w:val="center"/>
              <w:textAlignment w:val="center"/>
              <w:rPr>
                <w:rFonts w:eastAsia="宋体"/>
                <w:color w:val="000000"/>
                <w:sz w:val="18"/>
                <w:szCs w:val="18"/>
              </w:rPr>
            </w:pPr>
            <w:r>
              <w:rPr>
                <w:rFonts w:eastAsia="宋体"/>
                <w:color w:val="000000"/>
                <w:kern w:val="0"/>
                <w:sz w:val="18"/>
                <w:szCs w:val="18"/>
                <w:lang w:bidi="ar"/>
              </w:rPr>
              <w:t>产出指标</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780F80A2">
            <w:pPr>
              <w:widowControl/>
              <w:spacing w:line="300" w:lineRule="exact"/>
              <w:jc w:val="center"/>
              <w:textAlignment w:val="center"/>
              <w:rPr>
                <w:rFonts w:eastAsia="宋体"/>
                <w:color w:val="000000"/>
                <w:sz w:val="18"/>
                <w:szCs w:val="18"/>
              </w:rPr>
            </w:pPr>
            <w:r>
              <w:rPr>
                <w:rFonts w:eastAsia="宋体"/>
                <w:color w:val="000000"/>
                <w:kern w:val="0"/>
                <w:sz w:val="18"/>
                <w:szCs w:val="18"/>
                <w:lang w:bidi="ar"/>
              </w:rPr>
              <w:t>数量指标</w:t>
            </w:r>
          </w:p>
        </w:tc>
        <w:tc>
          <w:tcPr>
            <w:tcW w:w="2772" w:type="dxa"/>
            <w:tcBorders>
              <w:top w:val="single" w:color="000000" w:sz="4" w:space="0"/>
              <w:left w:val="single" w:color="000000" w:sz="4" w:space="0"/>
              <w:bottom w:val="single" w:color="000000" w:sz="4" w:space="0"/>
              <w:right w:val="single" w:color="000000" w:sz="4" w:space="0"/>
            </w:tcBorders>
            <w:noWrap w:val="0"/>
            <w:vAlign w:val="center"/>
          </w:tcPr>
          <w:p w14:paraId="3181073C">
            <w:pPr>
              <w:spacing w:line="300" w:lineRule="exact"/>
              <w:rPr>
                <w:rFonts w:eastAsia="宋体"/>
                <w:color w:val="000000"/>
                <w:sz w:val="18"/>
                <w:szCs w:val="18"/>
              </w:rPr>
            </w:pPr>
            <w:r>
              <w:rPr>
                <w:rFonts w:hint="eastAsia" w:eastAsia="宋体"/>
                <w:color w:val="000000"/>
                <w:sz w:val="18"/>
                <w:szCs w:val="18"/>
              </w:rPr>
              <w:t>园区11家规模以上工业企业</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14:paraId="14E1CC3B">
            <w:pPr>
              <w:tabs>
                <w:tab w:val="left" w:pos="323"/>
              </w:tabs>
              <w:spacing w:line="300" w:lineRule="exact"/>
              <w:jc w:val="left"/>
              <w:rPr>
                <w:rFonts w:hint="eastAsia" w:eastAsia="宋体"/>
                <w:color w:val="000000"/>
                <w:sz w:val="18"/>
                <w:szCs w:val="18"/>
                <w:lang w:eastAsia="zh-CN"/>
              </w:rPr>
            </w:pPr>
            <w:r>
              <w:rPr>
                <w:rFonts w:hint="eastAsia" w:eastAsia="宋体"/>
                <w:color w:val="000000"/>
                <w:sz w:val="18"/>
                <w:szCs w:val="18"/>
                <w:lang w:eastAsia="zh-CN"/>
              </w:rPr>
              <w:tab/>
            </w:r>
            <w:r>
              <w:rPr>
                <w:rFonts w:hint="eastAsia" w:eastAsia="宋体"/>
                <w:color w:val="000000"/>
                <w:sz w:val="18"/>
                <w:szCs w:val="18"/>
                <w:lang w:eastAsia="zh-CN"/>
              </w:rPr>
              <w:t>≥</w:t>
            </w:r>
          </w:p>
        </w:tc>
        <w:tc>
          <w:tcPr>
            <w:tcW w:w="612" w:type="dxa"/>
            <w:tcBorders>
              <w:top w:val="single" w:color="000000" w:sz="4" w:space="0"/>
              <w:left w:val="single" w:color="000000" w:sz="4" w:space="0"/>
              <w:bottom w:val="single" w:color="000000" w:sz="4" w:space="0"/>
              <w:right w:val="single" w:color="000000" w:sz="4" w:space="0"/>
            </w:tcBorders>
            <w:noWrap w:val="0"/>
            <w:vAlign w:val="center"/>
          </w:tcPr>
          <w:p w14:paraId="6DE2B0FA">
            <w:pPr>
              <w:spacing w:line="300" w:lineRule="exact"/>
              <w:jc w:val="center"/>
              <w:rPr>
                <w:rFonts w:hint="default" w:eastAsia="宋体"/>
                <w:color w:val="000000"/>
                <w:sz w:val="18"/>
                <w:szCs w:val="18"/>
                <w:lang w:val="en-US" w:eastAsia="zh-CN"/>
              </w:rPr>
            </w:pPr>
            <w:r>
              <w:rPr>
                <w:rFonts w:hint="eastAsia" w:eastAsia="宋体"/>
                <w:color w:val="000000"/>
                <w:sz w:val="18"/>
                <w:szCs w:val="18"/>
                <w:lang w:val="en-US" w:eastAsia="zh-CN"/>
              </w:rPr>
              <w:t>11</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3B74E658">
            <w:pPr>
              <w:tabs>
                <w:tab w:val="left" w:pos="472"/>
              </w:tabs>
              <w:spacing w:line="300" w:lineRule="exact"/>
              <w:jc w:val="left"/>
              <w:rPr>
                <w:rFonts w:hint="eastAsia" w:eastAsia="宋体"/>
                <w:color w:val="000000"/>
                <w:sz w:val="18"/>
                <w:szCs w:val="18"/>
                <w:lang w:eastAsia="zh-CN"/>
              </w:rPr>
            </w:pPr>
            <w:r>
              <w:rPr>
                <w:rFonts w:hint="eastAsia" w:eastAsia="宋体"/>
                <w:color w:val="000000"/>
                <w:sz w:val="18"/>
                <w:szCs w:val="18"/>
                <w:lang w:eastAsia="zh-CN"/>
              </w:rPr>
              <w:t>座（处）</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0C3038DC">
            <w:pPr>
              <w:spacing w:line="300" w:lineRule="exact"/>
              <w:jc w:val="center"/>
              <w:rPr>
                <w:rFonts w:hint="default" w:eastAsia="宋体"/>
                <w:color w:val="000000"/>
                <w:sz w:val="18"/>
                <w:szCs w:val="18"/>
                <w:lang w:val="en-US" w:eastAsia="zh-CN"/>
              </w:rPr>
            </w:pPr>
            <w:r>
              <w:rPr>
                <w:rFonts w:hint="eastAsia" w:eastAsia="宋体"/>
                <w:color w:val="000000"/>
                <w:sz w:val="18"/>
                <w:szCs w:val="18"/>
                <w:lang w:val="en-US" w:eastAsia="zh-CN"/>
              </w:rPr>
              <w:t>20</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C7E8A76">
            <w:pPr>
              <w:spacing w:line="300" w:lineRule="exact"/>
              <w:ind w:firstLine="540" w:firstLineChars="300"/>
              <w:jc w:val="both"/>
              <w:rPr>
                <w:rFonts w:hint="default" w:eastAsia="宋体"/>
                <w:color w:val="000000"/>
                <w:sz w:val="18"/>
                <w:szCs w:val="18"/>
                <w:lang w:val="en-US" w:eastAsia="zh-CN"/>
              </w:rPr>
            </w:pPr>
            <w:r>
              <w:rPr>
                <w:rFonts w:hint="eastAsia" w:eastAsia="宋体"/>
                <w:color w:val="000000"/>
                <w:sz w:val="18"/>
                <w:szCs w:val="18"/>
                <w:lang w:val="en-US" w:eastAsia="zh-CN"/>
              </w:rPr>
              <w:t>11</w:t>
            </w:r>
          </w:p>
        </w:tc>
      </w:tr>
      <w:tr w14:paraId="65775073">
        <w:tblPrEx>
          <w:tblCellMar>
            <w:top w:w="15" w:type="dxa"/>
            <w:left w:w="15" w:type="dxa"/>
            <w:bottom w:w="15" w:type="dxa"/>
            <w:right w:w="15" w:type="dxa"/>
          </w:tblCellMar>
        </w:tblPrEx>
        <w:trPr>
          <w:trHeight w:val="90" w:hRule="atLeast"/>
          <w:jc w:val="center"/>
        </w:trPr>
        <w:tc>
          <w:tcPr>
            <w:tcW w:w="642" w:type="dxa"/>
            <w:vMerge w:val="continue"/>
            <w:tcBorders>
              <w:top w:val="single" w:color="000000" w:sz="4" w:space="0"/>
              <w:left w:val="single" w:color="000000" w:sz="4" w:space="0"/>
              <w:bottom w:val="single" w:color="000000" w:sz="4" w:space="0"/>
            </w:tcBorders>
            <w:noWrap w:val="0"/>
            <w:vAlign w:val="center"/>
          </w:tcPr>
          <w:p w14:paraId="503D43DA">
            <w:pPr>
              <w:spacing w:line="300" w:lineRule="exact"/>
              <w:jc w:val="center"/>
              <w:rPr>
                <w:rFonts w:eastAsia="宋体"/>
                <w:color w:val="000000"/>
                <w:sz w:val="18"/>
                <w:szCs w:val="18"/>
              </w:rPr>
            </w:pPr>
          </w:p>
        </w:tc>
        <w:tc>
          <w:tcPr>
            <w:tcW w:w="10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221C9F">
            <w:pPr>
              <w:spacing w:line="300" w:lineRule="exact"/>
              <w:jc w:val="center"/>
              <w:rPr>
                <w:rFonts w:eastAsia="宋体"/>
                <w:color w:val="000000"/>
                <w:sz w:val="18"/>
                <w:szCs w:val="18"/>
              </w:rPr>
            </w:pP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01C93789">
            <w:pPr>
              <w:widowControl/>
              <w:spacing w:line="300" w:lineRule="exact"/>
              <w:jc w:val="center"/>
              <w:textAlignment w:val="center"/>
              <w:rPr>
                <w:rFonts w:eastAsia="宋体"/>
                <w:color w:val="000000"/>
                <w:sz w:val="18"/>
                <w:szCs w:val="18"/>
              </w:rPr>
            </w:pPr>
            <w:r>
              <w:rPr>
                <w:rFonts w:eastAsia="宋体"/>
                <w:color w:val="000000"/>
                <w:kern w:val="0"/>
                <w:sz w:val="18"/>
                <w:szCs w:val="18"/>
                <w:lang w:bidi="ar"/>
              </w:rPr>
              <w:t>时效指标</w:t>
            </w:r>
          </w:p>
        </w:tc>
        <w:tc>
          <w:tcPr>
            <w:tcW w:w="2772" w:type="dxa"/>
            <w:tcBorders>
              <w:top w:val="single" w:color="000000" w:sz="4" w:space="0"/>
              <w:left w:val="single" w:color="000000" w:sz="4" w:space="0"/>
              <w:bottom w:val="single" w:color="000000" w:sz="4" w:space="0"/>
              <w:right w:val="single" w:color="000000" w:sz="4" w:space="0"/>
            </w:tcBorders>
            <w:noWrap w:val="0"/>
            <w:vAlign w:val="center"/>
          </w:tcPr>
          <w:p w14:paraId="186EDA51">
            <w:pPr>
              <w:spacing w:line="300" w:lineRule="exact"/>
              <w:rPr>
                <w:rFonts w:eastAsia="宋体"/>
                <w:color w:val="000000"/>
                <w:sz w:val="18"/>
                <w:szCs w:val="18"/>
              </w:rPr>
            </w:pPr>
            <w:r>
              <w:rPr>
                <w:rFonts w:hint="eastAsia" w:eastAsia="宋体"/>
                <w:color w:val="000000"/>
                <w:sz w:val="18"/>
                <w:szCs w:val="18"/>
              </w:rPr>
              <w:t>24年完成规划评估</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14:paraId="750F70F1">
            <w:pPr>
              <w:tabs>
                <w:tab w:val="left" w:pos="492"/>
              </w:tabs>
              <w:spacing w:line="300" w:lineRule="exact"/>
              <w:jc w:val="left"/>
              <w:rPr>
                <w:rFonts w:hint="default" w:eastAsia="宋体"/>
                <w:color w:val="000000"/>
                <w:sz w:val="18"/>
                <w:szCs w:val="18"/>
                <w:lang w:val="en-US" w:eastAsia="zh-CN"/>
              </w:rPr>
            </w:pPr>
            <w:r>
              <w:rPr>
                <w:rFonts w:hint="eastAsia" w:eastAsia="宋体"/>
                <w:color w:val="000000"/>
                <w:sz w:val="18"/>
                <w:szCs w:val="18"/>
                <w:lang w:eastAsia="zh-CN"/>
              </w:rPr>
              <w:tab/>
            </w:r>
            <w:r>
              <w:rPr>
                <w:rFonts w:hint="eastAsia" w:eastAsia="宋体"/>
                <w:color w:val="000000"/>
                <w:sz w:val="18"/>
                <w:szCs w:val="18"/>
                <w:lang w:val="en-US" w:eastAsia="zh-CN"/>
              </w:rPr>
              <w:t>=</w:t>
            </w:r>
          </w:p>
        </w:tc>
        <w:tc>
          <w:tcPr>
            <w:tcW w:w="612" w:type="dxa"/>
            <w:tcBorders>
              <w:top w:val="single" w:color="000000" w:sz="4" w:space="0"/>
              <w:left w:val="single" w:color="000000" w:sz="4" w:space="0"/>
              <w:bottom w:val="single" w:color="000000" w:sz="4" w:space="0"/>
              <w:right w:val="single" w:color="000000" w:sz="4" w:space="0"/>
            </w:tcBorders>
            <w:noWrap w:val="0"/>
            <w:vAlign w:val="center"/>
          </w:tcPr>
          <w:p w14:paraId="62AFB271">
            <w:pPr>
              <w:spacing w:line="300" w:lineRule="exact"/>
              <w:jc w:val="center"/>
              <w:rPr>
                <w:rFonts w:hint="default" w:eastAsia="宋体"/>
                <w:color w:val="000000"/>
                <w:sz w:val="18"/>
                <w:szCs w:val="18"/>
                <w:lang w:val="en-US" w:eastAsia="zh-CN"/>
              </w:rPr>
            </w:pPr>
            <w:r>
              <w:rPr>
                <w:rFonts w:hint="eastAsia" w:eastAsia="宋体"/>
                <w:color w:val="000000"/>
                <w:sz w:val="18"/>
                <w:szCs w:val="18"/>
                <w:lang w:val="en-US" w:eastAsia="zh-CN"/>
              </w:rPr>
              <w:t>12</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71F42869">
            <w:pPr>
              <w:bidi w:val="0"/>
              <w:ind w:firstLine="360" w:firstLineChars="200"/>
              <w:jc w:val="left"/>
              <w:rPr>
                <w:rFonts w:eastAsia="仿宋_GB2312"/>
                <w:kern w:val="2"/>
                <w:sz w:val="18"/>
                <w:szCs w:val="18"/>
                <w:lang w:val="en-US" w:eastAsia="zh-CN" w:bidi="ar-SA"/>
              </w:rPr>
            </w:pPr>
            <w:r>
              <w:rPr>
                <w:rFonts w:hint="eastAsia"/>
                <w:kern w:val="2"/>
                <w:sz w:val="18"/>
                <w:szCs w:val="18"/>
                <w:lang w:val="en-US" w:eastAsia="zh-CN" w:bidi="ar-SA"/>
              </w:rPr>
              <w:t>月</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6465F07E">
            <w:pPr>
              <w:spacing w:line="300" w:lineRule="exact"/>
              <w:jc w:val="center"/>
              <w:rPr>
                <w:rFonts w:hint="default" w:eastAsia="宋体"/>
                <w:color w:val="000000"/>
                <w:sz w:val="18"/>
                <w:szCs w:val="18"/>
                <w:lang w:val="en-US" w:eastAsia="zh-CN"/>
              </w:rPr>
            </w:pPr>
            <w:r>
              <w:rPr>
                <w:rFonts w:hint="eastAsia" w:eastAsia="宋体"/>
                <w:color w:val="000000"/>
                <w:sz w:val="18"/>
                <w:szCs w:val="18"/>
                <w:lang w:val="en-US" w:eastAsia="zh-CN"/>
              </w:rPr>
              <w:t>20</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337359B">
            <w:pPr>
              <w:spacing w:line="300" w:lineRule="exact"/>
              <w:jc w:val="center"/>
              <w:rPr>
                <w:rFonts w:hint="eastAsia" w:eastAsia="宋体"/>
                <w:color w:val="000000"/>
                <w:sz w:val="18"/>
                <w:szCs w:val="18"/>
                <w:lang w:val="en-US" w:eastAsia="zh-CN"/>
              </w:rPr>
            </w:pPr>
            <w:r>
              <w:rPr>
                <w:rFonts w:hint="eastAsia" w:eastAsia="宋体"/>
                <w:color w:val="000000"/>
                <w:sz w:val="18"/>
                <w:szCs w:val="18"/>
                <w:lang w:val="en-US" w:eastAsia="zh-CN"/>
              </w:rPr>
              <w:t>12</w:t>
            </w:r>
          </w:p>
        </w:tc>
      </w:tr>
      <w:tr w14:paraId="3212B6FE">
        <w:tblPrEx>
          <w:tblCellMar>
            <w:top w:w="15" w:type="dxa"/>
            <w:left w:w="15" w:type="dxa"/>
            <w:bottom w:w="15" w:type="dxa"/>
            <w:right w:w="15" w:type="dxa"/>
          </w:tblCellMar>
        </w:tblPrEx>
        <w:trPr>
          <w:trHeight w:val="975" w:hRule="atLeast"/>
          <w:jc w:val="center"/>
        </w:trPr>
        <w:tc>
          <w:tcPr>
            <w:tcW w:w="642" w:type="dxa"/>
            <w:vMerge w:val="continue"/>
            <w:tcBorders>
              <w:top w:val="single" w:color="000000" w:sz="4" w:space="0"/>
              <w:left w:val="single" w:color="000000" w:sz="4" w:space="0"/>
              <w:bottom w:val="single" w:color="000000" w:sz="4" w:space="0"/>
            </w:tcBorders>
            <w:noWrap w:val="0"/>
            <w:vAlign w:val="center"/>
          </w:tcPr>
          <w:p w14:paraId="19AF5163">
            <w:pPr>
              <w:spacing w:line="300" w:lineRule="exact"/>
              <w:jc w:val="center"/>
              <w:rPr>
                <w:rFonts w:eastAsia="宋体"/>
                <w:color w:val="000000"/>
                <w:sz w:val="18"/>
                <w:szCs w:val="18"/>
              </w:rPr>
            </w:pPr>
          </w:p>
        </w:tc>
        <w:tc>
          <w:tcPr>
            <w:tcW w:w="1068" w:type="dxa"/>
            <w:vMerge w:val="restart"/>
            <w:tcBorders>
              <w:top w:val="single" w:color="000000" w:sz="4" w:space="0"/>
              <w:left w:val="single" w:color="000000" w:sz="4" w:space="0"/>
              <w:bottom w:val="single" w:color="000000" w:sz="4" w:space="0"/>
              <w:right w:val="single" w:color="000000" w:sz="4" w:space="0"/>
            </w:tcBorders>
            <w:noWrap w:val="0"/>
            <w:vAlign w:val="center"/>
          </w:tcPr>
          <w:p w14:paraId="55BA332E">
            <w:pPr>
              <w:widowControl/>
              <w:spacing w:line="300" w:lineRule="exact"/>
              <w:jc w:val="center"/>
              <w:textAlignment w:val="center"/>
              <w:rPr>
                <w:rFonts w:eastAsia="宋体"/>
                <w:color w:val="000000"/>
                <w:sz w:val="18"/>
                <w:szCs w:val="18"/>
              </w:rPr>
            </w:pPr>
            <w:r>
              <w:rPr>
                <w:rFonts w:eastAsia="宋体"/>
                <w:color w:val="000000"/>
                <w:kern w:val="0"/>
                <w:sz w:val="18"/>
                <w:szCs w:val="18"/>
                <w:lang w:bidi="ar"/>
              </w:rPr>
              <w:t>效益指标</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331D8B28">
            <w:pPr>
              <w:widowControl/>
              <w:spacing w:line="300" w:lineRule="exact"/>
              <w:jc w:val="center"/>
              <w:textAlignment w:val="center"/>
              <w:rPr>
                <w:rFonts w:eastAsia="宋体"/>
                <w:color w:val="000000"/>
                <w:sz w:val="18"/>
                <w:szCs w:val="18"/>
              </w:rPr>
            </w:pPr>
            <w:r>
              <w:rPr>
                <w:rFonts w:hint="eastAsia" w:eastAsia="宋体"/>
                <w:color w:val="000000"/>
                <w:kern w:val="0"/>
                <w:sz w:val="18"/>
                <w:szCs w:val="18"/>
                <w:lang w:eastAsia="zh-CN" w:bidi="ar"/>
              </w:rPr>
              <w:t>经济效益指标</w:t>
            </w:r>
          </w:p>
        </w:tc>
        <w:tc>
          <w:tcPr>
            <w:tcW w:w="2772" w:type="dxa"/>
            <w:tcBorders>
              <w:top w:val="single" w:color="000000" w:sz="4" w:space="0"/>
              <w:left w:val="single" w:color="000000" w:sz="4" w:space="0"/>
              <w:bottom w:val="single" w:color="000000" w:sz="4" w:space="0"/>
              <w:right w:val="single" w:color="000000" w:sz="4" w:space="0"/>
            </w:tcBorders>
            <w:noWrap w:val="0"/>
            <w:vAlign w:val="center"/>
          </w:tcPr>
          <w:p w14:paraId="3EE780E8">
            <w:pPr>
              <w:spacing w:line="300" w:lineRule="exact"/>
              <w:rPr>
                <w:rFonts w:eastAsia="宋体"/>
                <w:color w:val="000000"/>
                <w:sz w:val="18"/>
                <w:szCs w:val="18"/>
              </w:rPr>
            </w:pPr>
            <w:r>
              <w:rPr>
                <w:rFonts w:hint="eastAsia" w:eastAsia="宋体"/>
                <w:color w:val="000000"/>
                <w:sz w:val="18"/>
                <w:szCs w:val="18"/>
              </w:rPr>
              <w:t>企业向园区集中、项目向园区集聚、政策向园区倾斜、要素向园区保障。</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14:paraId="05569BD9">
            <w:pPr>
              <w:spacing w:line="300" w:lineRule="exact"/>
              <w:jc w:val="center"/>
              <w:rPr>
                <w:rFonts w:eastAsia="宋体"/>
                <w:color w:val="000000"/>
                <w:sz w:val="18"/>
                <w:szCs w:val="18"/>
              </w:rPr>
            </w:pPr>
            <w:r>
              <w:rPr>
                <w:rFonts w:hint="eastAsia"/>
                <w:sz w:val="18"/>
                <w:szCs w:val="18"/>
              </w:rPr>
              <w:t>定性</w:t>
            </w:r>
          </w:p>
        </w:tc>
        <w:tc>
          <w:tcPr>
            <w:tcW w:w="612" w:type="dxa"/>
            <w:tcBorders>
              <w:top w:val="single" w:color="000000" w:sz="4" w:space="0"/>
              <w:left w:val="single" w:color="000000" w:sz="4" w:space="0"/>
              <w:bottom w:val="single" w:color="000000" w:sz="4" w:space="0"/>
              <w:right w:val="single" w:color="000000" w:sz="4" w:space="0"/>
            </w:tcBorders>
            <w:noWrap w:val="0"/>
            <w:vAlign w:val="center"/>
          </w:tcPr>
          <w:p w14:paraId="1ECAC061">
            <w:pPr>
              <w:spacing w:line="300" w:lineRule="exact"/>
              <w:jc w:val="center"/>
              <w:rPr>
                <w:rFonts w:eastAsia="宋体"/>
                <w:color w:val="000000"/>
                <w:sz w:val="18"/>
                <w:szCs w:val="18"/>
              </w:rPr>
            </w:pPr>
            <w:r>
              <w:rPr>
                <w:rFonts w:hint="eastAsia"/>
                <w:sz w:val="18"/>
                <w:szCs w:val="18"/>
              </w:rPr>
              <w:t>优良中差</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1752A880">
            <w:pPr>
              <w:spacing w:line="300" w:lineRule="exact"/>
              <w:jc w:val="center"/>
              <w:rPr>
                <w:rFonts w:hint="default" w:eastAsia="宋体"/>
                <w:color w:val="000000"/>
                <w:sz w:val="18"/>
                <w:szCs w:val="18"/>
                <w:lang w:val="en-US" w:eastAsia="zh-CN"/>
              </w:rPr>
            </w:pP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6A9DD9BC">
            <w:pPr>
              <w:tabs>
                <w:tab w:val="left" w:pos="424"/>
              </w:tabs>
              <w:spacing w:line="300" w:lineRule="exact"/>
              <w:ind w:firstLine="360" w:firstLineChars="200"/>
              <w:jc w:val="left"/>
              <w:rPr>
                <w:rFonts w:hint="default" w:eastAsia="宋体"/>
                <w:color w:val="000000"/>
                <w:sz w:val="18"/>
                <w:szCs w:val="18"/>
                <w:lang w:val="en-US" w:eastAsia="zh-CN"/>
              </w:rPr>
            </w:pPr>
            <w:r>
              <w:rPr>
                <w:rFonts w:hint="eastAsia" w:eastAsia="宋体"/>
                <w:color w:val="000000"/>
                <w:sz w:val="18"/>
                <w:szCs w:val="18"/>
                <w:lang w:val="en-US" w:eastAsia="zh-CN"/>
              </w:rPr>
              <w:t>10</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714F77A">
            <w:pPr>
              <w:spacing w:line="300" w:lineRule="exact"/>
              <w:jc w:val="center"/>
              <w:rPr>
                <w:rFonts w:eastAsia="宋体"/>
                <w:color w:val="000000"/>
                <w:sz w:val="18"/>
                <w:szCs w:val="18"/>
              </w:rPr>
            </w:pPr>
            <w:r>
              <w:rPr>
                <w:rFonts w:hint="eastAsia" w:eastAsia="宋体"/>
                <w:color w:val="000000"/>
                <w:sz w:val="18"/>
                <w:szCs w:val="18"/>
              </w:rPr>
              <w:t>良</w:t>
            </w:r>
          </w:p>
        </w:tc>
      </w:tr>
      <w:tr w14:paraId="75CA0BE3">
        <w:tblPrEx>
          <w:tblCellMar>
            <w:top w:w="15" w:type="dxa"/>
            <w:left w:w="15" w:type="dxa"/>
            <w:bottom w:w="15" w:type="dxa"/>
            <w:right w:w="15" w:type="dxa"/>
          </w:tblCellMar>
        </w:tblPrEx>
        <w:trPr>
          <w:trHeight w:val="90" w:hRule="atLeast"/>
          <w:jc w:val="center"/>
        </w:trPr>
        <w:tc>
          <w:tcPr>
            <w:tcW w:w="642" w:type="dxa"/>
            <w:vMerge w:val="continue"/>
            <w:tcBorders>
              <w:top w:val="single" w:color="000000" w:sz="4" w:space="0"/>
              <w:left w:val="single" w:color="000000" w:sz="4" w:space="0"/>
              <w:bottom w:val="single" w:color="000000" w:sz="4" w:space="0"/>
            </w:tcBorders>
            <w:noWrap w:val="0"/>
            <w:vAlign w:val="center"/>
          </w:tcPr>
          <w:p w14:paraId="554EB612">
            <w:pPr>
              <w:spacing w:line="300" w:lineRule="exact"/>
              <w:jc w:val="center"/>
              <w:rPr>
                <w:rFonts w:eastAsia="宋体"/>
                <w:color w:val="000000"/>
                <w:sz w:val="18"/>
                <w:szCs w:val="18"/>
              </w:rPr>
            </w:pPr>
          </w:p>
        </w:tc>
        <w:tc>
          <w:tcPr>
            <w:tcW w:w="10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B300BE">
            <w:pPr>
              <w:spacing w:line="300" w:lineRule="exact"/>
              <w:jc w:val="center"/>
              <w:rPr>
                <w:rFonts w:eastAsia="宋体"/>
                <w:color w:val="000000"/>
                <w:sz w:val="18"/>
                <w:szCs w:val="18"/>
              </w:rPr>
            </w:pPr>
          </w:p>
        </w:tc>
        <w:tc>
          <w:tcPr>
            <w:tcW w:w="1232" w:type="dxa"/>
            <w:tcBorders>
              <w:top w:val="single" w:color="000000" w:sz="4" w:space="0"/>
              <w:left w:val="single" w:color="000000" w:sz="4" w:space="0"/>
              <w:right w:val="single" w:color="000000" w:sz="4" w:space="0"/>
            </w:tcBorders>
            <w:noWrap w:val="0"/>
            <w:vAlign w:val="center"/>
          </w:tcPr>
          <w:p w14:paraId="5380A7E7">
            <w:pPr>
              <w:widowControl/>
              <w:spacing w:line="300" w:lineRule="exact"/>
              <w:jc w:val="center"/>
              <w:textAlignment w:val="center"/>
              <w:rPr>
                <w:rFonts w:eastAsia="宋体"/>
                <w:color w:val="000000"/>
                <w:sz w:val="18"/>
                <w:szCs w:val="18"/>
              </w:rPr>
            </w:pPr>
            <w:r>
              <w:rPr>
                <w:rFonts w:hint="eastAsia"/>
                <w:sz w:val="18"/>
                <w:szCs w:val="18"/>
              </w:rPr>
              <w:t>可持续发展指标</w:t>
            </w:r>
          </w:p>
        </w:tc>
        <w:tc>
          <w:tcPr>
            <w:tcW w:w="2772" w:type="dxa"/>
            <w:tcBorders>
              <w:top w:val="single" w:color="000000" w:sz="4" w:space="0"/>
              <w:left w:val="single" w:color="000000" w:sz="4" w:space="0"/>
              <w:bottom w:val="single" w:color="000000" w:sz="4" w:space="0"/>
              <w:right w:val="single" w:color="000000" w:sz="4" w:space="0"/>
            </w:tcBorders>
            <w:noWrap w:val="0"/>
            <w:vAlign w:val="center"/>
          </w:tcPr>
          <w:p w14:paraId="0DF954A0">
            <w:pPr>
              <w:spacing w:line="300" w:lineRule="exact"/>
              <w:rPr>
                <w:rFonts w:eastAsia="宋体"/>
                <w:color w:val="000000"/>
                <w:sz w:val="18"/>
                <w:szCs w:val="18"/>
              </w:rPr>
            </w:pPr>
            <w:r>
              <w:rPr>
                <w:rFonts w:hint="eastAsia" w:eastAsia="宋体"/>
                <w:color w:val="000000"/>
                <w:sz w:val="18"/>
                <w:szCs w:val="18"/>
              </w:rPr>
              <w:t>合理规划工业功能布局</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14:paraId="6DF11C31">
            <w:pPr>
              <w:spacing w:line="300" w:lineRule="exact"/>
              <w:jc w:val="center"/>
              <w:rPr>
                <w:rFonts w:eastAsia="宋体"/>
                <w:color w:val="000000"/>
                <w:sz w:val="18"/>
                <w:szCs w:val="18"/>
              </w:rPr>
            </w:pPr>
            <w:r>
              <w:rPr>
                <w:rFonts w:hint="eastAsia"/>
                <w:sz w:val="18"/>
                <w:szCs w:val="18"/>
              </w:rPr>
              <w:t>定性</w:t>
            </w:r>
          </w:p>
        </w:tc>
        <w:tc>
          <w:tcPr>
            <w:tcW w:w="612" w:type="dxa"/>
            <w:tcBorders>
              <w:top w:val="single" w:color="000000" w:sz="4" w:space="0"/>
              <w:left w:val="single" w:color="000000" w:sz="4" w:space="0"/>
              <w:bottom w:val="single" w:color="000000" w:sz="4" w:space="0"/>
              <w:right w:val="single" w:color="000000" w:sz="4" w:space="0"/>
            </w:tcBorders>
            <w:noWrap w:val="0"/>
            <w:vAlign w:val="center"/>
          </w:tcPr>
          <w:p w14:paraId="53471793">
            <w:pPr>
              <w:tabs>
                <w:tab w:val="left" w:pos="393"/>
              </w:tabs>
              <w:spacing w:line="300" w:lineRule="exact"/>
              <w:jc w:val="left"/>
              <w:rPr>
                <w:rFonts w:hint="eastAsia" w:eastAsia="宋体"/>
                <w:color w:val="000000"/>
                <w:sz w:val="18"/>
                <w:szCs w:val="18"/>
                <w:lang w:eastAsia="zh-CN"/>
              </w:rPr>
            </w:pPr>
            <w:r>
              <w:rPr>
                <w:rFonts w:hint="eastAsia" w:eastAsia="宋体"/>
                <w:color w:val="000000"/>
                <w:sz w:val="18"/>
                <w:szCs w:val="18"/>
                <w:lang w:eastAsia="zh-CN"/>
              </w:rPr>
              <w:tab/>
            </w:r>
            <w:r>
              <w:rPr>
                <w:rFonts w:hint="eastAsia" w:eastAsia="宋体"/>
                <w:color w:val="000000"/>
                <w:sz w:val="18"/>
                <w:szCs w:val="18"/>
                <w:lang w:eastAsia="zh-CN"/>
              </w:rPr>
              <w:t>优良中差</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7C40BB8B">
            <w:pPr>
              <w:spacing w:line="300" w:lineRule="exact"/>
              <w:jc w:val="center"/>
              <w:rPr>
                <w:rFonts w:eastAsia="宋体"/>
                <w:color w:val="000000"/>
                <w:sz w:val="18"/>
                <w:szCs w:val="18"/>
              </w:rPr>
            </w:pP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7962B220">
            <w:pPr>
              <w:spacing w:line="300" w:lineRule="exact"/>
              <w:jc w:val="center"/>
              <w:rPr>
                <w:rFonts w:hint="default" w:eastAsia="宋体"/>
                <w:color w:val="000000"/>
                <w:sz w:val="18"/>
                <w:szCs w:val="18"/>
                <w:lang w:val="en-US" w:eastAsia="zh-CN"/>
              </w:rPr>
            </w:pPr>
            <w:r>
              <w:rPr>
                <w:rFonts w:hint="eastAsia" w:eastAsia="宋体"/>
                <w:color w:val="000000"/>
                <w:sz w:val="18"/>
                <w:szCs w:val="18"/>
                <w:lang w:val="en-US" w:eastAsia="zh-CN"/>
              </w:rPr>
              <w:t>10</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4972BFD">
            <w:pPr>
              <w:spacing w:line="300" w:lineRule="exact"/>
              <w:jc w:val="center"/>
              <w:rPr>
                <w:rFonts w:eastAsia="宋体"/>
                <w:color w:val="000000"/>
                <w:sz w:val="18"/>
                <w:szCs w:val="18"/>
              </w:rPr>
            </w:pPr>
            <w:r>
              <w:rPr>
                <w:rFonts w:hint="eastAsia" w:eastAsia="宋体"/>
                <w:color w:val="000000"/>
                <w:sz w:val="18"/>
                <w:szCs w:val="18"/>
              </w:rPr>
              <w:t>良</w:t>
            </w:r>
          </w:p>
        </w:tc>
      </w:tr>
      <w:tr w14:paraId="7CD84903">
        <w:tblPrEx>
          <w:tblCellMar>
            <w:top w:w="15" w:type="dxa"/>
            <w:left w:w="15" w:type="dxa"/>
            <w:bottom w:w="15" w:type="dxa"/>
            <w:right w:w="15" w:type="dxa"/>
          </w:tblCellMar>
        </w:tblPrEx>
        <w:trPr>
          <w:trHeight w:val="90" w:hRule="atLeast"/>
          <w:jc w:val="center"/>
        </w:trPr>
        <w:tc>
          <w:tcPr>
            <w:tcW w:w="642" w:type="dxa"/>
            <w:vMerge w:val="continue"/>
            <w:tcBorders>
              <w:top w:val="single" w:color="000000" w:sz="4" w:space="0"/>
              <w:left w:val="single" w:color="000000" w:sz="4" w:space="0"/>
              <w:bottom w:val="single" w:color="000000" w:sz="4" w:space="0"/>
            </w:tcBorders>
            <w:noWrap w:val="0"/>
            <w:vAlign w:val="center"/>
          </w:tcPr>
          <w:p w14:paraId="478C99A2">
            <w:pPr>
              <w:spacing w:line="300" w:lineRule="exact"/>
              <w:jc w:val="center"/>
              <w:rPr>
                <w:rFonts w:eastAsia="宋体"/>
                <w:color w:val="000000"/>
                <w:sz w:val="18"/>
                <w:szCs w:val="18"/>
              </w:rPr>
            </w:pPr>
          </w:p>
        </w:tc>
        <w:tc>
          <w:tcPr>
            <w:tcW w:w="10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7A89E2">
            <w:pPr>
              <w:spacing w:line="300" w:lineRule="exact"/>
              <w:jc w:val="center"/>
              <w:rPr>
                <w:rFonts w:eastAsia="宋体"/>
                <w:color w:val="000000"/>
                <w:sz w:val="18"/>
                <w:szCs w:val="18"/>
              </w:rPr>
            </w:pPr>
          </w:p>
        </w:tc>
        <w:tc>
          <w:tcPr>
            <w:tcW w:w="1232" w:type="dxa"/>
            <w:tcBorders>
              <w:top w:val="single" w:color="000000" w:sz="4" w:space="0"/>
              <w:left w:val="single" w:color="000000" w:sz="4" w:space="0"/>
              <w:right w:val="single" w:color="000000" w:sz="4" w:space="0"/>
            </w:tcBorders>
            <w:noWrap w:val="0"/>
            <w:vAlign w:val="center"/>
          </w:tcPr>
          <w:p w14:paraId="106C47FD">
            <w:pPr>
              <w:spacing w:line="300" w:lineRule="exact"/>
              <w:jc w:val="center"/>
              <w:rPr>
                <w:rFonts w:eastAsia="宋体"/>
                <w:color w:val="000000"/>
                <w:sz w:val="18"/>
                <w:szCs w:val="18"/>
              </w:rPr>
            </w:pPr>
            <w:r>
              <w:rPr>
                <w:rFonts w:hint="eastAsia" w:eastAsia="宋体"/>
                <w:color w:val="000000"/>
                <w:sz w:val="18"/>
                <w:szCs w:val="18"/>
              </w:rPr>
              <w:t>可持续影响指标</w:t>
            </w:r>
          </w:p>
        </w:tc>
        <w:tc>
          <w:tcPr>
            <w:tcW w:w="2772" w:type="dxa"/>
            <w:tcBorders>
              <w:top w:val="single" w:color="000000" w:sz="4" w:space="0"/>
              <w:left w:val="single" w:color="000000" w:sz="4" w:space="0"/>
              <w:bottom w:val="single" w:color="000000" w:sz="4" w:space="0"/>
              <w:right w:val="single" w:color="000000" w:sz="4" w:space="0"/>
            </w:tcBorders>
            <w:noWrap w:val="0"/>
            <w:vAlign w:val="center"/>
          </w:tcPr>
          <w:p w14:paraId="423B67FB">
            <w:pPr>
              <w:spacing w:line="300" w:lineRule="exact"/>
              <w:rPr>
                <w:rFonts w:eastAsia="宋体"/>
                <w:color w:val="000000"/>
                <w:sz w:val="18"/>
                <w:szCs w:val="18"/>
              </w:rPr>
            </w:pPr>
            <w:r>
              <w:rPr>
                <w:rFonts w:hint="eastAsia" w:eastAsia="宋体"/>
                <w:color w:val="000000"/>
                <w:sz w:val="18"/>
                <w:szCs w:val="18"/>
              </w:rPr>
              <w:t>园区整体性安全风险评估</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14:paraId="28E5E891">
            <w:pPr>
              <w:tabs>
                <w:tab w:val="left" w:pos="492"/>
              </w:tabs>
              <w:spacing w:line="300" w:lineRule="exact"/>
              <w:jc w:val="left"/>
              <w:rPr>
                <w:rFonts w:hint="eastAsia" w:eastAsia="宋体"/>
                <w:color w:val="000000"/>
                <w:sz w:val="18"/>
                <w:szCs w:val="18"/>
                <w:lang w:eastAsia="zh-CN"/>
              </w:rPr>
            </w:pPr>
            <w:r>
              <w:rPr>
                <w:rFonts w:hint="eastAsia" w:eastAsia="宋体"/>
                <w:color w:val="000000"/>
                <w:sz w:val="18"/>
                <w:szCs w:val="18"/>
                <w:lang w:eastAsia="zh-CN"/>
              </w:rPr>
              <w:t>定性</w:t>
            </w:r>
          </w:p>
        </w:tc>
        <w:tc>
          <w:tcPr>
            <w:tcW w:w="612" w:type="dxa"/>
            <w:tcBorders>
              <w:top w:val="single" w:color="000000" w:sz="4" w:space="0"/>
              <w:left w:val="single" w:color="000000" w:sz="4" w:space="0"/>
              <w:bottom w:val="single" w:color="000000" w:sz="4" w:space="0"/>
              <w:right w:val="single" w:color="000000" w:sz="4" w:space="0"/>
            </w:tcBorders>
            <w:noWrap w:val="0"/>
            <w:vAlign w:val="center"/>
          </w:tcPr>
          <w:p w14:paraId="0BBD25AB">
            <w:pPr>
              <w:spacing w:line="300" w:lineRule="exact"/>
              <w:jc w:val="center"/>
              <w:rPr>
                <w:rFonts w:eastAsia="宋体"/>
                <w:color w:val="000000"/>
                <w:sz w:val="18"/>
                <w:szCs w:val="18"/>
              </w:rPr>
            </w:pPr>
            <w:r>
              <w:rPr>
                <w:rFonts w:hint="eastAsia"/>
                <w:sz w:val="18"/>
                <w:szCs w:val="18"/>
              </w:rPr>
              <w:t>优良中差</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30E91D13">
            <w:pPr>
              <w:spacing w:line="300" w:lineRule="exact"/>
              <w:jc w:val="center"/>
              <w:rPr>
                <w:rFonts w:eastAsia="宋体"/>
                <w:color w:val="000000"/>
                <w:sz w:val="18"/>
                <w:szCs w:val="18"/>
              </w:rPr>
            </w:pP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568558D1">
            <w:pPr>
              <w:spacing w:line="300" w:lineRule="exact"/>
              <w:jc w:val="center"/>
              <w:rPr>
                <w:rFonts w:hint="default" w:eastAsia="宋体"/>
                <w:color w:val="000000"/>
                <w:sz w:val="18"/>
                <w:szCs w:val="18"/>
                <w:lang w:val="en-US" w:eastAsia="zh-CN"/>
              </w:rPr>
            </w:pPr>
            <w:r>
              <w:rPr>
                <w:rFonts w:hint="eastAsia" w:eastAsia="宋体"/>
                <w:color w:val="000000"/>
                <w:sz w:val="18"/>
                <w:szCs w:val="18"/>
                <w:lang w:val="en-US" w:eastAsia="zh-CN"/>
              </w:rPr>
              <w:t>10</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C65885D">
            <w:pPr>
              <w:spacing w:line="300" w:lineRule="exact"/>
              <w:jc w:val="center"/>
              <w:rPr>
                <w:rFonts w:eastAsia="宋体"/>
                <w:color w:val="000000"/>
                <w:sz w:val="18"/>
                <w:szCs w:val="18"/>
              </w:rPr>
            </w:pPr>
            <w:r>
              <w:rPr>
                <w:rFonts w:hint="eastAsia" w:eastAsia="宋体"/>
                <w:color w:val="000000"/>
                <w:sz w:val="18"/>
                <w:szCs w:val="18"/>
              </w:rPr>
              <w:t>良</w:t>
            </w:r>
          </w:p>
        </w:tc>
      </w:tr>
      <w:tr w14:paraId="7B6B666B">
        <w:tblPrEx>
          <w:tblCellMar>
            <w:top w:w="15" w:type="dxa"/>
            <w:left w:w="15" w:type="dxa"/>
            <w:bottom w:w="15" w:type="dxa"/>
            <w:right w:w="15" w:type="dxa"/>
          </w:tblCellMar>
        </w:tblPrEx>
        <w:trPr>
          <w:trHeight w:val="90" w:hRule="atLeast"/>
          <w:jc w:val="center"/>
        </w:trPr>
        <w:tc>
          <w:tcPr>
            <w:tcW w:w="642" w:type="dxa"/>
            <w:vMerge w:val="continue"/>
            <w:tcBorders>
              <w:top w:val="single" w:color="000000" w:sz="4" w:space="0"/>
              <w:left w:val="single" w:color="000000" w:sz="4" w:space="0"/>
              <w:bottom w:val="single" w:color="000000" w:sz="4" w:space="0"/>
            </w:tcBorders>
            <w:noWrap w:val="0"/>
            <w:vAlign w:val="center"/>
          </w:tcPr>
          <w:p w14:paraId="61E6679B">
            <w:pPr>
              <w:spacing w:line="300" w:lineRule="exact"/>
              <w:jc w:val="center"/>
              <w:rPr>
                <w:rFonts w:eastAsia="宋体"/>
                <w:color w:val="000000"/>
                <w:sz w:val="18"/>
                <w:szCs w:val="18"/>
              </w:rPr>
            </w:pPr>
          </w:p>
        </w:tc>
        <w:tc>
          <w:tcPr>
            <w:tcW w:w="1068" w:type="dxa"/>
            <w:tcBorders>
              <w:top w:val="single" w:color="000000" w:sz="4" w:space="0"/>
              <w:left w:val="single" w:color="000000" w:sz="4" w:space="0"/>
              <w:right w:val="single" w:color="000000" w:sz="4" w:space="0"/>
            </w:tcBorders>
            <w:noWrap w:val="0"/>
            <w:vAlign w:val="center"/>
          </w:tcPr>
          <w:p w14:paraId="19C213A6">
            <w:pPr>
              <w:widowControl/>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满意度</w:t>
            </w:r>
          </w:p>
          <w:p w14:paraId="1D734291">
            <w:pPr>
              <w:widowControl/>
              <w:spacing w:line="300" w:lineRule="exact"/>
              <w:jc w:val="center"/>
              <w:textAlignment w:val="center"/>
              <w:rPr>
                <w:rFonts w:eastAsia="宋体"/>
                <w:color w:val="000000"/>
                <w:sz w:val="18"/>
                <w:szCs w:val="18"/>
              </w:rPr>
            </w:pPr>
            <w:r>
              <w:rPr>
                <w:rFonts w:eastAsia="宋体"/>
                <w:color w:val="000000"/>
                <w:kern w:val="0"/>
                <w:sz w:val="18"/>
                <w:szCs w:val="18"/>
                <w:lang w:bidi="ar"/>
              </w:rPr>
              <w:t>指标</w:t>
            </w:r>
          </w:p>
        </w:tc>
        <w:tc>
          <w:tcPr>
            <w:tcW w:w="1232" w:type="dxa"/>
            <w:tcBorders>
              <w:top w:val="single" w:color="000000" w:sz="4" w:space="0"/>
              <w:left w:val="single" w:color="000000" w:sz="4" w:space="0"/>
              <w:right w:val="single" w:color="000000" w:sz="4" w:space="0"/>
            </w:tcBorders>
            <w:noWrap w:val="0"/>
            <w:vAlign w:val="center"/>
          </w:tcPr>
          <w:p w14:paraId="394ED503">
            <w:pPr>
              <w:widowControl/>
              <w:spacing w:line="300" w:lineRule="exact"/>
              <w:jc w:val="center"/>
              <w:textAlignment w:val="center"/>
              <w:rPr>
                <w:rFonts w:eastAsia="宋体"/>
                <w:color w:val="000000"/>
                <w:sz w:val="18"/>
                <w:szCs w:val="18"/>
              </w:rPr>
            </w:pPr>
            <w:r>
              <w:rPr>
                <w:rFonts w:eastAsia="宋体"/>
                <w:color w:val="000000"/>
                <w:kern w:val="0"/>
                <w:sz w:val="18"/>
                <w:szCs w:val="18"/>
                <w:lang w:bidi="ar"/>
              </w:rPr>
              <w:t>满意度指标</w:t>
            </w:r>
          </w:p>
        </w:tc>
        <w:tc>
          <w:tcPr>
            <w:tcW w:w="2772" w:type="dxa"/>
            <w:tcBorders>
              <w:top w:val="single" w:color="000000" w:sz="4" w:space="0"/>
              <w:left w:val="single" w:color="000000" w:sz="4" w:space="0"/>
              <w:bottom w:val="single" w:color="000000" w:sz="4" w:space="0"/>
              <w:right w:val="single" w:color="000000" w:sz="4" w:space="0"/>
            </w:tcBorders>
            <w:noWrap w:val="0"/>
            <w:vAlign w:val="center"/>
          </w:tcPr>
          <w:p w14:paraId="09D32E10">
            <w:pPr>
              <w:spacing w:line="300" w:lineRule="exact"/>
              <w:jc w:val="center"/>
              <w:rPr>
                <w:rFonts w:eastAsia="宋体"/>
                <w:color w:val="000000"/>
                <w:sz w:val="18"/>
                <w:szCs w:val="18"/>
              </w:rPr>
            </w:pPr>
            <w:r>
              <w:rPr>
                <w:rFonts w:hint="eastAsia" w:eastAsia="宋体"/>
                <w:color w:val="000000"/>
                <w:sz w:val="18"/>
                <w:szCs w:val="18"/>
              </w:rPr>
              <w:t>企业及周边群众满意</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14:paraId="3AF874D2">
            <w:pPr>
              <w:spacing w:line="300" w:lineRule="exact"/>
              <w:jc w:val="center"/>
              <w:rPr>
                <w:rFonts w:eastAsia="宋体"/>
                <w:color w:val="000000"/>
                <w:sz w:val="18"/>
                <w:szCs w:val="18"/>
              </w:rPr>
            </w:pPr>
            <w:r>
              <w:rPr>
                <w:rFonts w:hint="eastAsia" w:eastAsia="宋体"/>
                <w:color w:val="000000"/>
                <w:sz w:val="18"/>
                <w:szCs w:val="18"/>
              </w:rPr>
              <w:t>≥</w:t>
            </w:r>
          </w:p>
        </w:tc>
        <w:tc>
          <w:tcPr>
            <w:tcW w:w="612" w:type="dxa"/>
            <w:tcBorders>
              <w:top w:val="single" w:color="000000" w:sz="4" w:space="0"/>
              <w:left w:val="single" w:color="000000" w:sz="4" w:space="0"/>
              <w:bottom w:val="single" w:color="000000" w:sz="4" w:space="0"/>
              <w:right w:val="single" w:color="000000" w:sz="4" w:space="0"/>
            </w:tcBorders>
            <w:noWrap w:val="0"/>
            <w:vAlign w:val="center"/>
          </w:tcPr>
          <w:p w14:paraId="558F588D">
            <w:pPr>
              <w:spacing w:line="300" w:lineRule="exact"/>
              <w:jc w:val="center"/>
              <w:rPr>
                <w:rFonts w:hint="default" w:eastAsia="宋体"/>
                <w:color w:val="000000"/>
                <w:sz w:val="18"/>
                <w:szCs w:val="18"/>
                <w:lang w:val="en-US" w:eastAsia="zh-CN"/>
              </w:rPr>
            </w:pPr>
            <w:r>
              <w:rPr>
                <w:rFonts w:hint="eastAsia" w:eastAsia="宋体"/>
                <w:color w:val="000000"/>
                <w:sz w:val="18"/>
                <w:szCs w:val="18"/>
                <w:lang w:val="en-US" w:eastAsia="zh-CN"/>
              </w:rPr>
              <w:t>90</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5F686542">
            <w:pPr>
              <w:spacing w:line="300" w:lineRule="exact"/>
              <w:jc w:val="center"/>
              <w:rPr>
                <w:rFonts w:hint="eastAsia" w:eastAsia="宋体"/>
                <w:color w:val="000000"/>
                <w:sz w:val="18"/>
                <w:szCs w:val="18"/>
                <w:lang w:val="en-US" w:eastAsia="zh-CN"/>
              </w:rPr>
            </w:pPr>
            <w:r>
              <w:rPr>
                <w:rFonts w:hint="eastAsia" w:eastAsia="宋体"/>
                <w:color w:val="000000"/>
                <w:sz w:val="18"/>
                <w:szCs w:val="18"/>
                <w:lang w:val="en-US" w:eastAsia="zh-CN"/>
              </w:rPr>
              <w:t>%</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1BD0024A">
            <w:pPr>
              <w:spacing w:line="300" w:lineRule="exact"/>
              <w:ind w:firstLine="360" w:firstLineChars="200"/>
              <w:jc w:val="both"/>
              <w:rPr>
                <w:rFonts w:hint="default" w:eastAsia="宋体"/>
                <w:color w:val="000000"/>
                <w:sz w:val="18"/>
                <w:szCs w:val="18"/>
                <w:lang w:val="en-US" w:eastAsia="zh-CN"/>
              </w:rPr>
            </w:pPr>
            <w:r>
              <w:rPr>
                <w:rFonts w:hint="eastAsia" w:eastAsia="宋体"/>
                <w:color w:val="000000"/>
                <w:sz w:val="18"/>
                <w:szCs w:val="18"/>
                <w:lang w:val="en-US" w:eastAsia="zh-CN"/>
              </w:rPr>
              <w:t>10</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6F6B1E4">
            <w:pPr>
              <w:spacing w:line="300" w:lineRule="exact"/>
              <w:jc w:val="center"/>
              <w:rPr>
                <w:rFonts w:hint="default" w:eastAsia="宋体"/>
                <w:color w:val="000000"/>
                <w:sz w:val="18"/>
                <w:szCs w:val="18"/>
                <w:lang w:val="en-US" w:eastAsia="zh-CN"/>
              </w:rPr>
            </w:pPr>
            <w:r>
              <w:rPr>
                <w:rFonts w:hint="eastAsia" w:eastAsia="宋体"/>
                <w:color w:val="000000"/>
                <w:sz w:val="18"/>
                <w:szCs w:val="18"/>
                <w:lang w:val="en-US" w:eastAsia="zh-CN"/>
              </w:rPr>
              <w:t>90</w:t>
            </w:r>
          </w:p>
        </w:tc>
      </w:tr>
      <w:tr w14:paraId="16812A21">
        <w:tblPrEx>
          <w:tblCellMar>
            <w:top w:w="15" w:type="dxa"/>
            <w:left w:w="15" w:type="dxa"/>
            <w:bottom w:w="15" w:type="dxa"/>
            <w:right w:w="15" w:type="dxa"/>
          </w:tblCellMar>
        </w:tblPrEx>
        <w:trPr>
          <w:trHeight w:val="90" w:hRule="atLeast"/>
          <w:jc w:val="center"/>
        </w:trPr>
        <w:tc>
          <w:tcPr>
            <w:tcW w:w="642" w:type="dxa"/>
            <w:vMerge w:val="continue"/>
            <w:tcBorders>
              <w:top w:val="single" w:color="000000" w:sz="4" w:space="0"/>
              <w:left w:val="single" w:color="000000" w:sz="4" w:space="0"/>
              <w:bottom w:val="single" w:color="000000" w:sz="4" w:space="0"/>
            </w:tcBorders>
            <w:noWrap w:val="0"/>
            <w:vAlign w:val="center"/>
          </w:tcPr>
          <w:p w14:paraId="7FA80FE9">
            <w:pPr>
              <w:spacing w:line="300" w:lineRule="exact"/>
              <w:jc w:val="center"/>
              <w:rPr>
                <w:rFonts w:eastAsia="宋体"/>
                <w:color w:val="000000"/>
                <w:sz w:val="18"/>
                <w:szCs w:val="18"/>
              </w:rPr>
            </w:pP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5AB081C">
            <w:pPr>
              <w:widowControl/>
              <w:spacing w:line="300" w:lineRule="exact"/>
              <w:jc w:val="center"/>
              <w:textAlignment w:val="center"/>
              <w:rPr>
                <w:rFonts w:eastAsia="宋体"/>
                <w:color w:val="000000"/>
                <w:sz w:val="18"/>
                <w:szCs w:val="18"/>
              </w:rPr>
            </w:pPr>
            <w:r>
              <w:rPr>
                <w:rFonts w:eastAsia="宋体"/>
                <w:color w:val="000000"/>
                <w:kern w:val="0"/>
                <w:sz w:val="18"/>
                <w:szCs w:val="18"/>
                <w:lang w:bidi="ar"/>
              </w:rPr>
              <w:t>成本指标</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71715F33">
            <w:pPr>
              <w:widowControl/>
              <w:spacing w:line="300" w:lineRule="exact"/>
              <w:jc w:val="center"/>
              <w:textAlignment w:val="center"/>
              <w:rPr>
                <w:rFonts w:eastAsia="宋体"/>
                <w:color w:val="000000"/>
                <w:sz w:val="18"/>
                <w:szCs w:val="18"/>
              </w:rPr>
            </w:pPr>
            <w:r>
              <w:rPr>
                <w:rFonts w:hint="eastAsia"/>
                <w:sz w:val="18"/>
                <w:szCs w:val="18"/>
              </w:rPr>
              <w:t>生态环境成本指标</w:t>
            </w:r>
          </w:p>
        </w:tc>
        <w:tc>
          <w:tcPr>
            <w:tcW w:w="2772" w:type="dxa"/>
            <w:tcBorders>
              <w:top w:val="single" w:color="000000" w:sz="4" w:space="0"/>
              <w:bottom w:val="single" w:color="000000" w:sz="4" w:space="0"/>
              <w:right w:val="single" w:color="000000" w:sz="4" w:space="0"/>
            </w:tcBorders>
            <w:noWrap w:val="0"/>
            <w:vAlign w:val="center"/>
          </w:tcPr>
          <w:p w14:paraId="28D1D7AE">
            <w:pPr>
              <w:bidi w:val="0"/>
              <w:jc w:val="both"/>
              <w:rPr>
                <w:rFonts w:eastAsia="仿宋_GB2312"/>
                <w:kern w:val="2"/>
                <w:sz w:val="18"/>
                <w:szCs w:val="18"/>
                <w:lang w:val="en-US" w:eastAsia="zh-CN" w:bidi="ar-SA"/>
              </w:rPr>
            </w:pPr>
            <w:r>
              <w:rPr>
                <w:rFonts w:hint="eastAsia" w:eastAsia="仿宋_GB2312"/>
                <w:kern w:val="2"/>
                <w:sz w:val="18"/>
                <w:szCs w:val="18"/>
                <w:lang w:val="en-US" w:eastAsia="zh-CN" w:bidi="ar-SA"/>
              </w:rPr>
              <w:t>三家公司93.57万元费用</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14:paraId="56DC4D84">
            <w:pPr>
              <w:spacing w:line="300" w:lineRule="exact"/>
              <w:jc w:val="center"/>
              <w:rPr>
                <w:rFonts w:eastAsia="宋体"/>
                <w:color w:val="000000"/>
                <w:sz w:val="18"/>
                <w:szCs w:val="18"/>
              </w:rPr>
            </w:pPr>
            <w:r>
              <w:rPr>
                <w:rFonts w:hint="eastAsia" w:eastAsia="宋体"/>
                <w:color w:val="000000"/>
                <w:sz w:val="18"/>
                <w:szCs w:val="18"/>
              </w:rPr>
              <w:t>＝</w:t>
            </w:r>
          </w:p>
        </w:tc>
        <w:tc>
          <w:tcPr>
            <w:tcW w:w="612" w:type="dxa"/>
            <w:tcBorders>
              <w:top w:val="single" w:color="000000" w:sz="4" w:space="0"/>
              <w:left w:val="single" w:color="000000" w:sz="4" w:space="0"/>
              <w:bottom w:val="single" w:color="000000" w:sz="4" w:space="0"/>
              <w:right w:val="single" w:color="000000" w:sz="4" w:space="0"/>
            </w:tcBorders>
            <w:noWrap w:val="0"/>
            <w:vAlign w:val="center"/>
          </w:tcPr>
          <w:p w14:paraId="12AE068A">
            <w:pPr>
              <w:spacing w:line="300" w:lineRule="exact"/>
              <w:jc w:val="center"/>
              <w:rPr>
                <w:rFonts w:hint="default" w:eastAsia="宋体"/>
                <w:color w:val="000000"/>
                <w:sz w:val="18"/>
                <w:szCs w:val="18"/>
                <w:lang w:val="en-US" w:eastAsia="zh-CN"/>
              </w:rPr>
            </w:pPr>
            <w:r>
              <w:rPr>
                <w:rFonts w:hint="eastAsia" w:eastAsia="宋体"/>
                <w:color w:val="000000"/>
                <w:sz w:val="18"/>
                <w:szCs w:val="18"/>
                <w:lang w:val="en-US" w:eastAsia="zh-CN"/>
              </w:rPr>
              <w:t>93.57</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1508FEEB">
            <w:pPr>
              <w:spacing w:line="300" w:lineRule="exact"/>
              <w:jc w:val="center"/>
              <w:rPr>
                <w:rFonts w:hint="eastAsia" w:eastAsia="宋体"/>
                <w:color w:val="000000"/>
                <w:sz w:val="18"/>
                <w:szCs w:val="18"/>
                <w:lang w:eastAsia="zh-CN"/>
              </w:rPr>
            </w:pPr>
            <w:r>
              <w:rPr>
                <w:rFonts w:hint="eastAsia" w:eastAsia="宋体"/>
                <w:color w:val="000000"/>
                <w:sz w:val="18"/>
                <w:szCs w:val="18"/>
                <w:lang w:eastAsia="zh-CN"/>
              </w:rPr>
              <w:t>万元</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24A572DE">
            <w:pPr>
              <w:spacing w:line="300" w:lineRule="exact"/>
              <w:jc w:val="center"/>
              <w:rPr>
                <w:rFonts w:hint="default" w:eastAsia="宋体"/>
                <w:color w:val="000000"/>
                <w:sz w:val="18"/>
                <w:szCs w:val="18"/>
                <w:lang w:val="en-US" w:eastAsia="zh-CN"/>
              </w:rPr>
            </w:pPr>
            <w:r>
              <w:rPr>
                <w:rFonts w:hint="eastAsia" w:eastAsia="宋体"/>
                <w:color w:val="000000"/>
                <w:sz w:val="18"/>
                <w:szCs w:val="18"/>
                <w:lang w:val="en-US" w:eastAsia="zh-CN"/>
              </w:rPr>
              <w:t>10</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8D5FD38">
            <w:pPr>
              <w:spacing w:line="300" w:lineRule="exact"/>
              <w:jc w:val="center"/>
              <w:rPr>
                <w:rFonts w:hint="default" w:eastAsia="宋体"/>
                <w:color w:val="000000"/>
                <w:sz w:val="18"/>
                <w:szCs w:val="18"/>
                <w:lang w:val="en-US" w:eastAsia="zh-CN"/>
              </w:rPr>
            </w:pPr>
            <w:r>
              <w:rPr>
                <w:rFonts w:hint="eastAsia" w:eastAsia="宋体"/>
                <w:color w:val="000000"/>
                <w:sz w:val="18"/>
                <w:szCs w:val="18"/>
                <w:lang w:val="en-US" w:eastAsia="zh-CN"/>
              </w:rPr>
              <w:t>93.57</w:t>
            </w:r>
          </w:p>
        </w:tc>
      </w:tr>
    </w:tbl>
    <w:p w14:paraId="3A668C35">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2CB3EC7A">
      <w:pPr>
        <w:spacing w:line="600" w:lineRule="exact"/>
        <w:jc w:val="left"/>
        <w:rPr>
          <w:rFonts w:eastAsia="黑体"/>
          <w:kern w:val="0"/>
          <w:shd w:val="clear" w:color="auto" w:fill="FFFFFF"/>
          <w:lang w:val="zh-CN"/>
        </w:rPr>
      </w:pPr>
    </w:p>
    <w:p w14:paraId="322E5BA8">
      <w:pPr>
        <w:pStyle w:val="14"/>
        <w:rPr>
          <w:rFonts w:eastAsia="黑体"/>
          <w:kern w:val="0"/>
          <w:shd w:val="clear" w:color="auto" w:fill="FFFFFF"/>
          <w:lang w:val="zh-CN"/>
        </w:rPr>
      </w:pPr>
    </w:p>
    <w:p w14:paraId="4CA75DC8">
      <w:pPr>
        <w:rPr>
          <w:rFonts w:eastAsia="黑体"/>
          <w:kern w:val="0"/>
          <w:shd w:val="clear" w:color="auto" w:fill="FFFFFF"/>
          <w:lang w:val="zh-CN"/>
        </w:rPr>
      </w:pPr>
    </w:p>
    <w:p w14:paraId="76B16E14">
      <w:pPr>
        <w:pStyle w:val="36"/>
        <w:shd w:val="clear" w:color="auto" w:fill="FFFFFF"/>
        <w:spacing w:before="0" w:beforeAutospacing="0" w:after="0" w:afterAutospacing="0" w:line="336" w:lineRule="atLeast"/>
        <w:ind w:firstLine="880"/>
        <w:jc w:val="center"/>
        <w:rPr>
          <w:rStyle w:val="18"/>
          <w:rFonts w:hint="eastAsia" w:cs="Arial"/>
          <w:sz w:val="44"/>
          <w:szCs w:val="44"/>
          <w:lang w:eastAsia="zh-CN"/>
        </w:rPr>
      </w:pPr>
      <w:r>
        <w:rPr>
          <w:rStyle w:val="18"/>
          <w:rFonts w:hint="eastAsia" w:cs="Arial"/>
          <w:sz w:val="44"/>
          <w:szCs w:val="44"/>
          <w:lang w:eastAsia="zh-CN"/>
        </w:rPr>
        <w:t>茂县工业服务中心</w:t>
      </w:r>
    </w:p>
    <w:p w14:paraId="5430E5F6">
      <w:pPr>
        <w:pStyle w:val="36"/>
        <w:shd w:val="clear" w:color="auto" w:fill="FFFFFF"/>
        <w:spacing w:before="0" w:beforeAutospacing="0" w:after="0" w:afterAutospacing="0" w:line="336" w:lineRule="atLeast"/>
        <w:ind w:firstLine="880"/>
        <w:jc w:val="center"/>
        <w:rPr>
          <w:rStyle w:val="18"/>
          <w:rFonts w:hint="eastAsia" w:cs="Arial"/>
          <w:sz w:val="44"/>
          <w:szCs w:val="44"/>
          <w:lang w:eastAsia="zh-CN"/>
        </w:rPr>
      </w:pPr>
      <w:r>
        <w:rPr>
          <w:rStyle w:val="18"/>
          <w:rFonts w:hint="eastAsia" w:cs="Arial"/>
          <w:sz w:val="44"/>
          <w:szCs w:val="44"/>
          <w:lang w:val="en-US" w:eastAsia="zh-CN"/>
        </w:rPr>
        <w:t>2024年</w:t>
      </w:r>
      <w:r>
        <w:rPr>
          <w:rStyle w:val="18"/>
          <w:rFonts w:hint="eastAsia" w:cs="Arial"/>
          <w:sz w:val="44"/>
          <w:szCs w:val="44"/>
          <w:lang w:eastAsia="zh-CN"/>
        </w:rPr>
        <w:t>工业园区服务类项目编制费用</w:t>
      </w:r>
    </w:p>
    <w:p w14:paraId="7163C502">
      <w:pPr>
        <w:pStyle w:val="35"/>
        <w:spacing w:line="578" w:lineRule="exact"/>
        <w:jc w:val="center"/>
        <w:rPr>
          <w:rFonts w:ascii="Times New Roman" w:hAnsi="Times New Roman" w:eastAsia="方正小标宋简体"/>
          <w:color w:val="auto"/>
          <w:kern w:val="2"/>
          <w:sz w:val="44"/>
          <w:szCs w:val="44"/>
          <w:lang w:val="en-US"/>
        </w:rPr>
      </w:pPr>
      <w:r>
        <w:rPr>
          <w:rFonts w:ascii="Times New Roman" w:hAnsi="Times New Roman" w:eastAsia="方正小标宋简体"/>
          <w:color w:val="auto"/>
          <w:kern w:val="2"/>
          <w:sz w:val="44"/>
          <w:szCs w:val="44"/>
          <w:lang w:val="en-US"/>
        </w:rPr>
        <w:t>专项预算绩效自评报告</w:t>
      </w:r>
    </w:p>
    <w:p w14:paraId="4B0D4BA5">
      <w:pPr>
        <w:pStyle w:val="35"/>
        <w:spacing w:line="578" w:lineRule="exact"/>
        <w:ind w:firstLine="640"/>
        <w:jc w:val="center"/>
        <w:rPr>
          <w:rFonts w:ascii="Times New Roman" w:hAnsi="Times New Roman"/>
          <w:color w:val="auto"/>
          <w:kern w:val="2"/>
          <w:sz w:val="32"/>
          <w:szCs w:val="32"/>
        </w:rPr>
      </w:pPr>
    </w:p>
    <w:p w14:paraId="15AE0C2A">
      <w:pPr>
        <w:tabs>
          <w:tab w:val="right" w:pos="8306"/>
        </w:tabs>
        <w:spacing w:line="600" w:lineRule="exact"/>
        <w:ind w:firstLine="640"/>
        <w:outlineLvl w:val="1"/>
        <w:rPr>
          <w:rStyle w:val="18"/>
          <w:rFonts w:hint="eastAsia" w:ascii="黑体" w:hAnsi="黑体" w:eastAsia="黑体" w:cs="黑体"/>
          <w:b w:val="0"/>
          <w:bCs/>
          <w:color w:val="000000"/>
          <w:sz w:val="32"/>
          <w:szCs w:val="32"/>
          <w:lang w:val="zh-CN" w:eastAsia="zh-CN"/>
        </w:rPr>
      </w:pPr>
      <w:r>
        <w:rPr>
          <w:rStyle w:val="18"/>
          <w:rFonts w:hint="eastAsia" w:ascii="黑体" w:hAnsi="黑体" w:eastAsia="黑体" w:cs="黑体"/>
          <w:b w:val="0"/>
          <w:bCs/>
          <w:color w:val="000000"/>
          <w:sz w:val="32"/>
          <w:szCs w:val="32"/>
          <w:lang w:val="en-US" w:eastAsia="zh-CN"/>
        </w:rPr>
        <w:t>一、</w:t>
      </w:r>
      <w:r>
        <w:rPr>
          <w:rStyle w:val="18"/>
          <w:rFonts w:hint="eastAsia" w:ascii="黑体" w:hAnsi="黑体" w:eastAsia="黑体" w:cs="黑体"/>
          <w:b w:val="0"/>
          <w:bCs/>
          <w:color w:val="000000"/>
          <w:sz w:val="32"/>
          <w:szCs w:val="32"/>
          <w:lang w:val="zh-CN" w:eastAsia="zh-CN"/>
        </w:rPr>
        <w:t>项目概况</w:t>
      </w:r>
    </w:p>
    <w:p w14:paraId="6D4A5DD4">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（一）设立背景及基本情况</w:t>
      </w:r>
    </w:p>
    <w:p w14:paraId="4BCE899A">
      <w:pPr>
        <w:keepNext w:val="0"/>
        <w:keepLines w:val="0"/>
        <w:pageBreakBefore w:val="0"/>
        <w:widowControl/>
        <w:kinsoku/>
        <w:wordWrap/>
        <w:overflowPunct/>
        <w:topLinePunct w:val="0"/>
        <w:autoSpaceDE/>
        <w:autoSpaceDN/>
        <w:bidi w:val="0"/>
        <w:adjustRightInd/>
        <w:snapToGrid/>
        <w:spacing w:line="560" w:lineRule="exact"/>
        <w:ind w:left="85" w:right="45" w:firstLine="640" w:firstLineChars="200"/>
        <w:textAlignment w:val="auto"/>
        <w:rPr>
          <w:rStyle w:val="18"/>
          <w:rFonts w:hint="eastAsia" w:ascii="仿宋_GB2312" w:eastAsia="仿宋_GB2312" w:cs="Times New Roman" w:hAnsiTheme="minorHAnsi"/>
          <w:b w:val="0"/>
          <w:bCs/>
          <w:color w:val="000000"/>
          <w:kern w:val="2"/>
          <w:sz w:val="32"/>
          <w:szCs w:val="32"/>
          <w:lang w:val="en-US" w:eastAsia="zh-CN" w:bidi="ar-SA"/>
        </w:rPr>
      </w:pPr>
      <w:r>
        <w:rPr>
          <w:rStyle w:val="18"/>
          <w:rFonts w:hint="eastAsia" w:ascii="仿宋_GB2312" w:eastAsia="仿宋_GB2312" w:cs="Times New Roman" w:hAnsiTheme="minorHAnsi"/>
          <w:b w:val="0"/>
          <w:bCs/>
          <w:color w:val="000000"/>
          <w:kern w:val="2"/>
          <w:sz w:val="32"/>
          <w:szCs w:val="32"/>
          <w:lang w:val="en-US" w:eastAsia="zh-CN" w:bidi="ar-SA"/>
        </w:rPr>
        <w:t>依据《四川省安全生产委员会关于印发四川省安全生产专项整治三年行动计划的通知》（川安委〔2020〕7号）、参考《四川省安全生产委员会办公室四川省应急管理厅关于做好当前化工园区（集中区）整体性安全风险评价工作的通知》（川安办函〔2020〕161号）等文件的要求，对园区整体性安全风险评价，编制茂县工业园区整体性安全风险评价报告，并通过专家评审。</w:t>
      </w:r>
    </w:p>
    <w:p w14:paraId="04C63478">
      <w:pPr>
        <w:keepNext w:val="0"/>
        <w:keepLines w:val="0"/>
        <w:pageBreakBefore w:val="0"/>
        <w:widowControl/>
        <w:kinsoku/>
        <w:wordWrap/>
        <w:overflowPunct/>
        <w:topLinePunct w:val="0"/>
        <w:autoSpaceDE/>
        <w:autoSpaceDN/>
        <w:bidi w:val="0"/>
        <w:adjustRightInd/>
        <w:snapToGrid/>
        <w:spacing w:line="560" w:lineRule="exact"/>
        <w:ind w:left="85" w:right="45" w:firstLine="640" w:firstLineChars="200"/>
        <w:textAlignment w:val="auto"/>
        <w:rPr>
          <w:rStyle w:val="18"/>
          <w:rFonts w:hint="eastAsia" w:ascii="仿宋_GB2312" w:eastAsia="仿宋_GB2312" w:cs="Times New Roman" w:hAnsiTheme="minorHAnsi"/>
          <w:b w:val="0"/>
          <w:bCs/>
          <w:color w:val="000000"/>
          <w:kern w:val="2"/>
          <w:sz w:val="32"/>
          <w:szCs w:val="32"/>
          <w:lang w:val="en-US" w:eastAsia="zh-CN" w:bidi="ar-SA"/>
        </w:rPr>
      </w:pPr>
      <w:r>
        <w:rPr>
          <w:rStyle w:val="18"/>
          <w:rFonts w:hint="eastAsia" w:ascii="仿宋_GB2312" w:eastAsia="仿宋_GB2312" w:cs="Times New Roman" w:hAnsiTheme="minorHAnsi"/>
          <w:b w:val="0"/>
          <w:bCs/>
          <w:color w:val="000000"/>
          <w:kern w:val="2"/>
          <w:sz w:val="32"/>
          <w:szCs w:val="32"/>
          <w:lang w:val="en-US" w:eastAsia="zh-CN" w:bidi="ar-SA"/>
        </w:rPr>
        <w:t>根据《中共四川省委关于深入推进新型工业化加快建设现代化产业体系的决定》《中共茂县县委关于坚持生态优先、绿色发展加快构建新型工业化为引领的现代化产业新体系的决定》，在通过实地调研、勘察、访谈等方式全面系统分析园区发展现状和基础上，遵守国家、省、州和当地有关标准和技术规范，采用符合国家有关规定的基础资料，锚定主攻特色优势产业和战略性新兴产业发展方向，编制《茂县工业园区产业发展规划》和《茂县工业园区控制性详细规划》，坚持园区带动、高效发展，以产业园区为载体，以培育龙头企业为牵引，横向抓配套、纵向延链条，推动产业链上下游延伸、价值链中高端拓展，促进产业集约集聚集群发展，不断增强企业和产业竞争综合实力，加快构建新型工业化为引领的现代化产业体系，为加快推进基本建成“五地一中心”和现代化“六个茂县”建设提供强劲动力。</w:t>
      </w:r>
    </w:p>
    <w:p w14:paraId="1C83006C">
      <w:pPr>
        <w:keepNext w:val="0"/>
        <w:keepLines w:val="0"/>
        <w:pageBreakBefore w:val="0"/>
        <w:widowControl/>
        <w:numPr>
          <w:ilvl w:val="0"/>
          <w:numId w:val="2"/>
        </w:numPr>
        <w:kinsoku/>
        <w:wordWrap/>
        <w:overflowPunct/>
        <w:topLinePunct w:val="0"/>
        <w:autoSpaceDE/>
        <w:autoSpaceDN/>
        <w:bidi w:val="0"/>
        <w:adjustRightInd w:val="0"/>
        <w:snapToGrid w:val="0"/>
        <w:spacing w:line="560" w:lineRule="exact"/>
        <w:ind w:firstLine="643" w:firstLineChars="200"/>
        <w:textAlignment w:val="auto"/>
        <w:rPr>
          <w:rFonts w:ascii="Times New Roman" w:hAnsi="Times New Roman" w:eastAsia="楷体_GB2312" w:cs="Times New Roman"/>
          <w:b/>
          <w:sz w:val="32"/>
          <w:szCs w:val="32"/>
        </w:rPr>
      </w:pPr>
      <w:r>
        <w:rPr>
          <w:rFonts w:ascii="Times New Roman" w:hAnsi="Times New Roman" w:eastAsia="楷体_GB2312" w:cs="Times New Roman"/>
          <w:b/>
          <w:sz w:val="32"/>
          <w:szCs w:val="32"/>
        </w:rPr>
        <w:t>实施目的及支持方向</w:t>
      </w:r>
    </w:p>
    <w:p w14:paraId="1FF121E7">
      <w:pPr>
        <w:keepNext w:val="0"/>
        <w:keepLines w:val="0"/>
        <w:pageBreakBefore w:val="0"/>
        <w:widowControl/>
        <w:kinsoku/>
        <w:wordWrap/>
        <w:overflowPunct/>
        <w:topLinePunct w:val="0"/>
        <w:autoSpaceDE/>
        <w:autoSpaceDN/>
        <w:bidi w:val="0"/>
        <w:spacing w:line="560" w:lineRule="exact"/>
        <w:ind w:left="84" w:right="43" w:firstLine="640" w:firstLineChars="200"/>
        <w:textAlignment w:val="auto"/>
        <w:rPr>
          <w:rStyle w:val="18"/>
          <w:rFonts w:hint="eastAsia" w:ascii="仿宋_GB2312" w:eastAsia="仿宋_GB2312" w:cs="Times New Roman" w:hAnsiTheme="minorHAnsi"/>
          <w:b w:val="0"/>
          <w:bCs/>
          <w:color w:val="000000"/>
          <w:kern w:val="2"/>
          <w:sz w:val="32"/>
          <w:szCs w:val="32"/>
          <w:lang w:val="en-US" w:eastAsia="zh-CN" w:bidi="ar-SA"/>
        </w:rPr>
      </w:pPr>
      <w:r>
        <w:rPr>
          <w:rStyle w:val="18"/>
          <w:rFonts w:hint="eastAsia" w:ascii="仿宋_GB2312" w:eastAsia="仿宋_GB2312" w:cs="Times New Roman" w:hAnsiTheme="minorHAnsi"/>
          <w:b w:val="0"/>
          <w:bCs/>
          <w:color w:val="000000"/>
          <w:kern w:val="2"/>
          <w:sz w:val="32"/>
          <w:szCs w:val="32"/>
          <w:lang w:val="en-US" w:eastAsia="zh-CN" w:bidi="ar-SA"/>
        </w:rPr>
        <w:t>1.严格按照相关文件规定，专款专用，专项核算。费用支出是在完成项目后，签批报账，按照项目审计结</w:t>
      </w:r>
      <w:bookmarkStart w:id="55" w:name="_GoBack"/>
      <w:bookmarkEnd w:id="55"/>
      <w:r>
        <w:rPr>
          <w:rStyle w:val="18"/>
          <w:rFonts w:hint="eastAsia" w:ascii="仿宋_GB2312" w:eastAsia="仿宋_GB2312" w:cs="Times New Roman" w:hAnsiTheme="minorHAnsi"/>
          <w:b w:val="0"/>
          <w:bCs/>
          <w:color w:val="000000"/>
          <w:kern w:val="2"/>
          <w:sz w:val="32"/>
          <w:szCs w:val="32"/>
          <w:lang w:val="en-US" w:eastAsia="zh-CN" w:bidi="ar-SA"/>
        </w:rPr>
        <w:t>算金额支付项目资金。</w:t>
      </w:r>
    </w:p>
    <w:p w14:paraId="255F26C1">
      <w:pPr>
        <w:keepNext w:val="0"/>
        <w:keepLines w:val="0"/>
        <w:pageBreakBefore w:val="0"/>
        <w:widowControl/>
        <w:kinsoku/>
        <w:wordWrap/>
        <w:overflowPunct/>
        <w:topLinePunct w:val="0"/>
        <w:autoSpaceDE/>
        <w:autoSpaceDN/>
        <w:bidi w:val="0"/>
        <w:spacing w:line="560" w:lineRule="exact"/>
        <w:ind w:left="84" w:right="43" w:firstLine="640" w:firstLineChars="200"/>
        <w:textAlignment w:val="auto"/>
        <w:rPr>
          <w:rStyle w:val="18"/>
          <w:rFonts w:hint="eastAsia" w:ascii="仿宋_GB2312" w:eastAsia="仿宋_GB2312" w:cs="Times New Roman" w:hAnsiTheme="minorHAnsi"/>
          <w:b w:val="0"/>
          <w:bCs/>
          <w:color w:val="000000"/>
          <w:kern w:val="2"/>
          <w:sz w:val="32"/>
          <w:szCs w:val="32"/>
          <w:lang w:val="en-US" w:eastAsia="zh-CN" w:bidi="ar-SA"/>
        </w:rPr>
      </w:pPr>
      <w:r>
        <w:rPr>
          <w:rStyle w:val="18"/>
          <w:rFonts w:hint="eastAsia" w:ascii="仿宋_GB2312" w:eastAsia="仿宋_GB2312" w:cs="Times New Roman" w:hAnsiTheme="minorHAnsi"/>
          <w:b w:val="0"/>
          <w:bCs/>
          <w:color w:val="000000"/>
          <w:kern w:val="2"/>
          <w:sz w:val="32"/>
          <w:szCs w:val="32"/>
          <w:lang w:val="en-US" w:eastAsia="zh-CN" w:bidi="ar-SA"/>
        </w:rPr>
        <w:t>2.完成了茂县工业园区整体性安全风险评价编制、完成了茂县工业园区产业发展规划编制、完成了茂县工业园区控制性详细规划编制工作，推动茂县工业园区发展提质增效，实现传统工业企业向现代化、绿色化发展。</w:t>
      </w:r>
    </w:p>
    <w:p w14:paraId="34019CC7">
      <w:pPr>
        <w:pStyle w:val="3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firstLine="643" w:firstLineChars="200"/>
        <w:textAlignment w:val="auto"/>
        <w:rPr>
          <w:rFonts w:ascii="Times New Roman" w:hAnsi="Times New Roman" w:eastAsia="楷体_GB2312" w:cs="Times New Roman"/>
          <w:b/>
          <w:kern w:val="2"/>
          <w:sz w:val="32"/>
          <w:szCs w:val="32"/>
          <w:lang w:val="zh-CN" w:eastAsia="zh-CN" w:bidi="ar-SA"/>
        </w:rPr>
      </w:pPr>
      <w:r>
        <w:rPr>
          <w:rFonts w:ascii="Times New Roman" w:hAnsi="Times New Roman" w:eastAsia="楷体_GB2312" w:cs="Times New Roman"/>
          <w:b/>
          <w:kern w:val="2"/>
          <w:sz w:val="32"/>
          <w:szCs w:val="32"/>
          <w:lang w:val="zh-CN" w:eastAsia="zh-CN" w:bidi="ar-SA"/>
        </w:rPr>
        <w:t>（三）</w:t>
      </w:r>
      <w:r>
        <w:rPr>
          <w:rFonts w:ascii="Times New Roman" w:hAnsi="Times New Roman" w:eastAsia="楷体_GB2312" w:cs="Times New Roman"/>
          <w:b/>
          <w:kern w:val="2"/>
          <w:sz w:val="32"/>
          <w:szCs w:val="32"/>
          <w:lang w:val="en-US" w:eastAsia="zh-CN" w:bidi="ar-SA"/>
        </w:rPr>
        <w:t>预算安排及分配管理</w:t>
      </w:r>
    </w:p>
    <w:p w14:paraId="4BC95C6D">
      <w:pPr>
        <w:keepNext w:val="0"/>
        <w:keepLines w:val="0"/>
        <w:pageBreakBefore w:val="0"/>
        <w:widowControl/>
        <w:kinsoku/>
        <w:wordWrap/>
        <w:overflowPunct/>
        <w:topLinePunct w:val="0"/>
        <w:autoSpaceDE/>
        <w:autoSpaceDN/>
        <w:bidi w:val="0"/>
        <w:spacing w:line="560" w:lineRule="exact"/>
        <w:ind w:left="84" w:right="43" w:firstLine="640" w:firstLineChars="200"/>
        <w:textAlignment w:val="auto"/>
        <w:rPr>
          <w:rStyle w:val="18"/>
          <w:rFonts w:hint="default" w:ascii="仿宋_GB2312" w:eastAsia="仿宋_GB2312" w:cs="Times New Roman" w:hAnsiTheme="minorHAnsi"/>
          <w:b w:val="0"/>
          <w:bCs/>
          <w:color w:val="000000"/>
          <w:kern w:val="2"/>
          <w:sz w:val="32"/>
          <w:szCs w:val="32"/>
          <w:lang w:val="en-US" w:eastAsia="zh-CN" w:bidi="ar-SA"/>
        </w:rPr>
      </w:pPr>
      <w:r>
        <w:rPr>
          <w:rStyle w:val="18"/>
          <w:rFonts w:hint="eastAsia" w:ascii="仿宋_GB2312" w:eastAsia="仿宋_GB2312" w:cs="Times New Roman" w:hAnsiTheme="minorHAnsi"/>
          <w:b w:val="0"/>
          <w:bCs/>
          <w:color w:val="000000"/>
          <w:kern w:val="2"/>
          <w:sz w:val="32"/>
          <w:szCs w:val="32"/>
          <w:lang w:val="zh-CN" w:eastAsia="zh-CN" w:bidi="ar-SA"/>
        </w:rPr>
        <w:t>项目预算安排</w:t>
      </w:r>
      <w:r>
        <w:rPr>
          <w:rStyle w:val="18"/>
          <w:rFonts w:hint="eastAsia" w:ascii="仿宋_GB2312" w:eastAsia="仿宋_GB2312" w:cs="Times New Roman" w:hAnsiTheme="minorHAnsi"/>
          <w:b w:val="0"/>
          <w:bCs/>
          <w:color w:val="000000"/>
          <w:kern w:val="2"/>
          <w:sz w:val="32"/>
          <w:szCs w:val="32"/>
          <w:lang w:val="en-US" w:eastAsia="zh-CN" w:bidi="ar-SA"/>
        </w:rPr>
        <w:t>93.57万元，申报内容与实际相符，申报目标合理可行。</w:t>
      </w:r>
    </w:p>
    <w:p w14:paraId="6F656B93">
      <w:pPr>
        <w:pStyle w:val="3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firstLine="643" w:firstLineChars="200"/>
        <w:textAlignment w:val="auto"/>
        <w:rPr>
          <w:rFonts w:hint="eastAsia" w:ascii="Times New Roman" w:hAnsi="Times New Roman" w:eastAsia="楷体_GB2312" w:cs="Times New Roman"/>
          <w:b/>
          <w:kern w:val="2"/>
          <w:sz w:val="32"/>
          <w:szCs w:val="32"/>
          <w:lang w:val="zh-CN" w:eastAsia="zh-CN" w:bidi="ar-SA"/>
        </w:rPr>
      </w:pPr>
      <w:r>
        <w:rPr>
          <w:rFonts w:hint="eastAsia" w:ascii="Times New Roman" w:hAnsi="Times New Roman" w:eastAsia="楷体_GB2312" w:cs="Times New Roman"/>
          <w:b/>
          <w:kern w:val="2"/>
          <w:sz w:val="32"/>
          <w:szCs w:val="32"/>
          <w:lang w:val="zh-CN" w:eastAsia="zh-CN" w:bidi="ar-SA"/>
        </w:rPr>
        <w:t>（四）项目绩效目标设置</w:t>
      </w:r>
    </w:p>
    <w:p w14:paraId="59197CE2">
      <w:pPr>
        <w:keepNext w:val="0"/>
        <w:keepLines w:val="0"/>
        <w:pageBreakBefore w:val="0"/>
        <w:widowControl/>
        <w:kinsoku/>
        <w:wordWrap/>
        <w:overflowPunct/>
        <w:topLinePunct w:val="0"/>
        <w:autoSpaceDE/>
        <w:autoSpaceDN/>
        <w:bidi w:val="0"/>
        <w:spacing w:line="560" w:lineRule="exact"/>
        <w:ind w:left="84" w:right="43" w:firstLine="640" w:firstLineChars="200"/>
        <w:textAlignment w:val="auto"/>
        <w:rPr>
          <w:rFonts w:hint="eastAsia" w:ascii="仿宋_GB2312" w:eastAsia="仿宋_GB2312"/>
          <w:sz w:val="32"/>
          <w:lang w:val="zh-CN" w:eastAsia="zh-CN"/>
        </w:rPr>
      </w:pPr>
      <w:r>
        <w:rPr>
          <w:rStyle w:val="18"/>
          <w:rFonts w:hint="eastAsia" w:ascii="仿宋_GB2312" w:eastAsia="仿宋_GB2312" w:cs="Times New Roman" w:hAnsiTheme="minorHAnsi"/>
          <w:b w:val="0"/>
          <w:bCs/>
          <w:color w:val="000000"/>
          <w:kern w:val="2"/>
          <w:sz w:val="32"/>
          <w:szCs w:val="32"/>
          <w:lang w:val="zh-CN" w:eastAsia="zh-CN" w:bidi="ar-SA"/>
        </w:rPr>
        <w:t>该项目支出绩效评价自查自评结果良好，项目支出保障了重点工作的开展，达到预期绩效目标。</w:t>
      </w:r>
    </w:p>
    <w:p w14:paraId="366F172D">
      <w:pPr>
        <w:keepNext w:val="0"/>
        <w:keepLines w:val="0"/>
        <w:pageBreakBefore w:val="0"/>
        <w:tabs>
          <w:tab w:val="right" w:pos="8306"/>
        </w:tabs>
        <w:kinsoku/>
        <w:wordWrap/>
        <w:overflowPunct/>
        <w:topLinePunct w:val="0"/>
        <w:autoSpaceDE/>
        <w:autoSpaceDN/>
        <w:bidi w:val="0"/>
        <w:spacing w:line="560" w:lineRule="exact"/>
        <w:ind w:firstLine="640" w:firstLineChars="200"/>
        <w:textAlignment w:val="auto"/>
        <w:outlineLvl w:val="1"/>
        <w:rPr>
          <w:rStyle w:val="18"/>
          <w:rFonts w:hint="eastAsia" w:ascii="黑体" w:hAnsi="黑体" w:eastAsia="黑体" w:cs="黑体"/>
          <w:b w:val="0"/>
          <w:bCs/>
          <w:color w:val="000000"/>
          <w:sz w:val="32"/>
          <w:szCs w:val="32"/>
          <w:lang w:val="zh-CN" w:eastAsia="zh-CN"/>
        </w:rPr>
      </w:pPr>
      <w:r>
        <w:rPr>
          <w:rStyle w:val="18"/>
          <w:rFonts w:hint="eastAsia" w:ascii="黑体" w:hAnsi="黑体" w:eastAsia="黑体" w:cs="黑体"/>
          <w:b w:val="0"/>
          <w:bCs/>
          <w:color w:val="000000"/>
          <w:sz w:val="32"/>
          <w:szCs w:val="32"/>
          <w:lang w:val="en-US" w:eastAsia="zh-CN"/>
        </w:rPr>
        <w:t>二、评价实施</w:t>
      </w:r>
    </w:p>
    <w:p w14:paraId="1331A11E">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textAlignment w:val="auto"/>
        <w:rPr>
          <w:rStyle w:val="18"/>
          <w:rFonts w:hint="eastAsia" w:ascii="仿宋_GB2312" w:eastAsia="仿宋_GB2312" w:cs="Times New Roman" w:hAnsiTheme="minorHAnsi"/>
          <w:b w:val="0"/>
          <w:bCs/>
          <w:color w:val="000000"/>
          <w:kern w:val="2"/>
          <w:sz w:val="32"/>
          <w:szCs w:val="32"/>
          <w:lang w:val="en-US" w:eastAsia="zh-CN" w:bidi="ar-SA"/>
        </w:rPr>
      </w:pPr>
      <w:r>
        <w:rPr>
          <w:rFonts w:ascii="Times New Roman" w:hAnsi="Times New Roman" w:eastAsia="楷体_GB2312" w:cs="Times New Roman"/>
          <w:b/>
          <w:sz w:val="32"/>
          <w:szCs w:val="32"/>
          <w:lang w:val="zh-CN"/>
        </w:rPr>
        <w:t>（一）评价目的。</w:t>
      </w:r>
      <w:r>
        <w:rPr>
          <w:rStyle w:val="18"/>
          <w:rFonts w:hint="eastAsia" w:ascii="仿宋_GB2312" w:eastAsia="仿宋_GB2312" w:cs="Times New Roman" w:hAnsiTheme="minorHAnsi"/>
          <w:b w:val="0"/>
          <w:bCs/>
          <w:color w:val="000000"/>
          <w:kern w:val="2"/>
          <w:sz w:val="32"/>
          <w:szCs w:val="32"/>
          <w:lang w:val="zh-CN" w:eastAsia="zh-CN" w:bidi="ar-SA"/>
        </w:rPr>
        <w:t>通过项目绩效自评</w:t>
      </w:r>
      <w:r>
        <w:rPr>
          <w:rStyle w:val="18"/>
          <w:rFonts w:hint="eastAsia" w:ascii="仿宋_GB2312" w:eastAsia="仿宋_GB2312" w:cs="Times New Roman" w:hAnsiTheme="minorHAnsi"/>
          <w:b w:val="0"/>
          <w:bCs/>
          <w:color w:val="000000"/>
          <w:kern w:val="2"/>
          <w:sz w:val="32"/>
          <w:szCs w:val="32"/>
          <w:lang w:val="en-US" w:eastAsia="zh-CN" w:bidi="ar-SA"/>
        </w:rPr>
        <w:t>完成了茂县工业园区整体性安全风险评价编制、完成了茂县工业园区产业发展规划编制、完成了茂县工业园区控制性详细规划编制工作，推动茂县工业园区发展提质增效，实现传统工业企业向现代化、绿色化发展。</w:t>
      </w:r>
    </w:p>
    <w:p w14:paraId="31F2E448">
      <w:pPr>
        <w:pStyle w:val="36"/>
        <w:keepNext w:val="0"/>
        <w:keepLines w:val="0"/>
        <w:pageBreakBefore w:val="0"/>
        <w:widowControl/>
        <w:numPr>
          <w:ilvl w:val="0"/>
          <w:numId w:val="0"/>
        </w:numPr>
        <w:shd w:val="clear" w:color="auto" w:fill="FFFFFF"/>
        <w:kinsoku/>
        <w:wordWrap/>
        <w:overflowPunct/>
        <w:topLinePunct w:val="0"/>
        <w:autoSpaceDE/>
        <w:autoSpaceDN/>
        <w:bidi w:val="0"/>
        <w:spacing w:before="0" w:beforeAutospacing="0" w:after="0" w:afterAutospacing="0" w:line="560" w:lineRule="exact"/>
        <w:ind w:firstLine="643" w:firstLineChars="200"/>
        <w:textAlignment w:val="auto"/>
        <w:rPr>
          <w:rStyle w:val="18"/>
          <w:rFonts w:hint="eastAsia" w:ascii="仿宋_GB2312" w:eastAsia="仿宋_GB2312" w:cs="Times New Roman" w:hAnsiTheme="minorHAnsi"/>
          <w:b w:val="0"/>
          <w:bCs/>
          <w:color w:val="000000"/>
          <w:kern w:val="2"/>
          <w:sz w:val="32"/>
          <w:szCs w:val="32"/>
          <w:lang w:val="en-US" w:eastAsia="zh-CN" w:bidi="ar-SA"/>
        </w:rPr>
      </w:pPr>
      <w:r>
        <w:rPr>
          <w:rFonts w:hint="eastAsia" w:ascii="Times New Roman" w:hAnsi="Times New Roman" w:eastAsia="楷体_GB2312" w:cs="Times New Roman"/>
          <w:b/>
          <w:kern w:val="2"/>
          <w:sz w:val="32"/>
          <w:szCs w:val="32"/>
          <w:lang w:val="zh-CN" w:eastAsia="zh-CN" w:bidi="ar-SA"/>
        </w:rPr>
        <w:t>（二）</w:t>
      </w:r>
      <w:r>
        <w:rPr>
          <w:rFonts w:ascii="Times New Roman" w:hAnsi="Times New Roman" w:eastAsia="楷体_GB2312" w:cs="Times New Roman"/>
          <w:b/>
          <w:kern w:val="2"/>
          <w:sz w:val="32"/>
          <w:szCs w:val="32"/>
          <w:lang w:val="zh-CN" w:eastAsia="zh-CN" w:bidi="ar-SA"/>
        </w:rPr>
        <w:t>预设问题及评价重点。</w:t>
      </w:r>
      <w:r>
        <w:rPr>
          <w:rStyle w:val="18"/>
          <w:rFonts w:hint="eastAsia" w:ascii="仿宋_GB2312" w:eastAsia="仿宋_GB2312" w:cs="Times New Roman" w:hAnsiTheme="minorHAnsi"/>
          <w:b w:val="0"/>
          <w:bCs/>
          <w:color w:val="000000"/>
          <w:kern w:val="2"/>
          <w:sz w:val="32"/>
          <w:szCs w:val="32"/>
          <w:lang w:val="en-US" w:eastAsia="zh-CN" w:bidi="ar-SA"/>
        </w:rPr>
        <w:t>完成了茂县工业园区整体性安全风险评价编制、完成了茂县工业园区产业发展规划编制、完成了茂县工业园区控制性详细规划编制工作，推动茂县工业园区发展提质增效，实现传统工业企业向现代化、绿色化发展。</w:t>
      </w:r>
    </w:p>
    <w:p w14:paraId="2D119A57">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textAlignment w:val="auto"/>
        <w:rPr>
          <w:rStyle w:val="18"/>
          <w:rFonts w:hint="eastAsia" w:ascii="仿宋_GB2312" w:eastAsia="仿宋_GB2312" w:cs="Times New Roman" w:hAnsiTheme="minorHAnsi"/>
          <w:b w:val="0"/>
          <w:bCs/>
          <w:color w:val="000000"/>
          <w:kern w:val="2"/>
          <w:sz w:val="32"/>
          <w:szCs w:val="32"/>
          <w:lang w:val="zh-CN" w:eastAsia="zh-CN" w:bidi="ar-SA"/>
        </w:rPr>
      </w:pPr>
      <w:r>
        <w:rPr>
          <w:rFonts w:ascii="Times New Roman" w:hAnsi="Times New Roman" w:eastAsia="楷体_GB2312" w:cs="Times New Roman"/>
          <w:b/>
          <w:kern w:val="2"/>
          <w:sz w:val="32"/>
          <w:szCs w:val="32"/>
          <w:lang w:val="zh-CN" w:eastAsia="zh-CN" w:bidi="ar-SA"/>
        </w:rPr>
        <w:t>（三）评价选点</w:t>
      </w:r>
      <w:r>
        <w:rPr>
          <w:rFonts w:eastAsia="楷体_GB2312"/>
          <w:b/>
          <w:lang w:val="zh-CN"/>
        </w:rPr>
        <w:t>。</w:t>
      </w:r>
      <w:r>
        <w:rPr>
          <w:rStyle w:val="18"/>
          <w:rFonts w:hint="eastAsia" w:ascii="仿宋_GB2312" w:eastAsia="仿宋_GB2312" w:cs="Times New Roman" w:hAnsiTheme="minorHAnsi"/>
          <w:b w:val="0"/>
          <w:bCs/>
          <w:color w:val="000000"/>
          <w:kern w:val="2"/>
          <w:sz w:val="32"/>
          <w:szCs w:val="32"/>
          <w:lang w:val="en-US" w:eastAsia="zh-CN" w:bidi="ar-SA"/>
        </w:rPr>
        <w:t>项目绩效自评资金支付范围、支付标准、支付进度、支付依据等合规合法、与预算相符。</w:t>
      </w:r>
    </w:p>
    <w:p w14:paraId="47A7484F">
      <w:pPr>
        <w:keepNext w:val="0"/>
        <w:keepLines w:val="0"/>
        <w:pageBreakBefore w:val="0"/>
        <w:widowControl/>
        <w:kinsoku/>
        <w:wordWrap/>
        <w:overflowPunct/>
        <w:topLinePunct w:val="0"/>
        <w:autoSpaceDE/>
        <w:autoSpaceDN/>
        <w:bidi w:val="0"/>
        <w:spacing w:line="560" w:lineRule="exact"/>
        <w:ind w:firstLine="643" w:firstLineChars="200"/>
        <w:textAlignment w:val="auto"/>
        <w:rPr>
          <w:rFonts w:hint="eastAsia" w:ascii="仿宋_GB2312" w:hAnsi="Times New Roman" w:eastAsia="仿宋_GB2312" w:cs="Times New Roman"/>
          <w:b w:val="0"/>
          <w:bCs w:val="0"/>
          <w:kern w:val="2"/>
          <w:sz w:val="32"/>
          <w:szCs w:val="24"/>
          <w:lang w:val="en-US" w:eastAsia="zh-CN" w:bidi="ar-SA"/>
        </w:rPr>
      </w:pPr>
      <w:r>
        <w:rPr>
          <w:rFonts w:ascii="Times New Roman" w:hAnsi="Times New Roman" w:eastAsia="楷体_GB2312" w:cs="Times New Roman"/>
          <w:b/>
          <w:kern w:val="2"/>
          <w:sz w:val="32"/>
          <w:szCs w:val="32"/>
          <w:lang w:val="zh-CN" w:eastAsia="zh-CN" w:bidi="ar-SA"/>
        </w:rPr>
        <w:t>（四）评价方法</w:t>
      </w:r>
      <w:r>
        <w:rPr>
          <w:rFonts w:eastAsia="楷体_GB2312"/>
          <w:b/>
          <w:lang w:val="zh-CN"/>
        </w:rPr>
        <w:t>。</w:t>
      </w:r>
      <w:r>
        <w:rPr>
          <w:rFonts w:hint="eastAsia" w:ascii="仿宋_GB2312" w:hAnsi="Times New Roman" w:eastAsia="仿宋_GB2312" w:cs="Times New Roman"/>
          <w:b w:val="0"/>
          <w:bCs w:val="0"/>
          <w:kern w:val="2"/>
          <w:sz w:val="32"/>
          <w:szCs w:val="24"/>
          <w:lang w:val="en-US" w:eastAsia="zh-CN" w:bidi="ar-SA"/>
        </w:rPr>
        <w:t>根据项目情况和评价重点，采用单位自评法、实地勘察法、座谈调研法等多种方法。</w:t>
      </w:r>
    </w:p>
    <w:p w14:paraId="4B41CBB5">
      <w:pPr>
        <w:keepNext w:val="0"/>
        <w:keepLines w:val="0"/>
        <w:pageBreakBefore w:val="0"/>
        <w:widowControl/>
        <w:kinsoku/>
        <w:wordWrap/>
        <w:overflowPunct/>
        <w:topLinePunct w:val="0"/>
        <w:autoSpaceDE/>
        <w:autoSpaceDN/>
        <w:bidi w:val="0"/>
        <w:spacing w:line="560" w:lineRule="exact"/>
        <w:ind w:left="84" w:right="43" w:firstLine="643" w:firstLineChars="200"/>
        <w:textAlignment w:val="auto"/>
        <w:rPr>
          <w:rFonts w:hint="eastAsia" w:ascii="仿宋_GB2312" w:hAnsi="Times New Roman" w:eastAsia="仿宋_GB2312" w:cs="Times New Roman"/>
          <w:b w:val="0"/>
          <w:bCs w:val="0"/>
          <w:kern w:val="2"/>
          <w:sz w:val="32"/>
          <w:szCs w:val="24"/>
          <w:lang w:val="en-US" w:eastAsia="zh-CN" w:bidi="ar-SA"/>
        </w:rPr>
      </w:pPr>
      <w:r>
        <w:rPr>
          <w:rFonts w:ascii="Times New Roman" w:hAnsi="Times New Roman" w:eastAsia="楷体_GB2312" w:cs="Times New Roman"/>
          <w:b/>
          <w:kern w:val="2"/>
          <w:sz w:val="32"/>
          <w:szCs w:val="32"/>
          <w:lang w:val="zh-CN" w:eastAsia="zh-CN" w:bidi="ar-SA"/>
        </w:rPr>
        <w:t>（五）评价组织。</w:t>
      </w:r>
      <w:r>
        <w:rPr>
          <w:rFonts w:hint="eastAsia" w:ascii="仿宋_GB2312" w:hAnsi="Times New Roman" w:eastAsia="仿宋_GB2312" w:cs="Times New Roman"/>
          <w:b w:val="0"/>
          <w:bCs w:val="0"/>
          <w:kern w:val="2"/>
          <w:sz w:val="32"/>
          <w:szCs w:val="24"/>
          <w:lang w:val="en-US" w:eastAsia="zh-CN" w:bidi="ar-SA"/>
        </w:rPr>
        <w:t>请相关人员不定期对项目听取进度汇报，对项目实施中出现的困难和问题制定切实可行解决方案并逐级落实。制定督查计划，跟踪督办完成任务，确保项目顺利实施。</w:t>
      </w:r>
    </w:p>
    <w:p w14:paraId="153097CE">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黑体" w:cs="Times New Roman"/>
          <w:sz w:val="32"/>
          <w:szCs w:val="32"/>
          <w:lang w:val="zh-CN"/>
        </w:rPr>
      </w:pPr>
      <w:r>
        <w:rPr>
          <w:rStyle w:val="18"/>
          <w:rFonts w:hint="eastAsia" w:ascii="黑体" w:hAnsi="黑体" w:eastAsia="黑体" w:cs="黑体"/>
          <w:b w:val="0"/>
          <w:bCs/>
          <w:color w:val="000000"/>
          <w:sz w:val="32"/>
          <w:szCs w:val="32"/>
          <w:lang w:val="en-US" w:eastAsia="zh-CN"/>
        </w:rPr>
        <w:t>三、绩效分析</w:t>
      </w:r>
      <w:r>
        <w:rPr>
          <w:rFonts w:ascii="Times New Roman" w:hAnsi="Times New Roman" w:eastAsia="黑体" w:cs="Times New Roman"/>
          <w:sz w:val="32"/>
          <w:szCs w:val="32"/>
          <w:lang w:val="zh-CN"/>
        </w:rPr>
        <w:tab/>
      </w:r>
    </w:p>
    <w:p w14:paraId="1DE13CF2">
      <w:pPr>
        <w:keepNext w:val="0"/>
        <w:keepLines w:val="0"/>
        <w:pageBreakBefore w:val="0"/>
        <w:widowControl/>
        <w:kinsoku/>
        <w:wordWrap/>
        <w:overflowPunct/>
        <w:topLinePunct w:val="0"/>
        <w:autoSpaceDE/>
        <w:autoSpaceDN/>
        <w:bidi w:val="0"/>
        <w:spacing w:line="560" w:lineRule="exact"/>
        <w:ind w:firstLine="643" w:firstLineChars="200"/>
        <w:textAlignment w:val="auto"/>
        <w:rPr>
          <w:rFonts w:ascii="Times New Roman" w:hAnsi="Times New Roman" w:eastAsia="楷体_GB2312" w:cs="Times New Roman"/>
          <w:b/>
          <w:bCs/>
          <w:color w:val="000000"/>
          <w:kern w:val="0"/>
          <w:sz w:val="32"/>
          <w:szCs w:val="32"/>
          <w:shd w:val="clear" w:color="auto" w:fill="FFFFFF"/>
          <w:lang w:val="zh-CN"/>
        </w:rPr>
      </w:pPr>
      <w:r>
        <w:rPr>
          <w:rFonts w:ascii="Times New Roman" w:hAnsi="Times New Roman" w:eastAsia="楷体_GB2312" w:cs="Times New Roman"/>
          <w:b/>
          <w:bCs/>
          <w:color w:val="000000"/>
          <w:kern w:val="0"/>
          <w:sz w:val="32"/>
          <w:szCs w:val="32"/>
          <w:shd w:val="clear" w:color="auto" w:fill="FFFFFF"/>
          <w:lang w:val="zh-CN"/>
        </w:rPr>
        <w:t>（一）通用指标绩效分析</w:t>
      </w:r>
    </w:p>
    <w:p w14:paraId="3B7AEF76">
      <w:pPr>
        <w:keepNext w:val="0"/>
        <w:keepLines w:val="0"/>
        <w:pageBreakBefore w:val="0"/>
        <w:widowControl/>
        <w:kinsoku/>
        <w:wordWrap/>
        <w:overflowPunct/>
        <w:topLinePunct w:val="0"/>
        <w:autoSpaceDE/>
        <w:autoSpaceDN/>
        <w:bidi w:val="0"/>
        <w:spacing w:line="560" w:lineRule="exact"/>
        <w:ind w:left="84" w:right="43" w:firstLine="640" w:firstLineChars="200"/>
        <w:textAlignment w:val="auto"/>
        <w:rPr>
          <w:rFonts w:hint="eastAsia" w:ascii="仿宋_GB2312" w:hAnsi="Times New Roman" w:eastAsia="仿宋_GB2312" w:cs="Times New Roman"/>
          <w:b w:val="0"/>
          <w:bCs w:val="0"/>
          <w:kern w:val="2"/>
          <w:sz w:val="32"/>
          <w:szCs w:val="24"/>
          <w:lang w:val="en-US" w:eastAsia="zh-CN" w:bidi="ar-SA"/>
        </w:rPr>
      </w:pPr>
      <w:r>
        <w:rPr>
          <w:rFonts w:hint="eastAsia" w:ascii="仿宋_GB2312" w:hAnsi="Times New Roman" w:eastAsia="仿宋_GB2312" w:cs="Times New Roman"/>
          <w:b w:val="0"/>
          <w:bCs w:val="0"/>
          <w:kern w:val="2"/>
          <w:sz w:val="32"/>
          <w:szCs w:val="24"/>
          <w:lang w:val="en-US" w:eastAsia="zh-CN" w:bidi="ar-SA"/>
        </w:rPr>
        <w:t>1.项目决策。根据项目申报条件，单位班子成员及股室负责人或相关决策机构对项目评估报告进行审议后，向上级主管部门申报，同时对项目目标设置后，待资金下达后，再撰写项目事前评估报告，项目入库申报。</w:t>
      </w:r>
    </w:p>
    <w:p w14:paraId="7442E514">
      <w:pPr>
        <w:keepNext w:val="0"/>
        <w:keepLines w:val="0"/>
        <w:pageBreakBefore w:val="0"/>
        <w:widowControl/>
        <w:kinsoku/>
        <w:wordWrap/>
        <w:overflowPunct/>
        <w:topLinePunct w:val="0"/>
        <w:autoSpaceDE/>
        <w:autoSpaceDN/>
        <w:bidi w:val="0"/>
        <w:spacing w:line="560" w:lineRule="exact"/>
        <w:ind w:left="84" w:right="43" w:firstLine="640" w:firstLineChars="200"/>
        <w:textAlignment w:val="auto"/>
        <w:rPr>
          <w:rFonts w:hint="eastAsia" w:ascii="仿宋_GB2312" w:hAnsi="Times New Roman" w:eastAsia="仿宋_GB2312" w:cs="Times New Roman"/>
          <w:b w:val="0"/>
          <w:bCs w:val="0"/>
          <w:kern w:val="2"/>
          <w:sz w:val="32"/>
          <w:szCs w:val="24"/>
          <w:lang w:val="en-US" w:eastAsia="zh-CN" w:bidi="ar-SA"/>
        </w:rPr>
      </w:pPr>
      <w:r>
        <w:rPr>
          <w:rFonts w:hint="eastAsia" w:ascii="仿宋_GB2312" w:hAnsi="Times New Roman" w:eastAsia="仿宋_GB2312" w:cs="Times New Roman"/>
          <w:b w:val="0"/>
          <w:bCs w:val="0"/>
          <w:kern w:val="2"/>
          <w:sz w:val="32"/>
          <w:szCs w:val="24"/>
          <w:lang w:val="en-US" w:eastAsia="zh-CN" w:bidi="ar-SA"/>
        </w:rPr>
        <w:t>2.项目管理。建立健全项目管理规章制度，切实加强资金管理、施工管理、安全质量管理。</w:t>
      </w:r>
    </w:p>
    <w:p w14:paraId="06A54D85">
      <w:pPr>
        <w:keepNext w:val="0"/>
        <w:keepLines w:val="0"/>
        <w:pageBreakBefore w:val="0"/>
        <w:widowControl/>
        <w:kinsoku/>
        <w:wordWrap/>
        <w:overflowPunct/>
        <w:topLinePunct w:val="0"/>
        <w:autoSpaceDE/>
        <w:autoSpaceDN/>
        <w:bidi w:val="0"/>
        <w:spacing w:line="560" w:lineRule="exact"/>
        <w:ind w:left="84" w:right="43" w:firstLine="640" w:firstLineChars="200"/>
        <w:textAlignment w:val="auto"/>
        <w:rPr>
          <w:rFonts w:hint="eastAsia" w:ascii="仿宋_GB2312" w:hAnsi="Times New Roman" w:eastAsia="仿宋_GB2312" w:cs="Times New Roman"/>
          <w:b w:val="0"/>
          <w:bCs w:val="0"/>
          <w:kern w:val="2"/>
          <w:sz w:val="32"/>
          <w:szCs w:val="24"/>
          <w:lang w:val="en-US" w:eastAsia="zh-CN" w:bidi="ar-SA"/>
        </w:rPr>
      </w:pPr>
      <w:r>
        <w:rPr>
          <w:rFonts w:hint="eastAsia" w:ascii="仿宋_GB2312" w:hAnsi="Times New Roman" w:eastAsia="仿宋_GB2312" w:cs="Times New Roman"/>
          <w:b w:val="0"/>
          <w:bCs w:val="0"/>
          <w:kern w:val="2"/>
          <w:sz w:val="32"/>
          <w:szCs w:val="24"/>
          <w:lang w:val="en-US" w:eastAsia="zh-CN" w:bidi="ar-SA"/>
        </w:rPr>
        <w:t>3.项目实施 。1.茂县工业园区整体性安全风险评价报告：2021年8月17日通过政府采购确定了项目编制单位为贵州雍阳地矿资源开发有限公司四川分公司，2021年12月4日通过专家评审，2022年3月出具茂县工业园区整体性安全风险评价报告将安全风险降低至一般安全风险（C类），已在县应急管理局备案；2.茂县工业园区产业发展规划编制、茂县工业园区槽木团结太安集中区控制性详细规划编制报告：2021年9月通过政府采购确定项目编制单位为成都博观工程咨询服务有限公司、中外建华诚工程技术集团有限公司，2023年9月在成都召开专家评审会并通过评审、2023年9月出具初步成果文件，2024年9月28日茂县国土空间规划委员会研究并原则同意《茂县工业园区（槽木、亚、团结、太安）产业发展规划和控制性详细规划。</w:t>
      </w:r>
    </w:p>
    <w:p w14:paraId="2A1E9B5C">
      <w:pPr>
        <w:keepNext w:val="0"/>
        <w:keepLines w:val="0"/>
        <w:pageBreakBefore w:val="0"/>
        <w:widowControl/>
        <w:kinsoku/>
        <w:wordWrap/>
        <w:overflowPunct/>
        <w:topLinePunct w:val="0"/>
        <w:autoSpaceDE/>
        <w:autoSpaceDN/>
        <w:bidi w:val="0"/>
        <w:spacing w:line="560" w:lineRule="exact"/>
        <w:ind w:left="84" w:right="43" w:firstLine="640" w:firstLineChars="200"/>
        <w:textAlignment w:val="auto"/>
        <w:rPr>
          <w:rFonts w:hint="eastAsia" w:ascii="仿宋_GB2312" w:hAnsi="Times New Roman" w:eastAsia="仿宋_GB2312" w:cs="Times New Roman"/>
          <w:b w:val="0"/>
          <w:bCs w:val="0"/>
          <w:kern w:val="2"/>
          <w:sz w:val="32"/>
          <w:szCs w:val="24"/>
          <w:lang w:val="en-US" w:eastAsia="zh-CN" w:bidi="ar-SA"/>
        </w:rPr>
      </w:pPr>
      <w:r>
        <w:rPr>
          <w:rFonts w:hint="eastAsia" w:ascii="仿宋_GB2312" w:hAnsi="Times New Roman" w:eastAsia="仿宋_GB2312" w:cs="Times New Roman"/>
          <w:b w:val="0"/>
          <w:bCs w:val="0"/>
          <w:kern w:val="2"/>
          <w:sz w:val="32"/>
          <w:szCs w:val="24"/>
          <w:lang w:val="en-US" w:eastAsia="zh-CN" w:bidi="ar-SA"/>
        </w:rPr>
        <w:t>截至2024年12月底，资金支付93.57万元，资金使用安全、规范；资金支付范围、支付标准、支付进度、支付依据等合规合法、与预算相符。</w:t>
      </w:r>
    </w:p>
    <w:p w14:paraId="13D0F33E">
      <w:pPr>
        <w:keepNext w:val="0"/>
        <w:keepLines w:val="0"/>
        <w:pageBreakBefore w:val="0"/>
        <w:widowControl/>
        <w:kinsoku/>
        <w:wordWrap/>
        <w:overflowPunct/>
        <w:topLinePunct w:val="0"/>
        <w:autoSpaceDE/>
        <w:autoSpaceDN/>
        <w:bidi w:val="0"/>
        <w:spacing w:line="560" w:lineRule="exact"/>
        <w:ind w:left="84" w:right="43" w:firstLine="640" w:firstLineChars="200"/>
        <w:textAlignment w:val="auto"/>
        <w:rPr>
          <w:rFonts w:hint="eastAsia" w:ascii="仿宋_GB2312" w:hAnsi="Times New Roman" w:eastAsia="仿宋_GB2312" w:cs="Times New Roman"/>
          <w:b w:val="0"/>
          <w:bCs w:val="0"/>
          <w:kern w:val="2"/>
          <w:sz w:val="32"/>
          <w:szCs w:val="24"/>
          <w:lang w:val="en-US" w:eastAsia="zh-CN" w:bidi="ar-SA"/>
        </w:rPr>
      </w:pPr>
      <w:r>
        <w:rPr>
          <w:rFonts w:hint="eastAsia" w:ascii="仿宋_GB2312" w:hAnsi="Times New Roman" w:eastAsia="仿宋_GB2312" w:cs="Times New Roman"/>
          <w:b w:val="0"/>
          <w:bCs w:val="0"/>
          <w:kern w:val="2"/>
          <w:sz w:val="32"/>
          <w:szCs w:val="24"/>
          <w:lang w:val="en-US" w:eastAsia="zh-CN" w:bidi="ar-SA"/>
        </w:rPr>
        <w:t>4.项目结果。完成了茂县工业园区整体性安全风险评价编制、完成了茂县工业园区产业发展规划编制、完成了茂县工业园区控制性详细规划编制工作，及时支付全部资金，保证资金支付进度为100%</w:t>
      </w:r>
    </w:p>
    <w:p w14:paraId="35FDD3D9">
      <w:pPr>
        <w:keepNext w:val="0"/>
        <w:keepLines w:val="0"/>
        <w:pageBreakBefore w:val="0"/>
        <w:widowControl/>
        <w:kinsoku/>
        <w:wordWrap/>
        <w:overflowPunct/>
        <w:topLinePunct w:val="0"/>
        <w:autoSpaceDE/>
        <w:autoSpaceDN/>
        <w:bidi w:val="0"/>
        <w:spacing w:line="560" w:lineRule="exact"/>
        <w:ind w:firstLine="643" w:firstLineChars="200"/>
        <w:textAlignment w:val="auto"/>
        <w:rPr>
          <w:rFonts w:ascii="Times New Roman" w:hAnsi="Times New Roman" w:eastAsia="楷体_GB2312" w:cs="Times New Roman"/>
          <w:b/>
          <w:bCs/>
          <w:color w:val="000000"/>
          <w:kern w:val="0"/>
          <w:sz w:val="32"/>
          <w:szCs w:val="32"/>
          <w:shd w:val="clear" w:color="auto" w:fill="FFFFFF"/>
          <w:lang w:val="zh-CN"/>
        </w:rPr>
      </w:pPr>
      <w:r>
        <w:rPr>
          <w:rFonts w:ascii="Times New Roman" w:hAnsi="Times New Roman" w:eastAsia="楷体_GB2312" w:cs="Times New Roman"/>
          <w:b/>
          <w:bCs/>
          <w:color w:val="000000"/>
          <w:kern w:val="0"/>
          <w:sz w:val="32"/>
          <w:szCs w:val="32"/>
          <w:shd w:val="clear" w:color="auto" w:fill="FFFFFF"/>
          <w:lang w:val="zh-CN"/>
        </w:rPr>
        <w:t>（二）专用指标绩效分析</w:t>
      </w:r>
    </w:p>
    <w:p w14:paraId="3CFDE98D">
      <w:pPr>
        <w:keepNext w:val="0"/>
        <w:keepLines w:val="0"/>
        <w:pageBreakBefore w:val="0"/>
        <w:widowControl/>
        <w:kinsoku/>
        <w:wordWrap/>
        <w:overflowPunct/>
        <w:topLinePunct w:val="0"/>
        <w:autoSpaceDE/>
        <w:autoSpaceDN/>
        <w:bidi w:val="0"/>
        <w:spacing w:line="560" w:lineRule="exact"/>
        <w:ind w:left="84" w:right="43" w:firstLine="640" w:firstLineChars="200"/>
        <w:textAlignment w:val="auto"/>
        <w:rPr>
          <w:rFonts w:hint="eastAsia" w:ascii="仿宋_GB2312" w:hAnsi="Times New Roman" w:eastAsia="仿宋_GB2312" w:cs="Times New Roman"/>
          <w:b w:val="0"/>
          <w:bCs w:val="0"/>
          <w:kern w:val="2"/>
          <w:sz w:val="32"/>
          <w:szCs w:val="24"/>
          <w:lang w:val="en-US" w:eastAsia="zh-CN" w:bidi="ar-SA"/>
        </w:rPr>
      </w:pPr>
      <w:r>
        <w:rPr>
          <w:rFonts w:hint="eastAsia" w:ascii="仿宋_GB2312" w:hAnsi="Times New Roman" w:eastAsia="仿宋_GB2312" w:cs="Times New Roman"/>
          <w:b w:val="0"/>
          <w:bCs w:val="0"/>
          <w:kern w:val="2"/>
          <w:sz w:val="32"/>
          <w:szCs w:val="24"/>
          <w:lang w:val="en-US" w:eastAsia="zh-CN" w:bidi="ar-SA"/>
        </w:rPr>
        <w:t>产业发展类：茂县工业园区整体性安全风险评价，贯彻“安全第一，预防为主，综合治理”的安全生产方针，落实国务院安委会安全生产十五条重要措施，通过对园区安全风险、监督管理、隐患整治等方面情况的调查评估，整体把握园区安全生产现状和风险分布情况，并提出相应对策、措施和建议，有针对性地开展安全监督管理工作，切实加强产业园区功能区安全生产工作，促进园区经济持续、快速、健康发展；茂县工业园区产业发展规划：为进一步推动茂县工业园区产业结构实现由以高载能产业为主向循环、绿色产业为主的转变，进一步释放新动能，培育新的经济增长点，在新的发展阶段下促进茂县工业园区高质量发展，实现茂县工业发展和经济倍增的目标，按照“布局集中、产业集聚、用地集约、功能配套”的总体要求，坚持“企业向园区集中、项目向园区集聚、政策向园区倾斜、要素向园区保障”的发展理念，把茂县工业园区打造成为全县工业经济发展新的增长极和拉动全县经济跨越式发展的强大引擎之一，特编制《茂县工业园区（槽木、亚坪、光明、团结、太安）产业发展规划（2022—2035年）》；茂县工业园区控制性详细规划：为贯彻阿坝工业北移战略目标、《阿坝州茂县国土空间总体规划（2020—2035年）》（送审稿）的宏观意图，深化、完善“一区六园”的县域工业空间格局，使工业园区建设和管理有据可依、有章可循，规划工业功能布局合理，基础设施完善配套，开发强度适宜，并提出规划管理及相关的控制标准，将规划落到实处以促进园区的建设和发展，特编制茂县工业园区（槽木、亚坪、光明、团结、太安）控制性详细规划。</w:t>
      </w:r>
    </w:p>
    <w:p w14:paraId="3F3DD9D8">
      <w:pPr>
        <w:keepNext w:val="0"/>
        <w:keepLines w:val="0"/>
        <w:pageBreakBefore w:val="0"/>
        <w:widowControl/>
        <w:kinsoku/>
        <w:wordWrap/>
        <w:overflowPunct/>
        <w:topLinePunct w:val="0"/>
        <w:autoSpaceDE/>
        <w:autoSpaceDN/>
        <w:bidi w:val="0"/>
        <w:spacing w:line="560" w:lineRule="exact"/>
        <w:ind w:left="84" w:right="43" w:firstLine="640" w:firstLineChars="200"/>
        <w:textAlignment w:val="auto"/>
        <w:rPr>
          <w:rFonts w:hint="eastAsia" w:ascii="仿宋_GB2312" w:hAnsi="Times New Roman" w:eastAsia="仿宋_GB2312" w:cs="Times New Roman"/>
          <w:b w:val="0"/>
          <w:bCs w:val="0"/>
          <w:kern w:val="2"/>
          <w:sz w:val="32"/>
          <w:szCs w:val="24"/>
          <w:lang w:val="en-US" w:eastAsia="zh-CN" w:bidi="ar-SA"/>
        </w:rPr>
      </w:pPr>
      <w:r>
        <w:rPr>
          <w:rFonts w:hint="eastAsia" w:ascii="仿宋_GB2312" w:hAnsi="Times New Roman" w:eastAsia="仿宋_GB2312" w:cs="Times New Roman"/>
          <w:b w:val="0"/>
          <w:bCs w:val="0"/>
          <w:kern w:val="2"/>
          <w:sz w:val="32"/>
          <w:szCs w:val="24"/>
          <w:lang w:val="en-US" w:eastAsia="zh-CN" w:bidi="ar-SA"/>
        </w:rPr>
        <w:t>2.民生保障。无</w:t>
      </w:r>
    </w:p>
    <w:p w14:paraId="4ADA3F18">
      <w:pPr>
        <w:keepNext w:val="0"/>
        <w:keepLines w:val="0"/>
        <w:pageBreakBefore w:val="0"/>
        <w:widowControl/>
        <w:kinsoku/>
        <w:wordWrap/>
        <w:overflowPunct/>
        <w:topLinePunct w:val="0"/>
        <w:autoSpaceDE/>
        <w:autoSpaceDN/>
        <w:bidi w:val="0"/>
        <w:adjustRightInd/>
        <w:snapToGrid/>
        <w:spacing w:line="560" w:lineRule="exact"/>
        <w:ind w:left="84" w:right="43" w:firstLine="640" w:firstLineChars="200"/>
        <w:textAlignment w:val="auto"/>
        <w:rPr>
          <w:rFonts w:hint="eastAsia" w:ascii="仿宋_GB2312" w:hAnsi="Times New Roman" w:eastAsia="仿宋_GB2312" w:cs="Times New Roman"/>
          <w:b w:val="0"/>
          <w:bCs w:val="0"/>
          <w:kern w:val="2"/>
          <w:sz w:val="32"/>
          <w:szCs w:val="24"/>
          <w:lang w:val="en-US" w:eastAsia="zh-CN" w:bidi="ar-SA"/>
        </w:rPr>
      </w:pPr>
      <w:r>
        <w:rPr>
          <w:rFonts w:hint="eastAsia" w:ascii="仿宋_GB2312" w:hAnsi="Times New Roman" w:eastAsia="仿宋_GB2312" w:cs="Times New Roman"/>
          <w:b w:val="0"/>
          <w:bCs w:val="0"/>
          <w:kern w:val="2"/>
          <w:sz w:val="32"/>
          <w:szCs w:val="24"/>
          <w:lang w:val="en-US" w:eastAsia="zh-CN" w:bidi="ar-SA"/>
        </w:rPr>
        <w:t>3.基础设施。无</w:t>
      </w:r>
    </w:p>
    <w:p w14:paraId="62E539C3">
      <w:pPr>
        <w:keepNext w:val="0"/>
        <w:keepLines w:val="0"/>
        <w:pageBreakBefore w:val="0"/>
        <w:widowControl/>
        <w:kinsoku/>
        <w:wordWrap/>
        <w:overflowPunct/>
        <w:topLinePunct w:val="0"/>
        <w:autoSpaceDE/>
        <w:autoSpaceDN/>
        <w:bidi w:val="0"/>
        <w:adjustRightInd/>
        <w:snapToGrid/>
        <w:spacing w:line="560" w:lineRule="exact"/>
        <w:ind w:left="84" w:right="43" w:firstLine="640" w:firstLineChars="200"/>
        <w:textAlignment w:val="auto"/>
        <w:rPr>
          <w:rFonts w:hint="eastAsia" w:ascii="仿宋_GB2312" w:hAnsi="Times New Roman" w:eastAsia="仿宋_GB2312" w:cs="Times New Roman"/>
          <w:b w:val="0"/>
          <w:bCs w:val="0"/>
          <w:kern w:val="2"/>
          <w:sz w:val="32"/>
          <w:szCs w:val="24"/>
          <w:lang w:val="en-US" w:eastAsia="zh-CN" w:bidi="ar-SA"/>
        </w:rPr>
      </w:pPr>
      <w:r>
        <w:rPr>
          <w:rFonts w:hint="eastAsia" w:ascii="仿宋_GB2312" w:hAnsi="Times New Roman" w:eastAsia="仿宋_GB2312" w:cs="Times New Roman"/>
          <w:b w:val="0"/>
          <w:bCs w:val="0"/>
          <w:kern w:val="2"/>
          <w:sz w:val="32"/>
          <w:szCs w:val="24"/>
          <w:lang w:val="en-US" w:eastAsia="zh-CN" w:bidi="ar-SA"/>
        </w:rPr>
        <w:t>4.行政运转。无</w:t>
      </w:r>
    </w:p>
    <w:p w14:paraId="704232D5">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Style w:val="18"/>
          <w:rFonts w:hint="eastAsia" w:ascii="黑体" w:hAnsi="黑体" w:eastAsia="黑体" w:cs="黑体"/>
          <w:b w:val="0"/>
          <w:bCs/>
          <w:color w:val="000000"/>
          <w:sz w:val="32"/>
          <w:szCs w:val="32"/>
          <w:lang w:val="en-US" w:eastAsia="zh-CN"/>
        </w:rPr>
      </w:pPr>
      <w:r>
        <w:rPr>
          <w:rStyle w:val="18"/>
          <w:rFonts w:hint="eastAsia" w:ascii="黑体" w:hAnsi="黑体" w:eastAsia="黑体" w:cs="黑体"/>
          <w:b w:val="0"/>
          <w:bCs/>
          <w:color w:val="000000"/>
          <w:sz w:val="32"/>
          <w:szCs w:val="32"/>
          <w:lang w:val="en-US" w:eastAsia="zh-CN"/>
        </w:rPr>
        <w:t>四、评价结论</w:t>
      </w:r>
    </w:p>
    <w:p w14:paraId="5B99FF31">
      <w:pPr>
        <w:keepNext w:val="0"/>
        <w:keepLines w:val="0"/>
        <w:pageBreakBefore w:val="0"/>
        <w:widowControl/>
        <w:kinsoku/>
        <w:wordWrap/>
        <w:overflowPunct/>
        <w:topLinePunct w:val="0"/>
        <w:autoSpaceDE/>
        <w:autoSpaceDN/>
        <w:bidi w:val="0"/>
        <w:adjustRightInd/>
        <w:snapToGrid/>
        <w:spacing w:line="560" w:lineRule="exact"/>
        <w:ind w:left="84" w:right="43" w:firstLine="640" w:firstLineChars="200"/>
        <w:textAlignment w:val="auto"/>
        <w:rPr>
          <w:rFonts w:hint="eastAsia" w:ascii="仿宋_GB2312" w:hAnsi="Times New Roman" w:eastAsia="仿宋_GB2312" w:cs="Times New Roman"/>
          <w:b w:val="0"/>
          <w:bCs w:val="0"/>
          <w:kern w:val="2"/>
          <w:sz w:val="32"/>
          <w:szCs w:val="24"/>
          <w:lang w:val="en-US" w:eastAsia="zh-CN" w:bidi="ar-SA"/>
        </w:rPr>
      </w:pPr>
      <w:r>
        <w:rPr>
          <w:rFonts w:hint="eastAsia" w:ascii="仿宋_GB2312" w:hAnsi="Times New Roman" w:eastAsia="仿宋_GB2312" w:cs="Times New Roman"/>
          <w:b w:val="0"/>
          <w:bCs w:val="0"/>
          <w:kern w:val="2"/>
          <w:sz w:val="32"/>
          <w:szCs w:val="24"/>
          <w:lang w:val="en-US" w:eastAsia="zh-CN" w:bidi="ar-SA"/>
        </w:rPr>
        <w:t>本项目符合《国务院办公厅关于促进开发区改革和创新发展的若干意见》《中共四川省委关于深入推进新型工业化加快建设现代化产业体系的决定》《中共茂县县委关于坚持生态优先、绿色发展加快构建新型工业化为引领的现代化产业新体系的决定》等政策文件要求，牢牢把握高质量发展首要任务，完整准确全面贯彻新发展理念，不断提升产业综合竞争力和辐射带动能力，实现绿色可持续发展。</w:t>
      </w:r>
    </w:p>
    <w:p w14:paraId="61E8E1BA">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Style w:val="18"/>
          <w:rFonts w:hint="eastAsia" w:ascii="黑体" w:hAnsi="黑体" w:eastAsia="黑体" w:cs="黑体"/>
          <w:b w:val="0"/>
          <w:bCs/>
          <w:color w:val="000000"/>
          <w:sz w:val="32"/>
          <w:szCs w:val="32"/>
          <w:lang w:val="en-US" w:eastAsia="zh-CN"/>
        </w:rPr>
      </w:pPr>
      <w:r>
        <w:rPr>
          <w:rStyle w:val="18"/>
          <w:rFonts w:hint="eastAsia" w:ascii="黑体" w:hAnsi="黑体" w:eastAsia="黑体" w:cs="黑体"/>
          <w:b w:val="0"/>
          <w:bCs/>
          <w:color w:val="000000"/>
          <w:sz w:val="32"/>
          <w:szCs w:val="32"/>
          <w:lang w:val="en-US" w:eastAsia="zh-CN"/>
        </w:rPr>
        <w:t>五、存在主要问题</w:t>
      </w:r>
    </w:p>
    <w:p w14:paraId="0E2B0193">
      <w:pPr>
        <w:keepNext w:val="0"/>
        <w:keepLines w:val="0"/>
        <w:pageBreakBefore w:val="0"/>
        <w:widowControl/>
        <w:numPr>
          <w:ilvl w:val="0"/>
          <w:numId w:val="0"/>
        </w:numPr>
        <w:kinsoku/>
        <w:wordWrap/>
        <w:overflowPunct/>
        <w:topLinePunct w:val="0"/>
        <w:autoSpaceDE/>
        <w:autoSpaceDN/>
        <w:bidi w:val="0"/>
        <w:spacing w:line="560" w:lineRule="exact"/>
        <w:ind w:right="43" w:rightChars="0" w:firstLine="640" w:firstLineChars="200"/>
        <w:textAlignment w:val="auto"/>
        <w:rPr>
          <w:rStyle w:val="18"/>
          <w:rFonts w:hint="eastAsia" w:ascii="仿宋_GB2312" w:eastAsia="仿宋_GB2312" w:cs="Times New Roman" w:hAnsiTheme="minorHAnsi"/>
          <w:b w:val="0"/>
          <w:bCs/>
          <w:color w:val="000000"/>
          <w:kern w:val="2"/>
          <w:sz w:val="32"/>
          <w:szCs w:val="32"/>
          <w:lang w:val="zh-CN" w:eastAsia="zh-CN" w:bidi="ar-SA"/>
        </w:rPr>
      </w:pPr>
      <w:r>
        <w:rPr>
          <w:rFonts w:hint="eastAsia" w:ascii="仿宋_GB2312" w:hAnsi="Times New Roman" w:eastAsia="仿宋_GB2312" w:cs="Times New Roman"/>
          <w:b w:val="0"/>
          <w:bCs w:val="0"/>
          <w:kern w:val="2"/>
          <w:sz w:val="32"/>
          <w:szCs w:val="24"/>
          <w:lang w:val="zh-CN" w:eastAsia="zh-CN" w:bidi="ar-SA"/>
        </w:rPr>
        <w:t>专项预算项目绩效自评发现无主要问题。</w:t>
      </w:r>
    </w:p>
    <w:p w14:paraId="6D158C2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Style w:val="18"/>
          <w:rFonts w:hint="eastAsia" w:ascii="黑体" w:hAnsi="黑体" w:eastAsia="黑体" w:cs="黑体"/>
          <w:b w:val="0"/>
          <w:bCs/>
          <w:color w:val="000000"/>
          <w:sz w:val="32"/>
          <w:szCs w:val="32"/>
          <w:lang w:val="zh-CN" w:eastAsia="zh-CN"/>
        </w:rPr>
      </w:pPr>
      <w:r>
        <w:rPr>
          <w:rStyle w:val="18"/>
          <w:rFonts w:hint="eastAsia" w:ascii="黑体" w:hAnsi="黑体" w:eastAsia="黑体" w:cs="黑体"/>
          <w:b w:val="0"/>
          <w:bCs/>
          <w:color w:val="000000"/>
          <w:sz w:val="32"/>
          <w:szCs w:val="32"/>
          <w:lang w:val="zh-CN" w:eastAsia="zh-CN"/>
        </w:rPr>
        <w:t>六、改进建议</w:t>
      </w:r>
    </w:p>
    <w:p w14:paraId="70EA8901">
      <w:pPr>
        <w:keepNext w:val="0"/>
        <w:keepLines w:val="0"/>
        <w:pageBreakBefore w:val="0"/>
        <w:widowControl/>
        <w:numPr>
          <w:ilvl w:val="0"/>
          <w:numId w:val="0"/>
        </w:numPr>
        <w:kinsoku/>
        <w:wordWrap/>
        <w:overflowPunct/>
        <w:topLinePunct w:val="0"/>
        <w:autoSpaceDE/>
        <w:autoSpaceDN/>
        <w:bidi w:val="0"/>
        <w:spacing w:line="560" w:lineRule="exact"/>
        <w:ind w:right="43" w:rightChars="0" w:firstLine="640" w:firstLineChars="200"/>
        <w:textAlignment w:val="auto"/>
        <w:rPr>
          <w:rFonts w:hint="eastAsia" w:ascii="仿宋_GB2312" w:hAnsi="Times New Roman" w:eastAsia="仿宋_GB2312" w:cs="Times New Roman"/>
          <w:b w:val="0"/>
          <w:bCs w:val="0"/>
          <w:kern w:val="2"/>
          <w:sz w:val="32"/>
          <w:szCs w:val="24"/>
          <w:lang w:val="zh-CN" w:eastAsia="zh-CN" w:bidi="ar-SA"/>
        </w:rPr>
      </w:pPr>
      <w:r>
        <w:rPr>
          <w:rFonts w:hint="eastAsia" w:ascii="仿宋_GB2312" w:hAnsi="Times New Roman" w:eastAsia="仿宋_GB2312" w:cs="Times New Roman"/>
          <w:b w:val="0"/>
          <w:bCs w:val="0"/>
          <w:kern w:val="2"/>
          <w:sz w:val="32"/>
          <w:szCs w:val="24"/>
          <w:lang w:val="en-US" w:eastAsia="zh-CN" w:bidi="ar-SA"/>
        </w:rPr>
        <w:t>无专项预算项目在预算安排、完善政策、改进管理等方面的措施建议。</w:t>
      </w:r>
    </w:p>
    <w:p w14:paraId="63EF768A">
      <w:pPr>
        <w:keepNext w:val="0"/>
        <w:keepLines w:val="0"/>
        <w:pageBreakBefore w:val="0"/>
        <w:widowControl/>
        <w:numPr>
          <w:ilvl w:val="0"/>
          <w:numId w:val="0"/>
        </w:numPr>
        <w:kinsoku/>
        <w:wordWrap/>
        <w:overflowPunct/>
        <w:topLinePunct w:val="0"/>
        <w:autoSpaceDE/>
        <w:autoSpaceDN/>
        <w:bidi w:val="0"/>
        <w:spacing w:line="560" w:lineRule="exact"/>
        <w:ind w:leftChars="200" w:right="43" w:rightChars="0"/>
        <w:textAlignment w:val="auto"/>
        <w:rPr>
          <w:rFonts w:hint="eastAsia" w:ascii="仿宋_GB2312" w:hAnsi="Times New Roman" w:eastAsia="仿宋_GB2312" w:cs="Times New Roman"/>
          <w:b w:val="0"/>
          <w:bCs w:val="0"/>
          <w:kern w:val="2"/>
          <w:sz w:val="32"/>
          <w:szCs w:val="24"/>
          <w:lang w:val="zh-CN" w:eastAsia="zh-CN" w:bidi="ar-SA"/>
        </w:rPr>
      </w:pPr>
    </w:p>
    <w:p w14:paraId="384BBEF5">
      <w:pPr>
        <w:pStyle w:val="14"/>
        <w:rPr>
          <w:lang w:val="zh-CN"/>
        </w:rPr>
      </w:pPr>
    </w:p>
    <w:p w14:paraId="08C43CE9">
      <w:pPr>
        <w:spacing w:line="600" w:lineRule="exact"/>
        <w:jc w:val="left"/>
        <w:rPr>
          <w:rFonts w:eastAsia="黑体"/>
          <w:kern w:val="0"/>
          <w:shd w:val="clear" w:color="auto" w:fill="FFFFFF"/>
          <w:lang w:val="zh-CN"/>
        </w:rPr>
      </w:pPr>
    </w:p>
    <w:p w14:paraId="18EF72C3">
      <w:pPr>
        <w:spacing w:line="600" w:lineRule="exact"/>
        <w:jc w:val="left"/>
        <w:rPr>
          <w:rFonts w:eastAsia="黑体"/>
          <w:kern w:val="0"/>
          <w:shd w:val="clear" w:color="auto" w:fill="FFFFFF"/>
          <w:lang w:val="zh-CN"/>
        </w:rPr>
      </w:pPr>
    </w:p>
    <w:p w14:paraId="0F11939F">
      <w:pPr>
        <w:spacing w:line="600" w:lineRule="exact"/>
        <w:jc w:val="left"/>
        <w:rPr>
          <w:rFonts w:eastAsia="黑体"/>
          <w:kern w:val="0"/>
          <w:shd w:val="clear" w:color="auto" w:fill="FFFFFF"/>
          <w:lang w:val="zh-CN"/>
        </w:rPr>
      </w:pPr>
    </w:p>
    <w:p w14:paraId="7A99D91A">
      <w:pPr>
        <w:spacing w:line="600" w:lineRule="exact"/>
        <w:jc w:val="left"/>
        <w:rPr>
          <w:rFonts w:eastAsia="黑体"/>
          <w:kern w:val="0"/>
          <w:shd w:val="clear" w:color="auto" w:fill="FFFFFF"/>
          <w:lang w:val="zh-CN"/>
        </w:rPr>
      </w:pPr>
    </w:p>
    <w:p w14:paraId="6BA6CBE7">
      <w:pPr>
        <w:spacing w:line="600" w:lineRule="exact"/>
        <w:jc w:val="left"/>
        <w:rPr>
          <w:rFonts w:eastAsia="黑体"/>
          <w:kern w:val="0"/>
          <w:shd w:val="clear" w:color="auto" w:fill="FFFFFF"/>
          <w:lang w:val="zh-CN"/>
        </w:rPr>
      </w:pPr>
    </w:p>
    <w:p w14:paraId="7A16F9D8">
      <w:pPr>
        <w:spacing w:line="600" w:lineRule="exact"/>
        <w:jc w:val="left"/>
        <w:rPr>
          <w:rFonts w:eastAsia="黑体"/>
          <w:kern w:val="0"/>
          <w:shd w:val="clear" w:color="auto" w:fill="FFFFFF"/>
          <w:lang w:val="zh-CN"/>
        </w:rPr>
      </w:pPr>
    </w:p>
    <w:p w14:paraId="63970D05">
      <w:pPr>
        <w:spacing w:line="600" w:lineRule="exact"/>
        <w:jc w:val="left"/>
        <w:rPr>
          <w:rFonts w:eastAsia="黑体"/>
          <w:kern w:val="0"/>
          <w:shd w:val="clear" w:color="auto" w:fill="FFFFFF"/>
          <w:lang w:val="zh-CN"/>
        </w:rPr>
      </w:pPr>
    </w:p>
    <w:p w14:paraId="04BC31AD">
      <w:pPr>
        <w:spacing w:line="600" w:lineRule="exact"/>
        <w:jc w:val="left"/>
        <w:rPr>
          <w:rFonts w:eastAsia="黑体"/>
          <w:kern w:val="0"/>
          <w:shd w:val="clear" w:color="auto" w:fill="FFFFFF"/>
          <w:lang w:val="zh-CN"/>
        </w:rPr>
      </w:pPr>
    </w:p>
    <w:p w14:paraId="070F2881">
      <w:pPr>
        <w:spacing w:line="600" w:lineRule="exact"/>
        <w:jc w:val="left"/>
        <w:rPr>
          <w:rFonts w:eastAsia="黑体"/>
          <w:kern w:val="0"/>
          <w:shd w:val="clear" w:color="auto" w:fill="FFFFFF"/>
          <w:lang w:val="zh-CN"/>
        </w:rPr>
      </w:pPr>
    </w:p>
    <w:p w14:paraId="63BEEBC6">
      <w:pPr>
        <w:spacing w:line="600" w:lineRule="exact"/>
        <w:jc w:val="left"/>
        <w:rPr>
          <w:rFonts w:eastAsia="黑体"/>
          <w:kern w:val="0"/>
          <w:shd w:val="clear" w:color="auto" w:fill="FFFFFF"/>
          <w:lang w:val="zh-CN"/>
        </w:rPr>
      </w:pPr>
    </w:p>
    <w:p w14:paraId="38CE8E66">
      <w:pPr>
        <w:spacing w:line="600" w:lineRule="exact"/>
        <w:jc w:val="left"/>
        <w:rPr>
          <w:rFonts w:eastAsia="黑体"/>
          <w:kern w:val="0"/>
          <w:shd w:val="clear" w:color="auto" w:fill="FFFFFF"/>
        </w:rPr>
      </w:pPr>
      <w:r>
        <w:rPr>
          <w:rFonts w:eastAsia="黑体"/>
          <w:kern w:val="0"/>
          <w:shd w:val="clear" w:color="auto" w:fill="FFFFFF"/>
          <w:lang w:val="zh-CN"/>
        </w:rPr>
        <w:t>附表</w:t>
      </w:r>
      <w:r>
        <w:rPr>
          <w:rFonts w:eastAsia="黑体"/>
          <w:kern w:val="0"/>
          <w:shd w:val="clear" w:color="auto" w:fill="FFFFFF"/>
        </w:rPr>
        <w:t>1</w:t>
      </w:r>
    </w:p>
    <w:p w14:paraId="32BB71F0">
      <w:pPr>
        <w:spacing w:line="578" w:lineRule="exact"/>
        <w:jc w:val="center"/>
        <w:rPr>
          <w:rFonts w:eastAsia="方正小标宋_GBK"/>
          <w:sz w:val="40"/>
          <w:szCs w:val="40"/>
        </w:rPr>
      </w:pPr>
      <w:r>
        <w:rPr>
          <w:rFonts w:hint="eastAsia" w:eastAsia="方正小标宋_GBK"/>
          <w:sz w:val="40"/>
          <w:szCs w:val="40"/>
        </w:rPr>
        <w:t>专项</w:t>
      </w:r>
      <w:r>
        <w:rPr>
          <w:rFonts w:eastAsia="方正小标宋_GBK"/>
          <w:sz w:val="40"/>
          <w:szCs w:val="40"/>
        </w:rPr>
        <w:t>预算绩效自评打分表</w:t>
      </w:r>
    </w:p>
    <w:tbl>
      <w:tblPr>
        <w:tblStyle w:val="16"/>
        <w:tblW w:w="10658" w:type="dxa"/>
        <w:jc w:val="center"/>
        <w:tblLayout w:type="fixed"/>
        <w:tblCellMar>
          <w:top w:w="0" w:type="dxa"/>
          <w:left w:w="108" w:type="dxa"/>
          <w:bottom w:w="0" w:type="dxa"/>
          <w:right w:w="108" w:type="dxa"/>
        </w:tblCellMar>
      </w:tblPr>
      <w:tblGrid>
        <w:gridCol w:w="703"/>
        <w:gridCol w:w="747"/>
        <w:gridCol w:w="807"/>
        <w:gridCol w:w="1323"/>
        <w:gridCol w:w="684"/>
        <w:gridCol w:w="5222"/>
        <w:gridCol w:w="715"/>
        <w:gridCol w:w="457"/>
      </w:tblGrid>
      <w:tr w14:paraId="11AF4A9F">
        <w:tblPrEx>
          <w:tblCellMar>
            <w:top w:w="0" w:type="dxa"/>
            <w:left w:w="108" w:type="dxa"/>
            <w:bottom w:w="0" w:type="dxa"/>
            <w:right w:w="108" w:type="dxa"/>
          </w:tblCellMar>
        </w:tblPrEx>
        <w:trPr>
          <w:trHeight w:val="287" w:hRule="atLeast"/>
          <w:jc w:val="center"/>
        </w:trPr>
        <w:tc>
          <w:tcPr>
            <w:tcW w:w="4264" w:type="dxa"/>
            <w:gridSpan w:val="5"/>
            <w:tcBorders>
              <w:top w:val="single" w:color="000000" w:sz="4" w:space="0"/>
              <w:left w:val="single" w:color="000000" w:sz="4" w:space="0"/>
              <w:bottom w:val="nil"/>
              <w:right w:val="nil"/>
            </w:tcBorders>
            <w:noWrap w:val="0"/>
            <w:vAlign w:val="center"/>
          </w:tcPr>
          <w:p w14:paraId="7D56C869">
            <w:pPr>
              <w:widowControl/>
              <w:spacing w:line="24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绩效评价指标</w:t>
            </w:r>
          </w:p>
        </w:tc>
        <w:tc>
          <w:tcPr>
            <w:tcW w:w="5222" w:type="dxa"/>
            <w:vMerge w:val="restart"/>
            <w:tcBorders>
              <w:top w:val="single" w:color="000000" w:sz="4" w:space="0"/>
              <w:left w:val="single" w:color="000000" w:sz="4" w:space="0"/>
              <w:bottom w:val="single" w:color="000000" w:sz="4" w:space="0"/>
              <w:right w:val="single" w:color="000000" w:sz="4" w:space="0"/>
            </w:tcBorders>
            <w:noWrap w:val="0"/>
            <w:vAlign w:val="center"/>
          </w:tcPr>
          <w:p w14:paraId="33BC66F4">
            <w:pPr>
              <w:widowControl/>
              <w:spacing w:line="240" w:lineRule="exact"/>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lang w:bidi="ar"/>
              </w:rPr>
              <w:t>指标解释</w:t>
            </w:r>
          </w:p>
        </w:tc>
        <w:tc>
          <w:tcPr>
            <w:tcW w:w="715" w:type="dxa"/>
            <w:vMerge w:val="restart"/>
            <w:tcBorders>
              <w:top w:val="single" w:color="000000" w:sz="4" w:space="0"/>
              <w:left w:val="single" w:color="000000" w:sz="4" w:space="0"/>
              <w:right w:val="single" w:color="000000" w:sz="4" w:space="0"/>
            </w:tcBorders>
            <w:noWrap w:val="0"/>
            <w:vAlign w:val="center"/>
          </w:tcPr>
          <w:p w14:paraId="3E714A52">
            <w:pPr>
              <w:widowControl/>
              <w:spacing w:line="240" w:lineRule="exact"/>
              <w:jc w:val="center"/>
              <w:textAlignment w:val="center"/>
              <w:rPr>
                <w:rFonts w:hint="eastAsia" w:ascii="黑体" w:hAnsi="宋体" w:eastAsia="黑体" w:cs="黑体"/>
                <w:color w:val="000000"/>
                <w:kern w:val="0"/>
                <w:sz w:val="18"/>
                <w:szCs w:val="18"/>
                <w:lang w:bidi="ar"/>
              </w:rPr>
            </w:pPr>
            <w:r>
              <w:rPr>
                <w:rFonts w:hint="eastAsia" w:ascii="黑体" w:hAnsi="宋体" w:eastAsia="黑体" w:cs="黑体"/>
                <w:color w:val="000000"/>
                <w:kern w:val="0"/>
                <w:sz w:val="18"/>
                <w:szCs w:val="18"/>
                <w:lang w:bidi="ar"/>
              </w:rPr>
              <w:t>自评得分</w:t>
            </w:r>
          </w:p>
        </w:tc>
        <w:tc>
          <w:tcPr>
            <w:tcW w:w="457" w:type="dxa"/>
            <w:vMerge w:val="restart"/>
            <w:tcBorders>
              <w:top w:val="single" w:color="000000" w:sz="4" w:space="0"/>
              <w:left w:val="single" w:color="000000" w:sz="4" w:space="0"/>
              <w:right w:val="single" w:color="000000" w:sz="4" w:space="0"/>
            </w:tcBorders>
            <w:noWrap w:val="0"/>
            <w:vAlign w:val="center"/>
          </w:tcPr>
          <w:p w14:paraId="3109675E">
            <w:pPr>
              <w:widowControl/>
              <w:spacing w:line="240" w:lineRule="exact"/>
              <w:jc w:val="center"/>
              <w:textAlignment w:val="center"/>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备注</w:t>
            </w:r>
          </w:p>
        </w:tc>
      </w:tr>
      <w:tr w14:paraId="53DF5C7D">
        <w:tblPrEx>
          <w:tblCellMar>
            <w:top w:w="0" w:type="dxa"/>
            <w:left w:w="108" w:type="dxa"/>
            <w:bottom w:w="0" w:type="dxa"/>
            <w:right w:w="108" w:type="dxa"/>
          </w:tblCellMar>
        </w:tblPrEx>
        <w:trPr>
          <w:trHeight w:val="556"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14:paraId="30C28673">
            <w:pPr>
              <w:widowControl/>
              <w:spacing w:line="240" w:lineRule="exact"/>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lang w:bidi="ar"/>
              </w:rPr>
              <w:t>一级指标</w:t>
            </w:r>
          </w:p>
        </w:tc>
        <w:tc>
          <w:tcPr>
            <w:tcW w:w="1554" w:type="dxa"/>
            <w:gridSpan w:val="2"/>
            <w:tcBorders>
              <w:top w:val="single" w:color="000000" w:sz="4" w:space="0"/>
              <w:left w:val="single" w:color="000000" w:sz="4" w:space="0"/>
              <w:bottom w:val="single" w:color="000000" w:sz="4" w:space="0"/>
              <w:right w:val="single" w:color="000000" w:sz="4" w:space="0"/>
            </w:tcBorders>
            <w:noWrap w:val="0"/>
            <w:vAlign w:val="center"/>
          </w:tcPr>
          <w:p w14:paraId="528B895E">
            <w:pPr>
              <w:widowControl/>
              <w:spacing w:line="240" w:lineRule="exact"/>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lang w:bidi="ar"/>
              </w:rPr>
              <w:t>二级指标</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14:paraId="68F411F0">
            <w:pPr>
              <w:widowControl/>
              <w:spacing w:line="240" w:lineRule="exact"/>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lang w:bidi="ar"/>
              </w:rPr>
              <w:t>三级指标</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1C391C5B">
            <w:pPr>
              <w:widowControl/>
              <w:spacing w:line="240" w:lineRule="exact"/>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lang w:bidi="ar"/>
              </w:rPr>
              <w:t>指标</w:t>
            </w:r>
            <w:r>
              <w:rPr>
                <w:rFonts w:hint="eastAsia" w:ascii="黑体" w:hAnsi="宋体" w:eastAsia="黑体" w:cs="黑体"/>
                <w:color w:val="000000"/>
                <w:kern w:val="0"/>
                <w:sz w:val="18"/>
                <w:szCs w:val="18"/>
                <w:lang w:bidi="ar"/>
              </w:rPr>
              <w:br w:type="textWrapping"/>
            </w:r>
            <w:r>
              <w:rPr>
                <w:rFonts w:hint="eastAsia" w:ascii="黑体" w:hAnsi="宋体" w:eastAsia="黑体" w:cs="黑体"/>
                <w:color w:val="000000"/>
                <w:kern w:val="0"/>
                <w:sz w:val="18"/>
                <w:szCs w:val="18"/>
                <w:lang w:bidi="ar"/>
              </w:rPr>
              <w:t>分值</w:t>
            </w:r>
          </w:p>
        </w:tc>
        <w:tc>
          <w:tcPr>
            <w:tcW w:w="52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7F41E2">
            <w:pPr>
              <w:widowControl/>
              <w:spacing w:line="240" w:lineRule="exact"/>
              <w:jc w:val="center"/>
              <w:rPr>
                <w:rFonts w:hint="eastAsia" w:ascii="黑体" w:hAnsi="宋体" w:eastAsia="黑体" w:cs="黑体"/>
                <w:color w:val="000000"/>
                <w:sz w:val="18"/>
                <w:szCs w:val="18"/>
              </w:rPr>
            </w:pPr>
          </w:p>
        </w:tc>
        <w:tc>
          <w:tcPr>
            <w:tcW w:w="715" w:type="dxa"/>
            <w:vMerge w:val="continue"/>
            <w:tcBorders>
              <w:left w:val="single" w:color="000000" w:sz="4" w:space="0"/>
              <w:bottom w:val="single" w:color="000000" w:sz="4" w:space="0"/>
              <w:right w:val="single" w:color="000000" w:sz="4" w:space="0"/>
            </w:tcBorders>
            <w:noWrap w:val="0"/>
            <w:vAlign w:val="center"/>
          </w:tcPr>
          <w:p w14:paraId="17D7D682">
            <w:pPr>
              <w:widowControl/>
              <w:spacing w:line="240" w:lineRule="exact"/>
              <w:jc w:val="center"/>
              <w:rPr>
                <w:rFonts w:hint="eastAsia" w:ascii="黑体" w:hAnsi="宋体" w:eastAsia="黑体" w:cs="黑体"/>
                <w:color w:val="000000"/>
                <w:sz w:val="18"/>
                <w:szCs w:val="18"/>
              </w:rPr>
            </w:pPr>
          </w:p>
        </w:tc>
        <w:tc>
          <w:tcPr>
            <w:tcW w:w="457" w:type="dxa"/>
            <w:vMerge w:val="continue"/>
            <w:tcBorders>
              <w:left w:val="single" w:color="000000" w:sz="4" w:space="0"/>
              <w:bottom w:val="single" w:color="000000" w:sz="4" w:space="0"/>
              <w:right w:val="single" w:color="000000" w:sz="4" w:space="0"/>
            </w:tcBorders>
            <w:noWrap w:val="0"/>
            <w:vAlign w:val="center"/>
          </w:tcPr>
          <w:p w14:paraId="02B808D7">
            <w:pPr>
              <w:widowControl/>
              <w:spacing w:line="240" w:lineRule="exact"/>
              <w:jc w:val="center"/>
              <w:rPr>
                <w:rFonts w:hint="eastAsia" w:ascii="黑体" w:hAnsi="宋体" w:eastAsia="黑体" w:cs="黑体"/>
                <w:color w:val="000000"/>
                <w:sz w:val="24"/>
                <w:szCs w:val="24"/>
              </w:rPr>
            </w:pPr>
          </w:p>
        </w:tc>
      </w:tr>
      <w:tr w14:paraId="6AD0CC3E">
        <w:tblPrEx>
          <w:tblCellMar>
            <w:top w:w="0" w:type="dxa"/>
            <w:left w:w="108" w:type="dxa"/>
            <w:bottom w:w="0" w:type="dxa"/>
            <w:right w:w="108" w:type="dxa"/>
          </w:tblCellMar>
        </w:tblPrEx>
        <w:trPr>
          <w:trHeight w:val="287" w:hRule="atLeast"/>
          <w:jc w:val="center"/>
        </w:trPr>
        <w:tc>
          <w:tcPr>
            <w:tcW w:w="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A3C3ADE">
            <w:pPr>
              <w:widowControl/>
              <w:spacing w:line="240" w:lineRule="exact"/>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通用指标</w:t>
            </w:r>
            <w:r>
              <w:rPr>
                <w:rFonts w:hint="eastAsia" w:ascii="宋体" w:hAnsi="宋体" w:eastAsia="宋体" w:cs="宋体"/>
                <w:b/>
                <w:color w:val="000000"/>
                <w:kern w:val="0"/>
                <w:sz w:val="18"/>
                <w:szCs w:val="18"/>
                <w:lang w:bidi="ar"/>
              </w:rPr>
              <w:br w:type="textWrapping"/>
            </w:r>
            <w:r>
              <w:rPr>
                <w:rFonts w:hint="eastAsia" w:ascii="宋体" w:hAnsi="宋体" w:eastAsia="宋体" w:cs="宋体"/>
                <w:b/>
                <w:color w:val="000000"/>
                <w:kern w:val="0"/>
                <w:sz w:val="18"/>
                <w:szCs w:val="18"/>
                <w:lang w:bidi="ar"/>
              </w:rPr>
              <w:t>（54分）</w:t>
            </w:r>
          </w:p>
        </w:tc>
        <w:tc>
          <w:tcPr>
            <w:tcW w:w="155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648A131">
            <w:pPr>
              <w:widowControl/>
              <w:spacing w:line="240" w:lineRule="exact"/>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项目决策</w:t>
            </w:r>
            <w:r>
              <w:rPr>
                <w:rFonts w:hint="eastAsia" w:ascii="宋体" w:hAnsi="宋体" w:eastAsia="宋体" w:cs="宋体"/>
                <w:b/>
                <w:color w:val="000000"/>
                <w:kern w:val="0"/>
                <w:sz w:val="18"/>
                <w:szCs w:val="18"/>
                <w:lang w:bidi="ar"/>
              </w:rPr>
              <w:br w:type="textWrapping"/>
            </w:r>
            <w:r>
              <w:rPr>
                <w:rFonts w:hint="eastAsia" w:ascii="宋体" w:hAnsi="宋体" w:eastAsia="宋体" w:cs="宋体"/>
                <w:b/>
                <w:color w:val="000000"/>
                <w:kern w:val="0"/>
                <w:sz w:val="18"/>
                <w:szCs w:val="18"/>
                <w:lang w:bidi="ar"/>
              </w:rPr>
              <w:t>（18分）</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14:paraId="255C5992">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决策程序</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57031102">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5222" w:type="dxa"/>
            <w:tcBorders>
              <w:top w:val="single" w:color="000000" w:sz="4" w:space="0"/>
              <w:left w:val="single" w:color="000000" w:sz="4" w:space="0"/>
              <w:bottom w:val="single" w:color="000000" w:sz="4" w:space="0"/>
              <w:right w:val="single" w:color="000000" w:sz="4" w:space="0"/>
            </w:tcBorders>
            <w:noWrap w:val="0"/>
            <w:vAlign w:val="center"/>
          </w:tcPr>
          <w:p w14:paraId="0084756F">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项目决策程序是否严密</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2C0B4A57">
            <w:pPr>
              <w:widowControl/>
              <w:spacing w:line="240" w:lineRule="exact"/>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6</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14:paraId="1211E82D">
            <w:pPr>
              <w:widowControl/>
              <w:spacing w:line="240" w:lineRule="exact"/>
              <w:jc w:val="left"/>
              <w:textAlignment w:val="center"/>
              <w:rPr>
                <w:rFonts w:hint="eastAsia" w:ascii="宋体" w:hAnsi="宋体" w:eastAsia="宋体" w:cs="宋体"/>
                <w:color w:val="000000"/>
                <w:kern w:val="0"/>
                <w:sz w:val="24"/>
                <w:szCs w:val="24"/>
                <w:lang w:bidi="ar"/>
              </w:rPr>
            </w:pPr>
          </w:p>
        </w:tc>
      </w:tr>
      <w:tr w14:paraId="0093C412">
        <w:tblPrEx>
          <w:tblCellMar>
            <w:top w:w="0" w:type="dxa"/>
            <w:left w:w="108" w:type="dxa"/>
            <w:bottom w:w="0" w:type="dxa"/>
            <w:right w:w="108" w:type="dxa"/>
          </w:tblCellMar>
        </w:tblPrEx>
        <w:trPr>
          <w:trHeight w:val="507" w:hRule="atLeast"/>
          <w:jc w:val="center"/>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799EDD">
            <w:pPr>
              <w:widowControl/>
              <w:spacing w:line="240" w:lineRule="exact"/>
              <w:jc w:val="center"/>
              <w:rPr>
                <w:rFonts w:hint="eastAsia" w:ascii="宋体" w:hAnsi="宋体" w:eastAsia="宋体" w:cs="宋体"/>
                <w:b/>
                <w:color w:val="000000"/>
                <w:sz w:val="18"/>
                <w:szCs w:val="18"/>
              </w:rPr>
            </w:pPr>
          </w:p>
        </w:tc>
        <w:tc>
          <w:tcPr>
            <w:tcW w:w="155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A3AD4E1">
            <w:pPr>
              <w:widowControl/>
              <w:spacing w:line="240" w:lineRule="exact"/>
              <w:jc w:val="center"/>
              <w:rPr>
                <w:rFonts w:hint="eastAsia" w:ascii="宋体" w:hAnsi="宋体" w:eastAsia="宋体" w:cs="宋体"/>
                <w:b/>
                <w:color w:val="000000"/>
                <w:sz w:val="18"/>
                <w:szCs w:val="18"/>
              </w:rPr>
            </w:pPr>
          </w:p>
        </w:tc>
        <w:tc>
          <w:tcPr>
            <w:tcW w:w="1323" w:type="dxa"/>
            <w:tcBorders>
              <w:top w:val="single" w:color="000000" w:sz="4" w:space="0"/>
              <w:left w:val="single" w:color="000000" w:sz="4" w:space="0"/>
              <w:bottom w:val="single" w:color="000000" w:sz="4" w:space="0"/>
              <w:right w:val="single" w:color="000000" w:sz="4" w:space="0"/>
            </w:tcBorders>
            <w:noWrap w:val="0"/>
            <w:vAlign w:val="center"/>
          </w:tcPr>
          <w:p w14:paraId="73A05534">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规划论证</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21A2AE63">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5222" w:type="dxa"/>
            <w:tcBorders>
              <w:top w:val="single" w:color="000000" w:sz="4" w:space="0"/>
              <w:left w:val="single" w:color="000000" w:sz="4" w:space="0"/>
              <w:bottom w:val="single" w:color="000000" w:sz="4" w:space="0"/>
              <w:right w:val="single" w:color="000000" w:sz="4" w:space="0"/>
            </w:tcBorders>
            <w:noWrap w:val="0"/>
            <w:vAlign w:val="center"/>
          </w:tcPr>
          <w:p w14:paraId="7F3220BC">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项目规划论证是否符合中省要求，项目绩效目标设置是否科学合理</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7FAE11B8">
            <w:pPr>
              <w:widowControl/>
              <w:spacing w:line="240" w:lineRule="exact"/>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6</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14:paraId="175EA392">
            <w:pPr>
              <w:widowControl/>
              <w:spacing w:line="240" w:lineRule="exact"/>
              <w:jc w:val="left"/>
              <w:textAlignment w:val="center"/>
              <w:rPr>
                <w:rFonts w:hint="eastAsia" w:ascii="宋体" w:hAnsi="宋体" w:eastAsia="宋体" w:cs="宋体"/>
                <w:color w:val="000000"/>
                <w:kern w:val="0"/>
                <w:sz w:val="24"/>
                <w:szCs w:val="24"/>
                <w:lang w:bidi="ar"/>
              </w:rPr>
            </w:pPr>
          </w:p>
        </w:tc>
      </w:tr>
      <w:tr w14:paraId="0DDB3915">
        <w:tblPrEx>
          <w:tblCellMar>
            <w:top w:w="0" w:type="dxa"/>
            <w:left w:w="108" w:type="dxa"/>
            <w:bottom w:w="0" w:type="dxa"/>
            <w:right w:w="108" w:type="dxa"/>
          </w:tblCellMar>
        </w:tblPrEx>
        <w:trPr>
          <w:trHeight w:val="556" w:hRule="atLeast"/>
          <w:jc w:val="center"/>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6AE9CD">
            <w:pPr>
              <w:widowControl/>
              <w:spacing w:line="240" w:lineRule="exact"/>
              <w:jc w:val="center"/>
              <w:rPr>
                <w:rFonts w:hint="eastAsia" w:ascii="宋体" w:hAnsi="宋体" w:eastAsia="宋体" w:cs="宋体"/>
                <w:b/>
                <w:color w:val="000000"/>
                <w:sz w:val="18"/>
                <w:szCs w:val="18"/>
              </w:rPr>
            </w:pPr>
          </w:p>
        </w:tc>
        <w:tc>
          <w:tcPr>
            <w:tcW w:w="155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9CB8A74">
            <w:pPr>
              <w:widowControl/>
              <w:spacing w:line="240" w:lineRule="exact"/>
              <w:jc w:val="center"/>
              <w:rPr>
                <w:rFonts w:hint="eastAsia" w:ascii="宋体" w:hAnsi="宋体" w:eastAsia="宋体" w:cs="宋体"/>
                <w:b/>
                <w:color w:val="000000"/>
                <w:sz w:val="18"/>
                <w:szCs w:val="18"/>
              </w:rPr>
            </w:pPr>
          </w:p>
        </w:tc>
        <w:tc>
          <w:tcPr>
            <w:tcW w:w="1323" w:type="dxa"/>
            <w:tcBorders>
              <w:top w:val="single" w:color="000000" w:sz="4" w:space="0"/>
              <w:left w:val="single" w:color="000000" w:sz="4" w:space="0"/>
              <w:bottom w:val="single" w:color="000000" w:sz="4" w:space="0"/>
              <w:right w:val="single" w:color="000000" w:sz="4" w:space="0"/>
            </w:tcBorders>
            <w:noWrap w:val="0"/>
            <w:vAlign w:val="center"/>
          </w:tcPr>
          <w:p w14:paraId="55D6C0F1">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资金投向</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5ECAC838">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5222" w:type="dxa"/>
            <w:tcBorders>
              <w:top w:val="single" w:color="000000" w:sz="4" w:space="0"/>
              <w:left w:val="single" w:color="000000" w:sz="4" w:space="0"/>
              <w:bottom w:val="single" w:color="000000" w:sz="4" w:space="0"/>
              <w:right w:val="single" w:color="000000" w:sz="4" w:space="0"/>
            </w:tcBorders>
            <w:noWrap w:val="0"/>
            <w:vAlign w:val="center"/>
          </w:tcPr>
          <w:p w14:paraId="52DCF2D9">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项目资金是否与项目总体规划、相关行业事业发展相匹配，是否聚焦重大任务、重点领域、重点环节和重点项目</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1D6B4B5C">
            <w:pPr>
              <w:widowControl/>
              <w:spacing w:line="240" w:lineRule="exact"/>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6</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14:paraId="10F21F5A">
            <w:pPr>
              <w:widowControl/>
              <w:spacing w:line="240" w:lineRule="exact"/>
              <w:jc w:val="left"/>
              <w:textAlignment w:val="center"/>
              <w:rPr>
                <w:rFonts w:hint="eastAsia" w:ascii="宋体" w:hAnsi="宋体" w:eastAsia="宋体" w:cs="宋体"/>
                <w:color w:val="000000"/>
                <w:kern w:val="0"/>
                <w:sz w:val="24"/>
                <w:szCs w:val="24"/>
                <w:lang w:bidi="ar"/>
              </w:rPr>
            </w:pPr>
          </w:p>
        </w:tc>
      </w:tr>
      <w:tr w14:paraId="574F52A8">
        <w:tblPrEx>
          <w:tblCellMar>
            <w:top w:w="0" w:type="dxa"/>
            <w:left w:w="108" w:type="dxa"/>
            <w:bottom w:w="0" w:type="dxa"/>
            <w:right w:w="108" w:type="dxa"/>
          </w:tblCellMar>
        </w:tblPrEx>
        <w:trPr>
          <w:trHeight w:val="287" w:hRule="atLeast"/>
          <w:jc w:val="center"/>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116B07">
            <w:pPr>
              <w:widowControl/>
              <w:spacing w:line="240" w:lineRule="exact"/>
              <w:jc w:val="center"/>
              <w:rPr>
                <w:rFonts w:hint="eastAsia" w:ascii="宋体" w:hAnsi="宋体" w:eastAsia="宋体" w:cs="宋体"/>
                <w:b/>
                <w:color w:val="000000"/>
                <w:sz w:val="18"/>
                <w:szCs w:val="18"/>
              </w:rPr>
            </w:pPr>
          </w:p>
        </w:tc>
        <w:tc>
          <w:tcPr>
            <w:tcW w:w="155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E826CC9">
            <w:pPr>
              <w:widowControl/>
              <w:spacing w:line="240" w:lineRule="exact"/>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项目管理</w:t>
            </w:r>
            <w:r>
              <w:rPr>
                <w:rFonts w:hint="eastAsia" w:ascii="宋体" w:hAnsi="宋体" w:eastAsia="宋体" w:cs="宋体"/>
                <w:b/>
                <w:color w:val="000000"/>
                <w:kern w:val="0"/>
                <w:sz w:val="18"/>
                <w:szCs w:val="18"/>
                <w:lang w:bidi="ar"/>
              </w:rPr>
              <w:br w:type="textWrapping"/>
            </w:r>
            <w:r>
              <w:rPr>
                <w:rFonts w:hint="eastAsia" w:ascii="宋体" w:hAnsi="宋体" w:eastAsia="宋体" w:cs="宋体"/>
                <w:b/>
                <w:color w:val="000000"/>
                <w:kern w:val="0"/>
                <w:sz w:val="18"/>
                <w:szCs w:val="18"/>
                <w:lang w:bidi="ar"/>
              </w:rPr>
              <w:t>（18分）</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14:paraId="371590AF">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制度办法</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23DCF70B">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5222" w:type="dxa"/>
            <w:tcBorders>
              <w:top w:val="single" w:color="000000" w:sz="4" w:space="0"/>
              <w:left w:val="single" w:color="000000" w:sz="4" w:space="0"/>
              <w:bottom w:val="single" w:color="000000" w:sz="4" w:space="0"/>
              <w:right w:val="single" w:color="000000" w:sz="4" w:space="0"/>
            </w:tcBorders>
            <w:noWrap w:val="0"/>
            <w:vAlign w:val="center"/>
          </w:tcPr>
          <w:p w14:paraId="11EE2216">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项目制度办法是否体系健全、要素完备</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02C1F28C">
            <w:pPr>
              <w:widowControl/>
              <w:spacing w:line="240" w:lineRule="exact"/>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14:paraId="3B31E4D5">
            <w:pPr>
              <w:widowControl/>
              <w:spacing w:line="240" w:lineRule="exact"/>
              <w:jc w:val="left"/>
              <w:textAlignment w:val="center"/>
              <w:rPr>
                <w:rFonts w:hint="eastAsia" w:ascii="宋体" w:hAnsi="宋体" w:eastAsia="宋体" w:cs="宋体"/>
                <w:color w:val="000000"/>
                <w:kern w:val="0"/>
                <w:sz w:val="24"/>
                <w:szCs w:val="24"/>
                <w:lang w:bidi="ar"/>
              </w:rPr>
            </w:pPr>
          </w:p>
        </w:tc>
      </w:tr>
      <w:tr w14:paraId="33D8EBAF">
        <w:tblPrEx>
          <w:tblCellMar>
            <w:top w:w="0" w:type="dxa"/>
            <w:left w:w="108" w:type="dxa"/>
            <w:bottom w:w="0" w:type="dxa"/>
            <w:right w:w="108" w:type="dxa"/>
          </w:tblCellMar>
        </w:tblPrEx>
        <w:trPr>
          <w:trHeight w:val="556" w:hRule="atLeast"/>
          <w:jc w:val="center"/>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2CE5A3">
            <w:pPr>
              <w:widowControl/>
              <w:spacing w:line="240" w:lineRule="exact"/>
              <w:jc w:val="center"/>
              <w:rPr>
                <w:rFonts w:hint="eastAsia" w:ascii="宋体" w:hAnsi="宋体" w:eastAsia="宋体" w:cs="宋体"/>
                <w:b/>
                <w:color w:val="000000"/>
                <w:sz w:val="18"/>
                <w:szCs w:val="18"/>
              </w:rPr>
            </w:pPr>
          </w:p>
        </w:tc>
        <w:tc>
          <w:tcPr>
            <w:tcW w:w="155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CD2907B">
            <w:pPr>
              <w:widowControl/>
              <w:spacing w:line="240" w:lineRule="exact"/>
              <w:jc w:val="center"/>
              <w:rPr>
                <w:rFonts w:hint="eastAsia" w:ascii="宋体" w:hAnsi="宋体" w:eastAsia="宋体" w:cs="宋体"/>
                <w:b/>
                <w:color w:val="000000"/>
                <w:sz w:val="18"/>
                <w:szCs w:val="18"/>
              </w:rPr>
            </w:pPr>
          </w:p>
        </w:tc>
        <w:tc>
          <w:tcPr>
            <w:tcW w:w="1323" w:type="dxa"/>
            <w:tcBorders>
              <w:top w:val="single" w:color="000000" w:sz="4" w:space="0"/>
              <w:left w:val="single" w:color="000000" w:sz="4" w:space="0"/>
              <w:bottom w:val="single" w:color="000000" w:sz="4" w:space="0"/>
              <w:right w:val="single" w:color="000000" w:sz="4" w:space="0"/>
            </w:tcBorders>
            <w:noWrap w:val="0"/>
            <w:vAlign w:val="center"/>
          </w:tcPr>
          <w:p w14:paraId="55385275">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分配管理</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5C343E78">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5222" w:type="dxa"/>
            <w:tcBorders>
              <w:top w:val="single" w:color="000000" w:sz="4" w:space="0"/>
              <w:left w:val="single" w:color="000000" w:sz="4" w:space="0"/>
              <w:bottom w:val="single" w:color="000000" w:sz="4" w:space="0"/>
              <w:right w:val="single" w:color="000000" w:sz="4" w:space="0"/>
            </w:tcBorders>
            <w:noWrap w:val="0"/>
            <w:vAlign w:val="center"/>
          </w:tcPr>
          <w:p w14:paraId="12EBEF72">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项目资金分配因素选取、权重设置、区域分布，项目管理、审批是否符合管理要求</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11FB86E8">
            <w:pPr>
              <w:widowControl/>
              <w:spacing w:line="240" w:lineRule="exact"/>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10</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14:paraId="3389B45A">
            <w:pPr>
              <w:widowControl/>
              <w:spacing w:line="240" w:lineRule="exact"/>
              <w:jc w:val="left"/>
              <w:textAlignment w:val="center"/>
              <w:rPr>
                <w:rFonts w:hint="eastAsia" w:ascii="宋体" w:hAnsi="宋体" w:eastAsia="宋体" w:cs="宋体"/>
                <w:color w:val="000000"/>
                <w:kern w:val="0"/>
                <w:sz w:val="24"/>
                <w:szCs w:val="24"/>
                <w:lang w:bidi="ar"/>
              </w:rPr>
            </w:pPr>
          </w:p>
        </w:tc>
      </w:tr>
      <w:tr w14:paraId="0467D40A">
        <w:tblPrEx>
          <w:tblCellMar>
            <w:top w:w="0" w:type="dxa"/>
            <w:left w:w="108" w:type="dxa"/>
            <w:bottom w:w="0" w:type="dxa"/>
            <w:right w:w="108" w:type="dxa"/>
          </w:tblCellMar>
        </w:tblPrEx>
        <w:trPr>
          <w:trHeight w:val="556" w:hRule="atLeast"/>
          <w:jc w:val="center"/>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EDA6AA">
            <w:pPr>
              <w:widowControl/>
              <w:spacing w:line="240" w:lineRule="exact"/>
              <w:jc w:val="center"/>
              <w:rPr>
                <w:rFonts w:hint="eastAsia" w:ascii="宋体" w:hAnsi="宋体" w:eastAsia="宋体" w:cs="宋体"/>
                <w:b/>
                <w:color w:val="000000"/>
                <w:sz w:val="18"/>
                <w:szCs w:val="18"/>
              </w:rPr>
            </w:pPr>
          </w:p>
        </w:tc>
        <w:tc>
          <w:tcPr>
            <w:tcW w:w="155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40E0302">
            <w:pPr>
              <w:widowControl/>
              <w:spacing w:line="240" w:lineRule="exact"/>
              <w:jc w:val="center"/>
              <w:rPr>
                <w:rFonts w:hint="eastAsia" w:ascii="宋体" w:hAnsi="宋体" w:eastAsia="宋体" w:cs="宋体"/>
                <w:b/>
                <w:color w:val="000000"/>
                <w:sz w:val="18"/>
                <w:szCs w:val="18"/>
              </w:rPr>
            </w:pPr>
          </w:p>
        </w:tc>
        <w:tc>
          <w:tcPr>
            <w:tcW w:w="1323" w:type="dxa"/>
            <w:tcBorders>
              <w:top w:val="single" w:color="000000" w:sz="4" w:space="0"/>
              <w:left w:val="single" w:color="000000" w:sz="4" w:space="0"/>
              <w:bottom w:val="single" w:color="000000" w:sz="4" w:space="0"/>
              <w:right w:val="single" w:color="000000" w:sz="4" w:space="0"/>
            </w:tcBorders>
            <w:noWrap w:val="0"/>
            <w:vAlign w:val="center"/>
          </w:tcPr>
          <w:p w14:paraId="1FB0EB69">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绩效监管</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4EDE7FFB">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5222" w:type="dxa"/>
            <w:tcBorders>
              <w:top w:val="single" w:color="000000" w:sz="4" w:space="0"/>
              <w:left w:val="single" w:color="000000" w:sz="4" w:space="0"/>
              <w:bottom w:val="single" w:color="000000" w:sz="4" w:space="0"/>
              <w:right w:val="single" w:color="000000" w:sz="4" w:space="0"/>
            </w:tcBorders>
            <w:noWrap w:val="0"/>
            <w:vAlign w:val="center"/>
          </w:tcPr>
          <w:p w14:paraId="6E5D2942">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管资金、项目、政策是否管绩效，项目绩效监管是否按要求开展，对下指导是否有力有效</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4D56B70B">
            <w:pPr>
              <w:widowControl/>
              <w:spacing w:line="240" w:lineRule="exact"/>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6</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14:paraId="66CF4B63">
            <w:pPr>
              <w:widowControl/>
              <w:spacing w:line="240" w:lineRule="exact"/>
              <w:jc w:val="left"/>
              <w:textAlignment w:val="center"/>
              <w:rPr>
                <w:rFonts w:hint="eastAsia" w:ascii="宋体" w:hAnsi="宋体" w:eastAsia="宋体" w:cs="宋体"/>
                <w:color w:val="000000"/>
                <w:kern w:val="0"/>
                <w:sz w:val="24"/>
                <w:szCs w:val="24"/>
                <w:lang w:bidi="ar"/>
              </w:rPr>
            </w:pPr>
          </w:p>
        </w:tc>
      </w:tr>
      <w:tr w14:paraId="3A829F87">
        <w:tblPrEx>
          <w:tblCellMar>
            <w:top w:w="0" w:type="dxa"/>
            <w:left w:w="108" w:type="dxa"/>
            <w:bottom w:w="0" w:type="dxa"/>
            <w:right w:w="108" w:type="dxa"/>
          </w:tblCellMar>
        </w:tblPrEx>
        <w:trPr>
          <w:trHeight w:val="287" w:hRule="atLeast"/>
          <w:jc w:val="center"/>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522910">
            <w:pPr>
              <w:widowControl/>
              <w:spacing w:line="240" w:lineRule="exact"/>
              <w:jc w:val="center"/>
              <w:rPr>
                <w:rFonts w:hint="eastAsia" w:ascii="宋体" w:hAnsi="宋体" w:eastAsia="宋体" w:cs="宋体"/>
                <w:b/>
                <w:color w:val="000000"/>
                <w:sz w:val="18"/>
                <w:szCs w:val="18"/>
              </w:rPr>
            </w:pPr>
          </w:p>
        </w:tc>
        <w:tc>
          <w:tcPr>
            <w:tcW w:w="155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F2C4A63">
            <w:pPr>
              <w:widowControl/>
              <w:spacing w:line="240" w:lineRule="exact"/>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项目实施</w:t>
            </w:r>
            <w:r>
              <w:rPr>
                <w:rFonts w:hint="eastAsia" w:ascii="宋体" w:hAnsi="宋体" w:eastAsia="宋体" w:cs="宋体"/>
                <w:b/>
                <w:color w:val="000000"/>
                <w:kern w:val="0"/>
                <w:sz w:val="18"/>
                <w:szCs w:val="18"/>
                <w:lang w:bidi="ar"/>
              </w:rPr>
              <w:br w:type="textWrapping"/>
            </w:r>
            <w:r>
              <w:rPr>
                <w:rFonts w:hint="eastAsia" w:ascii="宋体" w:hAnsi="宋体" w:eastAsia="宋体" w:cs="宋体"/>
                <w:b/>
                <w:color w:val="000000"/>
                <w:kern w:val="0"/>
                <w:sz w:val="18"/>
                <w:szCs w:val="18"/>
                <w:lang w:bidi="ar"/>
              </w:rPr>
              <w:t>（9分）</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14:paraId="05B823D5">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预算执行</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30055D3A">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5222" w:type="dxa"/>
            <w:tcBorders>
              <w:top w:val="single" w:color="000000" w:sz="4" w:space="0"/>
              <w:left w:val="single" w:color="000000" w:sz="4" w:space="0"/>
              <w:bottom w:val="single" w:color="000000" w:sz="4" w:space="0"/>
              <w:right w:val="single" w:color="000000" w:sz="4" w:space="0"/>
            </w:tcBorders>
            <w:noWrap w:val="0"/>
            <w:vAlign w:val="center"/>
          </w:tcPr>
          <w:p w14:paraId="23A4C3A1">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项目资金财政拨付、单位执行和地方配套到位情况</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45B991F3">
            <w:pPr>
              <w:widowControl/>
              <w:spacing w:line="240" w:lineRule="exact"/>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6</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14:paraId="4EF54D35">
            <w:pPr>
              <w:widowControl/>
              <w:spacing w:line="240" w:lineRule="exact"/>
              <w:jc w:val="left"/>
              <w:textAlignment w:val="center"/>
              <w:rPr>
                <w:rFonts w:hint="eastAsia" w:ascii="宋体" w:hAnsi="宋体" w:eastAsia="宋体" w:cs="宋体"/>
                <w:color w:val="000000"/>
                <w:kern w:val="0"/>
                <w:sz w:val="24"/>
                <w:szCs w:val="24"/>
                <w:lang w:bidi="ar"/>
              </w:rPr>
            </w:pPr>
          </w:p>
        </w:tc>
      </w:tr>
      <w:tr w14:paraId="7B588A4C">
        <w:tblPrEx>
          <w:tblCellMar>
            <w:top w:w="0" w:type="dxa"/>
            <w:left w:w="108" w:type="dxa"/>
            <w:bottom w:w="0" w:type="dxa"/>
            <w:right w:w="108" w:type="dxa"/>
          </w:tblCellMar>
        </w:tblPrEx>
        <w:trPr>
          <w:trHeight w:val="287" w:hRule="atLeast"/>
          <w:jc w:val="center"/>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4CB7E8">
            <w:pPr>
              <w:widowControl/>
              <w:spacing w:line="240" w:lineRule="exact"/>
              <w:jc w:val="center"/>
              <w:rPr>
                <w:rFonts w:hint="eastAsia" w:ascii="宋体" w:hAnsi="宋体" w:eastAsia="宋体" w:cs="宋体"/>
                <w:b/>
                <w:color w:val="000000"/>
                <w:sz w:val="18"/>
                <w:szCs w:val="18"/>
              </w:rPr>
            </w:pPr>
          </w:p>
        </w:tc>
        <w:tc>
          <w:tcPr>
            <w:tcW w:w="155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6FB8725">
            <w:pPr>
              <w:widowControl/>
              <w:spacing w:line="240" w:lineRule="exact"/>
              <w:jc w:val="center"/>
              <w:rPr>
                <w:rFonts w:hint="eastAsia" w:ascii="宋体" w:hAnsi="宋体" w:eastAsia="宋体" w:cs="宋体"/>
                <w:b/>
                <w:color w:val="000000"/>
                <w:sz w:val="18"/>
                <w:szCs w:val="18"/>
              </w:rPr>
            </w:pPr>
          </w:p>
        </w:tc>
        <w:tc>
          <w:tcPr>
            <w:tcW w:w="1323" w:type="dxa"/>
            <w:tcBorders>
              <w:top w:val="single" w:color="000000" w:sz="4" w:space="0"/>
              <w:left w:val="single" w:color="000000" w:sz="4" w:space="0"/>
              <w:bottom w:val="single" w:color="000000" w:sz="4" w:space="0"/>
              <w:right w:val="single" w:color="000000" w:sz="4" w:space="0"/>
            </w:tcBorders>
            <w:noWrap w:val="0"/>
            <w:vAlign w:val="center"/>
          </w:tcPr>
          <w:p w14:paraId="3C83CA4B">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资金使用</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24B02944">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5222" w:type="dxa"/>
            <w:tcBorders>
              <w:top w:val="single" w:color="000000" w:sz="4" w:space="0"/>
              <w:left w:val="single" w:color="000000" w:sz="4" w:space="0"/>
              <w:bottom w:val="single" w:color="000000" w:sz="4" w:space="0"/>
              <w:right w:val="single" w:color="000000" w:sz="4" w:space="0"/>
            </w:tcBorders>
            <w:noWrap w:val="0"/>
            <w:vAlign w:val="center"/>
          </w:tcPr>
          <w:p w14:paraId="3FEB7AD1">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资金使用拨付、项目实施是否符合规定</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06337006">
            <w:pPr>
              <w:widowControl/>
              <w:spacing w:line="240" w:lineRule="exact"/>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14:paraId="05056257">
            <w:pPr>
              <w:widowControl/>
              <w:spacing w:line="240" w:lineRule="exact"/>
              <w:jc w:val="left"/>
              <w:textAlignment w:val="center"/>
              <w:rPr>
                <w:rFonts w:hint="eastAsia" w:ascii="宋体" w:hAnsi="宋体" w:eastAsia="宋体" w:cs="宋体"/>
                <w:color w:val="000000"/>
                <w:kern w:val="0"/>
                <w:sz w:val="24"/>
                <w:szCs w:val="24"/>
                <w:lang w:bidi="ar"/>
              </w:rPr>
            </w:pPr>
          </w:p>
        </w:tc>
      </w:tr>
      <w:tr w14:paraId="006DF353">
        <w:tblPrEx>
          <w:tblCellMar>
            <w:top w:w="0" w:type="dxa"/>
            <w:left w:w="108" w:type="dxa"/>
            <w:bottom w:w="0" w:type="dxa"/>
            <w:right w:w="108" w:type="dxa"/>
          </w:tblCellMar>
        </w:tblPrEx>
        <w:trPr>
          <w:trHeight w:val="556" w:hRule="atLeast"/>
          <w:jc w:val="center"/>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C18644">
            <w:pPr>
              <w:widowControl/>
              <w:spacing w:line="240" w:lineRule="exact"/>
              <w:jc w:val="center"/>
              <w:rPr>
                <w:rFonts w:hint="eastAsia" w:ascii="宋体" w:hAnsi="宋体" w:eastAsia="宋体" w:cs="宋体"/>
                <w:b/>
                <w:color w:val="000000"/>
                <w:sz w:val="18"/>
                <w:szCs w:val="18"/>
              </w:rPr>
            </w:pPr>
          </w:p>
        </w:tc>
        <w:tc>
          <w:tcPr>
            <w:tcW w:w="155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FAE8CB4">
            <w:pPr>
              <w:widowControl/>
              <w:spacing w:line="240" w:lineRule="exact"/>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项目结果</w:t>
            </w:r>
            <w:r>
              <w:rPr>
                <w:rFonts w:hint="eastAsia" w:ascii="宋体" w:hAnsi="宋体" w:eastAsia="宋体" w:cs="宋体"/>
                <w:b/>
                <w:color w:val="000000"/>
                <w:kern w:val="0"/>
                <w:sz w:val="18"/>
                <w:szCs w:val="18"/>
                <w:lang w:bidi="ar"/>
              </w:rPr>
              <w:br w:type="textWrapping"/>
            </w:r>
            <w:r>
              <w:rPr>
                <w:rFonts w:hint="eastAsia" w:ascii="宋体" w:hAnsi="宋体" w:eastAsia="宋体" w:cs="宋体"/>
                <w:b/>
                <w:color w:val="000000"/>
                <w:kern w:val="0"/>
                <w:sz w:val="18"/>
                <w:szCs w:val="18"/>
                <w:lang w:bidi="ar"/>
              </w:rPr>
              <w:t>（9分）</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14:paraId="7B497DA2">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目标完成</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49D0DB26">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5222" w:type="dxa"/>
            <w:tcBorders>
              <w:top w:val="single" w:color="000000" w:sz="4" w:space="0"/>
              <w:left w:val="single" w:color="000000" w:sz="4" w:space="0"/>
              <w:bottom w:val="single" w:color="000000" w:sz="4" w:space="0"/>
              <w:right w:val="single" w:color="000000" w:sz="4" w:space="0"/>
            </w:tcBorders>
            <w:noWrap w:val="0"/>
            <w:vAlign w:val="center"/>
          </w:tcPr>
          <w:p w14:paraId="142E4819">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项目是否完成预期目标，实施结果是否与绩效目标相匹配，反映目标实现程度</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7FD8E5C0">
            <w:pPr>
              <w:widowControl/>
              <w:spacing w:line="240" w:lineRule="exact"/>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6</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14:paraId="6CEF6BDF">
            <w:pPr>
              <w:widowControl/>
              <w:spacing w:line="240" w:lineRule="exact"/>
              <w:jc w:val="left"/>
              <w:textAlignment w:val="center"/>
              <w:rPr>
                <w:rFonts w:hint="eastAsia" w:ascii="宋体" w:hAnsi="宋体" w:eastAsia="宋体" w:cs="宋体"/>
                <w:color w:val="000000"/>
                <w:kern w:val="0"/>
                <w:sz w:val="24"/>
                <w:szCs w:val="24"/>
                <w:lang w:bidi="ar"/>
              </w:rPr>
            </w:pPr>
          </w:p>
        </w:tc>
      </w:tr>
      <w:tr w14:paraId="4E51D9C2">
        <w:tblPrEx>
          <w:tblCellMar>
            <w:top w:w="0" w:type="dxa"/>
            <w:left w:w="108" w:type="dxa"/>
            <w:bottom w:w="0" w:type="dxa"/>
            <w:right w:w="108" w:type="dxa"/>
          </w:tblCellMar>
        </w:tblPrEx>
        <w:trPr>
          <w:trHeight w:val="444" w:hRule="atLeast"/>
          <w:jc w:val="center"/>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15754D">
            <w:pPr>
              <w:widowControl/>
              <w:spacing w:line="240" w:lineRule="exact"/>
              <w:jc w:val="center"/>
              <w:rPr>
                <w:rFonts w:hint="eastAsia" w:ascii="宋体" w:hAnsi="宋体" w:eastAsia="宋体" w:cs="宋体"/>
                <w:b/>
                <w:color w:val="000000"/>
                <w:sz w:val="18"/>
                <w:szCs w:val="18"/>
              </w:rPr>
            </w:pPr>
          </w:p>
        </w:tc>
        <w:tc>
          <w:tcPr>
            <w:tcW w:w="155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BA5E3AB">
            <w:pPr>
              <w:widowControl/>
              <w:spacing w:line="240" w:lineRule="exact"/>
              <w:jc w:val="center"/>
              <w:rPr>
                <w:rFonts w:hint="eastAsia" w:ascii="宋体" w:hAnsi="宋体" w:eastAsia="宋体" w:cs="宋体"/>
                <w:b/>
                <w:color w:val="000000"/>
                <w:sz w:val="18"/>
                <w:szCs w:val="18"/>
              </w:rPr>
            </w:pPr>
          </w:p>
        </w:tc>
        <w:tc>
          <w:tcPr>
            <w:tcW w:w="1323" w:type="dxa"/>
            <w:tcBorders>
              <w:top w:val="single" w:color="000000" w:sz="4" w:space="0"/>
              <w:left w:val="single" w:color="000000" w:sz="4" w:space="0"/>
              <w:bottom w:val="single" w:color="000000" w:sz="4" w:space="0"/>
              <w:right w:val="single" w:color="000000" w:sz="4" w:space="0"/>
            </w:tcBorders>
            <w:noWrap w:val="0"/>
            <w:vAlign w:val="center"/>
          </w:tcPr>
          <w:p w14:paraId="5D33B809">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完成时效</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5F6CDB0A">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5222" w:type="dxa"/>
            <w:tcBorders>
              <w:top w:val="single" w:color="000000" w:sz="4" w:space="0"/>
              <w:left w:val="single" w:color="000000" w:sz="4" w:space="0"/>
              <w:bottom w:val="single" w:color="000000" w:sz="4" w:space="0"/>
              <w:right w:val="single" w:color="000000" w:sz="4" w:space="0"/>
            </w:tcBorders>
            <w:noWrap w:val="0"/>
            <w:vAlign w:val="center"/>
          </w:tcPr>
          <w:p w14:paraId="6F1D7201">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项目实际完成时间与计划完成时间的比较</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0B20DD41">
            <w:pPr>
              <w:widowControl/>
              <w:spacing w:line="240" w:lineRule="exact"/>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14:paraId="2E78BACD">
            <w:pPr>
              <w:widowControl/>
              <w:spacing w:line="240" w:lineRule="exact"/>
              <w:jc w:val="left"/>
              <w:textAlignment w:val="center"/>
              <w:rPr>
                <w:rFonts w:hint="eastAsia" w:ascii="宋体" w:hAnsi="宋体" w:eastAsia="宋体" w:cs="宋体"/>
                <w:color w:val="000000"/>
                <w:kern w:val="0"/>
                <w:sz w:val="24"/>
                <w:szCs w:val="24"/>
                <w:lang w:bidi="ar"/>
              </w:rPr>
            </w:pPr>
          </w:p>
        </w:tc>
      </w:tr>
      <w:tr w14:paraId="1F772789">
        <w:tblPrEx>
          <w:tblCellMar>
            <w:top w:w="0" w:type="dxa"/>
            <w:left w:w="108" w:type="dxa"/>
            <w:bottom w:w="0" w:type="dxa"/>
            <w:right w:w="108" w:type="dxa"/>
          </w:tblCellMar>
        </w:tblPrEx>
        <w:trPr>
          <w:trHeight w:val="287" w:hRule="atLeast"/>
          <w:jc w:val="center"/>
        </w:trPr>
        <w:tc>
          <w:tcPr>
            <w:tcW w:w="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B00F645">
            <w:pPr>
              <w:widowControl/>
              <w:spacing w:line="240" w:lineRule="exact"/>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专用指标</w:t>
            </w:r>
            <w:r>
              <w:rPr>
                <w:rFonts w:hint="eastAsia" w:ascii="宋体" w:hAnsi="宋体" w:eastAsia="宋体" w:cs="宋体"/>
                <w:b/>
                <w:color w:val="000000"/>
                <w:kern w:val="0"/>
                <w:sz w:val="18"/>
                <w:szCs w:val="18"/>
                <w:lang w:bidi="ar"/>
              </w:rPr>
              <w:br w:type="textWrapping"/>
            </w:r>
            <w:r>
              <w:rPr>
                <w:rFonts w:hint="eastAsia" w:ascii="宋体" w:hAnsi="宋体" w:eastAsia="宋体" w:cs="宋体"/>
                <w:b/>
                <w:color w:val="000000"/>
                <w:kern w:val="0"/>
                <w:sz w:val="18"/>
                <w:szCs w:val="18"/>
                <w:lang w:bidi="ar"/>
              </w:rPr>
              <w:t>（30分）</w:t>
            </w:r>
          </w:p>
        </w:tc>
        <w:tc>
          <w:tcPr>
            <w:tcW w:w="155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5EAB8B5">
            <w:pPr>
              <w:widowControl/>
              <w:spacing w:line="240" w:lineRule="exact"/>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产业发展</w:t>
            </w:r>
            <w:r>
              <w:rPr>
                <w:rFonts w:hint="eastAsia" w:ascii="宋体" w:hAnsi="宋体" w:eastAsia="宋体" w:cs="宋体"/>
                <w:b/>
                <w:color w:val="000000"/>
                <w:kern w:val="0"/>
                <w:sz w:val="18"/>
                <w:szCs w:val="18"/>
                <w:lang w:bidi="ar"/>
              </w:rPr>
              <w:br w:type="textWrapping"/>
            </w:r>
            <w:r>
              <w:rPr>
                <w:rFonts w:hint="eastAsia" w:ascii="宋体" w:hAnsi="宋体" w:eastAsia="宋体" w:cs="宋体"/>
                <w:b/>
                <w:color w:val="000000"/>
                <w:kern w:val="0"/>
                <w:sz w:val="18"/>
                <w:szCs w:val="18"/>
                <w:lang w:bidi="ar"/>
              </w:rPr>
              <w:t>（30分）</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14:paraId="5BDDC615">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符合性</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5B7C8C04">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5222" w:type="dxa"/>
            <w:tcBorders>
              <w:top w:val="single" w:color="000000" w:sz="4" w:space="0"/>
              <w:left w:val="single" w:color="000000" w:sz="4" w:space="0"/>
              <w:bottom w:val="single" w:color="000000" w:sz="4" w:space="0"/>
              <w:right w:val="single" w:color="000000" w:sz="4" w:space="0"/>
            </w:tcBorders>
            <w:noWrap w:val="0"/>
            <w:vAlign w:val="center"/>
          </w:tcPr>
          <w:p w14:paraId="64943AA7">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项目实施是否与</w:t>
            </w:r>
            <w:r>
              <w:rPr>
                <w:rFonts w:hint="eastAsia" w:ascii="宋体" w:hAnsi="宋体" w:eastAsia="宋体" w:cs="宋体"/>
                <w:color w:val="000000"/>
                <w:kern w:val="0"/>
                <w:sz w:val="18"/>
                <w:szCs w:val="18"/>
                <w:lang w:eastAsia="zh-CN" w:bidi="ar"/>
              </w:rPr>
              <w:t>省委、省政府</w:t>
            </w:r>
            <w:r>
              <w:rPr>
                <w:rFonts w:hint="eastAsia" w:ascii="宋体" w:hAnsi="宋体" w:eastAsia="宋体" w:cs="宋体"/>
                <w:color w:val="000000"/>
                <w:kern w:val="0"/>
                <w:sz w:val="18"/>
                <w:szCs w:val="18"/>
                <w:lang w:bidi="ar"/>
              </w:rPr>
              <w:t>支持重点、产业支持政策符合</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69510652">
            <w:pPr>
              <w:widowControl/>
              <w:spacing w:line="240" w:lineRule="exact"/>
              <w:jc w:val="left"/>
              <w:textAlignment w:val="center"/>
              <w:rPr>
                <w:rFonts w:hint="eastAsia" w:ascii="宋体" w:hAnsi="宋体" w:eastAsia="宋体" w:cs="宋体"/>
                <w:color w:val="000000"/>
                <w:kern w:val="0"/>
                <w:sz w:val="18"/>
                <w:szCs w:val="18"/>
                <w:lang w:bidi="ar"/>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14:paraId="27C9E0C4">
            <w:pPr>
              <w:widowControl/>
              <w:spacing w:line="240" w:lineRule="exact"/>
              <w:jc w:val="left"/>
              <w:textAlignment w:val="center"/>
              <w:rPr>
                <w:rFonts w:hint="eastAsia" w:ascii="宋体" w:hAnsi="宋体" w:eastAsia="宋体" w:cs="宋体"/>
                <w:color w:val="000000"/>
                <w:kern w:val="0"/>
                <w:sz w:val="24"/>
                <w:szCs w:val="24"/>
                <w:lang w:bidi="ar"/>
              </w:rPr>
            </w:pPr>
          </w:p>
        </w:tc>
      </w:tr>
      <w:tr w14:paraId="1549EEC4">
        <w:tblPrEx>
          <w:tblCellMar>
            <w:top w:w="0" w:type="dxa"/>
            <w:left w:w="108" w:type="dxa"/>
            <w:bottom w:w="0" w:type="dxa"/>
            <w:right w:w="108" w:type="dxa"/>
          </w:tblCellMar>
        </w:tblPrEx>
        <w:trPr>
          <w:trHeight w:val="556" w:hRule="atLeast"/>
          <w:jc w:val="center"/>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B80805">
            <w:pPr>
              <w:widowControl/>
              <w:spacing w:line="240" w:lineRule="exact"/>
              <w:jc w:val="center"/>
              <w:rPr>
                <w:rFonts w:hint="eastAsia" w:ascii="宋体" w:hAnsi="宋体" w:eastAsia="宋体" w:cs="宋体"/>
                <w:b/>
                <w:color w:val="000000"/>
                <w:sz w:val="18"/>
                <w:szCs w:val="18"/>
              </w:rPr>
            </w:pPr>
          </w:p>
        </w:tc>
        <w:tc>
          <w:tcPr>
            <w:tcW w:w="155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F869B1D">
            <w:pPr>
              <w:widowControl/>
              <w:spacing w:line="240" w:lineRule="exact"/>
              <w:jc w:val="center"/>
              <w:rPr>
                <w:rFonts w:hint="eastAsia" w:ascii="宋体" w:hAnsi="宋体" w:eastAsia="宋体" w:cs="宋体"/>
                <w:b/>
                <w:color w:val="000000"/>
                <w:sz w:val="18"/>
                <w:szCs w:val="18"/>
              </w:rPr>
            </w:pPr>
          </w:p>
        </w:tc>
        <w:tc>
          <w:tcPr>
            <w:tcW w:w="1323" w:type="dxa"/>
            <w:tcBorders>
              <w:top w:val="single" w:color="000000" w:sz="4" w:space="0"/>
              <w:left w:val="single" w:color="000000" w:sz="4" w:space="0"/>
              <w:bottom w:val="single" w:color="000000" w:sz="4" w:space="0"/>
              <w:right w:val="single" w:color="000000" w:sz="4" w:space="0"/>
            </w:tcBorders>
            <w:noWrap w:val="0"/>
            <w:vAlign w:val="center"/>
          </w:tcPr>
          <w:p w14:paraId="4745B7D9">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成长性</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13985350">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5222" w:type="dxa"/>
            <w:tcBorders>
              <w:top w:val="single" w:color="000000" w:sz="4" w:space="0"/>
              <w:left w:val="single" w:color="000000" w:sz="4" w:space="0"/>
              <w:bottom w:val="single" w:color="000000" w:sz="4" w:space="0"/>
              <w:right w:val="single" w:color="000000" w:sz="4" w:space="0"/>
            </w:tcBorders>
            <w:noWrap w:val="0"/>
            <w:vAlign w:val="center"/>
          </w:tcPr>
          <w:p w14:paraId="1F070B4C">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项目实施对相关企业（机构）成长性的促进作用，主要反映支持对象创新创造创业能力情况</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3D29CD19">
            <w:pPr>
              <w:widowControl/>
              <w:spacing w:line="240" w:lineRule="exact"/>
              <w:jc w:val="left"/>
              <w:textAlignment w:val="center"/>
              <w:rPr>
                <w:rFonts w:hint="eastAsia" w:ascii="宋体" w:hAnsi="宋体" w:eastAsia="宋体" w:cs="宋体"/>
                <w:color w:val="000000"/>
                <w:kern w:val="0"/>
                <w:sz w:val="18"/>
                <w:szCs w:val="18"/>
                <w:lang w:bidi="ar"/>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14:paraId="0D984236">
            <w:pPr>
              <w:widowControl/>
              <w:spacing w:line="240" w:lineRule="exact"/>
              <w:jc w:val="left"/>
              <w:textAlignment w:val="center"/>
              <w:rPr>
                <w:rFonts w:hint="eastAsia" w:ascii="宋体" w:hAnsi="宋体" w:eastAsia="宋体" w:cs="宋体"/>
                <w:color w:val="000000"/>
                <w:kern w:val="0"/>
                <w:sz w:val="24"/>
                <w:szCs w:val="24"/>
                <w:lang w:bidi="ar"/>
              </w:rPr>
            </w:pPr>
          </w:p>
        </w:tc>
      </w:tr>
      <w:tr w14:paraId="5D898D7F">
        <w:tblPrEx>
          <w:tblCellMar>
            <w:top w:w="0" w:type="dxa"/>
            <w:left w:w="108" w:type="dxa"/>
            <w:bottom w:w="0" w:type="dxa"/>
            <w:right w:w="108" w:type="dxa"/>
          </w:tblCellMar>
        </w:tblPrEx>
        <w:trPr>
          <w:trHeight w:val="556" w:hRule="atLeast"/>
          <w:jc w:val="center"/>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4AB2FE">
            <w:pPr>
              <w:widowControl/>
              <w:spacing w:line="240" w:lineRule="exact"/>
              <w:jc w:val="center"/>
              <w:rPr>
                <w:rFonts w:hint="eastAsia" w:ascii="宋体" w:hAnsi="宋体" w:eastAsia="宋体" w:cs="宋体"/>
                <w:b/>
                <w:color w:val="000000"/>
                <w:sz w:val="18"/>
                <w:szCs w:val="18"/>
              </w:rPr>
            </w:pPr>
          </w:p>
        </w:tc>
        <w:tc>
          <w:tcPr>
            <w:tcW w:w="155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7E2F195">
            <w:pPr>
              <w:widowControl/>
              <w:spacing w:line="240" w:lineRule="exact"/>
              <w:jc w:val="center"/>
              <w:rPr>
                <w:rFonts w:hint="eastAsia" w:ascii="宋体" w:hAnsi="宋体" w:eastAsia="宋体" w:cs="宋体"/>
                <w:b/>
                <w:color w:val="000000"/>
                <w:sz w:val="18"/>
                <w:szCs w:val="18"/>
              </w:rPr>
            </w:pPr>
          </w:p>
        </w:tc>
        <w:tc>
          <w:tcPr>
            <w:tcW w:w="1323" w:type="dxa"/>
            <w:tcBorders>
              <w:top w:val="single" w:color="000000" w:sz="4" w:space="0"/>
              <w:left w:val="single" w:color="000000" w:sz="4" w:space="0"/>
              <w:bottom w:val="single" w:color="000000" w:sz="4" w:space="0"/>
              <w:right w:val="single" w:color="000000" w:sz="4" w:space="0"/>
            </w:tcBorders>
            <w:noWrap w:val="0"/>
            <w:vAlign w:val="center"/>
          </w:tcPr>
          <w:p w14:paraId="5AF3050E">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经济性</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69634B48">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5222" w:type="dxa"/>
            <w:tcBorders>
              <w:top w:val="single" w:color="000000" w:sz="4" w:space="0"/>
              <w:left w:val="single" w:color="000000" w:sz="4" w:space="0"/>
              <w:bottom w:val="single" w:color="000000" w:sz="4" w:space="0"/>
              <w:right w:val="single" w:color="000000" w:sz="4" w:space="0"/>
            </w:tcBorders>
            <w:noWrap w:val="0"/>
            <w:vAlign w:val="center"/>
          </w:tcPr>
          <w:p w14:paraId="7E346C61">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项目实施对相关企业（机构）主营业务收入、净利润、税收、产量等方面增长情况</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214BE462">
            <w:pPr>
              <w:widowControl/>
              <w:spacing w:line="240" w:lineRule="exact"/>
              <w:jc w:val="left"/>
              <w:textAlignment w:val="center"/>
              <w:rPr>
                <w:rFonts w:hint="eastAsia" w:ascii="宋体" w:hAnsi="宋体" w:eastAsia="宋体" w:cs="宋体"/>
                <w:color w:val="000000"/>
                <w:kern w:val="0"/>
                <w:sz w:val="18"/>
                <w:szCs w:val="18"/>
                <w:lang w:bidi="ar"/>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14:paraId="0C249089">
            <w:pPr>
              <w:widowControl/>
              <w:spacing w:line="240" w:lineRule="exact"/>
              <w:jc w:val="left"/>
              <w:textAlignment w:val="center"/>
              <w:rPr>
                <w:rFonts w:hint="eastAsia" w:ascii="宋体" w:hAnsi="宋体" w:eastAsia="宋体" w:cs="宋体"/>
                <w:color w:val="000000"/>
                <w:kern w:val="0"/>
                <w:sz w:val="24"/>
                <w:szCs w:val="24"/>
                <w:lang w:bidi="ar"/>
              </w:rPr>
            </w:pPr>
          </w:p>
        </w:tc>
      </w:tr>
      <w:tr w14:paraId="773A0597">
        <w:tblPrEx>
          <w:tblCellMar>
            <w:top w:w="0" w:type="dxa"/>
            <w:left w:w="108" w:type="dxa"/>
            <w:bottom w:w="0" w:type="dxa"/>
            <w:right w:w="108" w:type="dxa"/>
          </w:tblCellMar>
        </w:tblPrEx>
        <w:trPr>
          <w:trHeight w:val="287" w:hRule="atLeast"/>
          <w:jc w:val="center"/>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D7E086">
            <w:pPr>
              <w:widowControl/>
              <w:spacing w:line="240" w:lineRule="exact"/>
              <w:jc w:val="center"/>
              <w:rPr>
                <w:rFonts w:hint="eastAsia" w:ascii="宋体" w:hAnsi="宋体" w:eastAsia="宋体" w:cs="宋体"/>
                <w:b/>
                <w:color w:val="000000"/>
                <w:sz w:val="18"/>
                <w:szCs w:val="18"/>
              </w:rPr>
            </w:pPr>
          </w:p>
        </w:tc>
        <w:tc>
          <w:tcPr>
            <w:tcW w:w="155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EC712A8">
            <w:pPr>
              <w:widowControl/>
              <w:spacing w:line="240" w:lineRule="exact"/>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民生保障</w:t>
            </w:r>
            <w:r>
              <w:rPr>
                <w:rFonts w:hint="eastAsia" w:ascii="宋体" w:hAnsi="宋体" w:eastAsia="宋体" w:cs="宋体"/>
                <w:b/>
                <w:color w:val="000000"/>
                <w:kern w:val="0"/>
                <w:sz w:val="18"/>
                <w:szCs w:val="18"/>
                <w:lang w:bidi="ar"/>
              </w:rPr>
              <w:br w:type="textWrapping"/>
            </w:r>
            <w:r>
              <w:rPr>
                <w:rFonts w:hint="eastAsia" w:ascii="宋体" w:hAnsi="宋体" w:eastAsia="宋体" w:cs="宋体"/>
                <w:b/>
                <w:color w:val="000000"/>
                <w:kern w:val="0"/>
                <w:sz w:val="18"/>
                <w:szCs w:val="18"/>
                <w:lang w:bidi="ar"/>
              </w:rPr>
              <w:t>（30分）</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14:paraId="49ADD130">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区域均衡性</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2394EAD8">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5222" w:type="dxa"/>
            <w:tcBorders>
              <w:top w:val="single" w:color="000000" w:sz="4" w:space="0"/>
              <w:left w:val="single" w:color="000000" w:sz="4" w:space="0"/>
              <w:bottom w:val="single" w:color="000000" w:sz="4" w:space="0"/>
              <w:right w:val="single" w:color="000000" w:sz="4" w:space="0"/>
            </w:tcBorders>
            <w:noWrap w:val="0"/>
            <w:vAlign w:val="center"/>
          </w:tcPr>
          <w:p w14:paraId="5B7FA1AE">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项目资金分配体现的均衡公平情况</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279E4BE1">
            <w:pPr>
              <w:widowControl/>
              <w:spacing w:line="240" w:lineRule="exact"/>
              <w:jc w:val="left"/>
              <w:textAlignment w:val="center"/>
              <w:rPr>
                <w:rFonts w:hint="eastAsia" w:ascii="宋体" w:hAnsi="宋体" w:eastAsia="宋体" w:cs="宋体"/>
                <w:color w:val="000000"/>
                <w:kern w:val="0"/>
                <w:sz w:val="18"/>
                <w:szCs w:val="18"/>
                <w:lang w:bidi="ar"/>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14:paraId="1D4885C7">
            <w:pPr>
              <w:widowControl/>
              <w:spacing w:line="240" w:lineRule="exact"/>
              <w:jc w:val="left"/>
              <w:textAlignment w:val="center"/>
              <w:rPr>
                <w:rFonts w:hint="eastAsia" w:ascii="宋体" w:hAnsi="宋体" w:eastAsia="宋体" w:cs="宋体"/>
                <w:color w:val="000000"/>
                <w:kern w:val="0"/>
                <w:sz w:val="24"/>
                <w:szCs w:val="24"/>
                <w:lang w:bidi="ar"/>
              </w:rPr>
            </w:pPr>
          </w:p>
        </w:tc>
      </w:tr>
      <w:tr w14:paraId="0EBE8673">
        <w:tblPrEx>
          <w:tblCellMar>
            <w:top w:w="0" w:type="dxa"/>
            <w:left w:w="108" w:type="dxa"/>
            <w:bottom w:w="0" w:type="dxa"/>
            <w:right w:w="108" w:type="dxa"/>
          </w:tblCellMar>
        </w:tblPrEx>
        <w:trPr>
          <w:trHeight w:val="287" w:hRule="atLeast"/>
          <w:jc w:val="center"/>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861781">
            <w:pPr>
              <w:widowControl/>
              <w:spacing w:line="240" w:lineRule="exact"/>
              <w:jc w:val="center"/>
              <w:rPr>
                <w:rFonts w:hint="eastAsia" w:ascii="宋体" w:hAnsi="宋体" w:eastAsia="宋体" w:cs="宋体"/>
                <w:b/>
                <w:color w:val="000000"/>
                <w:sz w:val="18"/>
                <w:szCs w:val="18"/>
              </w:rPr>
            </w:pPr>
          </w:p>
        </w:tc>
        <w:tc>
          <w:tcPr>
            <w:tcW w:w="155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1DC1133">
            <w:pPr>
              <w:widowControl/>
              <w:spacing w:line="240" w:lineRule="exact"/>
              <w:jc w:val="center"/>
              <w:rPr>
                <w:rFonts w:hint="eastAsia" w:ascii="宋体" w:hAnsi="宋体" w:eastAsia="宋体" w:cs="宋体"/>
                <w:b/>
                <w:color w:val="000000"/>
                <w:sz w:val="18"/>
                <w:szCs w:val="18"/>
              </w:rPr>
            </w:pPr>
          </w:p>
        </w:tc>
        <w:tc>
          <w:tcPr>
            <w:tcW w:w="1323" w:type="dxa"/>
            <w:tcBorders>
              <w:top w:val="single" w:color="000000" w:sz="4" w:space="0"/>
              <w:left w:val="single" w:color="000000" w:sz="4" w:space="0"/>
              <w:bottom w:val="single" w:color="000000" w:sz="4" w:space="0"/>
              <w:right w:val="single" w:color="000000" w:sz="4" w:space="0"/>
            </w:tcBorders>
            <w:noWrap w:val="0"/>
            <w:vAlign w:val="center"/>
          </w:tcPr>
          <w:p w14:paraId="778D1B12">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对象精准性</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50EF5273">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5222" w:type="dxa"/>
            <w:tcBorders>
              <w:top w:val="single" w:color="000000" w:sz="4" w:space="0"/>
              <w:left w:val="single" w:color="000000" w:sz="4" w:space="0"/>
              <w:bottom w:val="single" w:color="000000" w:sz="4" w:space="0"/>
              <w:right w:val="single" w:color="000000" w:sz="4" w:space="0"/>
            </w:tcBorders>
            <w:noWrap w:val="0"/>
            <w:vAlign w:val="center"/>
          </w:tcPr>
          <w:p w14:paraId="1F4ABFB4">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资金实际支持对象是否符合管理要求，是否符合支持对象范围</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3494C781">
            <w:pPr>
              <w:widowControl/>
              <w:spacing w:line="240" w:lineRule="exact"/>
              <w:jc w:val="left"/>
              <w:textAlignment w:val="center"/>
              <w:rPr>
                <w:rFonts w:hint="eastAsia" w:ascii="宋体" w:hAnsi="宋体" w:eastAsia="宋体" w:cs="宋体"/>
                <w:color w:val="000000"/>
                <w:kern w:val="0"/>
                <w:sz w:val="18"/>
                <w:szCs w:val="18"/>
                <w:lang w:bidi="ar"/>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14:paraId="393825C5">
            <w:pPr>
              <w:widowControl/>
              <w:spacing w:line="240" w:lineRule="exact"/>
              <w:jc w:val="left"/>
              <w:textAlignment w:val="center"/>
              <w:rPr>
                <w:rFonts w:hint="eastAsia" w:ascii="宋体" w:hAnsi="宋体" w:eastAsia="宋体" w:cs="宋体"/>
                <w:color w:val="000000"/>
                <w:kern w:val="0"/>
                <w:sz w:val="24"/>
                <w:szCs w:val="24"/>
                <w:lang w:bidi="ar"/>
              </w:rPr>
            </w:pPr>
          </w:p>
        </w:tc>
      </w:tr>
      <w:tr w14:paraId="6C5ACDC2">
        <w:tblPrEx>
          <w:tblCellMar>
            <w:top w:w="0" w:type="dxa"/>
            <w:left w:w="108" w:type="dxa"/>
            <w:bottom w:w="0" w:type="dxa"/>
            <w:right w:w="108" w:type="dxa"/>
          </w:tblCellMar>
        </w:tblPrEx>
        <w:trPr>
          <w:trHeight w:val="556" w:hRule="atLeast"/>
          <w:jc w:val="center"/>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D250B9">
            <w:pPr>
              <w:widowControl/>
              <w:spacing w:line="240" w:lineRule="exact"/>
              <w:jc w:val="center"/>
              <w:rPr>
                <w:rFonts w:hint="eastAsia" w:ascii="宋体" w:hAnsi="宋体" w:eastAsia="宋体" w:cs="宋体"/>
                <w:b/>
                <w:color w:val="000000"/>
                <w:sz w:val="18"/>
                <w:szCs w:val="18"/>
              </w:rPr>
            </w:pPr>
          </w:p>
        </w:tc>
        <w:tc>
          <w:tcPr>
            <w:tcW w:w="155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6B70623">
            <w:pPr>
              <w:widowControl/>
              <w:spacing w:line="240" w:lineRule="exact"/>
              <w:jc w:val="center"/>
              <w:rPr>
                <w:rFonts w:hint="eastAsia" w:ascii="宋体" w:hAnsi="宋体" w:eastAsia="宋体" w:cs="宋体"/>
                <w:b/>
                <w:color w:val="000000"/>
                <w:sz w:val="18"/>
                <w:szCs w:val="18"/>
              </w:rPr>
            </w:pPr>
          </w:p>
        </w:tc>
        <w:tc>
          <w:tcPr>
            <w:tcW w:w="1323" w:type="dxa"/>
            <w:tcBorders>
              <w:top w:val="single" w:color="000000" w:sz="4" w:space="0"/>
              <w:left w:val="single" w:color="000000" w:sz="4" w:space="0"/>
              <w:bottom w:val="single" w:color="000000" w:sz="4" w:space="0"/>
              <w:right w:val="single" w:color="000000" w:sz="4" w:space="0"/>
            </w:tcBorders>
            <w:noWrap w:val="0"/>
            <w:vAlign w:val="center"/>
          </w:tcPr>
          <w:p w14:paraId="1AE5EEED">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标准合理性</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71D4E1D2">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5222" w:type="dxa"/>
            <w:tcBorders>
              <w:top w:val="single" w:color="000000" w:sz="4" w:space="0"/>
              <w:left w:val="single" w:color="000000" w:sz="4" w:space="0"/>
              <w:bottom w:val="single" w:color="000000" w:sz="4" w:space="0"/>
              <w:right w:val="single" w:color="000000" w:sz="4" w:space="0"/>
            </w:tcBorders>
            <w:noWrap w:val="0"/>
            <w:vAlign w:val="center"/>
          </w:tcPr>
          <w:p w14:paraId="3F5C2686">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资金实际补贴标准是否符合资金管理办法规定的补助标准，是否及时按标准兑现</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57A728BA">
            <w:pPr>
              <w:widowControl/>
              <w:spacing w:line="240" w:lineRule="exact"/>
              <w:jc w:val="left"/>
              <w:textAlignment w:val="center"/>
              <w:rPr>
                <w:rFonts w:hint="eastAsia" w:ascii="宋体" w:hAnsi="宋体" w:eastAsia="宋体" w:cs="宋体"/>
                <w:color w:val="000000"/>
                <w:kern w:val="0"/>
                <w:sz w:val="18"/>
                <w:szCs w:val="18"/>
                <w:lang w:bidi="ar"/>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14:paraId="63CF89B7">
            <w:pPr>
              <w:widowControl/>
              <w:spacing w:line="240" w:lineRule="exact"/>
              <w:jc w:val="left"/>
              <w:textAlignment w:val="center"/>
              <w:rPr>
                <w:rFonts w:hint="eastAsia" w:ascii="宋体" w:hAnsi="宋体" w:eastAsia="宋体" w:cs="宋体"/>
                <w:color w:val="000000"/>
                <w:kern w:val="0"/>
                <w:sz w:val="24"/>
                <w:szCs w:val="24"/>
                <w:lang w:bidi="ar"/>
              </w:rPr>
            </w:pPr>
          </w:p>
        </w:tc>
      </w:tr>
      <w:tr w14:paraId="063419EB">
        <w:tblPrEx>
          <w:tblCellMar>
            <w:top w:w="0" w:type="dxa"/>
            <w:left w:w="108" w:type="dxa"/>
            <w:bottom w:w="0" w:type="dxa"/>
            <w:right w:w="108" w:type="dxa"/>
          </w:tblCellMar>
        </w:tblPrEx>
        <w:trPr>
          <w:trHeight w:val="287" w:hRule="atLeast"/>
          <w:jc w:val="center"/>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17CA3D">
            <w:pPr>
              <w:widowControl/>
              <w:spacing w:line="240" w:lineRule="exact"/>
              <w:jc w:val="center"/>
              <w:rPr>
                <w:rFonts w:hint="eastAsia" w:ascii="宋体" w:hAnsi="宋体" w:eastAsia="宋体" w:cs="宋体"/>
                <w:b/>
                <w:color w:val="000000"/>
                <w:sz w:val="18"/>
                <w:szCs w:val="18"/>
              </w:rPr>
            </w:pPr>
          </w:p>
        </w:tc>
        <w:tc>
          <w:tcPr>
            <w:tcW w:w="155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D818995">
            <w:pPr>
              <w:widowControl/>
              <w:spacing w:line="240" w:lineRule="exact"/>
              <w:jc w:val="center"/>
              <w:rPr>
                <w:rFonts w:hint="eastAsia" w:ascii="宋体" w:hAnsi="宋体" w:eastAsia="宋体" w:cs="宋体"/>
                <w:b/>
                <w:color w:val="000000"/>
                <w:sz w:val="18"/>
                <w:szCs w:val="18"/>
              </w:rPr>
            </w:pPr>
          </w:p>
        </w:tc>
        <w:tc>
          <w:tcPr>
            <w:tcW w:w="1323" w:type="dxa"/>
            <w:tcBorders>
              <w:top w:val="single" w:color="000000" w:sz="4" w:space="0"/>
              <w:left w:val="single" w:color="000000" w:sz="4" w:space="0"/>
              <w:bottom w:val="single" w:color="000000" w:sz="4" w:space="0"/>
              <w:right w:val="single" w:color="000000" w:sz="4" w:space="0"/>
            </w:tcBorders>
            <w:noWrap w:val="0"/>
            <w:vAlign w:val="center"/>
          </w:tcPr>
          <w:p w14:paraId="32940510">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群众满意度</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15446A89">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5222" w:type="dxa"/>
            <w:tcBorders>
              <w:top w:val="single" w:color="000000" w:sz="4" w:space="0"/>
              <w:left w:val="single" w:color="000000" w:sz="4" w:space="0"/>
              <w:bottom w:val="single" w:color="000000" w:sz="4" w:space="0"/>
              <w:right w:val="single" w:color="000000" w:sz="4" w:space="0"/>
            </w:tcBorders>
            <w:noWrap w:val="0"/>
            <w:vAlign w:val="center"/>
          </w:tcPr>
          <w:p w14:paraId="5E1965FE">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资金涉及相关受益群体、支持对象的满意度调查访谈情况</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2E70707A">
            <w:pPr>
              <w:widowControl/>
              <w:spacing w:line="240" w:lineRule="exact"/>
              <w:jc w:val="left"/>
              <w:textAlignment w:val="center"/>
              <w:rPr>
                <w:rFonts w:hint="eastAsia" w:ascii="宋体" w:hAnsi="宋体" w:eastAsia="宋体" w:cs="宋体"/>
                <w:color w:val="000000"/>
                <w:kern w:val="0"/>
                <w:sz w:val="18"/>
                <w:szCs w:val="18"/>
                <w:lang w:bidi="ar"/>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14:paraId="10FF9578">
            <w:pPr>
              <w:widowControl/>
              <w:spacing w:line="240" w:lineRule="exact"/>
              <w:jc w:val="left"/>
              <w:textAlignment w:val="center"/>
              <w:rPr>
                <w:rFonts w:hint="eastAsia" w:ascii="宋体" w:hAnsi="宋体" w:eastAsia="宋体" w:cs="宋体"/>
                <w:color w:val="000000"/>
                <w:kern w:val="0"/>
                <w:sz w:val="24"/>
                <w:szCs w:val="24"/>
                <w:lang w:bidi="ar"/>
              </w:rPr>
            </w:pPr>
          </w:p>
        </w:tc>
      </w:tr>
      <w:tr w14:paraId="03A71F56">
        <w:tblPrEx>
          <w:tblCellMar>
            <w:top w:w="0" w:type="dxa"/>
            <w:left w:w="108" w:type="dxa"/>
            <w:bottom w:w="0" w:type="dxa"/>
            <w:right w:w="108" w:type="dxa"/>
          </w:tblCellMar>
        </w:tblPrEx>
        <w:trPr>
          <w:trHeight w:val="287" w:hRule="atLeast"/>
          <w:jc w:val="center"/>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2A7638">
            <w:pPr>
              <w:widowControl/>
              <w:spacing w:line="240" w:lineRule="exact"/>
              <w:jc w:val="center"/>
              <w:rPr>
                <w:rFonts w:hint="eastAsia" w:ascii="宋体" w:hAnsi="宋体" w:eastAsia="宋体" w:cs="宋体"/>
                <w:b/>
                <w:color w:val="000000"/>
                <w:sz w:val="18"/>
                <w:szCs w:val="18"/>
              </w:rPr>
            </w:pPr>
          </w:p>
        </w:tc>
        <w:tc>
          <w:tcPr>
            <w:tcW w:w="747" w:type="dxa"/>
            <w:vMerge w:val="restart"/>
            <w:tcBorders>
              <w:top w:val="single" w:color="000000" w:sz="4" w:space="0"/>
              <w:left w:val="single" w:color="000000" w:sz="4" w:space="0"/>
              <w:bottom w:val="single" w:color="000000" w:sz="4" w:space="0"/>
              <w:right w:val="single" w:color="000000" w:sz="4" w:space="0"/>
            </w:tcBorders>
            <w:noWrap w:val="0"/>
            <w:vAlign w:val="center"/>
          </w:tcPr>
          <w:p w14:paraId="47B2AFF0">
            <w:pPr>
              <w:widowControl/>
              <w:spacing w:line="240" w:lineRule="exact"/>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基础</w:t>
            </w:r>
            <w:r>
              <w:rPr>
                <w:rFonts w:hint="eastAsia" w:ascii="宋体" w:hAnsi="宋体" w:eastAsia="宋体" w:cs="宋体"/>
                <w:b/>
                <w:color w:val="000000"/>
                <w:kern w:val="0"/>
                <w:sz w:val="18"/>
                <w:szCs w:val="18"/>
                <w:lang w:bidi="ar"/>
              </w:rPr>
              <w:br w:type="textWrapping"/>
            </w:r>
            <w:r>
              <w:rPr>
                <w:rFonts w:hint="eastAsia" w:ascii="宋体" w:hAnsi="宋体" w:eastAsia="宋体" w:cs="宋体"/>
                <w:b/>
                <w:color w:val="000000"/>
                <w:kern w:val="0"/>
                <w:sz w:val="18"/>
                <w:szCs w:val="18"/>
                <w:lang w:bidi="ar"/>
              </w:rPr>
              <w:t>设施</w:t>
            </w:r>
            <w:r>
              <w:rPr>
                <w:rFonts w:hint="eastAsia" w:ascii="宋体" w:hAnsi="宋体" w:eastAsia="宋体" w:cs="宋体"/>
                <w:b/>
                <w:color w:val="000000"/>
                <w:kern w:val="0"/>
                <w:sz w:val="18"/>
                <w:szCs w:val="18"/>
                <w:lang w:bidi="ar"/>
              </w:rPr>
              <w:br w:type="textWrapping"/>
            </w:r>
            <w:r>
              <w:rPr>
                <w:rFonts w:hint="eastAsia" w:ascii="宋体" w:hAnsi="宋体" w:eastAsia="宋体" w:cs="宋体"/>
                <w:b/>
                <w:color w:val="000000"/>
                <w:kern w:val="0"/>
                <w:sz w:val="18"/>
                <w:szCs w:val="18"/>
                <w:lang w:bidi="ar"/>
              </w:rPr>
              <w:t>（30分）</w:t>
            </w:r>
          </w:p>
        </w:tc>
        <w:tc>
          <w:tcPr>
            <w:tcW w:w="807" w:type="dxa"/>
            <w:vMerge w:val="restart"/>
            <w:tcBorders>
              <w:top w:val="single" w:color="000000" w:sz="4" w:space="0"/>
              <w:left w:val="single" w:color="000000" w:sz="4" w:space="0"/>
              <w:bottom w:val="single" w:color="000000" w:sz="4" w:space="0"/>
              <w:right w:val="single" w:color="000000" w:sz="4" w:space="0"/>
            </w:tcBorders>
            <w:noWrap w:val="0"/>
            <w:vAlign w:val="center"/>
          </w:tcPr>
          <w:p w14:paraId="56E5B1B6">
            <w:pPr>
              <w:widowControl/>
              <w:spacing w:line="240" w:lineRule="exact"/>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在建</w:t>
            </w:r>
            <w:r>
              <w:rPr>
                <w:rFonts w:hint="eastAsia" w:ascii="宋体" w:hAnsi="宋体" w:eastAsia="宋体" w:cs="宋体"/>
                <w:b/>
                <w:color w:val="000000"/>
                <w:kern w:val="0"/>
                <w:sz w:val="18"/>
                <w:szCs w:val="18"/>
                <w:lang w:bidi="ar"/>
              </w:rPr>
              <w:br w:type="textWrapping"/>
            </w:r>
            <w:r>
              <w:rPr>
                <w:rFonts w:hint="eastAsia" w:ascii="宋体" w:hAnsi="宋体" w:eastAsia="宋体" w:cs="宋体"/>
                <w:b/>
                <w:color w:val="000000"/>
                <w:kern w:val="0"/>
                <w:sz w:val="18"/>
                <w:szCs w:val="18"/>
                <w:lang w:bidi="ar"/>
              </w:rPr>
              <w:t>项目</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14:paraId="2A33692A">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工程进度</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25B0CB29">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15</w:t>
            </w:r>
          </w:p>
        </w:tc>
        <w:tc>
          <w:tcPr>
            <w:tcW w:w="5222" w:type="dxa"/>
            <w:tcBorders>
              <w:top w:val="single" w:color="000000" w:sz="4" w:space="0"/>
              <w:left w:val="single" w:color="000000" w:sz="4" w:space="0"/>
              <w:bottom w:val="single" w:color="000000" w:sz="4" w:space="0"/>
              <w:right w:val="single" w:color="000000" w:sz="4" w:space="0"/>
            </w:tcBorders>
            <w:noWrap w:val="0"/>
            <w:vAlign w:val="center"/>
          </w:tcPr>
          <w:p w14:paraId="506EF734">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项目是否达到计划工程进度</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44B67BC5">
            <w:pPr>
              <w:widowControl/>
              <w:spacing w:line="240" w:lineRule="exact"/>
              <w:jc w:val="left"/>
              <w:textAlignment w:val="center"/>
              <w:rPr>
                <w:rFonts w:hint="eastAsia" w:ascii="宋体" w:hAnsi="宋体" w:eastAsia="宋体" w:cs="宋体"/>
                <w:color w:val="000000"/>
                <w:kern w:val="0"/>
                <w:sz w:val="18"/>
                <w:szCs w:val="18"/>
                <w:lang w:bidi="ar"/>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14:paraId="44DCF7EB">
            <w:pPr>
              <w:widowControl/>
              <w:spacing w:line="240" w:lineRule="exact"/>
              <w:jc w:val="left"/>
              <w:textAlignment w:val="center"/>
              <w:rPr>
                <w:rFonts w:hint="eastAsia" w:ascii="宋体" w:hAnsi="宋体" w:eastAsia="宋体" w:cs="宋体"/>
                <w:color w:val="000000"/>
                <w:kern w:val="0"/>
                <w:sz w:val="24"/>
                <w:szCs w:val="24"/>
                <w:lang w:bidi="ar"/>
              </w:rPr>
            </w:pPr>
          </w:p>
        </w:tc>
      </w:tr>
      <w:tr w14:paraId="2F647262">
        <w:tblPrEx>
          <w:tblCellMar>
            <w:top w:w="0" w:type="dxa"/>
            <w:left w:w="108" w:type="dxa"/>
            <w:bottom w:w="0" w:type="dxa"/>
            <w:right w:w="108" w:type="dxa"/>
          </w:tblCellMar>
        </w:tblPrEx>
        <w:trPr>
          <w:trHeight w:val="287" w:hRule="atLeast"/>
          <w:jc w:val="center"/>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F2C44F">
            <w:pPr>
              <w:widowControl/>
              <w:spacing w:line="240" w:lineRule="exact"/>
              <w:jc w:val="center"/>
              <w:rPr>
                <w:rFonts w:hint="eastAsia" w:ascii="宋体" w:hAnsi="宋体" w:eastAsia="宋体" w:cs="宋体"/>
                <w:b/>
                <w:color w:val="000000"/>
                <w:sz w:val="18"/>
                <w:szCs w:val="18"/>
              </w:rPr>
            </w:pPr>
          </w:p>
        </w:tc>
        <w:tc>
          <w:tcPr>
            <w:tcW w:w="7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CF6E47">
            <w:pPr>
              <w:widowControl/>
              <w:spacing w:line="240" w:lineRule="exact"/>
              <w:jc w:val="center"/>
              <w:rPr>
                <w:rFonts w:hint="eastAsia" w:ascii="宋体" w:hAnsi="宋体" w:eastAsia="宋体" w:cs="宋体"/>
                <w:b/>
                <w:color w:val="000000"/>
                <w:sz w:val="18"/>
                <w:szCs w:val="18"/>
              </w:rPr>
            </w:pPr>
          </w:p>
        </w:tc>
        <w:tc>
          <w:tcPr>
            <w:tcW w:w="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187620">
            <w:pPr>
              <w:widowControl/>
              <w:spacing w:line="240" w:lineRule="exact"/>
              <w:jc w:val="center"/>
              <w:rPr>
                <w:rFonts w:hint="eastAsia" w:ascii="宋体" w:hAnsi="宋体" w:eastAsia="宋体" w:cs="宋体"/>
                <w:b/>
                <w:color w:val="000000"/>
                <w:sz w:val="18"/>
                <w:szCs w:val="18"/>
              </w:rPr>
            </w:pPr>
          </w:p>
        </w:tc>
        <w:tc>
          <w:tcPr>
            <w:tcW w:w="1323" w:type="dxa"/>
            <w:tcBorders>
              <w:top w:val="single" w:color="000000" w:sz="4" w:space="0"/>
              <w:left w:val="single" w:color="000000" w:sz="4" w:space="0"/>
              <w:bottom w:val="single" w:color="000000" w:sz="4" w:space="0"/>
              <w:right w:val="single" w:color="000000" w:sz="4" w:space="0"/>
            </w:tcBorders>
            <w:noWrap w:val="0"/>
            <w:vAlign w:val="center"/>
          </w:tcPr>
          <w:p w14:paraId="311C5840">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资金拨付</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16109455">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15</w:t>
            </w:r>
          </w:p>
        </w:tc>
        <w:tc>
          <w:tcPr>
            <w:tcW w:w="5222" w:type="dxa"/>
            <w:tcBorders>
              <w:top w:val="single" w:color="000000" w:sz="4" w:space="0"/>
              <w:left w:val="single" w:color="000000" w:sz="4" w:space="0"/>
              <w:bottom w:val="single" w:color="000000" w:sz="4" w:space="0"/>
              <w:right w:val="single" w:color="000000" w:sz="4" w:space="0"/>
            </w:tcBorders>
            <w:noWrap w:val="0"/>
            <w:vAlign w:val="center"/>
          </w:tcPr>
          <w:p w14:paraId="7D1392A6">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项目是否达到预先确定的资金拨付进度</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6EDAEBF1">
            <w:pPr>
              <w:widowControl/>
              <w:spacing w:line="240" w:lineRule="exact"/>
              <w:jc w:val="left"/>
              <w:textAlignment w:val="center"/>
              <w:rPr>
                <w:rFonts w:hint="eastAsia" w:ascii="宋体" w:hAnsi="宋体" w:eastAsia="宋体" w:cs="宋体"/>
                <w:color w:val="000000"/>
                <w:kern w:val="0"/>
                <w:sz w:val="18"/>
                <w:szCs w:val="18"/>
                <w:lang w:bidi="ar"/>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14:paraId="14321F2C">
            <w:pPr>
              <w:widowControl/>
              <w:spacing w:line="240" w:lineRule="exact"/>
              <w:jc w:val="left"/>
              <w:textAlignment w:val="center"/>
              <w:rPr>
                <w:rFonts w:hint="eastAsia" w:ascii="宋体" w:hAnsi="宋体" w:eastAsia="宋体" w:cs="宋体"/>
                <w:color w:val="000000"/>
                <w:kern w:val="0"/>
                <w:sz w:val="24"/>
                <w:szCs w:val="24"/>
                <w:lang w:bidi="ar"/>
              </w:rPr>
            </w:pPr>
          </w:p>
        </w:tc>
      </w:tr>
      <w:tr w14:paraId="0B240C94">
        <w:tblPrEx>
          <w:tblCellMar>
            <w:top w:w="0" w:type="dxa"/>
            <w:left w:w="108" w:type="dxa"/>
            <w:bottom w:w="0" w:type="dxa"/>
            <w:right w:w="108" w:type="dxa"/>
          </w:tblCellMar>
        </w:tblPrEx>
        <w:trPr>
          <w:trHeight w:val="287" w:hRule="atLeast"/>
          <w:jc w:val="center"/>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DB2AF0">
            <w:pPr>
              <w:widowControl/>
              <w:spacing w:line="240" w:lineRule="exact"/>
              <w:jc w:val="center"/>
              <w:rPr>
                <w:rFonts w:hint="eastAsia" w:ascii="宋体" w:hAnsi="宋体" w:eastAsia="宋体" w:cs="宋体"/>
                <w:b/>
                <w:color w:val="000000"/>
                <w:sz w:val="18"/>
                <w:szCs w:val="18"/>
              </w:rPr>
            </w:pPr>
          </w:p>
        </w:tc>
        <w:tc>
          <w:tcPr>
            <w:tcW w:w="7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BC2C5E">
            <w:pPr>
              <w:widowControl/>
              <w:spacing w:line="240" w:lineRule="exact"/>
              <w:jc w:val="center"/>
              <w:rPr>
                <w:rFonts w:hint="eastAsia" w:ascii="宋体" w:hAnsi="宋体" w:eastAsia="宋体" w:cs="宋体"/>
                <w:b/>
                <w:color w:val="000000"/>
                <w:sz w:val="18"/>
                <w:szCs w:val="18"/>
              </w:rPr>
            </w:pPr>
          </w:p>
        </w:tc>
        <w:tc>
          <w:tcPr>
            <w:tcW w:w="807" w:type="dxa"/>
            <w:vMerge w:val="restart"/>
            <w:tcBorders>
              <w:top w:val="single" w:color="000000" w:sz="4" w:space="0"/>
              <w:left w:val="single" w:color="000000" w:sz="4" w:space="0"/>
              <w:bottom w:val="single" w:color="000000" w:sz="4" w:space="0"/>
              <w:right w:val="single" w:color="000000" w:sz="4" w:space="0"/>
            </w:tcBorders>
            <w:noWrap w:val="0"/>
            <w:vAlign w:val="center"/>
          </w:tcPr>
          <w:p w14:paraId="0520A462">
            <w:pPr>
              <w:widowControl/>
              <w:spacing w:line="240" w:lineRule="exact"/>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建成</w:t>
            </w:r>
            <w:r>
              <w:rPr>
                <w:rFonts w:hint="eastAsia" w:ascii="宋体" w:hAnsi="宋体" w:eastAsia="宋体" w:cs="宋体"/>
                <w:b/>
                <w:color w:val="000000"/>
                <w:kern w:val="0"/>
                <w:sz w:val="18"/>
                <w:szCs w:val="18"/>
                <w:lang w:bidi="ar"/>
              </w:rPr>
              <w:br w:type="textWrapping"/>
            </w:r>
            <w:r>
              <w:rPr>
                <w:rFonts w:hint="eastAsia" w:ascii="宋体" w:hAnsi="宋体" w:eastAsia="宋体" w:cs="宋体"/>
                <w:b/>
                <w:color w:val="000000"/>
                <w:kern w:val="0"/>
                <w:sz w:val="18"/>
                <w:szCs w:val="18"/>
                <w:lang w:bidi="ar"/>
              </w:rPr>
              <w:t>项目</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14:paraId="5DB44BA6">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项目验收</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6E5CAD5B">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5222" w:type="dxa"/>
            <w:tcBorders>
              <w:top w:val="single" w:color="000000" w:sz="4" w:space="0"/>
              <w:left w:val="single" w:color="000000" w:sz="4" w:space="0"/>
              <w:bottom w:val="single" w:color="000000" w:sz="4" w:space="0"/>
              <w:right w:val="single" w:color="000000" w:sz="4" w:space="0"/>
            </w:tcBorders>
            <w:noWrap w:val="0"/>
            <w:vAlign w:val="center"/>
          </w:tcPr>
          <w:p w14:paraId="542D076A">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项目验收是否及时合格</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19305318">
            <w:pPr>
              <w:widowControl/>
              <w:spacing w:line="240" w:lineRule="exact"/>
              <w:jc w:val="left"/>
              <w:textAlignment w:val="center"/>
              <w:rPr>
                <w:rFonts w:hint="eastAsia" w:ascii="宋体" w:hAnsi="宋体" w:eastAsia="宋体" w:cs="宋体"/>
                <w:color w:val="000000"/>
                <w:kern w:val="0"/>
                <w:sz w:val="18"/>
                <w:szCs w:val="18"/>
                <w:lang w:bidi="ar"/>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14:paraId="6D9275CD">
            <w:pPr>
              <w:widowControl/>
              <w:spacing w:line="240" w:lineRule="exact"/>
              <w:jc w:val="left"/>
              <w:textAlignment w:val="center"/>
              <w:rPr>
                <w:rFonts w:hint="eastAsia" w:ascii="宋体" w:hAnsi="宋体" w:eastAsia="宋体" w:cs="宋体"/>
                <w:color w:val="000000"/>
                <w:kern w:val="0"/>
                <w:sz w:val="24"/>
                <w:szCs w:val="24"/>
                <w:lang w:bidi="ar"/>
              </w:rPr>
            </w:pPr>
          </w:p>
        </w:tc>
      </w:tr>
      <w:tr w14:paraId="0B579C8D">
        <w:tblPrEx>
          <w:tblCellMar>
            <w:top w:w="0" w:type="dxa"/>
            <w:left w:w="108" w:type="dxa"/>
            <w:bottom w:w="0" w:type="dxa"/>
            <w:right w:w="108" w:type="dxa"/>
          </w:tblCellMar>
        </w:tblPrEx>
        <w:trPr>
          <w:trHeight w:val="287" w:hRule="atLeast"/>
          <w:jc w:val="center"/>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3C0E23">
            <w:pPr>
              <w:widowControl/>
              <w:spacing w:line="240" w:lineRule="exact"/>
              <w:jc w:val="center"/>
              <w:rPr>
                <w:rFonts w:hint="eastAsia" w:ascii="宋体" w:hAnsi="宋体" w:eastAsia="宋体" w:cs="宋体"/>
                <w:b/>
                <w:color w:val="000000"/>
                <w:sz w:val="18"/>
                <w:szCs w:val="18"/>
              </w:rPr>
            </w:pPr>
          </w:p>
        </w:tc>
        <w:tc>
          <w:tcPr>
            <w:tcW w:w="7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F5FFA9">
            <w:pPr>
              <w:widowControl/>
              <w:spacing w:line="240" w:lineRule="exact"/>
              <w:jc w:val="center"/>
              <w:rPr>
                <w:rFonts w:hint="eastAsia" w:ascii="宋体" w:hAnsi="宋体" w:eastAsia="宋体" w:cs="宋体"/>
                <w:b/>
                <w:color w:val="000000"/>
                <w:sz w:val="18"/>
                <w:szCs w:val="18"/>
              </w:rPr>
            </w:pPr>
          </w:p>
        </w:tc>
        <w:tc>
          <w:tcPr>
            <w:tcW w:w="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76E0B8">
            <w:pPr>
              <w:widowControl/>
              <w:spacing w:line="240" w:lineRule="exact"/>
              <w:jc w:val="center"/>
              <w:rPr>
                <w:rFonts w:hint="eastAsia" w:ascii="宋体" w:hAnsi="宋体" w:eastAsia="宋体" w:cs="宋体"/>
                <w:b/>
                <w:color w:val="000000"/>
                <w:sz w:val="18"/>
                <w:szCs w:val="18"/>
              </w:rPr>
            </w:pPr>
          </w:p>
        </w:tc>
        <w:tc>
          <w:tcPr>
            <w:tcW w:w="1323" w:type="dxa"/>
            <w:tcBorders>
              <w:top w:val="single" w:color="000000" w:sz="4" w:space="0"/>
              <w:left w:val="single" w:color="000000" w:sz="4" w:space="0"/>
              <w:bottom w:val="single" w:color="000000" w:sz="4" w:space="0"/>
              <w:right w:val="single" w:color="000000" w:sz="4" w:space="0"/>
            </w:tcBorders>
            <w:noWrap w:val="0"/>
            <w:vAlign w:val="center"/>
          </w:tcPr>
          <w:p w14:paraId="11A03166">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功能实现</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5018C01F">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5222" w:type="dxa"/>
            <w:tcBorders>
              <w:top w:val="single" w:color="000000" w:sz="4" w:space="0"/>
              <w:left w:val="single" w:color="000000" w:sz="4" w:space="0"/>
              <w:bottom w:val="single" w:color="000000" w:sz="4" w:space="0"/>
              <w:right w:val="single" w:color="000000" w:sz="4" w:space="0"/>
            </w:tcBorders>
            <w:noWrap w:val="0"/>
            <w:vAlign w:val="center"/>
          </w:tcPr>
          <w:p w14:paraId="4B5D024E">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项目经济社会功能是否实现</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49F62CB2">
            <w:pPr>
              <w:widowControl/>
              <w:spacing w:line="240" w:lineRule="exact"/>
              <w:jc w:val="left"/>
              <w:textAlignment w:val="center"/>
              <w:rPr>
                <w:rFonts w:hint="eastAsia" w:ascii="宋体" w:hAnsi="宋体" w:eastAsia="宋体" w:cs="宋体"/>
                <w:color w:val="000000"/>
                <w:kern w:val="0"/>
                <w:sz w:val="18"/>
                <w:szCs w:val="18"/>
                <w:lang w:bidi="ar"/>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14:paraId="5C05678C">
            <w:pPr>
              <w:widowControl/>
              <w:spacing w:line="240" w:lineRule="exact"/>
              <w:jc w:val="left"/>
              <w:textAlignment w:val="center"/>
              <w:rPr>
                <w:rFonts w:hint="eastAsia" w:ascii="宋体" w:hAnsi="宋体" w:eastAsia="宋体" w:cs="宋体"/>
                <w:color w:val="000000"/>
                <w:kern w:val="0"/>
                <w:sz w:val="24"/>
                <w:szCs w:val="24"/>
                <w:lang w:bidi="ar"/>
              </w:rPr>
            </w:pPr>
          </w:p>
        </w:tc>
      </w:tr>
      <w:tr w14:paraId="46B3240B">
        <w:tblPrEx>
          <w:tblCellMar>
            <w:top w:w="0" w:type="dxa"/>
            <w:left w:w="108" w:type="dxa"/>
            <w:bottom w:w="0" w:type="dxa"/>
            <w:right w:w="108" w:type="dxa"/>
          </w:tblCellMar>
        </w:tblPrEx>
        <w:trPr>
          <w:trHeight w:val="287" w:hRule="atLeast"/>
          <w:jc w:val="center"/>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FABC35">
            <w:pPr>
              <w:widowControl/>
              <w:spacing w:line="240" w:lineRule="exact"/>
              <w:jc w:val="center"/>
              <w:rPr>
                <w:rFonts w:hint="eastAsia" w:ascii="宋体" w:hAnsi="宋体" w:eastAsia="宋体" w:cs="宋体"/>
                <w:b/>
                <w:color w:val="000000"/>
                <w:sz w:val="18"/>
                <w:szCs w:val="18"/>
              </w:rPr>
            </w:pPr>
          </w:p>
        </w:tc>
        <w:tc>
          <w:tcPr>
            <w:tcW w:w="7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13CCE0">
            <w:pPr>
              <w:widowControl/>
              <w:spacing w:line="240" w:lineRule="exact"/>
              <w:jc w:val="center"/>
              <w:rPr>
                <w:rFonts w:hint="eastAsia" w:ascii="宋体" w:hAnsi="宋体" w:eastAsia="宋体" w:cs="宋体"/>
                <w:b/>
                <w:color w:val="000000"/>
                <w:sz w:val="18"/>
                <w:szCs w:val="18"/>
              </w:rPr>
            </w:pPr>
          </w:p>
        </w:tc>
        <w:tc>
          <w:tcPr>
            <w:tcW w:w="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58121E">
            <w:pPr>
              <w:widowControl/>
              <w:spacing w:line="240" w:lineRule="exact"/>
              <w:jc w:val="center"/>
              <w:rPr>
                <w:rFonts w:hint="eastAsia" w:ascii="宋体" w:hAnsi="宋体" w:eastAsia="宋体" w:cs="宋体"/>
                <w:b/>
                <w:color w:val="000000"/>
                <w:sz w:val="18"/>
                <w:szCs w:val="18"/>
              </w:rPr>
            </w:pPr>
          </w:p>
        </w:tc>
        <w:tc>
          <w:tcPr>
            <w:tcW w:w="1323" w:type="dxa"/>
            <w:tcBorders>
              <w:top w:val="single" w:color="000000" w:sz="4" w:space="0"/>
              <w:left w:val="single" w:color="000000" w:sz="4" w:space="0"/>
              <w:bottom w:val="single" w:color="000000" w:sz="4" w:space="0"/>
              <w:right w:val="single" w:color="000000" w:sz="4" w:space="0"/>
            </w:tcBorders>
            <w:noWrap w:val="0"/>
            <w:vAlign w:val="center"/>
          </w:tcPr>
          <w:p w14:paraId="74334837">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后续管护</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08155DE7">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5222" w:type="dxa"/>
            <w:tcBorders>
              <w:top w:val="single" w:color="000000" w:sz="4" w:space="0"/>
              <w:left w:val="single" w:color="000000" w:sz="4" w:space="0"/>
              <w:bottom w:val="single" w:color="000000" w:sz="4" w:space="0"/>
              <w:right w:val="single" w:color="000000" w:sz="4" w:space="0"/>
            </w:tcBorders>
            <w:noWrap w:val="0"/>
            <w:vAlign w:val="center"/>
          </w:tcPr>
          <w:p w14:paraId="7249EB93">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项目后续维护是否实现</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0D564B05">
            <w:pPr>
              <w:widowControl/>
              <w:spacing w:line="240" w:lineRule="exact"/>
              <w:jc w:val="left"/>
              <w:textAlignment w:val="center"/>
              <w:rPr>
                <w:rFonts w:hint="eastAsia" w:ascii="宋体" w:hAnsi="宋体" w:eastAsia="宋体" w:cs="宋体"/>
                <w:color w:val="000000"/>
                <w:kern w:val="0"/>
                <w:sz w:val="18"/>
                <w:szCs w:val="18"/>
                <w:lang w:bidi="ar"/>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14:paraId="6A45AEBD">
            <w:pPr>
              <w:widowControl/>
              <w:spacing w:line="240" w:lineRule="exact"/>
              <w:jc w:val="left"/>
              <w:textAlignment w:val="center"/>
              <w:rPr>
                <w:rFonts w:hint="eastAsia" w:ascii="宋体" w:hAnsi="宋体" w:eastAsia="宋体" w:cs="宋体"/>
                <w:color w:val="000000"/>
                <w:kern w:val="0"/>
                <w:sz w:val="24"/>
                <w:szCs w:val="24"/>
                <w:lang w:bidi="ar"/>
              </w:rPr>
            </w:pPr>
          </w:p>
        </w:tc>
      </w:tr>
      <w:tr w14:paraId="407EFBB9">
        <w:tblPrEx>
          <w:tblCellMar>
            <w:top w:w="0" w:type="dxa"/>
            <w:left w:w="108" w:type="dxa"/>
            <w:bottom w:w="0" w:type="dxa"/>
            <w:right w:w="108" w:type="dxa"/>
          </w:tblCellMar>
        </w:tblPrEx>
        <w:trPr>
          <w:trHeight w:val="287" w:hRule="atLeast"/>
          <w:jc w:val="center"/>
        </w:trPr>
        <w:tc>
          <w:tcPr>
            <w:tcW w:w="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D5C6F6B">
            <w:pPr>
              <w:widowControl/>
              <w:spacing w:line="240" w:lineRule="exact"/>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专用指标</w:t>
            </w:r>
            <w:r>
              <w:rPr>
                <w:rFonts w:hint="eastAsia" w:ascii="宋体" w:hAnsi="宋体" w:eastAsia="宋体" w:cs="宋体"/>
                <w:b/>
                <w:color w:val="000000"/>
                <w:kern w:val="0"/>
                <w:sz w:val="18"/>
                <w:szCs w:val="18"/>
                <w:lang w:bidi="ar"/>
              </w:rPr>
              <w:br w:type="textWrapping"/>
            </w:r>
            <w:r>
              <w:rPr>
                <w:rFonts w:hint="eastAsia" w:ascii="宋体" w:hAnsi="宋体" w:eastAsia="宋体" w:cs="宋体"/>
                <w:b/>
                <w:color w:val="000000"/>
                <w:kern w:val="0"/>
                <w:sz w:val="18"/>
                <w:szCs w:val="18"/>
                <w:lang w:bidi="ar"/>
              </w:rPr>
              <w:t>（30分）</w:t>
            </w:r>
          </w:p>
        </w:tc>
        <w:tc>
          <w:tcPr>
            <w:tcW w:w="155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2D50BBD">
            <w:pPr>
              <w:widowControl/>
              <w:spacing w:line="240" w:lineRule="exact"/>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行政运转</w:t>
            </w:r>
            <w:r>
              <w:rPr>
                <w:rFonts w:hint="eastAsia" w:ascii="宋体" w:hAnsi="宋体" w:eastAsia="宋体" w:cs="宋体"/>
                <w:b/>
                <w:color w:val="000000"/>
                <w:kern w:val="0"/>
                <w:sz w:val="18"/>
                <w:szCs w:val="18"/>
                <w:lang w:bidi="ar"/>
              </w:rPr>
              <w:br w:type="textWrapping"/>
            </w:r>
            <w:r>
              <w:rPr>
                <w:rFonts w:hint="eastAsia" w:ascii="宋体" w:hAnsi="宋体" w:eastAsia="宋体" w:cs="宋体"/>
                <w:b/>
                <w:color w:val="000000"/>
                <w:kern w:val="0"/>
                <w:sz w:val="18"/>
                <w:szCs w:val="18"/>
                <w:lang w:bidi="ar"/>
              </w:rPr>
              <w:t>（30分）</w:t>
            </w:r>
          </w:p>
        </w:tc>
        <w:tc>
          <w:tcPr>
            <w:tcW w:w="1323" w:type="dxa"/>
            <w:tcBorders>
              <w:top w:val="nil"/>
              <w:left w:val="single" w:color="000000" w:sz="4" w:space="0"/>
              <w:bottom w:val="single" w:color="000000" w:sz="4" w:space="0"/>
              <w:right w:val="single" w:color="000000" w:sz="4" w:space="0"/>
            </w:tcBorders>
            <w:noWrap w:val="0"/>
            <w:vAlign w:val="center"/>
          </w:tcPr>
          <w:p w14:paraId="55AFD77E">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用途合规性</w:t>
            </w:r>
          </w:p>
        </w:tc>
        <w:tc>
          <w:tcPr>
            <w:tcW w:w="684" w:type="dxa"/>
            <w:tcBorders>
              <w:top w:val="nil"/>
              <w:left w:val="single" w:color="000000" w:sz="4" w:space="0"/>
              <w:bottom w:val="single" w:color="000000" w:sz="4" w:space="0"/>
              <w:right w:val="single" w:color="000000" w:sz="4" w:space="0"/>
            </w:tcBorders>
            <w:noWrap w:val="0"/>
            <w:vAlign w:val="center"/>
          </w:tcPr>
          <w:p w14:paraId="608F94E4">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5222" w:type="dxa"/>
            <w:tcBorders>
              <w:top w:val="nil"/>
              <w:left w:val="single" w:color="000000" w:sz="4" w:space="0"/>
              <w:bottom w:val="single" w:color="000000" w:sz="4" w:space="0"/>
              <w:right w:val="single" w:color="000000" w:sz="4" w:space="0"/>
            </w:tcBorders>
            <w:noWrap w:val="0"/>
            <w:vAlign w:val="center"/>
          </w:tcPr>
          <w:p w14:paraId="2CC863A2">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是否按规定用途、适用范围进行本地区专项资金分配</w:t>
            </w:r>
          </w:p>
        </w:tc>
        <w:tc>
          <w:tcPr>
            <w:tcW w:w="715" w:type="dxa"/>
            <w:tcBorders>
              <w:top w:val="nil"/>
              <w:left w:val="single" w:color="000000" w:sz="4" w:space="0"/>
              <w:bottom w:val="single" w:color="000000" w:sz="4" w:space="0"/>
              <w:right w:val="single" w:color="000000" w:sz="4" w:space="0"/>
            </w:tcBorders>
            <w:noWrap w:val="0"/>
            <w:vAlign w:val="center"/>
          </w:tcPr>
          <w:p w14:paraId="5E19DAA3">
            <w:pPr>
              <w:widowControl/>
              <w:spacing w:line="240" w:lineRule="exact"/>
              <w:jc w:val="left"/>
              <w:textAlignment w:val="center"/>
              <w:rPr>
                <w:rFonts w:hint="eastAsia" w:ascii="宋体" w:hAnsi="宋体" w:eastAsia="宋体" w:cs="宋体"/>
                <w:color w:val="000000"/>
                <w:kern w:val="0"/>
                <w:sz w:val="18"/>
                <w:szCs w:val="18"/>
                <w:lang w:bidi="ar"/>
              </w:rPr>
            </w:pPr>
          </w:p>
        </w:tc>
        <w:tc>
          <w:tcPr>
            <w:tcW w:w="457" w:type="dxa"/>
            <w:tcBorders>
              <w:top w:val="nil"/>
              <w:left w:val="single" w:color="000000" w:sz="4" w:space="0"/>
              <w:bottom w:val="single" w:color="000000" w:sz="4" w:space="0"/>
              <w:right w:val="single" w:color="000000" w:sz="4" w:space="0"/>
            </w:tcBorders>
            <w:noWrap w:val="0"/>
            <w:vAlign w:val="center"/>
          </w:tcPr>
          <w:p w14:paraId="2F1FF60D">
            <w:pPr>
              <w:widowControl/>
              <w:spacing w:line="240" w:lineRule="exact"/>
              <w:jc w:val="left"/>
              <w:textAlignment w:val="center"/>
              <w:rPr>
                <w:rFonts w:hint="eastAsia" w:ascii="宋体" w:hAnsi="宋体" w:eastAsia="宋体" w:cs="宋体"/>
                <w:color w:val="000000"/>
                <w:kern w:val="0"/>
                <w:sz w:val="24"/>
                <w:szCs w:val="24"/>
                <w:lang w:bidi="ar"/>
              </w:rPr>
            </w:pPr>
          </w:p>
        </w:tc>
      </w:tr>
      <w:tr w14:paraId="6B6B11F6">
        <w:tblPrEx>
          <w:tblCellMar>
            <w:top w:w="0" w:type="dxa"/>
            <w:left w:w="108" w:type="dxa"/>
            <w:bottom w:w="0" w:type="dxa"/>
            <w:right w:w="108" w:type="dxa"/>
          </w:tblCellMar>
        </w:tblPrEx>
        <w:trPr>
          <w:trHeight w:val="287" w:hRule="atLeast"/>
          <w:jc w:val="center"/>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82B9E9">
            <w:pPr>
              <w:widowControl/>
              <w:spacing w:line="240" w:lineRule="exact"/>
              <w:jc w:val="center"/>
              <w:rPr>
                <w:rFonts w:hint="eastAsia" w:ascii="宋体" w:hAnsi="宋体" w:eastAsia="宋体" w:cs="宋体"/>
                <w:b/>
                <w:color w:val="000000"/>
                <w:sz w:val="18"/>
                <w:szCs w:val="18"/>
              </w:rPr>
            </w:pPr>
          </w:p>
        </w:tc>
        <w:tc>
          <w:tcPr>
            <w:tcW w:w="155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58ED1D6">
            <w:pPr>
              <w:widowControl/>
              <w:spacing w:line="240" w:lineRule="exact"/>
              <w:jc w:val="center"/>
              <w:rPr>
                <w:rFonts w:hint="eastAsia" w:ascii="宋体" w:hAnsi="宋体" w:eastAsia="宋体" w:cs="宋体"/>
                <w:b/>
                <w:color w:val="000000"/>
                <w:sz w:val="18"/>
                <w:szCs w:val="18"/>
              </w:rPr>
            </w:pPr>
          </w:p>
        </w:tc>
        <w:tc>
          <w:tcPr>
            <w:tcW w:w="1323" w:type="dxa"/>
            <w:tcBorders>
              <w:top w:val="nil"/>
              <w:left w:val="single" w:color="000000" w:sz="4" w:space="0"/>
              <w:bottom w:val="single" w:color="000000" w:sz="4" w:space="0"/>
              <w:right w:val="single" w:color="000000" w:sz="4" w:space="0"/>
            </w:tcBorders>
            <w:noWrap w:val="0"/>
            <w:vAlign w:val="center"/>
          </w:tcPr>
          <w:p w14:paraId="099B7222">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程序合规性</w:t>
            </w:r>
          </w:p>
        </w:tc>
        <w:tc>
          <w:tcPr>
            <w:tcW w:w="684" w:type="dxa"/>
            <w:tcBorders>
              <w:top w:val="nil"/>
              <w:left w:val="single" w:color="000000" w:sz="4" w:space="0"/>
              <w:bottom w:val="single" w:color="000000" w:sz="4" w:space="0"/>
              <w:right w:val="single" w:color="000000" w:sz="4" w:space="0"/>
            </w:tcBorders>
            <w:noWrap w:val="0"/>
            <w:vAlign w:val="center"/>
          </w:tcPr>
          <w:p w14:paraId="530EE94A">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5222" w:type="dxa"/>
            <w:tcBorders>
              <w:top w:val="single" w:color="000000" w:sz="4" w:space="0"/>
              <w:left w:val="single" w:color="000000" w:sz="4" w:space="0"/>
              <w:bottom w:val="single" w:color="000000" w:sz="4" w:space="0"/>
              <w:right w:val="single" w:color="000000" w:sz="4" w:space="0"/>
            </w:tcBorders>
            <w:noWrap w:val="0"/>
            <w:vAlign w:val="center"/>
          </w:tcPr>
          <w:p w14:paraId="72ADE096">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资金管理程序是否符合专项资金管理要求</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7B6F7A12">
            <w:pPr>
              <w:widowControl/>
              <w:spacing w:line="240" w:lineRule="exact"/>
              <w:jc w:val="left"/>
              <w:textAlignment w:val="center"/>
              <w:rPr>
                <w:rFonts w:hint="eastAsia" w:ascii="宋体" w:hAnsi="宋体" w:eastAsia="宋体" w:cs="宋体"/>
                <w:color w:val="000000"/>
                <w:kern w:val="0"/>
                <w:sz w:val="18"/>
                <w:szCs w:val="18"/>
                <w:lang w:bidi="ar"/>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14:paraId="6941B9BA">
            <w:pPr>
              <w:widowControl/>
              <w:spacing w:line="240" w:lineRule="exact"/>
              <w:jc w:val="left"/>
              <w:textAlignment w:val="center"/>
              <w:rPr>
                <w:rFonts w:hint="eastAsia" w:ascii="宋体" w:hAnsi="宋体" w:eastAsia="宋体" w:cs="宋体"/>
                <w:color w:val="000000"/>
                <w:kern w:val="0"/>
                <w:sz w:val="24"/>
                <w:szCs w:val="24"/>
                <w:lang w:bidi="ar"/>
              </w:rPr>
            </w:pPr>
          </w:p>
        </w:tc>
      </w:tr>
      <w:tr w14:paraId="1D532B4D">
        <w:tblPrEx>
          <w:tblCellMar>
            <w:top w:w="0" w:type="dxa"/>
            <w:left w:w="108" w:type="dxa"/>
            <w:bottom w:w="0" w:type="dxa"/>
            <w:right w:w="108" w:type="dxa"/>
          </w:tblCellMar>
        </w:tblPrEx>
        <w:trPr>
          <w:trHeight w:val="533" w:hRule="atLeast"/>
          <w:jc w:val="center"/>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A454E8">
            <w:pPr>
              <w:widowControl/>
              <w:spacing w:line="240" w:lineRule="exact"/>
              <w:jc w:val="center"/>
              <w:rPr>
                <w:rFonts w:hint="eastAsia" w:ascii="宋体" w:hAnsi="宋体" w:eastAsia="宋体" w:cs="宋体"/>
                <w:b/>
                <w:color w:val="000000"/>
                <w:sz w:val="18"/>
                <w:szCs w:val="18"/>
              </w:rPr>
            </w:pPr>
          </w:p>
        </w:tc>
        <w:tc>
          <w:tcPr>
            <w:tcW w:w="155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F96276C">
            <w:pPr>
              <w:widowControl/>
              <w:spacing w:line="240" w:lineRule="exact"/>
              <w:jc w:val="center"/>
              <w:rPr>
                <w:rFonts w:hint="eastAsia" w:ascii="宋体" w:hAnsi="宋体" w:eastAsia="宋体" w:cs="宋体"/>
                <w:b/>
                <w:color w:val="000000"/>
                <w:sz w:val="18"/>
                <w:szCs w:val="18"/>
              </w:rPr>
            </w:pPr>
          </w:p>
        </w:tc>
        <w:tc>
          <w:tcPr>
            <w:tcW w:w="1323" w:type="dxa"/>
            <w:tcBorders>
              <w:top w:val="nil"/>
              <w:left w:val="single" w:color="000000" w:sz="4" w:space="0"/>
              <w:bottom w:val="single" w:color="000000" w:sz="4" w:space="0"/>
              <w:right w:val="single" w:color="000000" w:sz="4" w:space="0"/>
            </w:tcBorders>
            <w:noWrap w:val="0"/>
            <w:vAlign w:val="center"/>
          </w:tcPr>
          <w:p w14:paraId="7B0FDEAF">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标准合规性</w:t>
            </w:r>
          </w:p>
        </w:tc>
        <w:tc>
          <w:tcPr>
            <w:tcW w:w="684" w:type="dxa"/>
            <w:tcBorders>
              <w:top w:val="nil"/>
              <w:left w:val="single" w:color="000000" w:sz="4" w:space="0"/>
              <w:bottom w:val="single" w:color="000000" w:sz="4" w:space="0"/>
              <w:right w:val="single" w:color="000000" w:sz="4" w:space="0"/>
            </w:tcBorders>
            <w:noWrap w:val="0"/>
            <w:vAlign w:val="center"/>
          </w:tcPr>
          <w:p w14:paraId="24A048B6">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5222" w:type="dxa"/>
            <w:tcBorders>
              <w:top w:val="single" w:color="000000" w:sz="4" w:space="0"/>
              <w:left w:val="single" w:color="000000" w:sz="4" w:space="0"/>
              <w:bottom w:val="single" w:color="000000" w:sz="4" w:space="0"/>
              <w:right w:val="single" w:color="000000" w:sz="4" w:space="0"/>
            </w:tcBorders>
            <w:noWrap w:val="0"/>
            <w:vAlign w:val="center"/>
          </w:tcPr>
          <w:p w14:paraId="4DCDBE3D">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资金分配标准是否符合专项资金管理要求</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12A752AD">
            <w:pPr>
              <w:widowControl/>
              <w:spacing w:line="240" w:lineRule="exact"/>
              <w:jc w:val="left"/>
              <w:textAlignment w:val="center"/>
              <w:rPr>
                <w:rFonts w:hint="eastAsia" w:ascii="宋体" w:hAnsi="宋体" w:eastAsia="宋体" w:cs="宋体"/>
                <w:color w:val="000000"/>
                <w:kern w:val="0"/>
                <w:sz w:val="18"/>
                <w:szCs w:val="18"/>
                <w:lang w:bidi="ar"/>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14:paraId="24CF4F3F">
            <w:pPr>
              <w:widowControl/>
              <w:spacing w:line="240" w:lineRule="exact"/>
              <w:jc w:val="left"/>
              <w:textAlignment w:val="center"/>
              <w:rPr>
                <w:rFonts w:hint="eastAsia" w:ascii="宋体" w:hAnsi="宋体" w:eastAsia="宋体" w:cs="宋体"/>
                <w:color w:val="000000"/>
                <w:kern w:val="0"/>
                <w:sz w:val="24"/>
                <w:szCs w:val="24"/>
                <w:lang w:bidi="ar"/>
              </w:rPr>
            </w:pPr>
          </w:p>
        </w:tc>
      </w:tr>
      <w:tr w14:paraId="7F3AB728">
        <w:tblPrEx>
          <w:tblCellMar>
            <w:top w:w="0" w:type="dxa"/>
            <w:left w:w="108" w:type="dxa"/>
            <w:bottom w:w="0" w:type="dxa"/>
            <w:right w:w="108" w:type="dxa"/>
          </w:tblCellMar>
        </w:tblPrEx>
        <w:trPr>
          <w:trHeight w:val="287" w:hRule="atLeast"/>
          <w:jc w:val="center"/>
        </w:trPr>
        <w:tc>
          <w:tcPr>
            <w:tcW w:w="2257"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3E3B7201">
            <w:pPr>
              <w:widowControl/>
              <w:spacing w:line="240" w:lineRule="exact"/>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个性指标</w:t>
            </w:r>
            <w:r>
              <w:rPr>
                <w:rFonts w:hint="eastAsia" w:ascii="宋体" w:hAnsi="宋体" w:eastAsia="宋体" w:cs="宋体"/>
                <w:b/>
                <w:color w:val="000000"/>
                <w:kern w:val="0"/>
                <w:sz w:val="18"/>
                <w:szCs w:val="18"/>
                <w:lang w:bidi="ar"/>
              </w:rPr>
              <w:br w:type="textWrapping"/>
            </w:r>
            <w:r>
              <w:rPr>
                <w:rFonts w:hint="eastAsia" w:ascii="宋体" w:hAnsi="宋体" w:eastAsia="宋体" w:cs="宋体"/>
                <w:b/>
                <w:color w:val="000000"/>
                <w:kern w:val="0"/>
                <w:sz w:val="18"/>
                <w:szCs w:val="18"/>
                <w:lang w:bidi="ar"/>
              </w:rPr>
              <w:t>（16分）</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14:paraId="5AF0E8B2">
            <w:pPr>
              <w:widowControl/>
              <w:spacing w:line="240" w:lineRule="exact"/>
              <w:jc w:val="center"/>
              <w:textAlignment w:val="center"/>
              <w:rPr>
                <w:rFonts w:hint="eastAsia" w:ascii="宋体" w:hAnsi="宋体" w:eastAsia="宋体" w:cs="宋体"/>
                <w:color w:val="000000"/>
                <w:sz w:val="18"/>
                <w:szCs w:val="18"/>
              </w:rPr>
            </w:pPr>
            <w:r>
              <w:rPr>
                <w:spacing w:val="2"/>
                <w:sz w:val="18"/>
                <w:szCs w:val="18"/>
              </w:rPr>
              <w:t>资金拨付</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01DEB21E">
            <w:pPr>
              <w:widowControl/>
              <w:spacing w:line="24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kern w:val="0"/>
                <w:sz w:val="18"/>
                <w:szCs w:val="18"/>
                <w:lang w:val="en-US" w:eastAsia="zh-CN" w:bidi="ar"/>
              </w:rPr>
              <w:t>8</w:t>
            </w:r>
          </w:p>
        </w:tc>
        <w:tc>
          <w:tcPr>
            <w:tcW w:w="5222" w:type="dxa"/>
            <w:vMerge w:val="restart"/>
            <w:tcBorders>
              <w:top w:val="single" w:color="000000" w:sz="4" w:space="0"/>
              <w:left w:val="single" w:color="000000" w:sz="4" w:space="0"/>
              <w:bottom w:val="single" w:color="000000" w:sz="4" w:space="0"/>
              <w:right w:val="single" w:color="000000" w:sz="4" w:space="0"/>
            </w:tcBorders>
            <w:noWrap w:val="0"/>
            <w:vAlign w:val="center"/>
          </w:tcPr>
          <w:p w14:paraId="5157F177">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根据项目个性自行设定部分指标，反映该项指标执行完成情况。</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75E326BA">
            <w:pPr>
              <w:widowControl/>
              <w:spacing w:line="240" w:lineRule="exact"/>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8</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14:paraId="7DC790DD">
            <w:pPr>
              <w:widowControl/>
              <w:spacing w:line="240" w:lineRule="exact"/>
              <w:jc w:val="left"/>
              <w:textAlignment w:val="center"/>
              <w:rPr>
                <w:rFonts w:hint="eastAsia" w:ascii="宋体" w:hAnsi="宋体" w:eastAsia="宋体" w:cs="宋体"/>
                <w:color w:val="000000"/>
                <w:kern w:val="0"/>
                <w:sz w:val="24"/>
                <w:szCs w:val="24"/>
                <w:lang w:bidi="ar"/>
              </w:rPr>
            </w:pPr>
          </w:p>
        </w:tc>
      </w:tr>
      <w:tr w14:paraId="3A1B4752">
        <w:tblPrEx>
          <w:tblCellMar>
            <w:top w:w="0" w:type="dxa"/>
            <w:left w:w="108" w:type="dxa"/>
            <w:bottom w:w="0" w:type="dxa"/>
            <w:right w:w="108" w:type="dxa"/>
          </w:tblCellMar>
        </w:tblPrEx>
        <w:trPr>
          <w:trHeight w:val="399" w:hRule="atLeast"/>
          <w:jc w:val="center"/>
        </w:trPr>
        <w:tc>
          <w:tcPr>
            <w:tcW w:w="225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9FFAF61">
            <w:pPr>
              <w:widowControl/>
              <w:spacing w:line="240" w:lineRule="exact"/>
              <w:jc w:val="center"/>
              <w:rPr>
                <w:rFonts w:hint="eastAsia" w:ascii="宋体" w:hAnsi="宋体" w:eastAsia="宋体" w:cs="宋体"/>
                <w:b/>
                <w:color w:val="000000"/>
                <w:sz w:val="18"/>
                <w:szCs w:val="18"/>
              </w:rPr>
            </w:pPr>
          </w:p>
        </w:tc>
        <w:tc>
          <w:tcPr>
            <w:tcW w:w="1323" w:type="dxa"/>
            <w:tcBorders>
              <w:top w:val="single" w:color="000000" w:sz="4" w:space="0"/>
              <w:left w:val="single" w:color="000000" w:sz="4" w:space="0"/>
              <w:bottom w:val="single" w:color="000000" w:sz="4" w:space="0"/>
              <w:right w:val="single" w:color="000000" w:sz="4" w:space="0"/>
            </w:tcBorders>
            <w:noWrap w:val="0"/>
            <w:vAlign w:val="top"/>
          </w:tcPr>
          <w:p w14:paraId="549DD350">
            <w:pPr>
              <w:pStyle w:val="37"/>
              <w:spacing w:before="28" w:line="186" w:lineRule="auto"/>
              <w:ind w:left="242" w:leftChars="0"/>
              <w:rPr>
                <w:rFonts w:hint="eastAsia" w:ascii="宋体" w:hAnsi="宋体" w:eastAsia="宋体" w:cs="宋体"/>
                <w:kern w:val="2"/>
                <w:sz w:val="18"/>
                <w:szCs w:val="18"/>
                <w:lang w:val="en-US" w:eastAsia="en-US" w:bidi="ar-SA"/>
              </w:rPr>
            </w:pPr>
            <w:r>
              <w:rPr>
                <w:spacing w:val="6"/>
                <w:sz w:val="18"/>
                <w:szCs w:val="18"/>
              </w:rPr>
              <w:t>资金使用</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2C6E8DE1">
            <w:pPr>
              <w:widowControl/>
              <w:spacing w:line="240" w:lineRule="exact"/>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val="en-US" w:eastAsia="zh-CN" w:bidi="ar"/>
              </w:rPr>
              <w:t>8</w:t>
            </w:r>
          </w:p>
        </w:tc>
        <w:tc>
          <w:tcPr>
            <w:tcW w:w="52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5E6B23">
            <w:pPr>
              <w:widowControl/>
              <w:spacing w:line="240" w:lineRule="exact"/>
              <w:jc w:val="left"/>
              <w:rPr>
                <w:rFonts w:hint="eastAsia" w:ascii="宋体" w:hAnsi="宋体" w:eastAsia="宋体" w:cs="宋体"/>
                <w:color w:val="000000"/>
                <w:sz w:val="18"/>
                <w:szCs w:val="18"/>
              </w:rPr>
            </w:pP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7DF7F760">
            <w:pPr>
              <w:widowControl/>
              <w:spacing w:line="240" w:lineRule="exact"/>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8</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14:paraId="5A99A7A4">
            <w:pPr>
              <w:widowControl/>
              <w:spacing w:line="240" w:lineRule="exact"/>
              <w:jc w:val="left"/>
              <w:rPr>
                <w:rFonts w:hint="eastAsia" w:ascii="宋体" w:hAnsi="宋体" w:eastAsia="宋体" w:cs="宋体"/>
                <w:color w:val="000000"/>
                <w:sz w:val="24"/>
                <w:szCs w:val="24"/>
              </w:rPr>
            </w:pPr>
          </w:p>
        </w:tc>
      </w:tr>
      <w:tr w14:paraId="0E65F2C1">
        <w:tblPrEx>
          <w:tblCellMar>
            <w:top w:w="0" w:type="dxa"/>
            <w:left w:w="108" w:type="dxa"/>
            <w:bottom w:w="0" w:type="dxa"/>
            <w:right w:w="108" w:type="dxa"/>
          </w:tblCellMar>
        </w:tblPrEx>
        <w:trPr>
          <w:trHeight w:val="576" w:hRule="atLeast"/>
          <w:jc w:val="center"/>
        </w:trPr>
        <w:tc>
          <w:tcPr>
            <w:tcW w:w="2257" w:type="dxa"/>
            <w:gridSpan w:val="3"/>
            <w:tcBorders>
              <w:top w:val="single" w:color="000000" w:sz="4" w:space="0"/>
              <w:left w:val="single" w:color="000000" w:sz="4" w:space="0"/>
              <w:bottom w:val="single" w:color="000000" w:sz="4" w:space="0"/>
              <w:right w:val="single" w:color="000000" w:sz="4" w:space="0"/>
            </w:tcBorders>
            <w:noWrap w:val="0"/>
            <w:vAlign w:val="center"/>
          </w:tcPr>
          <w:p w14:paraId="05434265">
            <w:pPr>
              <w:widowControl/>
              <w:spacing w:line="240" w:lineRule="exact"/>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扣分项</w:t>
            </w:r>
            <w:r>
              <w:rPr>
                <w:rFonts w:hint="eastAsia" w:ascii="宋体" w:hAnsi="宋体" w:eastAsia="宋体" w:cs="宋体"/>
                <w:b/>
                <w:color w:val="000000"/>
                <w:kern w:val="0"/>
                <w:sz w:val="18"/>
                <w:szCs w:val="18"/>
                <w:lang w:bidi="ar"/>
              </w:rPr>
              <w:br w:type="textWrapping"/>
            </w:r>
            <w:r>
              <w:rPr>
                <w:rFonts w:hint="eastAsia" w:ascii="宋体" w:hAnsi="宋体" w:eastAsia="宋体" w:cs="宋体"/>
                <w:b/>
                <w:color w:val="000000"/>
                <w:kern w:val="0"/>
                <w:sz w:val="18"/>
                <w:szCs w:val="18"/>
                <w:lang w:bidi="ar"/>
              </w:rPr>
              <w:t>（10分）</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14:paraId="37FB075E">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被评价</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部门配合度</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568F83DB">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5222" w:type="dxa"/>
            <w:tcBorders>
              <w:top w:val="single" w:color="000000" w:sz="4" w:space="0"/>
              <w:left w:val="single" w:color="000000" w:sz="4" w:space="0"/>
              <w:bottom w:val="single" w:color="000000" w:sz="4" w:space="0"/>
              <w:right w:val="single" w:color="000000" w:sz="4" w:space="0"/>
            </w:tcBorders>
            <w:noWrap w:val="0"/>
            <w:vAlign w:val="center"/>
          </w:tcPr>
          <w:p w14:paraId="4AAEC190">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被评价对象工作配合情况</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23F8F9B2">
            <w:pPr>
              <w:widowControl/>
              <w:spacing w:line="240" w:lineRule="exact"/>
              <w:jc w:val="left"/>
              <w:textAlignment w:val="center"/>
              <w:rPr>
                <w:rFonts w:hint="eastAsia" w:ascii="宋体" w:hAnsi="宋体" w:eastAsia="宋体" w:cs="宋体"/>
                <w:color w:val="000000"/>
                <w:kern w:val="0"/>
                <w:sz w:val="18"/>
                <w:szCs w:val="18"/>
                <w:lang w:bidi="ar"/>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14:paraId="5B96FE64">
            <w:pPr>
              <w:widowControl/>
              <w:spacing w:line="240" w:lineRule="exact"/>
              <w:jc w:val="left"/>
              <w:textAlignment w:val="center"/>
              <w:rPr>
                <w:rFonts w:hint="eastAsia" w:ascii="宋体" w:hAnsi="宋体" w:eastAsia="宋体" w:cs="宋体"/>
                <w:color w:val="000000"/>
                <w:kern w:val="0"/>
                <w:sz w:val="24"/>
                <w:szCs w:val="24"/>
                <w:lang w:bidi="ar"/>
              </w:rPr>
            </w:pPr>
          </w:p>
        </w:tc>
      </w:tr>
    </w:tbl>
    <w:p w14:paraId="4D7635AD">
      <w:pPr>
        <w:spacing w:line="578" w:lineRule="exact"/>
        <w:rPr>
          <w:rFonts w:hint="eastAsia" w:eastAsia="黑体"/>
          <w:kern w:val="2"/>
          <w:sz w:val="32"/>
          <w:szCs w:val="32"/>
          <w:lang w:val="en-US" w:eastAsia="zh-CN" w:bidi="ar-SA"/>
        </w:rPr>
      </w:pPr>
      <w:r>
        <w:rPr>
          <w:rFonts w:eastAsia="黑体"/>
          <w:kern w:val="0"/>
          <w:shd w:val="clear" w:color="auto" w:fill="FFFFFF"/>
          <w:lang w:val="zh-CN"/>
        </w:rPr>
        <w:br w:type="page"/>
      </w:r>
      <w:r>
        <w:rPr>
          <w:rFonts w:eastAsia="黑体"/>
          <w:kern w:val="0"/>
          <w:shd w:val="clear" w:color="auto" w:fill="FFFFFF"/>
          <w:lang w:val="zh-CN"/>
        </w:rPr>
        <w:t>附表</w:t>
      </w:r>
      <w:r>
        <w:rPr>
          <w:rFonts w:hint="eastAsia" w:eastAsia="黑体"/>
          <w:kern w:val="0"/>
          <w:shd w:val="clear" w:color="auto" w:fill="FFFFFF"/>
        </w:rPr>
        <w:t>2</w:t>
      </w:r>
    </w:p>
    <w:tbl>
      <w:tblPr>
        <w:tblStyle w:val="16"/>
        <w:tblpPr w:leftFromText="180" w:rightFromText="180" w:vertAnchor="text" w:horzAnchor="page" w:tblpX="1222" w:tblpY="604"/>
        <w:tblOverlap w:val="never"/>
        <w:tblW w:w="10240" w:type="dxa"/>
        <w:tblInd w:w="0" w:type="dxa"/>
        <w:tblLayout w:type="fixed"/>
        <w:tblCellMar>
          <w:top w:w="15" w:type="dxa"/>
          <w:left w:w="15" w:type="dxa"/>
          <w:bottom w:w="15" w:type="dxa"/>
          <w:right w:w="15" w:type="dxa"/>
        </w:tblCellMar>
      </w:tblPr>
      <w:tblGrid>
        <w:gridCol w:w="649"/>
        <w:gridCol w:w="1079"/>
        <w:gridCol w:w="1245"/>
        <w:gridCol w:w="2542"/>
        <w:gridCol w:w="616"/>
        <w:gridCol w:w="549"/>
        <w:gridCol w:w="1041"/>
        <w:gridCol w:w="1196"/>
        <w:gridCol w:w="1323"/>
      </w:tblGrid>
      <w:tr w14:paraId="1D89A8B6">
        <w:tblPrEx>
          <w:tblCellMar>
            <w:top w:w="15" w:type="dxa"/>
            <w:left w:w="15" w:type="dxa"/>
            <w:bottom w:w="15" w:type="dxa"/>
            <w:right w:w="15" w:type="dxa"/>
          </w:tblCellMar>
        </w:tblPrEx>
        <w:trPr>
          <w:trHeight w:val="659" w:hRule="atLeast"/>
        </w:trPr>
        <w:tc>
          <w:tcPr>
            <w:tcW w:w="10240" w:type="dxa"/>
            <w:gridSpan w:val="9"/>
            <w:noWrap w:val="0"/>
            <w:vAlign w:val="center"/>
          </w:tcPr>
          <w:p w14:paraId="07CAAC38">
            <w:pPr>
              <w:widowControl/>
              <w:spacing w:line="600" w:lineRule="exact"/>
              <w:ind w:firstLine="1600" w:firstLineChars="400"/>
              <w:jc w:val="both"/>
              <w:textAlignment w:val="center"/>
              <w:rPr>
                <w:rFonts w:eastAsia="黑体"/>
                <w:color w:val="000000"/>
                <w:sz w:val="30"/>
                <w:szCs w:val="30"/>
              </w:rPr>
            </w:pPr>
            <w:r>
              <w:rPr>
                <w:rFonts w:eastAsia="方正小标宋简体"/>
                <w:color w:val="000000"/>
                <w:kern w:val="0"/>
                <w:sz w:val="40"/>
                <w:szCs w:val="40"/>
                <w:lang w:bidi="ar"/>
              </w:rPr>
              <w:t>专项预算项目绩效目标完成情况自评表</w:t>
            </w:r>
          </w:p>
        </w:tc>
      </w:tr>
      <w:tr w14:paraId="1A95B6CD">
        <w:tblPrEx>
          <w:tblCellMar>
            <w:top w:w="15" w:type="dxa"/>
            <w:left w:w="15" w:type="dxa"/>
            <w:bottom w:w="15" w:type="dxa"/>
            <w:right w:w="15" w:type="dxa"/>
          </w:tblCellMar>
        </w:tblPrEx>
        <w:trPr>
          <w:trHeight w:val="356" w:hRule="atLeast"/>
        </w:trPr>
        <w:tc>
          <w:tcPr>
            <w:tcW w:w="5515" w:type="dxa"/>
            <w:gridSpan w:val="4"/>
            <w:tcBorders>
              <w:top w:val="single" w:color="000000" w:sz="4" w:space="0"/>
              <w:left w:val="single" w:color="000000" w:sz="4" w:space="0"/>
              <w:bottom w:val="single" w:color="000000" w:sz="4" w:space="0"/>
              <w:right w:val="single" w:color="000000" w:sz="4" w:space="0"/>
            </w:tcBorders>
            <w:noWrap w:val="0"/>
            <w:vAlign w:val="center"/>
          </w:tcPr>
          <w:p w14:paraId="19CFE44E">
            <w:pPr>
              <w:widowControl/>
              <w:spacing w:line="300" w:lineRule="exact"/>
              <w:jc w:val="left"/>
              <w:textAlignment w:val="center"/>
              <w:rPr>
                <w:rFonts w:eastAsia="宋体"/>
                <w:color w:val="000000"/>
                <w:sz w:val="21"/>
                <w:szCs w:val="21"/>
              </w:rPr>
            </w:pPr>
            <w:r>
              <w:rPr>
                <w:rFonts w:eastAsia="宋体"/>
                <w:color w:val="000000"/>
                <w:kern w:val="0"/>
                <w:sz w:val="21"/>
                <w:szCs w:val="21"/>
                <w:lang w:bidi="ar"/>
              </w:rPr>
              <w:t>项目名称</w:t>
            </w:r>
          </w:p>
        </w:tc>
        <w:tc>
          <w:tcPr>
            <w:tcW w:w="4725" w:type="dxa"/>
            <w:gridSpan w:val="5"/>
            <w:tcBorders>
              <w:top w:val="single" w:color="000000" w:sz="4" w:space="0"/>
              <w:left w:val="single" w:color="000000" w:sz="4" w:space="0"/>
              <w:bottom w:val="single" w:color="000000" w:sz="4" w:space="0"/>
              <w:right w:val="single" w:color="000000" w:sz="4" w:space="0"/>
            </w:tcBorders>
            <w:noWrap w:val="0"/>
            <w:vAlign w:val="center"/>
          </w:tcPr>
          <w:p w14:paraId="3E82D3D4">
            <w:pPr>
              <w:spacing w:line="300" w:lineRule="exact"/>
              <w:rPr>
                <w:rFonts w:eastAsia="宋体"/>
                <w:color w:val="000000"/>
                <w:sz w:val="21"/>
                <w:szCs w:val="21"/>
              </w:rPr>
            </w:pPr>
            <w:r>
              <w:rPr>
                <w:rFonts w:hint="eastAsia" w:eastAsia="宋体"/>
                <w:color w:val="000000"/>
                <w:sz w:val="21"/>
                <w:szCs w:val="21"/>
              </w:rPr>
              <w:t>茂县工业园区安全及环保专项工作经费</w:t>
            </w:r>
          </w:p>
        </w:tc>
      </w:tr>
      <w:tr w14:paraId="334B5412">
        <w:tblPrEx>
          <w:tblCellMar>
            <w:top w:w="15" w:type="dxa"/>
            <w:left w:w="15" w:type="dxa"/>
            <w:bottom w:w="15" w:type="dxa"/>
            <w:right w:w="15" w:type="dxa"/>
          </w:tblCellMar>
        </w:tblPrEx>
        <w:trPr>
          <w:trHeight w:val="356" w:hRule="atLeast"/>
        </w:trPr>
        <w:tc>
          <w:tcPr>
            <w:tcW w:w="5515" w:type="dxa"/>
            <w:gridSpan w:val="4"/>
            <w:tcBorders>
              <w:top w:val="single" w:color="000000" w:sz="4" w:space="0"/>
              <w:left w:val="single" w:color="000000" w:sz="4" w:space="0"/>
              <w:bottom w:val="single" w:color="000000" w:sz="4" w:space="0"/>
              <w:right w:val="single" w:color="000000" w:sz="4" w:space="0"/>
            </w:tcBorders>
            <w:noWrap w:val="0"/>
            <w:vAlign w:val="center"/>
          </w:tcPr>
          <w:p w14:paraId="6E245033">
            <w:pPr>
              <w:widowControl/>
              <w:spacing w:line="300" w:lineRule="exact"/>
              <w:jc w:val="left"/>
              <w:textAlignment w:val="center"/>
              <w:rPr>
                <w:rFonts w:eastAsia="宋体"/>
                <w:color w:val="000000"/>
                <w:sz w:val="21"/>
                <w:szCs w:val="21"/>
              </w:rPr>
            </w:pPr>
            <w:r>
              <w:rPr>
                <w:rFonts w:eastAsia="宋体"/>
                <w:color w:val="000000"/>
                <w:kern w:val="0"/>
                <w:sz w:val="21"/>
                <w:szCs w:val="21"/>
                <w:lang w:bidi="ar"/>
              </w:rPr>
              <w:t>预算单位</w:t>
            </w:r>
          </w:p>
        </w:tc>
        <w:tc>
          <w:tcPr>
            <w:tcW w:w="4725" w:type="dxa"/>
            <w:gridSpan w:val="5"/>
            <w:tcBorders>
              <w:top w:val="single" w:color="000000" w:sz="4" w:space="0"/>
              <w:left w:val="single" w:color="000000" w:sz="4" w:space="0"/>
              <w:bottom w:val="single" w:color="000000" w:sz="4" w:space="0"/>
              <w:right w:val="single" w:color="000000" w:sz="4" w:space="0"/>
            </w:tcBorders>
            <w:noWrap w:val="0"/>
            <w:vAlign w:val="center"/>
          </w:tcPr>
          <w:p w14:paraId="6E8AD686">
            <w:pPr>
              <w:spacing w:line="300" w:lineRule="exact"/>
              <w:rPr>
                <w:rFonts w:eastAsia="宋体"/>
                <w:color w:val="000000"/>
                <w:sz w:val="21"/>
                <w:szCs w:val="21"/>
              </w:rPr>
            </w:pPr>
            <w:r>
              <w:rPr>
                <w:rFonts w:hint="eastAsia" w:eastAsia="宋体"/>
                <w:color w:val="000000"/>
                <w:sz w:val="21"/>
                <w:szCs w:val="21"/>
              </w:rPr>
              <w:t>茂县工业服务中心</w:t>
            </w:r>
          </w:p>
        </w:tc>
      </w:tr>
      <w:tr w14:paraId="4B4D7F40">
        <w:tblPrEx>
          <w:tblCellMar>
            <w:top w:w="15" w:type="dxa"/>
            <w:left w:w="15" w:type="dxa"/>
            <w:bottom w:w="15" w:type="dxa"/>
            <w:right w:w="15" w:type="dxa"/>
          </w:tblCellMar>
        </w:tblPrEx>
        <w:trPr>
          <w:trHeight w:val="356" w:hRule="atLeast"/>
        </w:trPr>
        <w:tc>
          <w:tcPr>
            <w:tcW w:w="5515" w:type="dxa"/>
            <w:gridSpan w:val="4"/>
            <w:tcBorders>
              <w:top w:val="single" w:color="000000" w:sz="4" w:space="0"/>
              <w:left w:val="single" w:color="000000" w:sz="4" w:space="0"/>
              <w:bottom w:val="single" w:color="000000" w:sz="4" w:space="0"/>
              <w:right w:val="single" w:color="000000" w:sz="4" w:space="0"/>
            </w:tcBorders>
            <w:noWrap w:val="0"/>
            <w:vAlign w:val="center"/>
          </w:tcPr>
          <w:p w14:paraId="1812BF97">
            <w:pPr>
              <w:widowControl/>
              <w:spacing w:line="300" w:lineRule="exact"/>
              <w:jc w:val="left"/>
              <w:textAlignment w:val="center"/>
              <w:rPr>
                <w:rFonts w:eastAsia="宋体"/>
                <w:color w:val="000000"/>
                <w:sz w:val="21"/>
                <w:szCs w:val="21"/>
              </w:rPr>
            </w:pPr>
            <w:r>
              <w:rPr>
                <w:rFonts w:eastAsia="宋体"/>
                <w:color w:val="000000"/>
                <w:kern w:val="0"/>
                <w:sz w:val="21"/>
                <w:szCs w:val="21"/>
                <w:lang w:bidi="ar"/>
              </w:rPr>
              <w:t>项目类型</w:t>
            </w:r>
          </w:p>
        </w:tc>
        <w:tc>
          <w:tcPr>
            <w:tcW w:w="4725" w:type="dxa"/>
            <w:gridSpan w:val="5"/>
            <w:tcBorders>
              <w:top w:val="single" w:color="000000" w:sz="4" w:space="0"/>
              <w:left w:val="single" w:color="000000" w:sz="4" w:space="0"/>
              <w:bottom w:val="single" w:color="000000" w:sz="4" w:space="0"/>
              <w:right w:val="single" w:color="000000" w:sz="4" w:space="0"/>
            </w:tcBorders>
            <w:noWrap w:val="0"/>
            <w:vAlign w:val="center"/>
          </w:tcPr>
          <w:p w14:paraId="7C730B4A">
            <w:pPr>
              <w:spacing w:line="300" w:lineRule="exact"/>
              <w:jc w:val="left"/>
              <w:rPr>
                <w:rFonts w:hint="eastAsia" w:eastAsia="宋体"/>
                <w:color w:val="000000"/>
                <w:sz w:val="21"/>
                <w:szCs w:val="21"/>
                <w:lang w:eastAsia="zh-CN"/>
              </w:rPr>
            </w:pPr>
            <w:r>
              <w:rPr>
                <w:rFonts w:hint="eastAsia" w:eastAsia="宋体"/>
                <w:color w:val="000000"/>
                <w:sz w:val="21"/>
                <w:szCs w:val="21"/>
                <w:lang w:eastAsia="zh-CN"/>
              </w:rPr>
              <w:t>阶段性项目</w:t>
            </w:r>
          </w:p>
        </w:tc>
      </w:tr>
      <w:tr w14:paraId="3161355E">
        <w:tblPrEx>
          <w:tblCellMar>
            <w:top w:w="15" w:type="dxa"/>
            <w:left w:w="15" w:type="dxa"/>
            <w:bottom w:w="15" w:type="dxa"/>
            <w:right w:w="15" w:type="dxa"/>
          </w:tblCellMar>
        </w:tblPrEx>
        <w:trPr>
          <w:trHeight w:val="670" w:hRule="atLeast"/>
        </w:trPr>
        <w:tc>
          <w:tcPr>
            <w:tcW w:w="649" w:type="dxa"/>
            <w:vMerge w:val="restart"/>
            <w:tcBorders>
              <w:top w:val="single" w:color="000000" w:sz="4" w:space="0"/>
              <w:left w:val="single" w:color="000000" w:sz="4" w:space="0"/>
              <w:bottom w:val="single" w:color="000000" w:sz="4" w:space="0"/>
              <w:right w:val="single" w:color="000000" w:sz="4" w:space="0"/>
            </w:tcBorders>
            <w:noWrap w:val="0"/>
            <w:vAlign w:val="center"/>
          </w:tcPr>
          <w:p w14:paraId="0EDB385C">
            <w:pPr>
              <w:widowControl/>
              <w:spacing w:line="300" w:lineRule="exact"/>
              <w:jc w:val="center"/>
              <w:textAlignment w:val="center"/>
              <w:rPr>
                <w:rFonts w:eastAsia="宋体"/>
                <w:color w:val="000000"/>
                <w:sz w:val="21"/>
                <w:szCs w:val="21"/>
              </w:rPr>
            </w:pPr>
            <w:r>
              <w:rPr>
                <w:rFonts w:eastAsia="宋体"/>
                <w:color w:val="000000"/>
                <w:kern w:val="0"/>
                <w:sz w:val="21"/>
                <w:szCs w:val="21"/>
                <w:lang w:bidi="ar"/>
              </w:rPr>
              <w:t>项目 概况</w:t>
            </w:r>
          </w:p>
        </w:tc>
        <w:tc>
          <w:tcPr>
            <w:tcW w:w="4866" w:type="dxa"/>
            <w:gridSpan w:val="3"/>
            <w:tcBorders>
              <w:top w:val="single" w:color="000000" w:sz="4" w:space="0"/>
              <w:left w:val="single" w:color="000000" w:sz="4" w:space="0"/>
              <w:bottom w:val="single" w:color="000000" w:sz="4" w:space="0"/>
              <w:right w:val="single" w:color="000000" w:sz="4" w:space="0"/>
            </w:tcBorders>
            <w:noWrap w:val="0"/>
            <w:vAlign w:val="center"/>
          </w:tcPr>
          <w:p w14:paraId="3B928EA5">
            <w:pPr>
              <w:widowControl/>
              <w:spacing w:line="300" w:lineRule="exact"/>
              <w:jc w:val="left"/>
              <w:textAlignment w:val="center"/>
              <w:rPr>
                <w:rFonts w:eastAsia="宋体"/>
                <w:color w:val="000000"/>
                <w:kern w:val="0"/>
                <w:sz w:val="21"/>
                <w:szCs w:val="21"/>
                <w:lang w:bidi="ar"/>
              </w:rPr>
            </w:pPr>
            <w:r>
              <w:rPr>
                <w:rFonts w:eastAsia="宋体"/>
                <w:color w:val="000000"/>
                <w:kern w:val="0"/>
                <w:sz w:val="21"/>
                <w:szCs w:val="21"/>
                <w:lang w:bidi="ar"/>
              </w:rPr>
              <w:t>中长期规划（名称、文号，仅指</w:t>
            </w:r>
          </w:p>
          <w:p w14:paraId="76B920E3">
            <w:pPr>
              <w:widowControl/>
              <w:spacing w:line="300" w:lineRule="exact"/>
              <w:jc w:val="left"/>
              <w:textAlignment w:val="center"/>
              <w:rPr>
                <w:rFonts w:eastAsia="宋体"/>
                <w:color w:val="000000"/>
                <w:sz w:val="21"/>
                <w:szCs w:val="21"/>
              </w:rPr>
            </w:pPr>
            <w:r>
              <w:rPr>
                <w:rFonts w:eastAsia="宋体"/>
                <w:color w:val="000000"/>
                <w:kern w:val="0"/>
                <w:sz w:val="21"/>
                <w:szCs w:val="21"/>
                <w:lang w:bidi="ar"/>
              </w:rPr>
              <w:t>常年项目）</w:t>
            </w:r>
          </w:p>
        </w:tc>
        <w:tc>
          <w:tcPr>
            <w:tcW w:w="4725" w:type="dxa"/>
            <w:gridSpan w:val="5"/>
            <w:tcBorders>
              <w:top w:val="single" w:color="000000" w:sz="4" w:space="0"/>
              <w:left w:val="single" w:color="000000" w:sz="4" w:space="0"/>
              <w:bottom w:val="single" w:color="000000" w:sz="4" w:space="0"/>
              <w:right w:val="single" w:color="000000" w:sz="4" w:space="0"/>
            </w:tcBorders>
            <w:noWrap w:val="0"/>
            <w:vAlign w:val="center"/>
          </w:tcPr>
          <w:p w14:paraId="3CD742C3">
            <w:pPr>
              <w:spacing w:line="300" w:lineRule="exact"/>
              <w:jc w:val="left"/>
              <w:rPr>
                <w:rFonts w:eastAsia="宋体"/>
                <w:color w:val="000000"/>
                <w:sz w:val="21"/>
                <w:szCs w:val="21"/>
              </w:rPr>
            </w:pPr>
            <w:r>
              <w:rPr>
                <w:rFonts w:hint="eastAsia" w:eastAsia="宋体"/>
                <w:color w:val="000000"/>
                <w:sz w:val="21"/>
                <w:szCs w:val="21"/>
              </w:rPr>
              <w:t>茂县工业园区安全及环保专项工作经费</w:t>
            </w:r>
          </w:p>
        </w:tc>
      </w:tr>
      <w:tr w14:paraId="27DC6D74">
        <w:tblPrEx>
          <w:tblCellMar>
            <w:top w:w="15" w:type="dxa"/>
            <w:left w:w="15" w:type="dxa"/>
            <w:bottom w:w="15" w:type="dxa"/>
            <w:right w:w="15" w:type="dxa"/>
          </w:tblCellMar>
        </w:tblPrEx>
        <w:trPr>
          <w:trHeight w:val="356" w:hRule="atLeast"/>
        </w:trPr>
        <w:tc>
          <w:tcPr>
            <w:tcW w:w="6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F61249">
            <w:pPr>
              <w:spacing w:line="300" w:lineRule="exact"/>
              <w:rPr>
                <w:rFonts w:eastAsia="宋体"/>
                <w:color w:val="000000"/>
                <w:sz w:val="21"/>
                <w:szCs w:val="21"/>
              </w:rPr>
            </w:pPr>
          </w:p>
        </w:tc>
        <w:tc>
          <w:tcPr>
            <w:tcW w:w="4866" w:type="dxa"/>
            <w:gridSpan w:val="3"/>
            <w:tcBorders>
              <w:top w:val="single" w:color="000000" w:sz="4" w:space="0"/>
              <w:left w:val="single" w:color="000000" w:sz="4" w:space="0"/>
              <w:bottom w:val="single" w:color="000000" w:sz="4" w:space="0"/>
              <w:right w:val="single" w:color="000000" w:sz="4" w:space="0"/>
            </w:tcBorders>
            <w:noWrap w:val="0"/>
            <w:vAlign w:val="center"/>
          </w:tcPr>
          <w:p w14:paraId="2715EE4D">
            <w:pPr>
              <w:widowControl/>
              <w:spacing w:line="300" w:lineRule="exact"/>
              <w:jc w:val="left"/>
              <w:textAlignment w:val="center"/>
              <w:rPr>
                <w:rFonts w:eastAsia="宋体"/>
                <w:color w:val="000000"/>
                <w:sz w:val="21"/>
                <w:szCs w:val="21"/>
              </w:rPr>
            </w:pPr>
            <w:r>
              <w:rPr>
                <w:rFonts w:eastAsia="宋体"/>
                <w:color w:val="000000"/>
                <w:kern w:val="0"/>
                <w:sz w:val="21"/>
                <w:szCs w:val="21"/>
                <w:lang w:bidi="ar"/>
              </w:rPr>
              <w:t>资金管理办法（名称、文号）</w:t>
            </w:r>
          </w:p>
        </w:tc>
        <w:tc>
          <w:tcPr>
            <w:tcW w:w="4725" w:type="dxa"/>
            <w:gridSpan w:val="5"/>
            <w:tcBorders>
              <w:top w:val="single" w:color="000000" w:sz="4" w:space="0"/>
              <w:left w:val="single" w:color="000000" w:sz="4" w:space="0"/>
              <w:bottom w:val="single" w:color="000000" w:sz="4" w:space="0"/>
              <w:right w:val="single" w:color="000000" w:sz="4" w:space="0"/>
            </w:tcBorders>
            <w:noWrap w:val="0"/>
            <w:vAlign w:val="center"/>
          </w:tcPr>
          <w:p w14:paraId="16137A8A">
            <w:pPr>
              <w:spacing w:line="300" w:lineRule="exact"/>
              <w:jc w:val="left"/>
              <w:rPr>
                <w:rFonts w:eastAsia="宋体"/>
                <w:color w:val="000000"/>
                <w:sz w:val="21"/>
                <w:szCs w:val="21"/>
              </w:rPr>
            </w:pPr>
          </w:p>
        </w:tc>
      </w:tr>
      <w:tr w14:paraId="419E071D">
        <w:tblPrEx>
          <w:tblCellMar>
            <w:top w:w="15" w:type="dxa"/>
            <w:left w:w="15" w:type="dxa"/>
            <w:bottom w:w="15" w:type="dxa"/>
            <w:right w:w="15" w:type="dxa"/>
          </w:tblCellMar>
        </w:tblPrEx>
        <w:trPr>
          <w:trHeight w:val="670" w:hRule="atLeast"/>
        </w:trPr>
        <w:tc>
          <w:tcPr>
            <w:tcW w:w="6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E937F5">
            <w:pPr>
              <w:spacing w:line="300" w:lineRule="exact"/>
              <w:rPr>
                <w:rFonts w:eastAsia="宋体"/>
                <w:color w:val="000000"/>
                <w:sz w:val="21"/>
                <w:szCs w:val="21"/>
              </w:rPr>
            </w:pPr>
          </w:p>
        </w:tc>
        <w:tc>
          <w:tcPr>
            <w:tcW w:w="4866" w:type="dxa"/>
            <w:gridSpan w:val="3"/>
            <w:tcBorders>
              <w:top w:val="single" w:color="000000" w:sz="4" w:space="0"/>
              <w:left w:val="single" w:color="000000" w:sz="4" w:space="0"/>
              <w:bottom w:val="single" w:color="000000" w:sz="4" w:space="0"/>
              <w:right w:val="single" w:color="000000" w:sz="4" w:space="0"/>
            </w:tcBorders>
            <w:noWrap w:val="0"/>
            <w:vAlign w:val="center"/>
          </w:tcPr>
          <w:p w14:paraId="193128A4">
            <w:pPr>
              <w:widowControl/>
              <w:spacing w:line="300" w:lineRule="exact"/>
              <w:jc w:val="left"/>
              <w:textAlignment w:val="center"/>
              <w:rPr>
                <w:rFonts w:eastAsia="宋体"/>
                <w:color w:val="000000"/>
                <w:sz w:val="21"/>
                <w:szCs w:val="21"/>
              </w:rPr>
            </w:pPr>
            <w:r>
              <w:rPr>
                <w:rFonts w:eastAsia="宋体"/>
                <w:color w:val="000000"/>
                <w:kern w:val="0"/>
                <w:sz w:val="21"/>
                <w:szCs w:val="21"/>
                <w:lang w:bidi="ar"/>
              </w:rPr>
              <w:t>绩效分配方式</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59D6A972">
            <w:pPr>
              <w:widowControl/>
              <w:spacing w:line="300" w:lineRule="exact"/>
              <w:jc w:val="left"/>
              <w:textAlignment w:val="center"/>
              <w:rPr>
                <w:rFonts w:eastAsia="Wingdings 2"/>
                <w:color w:val="000000"/>
                <w:sz w:val="21"/>
                <w:szCs w:val="21"/>
              </w:rPr>
            </w:pPr>
            <w:r>
              <w:rPr>
                <w:rFonts w:eastAsia="Wingdings 2"/>
                <w:color w:val="000000"/>
                <w:kern w:val="0"/>
                <w:sz w:val="21"/>
                <w:szCs w:val="21"/>
                <w:lang w:bidi="ar"/>
              </w:rPr>
              <w:t>£</w:t>
            </w:r>
            <w:r>
              <w:rPr>
                <w:rFonts w:eastAsia="宋体"/>
                <w:color w:val="000000"/>
                <w:kern w:val="0"/>
                <w:sz w:val="21"/>
                <w:szCs w:val="21"/>
                <w:lang w:bidi="ar"/>
              </w:rPr>
              <w:t>因素法</w:t>
            </w:r>
          </w:p>
        </w:tc>
        <w:tc>
          <w:tcPr>
            <w:tcW w:w="1590" w:type="dxa"/>
            <w:gridSpan w:val="2"/>
            <w:tcBorders>
              <w:top w:val="single" w:color="000000" w:sz="4" w:space="0"/>
              <w:left w:val="single" w:color="000000" w:sz="4" w:space="0"/>
              <w:bottom w:val="single" w:color="000000" w:sz="4" w:space="0"/>
              <w:right w:val="single" w:color="000000" w:sz="4" w:space="0"/>
            </w:tcBorders>
            <w:noWrap w:val="0"/>
            <w:vAlign w:val="center"/>
          </w:tcPr>
          <w:p w14:paraId="2F228223">
            <w:pPr>
              <w:widowControl/>
              <w:spacing w:line="300" w:lineRule="exact"/>
              <w:jc w:val="center"/>
              <w:textAlignment w:val="center"/>
              <w:rPr>
                <w:rFonts w:eastAsia="Wingdings 2"/>
                <w:color w:val="000000"/>
                <w:sz w:val="21"/>
                <w:szCs w:val="21"/>
              </w:rPr>
            </w:pPr>
            <w:r>
              <w:rPr>
                <w:rFonts w:eastAsia="Wingdings 2"/>
                <w:color w:val="000000"/>
                <w:kern w:val="0"/>
                <w:sz w:val="21"/>
                <w:szCs w:val="21"/>
                <w:lang w:bidi="ar"/>
              </w:rPr>
              <w:t>£项目法</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39974A78">
            <w:pPr>
              <w:widowControl/>
              <w:spacing w:line="300" w:lineRule="exact"/>
              <w:jc w:val="center"/>
              <w:textAlignment w:val="center"/>
              <w:rPr>
                <w:rFonts w:eastAsia="Wingdings 2"/>
                <w:color w:val="000000"/>
                <w:sz w:val="21"/>
                <w:szCs w:val="21"/>
              </w:rPr>
            </w:pPr>
            <w:r>
              <w:rPr>
                <w:rFonts w:eastAsia="Wingdings 2"/>
                <w:color w:val="000000"/>
                <w:kern w:val="0"/>
                <w:sz w:val="21"/>
                <w:szCs w:val="21"/>
                <w:lang w:bidi="ar"/>
              </w:rPr>
              <w:t>£</w:t>
            </w:r>
            <w:r>
              <w:rPr>
                <w:rFonts w:eastAsia="宋体"/>
                <w:color w:val="000000"/>
                <w:kern w:val="0"/>
                <w:sz w:val="21"/>
                <w:szCs w:val="21"/>
                <w:lang w:bidi="ar"/>
              </w:rPr>
              <w:t>据实据效</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14:paraId="4CB2090B">
            <w:pPr>
              <w:widowControl/>
              <w:spacing w:line="300" w:lineRule="exact"/>
              <w:jc w:val="center"/>
              <w:textAlignment w:val="center"/>
              <w:rPr>
                <w:rFonts w:eastAsia="Wingdings 2"/>
                <w:color w:val="000000"/>
                <w:sz w:val="21"/>
                <w:szCs w:val="21"/>
              </w:rPr>
            </w:pPr>
            <w:r>
              <w:rPr>
                <w:rFonts w:eastAsia="Wingdings 2"/>
                <w:color w:val="000000"/>
                <w:kern w:val="0"/>
                <w:sz w:val="21"/>
                <w:szCs w:val="21"/>
                <w:lang w:bidi="ar"/>
              </w:rPr>
              <w:t>£</w:t>
            </w:r>
            <w:r>
              <w:rPr>
                <w:rFonts w:eastAsia="宋体"/>
                <w:color w:val="000000"/>
                <w:kern w:val="0"/>
                <w:sz w:val="21"/>
                <w:szCs w:val="21"/>
                <w:lang w:bidi="ar"/>
              </w:rPr>
              <w:t>因素法与项目法相结合</w:t>
            </w:r>
          </w:p>
        </w:tc>
      </w:tr>
      <w:tr w14:paraId="6BE8830C">
        <w:tblPrEx>
          <w:tblCellMar>
            <w:top w:w="15" w:type="dxa"/>
            <w:left w:w="15" w:type="dxa"/>
            <w:bottom w:w="15" w:type="dxa"/>
            <w:right w:w="15" w:type="dxa"/>
          </w:tblCellMar>
        </w:tblPrEx>
        <w:trPr>
          <w:trHeight w:val="356" w:hRule="atLeast"/>
        </w:trPr>
        <w:tc>
          <w:tcPr>
            <w:tcW w:w="6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CB7819">
            <w:pPr>
              <w:spacing w:line="300" w:lineRule="exact"/>
              <w:rPr>
                <w:rFonts w:eastAsia="宋体"/>
                <w:color w:val="000000"/>
                <w:sz w:val="21"/>
                <w:szCs w:val="21"/>
              </w:rPr>
            </w:pPr>
          </w:p>
        </w:tc>
        <w:tc>
          <w:tcPr>
            <w:tcW w:w="4866" w:type="dxa"/>
            <w:gridSpan w:val="3"/>
            <w:tcBorders>
              <w:top w:val="single" w:color="000000" w:sz="4" w:space="0"/>
              <w:left w:val="single" w:color="000000" w:sz="4" w:space="0"/>
              <w:bottom w:val="single" w:color="000000" w:sz="4" w:space="0"/>
              <w:right w:val="single" w:color="000000" w:sz="4" w:space="0"/>
            </w:tcBorders>
            <w:noWrap w:val="0"/>
            <w:vAlign w:val="center"/>
          </w:tcPr>
          <w:p w14:paraId="7D5D6995">
            <w:pPr>
              <w:widowControl/>
              <w:spacing w:line="300" w:lineRule="exact"/>
              <w:jc w:val="left"/>
              <w:textAlignment w:val="center"/>
              <w:rPr>
                <w:rFonts w:eastAsia="宋体"/>
                <w:color w:val="000000"/>
                <w:sz w:val="21"/>
                <w:szCs w:val="21"/>
              </w:rPr>
            </w:pPr>
            <w:r>
              <w:rPr>
                <w:rFonts w:eastAsia="宋体"/>
                <w:color w:val="000000"/>
                <w:kern w:val="0"/>
                <w:sz w:val="21"/>
                <w:szCs w:val="21"/>
                <w:lang w:bidi="ar"/>
              </w:rPr>
              <w:t>立项依据</w:t>
            </w:r>
          </w:p>
        </w:tc>
        <w:tc>
          <w:tcPr>
            <w:tcW w:w="4725" w:type="dxa"/>
            <w:gridSpan w:val="5"/>
            <w:tcBorders>
              <w:top w:val="single" w:color="000000" w:sz="4" w:space="0"/>
              <w:left w:val="single" w:color="000000" w:sz="4" w:space="0"/>
              <w:bottom w:val="single" w:color="000000" w:sz="4" w:space="0"/>
              <w:right w:val="single" w:color="000000" w:sz="4" w:space="0"/>
            </w:tcBorders>
            <w:noWrap w:val="0"/>
            <w:vAlign w:val="center"/>
          </w:tcPr>
          <w:p w14:paraId="0026DF27">
            <w:pPr>
              <w:spacing w:line="300" w:lineRule="exact"/>
              <w:jc w:val="left"/>
              <w:rPr>
                <w:rFonts w:eastAsia="宋体"/>
                <w:color w:val="000000"/>
                <w:sz w:val="21"/>
                <w:szCs w:val="21"/>
              </w:rPr>
            </w:pPr>
          </w:p>
        </w:tc>
      </w:tr>
      <w:tr w14:paraId="08FFF040">
        <w:tblPrEx>
          <w:tblCellMar>
            <w:top w:w="15" w:type="dxa"/>
            <w:left w:w="15" w:type="dxa"/>
            <w:bottom w:w="15" w:type="dxa"/>
            <w:right w:w="15" w:type="dxa"/>
          </w:tblCellMar>
        </w:tblPrEx>
        <w:trPr>
          <w:trHeight w:val="670" w:hRule="atLeast"/>
        </w:trPr>
        <w:tc>
          <w:tcPr>
            <w:tcW w:w="6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13365A">
            <w:pPr>
              <w:spacing w:line="300" w:lineRule="exact"/>
              <w:rPr>
                <w:rFonts w:eastAsia="宋体"/>
                <w:color w:val="000000"/>
                <w:sz w:val="21"/>
                <w:szCs w:val="21"/>
              </w:rPr>
            </w:pPr>
          </w:p>
        </w:tc>
        <w:tc>
          <w:tcPr>
            <w:tcW w:w="4866" w:type="dxa"/>
            <w:gridSpan w:val="3"/>
            <w:tcBorders>
              <w:top w:val="single" w:color="000000" w:sz="4" w:space="0"/>
              <w:left w:val="single" w:color="000000" w:sz="4" w:space="0"/>
              <w:bottom w:val="single" w:color="000000" w:sz="4" w:space="0"/>
              <w:right w:val="single" w:color="000000" w:sz="4" w:space="0"/>
            </w:tcBorders>
            <w:noWrap w:val="0"/>
            <w:vAlign w:val="center"/>
          </w:tcPr>
          <w:p w14:paraId="0B7EA4F7">
            <w:pPr>
              <w:widowControl/>
              <w:spacing w:line="300" w:lineRule="exact"/>
              <w:jc w:val="left"/>
              <w:textAlignment w:val="center"/>
              <w:rPr>
                <w:rFonts w:eastAsia="宋体"/>
                <w:color w:val="000000"/>
                <w:sz w:val="21"/>
                <w:szCs w:val="21"/>
              </w:rPr>
            </w:pPr>
            <w:r>
              <w:rPr>
                <w:rFonts w:eastAsia="宋体"/>
                <w:color w:val="000000"/>
                <w:kern w:val="0"/>
                <w:sz w:val="21"/>
                <w:szCs w:val="21"/>
                <w:lang w:bidi="ar"/>
              </w:rPr>
              <w:t>使用范围</w:t>
            </w:r>
          </w:p>
        </w:tc>
        <w:tc>
          <w:tcPr>
            <w:tcW w:w="4725" w:type="dxa"/>
            <w:gridSpan w:val="5"/>
            <w:tcBorders>
              <w:top w:val="single" w:color="000000" w:sz="4" w:space="0"/>
              <w:left w:val="single" w:color="000000" w:sz="4" w:space="0"/>
              <w:bottom w:val="single" w:color="000000" w:sz="4" w:space="0"/>
              <w:right w:val="single" w:color="000000" w:sz="4" w:space="0"/>
            </w:tcBorders>
            <w:noWrap w:val="0"/>
            <w:vAlign w:val="center"/>
          </w:tcPr>
          <w:p w14:paraId="63CBF996">
            <w:pPr>
              <w:spacing w:line="300" w:lineRule="exact"/>
              <w:jc w:val="left"/>
              <w:rPr>
                <w:rFonts w:eastAsia="宋体"/>
                <w:color w:val="000000"/>
                <w:sz w:val="21"/>
                <w:szCs w:val="21"/>
              </w:rPr>
            </w:pPr>
            <w:r>
              <w:rPr>
                <w:rFonts w:hint="eastAsia" w:eastAsia="宋体"/>
                <w:color w:val="000000"/>
                <w:sz w:val="21"/>
                <w:szCs w:val="21"/>
              </w:rPr>
              <w:t>茂县工业园区规划环评工作；茂县工业园区安全生产应急预案编制</w:t>
            </w:r>
          </w:p>
        </w:tc>
      </w:tr>
      <w:tr w14:paraId="41B4E08B">
        <w:tblPrEx>
          <w:tblCellMar>
            <w:top w:w="15" w:type="dxa"/>
            <w:left w:w="15" w:type="dxa"/>
            <w:bottom w:w="15" w:type="dxa"/>
            <w:right w:w="15" w:type="dxa"/>
          </w:tblCellMar>
        </w:tblPrEx>
        <w:trPr>
          <w:trHeight w:val="356" w:hRule="atLeast"/>
        </w:trPr>
        <w:tc>
          <w:tcPr>
            <w:tcW w:w="6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ABFD3D">
            <w:pPr>
              <w:spacing w:line="300" w:lineRule="exact"/>
              <w:rPr>
                <w:rFonts w:eastAsia="宋体"/>
                <w:color w:val="000000"/>
                <w:sz w:val="21"/>
                <w:szCs w:val="21"/>
              </w:rPr>
            </w:pPr>
          </w:p>
        </w:tc>
        <w:tc>
          <w:tcPr>
            <w:tcW w:w="4866" w:type="dxa"/>
            <w:gridSpan w:val="3"/>
            <w:tcBorders>
              <w:top w:val="single" w:color="000000" w:sz="4" w:space="0"/>
              <w:left w:val="single" w:color="000000" w:sz="4" w:space="0"/>
              <w:bottom w:val="single" w:color="000000" w:sz="4" w:space="0"/>
              <w:right w:val="single" w:color="000000" w:sz="4" w:space="0"/>
            </w:tcBorders>
            <w:noWrap w:val="0"/>
            <w:vAlign w:val="center"/>
          </w:tcPr>
          <w:p w14:paraId="662CB457">
            <w:pPr>
              <w:widowControl/>
              <w:spacing w:line="300" w:lineRule="exact"/>
              <w:jc w:val="left"/>
              <w:textAlignment w:val="center"/>
              <w:rPr>
                <w:rFonts w:eastAsia="宋体"/>
                <w:color w:val="000000"/>
                <w:sz w:val="21"/>
                <w:szCs w:val="21"/>
              </w:rPr>
            </w:pPr>
            <w:r>
              <w:rPr>
                <w:rFonts w:eastAsia="宋体"/>
                <w:color w:val="000000"/>
                <w:kern w:val="0"/>
                <w:sz w:val="21"/>
                <w:szCs w:val="21"/>
                <w:lang w:bidi="ar"/>
              </w:rPr>
              <w:t>申报（补助）条件</w:t>
            </w:r>
          </w:p>
        </w:tc>
        <w:tc>
          <w:tcPr>
            <w:tcW w:w="4725" w:type="dxa"/>
            <w:gridSpan w:val="5"/>
            <w:tcBorders>
              <w:top w:val="single" w:color="000000" w:sz="4" w:space="0"/>
              <w:left w:val="single" w:color="000000" w:sz="4" w:space="0"/>
              <w:bottom w:val="single" w:color="000000" w:sz="4" w:space="0"/>
              <w:right w:val="single" w:color="000000" w:sz="4" w:space="0"/>
            </w:tcBorders>
            <w:noWrap w:val="0"/>
            <w:vAlign w:val="center"/>
          </w:tcPr>
          <w:p w14:paraId="73CD0994">
            <w:pPr>
              <w:spacing w:line="300" w:lineRule="exact"/>
              <w:jc w:val="left"/>
              <w:rPr>
                <w:rFonts w:eastAsia="宋体"/>
                <w:color w:val="000000"/>
                <w:sz w:val="21"/>
                <w:szCs w:val="21"/>
              </w:rPr>
            </w:pPr>
          </w:p>
        </w:tc>
      </w:tr>
      <w:tr w14:paraId="0A9CE6CE">
        <w:tblPrEx>
          <w:tblCellMar>
            <w:top w:w="15" w:type="dxa"/>
            <w:left w:w="15" w:type="dxa"/>
            <w:bottom w:w="15" w:type="dxa"/>
            <w:right w:w="15" w:type="dxa"/>
          </w:tblCellMar>
        </w:tblPrEx>
        <w:trPr>
          <w:trHeight w:val="356" w:hRule="atLeast"/>
        </w:trPr>
        <w:tc>
          <w:tcPr>
            <w:tcW w:w="6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4F0528">
            <w:pPr>
              <w:spacing w:line="300" w:lineRule="exact"/>
              <w:rPr>
                <w:rFonts w:eastAsia="宋体"/>
                <w:color w:val="000000"/>
                <w:sz w:val="21"/>
                <w:szCs w:val="21"/>
              </w:rPr>
            </w:pPr>
          </w:p>
        </w:tc>
        <w:tc>
          <w:tcPr>
            <w:tcW w:w="4866" w:type="dxa"/>
            <w:gridSpan w:val="3"/>
            <w:tcBorders>
              <w:top w:val="single" w:color="000000" w:sz="4" w:space="0"/>
              <w:left w:val="single" w:color="000000" w:sz="4" w:space="0"/>
              <w:bottom w:val="single" w:color="000000" w:sz="4" w:space="0"/>
              <w:right w:val="single" w:color="000000" w:sz="4" w:space="0"/>
            </w:tcBorders>
            <w:noWrap w:val="0"/>
            <w:vAlign w:val="center"/>
          </w:tcPr>
          <w:p w14:paraId="1C7DA114">
            <w:pPr>
              <w:widowControl/>
              <w:spacing w:line="300" w:lineRule="exact"/>
              <w:jc w:val="left"/>
              <w:textAlignment w:val="center"/>
              <w:rPr>
                <w:rFonts w:eastAsia="宋体"/>
                <w:color w:val="000000"/>
                <w:sz w:val="21"/>
                <w:szCs w:val="21"/>
              </w:rPr>
            </w:pPr>
            <w:r>
              <w:rPr>
                <w:rFonts w:eastAsia="宋体"/>
                <w:color w:val="000000"/>
                <w:kern w:val="0"/>
                <w:sz w:val="21"/>
                <w:szCs w:val="21"/>
                <w:lang w:bidi="ar"/>
              </w:rPr>
              <w:t>项目起止年限</w:t>
            </w:r>
          </w:p>
        </w:tc>
        <w:tc>
          <w:tcPr>
            <w:tcW w:w="4725" w:type="dxa"/>
            <w:gridSpan w:val="5"/>
            <w:tcBorders>
              <w:top w:val="single" w:color="000000" w:sz="4" w:space="0"/>
              <w:left w:val="single" w:color="000000" w:sz="4" w:space="0"/>
              <w:bottom w:val="single" w:color="000000" w:sz="4" w:space="0"/>
              <w:right w:val="single" w:color="000000" w:sz="4" w:space="0"/>
            </w:tcBorders>
            <w:noWrap w:val="0"/>
            <w:vAlign w:val="center"/>
          </w:tcPr>
          <w:p w14:paraId="30095EFC">
            <w:pPr>
              <w:spacing w:line="300" w:lineRule="exact"/>
              <w:rPr>
                <w:rFonts w:hint="default" w:eastAsia="宋体"/>
                <w:color w:val="000000"/>
                <w:sz w:val="21"/>
                <w:szCs w:val="21"/>
                <w:lang w:val="en-US" w:eastAsia="zh-CN"/>
              </w:rPr>
            </w:pPr>
            <w:r>
              <w:rPr>
                <w:rFonts w:hint="eastAsia" w:eastAsia="宋体"/>
                <w:color w:val="000000"/>
                <w:sz w:val="21"/>
                <w:szCs w:val="21"/>
                <w:lang w:val="en-US" w:eastAsia="zh-CN"/>
              </w:rPr>
              <w:t>2024年</w:t>
            </w:r>
          </w:p>
        </w:tc>
      </w:tr>
      <w:tr w14:paraId="08E069AB">
        <w:tblPrEx>
          <w:tblCellMar>
            <w:top w:w="15" w:type="dxa"/>
            <w:left w:w="15" w:type="dxa"/>
            <w:bottom w:w="15" w:type="dxa"/>
            <w:right w:w="15" w:type="dxa"/>
          </w:tblCellMar>
        </w:tblPrEx>
        <w:trPr>
          <w:trHeight w:val="356" w:hRule="atLeast"/>
        </w:trPr>
        <w:tc>
          <w:tcPr>
            <w:tcW w:w="1728"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719D6AC">
            <w:pPr>
              <w:widowControl/>
              <w:spacing w:line="300" w:lineRule="exact"/>
              <w:jc w:val="center"/>
              <w:textAlignment w:val="center"/>
              <w:rPr>
                <w:rFonts w:eastAsia="宋体"/>
                <w:color w:val="000000"/>
                <w:kern w:val="0"/>
                <w:sz w:val="21"/>
                <w:szCs w:val="21"/>
                <w:lang w:bidi="ar"/>
              </w:rPr>
            </w:pPr>
            <w:r>
              <w:rPr>
                <w:rFonts w:eastAsia="宋体"/>
                <w:color w:val="000000"/>
                <w:kern w:val="0"/>
                <w:sz w:val="21"/>
                <w:szCs w:val="21"/>
                <w:lang w:bidi="ar"/>
              </w:rPr>
              <w:t>项目资金</w:t>
            </w:r>
          </w:p>
          <w:p w14:paraId="49FFC6CC">
            <w:pPr>
              <w:widowControl/>
              <w:spacing w:line="300" w:lineRule="exact"/>
              <w:jc w:val="center"/>
              <w:textAlignment w:val="center"/>
              <w:rPr>
                <w:rFonts w:eastAsia="宋体"/>
                <w:color w:val="000000"/>
                <w:sz w:val="21"/>
                <w:szCs w:val="21"/>
              </w:rPr>
            </w:pPr>
            <w:r>
              <w:rPr>
                <w:rFonts w:eastAsia="宋体"/>
                <w:color w:val="000000"/>
                <w:kern w:val="0"/>
                <w:sz w:val="21"/>
                <w:szCs w:val="21"/>
                <w:lang w:bidi="ar"/>
              </w:rPr>
              <w:t>（万元）</w:t>
            </w:r>
          </w:p>
        </w:tc>
        <w:tc>
          <w:tcPr>
            <w:tcW w:w="3787" w:type="dxa"/>
            <w:gridSpan w:val="2"/>
            <w:tcBorders>
              <w:top w:val="single" w:color="000000" w:sz="4" w:space="0"/>
              <w:left w:val="single" w:color="000000" w:sz="4" w:space="0"/>
              <w:bottom w:val="single" w:color="000000" w:sz="4" w:space="0"/>
              <w:right w:val="single" w:color="000000" w:sz="4" w:space="0"/>
            </w:tcBorders>
            <w:noWrap w:val="0"/>
            <w:vAlign w:val="center"/>
          </w:tcPr>
          <w:p w14:paraId="14898620">
            <w:pPr>
              <w:widowControl/>
              <w:spacing w:line="300" w:lineRule="exact"/>
              <w:jc w:val="left"/>
              <w:textAlignment w:val="center"/>
              <w:rPr>
                <w:rFonts w:eastAsia="宋体"/>
                <w:color w:val="000000"/>
                <w:sz w:val="21"/>
                <w:szCs w:val="21"/>
              </w:rPr>
            </w:pPr>
            <w:r>
              <w:rPr>
                <w:rFonts w:eastAsia="宋体"/>
                <w:color w:val="000000"/>
                <w:kern w:val="0"/>
                <w:sz w:val="21"/>
                <w:szCs w:val="21"/>
                <w:lang w:bidi="ar"/>
              </w:rPr>
              <w:t xml:space="preserve">  年度资金总额：</w:t>
            </w:r>
          </w:p>
        </w:tc>
        <w:tc>
          <w:tcPr>
            <w:tcW w:w="4725" w:type="dxa"/>
            <w:gridSpan w:val="5"/>
            <w:tcBorders>
              <w:top w:val="single" w:color="000000" w:sz="4" w:space="0"/>
              <w:left w:val="single" w:color="000000" w:sz="4" w:space="0"/>
              <w:bottom w:val="single" w:color="000000" w:sz="4" w:space="0"/>
              <w:right w:val="single" w:color="000000" w:sz="4" w:space="0"/>
            </w:tcBorders>
            <w:noWrap w:val="0"/>
            <w:vAlign w:val="center"/>
          </w:tcPr>
          <w:p w14:paraId="2ECA2F8B">
            <w:pPr>
              <w:spacing w:line="300" w:lineRule="exact"/>
              <w:jc w:val="right"/>
              <w:rPr>
                <w:rFonts w:hint="default"/>
                <w:sz w:val="21"/>
                <w:szCs w:val="21"/>
                <w:lang w:val="en-US" w:eastAsia="zh-CN"/>
              </w:rPr>
            </w:pPr>
            <w:r>
              <w:rPr>
                <w:rFonts w:hint="eastAsia" w:eastAsia="宋体"/>
                <w:color w:val="000000"/>
                <w:sz w:val="21"/>
                <w:szCs w:val="21"/>
                <w:lang w:val="en-US" w:eastAsia="zh-CN"/>
              </w:rPr>
              <w:t>5.58</w:t>
            </w:r>
          </w:p>
        </w:tc>
      </w:tr>
      <w:tr w14:paraId="2958D824">
        <w:tblPrEx>
          <w:tblCellMar>
            <w:top w:w="15" w:type="dxa"/>
            <w:left w:w="15" w:type="dxa"/>
            <w:bottom w:w="15" w:type="dxa"/>
            <w:right w:w="15" w:type="dxa"/>
          </w:tblCellMar>
        </w:tblPrEx>
        <w:trPr>
          <w:trHeight w:val="356" w:hRule="atLeast"/>
        </w:trPr>
        <w:tc>
          <w:tcPr>
            <w:tcW w:w="172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E746B11">
            <w:pPr>
              <w:spacing w:line="300" w:lineRule="exact"/>
              <w:rPr>
                <w:rFonts w:eastAsia="宋体"/>
                <w:color w:val="000000"/>
                <w:sz w:val="21"/>
                <w:szCs w:val="21"/>
              </w:rPr>
            </w:pPr>
          </w:p>
        </w:tc>
        <w:tc>
          <w:tcPr>
            <w:tcW w:w="3787" w:type="dxa"/>
            <w:gridSpan w:val="2"/>
            <w:tcBorders>
              <w:top w:val="single" w:color="000000" w:sz="4" w:space="0"/>
              <w:left w:val="single" w:color="000000" w:sz="4" w:space="0"/>
              <w:bottom w:val="single" w:color="000000" w:sz="4" w:space="0"/>
              <w:right w:val="single" w:color="000000" w:sz="4" w:space="0"/>
            </w:tcBorders>
            <w:noWrap w:val="0"/>
            <w:vAlign w:val="center"/>
          </w:tcPr>
          <w:p w14:paraId="207F8158">
            <w:pPr>
              <w:widowControl/>
              <w:spacing w:line="300" w:lineRule="exact"/>
              <w:jc w:val="left"/>
              <w:textAlignment w:val="center"/>
              <w:rPr>
                <w:rFonts w:eastAsia="宋体"/>
                <w:color w:val="000000"/>
                <w:sz w:val="21"/>
                <w:szCs w:val="21"/>
              </w:rPr>
            </w:pPr>
            <w:r>
              <w:rPr>
                <w:rFonts w:eastAsia="宋体"/>
                <w:color w:val="000000"/>
                <w:kern w:val="0"/>
                <w:sz w:val="21"/>
                <w:szCs w:val="21"/>
                <w:lang w:bidi="ar"/>
              </w:rPr>
              <w:t xml:space="preserve">      其中：财政拨款</w:t>
            </w:r>
          </w:p>
        </w:tc>
        <w:tc>
          <w:tcPr>
            <w:tcW w:w="4725" w:type="dxa"/>
            <w:gridSpan w:val="5"/>
            <w:tcBorders>
              <w:top w:val="single" w:color="000000" w:sz="4" w:space="0"/>
              <w:left w:val="single" w:color="000000" w:sz="4" w:space="0"/>
              <w:bottom w:val="single" w:color="000000" w:sz="4" w:space="0"/>
              <w:right w:val="single" w:color="000000" w:sz="4" w:space="0"/>
            </w:tcBorders>
            <w:noWrap w:val="0"/>
            <w:vAlign w:val="center"/>
          </w:tcPr>
          <w:p w14:paraId="3C9CF482">
            <w:pPr>
              <w:spacing w:line="300" w:lineRule="exact"/>
              <w:jc w:val="right"/>
              <w:rPr>
                <w:rFonts w:hint="default" w:eastAsia="宋体"/>
                <w:color w:val="000000"/>
                <w:sz w:val="21"/>
                <w:szCs w:val="21"/>
                <w:lang w:val="en-US" w:eastAsia="zh-CN"/>
              </w:rPr>
            </w:pPr>
            <w:r>
              <w:rPr>
                <w:rFonts w:hint="eastAsia" w:eastAsia="宋体"/>
                <w:color w:val="000000"/>
                <w:sz w:val="21"/>
                <w:szCs w:val="21"/>
                <w:lang w:val="en-US" w:eastAsia="zh-CN"/>
              </w:rPr>
              <w:t>5.58</w:t>
            </w:r>
          </w:p>
        </w:tc>
      </w:tr>
      <w:tr w14:paraId="373E9A1F">
        <w:tblPrEx>
          <w:tblCellMar>
            <w:top w:w="15" w:type="dxa"/>
            <w:left w:w="15" w:type="dxa"/>
            <w:bottom w:w="15" w:type="dxa"/>
            <w:right w:w="15" w:type="dxa"/>
          </w:tblCellMar>
        </w:tblPrEx>
        <w:trPr>
          <w:trHeight w:val="356" w:hRule="atLeast"/>
        </w:trPr>
        <w:tc>
          <w:tcPr>
            <w:tcW w:w="172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71D2CCB">
            <w:pPr>
              <w:spacing w:line="300" w:lineRule="exact"/>
              <w:rPr>
                <w:rFonts w:eastAsia="宋体"/>
                <w:color w:val="000000"/>
                <w:sz w:val="21"/>
                <w:szCs w:val="21"/>
              </w:rPr>
            </w:pPr>
          </w:p>
        </w:tc>
        <w:tc>
          <w:tcPr>
            <w:tcW w:w="3787" w:type="dxa"/>
            <w:gridSpan w:val="2"/>
            <w:tcBorders>
              <w:top w:val="single" w:color="000000" w:sz="4" w:space="0"/>
              <w:left w:val="single" w:color="000000" w:sz="4" w:space="0"/>
              <w:bottom w:val="single" w:color="000000" w:sz="4" w:space="0"/>
              <w:right w:val="single" w:color="000000" w:sz="4" w:space="0"/>
            </w:tcBorders>
            <w:noWrap w:val="0"/>
            <w:vAlign w:val="center"/>
          </w:tcPr>
          <w:p w14:paraId="4F49917A">
            <w:pPr>
              <w:widowControl/>
              <w:spacing w:line="300" w:lineRule="exact"/>
              <w:jc w:val="left"/>
              <w:textAlignment w:val="center"/>
              <w:rPr>
                <w:rFonts w:eastAsia="宋体"/>
                <w:color w:val="000000"/>
                <w:sz w:val="21"/>
                <w:szCs w:val="21"/>
              </w:rPr>
            </w:pPr>
            <w:r>
              <w:rPr>
                <w:rFonts w:eastAsia="宋体"/>
                <w:color w:val="000000"/>
                <w:kern w:val="0"/>
                <w:sz w:val="21"/>
                <w:szCs w:val="21"/>
                <w:lang w:bidi="ar"/>
              </w:rPr>
              <w:t xml:space="preserve">            其他资金</w:t>
            </w:r>
          </w:p>
        </w:tc>
        <w:tc>
          <w:tcPr>
            <w:tcW w:w="4725" w:type="dxa"/>
            <w:gridSpan w:val="5"/>
            <w:tcBorders>
              <w:top w:val="single" w:color="000000" w:sz="4" w:space="0"/>
              <w:left w:val="single" w:color="000000" w:sz="4" w:space="0"/>
              <w:bottom w:val="single" w:color="000000" w:sz="4" w:space="0"/>
              <w:right w:val="single" w:color="000000" w:sz="4" w:space="0"/>
            </w:tcBorders>
            <w:noWrap w:val="0"/>
            <w:vAlign w:val="center"/>
          </w:tcPr>
          <w:p w14:paraId="037255E8">
            <w:pPr>
              <w:spacing w:line="300" w:lineRule="exact"/>
              <w:jc w:val="right"/>
              <w:rPr>
                <w:rFonts w:eastAsia="宋体"/>
                <w:color w:val="000000"/>
                <w:sz w:val="21"/>
                <w:szCs w:val="21"/>
              </w:rPr>
            </w:pPr>
          </w:p>
        </w:tc>
      </w:tr>
      <w:tr w14:paraId="58E2F6E9">
        <w:tblPrEx>
          <w:tblCellMar>
            <w:top w:w="15" w:type="dxa"/>
            <w:left w:w="15" w:type="dxa"/>
            <w:bottom w:w="15" w:type="dxa"/>
            <w:right w:w="15" w:type="dxa"/>
          </w:tblCellMar>
        </w:tblPrEx>
        <w:trPr>
          <w:trHeight w:val="356" w:hRule="atLeast"/>
        </w:trPr>
        <w:tc>
          <w:tcPr>
            <w:tcW w:w="649" w:type="dxa"/>
            <w:vMerge w:val="restart"/>
            <w:tcBorders>
              <w:top w:val="single" w:color="000000" w:sz="4" w:space="0"/>
              <w:left w:val="single" w:color="000000" w:sz="4" w:space="0"/>
              <w:bottom w:val="single" w:color="000000" w:sz="4" w:space="0"/>
              <w:right w:val="single" w:color="000000" w:sz="4" w:space="0"/>
            </w:tcBorders>
            <w:noWrap w:val="0"/>
            <w:vAlign w:val="center"/>
          </w:tcPr>
          <w:p w14:paraId="3478B79B">
            <w:pPr>
              <w:widowControl/>
              <w:spacing w:line="300" w:lineRule="exact"/>
              <w:jc w:val="center"/>
              <w:textAlignment w:val="center"/>
              <w:rPr>
                <w:rFonts w:eastAsia="宋体"/>
                <w:color w:val="000000"/>
                <w:sz w:val="21"/>
                <w:szCs w:val="21"/>
              </w:rPr>
            </w:pPr>
            <w:r>
              <w:rPr>
                <w:rFonts w:eastAsia="宋体"/>
                <w:color w:val="000000"/>
                <w:kern w:val="0"/>
                <w:sz w:val="21"/>
                <w:szCs w:val="21"/>
                <w:lang w:bidi="ar"/>
              </w:rPr>
              <w:t>总体 目标</w:t>
            </w:r>
          </w:p>
        </w:tc>
        <w:tc>
          <w:tcPr>
            <w:tcW w:w="9591" w:type="dxa"/>
            <w:gridSpan w:val="8"/>
            <w:tcBorders>
              <w:top w:val="single" w:color="000000" w:sz="4" w:space="0"/>
              <w:left w:val="single" w:color="000000" w:sz="4" w:space="0"/>
              <w:bottom w:val="single" w:color="000000" w:sz="4" w:space="0"/>
              <w:right w:val="single" w:color="000000" w:sz="4" w:space="0"/>
            </w:tcBorders>
            <w:noWrap w:val="0"/>
            <w:vAlign w:val="center"/>
          </w:tcPr>
          <w:p w14:paraId="594C3C59">
            <w:pPr>
              <w:widowControl/>
              <w:spacing w:line="300" w:lineRule="exact"/>
              <w:jc w:val="center"/>
              <w:textAlignment w:val="center"/>
              <w:rPr>
                <w:rFonts w:eastAsia="宋体"/>
                <w:color w:val="000000"/>
                <w:sz w:val="21"/>
                <w:szCs w:val="21"/>
              </w:rPr>
            </w:pPr>
            <w:r>
              <w:rPr>
                <w:rFonts w:eastAsia="宋体"/>
                <w:color w:val="000000"/>
                <w:kern w:val="0"/>
                <w:sz w:val="21"/>
                <w:szCs w:val="21"/>
                <w:lang w:bidi="ar"/>
              </w:rPr>
              <w:t>年度目标</w:t>
            </w:r>
          </w:p>
        </w:tc>
      </w:tr>
      <w:tr w14:paraId="77D38F47">
        <w:tblPrEx>
          <w:tblCellMar>
            <w:top w:w="15" w:type="dxa"/>
            <w:left w:w="15" w:type="dxa"/>
            <w:bottom w:w="15" w:type="dxa"/>
            <w:right w:w="15" w:type="dxa"/>
          </w:tblCellMar>
        </w:tblPrEx>
        <w:trPr>
          <w:trHeight w:val="356" w:hRule="atLeast"/>
        </w:trPr>
        <w:tc>
          <w:tcPr>
            <w:tcW w:w="6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7A0020">
            <w:pPr>
              <w:spacing w:line="300" w:lineRule="exact"/>
              <w:rPr>
                <w:rFonts w:eastAsia="宋体"/>
                <w:color w:val="000000"/>
                <w:sz w:val="21"/>
                <w:szCs w:val="21"/>
              </w:rPr>
            </w:pPr>
          </w:p>
        </w:tc>
        <w:tc>
          <w:tcPr>
            <w:tcW w:w="9591" w:type="dxa"/>
            <w:gridSpan w:val="8"/>
            <w:tcBorders>
              <w:top w:val="single" w:color="000000" w:sz="4" w:space="0"/>
              <w:left w:val="single" w:color="000000" w:sz="4" w:space="0"/>
              <w:bottom w:val="single" w:color="000000" w:sz="4" w:space="0"/>
              <w:right w:val="single" w:color="000000" w:sz="4" w:space="0"/>
            </w:tcBorders>
            <w:noWrap w:val="0"/>
            <w:vAlign w:val="center"/>
          </w:tcPr>
          <w:p w14:paraId="3D83E433">
            <w:pPr>
              <w:spacing w:line="300" w:lineRule="exact"/>
              <w:rPr>
                <w:rFonts w:eastAsia="宋体"/>
                <w:color w:val="000000"/>
                <w:sz w:val="21"/>
                <w:szCs w:val="21"/>
              </w:rPr>
            </w:pPr>
            <w:r>
              <w:rPr>
                <w:rFonts w:hint="eastAsia" w:eastAsia="宋体"/>
                <w:color w:val="000000"/>
                <w:sz w:val="21"/>
                <w:szCs w:val="21"/>
              </w:rPr>
              <w:t>完成茂县工业园区规划环评工作；完成茂县工业园区安全生产应急预案编制。</w:t>
            </w:r>
          </w:p>
        </w:tc>
      </w:tr>
      <w:tr w14:paraId="6A033557">
        <w:tblPrEx>
          <w:tblCellMar>
            <w:top w:w="15" w:type="dxa"/>
            <w:left w:w="15" w:type="dxa"/>
            <w:bottom w:w="15" w:type="dxa"/>
            <w:right w:w="15" w:type="dxa"/>
          </w:tblCellMar>
        </w:tblPrEx>
        <w:trPr>
          <w:trHeight w:val="670" w:hRule="atLeast"/>
        </w:trPr>
        <w:tc>
          <w:tcPr>
            <w:tcW w:w="649" w:type="dxa"/>
            <w:vMerge w:val="restart"/>
            <w:tcBorders>
              <w:top w:val="single" w:color="000000" w:sz="4" w:space="0"/>
              <w:left w:val="single" w:color="000000" w:sz="4" w:space="0"/>
              <w:bottom w:val="single" w:color="000000" w:sz="4" w:space="0"/>
            </w:tcBorders>
            <w:noWrap w:val="0"/>
            <w:vAlign w:val="center"/>
          </w:tcPr>
          <w:p w14:paraId="5A2BB563">
            <w:pPr>
              <w:widowControl/>
              <w:spacing w:line="300" w:lineRule="exact"/>
              <w:jc w:val="center"/>
              <w:textAlignment w:val="center"/>
              <w:rPr>
                <w:rFonts w:eastAsia="宋体"/>
                <w:color w:val="000000"/>
                <w:sz w:val="21"/>
                <w:szCs w:val="21"/>
              </w:rPr>
            </w:pPr>
            <w:r>
              <w:rPr>
                <w:rFonts w:eastAsia="宋体"/>
                <w:color w:val="000000"/>
                <w:kern w:val="0"/>
                <w:sz w:val="21"/>
                <w:szCs w:val="21"/>
                <w:lang w:bidi="ar"/>
              </w:rPr>
              <w:t>绩效 指标</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35DC69B6">
            <w:pPr>
              <w:widowControl/>
              <w:spacing w:line="300" w:lineRule="exact"/>
              <w:jc w:val="center"/>
              <w:textAlignment w:val="center"/>
              <w:rPr>
                <w:rFonts w:eastAsia="宋体"/>
                <w:color w:val="000000"/>
                <w:sz w:val="21"/>
                <w:szCs w:val="21"/>
              </w:rPr>
            </w:pPr>
            <w:r>
              <w:rPr>
                <w:rFonts w:eastAsia="宋体"/>
                <w:color w:val="000000"/>
                <w:kern w:val="0"/>
                <w:sz w:val="21"/>
                <w:szCs w:val="21"/>
                <w:lang w:bidi="ar"/>
              </w:rPr>
              <w:t>一级指标</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0903E1B">
            <w:pPr>
              <w:widowControl/>
              <w:spacing w:line="300" w:lineRule="exact"/>
              <w:jc w:val="center"/>
              <w:textAlignment w:val="center"/>
              <w:rPr>
                <w:rFonts w:eastAsia="宋体"/>
                <w:color w:val="000000"/>
                <w:sz w:val="21"/>
                <w:szCs w:val="21"/>
              </w:rPr>
            </w:pPr>
            <w:r>
              <w:rPr>
                <w:rFonts w:eastAsia="宋体"/>
                <w:color w:val="000000"/>
                <w:kern w:val="0"/>
                <w:sz w:val="21"/>
                <w:szCs w:val="21"/>
                <w:lang w:bidi="ar"/>
              </w:rPr>
              <w:t>二级指标</w:t>
            </w:r>
          </w:p>
        </w:tc>
        <w:tc>
          <w:tcPr>
            <w:tcW w:w="2542" w:type="dxa"/>
            <w:tcBorders>
              <w:top w:val="single" w:color="000000" w:sz="4" w:space="0"/>
              <w:left w:val="single" w:color="000000" w:sz="4" w:space="0"/>
              <w:bottom w:val="single" w:color="000000" w:sz="4" w:space="0"/>
              <w:right w:val="single" w:color="000000" w:sz="4" w:space="0"/>
            </w:tcBorders>
            <w:noWrap w:val="0"/>
            <w:vAlign w:val="center"/>
          </w:tcPr>
          <w:p w14:paraId="72F8E3E2">
            <w:pPr>
              <w:widowControl/>
              <w:spacing w:line="300" w:lineRule="exact"/>
              <w:jc w:val="center"/>
              <w:textAlignment w:val="center"/>
              <w:rPr>
                <w:rFonts w:eastAsia="宋体"/>
                <w:color w:val="000000"/>
                <w:sz w:val="21"/>
                <w:szCs w:val="21"/>
              </w:rPr>
            </w:pPr>
            <w:r>
              <w:rPr>
                <w:rFonts w:eastAsia="宋体"/>
                <w:color w:val="000000"/>
                <w:kern w:val="0"/>
                <w:sz w:val="21"/>
                <w:szCs w:val="21"/>
                <w:lang w:bidi="ar"/>
              </w:rPr>
              <w:t>三级指标</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7F262B6E">
            <w:pPr>
              <w:widowControl/>
              <w:spacing w:line="300" w:lineRule="exact"/>
              <w:jc w:val="center"/>
              <w:textAlignment w:val="center"/>
              <w:rPr>
                <w:rFonts w:eastAsia="宋体"/>
                <w:color w:val="000000"/>
                <w:sz w:val="21"/>
                <w:szCs w:val="21"/>
              </w:rPr>
            </w:pPr>
            <w:r>
              <w:rPr>
                <w:rFonts w:eastAsia="宋体"/>
                <w:color w:val="000000"/>
                <w:kern w:val="0"/>
                <w:sz w:val="21"/>
                <w:szCs w:val="21"/>
                <w:lang w:bidi="ar"/>
              </w:rPr>
              <w:t>指标性质</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14:paraId="75C81F3E">
            <w:pPr>
              <w:widowControl/>
              <w:spacing w:line="300" w:lineRule="exact"/>
              <w:jc w:val="center"/>
              <w:textAlignment w:val="center"/>
              <w:rPr>
                <w:rFonts w:eastAsia="宋体"/>
                <w:color w:val="000000"/>
                <w:sz w:val="21"/>
                <w:szCs w:val="21"/>
              </w:rPr>
            </w:pPr>
            <w:r>
              <w:rPr>
                <w:rFonts w:eastAsia="宋体"/>
                <w:color w:val="000000"/>
                <w:kern w:val="0"/>
                <w:sz w:val="21"/>
                <w:szCs w:val="21"/>
                <w:lang w:bidi="ar"/>
              </w:rPr>
              <w:t>指标值</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5178744C">
            <w:pPr>
              <w:widowControl/>
              <w:spacing w:line="300" w:lineRule="exact"/>
              <w:jc w:val="center"/>
              <w:textAlignment w:val="center"/>
              <w:rPr>
                <w:rFonts w:eastAsia="宋体"/>
                <w:color w:val="000000"/>
                <w:sz w:val="21"/>
                <w:szCs w:val="21"/>
              </w:rPr>
            </w:pPr>
            <w:r>
              <w:rPr>
                <w:rFonts w:eastAsia="宋体"/>
                <w:color w:val="000000"/>
                <w:kern w:val="0"/>
                <w:sz w:val="21"/>
                <w:szCs w:val="21"/>
                <w:lang w:bidi="ar"/>
              </w:rPr>
              <w:t>度量单位</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55B085ED">
            <w:pPr>
              <w:widowControl/>
              <w:spacing w:line="300" w:lineRule="exact"/>
              <w:jc w:val="center"/>
              <w:textAlignment w:val="center"/>
              <w:rPr>
                <w:rFonts w:eastAsia="宋体"/>
                <w:color w:val="000000"/>
                <w:sz w:val="21"/>
                <w:szCs w:val="21"/>
              </w:rPr>
            </w:pPr>
            <w:r>
              <w:rPr>
                <w:rFonts w:eastAsia="宋体"/>
                <w:color w:val="000000"/>
                <w:kern w:val="0"/>
                <w:sz w:val="21"/>
                <w:szCs w:val="21"/>
                <w:lang w:bidi="ar"/>
              </w:rPr>
              <w:t>权重</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14:paraId="32054BDB">
            <w:pPr>
              <w:widowControl/>
              <w:spacing w:line="300" w:lineRule="exact"/>
              <w:jc w:val="center"/>
              <w:textAlignment w:val="center"/>
              <w:rPr>
                <w:rFonts w:eastAsia="宋体"/>
                <w:color w:val="000000"/>
                <w:sz w:val="21"/>
                <w:szCs w:val="21"/>
              </w:rPr>
            </w:pPr>
            <w:r>
              <w:rPr>
                <w:rFonts w:eastAsia="宋体"/>
                <w:color w:val="000000"/>
                <w:kern w:val="0"/>
                <w:sz w:val="21"/>
                <w:szCs w:val="21"/>
                <w:lang w:bidi="ar"/>
              </w:rPr>
              <w:t>实际完成指标值</w:t>
            </w:r>
          </w:p>
        </w:tc>
      </w:tr>
      <w:tr w14:paraId="60B26006">
        <w:tblPrEx>
          <w:tblCellMar>
            <w:top w:w="15" w:type="dxa"/>
            <w:left w:w="15" w:type="dxa"/>
            <w:bottom w:w="15" w:type="dxa"/>
            <w:right w:w="15" w:type="dxa"/>
          </w:tblCellMar>
        </w:tblPrEx>
        <w:trPr>
          <w:trHeight w:val="984" w:hRule="atLeast"/>
        </w:trPr>
        <w:tc>
          <w:tcPr>
            <w:tcW w:w="649" w:type="dxa"/>
            <w:vMerge w:val="continue"/>
            <w:tcBorders>
              <w:top w:val="single" w:color="000000" w:sz="4" w:space="0"/>
              <w:left w:val="single" w:color="000000" w:sz="4" w:space="0"/>
              <w:bottom w:val="single" w:color="000000" w:sz="4" w:space="0"/>
            </w:tcBorders>
            <w:noWrap w:val="0"/>
            <w:vAlign w:val="center"/>
          </w:tcPr>
          <w:p w14:paraId="24C00911">
            <w:pPr>
              <w:spacing w:line="300" w:lineRule="exact"/>
              <w:jc w:val="center"/>
              <w:rPr>
                <w:rFonts w:eastAsia="宋体"/>
                <w:color w:val="000000"/>
                <w:sz w:val="21"/>
                <w:szCs w:val="21"/>
              </w:rPr>
            </w:pPr>
          </w:p>
        </w:tc>
        <w:tc>
          <w:tcPr>
            <w:tcW w:w="1079" w:type="dxa"/>
            <w:vMerge w:val="restart"/>
            <w:tcBorders>
              <w:top w:val="single" w:color="000000" w:sz="4" w:space="0"/>
              <w:left w:val="single" w:color="000000" w:sz="4" w:space="0"/>
              <w:bottom w:val="single" w:color="000000" w:sz="4" w:space="0"/>
              <w:right w:val="single" w:color="000000" w:sz="4" w:space="0"/>
            </w:tcBorders>
            <w:noWrap w:val="0"/>
            <w:vAlign w:val="center"/>
          </w:tcPr>
          <w:p w14:paraId="38E49106">
            <w:pPr>
              <w:widowControl/>
              <w:spacing w:line="300" w:lineRule="exact"/>
              <w:jc w:val="center"/>
              <w:textAlignment w:val="center"/>
              <w:rPr>
                <w:rFonts w:eastAsia="宋体"/>
                <w:color w:val="000000"/>
                <w:sz w:val="21"/>
                <w:szCs w:val="21"/>
              </w:rPr>
            </w:pPr>
            <w:r>
              <w:rPr>
                <w:rFonts w:eastAsia="宋体"/>
                <w:color w:val="000000"/>
                <w:kern w:val="0"/>
                <w:sz w:val="21"/>
                <w:szCs w:val="21"/>
                <w:lang w:bidi="ar"/>
              </w:rPr>
              <w:t>产出指标</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8F7A475">
            <w:pPr>
              <w:widowControl/>
              <w:spacing w:line="300" w:lineRule="exact"/>
              <w:jc w:val="center"/>
              <w:textAlignment w:val="center"/>
              <w:rPr>
                <w:rFonts w:eastAsia="宋体"/>
                <w:color w:val="000000"/>
                <w:sz w:val="21"/>
                <w:szCs w:val="21"/>
              </w:rPr>
            </w:pPr>
            <w:r>
              <w:rPr>
                <w:rFonts w:eastAsia="宋体"/>
                <w:color w:val="000000"/>
                <w:kern w:val="0"/>
                <w:sz w:val="21"/>
                <w:szCs w:val="21"/>
                <w:lang w:bidi="ar"/>
              </w:rPr>
              <w:t>数量指标</w:t>
            </w:r>
          </w:p>
        </w:tc>
        <w:tc>
          <w:tcPr>
            <w:tcW w:w="2542" w:type="dxa"/>
            <w:tcBorders>
              <w:top w:val="single" w:color="000000" w:sz="4" w:space="0"/>
              <w:left w:val="single" w:color="000000" w:sz="4" w:space="0"/>
              <w:bottom w:val="single" w:color="000000" w:sz="4" w:space="0"/>
              <w:right w:val="single" w:color="000000" w:sz="4" w:space="0"/>
            </w:tcBorders>
            <w:noWrap w:val="0"/>
            <w:vAlign w:val="center"/>
          </w:tcPr>
          <w:p w14:paraId="6AFEE191">
            <w:pPr>
              <w:spacing w:line="300" w:lineRule="exact"/>
              <w:rPr>
                <w:rFonts w:eastAsia="宋体"/>
                <w:color w:val="000000"/>
                <w:sz w:val="21"/>
                <w:szCs w:val="21"/>
              </w:rPr>
            </w:pPr>
            <w:r>
              <w:rPr>
                <w:rFonts w:hint="eastAsia" w:eastAsia="宋体"/>
                <w:color w:val="000000"/>
                <w:sz w:val="21"/>
                <w:szCs w:val="21"/>
              </w:rPr>
              <w:t>完成5个工业集中区规划环评和安全生产应急预案工作</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78460C5F">
            <w:pPr>
              <w:spacing w:line="300" w:lineRule="exact"/>
              <w:jc w:val="center"/>
              <w:rPr>
                <w:rFonts w:eastAsia="宋体"/>
                <w:color w:val="000000"/>
                <w:sz w:val="21"/>
                <w:szCs w:val="21"/>
              </w:rPr>
            </w:pPr>
            <w:r>
              <w:rPr>
                <w:rFonts w:hint="eastAsia" w:eastAsia="宋体"/>
                <w:color w:val="000000"/>
                <w:sz w:val="21"/>
                <w:szCs w:val="21"/>
              </w:rPr>
              <w:t>≥</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14:paraId="7DF7B44F">
            <w:pPr>
              <w:spacing w:line="300" w:lineRule="exact"/>
              <w:jc w:val="center"/>
              <w:rPr>
                <w:rFonts w:eastAsia="宋体"/>
                <w:color w:val="000000"/>
                <w:sz w:val="21"/>
                <w:szCs w:val="21"/>
              </w:rPr>
            </w:pPr>
            <w:r>
              <w:rPr>
                <w:rFonts w:hint="eastAsia" w:eastAsia="宋体"/>
                <w:color w:val="000000"/>
                <w:sz w:val="21"/>
                <w:szCs w:val="21"/>
              </w:rPr>
              <w:t>20</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6D776482">
            <w:pPr>
              <w:spacing w:line="300" w:lineRule="exact"/>
              <w:jc w:val="center"/>
              <w:rPr>
                <w:rFonts w:eastAsia="宋体"/>
                <w:color w:val="000000"/>
                <w:sz w:val="21"/>
                <w:szCs w:val="21"/>
              </w:rPr>
            </w:pPr>
            <w:r>
              <w:rPr>
                <w:rFonts w:hint="eastAsia" w:eastAsia="宋体"/>
                <w:color w:val="000000"/>
                <w:sz w:val="21"/>
                <w:szCs w:val="21"/>
              </w:rPr>
              <w:t>户（套）</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010FF8FE">
            <w:pPr>
              <w:spacing w:line="300" w:lineRule="exact"/>
              <w:jc w:val="center"/>
              <w:rPr>
                <w:rFonts w:hint="default" w:eastAsia="宋体"/>
                <w:color w:val="000000"/>
                <w:sz w:val="21"/>
                <w:szCs w:val="21"/>
                <w:lang w:val="en-US" w:eastAsia="zh-CN"/>
              </w:rPr>
            </w:pPr>
            <w:r>
              <w:rPr>
                <w:rFonts w:hint="eastAsia" w:eastAsia="宋体"/>
                <w:color w:val="000000"/>
                <w:sz w:val="21"/>
                <w:szCs w:val="21"/>
                <w:lang w:val="en-US" w:eastAsia="zh-CN"/>
              </w:rPr>
              <w:t>20</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14:paraId="47AE638F">
            <w:pPr>
              <w:spacing w:line="300" w:lineRule="exact"/>
              <w:jc w:val="center"/>
              <w:rPr>
                <w:rFonts w:hint="default" w:eastAsia="宋体"/>
                <w:color w:val="000000"/>
                <w:sz w:val="21"/>
                <w:szCs w:val="21"/>
                <w:lang w:val="en-US" w:eastAsia="zh-CN"/>
              </w:rPr>
            </w:pPr>
            <w:r>
              <w:rPr>
                <w:rFonts w:hint="eastAsia" w:eastAsia="宋体"/>
                <w:color w:val="000000"/>
                <w:sz w:val="21"/>
                <w:szCs w:val="21"/>
                <w:lang w:val="en-US" w:eastAsia="zh-CN"/>
              </w:rPr>
              <w:t>100</w:t>
            </w:r>
          </w:p>
        </w:tc>
      </w:tr>
      <w:tr w14:paraId="760146F6">
        <w:tblPrEx>
          <w:tblCellMar>
            <w:top w:w="15" w:type="dxa"/>
            <w:left w:w="15" w:type="dxa"/>
            <w:bottom w:w="15" w:type="dxa"/>
            <w:right w:w="15" w:type="dxa"/>
          </w:tblCellMar>
        </w:tblPrEx>
        <w:trPr>
          <w:trHeight w:val="670" w:hRule="atLeast"/>
        </w:trPr>
        <w:tc>
          <w:tcPr>
            <w:tcW w:w="649" w:type="dxa"/>
            <w:vMerge w:val="continue"/>
            <w:tcBorders>
              <w:top w:val="single" w:color="000000" w:sz="4" w:space="0"/>
              <w:left w:val="single" w:color="000000" w:sz="4" w:space="0"/>
              <w:bottom w:val="single" w:color="000000" w:sz="4" w:space="0"/>
            </w:tcBorders>
            <w:noWrap w:val="0"/>
            <w:vAlign w:val="center"/>
          </w:tcPr>
          <w:p w14:paraId="0C9C8E08">
            <w:pPr>
              <w:spacing w:line="300" w:lineRule="exact"/>
              <w:jc w:val="center"/>
              <w:rPr>
                <w:rFonts w:eastAsia="宋体"/>
                <w:color w:val="000000"/>
                <w:sz w:val="21"/>
                <w:szCs w:val="21"/>
              </w:rPr>
            </w:pPr>
          </w:p>
        </w:tc>
        <w:tc>
          <w:tcPr>
            <w:tcW w:w="10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2FEE5C">
            <w:pPr>
              <w:spacing w:line="300" w:lineRule="exact"/>
              <w:jc w:val="center"/>
              <w:rPr>
                <w:rFonts w:eastAsia="宋体"/>
                <w:color w:val="000000"/>
                <w:sz w:val="21"/>
                <w:szCs w:val="21"/>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898215B">
            <w:pPr>
              <w:widowControl/>
              <w:spacing w:line="300" w:lineRule="exact"/>
              <w:jc w:val="center"/>
              <w:textAlignment w:val="center"/>
              <w:rPr>
                <w:rFonts w:eastAsia="宋体"/>
                <w:color w:val="000000"/>
                <w:sz w:val="21"/>
                <w:szCs w:val="21"/>
              </w:rPr>
            </w:pPr>
            <w:r>
              <w:rPr>
                <w:rFonts w:eastAsia="宋体"/>
                <w:color w:val="000000"/>
                <w:kern w:val="0"/>
                <w:sz w:val="21"/>
                <w:szCs w:val="21"/>
                <w:lang w:bidi="ar"/>
              </w:rPr>
              <w:t>时效指标</w:t>
            </w:r>
          </w:p>
        </w:tc>
        <w:tc>
          <w:tcPr>
            <w:tcW w:w="2542" w:type="dxa"/>
            <w:tcBorders>
              <w:top w:val="single" w:color="000000" w:sz="4" w:space="0"/>
              <w:left w:val="single" w:color="000000" w:sz="4" w:space="0"/>
              <w:bottom w:val="single" w:color="000000" w:sz="4" w:space="0"/>
              <w:right w:val="single" w:color="000000" w:sz="4" w:space="0"/>
            </w:tcBorders>
            <w:noWrap w:val="0"/>
            <w:vAlign w:val="center"/>
          </w:tcPr>
          <w:p w14:paraId="4381267B">
            <w:pPr>
              <w:spacing w:line="300" w:lineRule="exact"/>
              <w:rPr>
                <w:rFonts w:eastAsia="宋体"/>
                <w:color w:val="000000"/>
                <w:sz w:val="21"/>
                <w:szCs w:val="21"/>
              </w:rPr>
            </w:pPr>
            <w:r>
              <w:rPr>
                <w:rFonts w:hint="eastAsia" w:eastAsia="宋体"/>
                <w:color w:val="000000"/>
                <w:sz w:val="21"/>
                <w:szCs w:val="21"/>
              </w:rPr>
              <w:t>24年完成应急预案编制；保障环评工作正常开展。</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1923D359">
            <w:pPr>
              <w:spacing w:line="300" w:lineRule="exact"/>
              <w:jc w:val="center"/>
              <w:rPr>
                <w:rFonts w:hint="eastAsia" w:eastAsia="宋体"/>
                <w:color w:val="000000"/>
                <w:sz w:val="21"/>
                <w:szCs w:val="21"/>
                <w:lang w:val="en-US" w:eastAsia="zh-CN"/>
              </w:rPr>
            </w:pPr>
            <w:r>
              <w:rPr>
                <w:rFonts w:hint="eastAsia" w:eastAsia="宋体"/>
                <w:color w:val="000000"/>
                <w:sz w:val="21"/>
                <w:szCs w:val="21"/>
                <w:lang w:val="en-US" w:eastAsia="zh-CN"/>
              </w:rPr>
              <w:t>=</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14:paraId="48C16677">
            <w:pPr>
              <w:spacing w:line="300" w:lineRule="exact"/>
              <w:jc w:val="center"/>
              <w:rPr>
                <w:rFonts w:hint="default" w:eastAsia="宋体"/>
                <w:color w:val="000000"/>
                <w:sz w:val="21"/>
                <w:szCs w:val="21"/>
                <w:lang w:val="en-US" w:eastAsia="zh-CN"/>
              </w:rPr>
            </w:pPr>
            <w:r>
              <w:rPr>
                <w:rFonts w:hint="eastAsia" w:eastAsia="宋体"/>
                <w:color w:val="000000"/>
                <w:sz w:val="21"/>
                <w:szCs w:val="21"/>
                <w:lang w:val="en-US" w:eastAsia="zh-CN"/>
              </w:rPr>
              <w:t>12</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12CF47F9">
            <w:pPr>
              <w:spacing w:line="300" w:lineRule="exact"/>
              <w:jc w:val="center"/>
              <w:rPr>
                <w:rFonts w:hint="eastAsia" w:eastAsia="宋体"/>
                <w:color w:val="000000"/>
                <w:sz w:val="21"/>
                <w:szCs w:val="21"/>
                <w:lang w:eastAsia="zh-CN"/>
              </w:rPr>
            </w:pPr>
            <w:r>
              <w:rPr>
                <w:rFonts w:hint="eastAsia" w:eastAsia="宋体"/>
                <w:color w:val="000000"/>
                <w:sz w:val="21"/>
                <w:szCs w:val="21"/>
                <w:lang w:eastAsia="zh-CN"/>
              </w:rPr>
              <w:t>月</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59CDF3FE">
            <w:pPr>
              <w:spacing w:line="300" w:lineRule="exact"/>
              <w:jc w:val="center"/>
              <w:rPr>
                <w:rFonts w:hint="default" w:eastAsia="宋体"/>
                <w:color w:val="000000"/>
                <w:sz w:val="21"/>
                <w:szCs w:val="21"/>
                <w:lang w:val="en-US" w:eastAsia="zh-CN"/>
              </w:rPr>
            </w:pPr>
            <w:r>
              <w:rPr>
                <w:rFonts w:hint="eastAsia" w:eastAsia="宋体"/>
                <w:color w:val="000000"/>
                <w:sz w:val="21"/>
                <w:szCs w:val="21"/>
                <w:lang w:val="en-US" w:eastAsia="zh-CN"/>
              </w:rPr>
              <w:t>20</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14:paraId="6708FDFC">
            <w:pPr>
              <w:spacing w:line="300" w:lineRule="exact"/>
              <w:jc w:val="center"/>
              <w:rPr>
                <w:rFonts w:hint="default" w:eastAsia="宋体"/>
                <w:color w:val="000000"/>
                <w:sz w:val="21"/>
                <w:szCs w:val="21"/>
                <w:lang w:val="en-US" w:eastAsia="zh-CN"/>
              </w:rPr>
            </w:pPr>
            <w:r>
              <w:rPr>
                <w:rFonts w:hint="eastAsia" w:eastAsia="宋体"/>
                <w:color w:val="000000"/>
                <w:sz w:val="21"/>
                <w:szCs w:val="21"/>
                <w:lang w:val="en-US" w:eastAsia="zh-CN"/>
              </w:rPr>
              <w:t>100</w:t>
            </w:r>
          </w:p>
        </w:tc>
      </w:tr>
      <w:tr w14:paraId="7975D8C5">
        <w:tblPrEx>
          <w:tblCellMar>
            <w:top w:w="15" w:type="dxa"/>
            <w:left w:w="15" w:type="dxa"/>
            <w:bottom w:w="15" w:type="dxa"/>
            <w:right w:w="15" w:type="dxa"/>
          </w:tblCellMar>
        </w:tblPrEx>
        <w:trPr>
          <w:trHeight w:val="984" w:hRule="atLeast"/>
        </w:trPr>
        <w:tc>
          <w:tcPr>
            <w:tcW w:w="649" w:type="dxa"/>
            <w:vMerge w:val="continue"/>
            <w:tcBorders>
              <w:top w:val="single" w:color="000000" w:sz="4" w:space="0"/>
              <w:left w:val="single" w:color="000000" w:sz="4" w:space="0"/>
              <w:bottom w:val="single" w:color="000000" w:sz="4" w:space="0"/>
            </w:tcBorders>
            <w:noWrap w:val="0"/>
            <w:vAlign w:val="center"/>
          </w:tcPr>
          <w:p w14:paraId="52FEBD8A">
            <w:pPr>
              <w:spacing w:line="300" w:lineRule="exact"/>
              <w:jc w:val="center"/>
              <w:rPr>
                <w:rFonts w:eastAsia="宋体"/>
                <w:color w:val="000000"/>
                <w:sz w:val="21"/>
                <w:szCs w:val="21"/>
              </w:rPr>
            </w:pPr>
          </w:p>
        </w:tc>
        <w:tc>
          <w:tcPr>
            <w:tcW w:w="1079" w:type="dxa"/>
            <w:vMerge w:val="restart"/>
            <w:tcBorders>
              <w:top w:val="single" w:color="000000" w:sz="4" w:space="0"/>
              <w:left w:val="single" w:color="000000" w:sz="4" w:space="0"/>
              <w:bottom w:val="single" w:color="000000" w:sz="4" w:space="0"/>
              <w:right w:val="single" w:color="000000" w:sz="4" w:space="0"/>
            </w:tcBorders>
            <w:noWrap w:val="0"/>
            <w:vAlign w:val="center"/>
          </w:tcPr>
          <w:p w14:paraId="564309BE">
            <w:pPr>
              <w:widowControl/>
              <w:spacing w:line="300" w:lineRule="exact"/>
              <w:jc w:val="center"/>
              <w:textAlignment w:val="center"/>
              <w:rPr>
                <w:rFonts w:eastAsia="宋体"/>
                <w:color w:val="000000"/>
                <w:sz w:val="21"/>
                <w:szCs w:val="21"/>
              </w:rPr>
            </w:pPr>
            <w:r>
              <w:rPr>
                <w:rFonts w:eastAsia="宋体"/>
                <w:color w:val="000000"/>
                <w:kern w:val="0"/>
                <w:sz w:val="21"/>
                <w:szCs w:val="21"/>
                <w:lang w:bidi="ar"/>
              </w:rPr>
              <w:t>效益指标</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525DE72">
            <w:pPr>
              <w:widowControl/>
              <w:spacing w:line="300" w:lineRule="exact"/>
              <w:jc w:val="center"/>
              <w:textAlignment w:val="center"/>
              <w:rPr>
                <w:rFonts w:eastAsia="宋体"/>
                <w:color w:val="000000"/>
                <w:kern w:val="0"/>
                <w:sz w:val="21"/>
                <w:szCs w:val="21"/>
                <w:lang w:bidi="ar"/>
              </w:rPr>
            </w:pPr>
            <w:r>
              <w:rPr>
                <w:rFonts w:eastAsia="宋体"/>
                <w:color w:val="000000"/>
                <w:kern w:val="0"/>
                <w:sz w:val="21"/>
                <w:szCs w:val="21"/>
                <w:lang w:bidi="ar"/>
              </w:rPr>
              <w:t>经济效益</w:t>
            </w:r>
          </w:p>
          <w:p w14:paraId="4B3196EF">
            <w:pPr>
              <w:widowControl/>
              <w:spacing w:line="300" w:lineRule="exact"/>
              <w:jc w:val="center"/>
              <w:textAlignment w:val="center"/>
              <w:rPr>
                <w:rFonts w:eastAsia="宋体"/>
                <w:color w:val="000000"/>
                <w:sz w:val="21"/>
                <w:szCs w:val="21"/>
              </w:rPr>
            </w:pPr>
            <w:r>
              <w:rPr>
                <w:rFonts w:eastAsia="宋体"/>
                <w:color w:val="000000"/>
                <w:kern w:val="0"/>
                <w:sz w:val="21"/>
                <w:szCs w:val="21"/>
                <w:lang w:bidi="ar"/>
              </w:rPr>
              <w:t>指标</w:t>
            </w:r>
          </w:p>
        </w:tc>
        <w:tc>
          <w:tcPr>
            <w:tcW w:w="2542" w:type="dxa"/>
            <w:tcBorders>
              <w:top w:val="single" w:color="000000" w:sz="4" w:space="0"/>
              <w:left w:val="single" w:color="000000" w:sz="4" w:space="0"/>
              <w:bottom w:val="single" w:color="000000" w:sz="4" w:space="0"/>
              <w:right w:val="single" w:color="000000" w:sz="4" w:space="0"/>
            </w:tcBorders>
            <w:noWrap w:val="0"/>
            <w:vAlign w:val="center"/>
          </w:tcPr>
          <w:p w14:paraId="58B2A33D">
            <w:pPr>
              <w:spacing w:line="300" w:lineRule="exact"/>
              <w:rPr>
                <w:rFonts w:eastAsia="宋体"/>
                <w:color w:val="000000"/>
                <w:sz w:val="21"/>
                <w:szCs w:val="21"/>
              </w:rPr>
            </w:pPr>
            <w:r>
              <w:rPr>
                <w:rFonts w:hint="eastAsia" w:eastAsia="宋体"/>
                <w:color w:val="000000"/>
                <w:sz w:val="21"/>
                <w:szCs w:val="21"/>
              </w:rPr>
              <w:t>提高园区安全水平和应对突发事件的能力</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68BA4349">
            <w:pPr>
              <w:spacing w:line="300" w:lineRule="exact"/>
              <w:jc w:val="center"/>
              <w:rPr>
                <w:rFonts w:eastAsia="宋体"/>
                <w:color w:val="000000"/>
                <w:sz w:val="21"/>
                <w:szCs w:val="21"/>
              </w:rPr>
            </w:pPr>
            <w:r>
              <w:rPr>
                <w:rFonts w:hint="eastAsia" w:eastAsia="宋体"/>
                <w:color w:val="000000"/>
                <w:sz w:val="21"/>
                <w:szCs w:val="21"/>
              </w:rPr>
              <w:t>定性</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14:paraId="0729FD5F">
            <w:pPr>
              <w:spacing w:line="300" w:lineRule="exact"/>
              <w:jc w:val="center"/>
              <w:rPr>
                <w:rFonts w:eastAsia="宋体"/>
                <w:color w:val="000000"/>
                <w:sz w:val="21"/>
                <w:szCs w:val="21"/>
              </w:rPr>
            </w:pPr>
            <w:r>
              <w:rPr>
                <w:rFonts w:hint="eastAsia" w:eastAsia="宋体"/>
                <w:color w:val="000000"/>
                <w:sz w:val="21"/>
                <w:szCs w:val="21"/>
              </w:rPr>
              <w:t>优良中低差</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33440598">
            <w:pPr>
              <w:spacing w:line="300" w:lineRule="exact"/>
              <w:jc w:val="center"/>
              <w:rPr>
                <w:rFonts w:eastAsia="宋体"/>
                <w:color w:val="000000"/>
                <w:sz w:val="21"/>
                <w:szCs w:val="21"/>
              </w:rPr>
            </w:pP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6063EA5D">
            <w:pPr>
              <w:spacing w:line="300" w:lineRule="exact"/>
              <w:jc w:val="center"/>
              <w:rPr>
                <w:rFonts w:hint="default" w:eastAsia="宋体"/>
                <w:color w:val="000000"/>
                <w:sz w:val="21"/>
                <w:szCs w:val="21"/>
                <w:lang w:val="en-US" w:eastAsia="zh-CN"/>
              </w:rPr>
            </w:pPr>
            <w:r>
              <w:rPr>
                <w:rFonts w:hint="eastAsia" w:eastAsia="宋体"/>
                <w:color w:val="000000"/>
                <w:sz w:val="21"/>
                <w:szCs w:val="21"/>
                <w:lang w:val="en-US" w:eastAsia="zh-CN"/>
              </w:rPr>
              <w:t>10</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14:paraId="7E94DC3E">
            <w:pPr>
              <w:spacing w:line="300" w:lineRule="exact"/>
              <w:jc w:val="center"/>
              <w:rPr>
                <w:rFonts w:eastAsia="宋体"/>
                <w:color w:val="000000"/>
                <w:sz w:val="21"/>
                <w:szCs w:val="21"/>
              </w:rPr>
            </w:pPr>
            <w:r>
              <w:rPr>
                <w:rFonts w:hint="eastAsia" w:eastAsia="宋体"/>
                <w:color w:val="000000"/>
                <w:sz w:val="21"/>
                <w:szCs w:val="21"/>
              </w:rPr>
              <w:t>良</w:t>
            </w:r>
          </w:p>
        </w:tc>
      </w:tr>
      <w:tr w14:paraId="625DE7AC">
        <w:tblPrEx>
          <w:tblCellMar>
            <w:top w:w="15" w:type="dxa"/>
            <w:left w:w="15" w:type="dxa"/>
            <w:bottom w:w="15" w:type="dxa"/>
            <w:right w:w="15" w:type="dxa"/>
          </w:tblCellMar>
        </w:tblPrEx>
        <w:trPr>
          <w:trHeight w:val="1298" w:hRule="atLeast"/>
        </w:trPr>
        <w:tc>
          <w:tcPr>
            <w:tcW w:w="649" w:type="dxa"/>
            <w:vMerge w:val="continue"/>
            <w:tcBorders>
              <w:top w:val="single" w:color="000000" w:sz="4" w:space="0"/>
              <w:left w:val="single" w:color="000000" w:sz="4" w:space="0"/>
              <w:bottom w:val="single" w:color="000000" w:sz="4" w:space="0"/>
            </w:tcBorders>
            <w:noWrap w:val="0"/>
            <w:vAlign w:val="center"/>
          </w:tcPr>
          <w:p w14:paraId="1784B0F1">
            <w:pPr>
              <w:spacing w:line="300" w:lineRule="exact"/>
              <w:jc w:val="center"/>
              <w:rPr>
                <w:rFonts w:eastAsia="宋体"/>
                <w:color w:val="000000"/>
                <w:sz w:val="21"/>
                <w:szCs w:val="21"/>
              </w:rPr>
            </w:pPr>
          </w:p>
        </w:tc>
        <w:tc>
          <w:tcPr>
            <w:tcW w:w="10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2ED2C8">
            <w:pPr>
              <w:spacing w:line="300" w:lineRule="exact"/>
              <w:jc w:val="center"/>
              <w:rPr>
                <w:rFonts w:eastAsia="宋体"/>
                <w:color w:val="000000"/>
                <w:sz w:val="21"/>
                <w:szCs w:val="21"/>
              </w:rPr>
            </w:pPr>
          </w:p>
        </w:tc>
        <w:tc>
          <w:tcPr>
            <w:tcW w:w="1245" w:type="dxa"/>
            <w:tcBorders>
              <w:top w:val="single" w:color="000000" w:sz="4" w:space="0"/>
              <w:left w:val="single" w:color="000000" w:sz="4" w:space="0"/>
              <w:right w:val="single" w:color="000000" w:sz="4" w:space="0"/>
            </w:tcBorders>
            <w:noWrap w:val="0"/>
            <w:vAlign w:val="center"/>
          </w:tcPr>
          <w:p w14:paraId="134FB5D7">
            <w:pPr>
              <w:widowControl/>
              <w:spacing w:line="300" w:lineRule="exact"/>
              <w:jc w:val="center"/>
              <w:textAlignment w:val="center"/>
              <w:rPr>
                <w:rFonts w:eastAsia="宋体"/>
                <w:color w:val="000000"/>
                <w:kern w:val="0"/>
                <w:sz w:val="21"/>
                <w:szCs w:val="21"/>
                <w:lang w:bidi="ar"/>
              </w:rPr>
            </w:pPr>
            <w:r>
              <w:rPr>
                <w:rFonts w:eastAsia="宋体"/>
                <w:color w:val="000000"/>
                <w:kern w:val="0"/>
                <w:sz w:val="21"/>
                <w:szCs w:val="21"/>
                <w:lang w:bidi="ar"/>
              </w:rPr>
              <w:t>社会效益</w:t>
            </w:r>
          </w:p>
          <w:p w14:paraId="26466B1F">
            <w:pPr>
              <w:widowControl/>
              <w:spacing w:line="300" w:lineRule="exact"/>
              <w:jc w:val="center"/>
              <w:textAlignment w:val="center"/>
              <w:rPr>
                <w:rFonts w:eastAsia="宋体"/>
                <w:color w:val="000000"/>
                <w:sz w:val="21"/>
                <w:szCs w:val="21"/>
              </w:rPr>
            </w:pPr>
            <w:r>
              <w:rPr>
                <w:rFonts w:eastAsia="宋体"/>
                <w:color w:val="000000"/>
                <w:kern w:val="0"/>
                <w:sz w:val="21"/>
                <w:szCs w:val="21"/>
                <w:lang w:bidi="ar"/>
              </w:rPr>
              <w:t>指标</w:t>
            </w:r>
          </w:p>
        </w:tc>
        <w:tc>
          <w:tcPr>
            <w:tcW w:w="2542" w:type="dxa"/>
            <w:tcBorders>
              <w:top w:val="single" w:color="000000" w:sz="4" w:space="0"/>
              <w:left w:val="single" w:color="000000" w:sz="4" w:space="0"/>
              <w:bottom w:val="single" w:color="000000" w:sz="4" w:space="0"/>
              <w:right w:val="single" w:color="000000" w:sz="4" w:space="0"/>
            </w:tcBorders>
            <w:noWrap w:val="0"/>
            <w:vAlign w:val="center"/>
          </w:tcPr>
          <w:p w14:paraId="156137BA">
            <w:pPr>
              <w:spacing w:line="300" w:lineRule="exact"/>
              <w:rPr>
                <w:rFonts w:eastAsia="宋体"/>
                <w:color w:val="000000"/>
                <w:sz w:val="21"/>
                <w:szCs w:val="21"/>
              </w:rPr>
            </w:pPr>
            <w:r>
              <w:rPr>
                <w:rFonts w:hint="eastAsia" w:eastAsia="宋体"/>
                <w:color w:val="000000"/>
                <w:sz w:val="21"/>
                <w:szCs w:val="21"/>
              </w:rPr>
              <w:t>识别主要规划区域环境目标保护，针对</w:t>
            </w:r>
            <w:r>
              <w:rPr>
                <w:rFonts w:hint="eastAsia" w:eastAsia="宋体"/>
                <w:color w:val="000000"/>
                <w:sz w:val="21"/>
                <w:szCs w:val="21"/>
                <w:lang w:eastAsia="zh-CN"/>
              </w:rPr>
              <w:t>可能</w:t>
            </w:r>
            <w:r>
              <w:rPr>
                <w:rFonts w:hint="eastAsia" w:eastAsia="宋体"/>
                <w:color w:val="000000"/>
                <w:sz w:val="21"/>
                <w:szCs w:val="21"/>
              </w:rPr>
              <w:t>发生的安全事故采取一定的防控和应急措施。</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1FF20F10">
            <w:pPr>
              <w:spacing w:line="300" w:lineRule="exact"/>
              <w:jc w:val="center"/>
              <w:rPr>
                <w:rFonts w:eastAsia="宋体"/>
                <w:color w:val="000000"/>
                <w:kern w:val="2"/>
                <w:sz w:val="21"/>
                <w:szCs w:val="21"/>
                <w:lang w:val="en-US" w:eastAsia="zh-CN" w:bidi="ar-SA"/>
              </w:rPr>
            </w:pPr>
            <w:r>
              <w:rPr>
                <w:rFonts w:hint="eastAsia" w:eastAsia="宋体"/>
                <w:color w:val="000000"/>
                <w:sz w:val="21"/>
                <w:szCs w:val="21"/>
              </w:rPr>
              <w:t>定性</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14:paraId="0FCE0916">
            <w:pPr>
              <w:spacing w:line="300" w:lineRule="exact"/>
              <w:jc w:val="center"/>
              <w:rPr>
                <w:rFonts w:eastAsia="宋体"/>
                <w:color w:val="000000"/>
                <w:kern w:val="2"/>
                <w:sz w:val="21"/>
                <w:szCs w:val="21"/>
                <w:lang w:val="en-US" w:eastAsia="zh-CN" w:bidi="ar-SA"/>
              </w:rPr>
            </w:pPr>
            <w:r>
              <w:rPr>
                <w:rFonts w:hint="eastAsia" w:eastAsia="宋体"/>
                <w:color w:val="000000"/>
                <w:sz w:val="21"/>
                <w:szCs w:val="21"/>
              </w:rPr>
              <w:t>优良中低差</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79FEDF1D">
            <w:pPr>
              <w:spacing w:line="300" w:lineRule="exact"/>
              <w:jc w:val="center"/>
              <w:rPr>
                <w:rFonts w:eastAsia="宋体"/>
                <w:color w:val="000000"/>
                <w:kern w:val="2"/>
                <w:sz w:val="21"/>
                <w:szCs w:val="21"/>
                <w:lang w:val="en-US" w:eastAsia="zh-CN" w:bidi="ar-SA"/>
              </w:rPr>
            </w:pP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6063909C">
            <w:pPr>
              <w:spacing w:line="300" w:lineRule="exact"/>
              <w:jc w:val="center"/>
              <w:rPr>
                <w:rFonts w:hint="default" w:eastAsia="宋体"/>
                <w:color w:val="000000"/>
                <w:kern w:val="2"/>
                <w:sz w:val="21"/>
                <w:szCs w:val="21"/>
                <w:lang w:val="en-US" w:eastAsia="zh-CN" w:bidi="ar-SA"/>
              </w:rPr>
            </w:pPr>
            <w:r>
              <w:rPr>
                <w:rFonts w:hint="eastAsia" w:eastAsia="宋体"/>
                <w:color w:val="000000"/>
                <w:sz w:val="21"/>
                <w:szCs w:val="21"/>
                <w:lang w:val="en-US" w:eastAsia="zh-CN"/>
              </w:rPr>
              <w:t>10</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14:paraId="518E371D">
            <w:pPr>
              <w:spacing w:line="300" w:lineRule="exact"/>
              <w:jc w:val="center"/>
              <w:rPr>
                <w:rFonts w:eastAsia="宋体"/>
                <w:color w:val="000000"/>
                <w:kern w:val="2"/>
                <w:sz w:val="21"/>
                <w:szCs w:val="21"/>
                <w:lang w:val="en-US" w:eastAsia="zh-CN" w:bidi="ar-SA"/>
              </w:rPr>
            </w:pPr>
            <w:r>
              <w:rPr>
                <w:rFonts w:hint="eastAsia" w:eastAsia="宋体"/>
                <w:color w:val="000000"/>
                <w:sz w:val="21"/>
                <w:szCs w:val="21"/>
              </w:rPr>
              <w:t>良</w:t>
            </w:r>
          </w:p>
        </w:tc>
      </w:tr>
      <w:tr w14:paraId="17321886">
        <w:tblPrEx>
          <w:tblCellMar>
            <w:top w:w="15" w:type="dxa"/>
            <w:left w:w="15" w:type="dxa"/>
            <w:bottom w:w="15" w:type="dxa"/>
            <w:right w:w="15" w:type="dxa"/>
          </w:tblCellMar>
        </w:tblPrEx>
        <w:trPr>
          <w:trHeight w:val="984" w:hRule="atLeast"/>
        </w:trPr>
        <w:tc>
          <w:tcPr>
            <w:tcW w:w="649" w:type="dxa"/>
            <w:vMerge w:val="continue"/>
            <w:tcBorders>
              <w:top w:val="single" w:color="000000" w:sz="4" w:space="0"/>
              <w:left w:val="single" w:color="000000" w:sz="4" w:space="0"/>
              <w:bottom w:val="single" w:color="000000" w:sz="4" w:space="0"/>
            </w:tcBorders>
            <w:noWrap w:val="0"/>
            <w:vAlign w:val="center"/>
          </w:tcPr>
          <w:p w14:paraId="6A4BDAAD">
            <w:pPr>
              <w:spacing w:line="300" w:lineRule="exact"/>
              <w:jc w:val="center"/>
              <w:rPr>
                <w:rFonts w:eastAsia="宋体"/>
                <w:color w:val="000000"/>
                <w:sz w:val="21"/>
                <w:szCs w:val="21"/>
              </w:rPr>
            </w:pPr>
          </w:p>
        </w:tc>
        <w:tc>
          <w:tcPr>
            <w:tcW w:w="10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E13DB4">
            <w:pPr>
              <w:spacing w:line="300" w:lineRule="exact"/>
              <w:jc w:val="center"/>
              <w:rPr>
                <w:rFonts w:eastAsia="宋体"/>
                <w:color w:val="000000"/>
                <w:sz w:val="21"/>
                <w:szCs w:val="21"/>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E1D5FBC">
            <w:pPr>
              <w:widowControl/>
              <w:spacing w:line="300" w:lineRule="exact"/>
              <w:jc w:val="center"/>
              <w:textAlignment w:val="center"/>
              <w:rPr>
                <w:rFonts w:eastAsia="宋体"/>
                <w:color w:val="000000"/>
                <w:sz w:val="21"/>
                <w:szCs w:val="21"/>
              </w:rPr>
            </w:pPr>
            <w:r>
              <w:rPr>
                <w:rFonts w:hint="eastAsia" w:eastAsia="宋体"/>
                <w:color w:val="000000"/>
                <w:kern w:val="0"/>
                <w:sz w:val="21"/>
                <w:szCs w:val="21"/>
                <w:lang w:bidi="ar"/>
              </w:rPr>
              <w:t>可持续影响指标</w:t>
            </w:r>
          </w:p>
        </w:tc>
        <w:tc>
          <w:tcPr>
            <w:tcW w:w="2542" w:type="dxa"/>
            <w:tcBorders>
              <w:top w:val="single" w:color="000000" w:sz="4" w:space="0"/>
              <w:left w:val="single" w:color="000000" w:sz="4" w:space="0"/>
              <w:bottom w:val="single" w:color="000000" w:sz="4" w:space="0"/>
              <w:right w:val="single" w:color="000000" w:sz="4" w:space="0"/>
            </w:tcBorders>
            <w:noWrap w:val="0"/>
            <w:vAlign w:val="center"/>
          </w:tcPr>
          <w:p w14:paraId="02345439">
            <w:pPr>
              <w:spacing w:line="300" w:lineRule="exact"/>
              <w:rPr>
                <w:rFonts w:eastAsia="宋体"/>
                <w:color w:val="000000"/>
                <w:sz w:val="21"/>
                <w:szCs w:val="21"/>
              </w:rPr>
            </w:pPr>
            <w:r>
              <w:rPr>
                <w:rFonts w:hint="eastAsia" w:eastAsia="宋体"/>
                <w:color w:val="000000"/>
                <w:sz w:val="21"/>
                <w:szCs w:val="21"/>
              </w:rPr>
              <w:t>建立园区整体性安全生产应急预案</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4CBE6308">
            <w:pPr>
              <w:spacing w:line="300" w:lineRule="exact"/>
              <w:jc w:val="center"/>
              <w:rPr>
                <w:rFonts w:eastAsia="宋体"/>
                <w:color w:val="000000"/>
                <w:kern w:val="2"/>
                <w:sz w:val="21"/>
                <w:szCs w:val="21"/>
                <w:lang w:val="en-US" w:eastAsia="zh-CN" w:bidi="ar-SA"/>
              </w:rPr>
            </w:pPr>
            <w:r>
              <w:rPr>
                <w:rFonts w:hint="eastAsia" w:eastAsia="宋体"/>
                <w:color w:val="000000"/>
                <w:sz w:val="21"/>
                <w:szCs w:val="21"/>
              </w:rPr>
              <w:t>定性</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14:paraId="014E62B6">
            <w:pPr>
              <w:spacing w:line="300" w:lineRule="exact"/>
              <w:jc w:val="center"/>
              <w:rPr>
                <w:rFonts w:eastAsia="宋体"/>
                <w:color w:val="000000"/>
                <w:kern w:val="2"/>
                <w:sz w:val="21"/>
                <w:szCs w:val="21"/>
                <w:lang w:val="en-US" w:eastAsia="zh-CN" w:bidi="ar-SA"/>
              </w:rPr>
            </w:pPr>
            <w:r>
              <w:rPr>
                <w:rFonts w:hint="eastAsia" w:eastAsia="宋体"/>
                <w:color w:val="000000"/>
                <w:sz w:val="21"/>
                <w:szCs w:val="21"/>
              </w:rPr>
              <w:t>优良中低差</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4CA2F099">
            <w:pPr>
              <w:spacing w:line="300" w:lineRule="exact"/>
              <w:jc w:val="center"/>
              <w:rPr>
                <w:rFonts w:eastAsia="宋体"/>
                <w:color w:val="000000"/>
                <w:kern w:val="2"/>
                <w:sz w:val="21"/>
                <w:szCs w:val="21"/>
                <w:lang w:val="en-US" w:eastAsia="zh-CN" w:bidi="ar-SA"/>
              </w:rPr>
            </w:pP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4E371F58">
            <w:pPr>
              <w:spacing w:line="300" w:lineRule="exact"/>
              <w:jc w:val="center"/>
              <w:rPr>
                <w:rFonts w:hint="default" w:eastAsia="宋体"/>
                <w:color w:val="000000"/>
                <w:kern w:val="2"/>
                <w:sz w:val="21"/>
                <w:szCs w:val="21"/>
                <w:lang w:val="en-US" w:eastAsia="zh-CN" w:bidi="ar-SA"/>
              </w:rPr>
            </w:pPr>
            <w:r>
              <w:rPr>
                <w:rFonts w:hint="eastAsia" w:eastAsia="宋体"/>
                <w:color w:val="000000"/>
                <w:sz w:val="21"/>
                <w:szCs w:val="21"/>
                <w:lang w:val="en-US" w:eastAsia="zh-CN"/>
              </w:rPr>
              <w:t>10</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14:paraId="365653F9">
            <w:pPr>
              <w:spacing w:line="300" w:lineRule="exact"/>
              <w:jc w:val="center"/>
              <w:rPr>
                <w:rFonts w:eastAsia="宋体"/>
                <w:color w:val="000000"/>
                <w:kern w:val="2"/>
                <w:sz w:val="21"/>
                <w:szCs w:val="21"/>
                <w:lang w:val="en-US" w:eastAsia="zh-CN" w:bidi="ar-SA"/>
              </w:rPr>
            </w:pPr>
            <w:r>
              <w:rPr>
                <w:rFonts w:hint="eastAsia" w:eastAsia="宋体"/>
                <w:color w:val="000000"/>
                <w:sz w:val="21"/>
                <w:szCs w:val="21"/>
              </w:rPr>
              <w:t>良</w:t>
            </w:r>
          </w:p>
        </w:tc>
      </w:tr>
      <w:tr w14:paraId="2FCB9CF8">
        <w:tblPrEx>
          <w:tblCellMar>
            <w:top w:w="15" w:type="dxa"/>
            <w:left w:w="15" w:type="dxa"/>
            <w:bottom w:w="15" w:type="dxa"/>
            <w:right w:w="15" w:type="dxa"/>
          </w:tblCellMar>
        </w:tblPrEx>
        <w:trPr>
          <w:trHeight w:val="670" w:hRule="atLeast"/>
        </w:trPr>
        <w:tc>
          <w:tcPr>
            <w:tcW w:w="649" w:type="dxa"/>
            <w:vMerge w:val="continue"/>
            <w:tcBorders>
              <w:top w:val="single" w:color="000000" w:sz="4" w:space="0"/>
              <w:left w:val="single" w:color="000000" w:sz="4" w:space="0"/>
              <w:bottom w:val="single" w:color="000000" w:sz="4" w:space="0"/>
            </w:tcBorders>
            <w:noWrap w:val="0"/>
            <w:vAlign w:val="center"/>
          </w:tcPr>
          <w:p w14:paraId="69C2B2CE">
            <w:pPr>
              <w:spacing w:line="300" w:lineRule="exact"/>
              <w:jc w:val="center"/>
              <w:rPr>
                <w:rFonts w:eastAsia="宋体"/>
                <w:color w:val="000000"/>
                <w:sz w:val="21"/>
                <w:szCs w:val="21"/>
              </w:rPr>
            </w:pPr>
          </w:p>
        </w:tc>
        <w:tc>
          <w:tcPr>
            <w:tcW w:w="1079" w:type="dxa"/>
            <w:tcBorders>
              <w:top w:val="single" w:color="000000" w:sz="4" w:space="0"/>
              <w:left w:val="single" w:color="000000" w:sz="4" w:space="0"/>
              <w:right w:val="single" w:color="000000" w:sz="4" w:space="0"/>
            </w:tcBorders>
            <w:noWrap w:val="0"/>
            <w:vAlign w:val="center"/>
          </w:tcPr>
          <w:p w14:paraId="4051B2B4">
            <w:pPr>
              <w:widowControl/>
              <w:spacing w:line="300" w:lineRule="exact"/>
              <w:jc w:val="center"/>
              <w:textAlignment w:val="center"/>
              <w:rPr>
                <w:rFonts w:eastAsia="宋体"/>
                <w:color w:val="000000"/>
                <w:kern w:val="0"/>
                <w:sz w:val="21"/>
                <w:szCs w:val="21"/>
                <w:lang w:bidi="ar"/>
              </w:rPr>
            </w:pPr>
            <w:r>
              <w:rPr>
                <w:rFonts w:eastAsia="宋体"/>
                <w:color w:val="000000"/>
                <w:kern w:val="0"/>
                <w:sz w:val="21"/>
                <w:szCs w:val="21"/>
                <w:lang w:bidi="ar"/>
              </w:rPr>
              <w:t>满意度</w:t>
            </w:r>
          </w:p>
          <w:p w14:paraId="2D749657">
            <w:pPr>
              <w:widowControl/>
              <w:spacing w:line="300" w:lineRule="exact"/>
              <w:jc w:val="center"/>
              <w:textAlignment w:val="center"/>
              <w:rPr>
                <w:rFonts w:eastAsia="宋体"/>
                <w:color w:val="000000"/>
                <w:sz w:val="21"/>
                <w:szCs w:val="21"/>
              </w:rPr>
            </w:pPr>
            <w:r>
              <w:rPr>
                <w:rFonts w:eastAsia="宋体"/>
                <w:color w:val="000000"/>
                <w:kern w:val="0"/>
                <w:sz w:val="21"/>
                <w:szCs w:val="21"/>
                <w:lang w:bidi="ar"/>
              </w:rPr>
              <w:t>指标</w:t>
            </w:r>
          </w:p>
        </w:tc>
        <w:tc>
          <w:tcPr>
            <w:tcW w:w="1245" w:type="dxa"/>
            <w:tcBorders>
              <w:top w:val="single" w:color="000000" w:sz="4" w:space="0"/>
              <w:left w:val="single" w:color="000000" w:sz="4" w:space="0"/>
              <w:right w:val="single" w:color="000000" w:sz="4" w:space="0"/>
            </w:tcBorders>
            <w:noWrap w:val="0"/>
            <w:vAlign w:val="center"/>
          </w:tcPr>
          <w:p w14:paraId="601DC805">
            <w:pPr>
              <w:widowControl/>
              <w:spacing w:line="300" w:lineRule="exact"/>
              <w:jc w:val="center"/>
              <w:textAlignment w:val="center"/>
              <w:rPr>
                <w:rFonts w:eastAsia="宋体"/>
                <w:color w:val="000000"/>
                <w:kern w:val="0"/>
                <w:sz w:val="21"/>
                <w:szCs w:val="21"/>
                <w:lang w:bidi="ar"/>
              </w:rPr>
            </w:pPr>
            <w:r>
              <w:rPr>
                <w:rFonts w:eastAsia="宋体"/>
                <w:color w:val="000000"/>
                <w:kern w:val="0"/>
                <w:sz w:val="21"/>
                <w:szCs w:val="21"/>
                <w:lang w:bidi="ar"/>
              </w:rPr>
              <w:t>服务对象</w:t>
            </w:r>
          </w:p>
          <w:p w14:paraId="6DDCA2FC">
            <w:pPr>
              <w:widowControl/>
              <w:spacing w:line="300" w:lineRule="exact"/>
              <w:jc w:val="center"/>
              <w:textAlignment w:val="center"/>
              <w:rPr>
                <w:rFonts w:eastAsia="宋体"/>
                <w:color w:val="000000"/>
                <w:sz w:val="21"/>
                <w:szCs w:val="21"/>
              </w:rPr>
            </w:pPr>
            <w:r>
              <w:rPr>
                <w:rFonts w:eastAsia="宋体"/>
                <w:color w:val="000000"/>
                <w:kern w:val="0"/>
                <w:sz w:val="21"/>
                <w:szCs w:val="21"/>
                <w:lang w:bidi="ar"/>
              </w:rPr>
              <w:t>满意度指标</w:t>
            </w:r>
          </w:p>
        </w:tc>
        <w:tc>
          <w:tcPr>
            <w:tcW w:w="2542" w:type="dxa"/>
            <w:tcBorders>
              <w:top w:val="single" w:color="000000" w:sz="4" w:space="0"/>
              <w:left w:val="single" w:color="000000" w:sz="4" w:space="0"/>
              <w:bottom w:val="single" w:color="000000" w:sz="4" w:space="0"/>
              <w:right w:val="single" w:color="000000" w:sz="4" w:space="0"/>
            </w:tcBorders>
            <w:noWrap w:val="0"/>
            <w:vAlign w:val="center"/>
          </w:tcPr>
          <w:p w14:paraId="5D46144A">
            <w:pPr>
              <w:spacing w:line="300" w:lineRule="exact"/>
              <w:rPr>
                <w:rFonts w:eastAsia="宋体"/>
                <w:color w:val="000000"/>
                <w:sz w:val="21"/>
                <w:szCs w:val="21"/>
              </w:rPr>
            </w:pPr>
            <w:r>
              <w:rPr>
                <w:rFonts w:hint="eastAsia" w:eastAsia="宋体"/>
                <w:color w:val="000000"/>
                <w:sz w:val="21"/>
                <w:szCs w:val="21"/>
              </w:rPr>
              <w:t>企业及周边群众满意</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1F6A1C1C">
            <w:pPr>
              <w:spacing w:line="300" w:lineRule="exact"/>
              <w:jc w:val="center"/>
              <w:rPr>
                <w:rFonts w:eastAsia="宋体"/>
                <w:color w:val="000000"/>
                <w:sz w:val="21"/>
                <w:szCs w:val="21"/>
              </w:rPr>
            </w:pPr>
            <w:r>
              <w:rPr>
                <w:rFonts w:hint="eastAsia" w:eastAsia="宋体"/>
                <w:color w:val="000000"/>
                <w:sz w:val="21"/>
                <w:szCs w:val="21"/>
              </w:rPr>
              <w:t>≥</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14:paraId="6424B439">
            <w:pPr>
              <w:spacing w:line="300" w:lineRule="exact"/>
              <w:jc w:val="center"/>
              <w:rPr>
                <w:rFonts w:hint="default" w:eastAsia="宋体"/>
                <w:color w:val="000000"/>
                <w:sz w:val="21"/>
                <w:szCs w:val="21"/>
                <w:lang w:val="en-US" w:eastAsia="zh-CN"/>
              </w:rPr>
            </w:pPr>
            <w:r>
              <w:rPr>
                <w:rFonts w:hint="eastAsia" w:eastAsia="宋体"/>
                <w:color w:val="000000"/>
                <w:sz w:val="21"/>
                <w:szCs w:val="21"/>
                <w:lang w:val="en-US" w:eastAsia="zh-CN"/>
              </w:rPr>
              <w:t>90</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60D1CED7">
            <w:pPr>
              <w:spacing w:line="300" w:lineRule="exact"/>
              <w:jc w:val="center"/>
              <w:rPr>
                <w:rFonts w:hint="eastAsia" w:eastAsia="宋体"/>
                <w:color w:val="000000"/>
                <w:sz w:val="21"/>
                <w:szCs w:val="21"/>
                <w:lang w:val="en-US" w:eastAsia="zh-CN"/>
              </w:rPr>
            </w:pPr>
            <w:r>
              <w:rPr>
                <w:rFonts w:hint="eastAsia" w:eastAsia="宋体"/>
                <w:color w:val="000000"/>
                <w:sz w:val="21"/>
                <w:szCs w:val="21"/>
                <w:lang w:val="en-US" w:eastAsia="zh-CN"/>
              </w:rPr>
              <w:t>%</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0B176265">
            <w:pPr>
              <w:spacing w:line="300" w:lineRule="exact"/>
              <w:jc w:val="center"/>
              <w:rPr>
                <w:rFonts w:hint="default" w:eastAsia="宋体"/>
                <w:color w:val="000000"/>
                <w:sz w:val="21"/>
                <w:szCs w:val="21"/>
                <w:lang w:val="en-US" w:eastAsia="zh-CN"/>
              </w:rPr>
            </w:pPr>
            <w:r>
              <w:rPr>
                <w:rFonts w:hint="eastAsia" w:eastAsia="宋体"/>
                <w:color w:val="000000"/>
                <w:sz w:val="21"/>
                <w:szCs w:val="21"/>
                <w:lang w:val="en-US" w:eastAsia="zh-CN"/>
              </w:rPr>
              <w:t>10</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14:paraId="73E0CA5F">
            <w:pPr>
              <w:spacing w:line="300" w:lineRule="exact"/>
              <w:jc w:val="center"/>
              <w:rPr>
                <w:rFonts w:hint="default" w:eastAsia="宋体"/>
                <w:color w:val="000000"/>
                <w:sz w:val="21"/>
                <w:szCs w:val="21"/>
                <w:lang w:val="en-US" w:eastAsia="zh-CN"/>
              </w:rPr>
            </w:pPr>
            <w:r>
              <w:rPr>
                <w:rFonts w:hint="eastAsia" w:eastAsia="宋体"/>
                <w:color w:val="000000"/>
                <w:sz w:val="21"/>
                <w:szCs w:val="21"/>
                <w:lang w:val="en-US" w:eastAsia="zh-CN"/>
              </w:rPr>
              <w:t>100</w:t>
            </w:r>
          </w:p>
        </w:tc>
      </w:tr>
      <w:tr w14:paraId="003B59C1">
        <w:tblPrEx>
          <w:tblCellMar>
            <w:top w:w="15" w:type="dxa"/>
            <w:left w:w="15" w:type="dxa"/>
            <w:bottom w:w="15" w:type="dxa"/>
            <w:right w:w="15" w:type="dxa"/>
          </w:tblCellMar>
        </w:tblPrEx>
        <w:trPr>
          <w:trHeight w:val="995" w:hRule="atLeast"/>
        </w:trPr>
        <w:tc>
          <w:tcPr>
            <w:tcW w:w="649" w:type="dxa"/>
            <w:vMerge w:val="continue"/>
            <w:tcBorders>
              <w:top w:val="single" w:color="000000" w:sz="4" w:space="0"/>
              <w:left w:val="single" w:color="000000" w:sz="4" w:space="0"/>
              <w:bottom w:val="single" w:color="000000" w:sz="4" w:space="0"/>
            </w:tcBorders>
            <w:noWrap w:val="0"/>
            <w:vAlign w:val="center"/>
          </w:tcPr>
          <w:p w14:paraId="42F49499">
            <w:pPr>
              <w:spacing w:line="300" w:lineRule="exact"/>
              <w:jc w:val="center"/>
              <w:rPr>
                <w:rFonts w:eastAsia="宋体"/>
                <w:color w:val="000000"/>
                <w:sz w:val="21"/>
                <w:szCs w:val="21"/>
              </w:rPr>
            </w:pP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0FCF12FB">
            <w:pPr>
              <w:widowControl/>
              <w:spacing w:line="300" w:lineRule="exact"/>
              <w:jc w:val="center"/>
              <w:textAlignment w:val="center"/>
              <w:rPr>
                <w:rFonts w:eastAsia="宋体"/>
                <w:color w:val="000000"/>
                <w:sz w:val="21"/>
                <w:szCs w:val="21"/>
              </w:rPr>
            </w:pPr>
            <w:r>
              <w:rPr>
                <w:rFonts w:eastAsia="宋体"/>
                <w:color w:val="000000"/>
                <w:kern w:val="0"/>
                <w:sz w:val="21"/>
                <w:szCs w:val="21"/>
                <w:lang w:bidi="ar"/>
              </w:rPr>
              <w:t>成本指标</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88508EF">
            <w:pPr>
              <w:widowControl/>
              <w:spacing w:line="300" w:lineRule="exact"/>
              <w:jc w:val="center"/>
              <w:textAlignment w:val="center"/>
              <w:rPr>
                <w:rFonts w:eastAsia="宋体"/>
                <w:color w:val="000000"/>
                <w:sz w:val="21"/>
                <w:szCs w:val="21"/>
              </w:rPr>
            </w:pPr>
            <w:r>
              <w:rPr>
                <w:rFonts w:hint="eastAsia" w:eastAsia="宋体"/>
                <w:color w:val="000000"/>
                <w:kern w:val="0"/>
                <w:sz w:val="21"/>
                <w:szCs w:val="21"/>
                <w:lang w:bidi="ar"/>
              </w:rPr>
              <w:t>生态环境成本指标</w:t>
            </w:r>
          </w:p>
        </w:tc>
        <w:tc>
          <w:tcPr>
            <w:tcW w:w="2542" w:type="dxa"/>
            <w:tcBorders>
              <w:top w:val="single" w:color="000000" w:sz="4" w:space="0"/>
              <w:bottom w:val="single" w:color="000000" w:sz="4" w:space="0"/>
              <w:right w:val="single" w:color="000000" w:sz="4" w:space="0"/>
            </w:tcBorders>
            <w:noWrap w:val="0"/>
            <w:vAlign w:val="center"/>
          </w:tcPr>
          <w:p w14:paraId="44029B74">
            <w:pPr>
              <w:spacing w:line="300" w:lineRule="exact"/>
              <w:rPr>
                <w:rFonts w:eastAsia="宋体"/>
                <w:color w:val="000000"/>
                <w:sz w:val="21"/>
                <w:szCs w:val="21"/>
              </w:rPr>
            </w:pPr>
            <w:r>
              <w:rPr>
                <w:rFonts w:hint="eastAsia" w:eastAsia="宋体"/>
                <w:color w:val="000000"/>
                <w:sz w:val="21"/>
                <w:szCs w:val="21"/>
              </w:rPr>
              <w:t>保障环评工作经费6.4万元；一家公司安全应急预案编制费2.6万元。</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657F7424">
            <w:pPr>
              <w:spacing w:line="300" w:lineRule="exact"/>
              <w:jc w:val="center"/>
              <w:rPr>
                <w:rFonts w:hint="eastAsia" w:eastAsia="宋体"/>
                <w:color w:val="000000"/>
                <w:sz w:val="21"/>
                <w:szCs w:val="21"/>
                <w:lang w:val="en-US" w:eastAsia="zh-CN"/>
              </w:rPr>
            </w:pPr>
            <w:r>
              <w:rPr>
                <w:rFonts w:hint="eastAsia" w:eastAsia="宋体"/>
                <w:color w:val="000000"/>
                <w:sz w:val="21"/>
                <w:szCs w:val="21"/>
                <w:lang w:val="en-US" w:eastAsia="zh-CN"/>
              </w:rPr>
              <w:t>=</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14:paraId="4E4F5100">
            <w:pPr>
              <w:spacing w:line="300" w:lineRule="exact"/>
              <w:jc w:val="center"/>
              <w:rPr>
                <w:rFonts w:hint="eastAsia" w:eastAsia="宋体"/>
                <w:color w:val="000000"/>
                <w:sz w:val="21"/>
                <w:szCs w:val="21"/>
                <w:lang w:val="en-US" w:eastAsia="zh-CN"/>
              </w:rPr>
            </w:pPr>
            <w:r>
              <w:rPr>
                <w:rFonts w:hint="eastAsia" w:eastAsia="宋体"/>
                <w:color w:val="000000"/>
                <w:sz w:val="21"/>
                <w:szCs w:val="21"/>
                <w:lang w:val="en-US" w:eastAsia="zh-CN"/>
              </w:rPr>
              <w:t>9</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625836A4">
            <w:pPr>
              <w:spacing w:line="300" w:lineRule="exact"/>
              <w:jc w:val="center"/>
              <w:rPr>
                <w:rFonts w:hint="eastAsia" w:eastAsia="宋体"/>
                <w:color w:val="000000"/>
                <w:sz w:val="21"/>
                <w:szCs w:val="21"/>
                <w:lang w:eastAsia="zh-CN"/>
              </w:rPr>
            </w:pPr>
            <w:r>
              <w:rPr>
                <w:rFonts w:hint="eastAsia" w:eastAsia="宋体"/>
                <w:color w:val="000000"/>
                <w:sz w:val="21"/>
                <w:szCs w:val="21"/>
                <w:lang w:eastAsia="zh-CN"/>
              </w:rPr>
              <w:t>万元</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28F92648">
            <w:pPr>
              <w:spacing w:line="300" w:lineRule="exact"/>
              <w:jc w:val="center"/>
              <w:rPr>
                <w:rFonts w:hint="default" w:eastAsia="宋体"/>
                <w:color w:val="000000"/>
                <w:sz w:val="21"/>
                <w:szCs w:val="21"/>
                <w:lang w:val="en-US" w:eastAsia="zh-CN"/>
              </w:rPr>
            </w:pPr>
            <w:r>
              <w:rPr>
                <w:rFonts w:hint="eastAsia" w:eastAsia="宋体"/>
                <w:color w:val="000000"/>
                <w:sz w:val="21"/>
                <w:szCs w:val="21"/>
                <w:lang w:val="en-US" w:eastAsia="zh-CN"/>
              </w:rPr>
              <w:t>10</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14:paraId="598E6F0B">
            <w:pPr>
              <w:spacing w:line="300" w:lineRule="exact"/>
              <w:jc w:val="center"/>
              <w:rPr>
                <w:rFonts w:hint="default" w:eastAsia="宋体"/>
                <w:color w:val="000000"/>
                <w:sz w:val="21"/>
                <w:szCs w:val="21"/>
                <w:lang w:val="en-US" w:eastAsia="zh-CN"/>
              </w:rPr>
            </w:pPr>
            <w:r>
              <w:rPr>
                <w:rFonts w:hint="eastAsia" w:eastAsia="宋体"/>
                <w:color w:val="000000"/>
                <w:sz w:val="21"/>
                <w:szCs w:val="21"/>
                <w:lang w:val="en-US" w:eastAsia="zh-CN"/>
              </w:rPr>
              <w:t>100</w:t>
            </w:r>
          </w:p>
        </w:tc>
      </w:tr>
    </w:tbl>
    <w:p w14:paraId="0BA3158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1EF72473">
      <w:pPr>
        <w:pStyle w:val="20"/>
        <w:rPr>
          <w:rFonts w:hint="eastAsia" w:ascii="Times New Roman" w:hAnsi="Times New Roman" w:eastAsia="仿宋_GB2312" w:cs="仿宋_GB2312"/>
          <w:b w:val="0"/>
          <w:bCs w:val="0"/>
          <w:kern w:val="0"/>
          <w:position w:val="0"/>
          <w:sz w:val="32"/>
          <w:szCs w:val="32"/>
          <w:highlight w:val="none"/>
          <w:lang w:val="en-US" w:eastAsia="zh-CN" w:bidi="ar-SA"/>
        </w:rPr>
      </w:pPr>
    </w:p>
    <w:p w14:paraId="4F77E66C">
      <w:pPr>
        <w:rPr>
          <w:rFonts w:hint="eastAsia" w:ascii="Times New Roman" w:hAnsi="Times New Roman" w:eastAsia="仿宋_GB2312" w:cs="仿宋_GB2312"/>
          <w:b w:val="0"/>
          <w:bCs w:val="0"/>
          <w:kern w:val="0"/>
          <w:position w:val="0"/>
          <w:sz w:val="32"/>
          <w:szCs w:val="32"/>
          <w:highlight w:val="none"/>
          <w:lang w:val="en-US" w:eastAsia="zh-CN" w:bidi="ar-SA"/>
        </w:rPr>
      </w:pPr>
    </w:p>
    <w:p w14:paraId="0BD0D7AA">
      <w:pPr>
        <w:pStyle w:val="20"/>
        <w:rPr>
          <w:rFonts w:hint="eastAsia" w:ascii="Times New Roman" w:hAnsi="Times New Roman" w:eastAsia="仿宋_GB2312" w:cs="仿宋_GB2312"/>
          <w:b w:val="0"/>
          <w:bCs w:val="0"/>
          <w:kern w:val="0"/>
          <w:position w:val="0"/>
          <w:sz w:val="32"/>
          <w:szCs w:val="32"/>
          <w:highlight w:val="none"/>
          <w:lang w:val="en-US" w:eastAsia="zh-CN" w:bidi="ar-SA"/>
        </w:rPr>
      </w:pPr>
    </w:p>
    <w:p w14:paraId="1509A0E4">
      <w:pPr>
        <w:rPr>
          <w:rFonts w:hint="eastAsia" w:ascii="Times New Roman" w:hAnsi="Times New Roman" w:eastAsia="仿宋_GB2312" w:cs="仿宋_GB2312"/>
          <w:b w:val="0"/>
          <w:bCs w:val="0"/>
          <w:kern w:val="0"/>
          <w:position w:val="0"/>
          <w:sz w:val="32"/>
          <w:szCs w:val="32"/>
          <w:highlight w:val="none"/>
          <w:lang w:val="en-US" w:eastAsia="zh-CN" w:bidi="ar-SA"/>
        </w:rPr>
      </w:pPr>
    </w:p>
    <w:p w14:paraId="48DD966C">
      <w:pPr>
        <w:pStyle w:val="20"/>
        <w:rPr>
          <w:rFonts w:hint="eastAsia" w:ascii="Times New Roman" w:hAnsi="Times New Roman" w:eastAsia="仿宋_GB2312" w:cs="仿宋_GB2312"/>
          <w:b w:val="0"/>
          <w:bCs w:val="0"/>
          <w:kern w:val="0"/>
          <w:position w:val="0"/>
          <w:sz w:val="32"/>
          <w:szCs w:val="32"/>
          <w:highlight w:val="none"/>
          <w:lang w:val="en-US" w:eastAsia="zh-CN" w:bidi="ar-SA"/>
        </w:rPr>
      </w:pPr>
    </w:p>
    <w:p w14:paraId="25D67C6D">
      <w:pPr>
        <w:rPr>
          <w:rFonts w:hint="eastAsia" w:ascii="Times New Roman" w:hAnsi="Times New Roman" w:eastAsia="仿宋_GB2312" w:cs="仿宋_GB2312"/>
          <w:b w:val="0"/>
          <w:bCs w:val="0"/>
          <w:kern w:val="0"/>
          <w:position w:val="0"/>
          <w:sz w:val="32"/>
          <w:szCs w:val="32"/>
          <w:highlight w:val="none"/>
          <w:lang w:val="en-US" w:eastAsia="zh-CN" w:bidi="ar-SA"/>
        </w:rPr>
      </w:pPr>
    </w:p>
    <w:p w14:paraId="1E558142">
      <w:pPr>
        <w:pStyle w:val="20"/>
        <w:rPr>
          <w:rFonts w:hint="eastAsia" w:ascii="Times New Roman" w:hAnsi="Times New Roman" w:eastAsia="仿宋_GB2312" w:cs="仿宋_GB2312"/>
          <w:b w:val="0"/>
          <w:bCs w:val="0"/>
          <w:kern w:val="0"/>
          <w:position w:val="0"/>
          <w:sz w:val="32"/>
          <w:szCs w:val="32"/>
          <w:highlight w:val="none"/>
          <w:lang w:val="en-US" w:eastAsia="zh-CN" w:bidi="ar-SA"/>
        </w:rPr>
      </w:pPr>
    </w:p>
    <w:p w14:paraId="0941DC29">
      <w:pPr>
        <w:rPr>
          <w:rFonts w:hint="eastAsia" w:ascii="Times New Roman" w:hAnsi="Times New Roman" w:eastAsia="仿宋_GB2312" w:cs="仿宋_GB2312"/>
          <w:b w:val="0"/>
          <w:bCs w:val="0"/>
          <w:kern w:val="0"/>
          <w:position w:val="0"/>
          <w:sz w:val="32"/>
          <w:szCs w:val="32"/>
          <w:highlight w:val="none"/>
          <w:lang w:val="en-US" w:eastAsia="zh-CN" w:bidi="ar-SA"/>
        </w:rPr>
      </w:pPr>
    </w:p>
    <w:p w14:paraId="44F1CF09">
      <w:pPr>
        <w:pStyle w:val="20"/>
        <w:rPr>
          <w:rFonts w:hint="eastAsia" w:ascii="Times New Roman" w:hAnsi="Times New Roman" w:eastAsia="仿宋_GB2312" w:cs="仿宋_GB2312"/>
          <w:b w:val="0"/>
          <w:bCs w:val="0"/>
          <w:kern w:val="0"/>
          <w:position w:val="0"/>
          <w:sz w:val="32"/>
          <w:szCs w:val="32"/>
          <w:highlight w:val="none"/>
          <w:lang w:val="en-US" w:eastAsia="zh-CN" w:bidi="ar-SA"/>
        </w:rPr>
      </w:pPr>
    </w:p>
    <w:p w14:paraId="30EAE5FD">
      <w:pPr>
        <w:rPr>
          <w:rFonts w:hint="eastAsia" w:ascii="Times New Roman" w:hAnsi="Times New Roman" w:eastAsia="仿宋_GB2312" w:cs="仿宋_GB2312"/>
          <w:b w:val="0"/>
          <w:bCs w:val="0"/>
          <w:kern w:val="0"/>
          <w:position w:val="0"/>
          <w:sz w:val="32"/>
          <w:szCs w:val="32"/>
          <w:highlight w:val="none"/>
          <w:lang w:val="en-US" w:eastAsia="zh-CN" w:bidi="ar-SA"/>
        </w:rPr>
      </w:pPr>
    </w:p>
    <w:p w14:paraId="159A3792">
      <w:pPr>
        <w:pStyle w:val="20"/>
        <w:rPr>
          <w:rFonts w:hint="eastAsia" w:ascii="Times New Roman" w:hAnsi="Times New Roman" w:eastAsia="仿宋_GB2312" w:cs="仿宋_GB2312"/>
          <w:b w:val="0"/>
          <w:bCs w:val="0"/>
          <w:kern w:val="0"/>
          <w:position w:val="0"/>
          <w:sz w:val="32"/>
          <w:szCs w:val="32"/>
          <w:highlight w:val="none"/>
          <w:lang w:val="en-US" w:eastAsia="zh-CN" w:bidi="ar-SA"/>
        </w:rPr>
      </w:pPr>
    </w:p>
    <w:p w14:paraId="70916DCA">
      <w:pPr>
        <w:rPr>
          <w:rFonts w:hint="eastAsia" w:ascii="Times New Roman" w:hAnsi="Times New Roman" w:eastAsia="仿宋_GB2312" w:cs="仿宋_GB2312"/>
          <w:b w:val="0"/>
          <w:bCs w:val="0"/>
          <w:kern w:val="0"/>
          <w:position w:val="0"/>
          <w:sz w:val="32"/>
          <w:szCs w:val="32"/>
          <w:highlight w:val="none"/>
          <w:lang w:val="en-US" w:eastAsia="zh-CN" w:bidi="ar-SA"/>
        </w:rPr>
      </w:pPr>
    </w:p>
    <w:p w14:paraId="3409D849">
      <w:pPr>
        <w:snapToGrid w:val="0"/>
        <w:spacing w:line="578" w:lineRule="exact"/>
        <w:rPr>
          <w:rFonts w:eastAsia="黑体"/>
          <w:kern w:val="0"/>
          <w:shd w:val="clear" w:color="auto" w:fill="FFFFFF"/>
        </w:rPr>
      </w:pPr>
      <w:r>
        <w:rPr>
          <w:color w:val="000000"/>
          <w:kern w:val="0"/>
          <w:shd w:val="clear" w:color="auto" w:fill="FFFFFF"/>
          <w:lang w:val="zh-CN"/>
        </w:rPr>
        <w:br w:type="page"/>
      </w:r>
      <w:r>
        <w:rPr>
          <w:rFonts w:eastAsia="黑体"/>
          <w:kern w:val="0"/>
          <w:shd w:val="clear" w:color="auto" w:fill="FFFFFF"/>
          <w:lang w:val="zh-CN"/>
        </w:rPr>
        <w:t>附表</w:t>
      </w:r>
      <w:r>
        <w:rPr>
          <w:rFonts w:eastAsia="黑体"/>
          <w:kern w:val="0"/>
          <w:shd w:val="clear" w:color="auto" w:fill="FFFFFF"/>
        </w:rPr>
        <w:t>1</w:t>
      </w:r>
    </w:p>
    <w:p w14:paraId="1D3A586B">
      <w:pPr>
        <w:spacing w:line="578" w:lineRule="exact"/>
        <w:jc w:val="center"/>
        <w:rPr>
          <w:rFonts w:eastAsia="方正小标宋_GBK"/>
          <w:sz w:val="40"/>
          <w:szCs w:val="40"/>
        </w:rPr>
      </w:pPr>
      <w:r>
        <w:rPr>
          <w:rFonts w:hint="eastAsia" w:eastAsia="方正小标宋_GBK"/>
          <w:sz w:val="40"/>
          <w:szCs w:val="40"/>
        </w:rPr>
        <w:t>专项</w:t>
      </w:r>
      <w:r>
        <w:rPr>
          <w:rFonts w:eastAsia="方正小标宋_GBK"/>
          <w:sz w:val="40"/>
          <w:szCs w:val="40"/>
        </w:rPr>
        <w:t>预算绩效自评打分表</w:t>
      </w:r>
    </w:p>
    <w:tbl>
      <w:tblPr>
        <w:tblStyle w:val="16"/>
        <w:tblW w:w="10217" w:type="dxa"/>
        <w:jc w:val="center"/>
        <w:tblLayout w:type="fixed"/>
        <w:tblCellMar>
          <w:top w:w="0" w:type="dxa"/>
          <w:left w:w="108" w:type="dxa"/>
          <w:bottom w:w="0" w:type="dxa"/>
          <w:right w:w="108" w:type="dxa"/>
        </w:tblCellMar>
      </w:tblPr>
      <w:tblGrid>
        <w:gridCol w:w="670"/>
        <w:gridCol w:w="714"/>
        <w:gridCol w:w="775"/>
        <w:gridCol w:w="1267"/>
        <w:gridCol w:w="665"/>
        <w:gridCol w:w="5106"/>
        <w:gridCol w:w="586"/>
        <w:gridCol w:w="434"/>
      </w:tblGrid>
      <w:tr w14:paraId="2C48DD8F">
        <w:tblPrEx>
          <w:tblCellMar>
            <w:top w:w="0" w:type="dxa"/>
            <w:left w:w="108" w:type="dxa"/>
            <w:bottom w:w="0" w:type="dxa"/>
            <w:right w:w="108" w:type="dxa"/>
          </w:tblCellMar>
        </w:tblPrEx>
        <w:trPr>
          <w:trHeight w:val="90" w:hRule="atLeast"/>
          <w:jc w:val="center"/>
        </w:trPr>
        <w:tc>
          <w:tcPr>
            <w:tcW w:w="4091" w:type="dxa"/>
            <w:gridSpan w:val="5"/>
            <w:tcBorders>
              <w:top w:val="single" w:color="000000" w:sz="4" w:space="0"/>
              <w:left w:val="single" w:color="000000" w:sz="4" w:space="0"/>
              <w:bottom w:val="nil"/>
              <w:right w:val="nil"/>
            </w:tcBorders>
            <w:noWrap w:val="0"/>
            <w:vAlign w:val="center"/>
          </w:tcPr>
          <w:p w14:paraId="4EDB14AD">
            <w:pPr>
              <w:widowControl/>
              <w:spacing w:line="240" w:lineRule="exact"/>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绩效评价指标</w:t>
            </w:r>
          </w:p>
        </w:tc>
        <w:tc>
          <w:tcPr>
            <w:tcW w:w="5106" w:type="dxa"/>
            <w:vMerge w:val="restart"/>
            <w:tcBorders>
              <w:top w:val="single" w:color="000000" w:sz="4" w:space="0"/>
              <w:left w:val="single" w:color="000000" w:sz="4" w:space="0"/>
              <w:bottom w:val="single" w:color="000000" w:sz="4" w:space="0"/>
              <w:right w:val="single" w:color="000000" w:sz="4" w:space="0"/>
            </w:tcBorders>
            <w:noWrap w:val="0"/>
            <w:vAlign w:val="center"/>
          </w:tcPr>
          <w:p w14:paraId="61611842">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指标解释</w:t>
            </w:r>
          </w:p>
        </w:tc>
        <w:tc>
          <w:tcPr>
            <w:tcW w:w="586" w:type="dxa"/>
            <w:vMerge w:val="restart"/>
            <w:tcBorders>
              <w:top w:val="single" w:color="000000" w:sz="4" w:space="0"/>
              <w:left w:val="single" w:color="000000" w:sz="4" w:space="0"/>
              <w:right w:val="single" w:color="000000" w:sz="4" w:space="0"/>
            </w:tcBorders>
            <w:noWrap w:val="0"/>
            <w:vAlign w:val="center"/>
          </w:tcPr>
          <w:p w14:paraId="75F86390">
            <w:pPr>
              <w:widowControl/>
              <w:spacing w:line="240" w:lineRule="exact"/>
              <w:jc w:val="center"/>
              <w:textAlignment w:val="center"/>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自评得分</w:t>
            </w:r>
          </w:p>
        </w:tc>
        <w:tc>
          <w:tcPr>
            <w:tcW w:w="434" w:type="dxa"/>
            <w:vMerge w:val="restart"/>
            <w:tcBorders>
              <w:top w:val="single" w:color="000000" w:sz="4" w:space="0"/>
              <w:left w:val="single" w:color="000000" w:sz="4" w:space="0"/>
              <w:right w:val="single" w:color="000000" w:sz="4" w:space="0"/>
            </w:tcBorders>
            <w:noWrap w:val="0"/>
            <w:vAlign w:val="center"/>
          </w:tcPr>
          <w:p w14:paraId="5198422E">
            <w:pPr>
              <w:widowControl/>
              <w:spacing w:line="240" w:lineRule="exact"/>
              <w:jc w:val="center"/>
              <w:textAlignment w:val="center"/>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备注</w:t>
            </w:r>
          </w:p>
        </w:tc>
      </w:tr>
      <w:tr w14:paraId="02013F66">
        <w:tblPrEx>
          <w:tblCellMar>
            <w:top w:w="0" w:type="dxa"/>
            <w:left w:w="108" w:type="dxa"/>
            <w:bottom w:w="0" w:type="dxa"/>
            <w:right w:w="108" w:type="dxa"/>
          </w:tblCellMar>
        </w:tblPrEx>
        <w:trPr>
          <w:trHeight w:val="90" w:hRule="atLeast"/>
          <w:jc w:val="center"/>
        </w:trPr>
        <w:tc>
          <w:tcPr>
            <w:tcW w:w="670" w:type="dxa"/>
            <w:tcBorders>
              <w:top w:val="single" w:color="000000" w:sz="4" w:space="0"/>
              <w:left w:val="single" w:color="000000" w:sz="4" w:space="0"/>
              <w:bottom w:val="single" w:color="000000" w:sz="4" w:space="0"/>
              <w:right w:val="single" w:color="000000" w:sz="4" w:space="0"/>
            </w:tcBorders>
            <w:noWrap w:val="0"/>
            <w:vAlign w:val="center"/>
          </w:tcPr>
          <w:p w14:paraId="1CA17C1B">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一级指标</w:t>
            </w:r>
          </w:p>
        </w:tc>
        <w:tc>
          <w:tcPr>
            <w:tcW w:w="1489" w:type="dxa"/>
            <w:gridSpan w:val="2"/>
            <w:tcBorders>
              <w:top w:val="single" w:color="000000" w:sz="4" w:space="0"/>
              <w:left w:val="single" w:color="000000" w:sz="4" w:space="0"/>
              <w:bottom w:val="single" w:color="000000" w:sz="4" w:space="0"/>
              <w:right w:val="single" w:color="000000" w:sz="4" w:space="0"/>
            </w:tcBorders>
            <w:noWrap w:val="0"/>
            <w:vAlign w:val="center"/>
          </w:tcPr>
          <w:p w14:paraId="618FA6BD">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二级指标</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32B8D79F">
            <w:pPr>
              <w:widowControl/>
              <w:spacing w:line="240" w:lineRule="exact"/>
              <w:jc w:val="center"/>
              <w:textAlignment w:val="center"/>
              <w:rPr>
                <w:rFonts w:hint="eastAsia" w:ascii="黑体" w:hAnsi="宋体" w:eastAsia="黑体" w:cs="黑体"/>
                <w:color w:val="000000"/>
                <w:sz w:val="21"/>
                <w:szCs w:val="21"/>
              </w:rPr>
            </w:pPr>
            <w:r>
              <w:rPr>
                <w:rFonts w:hint="eastAsia" w:ascii="黑体" w:hAnsi="宋体" w:eastAsia="黑体" w:cs="黑体"/>
                <w:color w:val="000000"/>
                <w:kern w:val="0"/>
                <w:sz w:val="21"/>
                <w:szCs w:val="21"/>
                <w:lang w:bidi="ar"/>
              </w:rPr>
              <w:t>三级指标</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27AFE63C">
            <w:pPr>
              <w:widowControl/>
              <w:spacing w:line="240" w:lineRule="exact"/>
              <w:jc w:val="center"/>
              <w:textAlignment w:val="center"/>
              <w:rPr>
                <w:rFonts w:hint="eastAsia" w:ascii="黑体" w:hAnsi="宋体" w:eastAsia="黑体" w:cs="黑体"/>
                <w:color w:val="000000"/>
                <w:sz w:val="21"/>
                <w:szCs w:val="21"/>
              </w:rPr>
            </w:pPr>
            <w:r>
              <w:rPr>
                <w:rFonts w:hint="eastAsia" w:ascii="黑体" w:hAnsi="宋体" w:eastAsia="黑体" w:cs="黑体"/>
                <w:color w:val="000000"/>
                <w:kern w:val="0"/>
                <w:sz w:val="21"/>
                <w:szCs w:val="21"/>
                <w:lang w:bidi="ar"/>
              </w:rPr>
              <w:t>指标</w:t>
            </w:r>
            <w:r>
              <w:rPr>
                <w:rFonts w:hint="eastAsia" w:ascii="黑体" w:hAnsi="宋体" w:eastAsia="黑体" w:cs="黑体"/>
                <w:color w:val="000000"/>
                <w:kern w:val="0"/>
                <w:sz w:val="21"/>
                <w:szCs w:val="21"/>
                <w:lang w:bidi="ar"/>
              </w:rPr>
              <w:br w:type="textWrapping"/>
            </w:r>
            <w:r>
              <w:rPr>
                <w:rFonts w:hint="eastAsia" w:ascii="黑体" w:hAnsi="宋体" w:eastAsia="黑体" w:cs="黑体"/>
                <w:color w:val="000000"/>
                <w:kern w:val="0"/>
                <w:sz w:val="21"/>
                <w:szCs w:val="21"/>
                <w:lang w:bidi="ar"/>
              </w:rPr>
              <w:t>分值</w:t>
            </w:r>
          </w:p>
        </w:tc>
        <w:tc>
          <w:tcPr>
            <w:tcW w:w="51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551427">
            <w:pPr>
              <w:widowControl/>
              <w:spacing w:line="240" w:lineRule="exact"/>
              <w:jc w:val="center"/>
              <w:rPr>
                <w:rFonts w:hint="eastAsia" w:ascii="黑体" w:hAnsi="宋体" w:eastAsia="黑体" w:cs="黑体"/>
                <w:color w:val="000000"/>
                <w:sz w:val="21"/>
                <w:szCs w:val="21"/>
              </w:rPr>
            </w:pPr>
          </w:p>
        </w:tc>
        <w:tc>
          <w:tcPr>
            <w:tcW w:w="586" w:type="dxa"/>
            <w:vMerge w:val="continue"/>
            <w:tcBorders>
              <w:left w:val="single" w:color="000000" w:sz="4" w:space="0"/>
              <w:bottom w:val="single" w:color="000000" w:sz="4" w:space="0"/>
              <w:right w:val="single" w:color="000000" w:sz="4" w:space="0"/>
            </w:tcBorders>
            <w:noWrap w:val="0"/>
            <w:vAlign w:val="center"/>
          </w:tcPr>
          <w:p w14:paraId="1D99AE8D">
            <w:pPr>
              <w:widowControl/>
              <w:spacing w:line="240" w:lineRule="exact"/>
              <w:jc w:val="center"/>
              <w:rPr>
                <w:rFonts w:hint="eastAsia" w:ascii="黑体" w:hAnsi="宋体" w:eastAsia="黑体" w:cs="黑体"/>
                <w:color w:val="000000"/>
                <w:sz w:val="24"/>
                <w:szCs w:val="24"/>
              </w:rPr>
            </w:pPr>
          </w:p>
        </w:tc>
        <w:tc>
          <w:tcPr>
            <w:tcW w:w="434" w:type="dxa"/>
            <w:vMerge w:val="continue"/>
            <w:tcBorders>
              <w:left w:val="single" w:color="000000" w:sz="4" w:space="0"/>
              <w:bottom w:val="single" w:color="000000" w:sz="4" w:space="0"/>
              <w:right w:val="single" w:color="000000" w:sz="4" w:space="0"/>
            </w:tcBorders>
            <w:noWrap w:val="0"/>
            <w:vAlign w:val="center"/>
          </w:tcPr>
          <w:p w14:paraId="0C3513C1">
            <w:pPr>
              <w:widowControl/>
              <w:spacing w:line="240" w:lineRule="exact"/>
              <w:jc w:val="center"/>
              <w:rPr>
                <w:rFonts w:hint="eastAsia" w:ascii="黑体" w:hAnsi="宋体" w:eastAsia="黑体" w:cs="黑体"/>
                <w:color w:val="000000"/>
                <w:sz w:val="24"/>
                <w:szCs w:val="24"/>
              </w:rPr>
            </w:pPr>
          </w:p>
        </w:tc>
      </w:tr>
      <w:tr w14:paraId="37C0135B">
        <w:tblPrEx>
          <w:tblCellMar>
            <w:top w:w="0" w:type="dxa"/>
            <w:left w:w="108" w:type="dxa"/>
            <w:bottom w:w="0" w:type="dxa"/>
            <w:right w:w="108" w:type="dxa"/>
          </w:tblCellMar>
        </w:tblPrEx>
        <w:trPr>
          <w:trHeight w:val="90" w:hRule="atLeast"/>
          <w:jc w:val="center"/>
        </w:trPr>
        <w:tc>
          <w:tcPr>
            <w:tcW w:w="670" w:type="dxa"/>
            <w:vMerge w:val="restart"/>
            <w:tcBorders>
              <w:top w:val="single" w:color="000000" w:sz="4" w:space="0"/>
              <w:left w:val="single" w:color="000000" w:sz="4" w:space="0"/>
              <w:bottom w:val="single" w:color="000000" w:sz="4" w:space="0"/>
              <w:right w:val="single" w:color="000000" w:sz="4" w:space="0"/>
            </w:tcBorders>
            <w:noWrap w:val="0"/>
            <w:vAlign w:val="center"/>
          </w:tcPr>
          <w:p w14:paraId="2552E03E">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通用指标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（54分）</w:t>
            </w:r>
          </w:p>
        </w:tc>
        <w:tc>
          <w:tcPr>
            <w:tcW w:w="148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DA9DCD0">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项目决策</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（18分）</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149158EB">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决策程序</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3217FCB7">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6</w:t>
            </w:r>
          </w:p>
        </w:tc>
        <w:tc>
          <w:tcPr>
            <w:tcW w:w="5106" w:type="dxa"/>
            <w:tcBorders>
              <w:top w:val="single" w:color="000000" w:sz="4" w:space="0"/>
              <w:left w:val="single" w:color="000000" w:sz="4" w:space="0"/>
              <w:bottom w:val="single" w:color="000000" w:sz="4" w:space="0"/>
              <w:right w:val="single" w:color="000000" w:sz="4" w:space="0"/>
            </w:tcBorders>
            <w:noWrap w:val="0"/>
            <w:vAlign w:val="center"/>
          </w:tcPr>
          <w:p w14:paraId="16B04485">
            <w:pPr>
              <w:widowControl/>
              <w:spacing w:line="24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项目决策程序是否严密</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14:paraId="6A61DA91">
            <w:pPr>
              <w:widowControl/>
              <w:spacing w:line="24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49966808">
            <w:pPr>
              <w:widowControl/>
              <w:spacing w:line="240" w:lineRule="exact"/>
              <w:jc w:val="left"/>
              <w:textAlignment w:val="center"/>
              <w:rPr>
                <w:rFonts w:hint="eastAsia" w:ascii="宋体" w:hAnsi="宋体" w:eastAsia="宋体" w:cs="宋体"/>
                <w:color w:val="000000"/>
                <w:kern w:val="0"/>
                <w:sz w:val="24"/>
                <w:szCs w:val="24"/>
                <w:lang w:bidi="ar"/>
              </w:rPr>
            </w:pPr>
          </w:p>
        </w:tc>
      </w:tr>
      <w:tr w14:paraId="09A1958B">
        <w:tblPrEx>
          <w:tblCellMar>
            <w:top w:w="0" w:type="dxa"/>
            <w:left w:w="108" w:type="dxa"/>
            <w:bottom w:w="0" w:type="dxa"/>
            <w:right w:w="108" w:type="dxa"/>
          </w:tblCellMar>
        </w:tblPrEx>
        <w:trPr>
          <w:trHeight w:val="9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BA03EA">
            <w:pPr>
              <w:widowControl/>
              <w:spacing w:line="240" w:lineRule="exact"/>
              <w:jc w:val="center"/>
              <w:rPr>
                <w:rFonts w:hint="eastAsia" w:ascii="宋体" w:hAnsi="宋体" w:eastAsia="宋体" w:cs="宋体"/>
                <w:b/>
                <w:color w:val="000000"/>
                <w:sz w:val="24"/>
                <w:szCs w:val="24"/>
              </w:rPr>
            </w:pPr>
          </w:p>
        </w:tc>
        <w:tc>
          <w:tcPr>
            <w:tcW w:w="148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D443752">
            <w:pPr>
              <w:widowControl/>
              <w:spacing w:line="240" w:lineRule="exact"/>
              <w:jc w:val="center"/>
              <w:rPr>
                <w:rFonts w:hint="eastAsia" w:ascii="宋体" w:hAnsi="宋体" w:eastAsia="宋体" w:cs="宋体"/>
                <w:b/>
                <w:color w:val="000000"/>
                <w:sz w:val="24"/>
                <w:szCs w:val="24"/>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3E369E40">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规划论证</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460B3F74">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6</w:t>
            </w:r>
          </w:p>
        </w:tc>
        <w:tc>
          <w:tcPr>
            <w:tcW w:w="5106" w:type="dxa"/>
            <w:tcBorders>
              <w:top w:val="single" w:color="000000" w:sz="4" w:space="0"/>
              <w:left w:val="single" w:color="000000" w:sz="4" w:space="0"/>
              <w:bottom w:val="single" w:color="000000" w:sz="4" w:space="0"/>
              <w:right w:val="single" w:color="000000" w:sz="4" w:space="0"/>
            </w:tcBorders>
            <w:noWrap w:val="0"/>
            <w:vAlign w:val="center"/>
          </w:tcPr>
          <w:p w14:paraId="5E753AD1">
            <w:pPr>
              <w:widowControl/>
              <w:spacing w:line="24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项目规划论证是否符合中省要求，项目绩效目标设置是否科学合理</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14:paraId="47D3CF34">
            <w:pPr>
              <w:widowControl/>
              <w:spacing w:line="24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5BE37A54">
            <w:pPr>
              <w:widowControl/>
              <w:spacing w:line="240" w:lineRule="exact"/>
              <w:jc w:val="left"/>
              <w:textAlignment w:val="center"/>
              <w:rPr>
                <w:rFonts w:hint="eastAsia" w:ascii="宋体" w:hAnsi="宋体" w:eastAsia="宋体" w:cs="宋体"/>
                <w:color w:val="000000"/>
                <w:kern w:val="0"/>
                <w:sz w:val="24"/>
                <w:szCs w:val="24"/>
                <w:lang w:bidi="ar"/>
              </w:rPr>
            </w:pPr>
          </w:p>
        </w:tc>
      </w:tr>
      <w:tr w14:paraId="5EF56C36">
        <w:tblPrEx>
          <w:tblCellMar>
            <w:top w:w="0" w:type="dxa"/>
            <w:left w:w="108" w:type="dxa"/>
            <w:bottom w:w="0" w:type="dxa"/>
            <w:right w:w="108" w:type="dxa"/>
          </w:tblCellMar>
        </w:tblPrEx>
        <w:trPr>
          <w:trHeight w:val="9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451881">
            <w:pPr>
              <w:widowControl/>
              <w:spacing w:line="240" w:lineRule="exact"/>
              <w:jc w:val="center"/>
              <w:rPr>
                <w:rFonts w:hint="eastAsia" w:ascii="宋体" w:hAnsi="宋体" w:eastAsia="宋体" w:cs="宋体"/>
                <w:b/>
                <w:color w:val="000000"/>
                <w:sz w:val="24"/>
                <w:szCs w:val="24"/>
              </w:rPr>
            </w:pPr>
          </w:p>
        </w:tc>
        <w:tc>
          <w:tcPr>
            <w:tcW w:w="148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1B0C762">
            <w:pPr>
              <w:widowControl/>
              <w:spacing w:line="240" w:lineRule="exact"/>
              <w:jc w:val="center"/>
              <w:rPr>
                <w:rFonts w:hint="eastAsia" w:ascii="宋体" w:hAnsi="宋体" w:eastAsia="宋体" w:cs="宋体"/>
                <w:b/>
                <w:color w:val="000000"/>
                <w:sz w:val="24"/>
                <w:szCs w:val="24"/>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7F05962E">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资金投向</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0E8A1299">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6</w:t>
            </w:r>
          </w:p>
        </w:tc>
        <w:tc>
          <w:tcPr>
            <w:tcW w:w="5106" w:type="dxa"/>
            <w:tcBorders>
              <w:top w:val="single" w:color="000000" w:sz="4" w:space="0"/>
              <w:left w:val="single" w:color="000000" w:sz="4" w:space="0"/>
              <w:bottom w:val="single" w:color="000000" w:sz="4" w:space="0"/>
              <w:right w:val="single" w:color="000000" w:sz="4" w:space="0"/>
            </w:tcBorders>
            <w:noWrap w:val="0"/>
            <w:vAlign w:val="center"/>
          </w:tcPr>
          <w:p w14:paraId="499F191D">
            <w:pPr>
              <w:widowControl/>
              <w:spacing w:line="24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项目资金是否与项目总体规划、相关行业事业发展相匹配，是否聚焦重大任务、重点领域、重点环节和重点项目</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14:paraId="4B47F965">
            <w:pPr>
              <w:widowControl/>
              <w:spacing w:line="24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45BA157F">
            <w:pPr>
              <w:widowControl/>
              <w:spacing w:line="240" w:lineRule="exact"/>
              <w:jc w:val="left"/>
              <w:textAlignment w:val="center"/>
              <w:rPr>
                <w:rFonts w:hint="eastAsia" w:ascii="宋体" w:hAnsi="宋体" w:eastAsia="宋体" w:cs="宋体"/>
                <w:color w:val="000000"/>
                <w:kern w:val="0"/>
                <w:sz w:val="24"/>
                <w:szCs w:val="24"/>
                <w:lang w:bidi="ar"/>
              </w:rPr>
            </w:pPr>
          </w:p>
        </w:tc>
      </w:tr>
      <w:tr w14:paraId="607226DD">
        <w:tblPrEx>
          <w:tblCellMar>
            <w:top w:w="0" w:type="dxa"/>
            <w:left w:w="108" w:type="dxa"/>
            <w:bottom w:w="0" w:type="dxa"/>
            <w:right w:w="108" w:type="dxa"/>
          </w:tblCellMar>
        </w:tblPrEx>
        <w:trPr>
          <w:trHeight w:val="9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A92572">
            <w:pPr>
              <w:widowControl/>
              <w:spacing w:line="240" w:lineRule="exact"/>
              <w:jc w:val="center"/>
              <w:rPr>
                <w:rFonts w:hint="eastAsia" w:ascii="宋体" w:hAnsi="宋体" w:eastAsia="宋体" w:cs="宋体"/>
                <w:b/>
                <w:color w:val="000000"/>
                <w:sz w:val="24"/>
                <w:szCs w:val="24"/>
              </w:rPr>
            </w:pPr>
          </w:p>
        </w:tc>
        <w:tc>
          <w:tcPr>
            <w:tcW w:w="148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4E7495F">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项目管理</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（18分）</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3969A289">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制度办法</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5D2E6BD4">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5106" w:type="dxa"/>
            <w:tcBorders>
              <w:top w:val="single" w:color="000000" w:sz="4" w:space="0"/>
              <w:left w:val="single" w:color="000000" w:sz="4" w:space="0"/>
              <w:bottom w:val="single" w:color="000000" w:sz="4" w:space="0"/>
              <w:right w:val="single" w:color="000000" w:sz="4" w:space="0"/>
            </w:tcBorders>
            <w:noWrap w:val="0"/>
            <w:vAlign w:val="center"/>
          </w:tcPr>
          <w:p w14:paraId="10FBA013">
            <w:pPr>
              <w:widowControl/>
              <w:spacing w:line="24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项目制度办法是否体系健全、要素完备</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14:paraId="3C31DACA">
            <w:pPr>
              <w:widowControl/>
              <w:spacing w:line="240" w:lineRule="exact"/>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7B5D06C9">
            <w:pPr>
              <w:widowControl/>
              <w:spacing w:line="240" w:lineRule="exact"/>
              <w:jc w:val="left"/>
              <w:textAlignment w:val="center"/>
              <w:rPr>
                <w:rFonts w:hint="eastAsia" w:ascii="宋体" w:hAnsi="宋体" w:eastAsia="宋体" w:cs="宋体"/>
                <w:color w:val="000000"/>
                <w:kern w:val="0"/>
                <w:sz w:val="24"/>
                <w:szCs w:val="24"/>
                <w:lang w:bidi="ar"/>
              </w:rPr>
            </w:pPr>
          </w:p>
        </w:tc>
      </w:tr>
      <w:tr w14:paraId="31A8BAE8">
        <w:tblPrEx>
          <w:tblCellMar>
            <w:top w:w="0" w:type="dxa"/>
            <w:left w:w="108" w:type="dxa"/>
            <w:bottom w:w="0" w:type="dxa"/>
            <w:right w:w="108" w:type="dxa"/>
          </w:tblCellMar>
        </w:tblPrEx>
        <w:trPr>
          <w:trHeight w:val="9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159DDE">
            <w:pPr>
              <w:widowControl/>
              <w:spacing w:line="240" w:lineRule="exact"/>
              <w:jc w:val="center"/>
              <w:rPr>
                <w:rFonts w:hint="eastAsia" w:ascii="宋体" w:hAnsi="宋体" w:eastAsia="宋体" w:cs="宋体"/>
                <w:b/>
                <w:color w:val="000000"/>
                <w:sz w:val="24"/>
                <w:szCs w:val="24"/>
              </w:rPr>
            </w:pPr>
          </w:p>
        </w:tc>
        <w:tc>
          <w:tcPr>
            <w:tcW w:w="148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A767F20">
            <w:pPr>
              <w:widowControl/>
              <w:spacing w:line="240" w:lineRule="exact"/>
              <w:jc w:val="center"/>
              <w:rPr>
                <w:rFonts w:hint="eastAsia" w:ascii="宋体" w:hAnsi="宋体" w:eastAsia="宋体" w:cs="宋体"/>
                <w:b/>
                <w:color w:val="000000"/>
                <w:sz w:val="24"/>
                <w:szCs w:val="24"/>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16D17283">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分配管理</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1E0BE364">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10</w:t>
            </w:r>
          </w:p>
        </w:tc>
        <w:tc>
          <w:tcPr>
            <w:tcW w:w="5106" w:type="dxa"/>
            <w:tcBorders>
              <w:top w:val="single" w:color="000000" w:sz="4" w:space="0"/>
              <w:left w:val="single" w:color="000000" w:sz="4" w:space="0"/>
              <w:bottom w:val="single" w:color="000000" w:sz="4" w:space="0"/>
              <w:right w:val="single" w:color="000000" w:sz="4" w:space="0"/>
            </w:tcBorders>
            <w:noWrap w:val="0"/>
            <w:vAlign w:val="center"/>
          </w:tcPr>
          <w:p w14:paraId="087D8D3E">
            <w:pPr>
              <w:widowControl/>
              <w:spacing w:line="24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项目资金分配因素选取、权重设置、区域分布，项目管理、审批是否符合管理要求</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14:paraId="762C9946">
            <w:pPr>
              <w:widowControl/>
              <w:spacing w:line="240" w:lineRule="exact"/>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55536355">
            <w:pPr>
              <w:widowControl/>
              <w:spacing w:line="240" w:lineRule="exact"/>
              <w:jc w:val="left"/>
              <w:textAlignment w:val="center"/>
              <w:rPr>
                <w:rFonts w:hint="eastAsia" w:ascii="宋体" w:hAnsi="宋体" w:eastAsia="宋体" w:cs="宋体"/>
                <w:color w:val="000000"/>
                <w:kern w:val="0"/>
                <w:sz w:val="24"/>
                <w:szCs w:val="24"/>
                <w:lang w:bidi="ar"/>
              </w:rPr>
            </w:pPr>
          </w:p>
        </w:tc>
      </w:tr>
      <w:tr w14:paraId="1802910D">
        <w:tblPrEx>
          <w:tblCellMar>
            <w:top w:w="0" w:type="dxa"/>
            <w:left w:w="108" w:type="dxa"/>
            <w:bottom w:w="0" w:type="dxa"/>
            <w:right w:w="108" w:type="dxa"/>
          </w:tblCellMar>
        </w:tblPrEx>
        <w:trPr>
          <w:trHeight w:val="9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9C1784">
            <w:pPr>
              <w:widowControl/>
              <w:spacing w:line="240" w:lineRule="exact"/>
              <w:jc w:val="center"/>
              <w:rPr>
                <w:rFonts w:hint="eastAsia" w:ascii="宋体" w:hAnsi="宋体" w:eastAsia="宋体" w:cs="宋体"/>
                <w:b/>
                <w:color w:val="000000"/>
                <w:sz w:val="24"/>
                <w:szCs w:val="24"/>
              </w:rPr>
            </w:pPr>
          </w:p>
        </w:tc>
        <w:tc>
          <w:tcPr>
            <w:tcW w:w="148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2EC882E">
            <w:pPr>
              <w:widowControl/>
              <w:spacing w:line="240" w:lineRule="exact"/>
              <w:jc w:val="center"/>
              <w:rPr>
                <w:rFonts w:hint="eastAsia" w:ascii="宋体" w:hAnsi="宋体" w:eastAsia="宋体" w:cs="宋体"/>
                <w:b/>
                <w:color w:val="000000"/>
                <w:sz w:val="24"/>
                <w:szCs w:val="24"/>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73D645FA">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绩效监管</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20D9A6D0">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6</w:t>
            </w:r>
          </w:p>
        </w:tc>
        <w:tc>
          <w:tcPr>
            <w:tcW w:w="5106" w:type="dxa"/>
            <w:tcBorders>
              <w:top w:val="single" w:color="000000" w:sz="4" w:space="0"/>
              <w:left w:val="single" w:color="000000" w:sz="4" w:space="0"/>
              <w:bottom w:val="single" w:color="000000" w:sz="4" w:space="0"/>
              <w:right w:val="single" w:color="000000" w:sz="4" w:space="0"/>
            </w:tcBorders>
            <w:noWrap w:val="0"/>
            <w:vAlign w:val="center"/>
          </w:tcPr>
          <w:p w14:paraId="1275BC73">
            <w:pPr>
              <w:widowControl/>
              <w:spacing w:line="24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管资金、项目、政策是否管绩效，项目绩效监管是否按要求开展，对下指导是否有力有效</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14:paraId="2B3C47AE">
            <w:pPr>
              <w:widowControl/>
              <w:spacing w:line="240" w:lineRule="exact"/>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64D4A891">
            <w:pPr>
              <w:widowControl/>
              <w:spacing w:line="240" w:lineRule="exact"/>
              <w:jc w:val="left"/>
              <w:textAlignment w:val="center"/>
              <w:rPr>
                <w:rFonts w:hint="eastAsia" w:ascii="宋体" w:hAnsi="宋体" w:eastAsia="宋体" w:cs="宋体"/>
                <w:color w:val="000000"/>
                <w:kern w:val="0"/>
                <w:sz w:val="24"/>
                <w:szCs w:val="24"/>
                <w:lang w:bidi="ar"/>
              </w:rPr>
            </w:pPr>
          </w:p>
        </w:tc>
      </w:tr>
      <w:tr w14:paraId="7F3F8EBA">
        <w:tblPrEx>
          <w:tblCellMar>
            <w:top w:w="0" w:type="dxa"/>
            <w:left w:w="108" w:type="dxa"/>
            <w:bottom w:w="0" w:type="dxa"/>
            <w:right w:w="108" w:type="dxa"/>
          </w:tblCellMar>
        </w:tblPrEx>
        <w:trPr>
          <w:trHeight w:val="9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DD92A0">
            <w:pPr>
              <w:widowControl/>
              <w:spacing w:line="240" w:lineRule="exact"/>
              <w:jc w:val="center"/>
              <w:rPr>
                <w:rFonts w:hint="eastAsia" w:ascii="宋体" w:hAnsi="宋体" w:eastAsia="宋体" w:cs="宋体"/>
                <w:b/>
                <w:color w:val="000000"/>
                <w:sz w:val="24"/>
                <w:szCs w:val="24"/>
              </w:rPr>
            </w:pPr>
          </w:p>
        </w:tc>
        <w:tc>
          <w:tcPr>
            <w:tcW w:w="148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FB9EC40">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项目实施</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（9分）</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52CB86DF">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预算执行</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4F3EACBD">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6</w:t>
            </w:r>
          </w:p>
        </w:tc>
        <w:tc>
          <w:tcPr>
            <w:tcW w:w="5106" w:type="dxa"/>
            <w:tcBorders>
              <w:top w:val="single" w:color="000000" w:sz="4" w:space="0"/>
              <w:left w:val="single" w:color="000000" w:sz="4" w:space="0"/>
              <w:bottom w:val="single" w:color="000000" w:sz="4" w:space="0"/>
              <w:right w:val="single" w:color="000000" w:sz="4" w:space="0"/>
            </w:tcBorders>
            <w:noWrap w:val="0"/>
            <w:vAlign w:val="center"/>
          </w:tcPr>
          <w:p w14:paraId="1CB989D0">
            <w:pPr>
              <w:widowControl/>
              <w:spacing w:line="24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项目资金财政拨付、单位执行和地方配套到位情况</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14:paraId="1B0A230C">
            <w:pPr>
              <w:widowControl/>
              <w:spacing w:line="24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7443E5A2">
            <w:pPr>
              <w:widowControl/>
              <w:spacing w:line="240" w:lineRule="exact"/>
              <w:jc w:val="left"/>
              <w:textAlignment w:val="center"/>
              <w:rPr>
                <w:rFonts w:hint="eastAsia" w:ascii="宋体" w:hAnsi="宋体" w:eastAsia="宋体" w:cs="宋体"/>
                <w:color w:val="000000"/>
                <w:kern w:val="0"/>
                <w:sz w:val="24"/>
                <w:szCs w:val="24"/>
                <w:lang w:bidi="ar"/>
              </w:rPr>
            </w:pPr>
          </w:p>
        </w:tc>
      </w:tr>
      <w:tr w14:paraId="40D93DC6">
        <w:tblPrEx>
          <w:tblCellMar>
            <w:top w:w="0" w:type="dxa"/>
            <w:left w:w="108" w:type="dxa"/>
            <w:bottom w:w="0" w:type="dxa"/>
            <w:right w:w="108" w:type="dxa"/>
          </w:tblCellMar>
        </w:tblPrEx>
        <w:trPr>
          <w:trHeight w:val="9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E01CE1">
            <w:pPr>
              <w:widowControl/>
              <w:spacing w:line="240" w:lineRule="exact"/>
              <w:jc w:val="center"/>
              <w:rPr>
                <w:rFonts w:hint="eastAsia" w:ascii="宋体" w:hAnsi="宋体" w:eastAsia="宋体" w:cs="宋体"/>
                <w:b/>
                <w:color w:val="000000"/>
                <w:sz w:val="24"/>
                <w:szCs w:val="24"/>
              </w:rPr>
            </w:pPr>
          </w:p>
        </w:tc>
        <w:tc>
          <w:tcPr>
            <w:tcW w:w="148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5008ADF">
            <w:pPr>
              <w:widowControl/>
              <w:spacing w:line="240" w:lineRule="exact"/>
              <w:jc w:val="center"/>
              <w:rPr>
                <w:rFonts w:hint="eastAsia" w:ascii="宋体" w:hAnsi="宋体" w:eastAsia="宋体" w:cs="宋体"/>
                <w:b/>
                <w:color w:val="000000"/>
                <w:sz w:val="24"/>
                <w:szCs w:val="24"/>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08123144">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资金使用</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79117502">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5106" w:type="dxa"/>
            <w:tcBorders>
              <w:top w:val="single" w:color="000000" w:sz="4" w:space="0"/>
              <w:left w:val="single" w:color="000000" w:sz="4" w:space="0"/>
              <w:bottom w:val="single" w:color="000000" w:sz="4" w:space="0"/>
              <w:right w:val="single" w:color="000000" w:sz="4" w:space="0"/>
            </w:tcBorders>
            <w:noWrap w:val="0"/>
            <w:vAlign w:val="center"/>
          </w:tcPr>
          <w:p w14:paraId="4CB303DF">
            <w:pPr>
              <w:widowControl/>
              <w:spacing w:line="24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资金使用拨付、项目实施是否符合规定</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14:paraId="4C268AAD">
            <w:pPr>
              <w:widowControl/>
              <w:spacing w:line="24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4E576D4E">
            <w:pPr>
              <w:widowControl/>
              <w:spacing w:line="240" w:lineRule="exact"/>
              <w:jc w:val="left"/>
              <w:textAlignment w:val="center"/>
              <w:rPr>
                <w:rFonts w:hint="eastAsia" w:ascii="宋体" w:hAnsi="宋体" w:eastAsia="宋体" w:cs="宋体"/>
                <w:color w:val="000000"/>
                <w:kern w:val="0"/>
                <w:sz w:val="24"/>
                <w:szCs w:val="24"/>
                <w:lang w:bidi="ar"/>
              </w:rPr>
            </w:pPr>
          </w:p>
        </w:tc>
      </w:tr>
      <w:tr w14:paraId="12CAB188">
        <w:tblPrEx>
          <w:tblCellMar>
            <w:top w:w="0" w:type="dxa"/>
            <w:left w:w="108" w:type="dxa"/>
            <w:bottom w:w="0" w:type="dxa"/>
            <w:right w:w="108" w:type="dxa"/>
          </w:tblCellMar>
        </w:tblPrEx>
        <w:trPr>
          <w:trHeight w:val="9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65461F">
            <w:pPr>
              <w:widowControl/>
              <w:spacing w:line="240" w:lineRule="exact"/>
              <w:jc w:val="center"/>
              <w:rPr>
                <w:rFonts w:hint="eastAsia" w:ascii="宋体" w:hAnsi="宋体" w:eastAsia="宋体" w:cs="宋体"/>
                <w:b/>
                <w:color w:val="000000"/>
                <w:sz w:val="24"/>
                <w:szCs w:val="24"/>
              </w:rPr>
            </w:pPr>
          </w:p>
        </w:tc>
        <w:tc>
          <w:tcPr>
            <w:tcW w:w="148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89E8778">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项目结果</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（9分）</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3F83A7AB">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目标完成</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44E121AE">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6</w:t>
            </w:r>
          </w:p>
        </w:tc>
        <w:tc>
          <w:tcPr>
            <w:tcW w:w="5106" w:type="dxa"/>
            <w:tcBorders>
              <w:top w:val="single" w:color="000000" w:sz="4" w:space="0"/>
              <w:left w:val="single" w:color="000000" w:sz="4" w:space="0"/>
              <w:bottom w:val="single" w:color="000000" w:sz="4" w:space="0"/>
              <w:right w:val="single" w:color="000000" w:sz="4" w:space="0"/>
            </w:tcBorders>
            <w:noWrap w:val="0"/>
            <w:vAlign w:val="center"/>
          </w:tcPr>
          <w:p w14:paraId="574359D5">
            <w:pPr>
              <w:widowControl/>
              <w:spacing w:line="24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项目是否完成预期目标，实施结果是否与绩效目标相匹配，反映目标实现程度</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14:paraId="29B1C20C">
            <w:pPr>
              <w:widowControl/>
              <w:spacing w:line="240" w:lineRule="exact"/>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47AA049A">
            <w:pPr>
              <w:widowControl/>
              <w:spacing w:line="240" w:lineRule="exact"/>
              <w:jc w:val="left"/>
              <w:textAlignment w:val="center"/>
              <w:rPr>
                <w:rFonts w:hint="eastAsia" w:ascii="宋体" w:hAnsi="宋体" w:eastAsia="宋体" w:cs="宋体"/>
                <w:color w:val="000000"/>
                <w:kern w:val="0"/>
                <w:sz w:val="24"/>
                <w:szCs w:val="24"/>
                <w:lang w:bidi="ar"/>
              </w:rPr>
            </w:pPr>
          </w:p>
        </w:tc>
      </w:tr>
      <w:tr w14:paraId="3F5249EB">
        <w:tblPrEx>
          <w:tblCellMar>
            <w:top w:w="0" w:type="dxa"/>
            <w:left w:w="108" w:type="dxa"/>
            <w:bottom w:w="0" w:type="dxa"/>
            <w:right w:w="108" w:type="dxa"/>
          </w:tblCellMar>
        </w:tblPrEx>
        <w:trPr>
          <w:trHeight w:val="9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693D67">
            <w:pPr>
              <w:widowControl/>
              <w:spacing w:line="240" w:lineRule="exact"/>
              <w:jc w:val="center"/>
              <w:rPr>
                <w:rFonts w:hint="eastAsia" w:ascii="宋体" w:hAnsi="宋体" w:eastAsia="宋体" w:cs="宋体"/>
                <w:b/>
                <w:color w:val="000000"/>
                <w:sz w:val="24"/>
                <w:szCs w:val="24"/>
              </w:rPr>
            </w:pPr>
          </w:p>
        </w:tc>
        <w:tc>
          <w:tcPr>
            <w:tcW w:w="148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1ABACFC">
            <w:pPr>
              <w:widowControl/>
              <w:spacing w:line="240" w:lineRule="exact"/>
              <w:jc w:val="center"/>
              <w:rPr>
                <w:rFonts w:hint="eastAsia" w:ascii="宋体" w:hAnsi="宋体" w:eastAsia="宋体" w:cs="宋体"/>
                <w:b/>
                <w:color w:val="000000"/>
                <w:sz w:val="24"/>
                <w:szCs w:val="24"/>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55FC9497">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完成时效</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4C8A2857">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5106" w:type="dxa"/>
            <w:tcBorders>
              <w:top w:val="single" w:color="000000" w:sz="4" w:space="0"/>
              <w:left w:val="single" w:color="000000" w:sz="4" w:space="0"/>
              <w:bottom w:val="single" w:color="000000" w:sz="4" w:space="0"/>
              <w:right w:val="single" w:color="000000" w:sz="4" w:space="0"/>
            </w:tcBorders>
            <w:noWrap w:val="0"/>
            <w:vAlign w:val="center"/>
          </w:tcPr>
          <w:p w14:paraId="54166685">
            <w:pPr>
              <w:widowControl/>
              <w:spacing w:line="24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项目实际完成时间与计划完成时间的比较</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14:paraId="4FC8D825">
            <w:pPr>
              <w:widowControl/>
              <w:spacing w:line="24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5315F761">
            <w:pPr>
              <w:widowControl/>
              <w:spacing w:line="240" w:lineRule="exact"/>
              <w:jc w:val="left"/>
              <w:textAlignment w:val="center"/>
              <w:rPr>
                <w:rFonts w:hint="eastAsia" w:ascii="宋体" w:hAnsi="宋体" w:eastAsia="宋体" w:cs="宋体"/>
                <w:color w:val="000000"/>
                <w:kern w:val="0"/>
                <w:sz w:val="24"/>
                <w:szCs w:val="24"/>
                <w:lang w:bidi="ar"/>
              </w:rPr>
            </w:pPr>
          </w:p>
        </w:tc>
      </w:tr>
      <w:tr w14:paraId="6F261A29">
        <w:tblPrEx>
          <w:tblCellMar>
            <w:top w:w="0" w:type="dxa"/>
            <w:left w:w="108" w:type="dxa"/>
            <w:bottom w:w="0" w:type="dxa"/>
            <w:right w:w="108" w:type="dxa"/>
          </w:tblCellMar>
        </w:tblPrEx>
        <w:trPr>
          <w:trHeight w:val="90" w:hRule="atLeast"/>
          <w:jc w:val="center"/>
        </w:trPr>
        <w:tc>
          <w:tcPr>
            <w:tcW w:w="670" w:type="dxa"/>
            <w:vMerge w:val="restart"/>
            <w:tcBorders>
              <w:top w:val="single" w:color="000000" w:sz="4" w:space="0"/>
              <w:left w:val="single" w:color="000000" w:sz="4" w:space="0"/>
              <w:bottom w:val="single" w:color="000000" w:sz="4" w:space="0"/>
              <w:right w:val="single" w:color="000000" w:sz="4" w:space="0"/>
            </w:tcBorders>
            <w:noWrap w:val="0"/>
            <w:vAlign w:val="center"/>
          </w:tcPr>
          <w:p w14:paraId="4B64E70F">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专用指标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48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65A57D9">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产业发展</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27CF25A8">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符合性</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2A513FB6">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10</w:t>
            </w:r>
          </w:p>
        </w:tc>
        <w:tc>
          <w:tcPr>
            <w:tcW w:w="5106" w:type="dxa"/>
            <w:tcBorders>
              <w:top w:val="single" w:color="000000" w:sz="4" w:space="0"/>
              <w:left w:val="single" w:color="000000" w:sz="4" w:space="0"/>
              <w:bottom w:val="single" w:color="000000" w:sz="4" w:space="0"/>
              <w:right w:val="single" w:color="000000" w:sz="4" w:space="0"/>
            </w:tcBorders>
            <w:noWrap w:val="0"/>
            <w:vAlign w:val="center"/>
          </w:tcPr>
          <w:p w14:paraId="6EC49862">
            <w:pPr>
              <w:widowControl/>
              <w:spacing w:line="24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项目实施是否与</w:t>
            </w:r>
            <w:r>
              <w:rPr>
                <w:rFonts w:hint="eastAsia" w:ascii="宋体" w:hAnsi="宋体" w:eastAsia="宋体" w:cs="宋体"/>
                <w:color w:val="000000"/>
                <w:kern w:val="0"/>
                <w:sz w:val="21"/>
                <w:szCs w:val="21"/>
                <w:lang w:eastAsia="zh-CN" w:bidi="ar"/>
              </w:rPr>
              <w:t>省委、省政府</w:t>
            </w:r>
            <w:r>
              <w:rPr>
                <w:rFonts w:hint="eastAsia" w:ascii="宋体" w:hAnsi="宋体" w:eastAsia="宋体" w:cs="宋体"/>
                <w:color w:val="000000"/>
                <w:kern w:val="0"/>
                <w:sz w:val="21"/>
                <w:szCs w:val="21"/>
                <w:lang w:bidi="ar"/>
              </w:rPr>
              <w:t>支持重点、产业支持政策符合</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14:paraId="49221B38">
            <w:pPr>
              <w:widowControl/>
              <w:spacing w:line="240" w:lineRule="exact"/>
              <w:jc w:val="left"/>
              <w:textAlignment w:val="center"/>
              <w:rPr>
                <w:rFonts w:hint="eastAsia" w:ascii="宋体" w:hAnsi="宋体" w:eastAsia="宋体" w:cs="宋体"/>
                <w:color w:val="000000"/>
                <w:kern w:val="0"/>
                <w:sz w:val="24"/>
                <w:szCs w:val="24"/>
                <w:lang w:bidi="ar"/>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478AA3DE">
            <w:pPr>
              <w:widowControl/>
              <w:spacing w:line="240" w:lineRule="exact"/>
              <w:jc w:val="left"/>
              <w:textAlignment w:val="center"/>
              <w:rPr>
                <w:rFonts w:hint="eastAsia" w:ascii="宋体" w:hAnsi="宋体" w:eastAsia="宋体" w:cs="宋体"/>
                <w:color w:val="000000"/>
                <w:kern w:val="0"/>
                <w:sz w:val="24"/>
                <w:szCs w:val="24"/>
                <w:lang w:bidi="ar"/>
              </w:rPr>
            </w:pPr>
          </w:p>
        </w:tc>
      </w:tr>
      <w:tr w14:paraId="30D6080A">
        <w:tblPrEx>
          <w:tblCellMar>
            <w:top w:w="0" w:type="dxa"/>
            <w:left w:w="108" w:type="dxa"/>
            <w:bottom w:w="0" w:type="dxa"/>
            <w:right w:w="108" w:type="dxa"/>
          </w:tblCellMar>
        </w:tblPrEx>
        <w:trPr>
          <w:trHeight w:val="9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B66321">
            <w:pPr>
              <w:widowControl/>
              <w:spacing w:line="240" w:lineRule="exact"/>
              <w:jc w:val="center"/>
              <w:rPr>
                <w:rFonts w:hint="eastAsia" w:ascii="宋体" w:hAnsi="宋体" w:eastAsia="宋体" w:cs="宋体"/>
                <w:b/>
                <w:color w:val="000000"/>
                <w:sz w:val="24"/>
                <w:szCs w:val="24"/>
              </w:rPr>
            </w:pPr>
          </w:p>
        </w:tc>
        <w:tc>
          <w:tcPr>
            <w:tcW w:w="148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01674B5">
            <w:pPr>
              <w:widowControl/>
              <w:spacing w:line="240" w:lineRule="exact"/>
              <w:jc w:val="center"/>
              <w:rPr>
                <w:rFonts w:hint="eastAsia" w:ascii="宋体" w:hAnsi="宋体" w:eastAsia="宋体" w:cs="宋体"/>
                <w:b/>
                <w:color w:val="000000"/>
                <w:sz w:val="24"/>
                <w:szCs w:val="24"/>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20EFD763">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成长性</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25E0199C">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10</w:t>
            </w:r>
          </w:p>
        </w:tc>
        <w:tc>
          <w:tcPr>
            <w:tcW w:w="5106" w:type="dxa"/>
            <w:tcBorders>
              <w:top w:val="single" w:color="000000" w:sz="4" w:space="0"/>
              <w:left w:val="single" w:color="000000" w:sz="4" w:space="0"/>
              <w:bottom w:val="single" w:color="000000" w:sz="4" w:space="0"/>
              <w:right w:val="single" w:color="000000" w:sz="4" w:space="0"/>
            </w:tcBorders>
            <w:noWrap w:val="0"/>
            <w:vAlign w:val="center"/>
          </w:tcPr>
          <w:p w14:paraId="72E857F3">
            <w:pPr>
              <w:widowControl/>
              <w:spacing w:line="24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项目实施对相关企业（机构）成长性的促进作用，主要反映支持对象创新创造创业能力情况</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14:paraId="24ADF605">
            <w:pPr>
              <w:widowControl/>
              <w:spacing w:line="240" w:lineRule="exact"/>
              <w:jc w:val="left"/>
              <w:textAlignment w:val="center"/>
              <w:rPr>
                <w:rFonts w:hint="eastAsia" w:ascii="宋体" w:hAnsi="宋体" w:eastAsia="宋体" w:cs="宋体"/>
                <w:color w:val="000000"/>
                <w:kern w:val="0"/>
                <w:sz w:val="24"/>
                <w:szCs w:val="24"/>
                <w:lang w:bidi="ar"/>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2F2D8ABD">
            <w:pPr>
              <w:widowControl/>
              <w:spacing w:line="240" w:lineRule="exact"/>
              <w:jc w:val="left"/>
              <w:textAlignment w:val="center"/>
              <w:rPr>
                <w:rFonts w:hint="eastAsia" w:ascii="宋体" w:hAnsi="宋体" w:eastAsia="宋体" w:cs="宋体"/>
                <w:color w:val="000000"/>
                <w:kern w:val="0"/>
                <w:sz w:val="24"/>
                <w:szCs w:val="24"/>
                <w:lang w:bidi="ar"/>
              </w:rPr>
            </w:pPr>
          </w:p>
        </w:tc>
      </w:tr>
      <w:tr w14:paraId="7CAAF804">
        <w:tblPrEx>
          <w:tblCellMar>
            <w:top w:w="0" w:type="dxa"/>
            <w:left w:w="108" w:type="dxa"/>
            <w:bottom w:w="0" w:type="dxa"/>
            <w:right w:w="108" w:type="dxa"/>
          </w:tblCellMar>
        </w:tblPrEx>
        <w:trPr>
          <w:trHeight w:val="9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CC154D">
            <w:pPr>
              <w:widowControl/>
              <w:spacing w:line="240" w:lineRule="exact"/>
              <w:jc w:val="center"/>
              <w:rPr>
                <w:rFonts w:hint="eastAsia" w:ascii="宋体" w:hAnsi="宋体" w:eastAsia="宋体" w:cs="宋体"/>
                <w:b/>
                <w:color w:val="000000"/>
                <w:sz w:val="24"/>
                <w:szCs w:val="24"/>
              </w:rPr>
            </w:pPr>
          </w:p>
        </w:tc>
        <w:tc>
          <w:tcPr>
            <w:tcW w:w="148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F8B71FE">
            <w:pPr>
              <w:widowControl/>
              <w:spacing w:line="240" w:lineRule="exact"/>
              <w:jc w:val="center"/>
              <w:rPr>
                <w:rFonts w:hint="eastAsia" w:ascii="宋体" w:hAnsi="宋体" w:eastAsia="宋体" w:cs="宋体"/>
                <w:b/>
                <w:color w:val="000000"/>
                <w:sz w:val="24"/>
                <w:szCs w:val="24"/>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43538035">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经济性</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7CCD4290">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10</w:t>
            </w:r>
          </w:p>
        </w:tc>
        <w:tc>
          <w:tcPr>
            <w:tcW w:w="5106" w:type="dxa"/>
            <w:tcBorders>
              <w:top w:val="single" w:color="000000" w:sz="4" w:space="0"/>
              <w:left w:val="single" w:color="000000" w:sz="4" w:space="0"/>
              <w:bottom w:val="single" w:color="000000" w:sz="4" w:space="0"/>
              <w:right w:val="single" w:color="000000" w:sz="4" w:space="0"/>
            </w:tcBorders>
            <w:noWrap w:val="0"/>
            <w:vAlign w:val="center"/>
          </w:tcPr>
          <w:p w14:paraId="50B73BC5">
            <w:pPr>
              <w:widowControl/>
              <w:spacing w:line="24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项目实施对相关企业（机构）主营业务收入、净利润、税收、产量等方面增长情况</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14:paraId="688FA018">
            <w:pPr>
              <w:widowControl/>
              <w:spacing w:line="240" w:lineRule="exact"/>
              <w:jc w:val="left"/>
              <w:textAlignment w:val="center"/>
              <w:rPr>
                <w:rFonts w:hint="eastAsia" w:ascii="宋体" w:hAnsi="宋体" w:eastAsia="宋体" w:cs="宋体"/>
                <w:color w:val="000000"/>
                <w:kern w:val="0"/>
                <w:sz w:val="24"/>
                <w:szCs w:val="24"/>
                <w:lang w:bidi="ar"/>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7B21E154">
            <w:pPr>
              <w:widowControl/>
              <w:spacing w:line="240" w:lineRule="exact"/>
              <w:jc w:val="left"/>
              <w:textAlignment w:val="center"/>
              <w:rPr>
                <w:rFonts w:hint="eastAsia" w:ascii="宋体" w:hAnsi="宋体" w:eastAsia="宋体" w:cs="宋体"/>
                <w:color w:val="000000"/>
                <w:kern w:val="0"/>
                <w:sz w:val="24"/>
                <w:szCs w:val="24"/>
                <w:lang w:bidi="ar"/>
              </w:rPr>
            </w:pPr>
          </w:p>
        </w:tc>
      </w:tr>
      <w:tr w14:paraId="052FEC95">
        <w:tblPrEx>
          <w:tblCellMar>
            <w:top w:w="0" w:type="dxa"/>
            <w:left w:w="108" w:type="dxa"/>
            <w:bottom w:w="0" w:type="dxa"/>
            <w:right w:w="108" w:type="dxa"/>
          </w:tblCellMar>
        </w:tblPrEx>
        <w:trPr>
          <w:trHeight w:val="9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C992E5">
            <w:pPr>
              <w:widowControl/>
              <w:spacing w:line="240" w:lineRule="exact"/>
              <w:jc w:val="center"/>
              <w:rPr>
                <w:rFonts w:hint="eastAsia" w:ascii="宋体" w:hAnsi="宋体" w:eastAsia="宋体" w:cs="宋体"/>
                <w:b/>
                <w:color w:val="000000"/>
                <w:sz w:val="24"/>
                <w:szCs w:val="24"/>
              </w:rPr>
            </w:pPr>
          </w:p>
        </w:tc>
        <w:tc>
          <w:tcPr>
            <w:tcW w:w="148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66FDB1E">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民生保障</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4FA75898">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区域均衡性</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4A841AB3">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10</w:t>
            </w:r>
          </w:p>
        </w:tc>
        <w:tc>
          <w:tcPr>
            <w:tcW w:w="5106" w:type="dxa"/>
            <w:tcBorders>
              <w:top w:val="single" w:color="000000" w:sz="4" w:space="0"/>
              <w:left w:val="single" w:color="000000" w:sz="4" w:space="0"/>
              <w:bottom w:val="single" w:color="000000" w:sz="4" w:space="0"/>
              <w:right w:val="single" w:color="000000" w:sz="4" w:space="0"/>
            </w:tcBorders>
            <w:noWrap w:val="0"/>
            <w:vAlign w:val="center"/>
          </w:tcPr>
          <w:p w14:paraId="39D443A0">
            <w:pPr>
              <w:widowControl/>
              <w:spacing w:line="24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项目资金分配体现的均衡公平情况</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14:paraId="2C8A8FE3">
            <w:pPr>
              <w:widowControl/>
              <w:spacing w:line="240" w:lineRule="exact"/>
              <w:jc w:val="left"/>
              <w:textAlignment w:val="center"/>
              <w:rPr>
                <w:rFonts w:hint="eastAsia" w:ascii="宋体" w:hAnsi="宋体" w:eastAsia="宋体" w:cs="宋体"/>
                <w:color w:val="000000"/>
                <w:kern w:val="0"/>
                <w:sz w:val="24"/>
                <w:szCs w:val="24"/>
                <w:lang w:bidi="ar"/>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3F7E26A5">
            <w:pPr>
              <w:widowControl/>
              <w:spacing w:line="240" w:lineRule="exact"/>
              <w:jc w:val="left"/>
              <w:textAlignment w:val="center"/>
              <w:rPr>
                <w:rFonts w:hint="eastAsia" w:ascii="宋体" w:hAnsi="宋体" w:eastAsia="宋体" w:cs="宋体"/>
                <w:color w:val="000000"/>
                <w:kern w:val="0"/>
                <w:sz w:val="24"/>
                <w:szCs w:val="24"/>
                <w:lang w:bidi="ar"/>
              </w:rPr>
            </w:pPr>
          </w:p>
        </w:tc>
      </w:tr>
      <w:tr w14:paraId="0D56CB8C">
        <w:tblPrEx>
          <w:tblCellMar>
            <w:top w:w="0" w:type="dxa"/>
            <w:left w:w="108" w:type="dxa"/>
            <w:bottom w:w="0" w:type="dxa"/>
            <w:right w:w="108" w:type="dxa"/>
          </w:tblCellMar>
        </w:tblPrEx>
        <w:trPr>
          <w:trHeight w:val="9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81A7BE">
            <w:pPr>
              <w:widowControl/>
              <w:spacing w:line="240" w:lineRule="exact"/>
              <w:jc w:val="center"/>
              <w:rPr>
                <w:rFonts w:hint="eastAsia" w:ascii="宋体" w:hAnsi="宋体" w:eastAsia="宋体" w:cs="宋体"/>
                <w:b/>
                <w:color w:val="000000"/>
                <w:sz w:val="24"/>
                <w:szCs w:val="24"/>
              </w:rPr>
            </w:pPr>
          </w:p>
        </w:tc>
        <w:tc>
          <w:tcPr>
            <w:tcW w:w="148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0E35C14">
            <w:pPr>
              <w:widowControl/>
              <w:spacing w:line="240" w:lineRule="exact"/>
              <w:jc w:val="center"/>
              <w:rPr>
                <w:rFonts w:hint="eastAsia" w:ascii="宋体" w:hAnsi="宋体" w:eastAsia="宋体" w:cs="宋体"/>
                <w:b/>
                <w:color w:val="000000"/>
                <w:sz w:val="24"/>
                <w:szCs w:val="24"/>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0DA69637">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对象精准性</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58F3A916">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10</w:t>
            </w:r>
          </w:p>
        </w:tc>
        <w:tc>
          <w:tcPr>
            <w:tcW w:w="5106" w:type="dxa"/>
            <w:tcBorders>
              <w:top w:val="single" w:color="000000" w:sz="4" w:space="0"/>
              <w:left w:val="single" w:color="000000" w:sz="4" w:space="0"/>
              <w:bottom w:val="single" w:color="000000" w:sz="4" w:space="0"/>
              <w:right w:val="single" w:color="000000" w:sz="4" w:space="0"/>
            </w:tcBorders>
            <w:noWrap w:val="0"/>
            <w:vAlign w:val="center"/>
          </w:tcPr>
          <w:p w14:paraId="4C156F10">
            <w:pPr>
              <w:widowControl/>
              <w:spacing w:line="24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资金实际支持对象是否符合管理要求，是否符合支持对象范围</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14:paraId="38C75CA3">
            <w:pPr>
              <w:widowControl/>
              <w:spacing w:line="240" w:lineRule="exact"/>
              <w:jc w:val="left"/>
              <w:textAlignment w:val="center"/>
              <w:rPr>
                <w:rFonts w:hint="eastAsia" w:ascii="宋体" w:hAnsi="宋体" w:eastAsia="宋体" w:cs="宋体"/>
                <w:color w:val="000000"/>
                <w:kern w:val="0"/>
                <w:sz w:val="24"/>
                <w:szCs w:val="24"/>
                <w:lang w:bidi="ar"/>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3BB35F68">
            <w:pPr>
              <w:widowControl/>
              <w:spacing w:line="240" w:lineRule="exact"/>
              <w:jc w:val="left"/>
              <w:textAlignment w:val="center"/>
              <w:rPr>
                <w:rFonts w:hint="eastAsia" w:ascii="宋体" w:hAnsi="宋体" w:eastAsia="宋体" w:cs="宋体"/>
                <w:color w:val="000000"/>
                <w:kern w:val="0"/>
                <w:sz w:val="24"/>
                <w:szCs w:val="24"/>
                <w:lang w:bidi="ar"/>
              </w:rPr>
            </w:pPr>
          </w:p>
        </w:tc>
      </w:tr>
      <w:tr w14:paraId="55CA91DC">
        <w:tblPrEx>
          <w:tblCellMar>
            <w:top w:w="0" w:type="dxa"/>
            <w:left w:w="108" w:type="dxa"/>
            <w:bottom w:w="0" w:type="dxa"/>
            <w:right w:w="108" w:type="dxa"/>
          </w:tblCellMar>
        </w:tblPrEx>
        <w:trPr>
          <w:trHeight w:val="9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C5E3C7">
            <w:pPr>
              <w:widowControl/>
              <w:spacing w:line="240" w:lineRule="exact"/>
              <w:jc w:val="center"/>
              <w:rPr>
                <w:rFonts w:hint="eastAsia" w:ascii="宋体" w:hAnsi="宋体" w:eastAsia="宋体" w:cs="宋体"/>
                <w:b/>
                <w:color w:val="000000"/>
                <w:sz w:val="24"/>
                <w:szCs w:val="24"/>
              </w:rPr>
            </w:pPr>
          </w:p>
        </w:tc>
        <w:tc>
          <w:tcPr>
            <w:tcW w:w="148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B2D1C75">
            <w:pPr>
              <w:widowControl/>
              <w:spacing w:line="240" w:lineRule="exact"/>
              <w:jc w:val="center"/>
              <w:rPr>
                <w:rFonts w:hint="eastAsia" w:ascii="宋体" w:hAnsi="宋体" w:eastAsia="宋体" w:cs="宋体"/>
                <w:b/>
                <w:color w:val="000000"/>
                <w:sz w:val="24"/>
                <w:szCs w:val="24"/>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5DC06ADF">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标准合理性</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335E7D26">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w:t>
            </w:r>
          </w:p>
        </w:tc>
        <w:tc>
          <w:tcPr>
            <w:tcW w:w="5106" w:type="dxa"/>
            <w:tcBorders>
              <w:top w:val="single" w:color="000000" w:sz="4" w:space="0"/>
              <w:left w:val="single" w:color="000000" w:sz="4" w:space="0"/>
              <w:bottom w:val="single" w:color="000000" w:sz="4" w:space="0"/>
              <w:right w:val="single" w:color="000000" w:sz="4" w:space="0"/>
            </w:tcBorders>
            <w:noWrap w:val="0"/>
            <w:vAlign w:val="center"/>
          </w:tcPr>
          <w:p w14:paraId="118D4596">
            <w:pPr>
              <w:widowControl/>
              <w:spacing w:line="24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资金实际补贴标准是否符合资金管理办法规定的补助标准，是否及时按标准兑现</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14:paraId="6D9A3CED">
            <w:pPr>
              <w:widowControl/>
              <w:spacing w:line="240" w:lineRule="exact"/>
              <w:jc w:val="left"/>
              <w:textAlignment w:val="center"/>
              <w:rPr>
                <w:rFonts w:hint="eastAsia" w:ascii="宋体" w:hAnsi="宋体" w:eastAsia="宋体" w:cs="宋体"/>
                <w:color w:val="000000"/>
                <w:kern w:val="0"/>
                <w:sz w:val="24"/>
                <w:szCs w:val="24"/>
                <w:lang w:bidi="ar"/>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6B00D03A">
            <w:pPr>
              <w:widowControl/>
              <w:spacing w:line="240" w:lineRule="exact"/>
              <w:jc w:val="left"/>
              <w:textAlignment w:val="center"/>
              <w:rPr>
                <w:rFonts w:hint="eastAsia" w:ascii="宋体" w:hAnsi="宋体" w:eastAsia="宋体" w:cs="宋体"/>
                <w:color w:val="000000"/>
                <w:kern w:val="0"/>
                <w:sz w:val="24"/>
                <w:szCs w:val="24"/>
                <w:lang w:bidi="ar"/>
              </w:rPr>
            </w:pPr>
          </w:p>
        </w:tc>
      </w:tr>
      <w:tr w14:paraId="03AB68F4">
        <w:tblPrEx>
          <w:tblCellMar>
            <w:top w:w="0" w:type="dxa"/>
            <w:left w:w="108" w:type="dxa"/>
            <w:bottom w:w="0" w:type="dxa"/>
            <w:right w:w="108" w:type="dxa"/>
          </w:tblCellMar>
        </w:tblPrEx>
        <w:trPr>
          <w:trHeight w:val="9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781868">
            <w:pPr>
              <w:widowControl/>
              <w:spacing w:line="240" w:lineRule="exact"/>
              <w:jc w:val="center"/>
              <w:rPr>
                <w:rFonts w:hint="eastAsia" w:ascii="宋体" w:hAnsi="宋体" w:eastAsia="宋体" w:cs="宋体"/>
                <w:b/>
                <w:color w:val="000000"/>
                <w:sz w:val="24"/>
                <w:szCs w:val="24"/>
              </w:rPr>
            </w:pPr>
          </w:p>
        </w:tc>
        <w:tc>
          <w:tcPr>
            <w:tcW w:w="148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E765C5B">
            <w:pPr>
              <w:widowControl/>
              <w:spacing w:line="240" w:lineRule="exact"/>
              <w:jc w:val="center"/>
              <w:rPr>
                <w:rFonts w:hint="eastAsia" w:ascii="宋体" w:hAnsi="宋体" w:eastAsia="宋体" w:cs="宋体"/>
                <w:b/>
                <w:color w:val="000000"/>
                <w:sz w:val="24"/>
                <w:szCs w:val="24"/>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48360D5F">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群众满意度</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3AC44FF4">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w:t>
            </w:r>
          </w:p>
        </w:tc>
        <w:tc>
          <w:tcPr>
            <w:tcW w:w="5106" w:type="dxa"/>
            <w:tcBorders>
              <w:top w:val="single" w:color="000000" w:sz="4" w:space="0"/>
              <w:left w:val="single" w:color="000000" w:sz="4" w:space="0"/>
              <w:bottom w:val="single" w:color="000000" w:sz="4" w:space="0"/>
              <w:right w:val="single" w:color="000000" w:sz="4" w:space="0"/>
            </w:tcBorders>
            <w:noWrap w:val="0"/>
            <w:vAlign w:val="center"/>
          </w:tcPr>
          <w:p w14:paraId="20EFA2EB">
            <w:pPr>
              <w:widowControl/>
              <w:spacing w:line="24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资金涉及相关受益群体、支持对象的满意度调查访谈情况</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14:paraId="5891E2EA">
            <w:pPr>
              <w:widowControl/>
              <w:spacing w:line="240" w:lineRule="exact"/>
              <w:jc w:val="left"/>
              <w:textAlignment w:val="center"/>
              <w:rPr>
                <w:rFonts w:hint="eastAsia" w:ascii="宋体" w:hAnsi="宋体" w:eastAsia="宋体" w:cs="宋体"/>
                <w:color w:val="000000"/>
                <w:kern w:val="0"/>
                <w:sz w:val="24"/>
                <w:szCs w:val="24"/>
                <w:lang w:bidi="ar"/>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6591F3BC">
            <w:pPr>
              <w:widowControl/>
              <w:spacing w:line="240" w:lineRule="exact"/>
              <w:jc w:val="left"/>
              <w:textAlignment w:val="center"/>
              <w:rPr>
                <w:rFonts w:hint="eastAsia" w:ascii="宋体" w:hAnsi="宋体" w:eastAsia="宋体" w:cs="宋体"/>
                <w:color w:val="000000"/>
                <w:kern w:val="0"/>
                <w:sz w:val="24"/>
                <w:szCs w:val="24"/>
                <w:lang w:bidi="ar"/>
              </w:rPr>
            </w:pPr>
          </w:p>
        </w:tc>
      </w:tr>
      <w:tr w14:paraId="117F0DFD">
        <w:tblPrEx>
          <w:tblCellMar>
            <w:top w:w="0" w:type="dxa"/>
            <w:left w:w="108" w:type="dxa"/>
            <w:bottom w:w="0" w:type="dxa"/>
            <w:right w:w="108" w:type="dxa"/>
          </w:tblCellMar>
        </w:tblPrEx>
        <w:trPr>
          <w:trHeight w:val="9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694334">
            <w:pPr>
              <w:widowControl/>
              <w:spacing w:line="240" w:lineRule="exact"/>
              <w:jc w:val="center"/>
              <w:rPr>
                <w:rFonts w:hint="eastAsia" w:ascii="宋体" w:hAnsi="宋体" w:eastAsia="宋体" w:cs="宋体"/>
                <w:b/>
                <w:color w:val="000000"/>
                <w:sz w:val="24"/>
                <w:szCs w:val="24"/>
              </w:rPr>
            </w:pPr>
          </w:p>
        </w:tc>
        <w:tc>
          <w:tcPr>
            <w:tcW w:w="714" w:type="dxa"/>
            <w:vMerge w:val="restart"/>
            <w:tcBorders>
              <w:top w:val="single" w:color="000000" w:sz="4" w:space="0"/>
              <w:left w:val="single" w:color="000000" w:sz="4" w:space="0"/>
              <w:bottom w:val="single" w:color="000000" w:sz="4" w:space="0"/>
              <w:right w:val="single" w:color="000000" w:sz="4" w:space="0"/>
            </w:tcBorders>
            <w:noWrap w:val="0"/>
            <w:vAlign w:val="center"/>
          </w:tcPr>
          <w:p w14:paraId="2051893B">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基础</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设施</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775" w:type="dxa"/>
            <w:vMerge w:val="restart"/>
            <w:tcBorders>
              <w:top w:val="single" w:color="000000" w:sz="4" w:space="0"/>
              <w:left w:val="single" w:color="000000" w:sz="4" w:space="0"/>
              <w:bottom w:val="single" w:color="000000" w:sz="4" w:space="0"/>
              <w:right w:val="single" w:color="000000" w:sz="4" w:space="0"/>
            </w:tcBorders>
            <w:noWrap w:val="0"/>
            <w:vAlign w:val="center"/>
          </w:tcPr>
          <w:p w14:paraId="71293B23">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在建</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项目</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1FFF8627">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工程进度</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465F1B02">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15</w:t>
            </w:r>
          </w:p>
        </w:tc>
        <w:tc>
          <w:tcPr>
            <w:tcW w:w="5106" w:type="dxa"/>
            <w:tcBorders>
              <w:top w:val="single" w:color="000000" w:sz="4" w:space="0"/>
              <w:left w:val="single" w:color="000000" w:sz="4" w:space="0"/>
              <w:bottom w:val="single" w:color="000000" w:sz="4" w:space="0"/>
              <w:right w:val="single" w:color="000000" w:sz="4" w:space="0"/>
            </w:tcBorders>
            <w:noWrap w:val="0"/>
            <w:vAlign w:val="center"/>
          </w:tcPr>
          <w:p w14:paraId="49C9B7EC">
            <w:pPr>
              <w:widowControl/>
              <w:spacing w:line="24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项目是否达到计划工程进度</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14:paraId="11AD8CB9">
            <w:pPr>
              <w:widowControl/>
              <w:spacing w:line="240" w:lineRule="exact"/>
              <w:jc w:val="left"/>
              <w:textAlignment w:val="center"/>
              <w:rPr>
                <w:rFonts w:hint="eastAsia" w:ascii="宋体" w:hAnsi="宋体" w:eastAsia="宋体" w:cs="宋体"/>
                <w:color w:val="000000"/>
                <w:kern w:val="0"/>
                <w:sz w:val="24"/>
                <w:szCs w:val="24"/>
                <w:lang w:bidi="ar"/>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4C33687C">
            <w:pPr>
              <w:widowControl/>
              <w:spacing w:line="240" w:lineRule="exact"/>
              <w:jc w:val="left"/>
              <w:textAlignment w:val="center"/>
              <w:rPr>
                <w:rFonts w:hint="eastAsia" w:ascii="宋体" w:hAnsi="宋体" w:eastAsia="宋体" w:cs="宋体"/>
                <w:color w:val="000000"/>
                <w:kern w:val="0"/>
                <w:sz w:val="24"/>
                <w:szCs w:val="24"/>
                <w:lang w:bidi="ar"/>
              </w:rPr>
            </w:pPr>
          </w:p>
        </w:tc>
      </w:tr>
      <w:tr w14:paraId="265C919A">
        <w:tblPrEx>
          <w:tblCellMar>
            <w:top w:w="0" w:type="dxa"/>
            <w:left w:w="108" w:type="dxa"/>
            <w:bottom w:w="0" w:type="dxa"/>
            <w:right w:w="108" w:type="dxa"/>
          </w:tblCellMar>
        </w:tblPrEx>
        <w:trPr>
          <w:trHeight w:val="9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1F86F3">
            <w:pPr>
              <w:widowControl/>
              <w:spacing w:line="240" w:lineRule="exact"/>
              <w:jc w:val="center"/>
              <w:rPr>
                <w:rFonts w:hint="eastAsia" w:ascii="宋体" w:hAnsi="宋体" w:eastAsia="宋体" w:cs="宋体"/>
                <w:b/>
                <w:color w:val="000000"/>
                <w:sz w:val="24"/>
                <w:szCs w:val="24"/>
              </w:rPr>
            </w:pPr>
          </w:p>
        </w:tc>
        <w:tc>
          <w:tcPr>
            <w:tcW w:w="7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2883A2">
            <w:pPr>
              <w:widowControl/>
              <w:spacing w:line="240" w:lineRule="exact"/>
              <w:jc w:val="center"/>
              <w:rPr>
                <w:rFonts w:hint="eastAsia" w:ascii="宋体" w:hAnsi="宋体" w:eastAsia="宋体" w:cs="宋体"/>
                <w:b/>
                <w:color w:val="000000"/>
                <w:sz w:val="24"/>
                <w:szCs w:val="24"/>
              </w:rPr>
            </w:pPr>
          </w:p>
        </w:tc>
        <w:tc>
          <w:tcPr>
            <w:tcW w:w="7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982412">
            <w:pPr>
              <w:widowControl/>
              <w:spacing w:line="240" w:lineRule="exact"/>
              <w:jc w:val="center"/>
              <w:rPr>
                <w:rFonts w:hint="eastAsia" w:ascii="宋体" w:hAnsi="宋体" w:eastAsia="宋体" w:cs="宋体"/>
                <w:b/>
                <w:color w:val="000000"/>
                <w:sz w:val="24"/>
                <w:szCs w:val="24"/>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3E8107C8">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资金拨付</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216A5D2B">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15</w:t>
            </w:r>
          </w:p>
        </w:tc>
        <w:tc>
          <w:tcPr>
            <w:tcW w:w="5106" w:type="dxa"/>
            <w:tcBorders>
              <w:top w:val="single" w:color="000000" w:sz="4" w:space="0"/>
              <w:left w:val="single" w:color="000000" w:sz="4" w:space="0"/>
              <w:bottom w:val="single" w:color="000000" w:sz="4" w:space="0"/>
              <w:right w:val="single" w:color="000000" w:sz="4" w:space="0"/>
            </w:tcBorders>
            <w:noWrap w:val="0"/>
            <w:vAlign w:val="center"/>
          </w:tcPr>
          <w:p w14:paraId="4EC413A2">
            <w:pPr>
              <w:widowControl/>
              <w:spacing w:line="24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项目是否达到预先确定的资金拨付进度</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14:paraId="560F8EF0">
            <w:pPr>
              <w:widowControl/>
              <w:spacing w:line="240" w:lineRule="exact"/>
              <w:jc w:val="left"/>
              <w:textAlignment w:val="center"/>
              <w:rPr>
                <w:rFonts w:hint="eastAsia" w:ascii="宋体" w:hAnsi="宋体" w:eastAsia="宋体" w:cs="宋体"/>
                <w:color w:val="000000"/>
                <w:kern w:val="0"/>
                <w:sz w:val="24"/>
                <w:szCs w:val="24"/>
                <w:lang w:bidi="ar"/>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69983AC2">
            <w:pPr>
              <w:widowControl/>
              <w:spacing w:line="240" w:lineRule="exact"/>
              <w:jc w:val="left"/>
              <w:textAlignment w:val="center"/>
              <w:rPr>
                <w:rFonts w:hint="eastAsia" w:ascii="宋体" w:hAnsi="宋体" w:eastAsia="宋体" w:cs="宋体"/>
                <w:color w:val="000000"/>
                <w:kern w:val="0"/>
                <w:sz w:val="24"/>
                <w:szCs w:val="24"/>
                <w:lang w:bidi="ar"/>
              </w:rPr>
            </w:pPr>
          </w:p>
        </w:tc>
      </w:tr>
      <w:tr w14:paraId="483F8503">
        <w:tblPrEx>
          <w:tblCellMar>
            <w:top w:w="0" w:type="dxa"/>
            <w:left w:w="108" w:type="dxa"/>
            <w:bottom w:w="0" w:type="dxa"/>
            <w:right w:w="108" w:type="dxa"/>
          </w:tblCellMar>
        </w:tblPrEx>
        <w:trPr>
          <w:trHeight w:val="9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5A5D61">
            <w:pPr>
              <w:widowControl/>
              <w:spacing w:line="240" w:lineRule="exact"/>
              <w:jc w:val="center"/>
              <w:rPr>
                <w:rFonts w:hint="eastAsia" w:ascii="宋体" w:hAnsi="宋体" w:eastAsia="宋体" w:cs="宋体"/>
                <w:b/>
                <w:color w:val="000000"/>
                <w:sz w:val="24"/>
                <w:szCs w:val="24"/>
              </w:rPr>
            </w:pPr>
          </w:p>
        </w:tc>
        <w:tc>
          <w:tcPr>
            <w:tcW w:w="7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D787B4">
            <w:pPr>
              <w:widowControl/>
              <w:spacing w:line="240" w:lineRule="exact"/>
              <w:jc w:val="center"/>
              <w:rPr>
                <w:rFonts w:hint="eastAsia" w:ascii="宋体" w:hAnsi="宋体" w:eastAsia="宋体" w:cs="宋体"/>
                <w:b/>
                <w:color w:val="000000"/>
                <w:sz w:val="24"/>
                <w:szCs w:val="24"/>
              </w:rPr>
            </w:pPr>
          </w:p>
        </w:tc>
        <w:tc>
          <w:tcPr>
            <w:tcW w:w="775" w:type="dxa"/>
            <w:vMerge w:val="restart"/>
            <w:tcBorders>
              <w:top w:val="single" w:color="000000" w:sz="4" w:space="0"/>
              <w:left w:val="single" w:color="000000" w:sz="4" w:space="0"/>
              <w:bottom w:val="single" w:color="000000" w:sz="4" w:space="0"/>
              <w:right w:val="single" w:color="000000" w:sz="4" w:space="0"/>
            </w:tcBorders>
            <w:noWrap w:val="0"/>
            <w:vAlign w:val="center"/>
          </w:tcPr>
          <w:p w14:paraId="4B541218">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建成</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项目</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74F0AE67">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项目验收</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095C97E5">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10</w:t>
            </w:r>
          </w:p>
        </w:tc>
        <w:tc>
          <w:tcPr>
            <w:tcW w:w="5106" w:type="dxa"/>
            <w:tcBorders>
              <w:top w:val="single" w:color="000000" w:sz="4" w:space="0"/>
              <w:left w:val="single" w:color="000000" w:sz="4" w:space="0"/>
              <w:bottom w:val="single" w:color="000000" w:sz="4" w:space="0"/>
              <w:right w:val="single" w:color="000000" w:sz="4" w:space="0"/>
            </w:tcBorders>
            <w:noWrap w:val="0"/>
            <w:vAlign w:val="center"/>
          </w:tcPr>
          <w:p w14:paraId="582E4424">
            <w:pPr>
              <w:widowControl/>
              <w:spacing w:line="24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项目验收是否及时合格</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14:paraId="2805D599">
            <w:pPr>
              <w:widowControl/>
              <w:spacing w:line="240" w:lineRule="exact"/>
              <w:jc w:val="left"/>
              <w:textAlignment w:val="center"/>
              <w:rPr>
                <w:rFonts w:hint="eastAsia" w:ascii="宋体" w:hAnsi="宋体" w:eastAsia="宋体" w:cs="宋体"/>
                <w:color w:val="000000"/>
                <w:kern w:val="0"/>
                <w:sz w:val="24"/>
                <w:szCs w:val="24"/>
                <w:lang w:bidi="ar"/>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364BAF6B">
            <w:pPr>
              <w:widowControl/>
              <w:spacing w:line="240" w:lineRule="exact"/>
              <w:jc w:val="left"/>
              <w:textAlignment w:val="center"/>
              <w:rPr>
                <w:rFonts w:hint="eastAsia" w:ascii="宋体" w:hAnsi="宋体" w:eastAsia="宋体" w:cs="宋体"/>
                <w:color w:val="000000"/>
                <w:kern w:val="0"/>
                <w:sz w:val="24"/>
                <w:szCs w:val="24"/>
                <w:lang w:bidi="ar"/>
              </w:rPr>
            </w:pPr>
          </w:p>
        </w:tc>
      </w:tr>
      <w:tr w14:paraId="326E0E83">
        <w:tblPrEx>
          <w:tblCellMar>
            <w:top w:w="0" w:type="dxa"/>
            <w:left w:w="108" w:type="dxa"/>
            <w:bottom w:w="0" w:type="dxa"/>
            <w:right w:w="108" w:type="dxa"/>
          </w:tblCellMar>
        </w:tblPrEx>
        <w:trPr>
          <w:trHeight w:val="9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BAA5A0">
            <w:pPr>
              <w:widowControl/>
              <w:spacing w:line="240" w:lineRule="exact"/>
              <w:jc w:val="center"/>
              <w:rPr>
                <w:rFonts w:hint="eastAsia" w:ascii="宋体" w:hAnsi="宋体" w:eastAsia="宋体" w:cs="宋体"/>
                <w:b/>
                <w:color w:val="000000"/>
                <w:sz w:val="24"/>
                <w:szCs w:val="24"/>
              </w:rPr>
            </w:pPr>
          </w:p>
        </w:tc>
        <w:tc>
          <w:tcPr>
            <w:tcW w:w="7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12A219">
            <w:pPr>
              <w:widowControl/>
              <w:spacing w:line="240" w:lineRule="exact"/>
              <w:jc w:val="center"/>
              <w:rPr>
                <w:rFonts w:hint="eastAsia" w:ascii="宋体" w:hAnsi="宋体" w:eastAsia="宋体" w:cs="宋体"/>
                <w:b/>
                <w:color w:val="000000"/>
                <w:sz w:val="24"/>
                <w:szCs w:val="24"/>
              </w:rPr>
            </w:pPr>
          </w:p>
        </w:tc>
        <w:tc>
          <w:tcPr>
            <w:tcW w:w="7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C51B22">
            <w:pPr>
              <w:widowControl/>
              <w:spacing w:line="240" w:lineRule="exact"/>
              <w:jc w:val="center"/>
              <w:rPr>
                <w:rFonts w:hint="eastAsia" w:ascii="宋体" w:hAnsi="宋体" w:eastAsia="宋体" w:cs="宋体"/>
                <w:b/>
                <w:color w:val="000000"/>
                <w:sz w:val="24"/>
                <w:szCs w:val="24"/>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40617C1D">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功能实现</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00CED0A8">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10</w:t>
            </w:r>
          </w:p>
        </w:tc>
        <w:tc>
          <w:tcPr>
            <w:tcW w:w="5106" w:type="dxa"/>
            <w:tcBorders>
              <w:top w:val="single" w:color="000000" w:sz="4" w:space="0"/>
              <w:left w:val="single" w:color="000000" w:sz="4" w:space="0"/>
              <w:bottom w:val="single" w:color="000000" w:sz="4" w:space="0"/>
              <w:right w:val="single" w:color="000000" w:sz="4" w:space="0"/>
            </w:tcBorders>
            <w:noWrap w:val="0"/>
            <w:vAlign w:val="center"/>
          </w:tcPr>
          <w:p w14:paraId="770C6A79">
            <w:pPr>
              <w:widowControl/>
              <w:spacing w:line="24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项目经济社会功能是否实现</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14:paraId="183CDB2F">
            <w:pPr>
              <w:widowControl/>
              <w:spacing w:line="240" w:lineRule="exact"/>
              <w:jc w:val="left"/>
              <w:textAlignment w:val="center"/>
              <w:rPr>
                <w:rFonts w:hint="eastAsia" w:ascii="宋体" w:hAnsi="宋体" w:eastAsia="宋体" w:cs="宋体"/>
                <w:color w:val="000000"/>
                <w:kern w:val="0"/>
                <w:sz w:val="24"/>
                <w:szCs w:val="24"/>
                <w:lang w:bidi="ar"/>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712FEF8C">
            <w:pPr>
              <w:widowControl/>
              <w:spacing w:line="240" w:lineRule="exact"/>
              <w:jc w:val="left"/>
              <w:textAlignment w:val="center"/>
              <w:rPr>
                <w:rFonts w:hint="eastAsia" w:ascii="宋体" w:hAnsi="宋体" w:eastAsia="宋体" w:cs="宋体"/>
                <w:color w:val="000000"/>
                <w:kern w:val="0"/>
                <w:sz w:val="24"/>
                <w:szCs w:val="24"/>
                <w:lang w:bidi="ar"/>
              </w:rPr>
            </w:pPr>
          </w:p>
        </w:tc>
      </w:tr>
      <w:tr w14:paraId="559E421F">
        <w:tblPrEx>
          <w:tblCellMar>
            <w:top w:w="0" w:type="dxa"/>
            <w:left w:w="108" w:type="dxa"/>
            <w:bottom w:w="0" w:type="dxa"/>
            <w:right w:w="108" w:type="dxa"/>
          </w:tblCellMar>
        </w:tblPrEx>
        <w:trPr>
          <w:trHeight w:val="9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14236C">
            <w:pPr>
              <w:widowControl/>
              <w:spacing w:line="240" w:lineRule="exact"/>
              <w:jc w:val="center"/>
              <w:rPr>
                <w:rFonts w:hint="eastAsia" w:ascii="宋体" w:hAnsi="宋体" w:eastAsia="宋体" w:cs="宋体"/>
                <w:b/>
                <w:color w:val="000000"/>
                <w:sz w:val="24"/>
                <w:szCs w:val="24"/>
              </w:rPr>
            </w:pPr>
          </w:p>
        </w:tc>
        <w:tc>
          <w:tcPr>
            <w:tcW w:w="7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B042FC">
            <w:pPr>
              <w:widowControl/>
              <w:spacing w:line="240" w:lineRule="exact"/>
              <w:jc w:val="center"/>
              <w:rPr>
                <w:rFonts w:hint="eastAsia" w:ascii="宋体" w:hAnsi="宋体" w:eastAsia="宋体" w:cs="宋体"/>
                <w:b/>
                <w:color w:val="000000"/>
                <w:sz w:val="24"/>
                <w:szCs w:val="24"/>
              </w:rPr>
            </w:pPr>
          </w:p>
        </w:tc>
        <w:tc>
          <w:tcPr>
            <w:tcW w:w="7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38C37D">
            <w:pPr>
              <w:widowControl/>
              <w:spacing w:line="240" w:lineRule="exact"/>
              <w:jc w:val="center"/>
              <w:rPr>
                <w:rFonts w:hint="eastAsia" w:ascii="宋体" w:hAnsi="宋体" w:eastAsia="宋体" w:cs="宋体"/>
                <w:b/>
                <w:color w:val="000000"/>
                <w:sz w:val="24"/>
                <w:szCs w:val="24"/>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0CEAFB48">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后续管护</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6B5140E8">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10</w:t>
            </w:r>
          </w:p>
        </w:tc>
        <w:tc>
          <w:tcPr>
            <w:tcW w:w="5106" w:type="dxa"/>
            <w:tcBorders>
              <w:top w:val="single" w:color="000000" w:sz="4" w:space="0"/>
              <w:left w:val="single" w:color="000000" w:sz="4" w:space="0"/>
              <w:bottom w:val="single" w:color="000000" w:sz="4" w:space="0"/>
              <w:right w:val="single" w:color="000000" w:sz="4" w:space="0"/>
            </w:tcBorders>
            <w:noWrap w:val="0"/>
            <w:vAlign w:val="center"/>
          </w:tcPr>
          <w:p w14:paraId="49E336D7">
            <w:pPr>
              <w:widowControl/>
              <w:spacing w:line="24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项目后续维护是否实现</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14:paraId="19222DCC">
            <w:pPr>
              <w:widowControl/>
              <w:spacing w:line="240" w:lineRule="exact"/>
              <w:jc w:val="left"/>
              <w:textAlignment w:val="center"/>
              <w:rPr>
                <w:rFonts w:hint="eastAsia" w:ascii="宋体" w:hAnsi="宋体" w:eastAsia="宋体" w:cs="宋体"/>
                <w:color w:val="000000"/>
                <w:kern w:val="0"/>
                <w:sz w:val="24"/>
                <w:szCs w:val="24"/>
                <w:lang w:bidi="ar"/>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13EC1702">
            <w:pPr>
              <w:widowControl/>
              <w:spacing w:line="240" w:lineRule="exact"/>
              <w:jc w:val="left"/>
              <w:textAlignment w:val="center"/>
              <w:rPr>
                <w:rFonts w:hint="eastAsia" w:ascii="宋体" w:hAnsi="宋体" w:eastAsia="宋体" w:cs="宋体"/>
                <w:color w:val="000000"/>
                <w:kern w:val="0"/>
                <w:sz w:val="24"/>
                <w:szCs w:val="24"/>
                <w:lang w:bidi="ar"/>
              </w:rPr>
            </w:pPr>
          </w:p>
        </w:tc>
      </w:tr>
      <w:tr w14:paraId="6AB4FC59">
        <w:tblPrEx>
          <w:tblCellMar>
            <w:top w:w="0" w:type="dxa"/>
            <w:left w:w="108" w:type="dxa"/>
            <w:bottom w:w="0" w:type="dxa"/>
            <w:right w:w="108" w:type="dxa"/>
          </w:tblCellMar>
        </w:tblPrEx>
        <w:trPr>
          <w:trHeight w:val="90" w:hRule="atLeast"/>
          <w:jc w:val="center"/>
        </w:trPr>
        <w:tc>
          <w:tcPr>
            <w:tcW w:w="670" w:type="dxa"/>
            <w:vMerge w:val="restart"/>
            <w:tcBorders>
              <w:top w:val="single" w:color="000000" w:sz="4" w:space="0"/>
              <w:left w:val="single" w:color="000000" w:sz="4" w:space="0"/>
              <w:bottom w:val="single" w:color="000000" w:sz="4" w:space="0"/>
              <w:right w:val="single" w:color="000000" w:sz="4" w:space="0"/>
            </w:tcBorders>
            <w:noWrap w:val="0"/>
            <w:vAlign w:val="center"/>
          </w:tcPr>
          <w:p w14:paraId="2A17ACB7">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专用指标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48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83C7A5B">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行政运转</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267" w:type="dxa"/>
            <w:tcBorders>
              <w:top w:val="nil"/>
              <w:left w:val="single" w:color="000000" w:sz="4" w:space="0"/>
              <w:bottom w:val="single" w:color="000000" w:sz="4" w:space="0"/>
              <w:right w:val="single" w:color="000000" w:sz="4" w:space="0"/>
            </w:tcBorders>
            <w:noWrap w:val="0"/>
            <w:vAlign w:val="center"/>
          </w:tcPr>
          <w:p w14:paraId="59088939">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用途合规性</w:t>
            </w:r>
          </w:p>
        </w:tc>
        <w:tc>
          <w:tcPr>
            <w:tcW w:w="665" w:type="dxa"/>
            <w:tcBorders>
              <w:top w:val="nil"/>
              <w:left w:val="single" w:color="000000" w:sz="4" w:space="0"/>
              <w:bottom w:val="single" w:color="000000" w:sz="4" w:space="0"/>
              <w:right w:val="single" w:color="000000" w:sz="4" w:space="0"/>
            </w:tcBorders>
            <w:noWrap w:val="0"/>
            <w:vAlign w:val="center"/>
          </w:tcPr>
          <w:p w14:paraId="2EE59CE4">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10</w:t>
            </w:r>
          </w:p>
        </w:tc>
        <w:tc>
          <w:tcPr>
            <w:tcW w:w="5106" w:type="dxa"/>
            <w:tcBorders>
              <w:top w:val="nil"/>
              <w:left w:val="single" w:color="000000" w:sz="4" w:space="0"/>
              <w:bottom w:val="single" w:color="000000" w:sz="4" w:space="0"/>
              <w:right w:val="single" w:color="000000" w:sz="4" w:space="0"/>
            </w:tcBorders>
            <w:noWrap w:val="0"/>
            <w:vAlign w:val="center"/>
          </w:tcPr>
          <w:p w14:paraId="5AE01A97">
            <w:pPr>
              <w:widowControl/>
              <w:spacing w:line="24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是否按规定用途、适用范围进行本地区专项资金分配</w:t>
            </w:r>
          </w:p>
        </w:tc>
        <w:tc>
          <w:tcPr>
            <w:tcW w:w="586" w:type="dxa"/>
            <w:tcBorders>
              <w:top w:val="nil"/>
              <w:left w:val="single" w:color="000000" w:sz="4" w:space="0"/>
              <w:bottom w:val="single" w:color="000000" w:sz="4" w:space="0"/>
              <w:right w:val="single" w:color="000000" w:sz="4" w:space="0"/>
            </w:tcBorders>
            <w:noWrap w:val="0"/>
            <w:vAlign w:val="center"/>
          </w:tcPr>
          <w:p w14:paraId="6DA98F7E">
            <w:pPr>
              <w:widowControl/>
              <w:spacing w:line="240" w:lineRule="exact"/>
              <w:jc w:val="left"/>
              <w:textAlignment w:val="center"/>
              <w:rPr>
                <w:rFonts w:hint="eastAsia" w:ascii="宋体" w:hAnsi="宋体" w:eastAsia="宋体" w:cs="宋体"/>
                <w:color w:val="000000"/>
                <w:kern w:val="0"/>
                <w:sz w:val="24"/>
                <w:szCs w:val="24"/>
                <w:lang w:bidi="ar"/>
              </w:rPr>
            </w:pPr>
          </w:p>
        </w:tc>
        <w:tc>
          <w:tcPr>
            <w:tcW w:w="434" w:type="dxa"/>
            <w:tcBorders>
              <w:top w:val="nil"/>
              <w:left w:val="single" w:color="000000" w:sz="4" w:space="0"/>
              <w:bottom w:val="single" w:color="000000" w:sz="4" w:space="0"/>
              <w:right w:val="single" w:color="000000" w:sz="4" w:space="0"/>
            </w:tcBorders>
            <w:noWrap w:val="0"/>
            <w:vAlign w:val="center"/>
          </w:tcPr>
          <w:p w14:paraId="5FB03EF2">
            <w:pPr>
              <w:widowControl/>
              <w:spacing w:line="240" w:lineRule="exact"/>
              <w:jc w:val="left"/>
              <w:textAlignment w:val="center"/>
              <w:rPr>
                <w:rFonts w:hint="eastAsia" w:ascii="宋体" w:hAnsi="宋体" w:eastAsia="宋体" w:cs="宋体"/>
                <w:color w:val="000000"/>
                <w:kern w:val="0"/>
                <w:sz w:val="24"/>
                <w:szCs w:val="24"/>
                <w:lang w:bidi="ar"/>
              </w:rPr>
            </w:pPr>
          </w:p>
        </w:tc>
      </w:tr>
      <w:tr w14:paraId="358DED26">
        <w:tblPrEx>
          <w:tblCellMar>
            <w:top w:w="0" w:type="dxa"/>
            <w:left w:w="108" w:type="dxa"/>
            <w:bottom w:w="0" w:type="dxa"/>
            <w:right w:w="108" w:type="dxa"/>
          </w:tblCellMar>
        </w:tblPrEx>
        <w:trPr>
          <w:trHeight w:val="9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D65078">
            <w:pPr>
              <w:widowControl/>
              <w:spacing w:line="240" w:lineRule="exact"/>
              <w:jc w:val="center"/>
              <w:rPr>
                <w:rFonts w:hint="eastAsia" w:ascii="宋体" w:hAnsi="宋体" w:eastAsia="宋体" w:cs="宋体"/>
                <w:b/>
                <w:color w:val="000000"/>
                <w:sz w:val="24"/>
                <w:szCs w:val="24"/>
              </w:rPr>
            </w:pPr>
          </w:p>
        </w:tc>
        <w:tc>
          <w:tcPr>
            <w:tcW w:w="148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4C257F3">
            <w:pPr>
              <w:widowControl/>
              <w:spacing w:line="240" w:lineRule="exact"/>
              <w:jc w:val="center"/>
              <w:rPr>
                <w:rFonts w:hint="eastAsia" w:ascii="宋体" w:hAnsi="宋体" w:eastAsia="宋体" w:cs="宋体"/>
                <w:b/>
                <w:color w:val="000000"/>
                <w:sz w:val="24"/>
                <w:szCs w:val="24"/>
              </w:rPr>
            </w:pPr>
          </w:p>
        </w:tc>
        <w:tc>
          <w:tcPr>
            <w:tcW w:w="1267" w:type="dxa"/>
            <w:tcBorders>
              <w:top w:val="nil"/>
              <w:left w:val="single" w:color="000000" w:sz="4" w:space="0"/>
              <w:bottom w:val="single" w:color="000000" w:sz="4" w:space="0"/>
              <w:right w:val="single" w:color="000000" w:sz="4" w:space="0"/>
            </w:tcBorders>
            <w:noWrap w:val="0"/>
            <w:vAlign w:val="center"/>
          </w:tcPr>
          <w:p w14:paraId="2E1D79CC">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程序合规性</w:t>
            </w:r>
          </w:p>
        </w:tc>
        <w:tc>
          <w:tcPr>
            <w:tcW w:w="665" w:type="dxa"/>
            <w:tcBorders>
              <w:top w:val="nil"/>
              <w:left w:val="single" w:color="000000" w:sz="4" w:space="0"/>
              <w:bottom w:val="single" w:color="000000" w:sz="4" w:space="0"/>
              <w:right w:val="single" w:color="000000" w:sz="4" w:space="0"/>
            </w:tcBorders>
            <w:noWrap w:val="0"/>
            <w:vAlign w:val="center"/>
          </w:tcPr>
          <w:p w14:paraId="7A094A68">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10</w:t>
            </w:r>
          </w:p>
        </w:tc>
        <w:tc>
          <w:tcPr>
            <w:tcW w:w="5106" w:type="dxa"/>
            <w:tcBorders>
              <w:top w:val="single" w:color="000000" w:sz="4" w:space="0"/>
              <w:left w:val="single" w:color="000000" w:sz="4" w:space="0"/>
              <w:bottom w:val="single" w:color="000000" w:sz="4" w:space="0"/>
              <w:right w:val="single" w:color="000000" w:sz="4" w:space="0"/>
            </w:tcBorders>
            <w:noWrap w:val="0"/>
            <w:vAlign w:val="center"/>
          </w:tcPr>
          <w:p w14:paraId="65F34027">
            <w:pPr>
              <w:widowControl/>
              <w:spacing w:line="24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资金管理程序是否符合专项资金管理要求</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14:paraId="04B168B9">
            <w:pPr>
              <w:widowControl/>
              <w:spacing w:line="240" w:lineRule="exact"/>
              <w:jc w:val="left"/>
              <w:textAlignment w:val="center"/>
              <w:rPr>
                <w:rFonts w:hint="eastAsia" w:ascii="宋体" w:hAnsi="宋体" w:eastAsia="宋体" w:cs="宋体"/>
                <w:color w:val="000000"/>
                <w:kern w:val="0"/>
                <w:sz w:val="24"/>
                <w:szCs w:val="24"/>
                <w:lang w:bidi="ar"/>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2DE20411">
            <w:pPr>
              <w:widowControl/>
              <w:spacing w:line="240" w:lineRule="exact"/>
              <w:jc w:val="left"/>
              <w:textAlignment w:val="center"/>
              <w:rPr>
                <w:rFonts w:hint="eastAsia" w:ascii="宋体" w:hAnsi="宋体" w:eastAsia="宋体" w:cs="宋体"/>
                <w:color w:val="000000"/>
                <w:kern w:val="0"/>
                <w:sz w:val="24"/>
                <w:szCs w:val="24"/>
                <w:lang w:bidi="ar"/>
              </w:rPr>
            </w:pPr>
          </w:p>
        </w:tc>
      </w:tr>
      <w:tr w14:paraId="066A279B">
        <w:tblPrEx>
          <w:tblCellMar>
            <w:top w:w="0" w:type="dxa"/>
            <w:left w:w="108" w:type="dxa"/>
            <w:bottom w:w="0" w:type="dxa"/>
            <w:right w:w="108" w:type="dxa"/>
          </w:tblCellMar>
        </w:tblPrEx>
        <w:trPr>
          <w:trHeight w:val="9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9BF30E">
            <w:pPr>
              <w:widowControl/>
              <w:spacing w:line="240" w:lineRule="exact"/>
              <w:jc w:val="center"/>
              <w:rPr>
                <w:rFonts w:hint="eastAsia" w:ascii="宋体" w:hAnsi="宋体" w:eastAsia="宋体" w:cs="宋体"/>
                <w:b/>
                <w:color w:val="000000"/>
                <w:sz w:val="24"/>
                <w:szCs w:val="24"/>
              </w:rPr>
            </w:pPr>
          </w:p>
        </w:tc>
        <w:tc>
          <w:tcPr>
            <w:tcW w:w="148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EEC3B3A">
            <w:pPr>
              <w:widowControl/>
              <w:spacing w:line="240" w:lineRule="exact"/>
              <w:jc w:val="center"/>
              <w:rPr>
                <w:rFonts w:hint="eastAsia" w:ascii="宋体" w:hAnsi="宋体" w:eastAsia="宋体" w:cs="宋体"/>
                <w:b/>
                <w:color w:val="000000"/>
                <w:sz w:val="24"/>
                <w:szCs w:val="24"/>
              </w:rPr>
            </w:pPr>
          </w:p>
        </w:tc>
        <w:tc>
          <w:tcPr>
            <w:tcW w:w="1267" w:type="dxa"/>
            <w:tcBorders>
              <w:top w:val="nil"/>
              <w:left w:val="single" w:color="000000" w:sz="4" w:space="0"/>
              <w:bottom w:val="single" w:color="000000" w:sz="4" w:space="0"/>
              <w:right w:val="single" w:color="000000" w:sz="4" w:space="0"/>
            </w:tcBorders>
            <w:noWrap w:val="0"/>
            <w:vAlign w:val="center"/>
          </w:tcPr>
          <w:p w14:paraId="7358A422">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标准合规性</w:t>
            </w:r>
          </w:p>
        </w:tc>
        <w:tc>
          <w:tcPr>
            <w:tcW w:w="665" w:type="dxa"/>
            <w:tcBorders>
              <w:top w:val="nil"/>
              <w:left w:val="single" w:color="000000" w:sz="4" w:space="0"/>
              <w:bottom w:val="single" w:color="000000" w:sz="4" w:space="0"/>
              <w:right w:val="single" w:color="000000" w:sz="4" w:space="0"/>
            </w:tcBorders>
            <w:noWrap w:val="0"/>
            <w:vAlign w:val="center"/>
          </w:tcPr>
          <w:p w14:paraId="27E71494">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10</w:t>
            </w:r>
          </w:p>
        </w:tc>
        <w:tc>
          <w:tcPr>
            <w:tcW w:w="5106" w:type="dxa"/>
            <w:tcBorders>
              <w:top w:val="single" w:color="000000" w:sz="4" w:space="0"/>
              <w:left w:val="single" w:color="000000" w:sz="4" w:space="0"/>
              <w:bottom w:val="single" w:color="000000" w:sz="4" w:space="0"/>
              <w:right w:val="single" w:color="000000" w:sz="4" w:space="0"/>
            </w:tcBorders>
            <w:noWrap w:val="0"/>
            <w:vAlign w:val="center"/>
          </w:tcPr>
          <w:p w14:paraId="6F715557">
            <w:pPr>
              <w:widowControl/>
              <w:spacing w:line="24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资金分配标准是否符合专项资金管理要求</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14:paraId="19841D06">
            <w:pPr>
              <w:widowControl/>
              <w:spacing w:line="240" w:lineRule="exact"/>
              <w:jc w:val="left"/>
              <w:textAlignment w:val="center"/>
              <w:rPr>
                <w:rFonts w:hint="eastAsia" w:ascii="宋体" w:hAnsi="宋体" w:eastAsia="宋体" w:cs="宋体"/>
                <w:color w:val="000000"/>
                <w:kern w:val="0"/>
                <w:sz w:val="24"/>
                <w:szCs w:val="24"/>
                <w:lang w:bidi="ar"/>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2A836C4D">
            <w:pPr>
              <w:widowControl/>
              <w:spacing w:line="240" w:lineRule="exact"/>
              <w:jc w:val="left"/>
              <w:textAlignment w:val="center"/>
              <w:rPr>
                <w:rFonts w:hint="eastAsia" w:ascii="宋体" w:hAnsi="宋体" w:eastAsia="宋体" w:cs="宋体"/>
                <w:color w:val="000000"/>
                <w:kern w:val="0"/>
                <w:sz w:val="24"/>
                <w:szCs w:val="24"/>
                <w:lang w:bidi="ar"/>
              </w:rPr>
            </w:pPr>
          </w:p>
        </w:tc>
      </w:tr>
      <w:tr w14:paraId="4FD346B5">
        <w:tblPrEx>
          <w:tblCellMar>
            <w:top w:w="0" w:type="dxa"/>
            <w:left w:w="108" w:type="dxa"/>
            <w:bottom w:w="0" w:type="dxa"/>
            <w:right w:w="108" w:type="dxa"/>
          </w:tblCellMar>
        </w:tblPrEx>
        <w:trPr>
          <w:trHeight w:val="90" w:hRule="atLeast"/>
          <w:jc w:val="center"/>
        </w:trPr>
        <w:tc>
          <w:tcPr>
            <w:tcW w:w="2159"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604B75DA">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个性指标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（16分）</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2EB14657">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资金拨付</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031D94D4">
            <w:pPr>
              <w:widowControl/>
              <w:spacing w:line="240" w:lineRule="exact"/>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eastAsia="zh-CN" w:bidi="ar"/>
              </w:rPr>
              <w:t>8</w:t>
            </w:r>
          </w:p>
        </w:tc>
        <w:tc>
          <w:tcPr>
            <w:tcW w:w="5106" w:type="dxa"/>
            <w:vMerge w:val="restart"/>
            <w:tcBorders>
              <w:top w:val="single" w:color="000000" w:sz="4" w:space="0"/>
              <w:left w:val="single" w:color="000000" w:sz="4" w:space="0"/>
              <w:bottom w:val="single" w:color="000000" w:sz="4" w:space="0"/>
              <w:right w:val="single" w:color="000000" w:sz="4" w:space="0"/>
            </w:tcBorders>
            <w:noWrap w:val="0"/>
            <w:vAlign w:val="center"/>
          </w:tcPr>
          <w:p w14:paraId="1A0E35A9">
            <w:pPr>
              <w:widowControl/>
              <w:spacing w:line="24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根据项目个性自行设定部分指标，反映该项指标执行完成情况。</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14:paraId="5D06FB1F">
            <w:pPr>
              <w:widowControl/>
              <w:spacing w:line="240" w:lineRule="exact"/>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8</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761987DB">
            <w:pPr>
              <w:widowControl/>
              <w:spacing w:line="240" w:lineRule="exact"/>
              <w:jc w:val="left"/>
              <w:textAlignment w:val="center"/>
              <w:rPr>
                <w:rFonts w:hint="eastAsia" w:ascii="宋体" w:hAnsi="宋体" w:eastAsia="宋体" w:cs="宋体"/>
                <w:color w:val="000000"/>
                <w:kern w:val="0"/>
                <w:sz w:val="24"/>
                <w:szCs w:val="24"/>
                <w:lang w:bidi="ar"/>
              </w:rPr>
            </w:pPr>
          </w:p>
        </w:tc>
      </w:tr>
      <w:tr w14:paraId="5FB42146">
        <w:tblPrEx>
          <w:tblCellMar>
            <w:top w:w="0" w:type="dxa"/>
            <w:left w:w="108" w:type="dxa"/>
            <w:bottom w:w="0" w:type="dxa"/>
            <w:right w:w="108" w:type="dxa"/>
          </w:tblCellMar>
        </w:tblPrEx>
        <w:trPr>
          <w:trHeight w:val="90" w:hRule="atLeast"/>
          <w:jc w:val="center"/>
        </w:trPr>
        <w:tc>
          <w:tcPr>
            <w:tcW w:w="215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6E3161D">
            <w:pPr>
              <w:widowControl/>
              <w:spacing w:line="240" w:lineRule="exact"/>
              <w:jc w:val="center"/>
              <w:rPr>
                <w:rFonts w:hint="eastAsia" w:ascii="宋体" w:hAnsi="宋体" w:eastAsia="宋体" w:cs="宋体"/>
                <w:b/>
                <w:color w:val="000000"/>
                <w:sz w:val="24"/>
                <w:szCs w:val="24"/>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1B61895D">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资金使用</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6FFC55C1">
            <w:pPr>
              <w:widowControl/>
              <w:spacing w:line="240" w:lineRule="exact"/>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kern w:val="0"/>
                <w:sz w:val="21"/>
                <w:szCs w:val="21"/>
                <w:lang w:val="en-US" w:eastAsia="zh-CN" w:bidi="ar"/>
              </w:rPr>
              <w:t>8</w:t>
            </w:r>
          </w:p>
        </w:tc>
        <w:tc>
          <w:tcPr>
            <w:tcW w:w="51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C770D6">
            <w:pPr>
              <w:widowControl/>
              <w:spacing w:line="240" w:lineRule="exact"/>
              <w:jc w:val="left"/>
              <w:rPr>
                <w:rFonts w:hint="eastAsia" w:ascii="宋体" w:hAnsi="宋体" w:eastAsia="宋体" w:cs="宋体"/>
                <w:color w:val="000000"/>
                <w:sz w:val="21"/>
                <w:szCs w:val="21"/>
              </w:rPr>
            </w:pPr>
          </w:p>
        </w:tc>
        <w:tc>
          <w:tcPr>
            <w:tcW w:w="586" w:type="dxa"/>
            <w:tcBorders>
              <w:top w:val="single" w:color="000000" w:sz="4" w:space="0"/>
              <w:left w:val="single" w:color="000000" w:sz="4" w:space="0"/>
              <w:bottom w:val="single" w:color="000000" w:sz="4" w:space="0"/>
              <w:right w:val="single" w:color="000000" w:sz="4" w:space="0"/>
            </w:tcBorders>
            <w:noWrap w:val="0"/>
            <w:vAlign w:val="center"/>
          </w:tcPr>
          <w:p w14:paraId="416415E6">
            <w:pPr>
              <w:widowControl/>
              <w:spacing w:line="240" w:lineRule="exact"/>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27750639">
            <w:pPr>
              <w:widowControl/>
              <w:spacing w:line="240" w:lineRule="exact"/>
              <w:jc w:val="left"/>
              <w:rPr>
                <w:rFonts w:hint="eastAsia" w:ascii="宋体" w:hAnsi="宋体" w:eastAsia="宋体" w:cs="宋体"/>
                <w:color w:val="000000"/>
                <w:sz w:val="24"/>
                <w:szCs w:val="24"/>
              </w:rPr>
            </w:pPr>
          </w:p>
        </w:tc>
      </w:tr>
      <w:tr w14:paraId="71D15F13">
        <w:tblPrEx>
          <w:tblCellMar>
            <w:top w:w="0" w:type="dxa"/>
            <w:left w:w="108" w:type="dxa"/>
            <w:bottom w:w="0" w:type="dxa"/>
            <w:right w:w="108" w:type="dxa"/>
          </w:tblCellMar>
        </w:tblPrEx>
        <w:trPr>
          <w:trHeight w:val="90" w:hRule="atLeast"/>
          <w:jc w:val="center"/>
        </w:trPr>
        <w:tc>
          <w:tcPr>
            <w:tcW w:w="2159" w:type="dxa"/>
            <w:gridSpan w:val="3"/>
            <w:tcBorders>
              <w:top w:val="single" w:color="000000" w:sz="4" w:space="0"/>
              <w:left w:val="single" w:color="000000" w:sz="4" w:space="0"/>
              <w:bottom w:val="single" w:color="000000" w:sz="4" w:space="0"/>
              <w:right w:val="single" w:color="000000" w:sz="4" w:space="0"/>
            </w:tcBorders>
            <w:noWrap w:val="0"/>
            <w:vAlign w:val="center"/>
          </w:tcPr>
          <w:p w14:paraId="2C882CC4">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扣分项</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（10分）</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238CADA4">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被评价</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部门配合度</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61F7FFAD">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w:t>
            </w:r>
          </w:p>
        </w:tc>
        <w:tc>
          <w:tcPr>
            <w:tcW w:w="5106" w:type="dxa"/>
            <w:tcBorders>
              <w:top w:val="single" w:color="000000" w:sz="4" w:space="0"/>
              <w:left w:val="single" w:color="000000" w:sz="4" w:space="0"/>
              <w:bottom w:val="single" w:color="000000" w:sz="4" w:space="0"/>
              <w:right w:val="single" w:color="000000" w:sz="4" w:space="0"/>
            </w:tcBorders>
            <w:noWrap w:val="0"/>
            <w:vAlign w:val="center"/>
          </w:tcPr>
          <w:p w14:paraId="79C6B651">
            <w:pPr>
              <w:widowControl/>
              <w:spacing w:line="24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被评价对象工作配合情况</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14:paraId="1E11DB54">
            <w:pPr>
              <w:widowControl/>
              <w:spacing w:line="240" w:lineRule="exact"/>
              <w:jc w:val="left"/>
              <w:textAlignment w:val="center"/>
              <w:rPr>
                <w:rFonts w:hint="eastAsia" w:ascii="宋体" w:hAnsi="宋体" w:eastAsia="宋体" w:cs="宋体"/>
                <w:color w:val="000000"/>
                <w:kern w:val="0"/>
                <w:sz w:val="24"/>
                <w:szCs w:val="24"/>
                <w:lang w:bidi="ar"/>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09F89FFA">
            <w:pPr>
              <w:widowControl/>
              <w:spacing w:line="240" w:lineRule="exact"/>
              <w:jc w:val="left"/>
              <w:textAlignment w:val="center"/>
              <w:rPr>
                <w:rFonts w:hint="eastAsia" w:ascii="宋体" w:hAnsi="宋体" w:eastAsia="宋体" w:cs="宋体"/>
                <w:color w:val="000000"/>
                <w:kern w:val="0"/>
                <w:sz w:val="24"/>
                <w:szCs w:val="24"/>
                <w:lang w:bidi="ar"/>
              </w:rPr>
            </w:pPr>
          </w:p>
        </w:tc>
      </w:tr>
    </w:tbl>
    <w:p w14:paraId="176C9BB8">
      <w:pPr>
        <w:spacing w:line="578" w:lineRule="exact"/>
        <w:rPr>
          <w:rFonts w:eastAsia="黑体"/>
          <w:kern w:val="0"/>
          <w:shd w:val="clear" w:color="auto" w:fill="FFFFFF"/>
        </w:rPr>
      </w:pPr>
      <w:r>
        <w:rPr>
          <w:rFonts w:eastAsia="黑体"/>
          <w:kern w:val="0"/>
          <w:shd w:val="clear" w:color="auto" w:fill="FFFFFF"/>
          <w:lang w:val="zh-CN"/>
        </w:rPr>
        <w:br w:type="page"/>
      </w:r>
      <w:r>
        <w:rPr>
          <w:rFonts w:eastAsia="黑体"/>
          <w:kern w:val="0"/>
          <w:shd w:val="clear" w:color="auto" w:fill="FFFFFF"/>
          <w:lang w:val="zh-CN"/>
        </w:rPr>
        <w:t>附表</w:t>
      </w:r>
      <w:r>
        <w:rPr>
          <w:rFonts w:hint="eastAsia" w:eastAsia="黑体"/>
          <w:kern w:val="0"/>
          <w:shd w:val="clear" w:color="auto" w:fill="FFFFFF"/>
        </w:rPr>
        <w:t>2</w:t>
      </w:r>
    </w:p>
    <w:tbl>
      <w:tblPr>
        <w:tblStyle w:val="16"/>
        <w:tblW w:w="10233" w:type="dxa"/>
        <w:jc w:val="center"/>
        <w:tblLayout w:type="fixed"/>
        <w:tblCellMar>
          <w:top w:w="15" w:type="dxa"/>
          <w:left w:w="15" w:type="dxa"/>
          <w:bottom w:w="15" w:type="dxa"/>
          <w:right w:w="15" w:type="dxa"/>
        </w:tblCellMar>
      </w:tblPr>
      <w:tblGrid>
        <w:gridCol w:w="652"/>
        <w:gridCol w:w="1081"/>
        <w:gridCol w:w="1250"/>
        <w:gridCol w:w="1727"/>
        <w:gridCol w:w="712"/>
        <w:gridCol w:w="971"/>
        <w:gridCol w:w="1061"/>
        <w:gridCol w:w="938"/>
        <w:gridCol w:w="1841"/>
      </w:tblGrid>
      <w:tr w14:paraId="55213151">
        <w:tblPrEx>
          <w:tblCellMar>
            <w:top w:w="15" w:type="dxa"/>
            <w:left w:w="15" w:type="dxa"/>
            <w:bottom w:w="15" w:type="dxa"/>
            <w:right w:w="15" w:type="dxa"/>
          </w:tblCellMar>
        </w:tblPrEx>
        <w:trPr>
          <w:trHeight w:val="576" w:hRule="atLeast"/>
          <w:jc w:val="center"/>
        </w:trPr>
        <w:tc>
          <w:tcPr>
            <w:tcW w:w="10233" w:type="dxa"/>
            <w:gridSpan w:val="9"/>
            <w:noWrap w:val="0"/>
            <w:vAlign w:val="center"/>
          </w:tcPr>
          <w:p w14:paraId="39829355">
            <w:pPr>
              <w:widowControl/>
              <w:spacing w:line="600" w:lineRule="exact"/>
              <w:jc w:val="center"/>
              <w:textAlignment w:val="center"/>
              <w:rPr>
                <w:rFonts w:eastAsia="黑体"/>
                <w:color w:val="000000"/>
                <w:sz w:val="30"/>
                <w:szCs w:val="30"/>
              </w:rPr>
            </w:pPr>
            <w:r>
              <w:rPr>
                <w:rFonts w:eastAsia="方正小标宋简体"/>
                <w:color w:val="000000"/>
                <w:kern w:val="0"/>
                <w:sz w:val="40"/>
                <w:szCs w:val="40"/>
                <w:lang w:bidi="ar"/>
              </w:rPr>
              <w:t>专项预算项目绩效目标完成情况自评表</w:t>
            </w:r>
          </w:p>
        </w:tc>
      </w:tr>
      <w:tr w14:paraId="042F4798">
        <w:tblPrEx>
          <w:tblCellMar>
            <w:top w:w="15" w:type="dxa"/>
            <w:left w:w="15" w:type="dxa"/>
            <w:bottom w:w="15" w:type="dxa"/>
            <w:right w:w="15" w:type="dxa"/>
          </w:tblCellMar>
        </w:tblPrEx>
        <w:trPr>
          <w:trHeight w:val="23" w:hRule="atLeast"/>
          <w:jc w:val="center"/>
        </w:trPr>
        <w:tc>
          <w:tcPr>
            <w:tcW w:w="4710" w:type="dxa"/>
            <w:gridSpan w:val="4"/>
            <w:tcBorders>
              <w:top w:val="single" w:color="000000" w:sz="4" w:space="0"/>
              <w:left w:val="single" w:color="000000" w:sz="4" w:space="0"/>
              <w:bottom w:val="single" w:color="000000" w:sz="4" w:space="0"/>
              <w:right w:val="single" w:color="000000" w:sz="4" w:space="0"/>
            </w:tcBorders>
            <w:noWrap w:val="0"/>
            <w:vAlign w:val="center"/>
          </w:tcPr>
          <w:p w14:paraId="2EA649BC">
            <w:pPr>
              <w:widowControl/>
              <w:spacing w:line="300" w:lineRule="exact"/>
              <w:jc w:val="left"/>
              <w:textAlignment w:val="center"/>
              <w:rPr>
                <w:rFonts w:eastAsia="宋体"/>
                <w:color w:val="000000"/>
                <w:sz w:val="24"/>
                <w:szCs w:val="24"/>
              </w:rPr>
            </w:pPr>
            <w:r>
              <w:rPr>
                <w:rFonts w:eastAsia="宋体"/>
                <w:color w:val="000000"/>
                <w:kern w:val="0"/>
                <w:sz w:val="24"/>
                <w:szCs w:val="24"/>
                <w:lang w:bidi="ar"/>
              </w:rPr>
              <w:t>项目名称</w:t>
            </w:r>
          </w:p>
        </w:tc>
        <w:tc>
          <w:tcPr>
            <w:tcW w:w="5523" w:type="dxa"/>
            <w:gridSpan w:val="5"/>
            <w:tcBorders>
              <w:top w:val="single" w:color="000000" w:sz="4" w:space="0"/>
              <w:left w:val="single" w:color="000000" w:sz="4" w:space="0"/>
              <w:bottom w:val="single" w:color="000000" w:sz="4" w:space="0"/>
              <w:right w:val="single" w:color="000000" w:sz="4" w:space="0"/>
            </w:tcBorders>
            <w:noWrap w:val="0"/>
            <w:vAlign w:val="center"/>
          </w:tcPr>
          <w:p w14:paraId="4B7E0C3F">
            <w:pPr>
              <w:spacing w:line="300" w:lineRule="exact"/>
              <w:rPr>
                <w:rFonts w:eastAsia="宋体"/>
                <w:color w:val="000000"/>
                <w:sz w:val="24"/>
                <w:szCs w:val="24"/>
              </w:rPr>
            </w:pPr>
            <w:r>
              <w:rPr>
                <w:rFonts w:hint="eastAsia" w:eastAsia="宋体"/>
                <w:color w:val="000000"/>
                <w:sz w:val="24"/>
                <w:szCs w:val="24"/>
              </w:rPr>
              <w:t>51322324T000010147290-工业园区基础设施运行经费</w:t>
            </w:r>
          </w:p>
        </w:tc>
      </w:tr>
      <w:tr w14:paraId="561D02EF">
        <w:tblPrEx>
          <w:tblCellMar>
            <w:top w:w="15" w:type="dxa"/>
            <w:left w:w="15" w:type="dxa"/>
            <w:bottom w:w="15" w:type="dxa"/>
            <w:right w:w="15" w:type="dxa"/>
          </w:tblCellMar>
        </w:tblPrEx>
        <w:trPr>
          <w:trHeight w:val="458" w:hRule="atLeast"/>
          <w:jc w:val="center"/>
        </w:trPr>
        <w:tc>
          <w:tcPr>
            <w:tcW w:w="4710" w:type="dxa"/>
            <w:gridSpan w:val="4"/>
            <w:tcBorders>
              <w:top w:val="single" w:color="000000" w:sz="4" w:space="0"/>
              <w:left w:val="single" w:color="000000" w:sz="4" w:space="0"/>
              <w:bottom w:val="single" w:color="000000" w:sz="4" w:space="0"/>
              <w:right w:val="single" w:color="000000" w:sz="4" w:space="0"/>
            </w:tcBorders>
            <w:noWrap w:val="0"/>
            <w:vAlign w:val="center"/>
          </w:tcPr>
          <w:p w14:paraId="2C5ED457">
            <w:pPr>
              <w:widowControl/>
              <w:spacing w:line="300" w:lineRule="exact"/>
              <w:jc w:val="left"/>
              <w:textAlignment w:val="center"/>
              <w:rPr>
                <w:rFonts w:eastAsia="宋体"/>
                <w:color w:val="000000"/>
                <w:sz w:val="24"/>
                <w:szCs w:val="24"/>
              </w:rPr>
            </w:pPr>
            <w:r>
              <w:rPr>
                <w:rFonts w:eastAsia="宋体"/>
                <w:color w:val="000000"/>
                <w:kern w:val="0"/>
                <w:sz w:val="24"/>
                <w:szCs w:val="24"/>
                <w:lang w:bidi="ar"/>
              </w:rPr>
              <w:t>预算单位</w:t>
            </w:r>
          </w:p>
        </w:tc>
        <w:tc>
          <w:tcPr>
            <w:tcW w:w="5523" w:type="dxa"/>
            <w:gridSpan w:val="5"/>
            <w:tcBorders>
              <w:top w:val="single" w:color="000000" w:sz="4" w:space="0"/>
              <w:left w:val="single" w:color="000000" w:sz="4" w:space="0"/>
              <w:bottom w:val="single" w:color="000000" w:sz="4" w:space="0"/>
              <w:right w:val="single" w:color="000000" w:sz="4" w:space="0"/>
            </w:tcBorders>
            <w:noWrap w:val="0"/>
            <w:vAlign w:val="center"/>
          </w:tcPr>
          <w:p w14:paraId="4B508520">
            <w:pPr>
              <w:spacing w:line="300" w:lineRule="exact"/>
              <w:rPr>
                <w:rFonts w:eastAsia="宋体"/>
                <w:color w:val="000000"/>
                <w:sz w:val="24"/>
                <w:szCs w:val="24"/>
              </w:rPr>
            </w:pPr>
            <w:r>
              <w:rPr>
                <w:rFonts w:hint="eastAsia" w:eastAsia="宋体"/>
                <w:color w:val="000000"/>
                <w:sz w:val="24"/>
                <w:szCs w:val="24"/>
              </w:rPr>
              <w:t>茂县工业服务中心</w:t>
            </w:r>
          </w:p>
        </w:tc>
      </w:tr>
      <w:tr w14:paraId="66C20752">
        <w:tblPrEx>
          <w:tblCellMar>
            <w:top w:w="15" w:type="dxa"/>
            <w:left w:w="15" w:type="dxa"/>
            <w:bottom w:w="15" w:type="dxa"/>
            <w:right w:w="15" w:type="dxa"/>
          </w:tblCellMar>
        </w:tblPrEx>
        <w:trPr>
          <w:trHeight w:val="23" w:hRule="atLeast"/>
          <w:jc w:val="center"/>
        </w:trPr>
        <w:tc>
          <w:tcPr>
            <w:tcW w:w="4710" w:type="dxa"/>
            <w:gridSpan w:val="4"/>
            <w:tcBorders>
              <w:top w:val="single" w:color="000000" w:sz="4" w:space="0"/>
              <w:left w:val="single" w:color="000000" w:sz="4" w:space="0"/>
              <w:bottom w:val="single" w:color="000000" w:sz="4" w:space="0"/>
              <w:right w:val="single" w:color="000000" w:sz="4" w:space="0"/>
            </w:tcBorders>
            <w:noWrap w:val="0"/>
            <w:vAlign w:val="center"/>
          </w:tcPr>
          <w:p w14:paraId="33A5E836">
            <w:pPr>
              <w:widowControl/>
              <w:spacing w:line="300" w:lineRule="exact"/>
              <w:jc w:val="left"/>
              <w:textAlignment w:val="center"/>
              <w:rPr>
                <w:rFonts w:eastAsia="宋体"/>
                <w:color w:val="000000"/>
                <w:sz w:val="24"/>
                <w:szCs w:val="24"/>
              </w:rPr>
            </w:pPr>
            <w:r>
              <w:rPr>
                <w:rFonts w:eastAsia="宋体"/>
                <w:color w:val="000000"/>
                <w:kern w:val="0"/>
                <w:sz w:val="24"/>
                <w:szCs w:val="24"/>
                <w:lang w:bidi="ar"/>
              </w:rPr>
              <w:t>项目类型</w:t>
            </w:r>
          </w:p>
        </w:tc>
        <w:tc>
          <w:tcPr>
            <w:tcW w:w="5523" w:type="dxa"/>
            <w:gridSpan w:val="5"/>
            <w:tcBorders>
              <w:top w:val="single" w:color="000000" w:sz="4" w:space="0"/>
              <w:left w:val="single" w:color="000000" w:sz="4" w:space="0"/>
              <w:bottom w:val="single" w:color="000000" w:sz="4" w:space="0"/>
              <w:right w:val="single" w:color="000000" w:sz="4" w:space="0"/>
            </w:tcBorders>
            <w:noWrap w:val="0"/>
            <w:vAlign w:val="center"/>
          </w:tcPr>
          <w:p w14:paraId="788A2A4D">
            <w:pPr>
              <w:spacing w:line="300" w:lineRule="exact"/>
              <w:jc w:val="left"/>
              <w:rPr>
                <w:rFonts w:eastAsia="宋体"/>
                <w:color w:val="000000"/>
                <w:sz w:val="24"/>
                <w:szCs w:val="24"/>
              </w:rPr>
            </w:pPr>
            <w:r>
              <w:rPr>
                <w:rFonts w:hint="eastAsia" w:eastAsia="宋体"/>
                <w:color w:val="000000"/>
                <w:sz w:val="24"/>
                <w:szCs w:val="24"/>
              </w:rPr>
              <w:t>基础设施运行经费</w:t>
            </w:r>
          </w:p>
        </w:tc>
      </w:tr>
      <w:tr w14:paraId="4E6CD858">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1B4C578">
            <w:pPr>
              <w:widowControl/>
              <w:spacing w:line="300" w:lineRule="exact"/>
              <w:jc w:val="center"/>
              <w:textAlignment w:val="center"/>
              <w:rPr>
                <w:rFonts w:eastAsia="宋体"/>
                <w:color w:val="000000"/>
                <w:sz w:val="24"/>
                <w:szCs w:val="24"/>
              </w:rPr>
            </w:pPr>
            <w:r>
              <w:rPr>
                <w:rFonts w:eastAsia="宋体"/>
                <w:color w:val="000000"/>
                <w:kern w:val="0"/>
                <w:sz w:val="24"/>
                <w:szCs w:val="24"/>
                <w:lang w:bidi="ar"/>
              </w:rPr>
              <w:t>项目 概况</w:t>
            </w:r>
          </w:p>
        </w:tc>
        <w:tc>
          <w:tcPr>
            <w:tcW w:w="4058" w:type="dxa"/>
            <w:gridSpan w:val="3"/>
            <w:tcBorders>
              <w:top w:val="single" w:color="000000" w:sz="4" w:space="0"/>
              <w:left w:val="single" w:color="000000" w:sz="4" w:space="0"/>
              <w:bottom w:val="single" w:color="000000" w:sz="4" w:space="0"/>
              <w:right w:val="single" w:color="000000" w:sz="4" w:space="0"/>
            </w:tcBorders>
            <w:noWrap w:val="0"/>
            <w:vAlign w:val="center"/>
          </w:tcPr>
          <w:p w14:paraId="67F5AB92">
            <w:pPr>
              <w:widowControl/>
              <w:spacing w:line="300" w:lineRule="exact"/>
              <w:jc w:val="left"/>
              <w:textAlignment w:val="center"/>
              <w:rPr>
                <w:rFonts w:eastAsia="宋体"/>
                <w:color w:val="000000"/>
                <w:kern w:val="0"/>
                <w:sz w:val="24"/>
                <w:szCs w:val="24"/>
                <w:lang w:bidi="ar"/>
              </w:rPr>
            </w:pPr>
            <w:r>
              <w:rPr>
                <w:rFonts w:eastAsia="宋体"/>
                <w:color w:val="000000"/>
                <w:kern w:val="0"/>
                <w:sz w:val="24"/>
                <w:szCs w:val="24"/>
                <w:lang w:bidi="ar"/>
              </w:rPr>
              <w:t>中长期规划（名称、文号，仅指</w:t>
            </w:r>
          </w:p>
          <w:p w14:paraId="6926748B">
            <w:pPr>
              <w:widowControl/>
              <w:spacing w:line="300" w:lineRule="exact"/>
              <w:jc w:val="left"/>
              <w:textAlignment w:val="center"/>
              <w:rPr>
                <w:rFonts w:eastAsia="宋体"/>
                <w:color w:val="000000"/>
                <w:sz w:val="24"/>
                <w:szCs w:val="24"/>
              </w:rPr>
            </w:pPr>
            <w:r>
              <w:rPr>
                <w:rFonts w:eastAsia="宋体"/>
                <w:color w:val="000000"/>
                <w:kern w:val="0"/>
                <w:sz w:val="24"/>
                <w:szCs w:val="24"/>
                <w:lang w:bidi="ar"/>
              </w:rPr>
              <w:t>常年项目）</w:t>
            </w:r>
          </w:p>
        </w:tc>
        <w:tc>
          <w:tcPr>
            <w:tcW w:w="5523" w:type="dxa"/>
            <w:gridSpan w:val="5"/>
            <w:tcBorders>
              <w:top w:val="single" w:color="000000" w:sz="4" w:space="0"/>
              <w:left w:val="single" w:color="000000" w:sz="4" w:space="0"/>
              <w:bottom w:val="single" w:color="000000" w:sz="4" w:space="0"/>
              <w:right w:val="single" w:color="000000" w:sz="4" w:space="0"/>
            </w:tcBorders>
            <w:noWrap w:val="0"/>
            <w:vAlign w:val="center"/>
          </w:tcPr>
          <w:p w14:paraId="2F4641AD">
            <w:pPr>
              <w:spacing w:line="300" w:lineRule="exact"/>
              <w:jc w:val="left"/>
              <w:rPr>
                <w:rFonts w:eastAsia="宋体"/>
                <w:color w:val="000000"/>
                <w:sz w:val="24"/>
                <w:szCs w:val="24"/>
              </w:rPr>
            </w:pPr>
            <w:r>
              <w:rPr>
                <w:rFonts w:hint="eastAsia" w:eastAsia="宋体"/>
                <w:color w:val="000000"/>
                <w:sz w:val="24"/>
                <w:szCs w:val="24"/>
              </w:rPr>
              <w:t>工业园区基础设施运行经费</w:t>
            </w:r>
          </w:p>
        </w:tc>
      </w:tr>
      <w:tr w14:paraId="39033FE8">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4D8EC6">
            <w:pPr>
              <w:spacing w:line="300" w:lineRule="exact"/>
              <w:rPr>
                <w:rFonts w:eastAsia="宋体"/>
                <w:color w:val="000000"/>
                <w:sz w:val="24"/>
                <w:szCs w:val="24"/>
              </w:rPr>
            </w:pPr>
          </w:p>
        </w:tc>
        <w:tc>
          <w:tcPr>
            <w:tcW w:w="4058" w:type="dxa"/>
            <w:gridSpan w:val="3"/>
            <w:tcBorders>
              <w:top w:val="single" w:color="000000" w:sz="4" w:space="0"/>
              <w:left w:val="single" w:color="000000" w:sz="4" w:space="0"/>
              <w:bottom w:val="single" w:color="000000" w:sz="4" w:space="0"/>
              <w:right w:val="single" w:color="000000" w:sz="4" w:space="0"/>
            </w:tcBorders>
            <w:noWrap w:val="0"/>
            <w:vAlign w:val="center"/>
          </w:tcPr>
          <w:p w14:paraId="69AFD46B">
            <w:pPr>
              <w:widowControl/>
              <w:spacing w:line="300" w:lineRule="exact"/>
              <w:jc w:val="left"/>
              <w:textAlignment w:val="center"/>
              <w:rPr>
                <w:rFonts w:eastAsia="宋体"/>
                <w:color w:val="000000"/>
                <w:sz w:val="24"/>
                <w:szCs w:val="24"/>
              </w:rPr>
            </w:pPr>
            <w:r>
              <w:rPr>
                <w:rFonts w:eastAsia="宋体"/>
                <w:color w:val="000000"/>
                <w:kern w:val="0"/>
                <w:sz w:val="24"/>
                <w:szCs w:val="24"/>
                <w:lang w:bidi="ar"/>
              </w:rPr>
              <w:t>资金管理办法（名称、文号）</w:t>
            </w:r>
          </w:p>
        </w:tc>
        <w:tc>
          <w:tcPr>
            <w:tcW w:w="5523" w:type="dxa"/>
            <w:gridSpan w:val="5"/>
            <w:tcBorders>
              <w:top w:val="single" w:color="000000" w:sz="4" w:space="0"/>
              <w:left w:val="single" w:color="000000" w:sz="4" w:space="0"/>
              <w:bottom w:val="single" w:color="000000" w:sz="4" w:space="0"/>
              <w:right w:val="single" w:color="000000" w:sz="4" w:space="0"/>
            </w:tcBorders>
            <w:noWrap w:val="0"/>
            <w:vAlign w:val="center"/>
          </w:tcPr>
          <w:p w14:paraId="2CC7761B">
            <w:pPr>
              <w:spacing w:line="300" w:lineRule="exact"/>
              <w:jc w:val="left"/>
              <w:rPr>
                <w:rFonts w:eastAsia="宋体"/>
                <w:color w:val="000000"/>
                <w:sz w:val="24"/>
                <w:szCs w:val="24"/>
              </w:rPr>
            </w:pPr>
          </w:p>
        </w:tc>
      </w:tr>
      <w:tr w14:paraId="10F236E4">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F74179">
            <w:pPr>
              <w:spacing w:line="300" w:lineRule="exact"/>
              <w:rPr>
                <w:rFonts w:eastAsia="宋体"/>
                <w:color w:val="000000"/>
                <w:sz w:val="24"/>
                <w:szCs w:val="24"/>
              </w:rPr>
            </w:pPr>
          </w:p>
        </w:tc>
        <w:tc>
          <w:tcPr>
            <w:tcW w:w="4058" w:type="dxa"/>
            <w:gridSpan w:val="3"/>
            <w:tcBorders>
              <w:top w:val="single" w:color="000000" w:sz="4" w:space="0"/>
              <w:left w:val="single" w:color="000000" w:sz="4" w:space="0"/>
              <w:bottom w:val="single" w:color="000000" w:sz="4" w:space="0"/>
              <w:right w:val="single" w:color="000000" w:sz="4" w:space="0"/>
            </w:tcBorders>
            <w:noWrap w:val="0"/>
            <w:vAlign w:val="center"/>
          </w:tcPr>
          <w:p w14:paraId="1EDC5A11">
            <w:pPr>
              <w:widowControl/>
              <w:spacing w:line="300" w:lineRule="exact"/>
              <w:jc w:val="left"/>
              <w:textAlignment w:val="center"/>
              <w:rPr>
                <w:rFonts w:eastAsia="宋体"/>
                <w:color w:val="000000"/>
                <w:sz w:val="24"/>
                <w:szCs w:val="24"/>
              </w:rPr>
            </w:pPr>
            <w:r>
              <w:rPr>
                <w:rFonts w:eastAsia="宋体"/>
                <w:color w:val="000000"/>
                <w:kern w:val="0"/>
                <w:sz w:val="24"/>
                <w:szCs w:val="24"/>
                <w:lang w:bidi="ar"/>
              </w:rPr>
              <w:t>绩效分配方式</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14:paraId="5368BAFB">
            <w:pPr>
              <w:widowControl/>
              <w:spacing w:line="300" w:lineRule="exact"/>
              <w:jc w:val="left"/>
              <w:textAlignment w:val="center"/>
              <w:rPr>
                <w:rFonts w:eastAsia="Wingdings 2"/>
                <w:color w:val="000000"/>
                <w:sz w:val="24"/>
                <w:szCs w:val="24"/>
              </w:rPr>
            </w:pPr>
            <w:r>
              <w:rPr>
                <w:rFonts w:eastAsia="Wingdings 2"/>
                <w:color w:val="000000"/>
                <w:kern w:val="0"/>
                <w:sz w:val="24"/>
                <w:szCs w:val="24"/>
                <w:lang w:bidi="ar"/>
              </w:rPr>
              <w:t>£</w:t>
            </w:r>
            <w:r>
              <w:rPr>
                <w:rFonts w:eastAsia="宋体"/>
                <w:color w:val="000000"/>
                <w:kern w:val="0"/>
                <w:sz w:val="24"/>
                <w:szCs w:val="24"/>
                <w:lang w:bidi="ar"/>
              </w:rPr>
              <w:t>因素法</w:t>
            </w:r>
          </w:p>
        </w:tc>
        <w:tc>
          <w:tcPr>
            <w:tcW w:w="2032" w:type="dxa"/>
            <w:gridSpan w:val="2"/>
            <w:tcBorders>
              <w:top w:val="single" w:color="000000" w:sz="4" w:space="0"/>
              <w:left w:val="single" w:color="000000" w:sz="4" w:space="0"/>
              <w:bottom w:val="single" w:color="000000" w:sz="4" w:space="0"/>
              <w:right w:val="single" w:color="000000" w:sz="4" w:space="0"/>
            </w:tcBorders>
            <w:noWrap w:val="0"/>
            <w:vAlign w:val="center"/>
          </w:tcPr>
          <w:p w14:paraId="02B8E9EF">
            <w:pPr>
              <w:widowControl/>
              <w:spacing w:line="300" w:lineRule="exact"/>
              <w:jc w:val="center"/>
              <w:textAlignment w:val="center"/>
              <w:rPr>
                <w:rFonts w:eastAsia="Wingdings 2"/>
                <w:color w:val="000000"/>
                <w:sz w:val="24"/>
                <w:szCs w:val="24"/>
              </w:rPr>
            </w:pPr>
            <w:r>
              <w:rPr>
                <w:rFonts w:eastAsia="Wingdings 2"/>
                <w:color w:val="000000"/>
                <w:kern w:val="0"/>
                <w:sz w:val="24"/>
                <w:szCs w:val="24"/>
                <w:lang w:bidi="ar"/>
              </w:rPr>
              <w:t>£项目法</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1725D37">
            <w:pPr>
              <w:widowControl/>
              <w:spacing w:line="300" w:lineRule="exact"/>
              <w:jc w:val="center"/>
              <w:textAlignment w:val="center"/>
              <w:rPr>
                <w:rFonts w:eastAsia="Wingdings 2"/>
                <w:color w:val="000000"/>
                <w:sz w:val="24"/>
                <w:szCs w:val="24"/>
              </w:rPr>
            </w:pPr>
            <w:r>
              <w:rPr>
                <w:rFonts w:eastAsia="Wingdings 2"/>
                <w:color w:val="000000"/>
                <w:kern w:val="0"/>
                <w:sz w:val="24"/>
                <w:szCs w:val="24"/>
                <w:lang w:bidi="ar"/>
              </w:rPr>
              <w:t>£</w:t>
            </w:r>
            <w:r>
              <w:rPr>
                <w:rFonts w:eastAsia="宋体"/>
                <w:color w:val="000000"/>
                <w:kern w:val="0"/>
                <w:sz w:val="24"/>
                <w:szCs w:val="24"/>
                <w:lang w:bidi="ar"/>
              </w:rPr>
              <w:t>据实据效</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170D46E4">
            <w:pPr>
              <w:widowControl/>
              <w:spacing w:line="300" w:lineRule="exact"/>
              <w:jc w:val="center"/>
              <w:textAlignment w:val="center"/>
              <w:rPr>
                <w:rFonts w:eastAsia="Wingdings 2"/>
                <w:color w:val="000000"/>
                <w:sz w:val="24"/>
                <w:szCs w:val="24"/>
              </w:rPr>
            </w:pPr>
            <w:r>
              <w:rPr>
                <w:rFonts w:eastAsia="Wingdings 2"/>
                <w:color w:val="000000"/>
                <w:kern w:val="0"/>
                <w:sz w:val="24"/>
                <w:szCs w:val="24"/>
                <w:lang w:bidi="ar"/>
              </w:rPr>
              <w:t>£</w:t>
            </w:r>
            <w:r>
              <w:rPr>
                <w:rFonts w:eastAsia="宋体"/>
                <w:color w:val="000000"/>
                <w:kern w:val="0"/>
                <w:sz w:val="24"/>
                <w:szCs w:val="24"/>
                <w:lang w:bidi="ar"/>
              </w:rPr>
              <w:t>因素法与项目法相结合</w:t>
            </w:r>
          </w:p>
        </w:tc>
      </w:tr>
      <w:tr w14:paraId="5F4FFAAD">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0D7A93">
            <w:pPr>
              <w:spacing w:line="300" w:lineRule="exact"/>
              <w:rPr>
                <w:rFonts w:eastAsia="宋体"/>
                <w:color w:val="000000"/>
                <w:sz w:val="24"/>
                <w:szCs w:val="24"/>
              </w:rPr>
            </w:pPr>
          </w:p>
        </w:tc>
        <w:tc>
          <w:tcPr>
            <w:tcW w:w="4058" w:type="dxa"/>
            <w:gridSpan w:val="3"/>
            <w:tcBorders>
              <w:top w:val="single" w:color="000000" w:sz="4" w:space="0"/>
              <w:left w:val="single" w:color="000000" w:sz="4" w:space="0"/>
              <w:bottom w:val="single" w:color="000000" w:sz="4" w:space="0"/>
              <w:right w:val="single" w:color="000000" w:sz="4" w:space="0"/>
            </w:tcBorders>
            <w:noWrap w:val="0"/>
            <w:vAlign w:val="center"/>
          </w:tcPr>
          <w:p w14:paraId="68105364">
            <w:pPr>
              <w:widowControl/>
              <w:spacing w:line="300" w:lineRule="exact"/>
              <w:jc w:val="left"/>
              <w:textAlignment w:val="center"/>
              <w:rPr>
                <w:rFonts w:eastAsia="宋体"/>
                <w:color w:val="000000"/>
                <w:sz w:val="24"/>
                <w:szCs w:val="24"/>
              </w:rPr>
            </w:pPr>
            <w:r>
              <w:rPr>
                <w:rFonts w:eastAsia="宋体"/>
                <w:color w:val="000000"/>
                <w:kern w:val="0"/>
                <w:sz w:val="24"/>
                <w:szCs w:val="24"/>
                <w:lang w:bidi="ar"/>
              </w:rPr>
              <w:t>立项依据</w:t>
            </w:r>
          </w:p>
        </w:tc>
        <w:tc>
          <w:tcPr>
            <w:tcW w:w="5523" w:type="dxa"/>
            <w:gridSpan w:val="5"/>
            <w:tcBorders>
              <w:top w:val="single" w:color="000000" w:sz="4" w:space="0"/>
              <w:left w:val="single" w:color="000000" w:sz="4" w:space="0"/>
              <w:bottom w:val="single" w:color="000000" w:sz="4" w:space="0"/>
              <w:right w:val="single" w:color="000000" w:sz="4" w:space="0"/>
            </w:tcBorders>
            <w:noWrap w:val="0"/>
            <w:vAlign w:val="center"/>
          </w:tcPr>
          <w:p w14:paraId="12453D5F">
            <w:pPr>
              <w:spacing w:line="300" w:lineRule="exact"/>
              <w:jc w:val="left"/>
              <w:rPr>
                <w:rFonts w:eastAsia="宋体"/>
                <w:color w:val="000000"/>
                <w:sz w:val="24"/>
                <w:szCs w:val="24"/>
              </w:rPr>
            </w:pPr>
          </w:p>
        </w:tc>
      </w:tr>
      <w:tr w14:paraId="335AE606">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8F7E21">
            <w:pPr>
              <w:spacing w:line="300" w:lineRule="exact"/>
              <w:rPr>
                <w:rFonts w:eastAsia="宋体"/>
                <w:color w:val="000000"/>
                <w:sz w:val="24"/>
                <w:szCs w:val="24"/>
              </w:rPr>
            </w:pPr>
          </w:p>
        </w:tc>
        <w:tc>
          <w:tcPr>
            <w:tcW w:w="4058" w:type="dxa"/>
            <w:gridSpan w:val="3"/>
            <w:tcBorders>
              <w:top w:val="single" w:color="000000" w:sz="4" w:space="0"/>
              <w:left w:val="single" w:color="000000" w:sz="4" w:space="0"/>
              <w:bottom w:val="single" w:color="000000" w:sz="4" w:space="0"/>
              <w:right w:val="single" w:color="000000" w:sz="4" w:space="0"/>
            </w:tcBorders>
            <w:noWrap w:val="0"/>
            <w:vAlign w:val="center"/>
          </w:tcPr>
          <w:p w14:paraId="310AE092">
            <w:pPr>
              <w:widowControl/>
              <w:spacing w:line="300" w:lineRule="exact"/>
              <w:jc w:val="left"/>
              <w:textAlignment w:val="center"/>
              <w:rPr>
                <w:rFonts w:eastAsia="宋体"/>
                <w:color w:val="000000"/>
                <w:sz w:val="24"/>
                <w:szCs w:val="24"/>
              </w:rPr>
            </w:pPr>
            <w:r>
              <w:rPr>
                <w:rFonts w:eastAsia="宋体"/>
                <w:color w:val="000000"/>
                <w:kern w:val="0"/>
                <w:sz w:val="24"/>
                <w:szCs w:val="24"/>
                <w:lang w:bidi="ar"/>
              </w:rPr>
              <w:t>使用范围</w:t>
            </w:r>
          </w:p>
        </w:tc>
        <w:tc>
          <w:tcPr>
            <w:tcW w:w="5523" w:type="dxa"/>
            <w:gridSpan w:val="5"/>
            <w:tcBorders>
              <w:top w:val="single" w:color="000000" w:sz="4" w:space="0"/>
              <w:left w:val="single" w:color="000000" w:sz="4" w:space="0"/>
              <w:bottom w:val="single" w:color="000000" w:sz="4" w:space="0"/>
              <w:right w:val="single" w:color="000000" w:sz="4" w:space="0"/>
            </w:tcBorders>
            <w:noWrap w:val="0"/>
            <w:vAlign w:val="center"/>
          </w:tcPr>
          <w:p w14:paraId="0F86D40A">
            <w:pPr>
              <w:spacing w:line="300" w:lineRule="exact"/>
              <w:jc w:val="left"/>
              <w:rPr>
                <w:rFonts w:eastAsia="宋体"/>
                <w:color w:val="000000"/>
                <w:sz w:val="24"/>
                <w:szCs w:val="24"/>
              </w:rPr>
            </w:pPr>
            <w:r>
              <w:rPr>
                <w:rFonts w:hint="eastAsia" w:eastAsia="宋体"/>
                <w:color w:val="000000"/>
                <w:sz w:val="24"/>
                <w:szCs w:val="24"/>
              </w:rPr>
              <w:t>工业园区基础设施运行经费</w:t>
            </w:r>
          </w:p>
        </w:tc>
      </w:tr>
      <w:tr w14:paraId="58160EDC">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9966E2">
            <w:pPr>
              <w:spacing w:line="300" w:lineRule="exact"/>
              <w:rPr>
                <w:rFonts w:eastAsia="宋体"/>
                <w:color w:val="000000"/>
                <w:sz w:val="24"/>
                <w:szCs w:val="24"/>
              </w:rPr>
            </w:pPr>
          </w:p>
        </w:tc>
        <w:tc>
          <w:tcPr>
            <w:tcW w:w="4058" w:type="dxa"/>
            <w:gridSpan w:val="3"/>
            <w:tcBorders>
              <w:top w:val="single" w:color="000000" w:sz="4" w:space="0"/>
              <w:left w:val="single" w:color="000000" w:sz="4" w:space="0"/>
              <w:bottom w:val="single" w:color="000000" w:sz="4" w:space="0"/>
              <w:right w:val="single" w:color="000000" w:sz="4" w:space="0"/>
            </w:tcBorders>
            <w:noWrap w:val="0"/>
            <w:vAlign w:val="center"/>
          </w:tcPr>
          <w:p w14:paraId="2D89D986">
            <w:pPr>
              <w:widowControl/>
              <w:spacing w:line="300" w:lineRule="exact"/>
              <w:jc w:val="left"/>
              <w:textAlignment w:val="center"/>
              <w:rPr>
                <w:rFonts w:eastAsia="宋体"/>
                <w:color w:val="000000"/>
                <w:sz w:val="24"/>
                <w:szCs w:val="24"/>
              </w:rPr>
            </w:pPr>
            <w:r>
              <w:rPr>
                <w:rFonts w:eastAsia="宋体"/>
                <w:color w:val="000000"/>
                <w:kern w:val="0"/>
                <w:sz w:val="24"/>
                <w:szCs w:val="24"/>
                <w:lang w:bidi="ar"/>
              </w:rPr>
              <w:t>申报（补助）条件</w:t>
            </w:r>
          </w:p>
        </w:tc>
        <w:tc>
          <w:tcPr>
            <w:tcW w:w="5523" w:type="dxa"/>
            <w:gridSpan w:val="5"/>
            <w:tcBorders>
              <w:top w:val="single" w:color="000000" w:sz="4" w:space="0"/>
              <w:left w:val="single" w:color="000000" w:sz="4" w:space="0"/>
              <w:bottom w:val="single" w:color="000000" w:sz="4" w:space="0"/>
              <w:right w:val="single" w:color="000000" w:sz="4" w:space="0"/>
            </w:tcBorders>
            <w:noWrap w:val="0"/>
            <w:vAlign w:val="center"/>
          </w:tcPr>
          <w:p w14:paraId="6EA7AD66">
            <w:pPr>
              <w:spacing w:line="300" w:lineRule="exact"/>
              <w:jc w:val="left"/>
              <w:rPr>
                <w:rFonts w:eastAsia="宋体"/>
                <w:color w:val="000000"/>
                <w:sz w:val="24"/>
                <w:szCs w:val="24"/>
              </w:rPr>
            </w:pPr>
          </w:p>
        </w:tc>
      </w:tr>
      <w:tr w14:paraId="2C632EA4">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4595B2">
            <w:pPr>
              <w:spacing w:line="300" w:lineRule="exact"/>
              <w:rPr>
                <w:rFonts w:eastAsia="宋体"/>
                <w:color w:val="000000"/>
                <w:sz w:val="24"/>
                <w:szCs w:val="24"/>
              </w:rPr>
            </w:pPr>
          </w:p>
        </w:tc>
        <w:tc>
          <w:tcPr>
            <w:tcW w:w="4058" w:type="dxa"/>
            <w:gridSpan w:val="3"/>
            <w:tcBorders>
              <w:top w:val="single" w:color="000000" w:sz="4" w:space="0"/>
              <w:left w:val="single" w:color="000000" w:sz="4" w:space="0"/>
              <w:bottom w:val="single" w:color="000000" w:sz="4" w:space="0"/>
              <w:right w:val="single" w:color="000000" w:sz="4" w:space="0"/>
            </w:tcBorders>
            <w:noWrap w:val="0"/>
            <w:vAlign w:val="center"/>
          </w:tcPr>
          <w:p w14:paraId="7D0C5C35">
            <w:pPr>
              <w:widowControl/>
              <w:spacing w:line="300" w:lineRule="exact"/>
              <w:jc w:val="left"/>
              <w:textAlignment w:val="center"/>
              <w:rPr>
                <w:rFonts w:eastAsia="宋体"/>
                <w:color w:val="000000"/>
                <w:sz w:val="24"/>
                <w:szCs w:val="24"/>
              </w:rPr>
            </w:pPr>
            <w:r>
              <w:rPr>
                <w:rFonts w:eastAsia="宋体"/>
                <w:color w:val="000000"/>
                <w:kern w:val="0"/>
                <w:sz w:val="24"/>
                <w:szCs w:val="24"/>
                <w:lang w:bidi="ar"/>
              </w:rPr>
              <w:t>项目起止年限</w:t>
            </w:r>
          </w:p>
        </w:tc>
        <w:tc>
          <w:tcPr>
            <w:tcW w:w="5523" w:type="dxa"/>
            <w:gridSpan w:val="5"/>
            <w:tcBorders>
              <w:top w:val="single" w:color="000000" w:sz="4" w:space="0"/>
              <w:left w:val="single" w:color="000000" w:sz="4" w:space="0"/>
              <w:bottom w:val="single" w:color="000000" w:sz="4" w:space="0"/>
              <w:right w:val="single" w:color="000000" w:sz="4" w:space="0"/>
            </w:tcBorders>
            <w:noWrap w:val="0"/>
            <w:vAlign w:val="center"/>
          </w:tcPr>
          <w:p w14:paraId="2390BC67">
            <w:pPr>
              <w:spacing w:line="300" w:lineRule="exact"/>
              <w:rPr>
                <w:rFonts w:hint="default" w:eastAsia="宋体"/>
                <w:color w:val="000000"/>
                <w:sz w:val="24"/>
                <w:szCs w:val="24"/>
                <w:lang w:val="en-US" w:eastAsia="zh-CN"/>
              </w:rPr>
            </w:pPr>
            <w:r>
              <w:rPr>
                <w:rFonts w:hint="eastAsia" w:eastAsia="宋体"/>
                <w:color w:val="000000"/>
                <w:sz w:val="24"/>
                <w:szCs w:val="24"/>
                <w:lang w:val="en-US" w:eastAsia="zh-CN"/>
              </w:rPr>
              <w:t>2024年</w:t>
            </w:r>
          </w:p>
        </w:tc>
      </w:tr>
      <w:tr w14:paraId="7039921C">
        <w:tblPrEx>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FA07F29">
            <w:pPr>
              <w:widowControl/>
              <w:spacing w:line="300" w:lineRule="exact"/>
              <w:jc w:val="center"/>
              <w:textAlignment w:val="center"/>
              <w:rPr>
                <w:rFonts w:eastAsia="宋体"/>
                <w:color w:val="000000"/>
                <w:kern w:val="0"/>
                <w:sz w:val="24"/>
                <w:szCs w:val="24"/>
                <w:lang w:bidi="ar"/>
              </w:rPr>
            </w:pPr>
            <w:r>
              <w:rPr>
                <w:rFonts w:eastAsia="宋体"/>
                <w:color w:val="000000"/>
                <w:kern w:val="0"/>
                <w:sz w:val="24"/>
                <w:szCs w:val="24"/>
                <w:lang w:bidi="ar"/>
              </w:rPr>
              <w:t>项目资金</w:t>
            </w:r>
          </w:p>
          <w:p w14:paraId="5D9E6C31">
            <w:pPr>
              <w:widowControl/>
              <w:spacing w:line="300" w:lineRule="exact"/>
              <w:jc w:val="center"/>
              <w:textAlignment w:val="center"/>
              <w:rPr>
                <w:rFonts w:eastAsia="宋体"/>
                <w:color w:val="000000"/>
                <w:sz w:val="24"/>
                <w:szCs w:val="24"/>
              </w:rPr>
            </w:pPr>
            <w:r>
              <w:rPr>
                <w:rFonts w:eastAsia="宋体"/>
                <w:color w:val="000000"/>
                <w:kern w:val="0"/>
                <w:sz w:val="24"/>
                <w:szCs w:val="24"/>
                <w:lang w:bidi="ar"/>
              </w:rPr>
              <w:t>（万元）</w:t>
            </w:r>
          </w:p>
        </w:tc>
        <w:tc>
          <w:tcPr>
            <w:tcW w:w="2977" w:type="dxa"/>
            <w:gridSpan w:val="2"/>
            <w:tcBorders>
              <w:top w:val="single" w:color="000000" w:sz="4" w:space="0"/>
              <w:left w:val="single" w:color="000000" w:sz="4" w:space="0"/>
              <w:bottom w:val="single" w:color="000000" w:sz="4" w:space="0"/>
              <w:right w:val="single" w:color="000000" w:sz="4" w:space="0"/>
            </w:tcBorders>
            <w:noWrap w:val="0"/>
            <w:vAlign w:val="center"/>
          </w:tcPr>
          <w:p w14:paraId="22484888">
            <w:pPr>
              <w:widowControl/>
              <w:spacing w:line="300" w:lineRule="exact"/>
              <w:jc w:val="left"/>
              <w:textAlignment w:val="center"/>
              <w:rPr>
                <w:rFonts w:eastAsia="宋体"/>
                <w:color w:val="000000"/>
                <w:sz w:val="24"/>
                <w:szCs w:val="24"/>
              </w:rPr>
            </w:pPr>
            <w:r>
              <w:rPr>
                <w:rFonts w:eastAsia="宋体"/>
                <w:color w:val="000000"/>
                <w:kern w:val="0"/>
                <w:sz w:val="24"/>
                <w:szCs w:val="24"/>
                <w:lang w:bidi="ar"/>
              </w:rPr>
              <w:t xml:space="preserve">  年度资金总额：</w:t>
            </w:r>
          </w:p>
        </w:tc>
        <w:tc>
          <w:tcPr>
            <w:tcW w:w="5523" w:type="dxa"/>
            <w:gridSpan w:val="5"/>
            <w:tcBorders>
              <w:top w:val="single" w:color="000000" w:sz="4" w:space="0"/>
              <w:left w:val="single" w:color="000000" w:sz="4" w:space="0"/>
              <w:bottom w:val="single" w:color="000000" w:sz="4" w:space="0"/>
              <w:right w:val="single" w:color="000000" w:sz="4" w:space="0"/>
            </w:tcBorders>
            <w:noWrap w:val="0"/>
            <w:vAlign w:val="center"/>
          </w:tcPr>
          <w:p w14:paraId="672715B9">
            <w:pPr>
              <w:spacing w:line="300" w:lineRule="exact"/>
              <w:jc w:val="right"/>
              <w:rPr>
                <w:rFonts w:hint="default" w:eastAsia="宋体"/>
                <w:color w:val="000000"/>
                <w:sz w:val="24"/>
                <w:szCs w:val="24"/>
                <w:lang w:val="en-US" w:eastAsia="zh-CN"/>
              </w:rPr>
            </w:pPr>
            <w:r>
              <w:rPr>
                <w:rFonts w:hint="eastAsia" w:eastAsia="宋体"/>
                <w:color w:val="000000"/>
                <w:sz w:val="24"/>
                <w:szCs w:val="24"/>
                <w:lang w:val="en-US" w:eastAsia="zh-CN"/>
              </w:rPr>
              <w:t>79.59</w:t>
            </w:r>
          </w:p>
        </w:tc>
      </w:tr>
      <w:tr w14:paraId="019989A9">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591AA9C">
            <w:pPr>
              <w:spacing w:line="300" w:lineRule="exact"/>
              <w:rPr>
                <w:rFonts w:eastAsia="宋体"/>
                <w:color w:val="000000"/>
                <w:sz w:val="24"/>
                <w:szCs w:val="24"/>
              </w:rPr>
            </w:pPr>
          </w:p>
        </w:tc>
        <w:tc>
          <w:tcPr>
            <w:tcW w:w="2977" w:type="dxa"/>
            <w:gridSpan w:val="2"/>
            <w:tcBorders>
              <w:top w:val="single" w:color="000000" w:sz="4" w:space="0"/>
              <w:left w:val="single" w:color="000000" w:sz="4" w:space="0"/>
              <w:bottom w:val="single" w:color="000000" w:sz="4" w:space="0"/>
              <w:right w:val="single" w:color="000000" w:sz="4" w:space="0"/>
            </w:tcBorders>
            <w:noWrap w:val="0"/>
            <w:vAlign w:val="center"/>
          </w:tcPr>
          <w:p w14:paraId="6D727C98">
            <w:pPr>
              <w:widowControl/>
              <w:spacing w:line="300" w:lineRule="exact"/>
              <w:jc w:val="left"/>
              <w:textAlignment w:val="center"/>
              <w:rPr>
                <w:rFonts w:eastAsia="宋体"/>
                <w:color w:val="000000"/>
                <w:sz w:val="24"/>
                <w:szCs w:val="24"/>
              </w:rPr>
            </w:pPr>
            <w:r>
              <w:rPr>
                <w:rFonts w:eastAsia="宋体"/>
                <w:color w:val="000000"/>
                <w:kern w:val="0"/>
                <w:sz w:val="24"/>
                <w:szCs w:val="24"/>
                <w:lang w:bidi="ar"/>
              </w:rPr>
              <w:t xml:space="preserve">      其中：财政拨款</w:t>
            </w:r>
          </w:p>
        </w:tc>
        <w:tc>
          <w:tcPr>
            <w:tcW w:w="5523" w:type="dxa"/>
            <w:gridSpan w:val="5"/>
            <w:tcBorders>
              <w:top w:val="single" w:color="000000" w:sz="4" w:space="0"/>
              <w:left w:val="single" w:color="000000" w:sz="4" w:space="0"/>
              <w:bottom w:val="single" w:color="000000" w:sz="4" w:space="0"/>
              <w:right w:val="single" w:color="000000" w:sz="4" w:space="0"/>
            </w:tcBorders>
            <w:noWrap w:val="0"/>
            <w:vAlign w:val="center"/>
          </w:tcPr>
          <w:p w14:paraId="65670BDC">
            <w:pPr>
              <w:spacing w:line="300" w:lineRule="exact"/>
              <w:jc w:val="right"/>
              <w:rPr>
                <w:rFonts w:hint="default" w:eastAsia="宋体"/>
                <w:color w:val="000000"/>
                <w:sz w:val="22"/>
                <w:szCs w:val="22"/>
                <w:lang w:val="en-US" w:eastAsia="zh-CN"/>
              </w:rPr>
            </w:pPr>
          </w:p>
        </w:tc>
      </w:tr>
      <w:tr w14:paraId="1E89E622">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79FBA2F">
            <w:pPr>
              <w:spacing w:line="300" w:lineRule="exact"/>
              <w:rPr>
                <w:rFonts w:eastAsia="宋体"/>
                <w:color w:val="000000"/>
                <w:sz w:val="24"/>
                <w:szCs w:val="24"/>
              </w:rPr>
            </w:pPr>
          </w:p>
        </w:tc>
        <w:tc>
          <w:tcPr>
            <w:tcW w:w="2977" w:type="dxa"/>
            <w:gridSpan w:val="2"/>
            <w:tcBorders>
              <w:top w:val="single" w:color="000000" w:sz="4" w:space="0"/>
              <w:left w:val="single" w:color="000000" w:sz="4" w:space="0"/>
              <w:bottom w:val="single" w:color="000000" w:sz="4" w:space="0"/>
              <w:right w:val="single" w:color="000000" w:sz="4" w:space="0"/>
            </w:tcBorders>
            <w:noWrap w:val="0"/>
            <w:vAlign w:val="center"/>
          </w:tcPr>
          <w:p w14:paraId="3FC7E5D0">
            <w:pPr>
              <w:widowControl/>
              <w:spacing w:line="300" w:lineRule="exact"/>
              <w:jc w:val="left"/>
              <w:textAlignment w:val="center"/>
              <w:rPr>
                <w:rFonts w:eastAsia="宋体"/>
                <w:color w:val="000000"/>
                <w:sz w:val="24"/>
                <w:szCs w:val="24"/>
              </w:rPr>
            </w:pPr>
            <w:r>
              <w:rPr>
                <w:rFonts w:eastAsia="宋体"/>
                <w:color w:val="000000"/>
                <w:kern w:val="0"/>
                <w:sz w:val="24"/>
                <w:szCs w:val="24"/>
                <w:lang w:bidi="ar"/>
              </w:rPr>
              <w:t xml:space="preserve">            其他资金</w:t>
            </w:r>
          </w:p>
        </w:tc>
        <w:tc>
          <w:tcPr>
            <w:tcW w:w="5523" w:type="dxa"/>
            <w:gridSpan w:val="5"/>
            <w:tcBorders>
              <w:top w:val="single" w:color="000000" w:sz="4" w:space="0"/>
              <w:left w:val="single" w:color="000000" w:sz="4" w:space="0"/>
              <w:bottom w:val="single" w:color="000000" w:sz="4" w:space="0"/>
              <w:right w:val="single" w:color="000000" w:sz="4" w:space="0"/>
            </w:tcBorders>
            <w:noWrap w:val="0"/>
            <w:vAlign w:val="center"/>
          </w:tcPr>
          <w:p w14:paraId="232D41EA">
            <w:pPr>
              <w:spacing w:line="300" w:lineRule="exact"/>
              <w:jc w:val="right"/>
              <w:rPr>
                <w:rFonts w:eastAsia="宋体"/>
                <w:color w:val="000000"/>
                <w:sz w:val="24"/>
                <w:szCs w:val="24"/>
              </w:rPr>
            </w:pPr>
          </w:p>
        </w:tc>
      </w:tr>
      <w:tr w14:paraId="3294222F">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C93125E">
            <w:pPr>
              <w:widowControl/>
              <w:spacing w:line="300" w:lineRule="exact"/>
              <w:jc w:val="center"/>
              <w:textAlignment w:val="center"/>
              <w:rPr>
                <w:rFonts w:eastAsia="宋体"/>
                <w:color w:val="000000"/>
                <w:sz w:val="24"/>
                <w:szCs w:val="24"/>
              </w:rPr>
            </w:pPr>
            <w:r>
              <w:rPr>
                <w:rFonts w:eastAsia="宋体"/>
                <w:color w:val="000000"/>
                <w:kern w:val="0"/>
                <w:sz w:val="24"/>
                <w:szCs w:val="24"/>
                <w:lang w:bidi="ar"/>
              </w:rPr>
              <w:t>总体 目标</w:t>
            </w:r>
          </w:p>
        </w:tc>
        <w:tc>
          <w:tcPr>
            <w:tcW w:w="9581" w:type="dxa"/>
            <w:gridSpan w:val="8"/>
            <w:tcBorders>
              <w:top w:val="single" w:color="000000" w:sz="4" w:space="0"/>
              <w:left w:val="single" w:color="000000" w:sz="4" w:space="0"/>
              <w:bottom w:val="single" w:color="000000" w:sz="4" w:space="0"/>
              <w:right w:val="single" w:color="000000" w:sz="4" w:space="0"/>
            </w:tcBorders>
            <w:noWrap w:val="0"/>
            <w:vAlign w:val="center"/>
          </w:tcPr>
          <w:p w14:paraId="74C188D2">
            <w:pPr>
              <w:widowControl/>
              <w:spacing w:line="300" w:lineRule="exact"/>
              <w:jc w:val="center"/>
              <w:textAlignment w:val="center"/>
              <w:rPr>
                <w:rFonts w:eastAsia="宋体"/>
                <w:color w:val="000000"/>
                <w:sz w:val="24"/>
                <w:szCs w:val="24"/>
              </w:rPr>
            </w:pPr>
            <w:r>
              <w:rPr>
                <w:rFonts w:eastAsia="宋体"/>
                <w:color w:val="000000"/>
                <w:kern w:val="0"/>
                <w:sz w:val="24"/>
                <w:szCs w:val="24"/>
                <w:lang w:bidi="ar"/>
              </w:rPr>
              <w:t>年度目标</w:t>
            </w:r>
          </w:p>
        </w:tc>
      </w:tr>
      <w:tr w14:paraId="7550B414">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43FC44">
            <w:pPr>
              <w:spacing w:line="300" w:lineRule="exact"/>
              <w:rPr>
                <w:rFonts w:eastAsia="宋体"/>
                <w:color w:val="000000"/>
                <w:sz w:val="24"/>
                <w:szCs w:val="24"/>
              </w:rPr>
            </w:pPr>
          </w:p>
        </w:tc>
        <w:tc>
          <w:tcPr>
            <w:tcW w:w="9581" w:type="dxa"/>
            <w:gridSpan w:val="8"/>
            <w:tcBorders>
              <w:top w:val="single" w:color="000000" w:sz="4" w:space="0"/>
              <w:left w:val="single" w:color="000000" w:sz="4" w:space="0"/>
              <w:bottom w:val="single" w:color="000000" w:sz="4" w:space="0"/>
              <w:right w:val="single" w:color="000000" w:sz="4" w:space="0"/>
            </w:tcBorders>
            <w:noWrap w:val="0"/>
            <w:vAlign w:val="center"/>
          </w:tcPr>
          <w:p w14:paraId="79C485D9">
            <w:pPr>
              <w:tabs>
                <w:tab w:val="left" w:pos="2508"/>
              </w:tabs>
              <w:spacing w:line="300" w:lineRule="exact"/>
              <w:rPr>
                <w:rFonts w:hint="eastAsia" w:eastAsia="宋体"/>
                <w:color w:val="000000"/>
                <w:sz w:val="24"/>
                <w:szCs w:val="24"/>
                <w:lang w:eastAsia="zh-CN"/>
              </w:rPr>
            </w:pPr>
            <w:r>
              <w:rPr>
                <w:rFonts w:hint="eastAsia" w:eastAsia="宋体"/>
                <w:color w:val="000000"/>
                <w:sz w:val="24"/>
                <w:szCs w:val="24"/>
                <w:lang w:eastAsia="zh-CN"/>
              </w:rPr>
              <w:t>茂县工业园区基础设施正常运行和管理，为园区企业正常运转提供要素保障等。</w:t>
            </w:r>
          </w:p>
        </w:tc>
      </w:tr>
      <w:tr w14:paraId="23B0176E">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auto" w:sz="4" w:space="0"/>
              <w:bottom w:val="single" w:color="000000" w:sz="4" w:space="0"/>
            </w:tcBorders>
            <w:noWrap w:val="0"/>
            <w:vAlign w:val="center"/>
          </w:tcPr>
          <w:p w14:paraId="49318899">
            <w:pPr>
              <w:widowControl/>
              <w:spacing w:line="300" w:lineRule="exact"/>
              <w:jc w:val="center"/>
              <w:textAlignment w:val="center"/>
              <w:rPr>
                <w:rFonts w:eastAsia="宋体"/>
                <w:color w:val="000000"/>
                <w:sz w:val="24"/>
                <w:szCs w:val="24"/>
              </w:rPr>
            </w:pPr>
            <w:r>
              <w:rPr>
                <w:rFonts w:eastAsia="宋体"/>
                <w:color w:val="000000"/>
                <w:kern w:val="0"/>
                <w:sz w:val="24"/>
                <w:szCs w:val="24"/>
                <w:lang w:bidi="ar"/>
              </w:rPr>
              <w:t>绩效 指标</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5FF9A713">
            <w:pPr>
              <w:widowControl/>
              <w:spacing w:line="300" w:lineRule="exact"/>
              <w:jc w:val="center"/>
              <w:textAlignment w:val="center"/>
              <w:rPr>
                <w:rFonts w:eastAsia="宋体"/>
                <w:color w:val="000000"/>
                <w:sz w:val="24"/>
                <w:szCs w:val="24"/>
              </w:rPr>
            </w:pPr>
            <w:r>
              <w:rPr>
                <w:rFonts w:eastAsia="宋体"/>
                <w:color w:val="000000"/>
                <w:kern w:val="0"/>
                <w:sz w:val="24"/>
                <w:szCs w:val="24"/>
                <w:lang w:bidi="ar"/>
              </w:rPr>
              <w:t>一级指标</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27D30A44">
            <w:pPr>
              <w:widowControl/>
              <w:spacing w:line="300" w:lineRule="exact"/>
              <w:jc w:val="center"/>
              <w:textAlignment w:val="center"/>
              <w:rPr>
                <w:rFonts w:eastAsia="宋体"/>
                <w:color w:val="000000"/>
                <w:sz w:val="24"/>
                <w:szCs w:val="24"/>
              </w:rPr>
            </w:pPr>
            <w:r>
              <w:rPr>
                <w:rFonts w:eastAsia="宋体"/>
                <w:color w:val="000000"/>
                <w:kern w:val="0"/>
                <w:sz w:val="24"/>
                <w:szCs w:val="24"/>
                <w:lang w:bidi="ar"/>
              </w:rPr>
              <w:t>二级指标</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29E5DA81">
            <w:pPr>
              <w:widowControl/>
              <w:spacing w:line="300" w:lineRule="exact"/>
              <w:jc w:val="center"/>
              <w:textAlignment w:val="center"/>
              <w:rPr>
                <w:rFonts w:eastAsia="宋体"/>
                <w:color w:val="000000"/>
                <w:sz w:val="24"/>
                <w:szCs w:val="24"/>
              </w:rPr>
            </w:pPr>
            <w:r>
              <w:rPr>
                <w:rFonts w:eastAsia="宋体"/>
                <w:color w:val="000000"/>
                <w:kern w:val="0"/>
                <w:sz w:val="24"/>
                <w:szCs w:val="24"/>
                <w:lang w:bidi="ar"/>
              </w:rPr>
              <w:t>三级指标</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14:paraId="56D9CCBB">
            <w:pPr>
              <w:widowControl/>
              <w:spacing w:line="300" w:lineRule="exact"/>
              <w:jc w:val="center"/>
              <w:textAlignment w:val="center"/>
              <w:rPr>
                <w:rFonts w:eastAsia="宋体"/>
                <w:color w:val="000000"/>
                <w:sz w:val="24"/>
                <w:szCs w:val="24"/>
              </w:rPr>
            </w:pPr>
            <w:r>
              <w:rPr>
                <w:rFonts w:eastAsia="宋体"/>
                <w:color w:val="000000"/>
                <w:kern w:val="0"/>
                <w:sz w:val="24"/>
                <w:szCs w:val="24"/>
                <w:lang w:bidi="ar"/>
              </w:rPr>
              <w:t>指标性质</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13C43CE0">
            <w:pPr>
              <w:widowControl/>
              <w:spacing w:line="300" w:lineRule="exact"/>
              <w:jc w:val="center"/>
              <w:textAlignment w:val="center"/>
              <w:rPr>
                <w:rFonts w:eastAsia="宋体"/>
                <w:color w:val="000000"/>
                <w:sz w:val="24"/>
                <w:szCs w:val="24"/>
              </w:rPr>
            </w:pPr>
            <w:r>
              <w:rPr>
                <w:rFonts w:eastAsia="宋体"/>
                <w:color w:val="000000"/>
                <w:kern w:val="0"/>
                <w:sz w:val="24"/>
                <w:szCs w:val="24"/>
                <w:lang w:bidi="ar"/>
              </w:rPr>
              <w:t>指标值</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4B9912B8">
            <w:pPr>
              <w:widowControl/>
              <w:spacing w:line="300" w:lineRule="exact"/>
              <w:jc w:val="center"/>
              <w:textAlignment w:val="center"/>
              <w:rPr>
                <w:rFonts w:eastAsia="宋体"/>
                <w:color w:val="000000"/>
                <w:sz w:val="24"/>
                <w:szCs w:val="24"/>
              </w:rPr>
            </w:pPr>
            <w:r>
              <w:rPr>
                <w:rFonts w:eastAsia="宋体"/>
                <w:color w:val="000000"/>
                <w:kern w:val="0"/>
                <w:sz w:val="24"/>
                <w:szCs w:val="24"/>
                <w:lang w:bidi="ar"/>
              </w:rPr>
              <w:t>度量单位</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3FC7D836">
            <w:pPr>
              <w:widowControl/>
              <w:spacing w:line="300" w:lineRule="exact"/>
              <w:jc w:val="center"/>
              <w:textAlignment w:val="center"/>
              <w:rPr>
                <w:rFonts w:eastAsia="宋体"/>
                <w:color w:val="000000"/>
                <w:sz w:val="24"/>
                <w:szCs w:val="24"/>
              </w:rPr>
            </w:pPr>
            <w:r>
              <w:rPr>
                <w:rFonts w:eastAsia="宋体"/>
                <w:color w:val="000000"/>
                <w:kern w:val="0"/>
                <w:sz w:val="24"/>
                <w:szCs w:val="24"/>
                <w:lang w:bidi="ar"/>
              </w:rPr>
              <w:t>权重</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447378EA">
            <w:pPr>
              <w:widowControl/>
              <w:spacing w:line="300" w:lineRule="exact"/>
              <w:jc w:val="center"/>
              <w:textAlignment w:val="center"/>
              <w:rPr>
                <w:rFonts w:eastAsia="宋体"/>
                <w:color w:val="000000"/>
                <w:sz w:val="24"/>
                <w:szCs w:val="24"/>
              </w:rPr>
            </w:pPr>
            <w:r>
              <w:rPr>
                <w:rFonts w:eastAsia="宋体"/>
                <w:color w:val="000000"/>
                <w:kern w:val="0"/>
                <w:sz w:val="24"/>
                <w:szCs w:val="24"/>
                <w:lang w:bidi="ar"/>
              </w:rPr>
              <w:t>实际完成指标值</w:t>
            </w:r>
          </w:p>
        </w:tc>
      </w:tr>
      <w:tr w14:paraId="54648B39">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auto" w:sz="4" w:space="0"/>
              <w:bottom w:val="single" w:color="000000" w:sz="4" w:space="0"/>
            </w:tcBorders>
            <w:noWrap w:val="0"/>
            <w:vAlign w:val="center"/>
          </w:tcPr>
          <w:p w14:paraId="66AA3392">
            <w:pPr>
              <w:spacing w:line="300" w:lineRule="exact"/>
              <w:jc w:val="center"/>
              <w:rPr>
                <w:rFonts w:eastAsia="宋体"/>
                <w:color w:val="000000"/>
                <w:sz w:val="24"/>
                <w:szCs w:val="24"/>
              </w:rPr>
            </w:pPr>
          </w:p>
        </w:tc>
        <w:tc>
          <w:tcPr>
            <w:tcW w:w="1081" w:type="dxa"/>
            <w:vMerge w:val="restart"/>
            <w:tcBorders>
              <w:top w:val="single" w:color="000000" w:sz="4" w:space="0"/>
              <w:left w:val="single" w:color="000000" w:sz="4" w:space="0"/>
              <w:bottom w:val="single" w:color="000000" w:sz="4" w:space="0"/>
              <w:right w:val="single" w:color="000000" w:sz="4" w:space="0"/>
            </w:tcBorders>
            <w:noWrap w:val="0"/>
            <w:vAlign w:val="center"/>
          </w:tcPr>
          <w:p w14:paraId="06B1F43E">
            <w:pPr>
              <w:widowControl/>
              <w:spacing w:line="300" w:lineRule="exact"/>
              <w:jc w:val="center"/>
              <w:textAlignment w:val="center"/>
              <w:rPr>
                <w:rFonts w:eastAsia="宋体"/>
                <w:color w:val="000000"/>
                <w:sz w:val="24"/>
                <w:szCs w:val="24"/>
              </w:rPr>
            </w:pPr>
            <w:r>
              <w:rPr>
                <w:rFonts w:eastAsia="宋体"/>
                <w:color w:val="000000"/>
                <w:kern w:val="0"/>
                <w:sz w:val="24"/>
                <w:szCs w:val="24"/>
                <w:lang w:bidi="ar"/>
              </w:rPr>
              <w:t>产出指标</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7EDBD727">
            <w:pPr>
              <w:widowControl/>
              <w:spacing w:line="300" w:lineRule="exact"/>
              <w:jc w:val="center"/>
              <w:textAlignment w:val="center"/>
              <w:rPr>
                <w:rFonts w:eastAsia="宋体"/>
                <w:color w:val="000000"/>
                <w:sz w:val="24"/>
                <w:szCs w:val="24"/>
              </w:rPr>
            </w:pPr>
            <w:r>
              <w:rPr>
                <w:rFonts w:eastAsia="宋体"/>
                <w:color w:val="000000"/>
                <w:kern w:val="0"/>
                <w:sz w:val="24"/>
                <w:szCs w:val="24"/>
                <w:lang w:bidi="ar"/>
              </w:rPr>
              <w:t>数量指标</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551E8407">
            <w:pPr>
              <w:spacing w:line="300" w:lineRule="exact"/>
              <w:jc w:val="center"/>
              <w:rPr>
                <w:rFonts w:eastAsia="宋体"/>
                <w:color w:val="000000"/>
                <w:sz w:val="24"/>
                <w:szCs w:val="24"/>
              </w:rPr>
            </w:pPr>
            <w:r>
              <w:rPr>
                <w:rFonts w:hint="eastAsia" w:eastAsia="宋体"/>
                <w:color w:val="000000"/>
                <w:sz w:val="24"/>
                <w:szCs w:val="24"/>
              </w:rPr>
              <w:t>2个工业集中区</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14:paraId="416F5E2F">
            <w:pPr>
              <w:spacing w:line="300" w:lineRule="exact"/>
              <w:jc w:val="center"/>
              <w:rPr>
                <w:rFonts w:eastAsia="宋体"/>
                <w:color w:val="000000"/>
                <w:sz w:val="24"/>
                <w:szCs w:val="24"/>
              </w:rPr>
            </w:pPr>
          </w:p>
          <w:p w14:paraId="5383CAC9">
            <w:pPr>
              <w:bidi w:val="0"/>
              <w:ind w:firstLine="366" w:firstLineChars="0"/>
              <w:jc w:val="left"/>
              <w:rPr>
                <w:rFonts w:eastAsia="仿宋_GB2312"/>
                <w:kern w:val="2"/>
                <w:sz w:val="32"/>
                <w:szCs w:val="32"/>
                <w:lang w:val="en-US" w:eastAsia="zh-CN" w:bidi="ar-SA"/>
              </w:rPr>
            </w:pPr>
            <w:r>
              <w:rPr>
                <w:rFonts w:hint="eastAsia" w:eastAsia="仿宋_GB2312"/>
                <w:kern w:val="2"/>
                <w:sz w:val="32"/>
                <w:szCs w:val="32"/>
                <w:lang w:val="en-US" w:eastAsia="zh-CN" w:bidi="ar-SA"/>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2058E90E">
            <w:pPr>
              <w:spacing w:line="300" w:lineRule="exact"/>
              <w:jc w:val="center"/>
              <w:rPr>
                <w:rFonts w:hint="default"/>
                <w:lang w:val="en-US" w:eastAsia="zh-CN"/>
              </w:rPr>
            </w:pPr>
            <w:r>
              <w:rPr>
                <w:rFonts w:hint="eastAsia" w:eastAsia="宋体"/>
                <w:color w:val="000000"/>
                <w:sz w:val="24"/>
                <w:szCs w:val="24"/>
                <w:lang w:val="en-US" w:eastAsia="zh-CN"/>
              </w:rPr>
              <w:t>2</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158214B2">
            <w:pPr>
              <w:spacing w:line="300" w:lineRule="exact"/>
              <w:jc w:val="center"/>
              <w:rPr>
                <w:rFonts w:eastAsia="宋体"/>
                <w:color w:val="000000"/>
                <w:sz w:val="24"/>
                <w:szCs w:val="24"/>
              </w:rPr>
            </w:pPr>
            <w:r>
              <w:rPr>
                <w:rFonts w:hint="eastAsia"/>
              </w:rPr>
              <w:t>处</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35C18946">
            <w:pPr>
              <w:spacing w:line="300" w:lineRule="exact"/>
              <w:jc w:val="center"/>
              <w:rPr>
                <w:rFonts w:hint="default"/>
                <w:lang w:val="en-US" w:eastAsia="zh-CN"/>
              </w:rPr>
            </w:pPr>
            <w:r>
              <w:rPr>
                <w:rFonts w:hint="eastAsia" w:eastAsia="宋体"/>
                <w:color w:val="000000"/>
                <w:sz w:val="24"/>
                <w:szCs w:val="24"/>
                <w:lang w:val="en-US" w:eastAsia="zh-CN"/>
              </w:rPr>
              <w:t>20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7DEEA0A9">
            <w:pPr>
              <w:spacing w:line="300" w:lineRule="exact"/>
              <w:jc w:val="center"/>
              <w:rPr>
                <w:rFonts w:hint="default" w:eastAsia="宋体"/>
                <w:color w:val="000000"/>
                <w:sz w:val="24"/>
                <w:szCs w:val="24"/>
                <w:lang w:val="en-US" w:eastAsia="zh-CN"/>
              </w:rPr>
            </w:pPr>
            <w:r>
              <w:rPr>
                <w:rFonts w:hint="eastAsia" w:eastAsia="宋体"/>
                <w:color w:val="000000"/>
                <w:sz w:val="24"/>
                <w:szCs w:val="24"/>
                <w:lang w:val="en-US" w:eastAsia="zh-CN"/>
              </w:rPr>
              <w:t>2</w:t>
            </w:r>
          </w:p>
        </w:tc>
      </w:tr>
      <w:tr w14:paraId="1D8A31CB">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auto" w:sz="4" w:space="0"/>
              <w:bottom w:val="single" w:color="000000" w:sz="4" w:space="0"/>
            </w:tcBorders>
            <w:noWrap w:val="0"/>
            <w:vAlign w:val="center"/>
          </w:tcPr>
          <w:p w14:paraId="44A730E8">
            <w:pPr>
              <w:spacing w:line="300" w:lineRule="exact"/>
              <w:jc w:val="center"/>
              <w:rPr>
                <w:rFonts w:eastAsia="宋体"/>
                <w:color w:val="000000"/>
                <w:sz w:val="24"/>
                <w:szCs w:val="24"/>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E478A9">
            <w:pPr>
              <w:spacing w:line="300" w:lineRule="exact"/>
              <w:jc w:val="center"/>
              <w:rPr>
                <w:rFonts w:eastAsia="宋体"/>
                <w:color w:val="000000"/>
                <w:sz w:val="24"/>
                <w:szCs w:val="24"/>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705E8FC6">
            <w:pPr>
              <w:widowControl/>
              <w:spacing w:line="300" w:lineRule="exact"/>
              <w:jc w:val="center"/>
              <w:textAlignment w:val="center"/>
              <w:rPr>
                <w:rFonts w:eastAsia="宋体"/>
                <w:color w:val="000000"/>
                <w:sz w:val="24"/>
                <w:szCs w:val="24"/>
              </w:rPr>
            </w:pPr>
            <w:r>
              <w:rPr>
                <w:rFonts w:eastAsia="宋体"/>
                <w:color w:val="000000"/>
                <w:kern w:val="0"/>
                <w:sz w:val="24"/>
                <w:szCs w:val="24"/>
                <w:lang w:bidi="ar"/>
              </w:rPr>
              <w:t>质量指标</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30DA87FE">
            <w:pPr>
              <w:spacing w:line="300" w:lineRule="exact"/>
              <w:rPr>
                <w:rFonts w:eastAsia="宋体"/>
                <w:color w:val="000000"/>
                <w:kern w:val="2"/>
                <w:sz w:val="24"/>
                <w:szCs w:val="24"/>
                <w:lang w:val="en-US" w:eastAsia="zh-CN" w:bidi="ar-SA"/>
              </w:rPr>
            </w:pPr>
            <w:r>
              <w:rPr>
                <w:rFonts w:hint="eastAsia" w:eastAsia="宋体"/>
                <w:color w:val="000000"/>
                <w:sz w:val="24"/>
                <w:szCs w:val="24"/>
              </w:rPr>
              <w:t>完成园区企业配套基础设施的日常运行和管理。</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14:paraId="51071B9D">
            <w:pPr>
              <w:tabs>
                <w:tab w:val="left" w:pos="351"/>
              </w:tabs>
              <w:spacing w:line="300" w:lineRule="exact"/>
              <w:jc w:val="left"/>
              <w:rPr>
                <w:rFonts w:hint="eastAsia" w:eastAsia="宋体"/>
                <w:color w:val="000000"/>
                <w:kern w:val="2"/>
                <w:sz w:val="24"/>
                <w:szCs w:val="24"/>
                <w:lang w:val="en-US" w:eastAsia="zh-CN" w:bidi="ar-SA"/>
              </w:rPr>
            </w:pPr>
            <w:r>
              <w:rPr>
                <w:rFonts w:hint="eastAsia" w:eastAsia="宋体"/>
                <w:color w:val="000000"/>
                <w:sz w:val="24"/>
                <w:szCs w:val="24"/>
                <w:lang w:eastAsia="zh-CN"/>
              </w:rPr>
              <w:tab/>
            </w:r>
            <w:r>
              <w:rPr>
                <w:rFonts w:hint="eastAsia" w:eastAsia="宋体"/>
                <w:color w:val="000000"/>
                <w:sz w:val="24"/>
                <w:szCs w:val="24"/>
                <w:lang w:eastAsia="zh-CN"/>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13900448">
            <w:pPr>
              <w:spacing w:line="300" w:lineRule="exact"/>
              <w:jc w:val="center"/>
              <w:rPr>
                <w:rFonts w:hint="default" w:eastAsia="宋体"/>
                <w:color w:val="000000"/>
                <w:kern w:val="2"/>
                <w:sz w:val="24"/>
                <w:szCs w:val="24"/>
                <w:lang w:val="en-US" w:eastAsia="zh-CN" w:bidi="ar-SA"/>
              </w:rPr>
            </w:pPr>
            <w:r>
              <w:rPr>
                <w:rFonts w:hint="eastAsia" w:eastAsia="宋体"/>
                <w:color w:val="000000"/>
                <w:sz w:val="24"/>
                <w:szCs w:val="24"/>
                <w:lang w:val="en-US" w:eastAsia="zh-CN"/>
              </w:rPr>
              <w:t>90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3DB4483E">
            <w:pPr>
              <w:spacing w:line="300" w:lineRule="exact"/>
              <w:jc w:val="center"/>
              <w:rPr>
                <w:rFonts w:eastAsia="宋体"/>
                <w:color w:val="000000"/>
                <w:kern w:val="2"/>
                <w:sz w:val="24"/>
                <w:szCs w:val="24"/>
                <w:lang w:val="en-US" w:eastAsia="zh-CN" w:bidi="ar-SA"/>
              </w:rPr>
            </w:pPr>
            <w:r>
              <w:rPr>
                <w:rFonts w:hint="eastAsia"/>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E544B14">
            <w:pPr>
              <w:spacing w:line="300" w:lineRule="exact"/>
              <w:jc w:val="center"/>
              <w:rPr>
                <w:rFonts w:hint="default" w:eastAsia="宋体"/>
                <w:color w:val="000000"/>
                <w:kern w:val="2"/>
                <w:sz w:val="24"/>
                <w:szCs w:val="24"/>
                <w:lang w:val="en-US" w:eastAsia="zh-CN" w:bidi="ar-SA"/>
              </w:rPr>
            </w:pPr>
            <w:r>
              <w:rPr>
                <w:rFonts w:hint="eastAsia" w:eastAsia="宋体"/>
                <w:color w:val="000000"/>
                <w:sz w:val="24"/>
                <w:szCs w:val="24"/>
                <w:lang w:val="en-US" w:eastAsia="zh-CN"/>
              </w:rPr>
              <w:t>30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452E5D57">
            <w:pPr>
              <w:spacing w:line="300" w:lineRule="exact"/>
              <w:jc w:val="center"/>
              <w:rPr>
                <w:rFonts w:hint="default" w:eastAsia="宋体"/>
                <w:color w:val="000000"/>
                <w:kern w:val="2"/>
                <w:sz w:val="24"/>
                <w:szCs w:val="24"/>
                <w:lang w:val="en-US" w:eastAsia="zh-CN" w:bidi="ar-SA"/>
              </w:rPr>
            </w:pPr>
            <w:r>
              <w:rPr>
                <w:rFonts w:hint="eastAsia" w:eastAsia="宋体"/>
                <w:color w:val="000000"/>
                <w:sz w:val="24"/>
                <w:szCs w:val="24"/>
                <w:lang w:val="en-US" w:eastAsia="zh-CN"/>
              </w:rPr>
              <w:t>90</w:t>
            </w:r>
          </w:p>
        </w:tc>
      </w:tr>
      <w:tr w14:paraId="24659F59">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auto" w:sz="4" w:space="0"/>
              <w:bottom w:val="single" w:color="auto" w:sz="4" w:space="0"/>
            </w:tcBorders>
            <w:noWrap w:val="0"/>
            <w:vAlign w:val="center"/>
          </w:tcPr>
          <w:p w14:paraId="283C57AB">
            <w:pPr>
              <w:spacing w:line="300" w:lineRule="exact"/>
              <w:jc w:val="center"/>
              <w:rPr>
                <w:rFonts w:eastAsia="宋体"/>
                <w:color w:val="000000"/>
                <w:sz w:val="24"/>
                <w:szCs w:val="24"/>
              </w:rPr>
            </w:pPr>
          </w:p>
        </w:tc>
        <w:tc>
          <w:tcPr>
            <w:tcW w:w="1081" w:type="dxa"/>
            <w:tcBorders>
              <w:top w:val="single" w:color="000000" w:sz="4" w:space="0"/>
              <w:left w:val="single" w:color="000000" w:sz="4" w:space="0"/>
              <w:bottom w:val="single" w:color="auto" w:sz="4" w:space="0"/>
              <w:right w:val="single" w:color="000000" w:sz="4" w:space="0"/>
            </w:tcBorders>
            <w:noWrap w:val="0"/>
            <w:vAlign w:val="center"/>
          </w:tcPr>
          <w:p w14:paraId="15BF7D7D">
            <w:pPr>
              <w:widowControl/>
              <w:spacing w:line="300" w:lineRule="exact"/>
              <w:jc w:val="center"/>
              <w:textAlignment w:val="center"/>
              <w:rPr>
                <w:rFonts w:eastAsia="宋体"/>
                <w:color w:val="000000"/>
                <w:sz w:val="24"/>
                <w:szCs w:val="24"/>
              </w:rPr>
            </w:pPr>
            <w:r>
              <w:rPr>
                <w:rFonts w:eastAsia="宋体"/>
                <w:color w:val="000000"/>
                <w:kern w:val="0"/>
                <w:sz w:val="24"/>
                <w:szCs w:val="24"/>
                <w:lang w:bidi="ar"/>
              </w:rPr>
              <w:t>效益指标</w:t>
            </w:r>
          </w:p>
        </w:tc>
        <w:tc>
          <w:tcPr>
            <w:tcW w:w="1250" w:type="dxa"/>
            <w:tcBorders>
              <w:top w:val="single" w:color="000000" w:sz="4" w:space="0"/>
              <w:left w:val="single" w:color="000000" w:sz="4" w:space="0"/>
              <w:bottom w:val="single" w:color="auto" w:sz="4" w:space="0"/>
              <w:right w:val="single" w:color="000000" w:sz="4" w:space="0"/>
            </w:tcBorders>
            <w:noWrap w:val="0"/>
            <w:vAlign w:val="center"/>
          </w:tcPr>
          <w:p w14:paraId="5B1F8293">
            <w:pPr>
              <w:widowControl/>
              <w:spacing w:line="300" w:lineRule="exact"/>
              <w:jc w:val="center"/>
              <w:textAlignment w:val="center"/>
              <w:rPr>
                <w:rFonts w:eastAsia="宋体"/>
                <w:color w:val="000000"/>
                <w:kern w:val="0"/>
                <w:sz w:val="24"/>
                <w:szCs w:val="24"/>
                <w:lang w:bidi="ar"/>
              </w:rPr>
            </w:pPr>
            <w:r>
              <w:rPr>
                <w:rFonts w:eastAsia="宋体"/>
                <w:color w:val="000000"/>
                <w:kern w:val="0"/>
                <w:sz w:val="24"/>
                <w:szCs w:val="24"/>
                <w:lang w:bidi="ar"/>
              </w:rPr>
              <w:t>经济效益</w:t>
            </w:r>
          </w:p>
          <w:p w14:paraId="1C025E0A">
            <w:pPr>
              <w:widowControl/>
              <w:spacing w:line="300" w:lineRule="exact"/>
              <w:jc w:val="center"/>
              <w:textAlignment w:val="center"/>
              <w:rPr>
                <w:rFonts w:eastAsia="宋体"/>
                <w:color w:val="000000"/>
                <w:sz w:val="24"/>
                <w:szCs w:val="24"/>
              </w:rPr>
            </w:pPr>
            <w:r>
              <w:rPr>
                <w:rFonts w:eastAsia="宋体"/>
                <w:color w:val="000000"/>
                <w:kern w:val="0"/>
                <w:sz w:val="24"/>
                <w:szCs w:val="24"/>
                <w:lang w:bidi="ar"/>
              </w:rPr>
              <w:t>指标</w:t>
            </w:r>
          </w:p>
        </w:tc>
        <w:tc>
          <w:tcPr>
            <w:tcW w:w="1727" w:type="dxa"/>
            <w:tcBorders>
              <w:top w:val="single" w:color="000000" w:sz="4" w:space="0"/>
              <w:left w:val="single" w:color="000000" w:sz="4" w:space="0"/>
              <w:bottom w:val="single" w:color="auto" w:sz="4" w:space="0"/>
              <w:right w:val="single" w:color="000000" w:sz="4" w:space="0"/>
            </w:tcBorders>
            <w:noWrap w:val="0"/>
            <w:vAlign w:val="center"/>
          </w:tcPr>
          <w:p w14:paraId="22A39605">
            <w:pPr>
              <w:spacing w:line="300" w:lineRule="exact"/>
              <w:jc w:val="center"/>
              <w:rPr>
                <w:rFonts w:eastAsia="宋体"/>
                <w:color w:val="000000"/>
                <w:sz w:val="24"/>
                <w:szCs w:val="24"/>
              </w:rPr>
            </w:pPr>
            <w:r>
              <w:rPr>
                <w:rFonts w:hint="eastAsia" w:eastAsia="宋体"/>
                <w:color w:val="000000"/>
                <w:sz w:val="24"/>
                <w:szCs w:val="24"/>
              </w:rPr>
              <w:t>确保企业正常运转提供要素保障</w:t>
            </w:r>
          </w:p>
        </w:tc>
        <w:tc>
          <w:tcPr>
            <w:tcW w:w="712" w:type="dxa"/>
            <w:tcBorders>
              <w:top w:val="single" w:color="000000" w:sz="4" w:space="0"/>
              <w:left w:val="single" w:color="000000" w:sz="4" w:space="0"/>
              <w:bottom w:val="single" w:color="auto" w:sz="4" w:space="0"/>
              <w:right w:val="single" w:color="000000" w:sz="4" w:space="0"/>
            </w:tcBorders>
            <w:noWrap w:val="0"/>
            <w:vAlign w:val="center"/>
          </w:tcPr>
          <w:p w14:paraId="2494C60A">
            <w:pPr>
              <w:tabs>
                <w:tab w:val="left" w:pos="351"/>
              </w:tabs>
              <w:spacing w:line="300" w:lineRule="exact"/>
              <w:jc w:val="left"/>
              <w:rPr>
                <w:rFonts w:hint="eastAsia" w:eastAsia="宋体"/>
                <w:color w:val="000000"/>
                <w:kern w:val="2"/>
                <w:sz w:val="24"/>
                <w:szCs w:val="24"/>
                <w:lang w:val="en-US" w:eastAsia="zh-CN" w:bidi="ar-SA"/>
              </w:rPr>
            </w:pPr>
            <w:r>
              <w:rPr>
                <w:rFonts w:hint="eastAsia" w:eastAsia="宋体"/>
                <w:color w:val="000000"/>
                <w:sz w:val="24"/>
                <w:szCs w:val="24"/>
                <w:lang w:eastAsia="zh-CN"/>
              </w:rPr>
              <w:tab/>
            </w:r>
            <w:r>
              <w:rPr>
                <w:rFonts w:hint="eastAsia" w:eastAsia="宋体"/>
                <w:color w:val="000000"/>
                <w:sz w:val="24"/>
                <w:szCs w:val="24"/>
                <w:lang w:eastAsia="zh-CN"/>
              </w:rPr>
              <w:t>≥</w:t>
            </w:r>
          </w:p>
        </w:tc>
        <w:tc>
          <w:tcPr>
            <w:tcW w:w="971" w:type="dxa"/>
            <w:tcBorders>
              <w:top w:val="single" w:color="000000" w:sz="4" w:space="0"/>
              <w:left w:val="single" w:color="000000" w:sz="4" w:space="0"/>
              <w:bottom w:val="single" w:color="auto" w:sz="4" w:space="0"/>
              <w:right w:val="single" w:color="000000" w:sz="4" w:space="0"/>
            </w:tcBorders>
            <w:noWrap w:val="0"/>
            <w:vAlign w:val="center"/>
          </w:tcPr>
          <w:p w14:paraId="2842CF08">
            <w:pPr>
              <w:spacing w:line="300" w:lineRule="exact"/>
              <w:jc w:val="center"/>
              <w:rPr>
                <w:rFonts w:hint="default" w:eastAsia="宋体"/>
                <w:color w:val="000000"/>
                <w:kern w:val="2"/>
                <w:sz w:val="24"/>
                <w:szCs w:val="24"/>
                <w:lang w:val="en-US" w:eastAsia="zh-CN" w:bidi="ar-SA"/>
              </w:rPr>
            </w:pPr>
            <w:r>
              <w:rPr>
                <w:rFonts w:hint="eastAsia" w:eastAsia="宋体"/>
                <w:color w:val="000000"/>
                <w:sz w:val="24"/>
                <w:szCs w:val="24"/>
                <w:lang w:val="en-US" w:eastAsia="zh-CN"/>
              </w:rPr>
              <w:t>90</w:t>
            </w:r>
          </w:p>
        </w:tc>
        <w:tc>
          <w:tcPr>
            <w:tcW w:w="1061" w:type="dxa"/>
            <w:tcBorders>
              <w:top w:val="single" w:color="000000" w:sz="4" w:space="0"/>
              <w:left w:val="single" w:color="000000" w:sz="4" w:space="0"/>
              <w:bottom w:val="single" w:color="auto" w:sz="4" w:space="0"/>
              <w:right w:val="single" w:color="000000" w:sz="4" w:space="0"/>
            </w:tcBorders>
            <w:noWrap w:val="0"/>
            <w:vAlign w:val="center"/>
          </w:tcPr>
          <w:p w14:paraId="0EB895F9">
            <w:pPr>
              <w:spacing w:line="300" w:lineRule="exact"/>
              <w:jc w:val="center"/>
              <w:rPr>
                <w:rFonts w:eastAsia="宋体"/>
                <w:color w:val="000000"/>
                <w:kern w:val="2"/>
                <w:sz w:val="24"/>
                <w:szCs w:val="24"/>
                <w:lang w:val="en-US" w:eastAsia="zh-CN" w:bidi="ar-SA"/>
              </w:rPr>
            </w:pPr>
            <w:r>
              <w:rPr>
                <w:rFonts w:hint="eastAsia"/>
              </w:rPr>
              <w:t>%</w:t>
            </w:r>
          </w:p>
        </w:tc>
        <w:tc>
          <w:tcPr>
            <w:tcW w:w="938" w:type="dxa"/>
            <w:tcBorders>
              <w:top w:val="single" w:color="000000" w:sz="4" w:space="0"/>
              <w:left w:val="single" w:color="000000" w:sz="4" w:space="0"/>
              <w:bottom w:val="single" w:color="auto" w:sz="4" w:space="0"/>
              <w:right w:val="single" w:color="000000" w:sz="4" w:space="0"/>
            </w:tcBorders>
            <w:noWrap w:val="0"/>
            <w:vAlign w:val="center"/>
          </w:tcPr>
          <w:p w14:paraId="1B8D18D2">
            <w:pPr>
              <w:spacing w:line="300" w:lineRule="exact"/>
              <w:jc w:val="center"/>
              <w:rPr>
                <w:rFonts w:hint="default" w:eastAsia="宋体"/>
                <w:color w:val="000000"/>
                <w:kern w:val="2"/>
                <w:sz w:val="24"/>
                <w:szCs w:val="24"/>
                <w:lang w:val="en-US" w:eastAsia="zh-CN" w:bidi="ar-SA"/>
              </w:rPr>
            </w:pPr>
            <w:r>
              <w:rPr>
                <w:rFonts w:hint="eastAsia" w:eastAsia="宋体"/>
                <w:color w:val="000000"/>
                <w:sz w:val="24"/>
                <w:szCs w:val="24"/>
                <w:lang w:val="en-US" w:eastAsia="zh-CN"/>
              </w:rPr>
              <w:t>30</w:t>
            </w:r>
          </w:p>
        </w:tc>
        <w:tc>
          <w:tcPr>
            <w:tcW w:w="1841" w:type="dxa"/>
            <w:tcBorders>
              <w:top w:val="single" w:color="000000" w:sz="4" w:space="0"/>
              <w:left w:val="single" w:color="000000" w:sz="4" w:space="0"/>
              <w:bottom w:val="single" w:color="auto" w:sz="4" w:space="0"/>
              <w:right w:val="single" w:color="000000" w:sz="4" w:space="0"/>
            </w:tcBorders>
            <w:noWrap w:val="0"/>
            <w:vAlign w:val="center"/>
          </w:tcPr>
          <w:p w14:paraId="1509C1C0">
            <w:pPr>
              <w:spacing w:line="300" w:lineRule="exact"/>
              <w:jc w:val="center"/>
              <w:rPr>
                <w:rFonts w:hint="default" w:eastAsia="宋体"/>
                <w:color w:val="000000"/>
                <w:sz w:val="24"/>
                <w:szCs w:val="24"/>
                <w:lang w:val="en-US" w:eastAsia="zh-CN"/>
              </w:rPr>
            </w:pPr>
            <w:r>
              <w:rPr>
                <w:rFonts w:hint="eastAsia" w:eastAsia="宋体"/>
                <w:color w:val="000000"/>
                <w:sz w:val="24"/>
                <w:szCs w:val="24"/>
                <w:lang w:val="en-US" w:eastAsia="zh-CN"/>
              </w:rPr>
              <w:t>90</w:t>
            </w:r>
          </w:p>
        </w:tc>
      </w:tr>
      <w:tr w14:paraId="2EC5C5F9">
        <w:tblPrEx>
          <w:tblCellMar>
            <w:top w:w="15" w:type="dxa"/>
            <w:left w:w="15" w:type="dxa"/>
            <w:bottom w:w="15" w:type="dxa"/>
            <w:right w:w="15" w:type="dxa"/>
          </w:tblCellMar>
        </w:tblPrEx>
        <w:trPr>
          <w:trHeight w:val="23" w:hRule="atLeast"/>
          <w:jc w:val="center"/>
        </w:trPr>
        <w:tc>
          <w:tcPr>
            <w:tcW w:w="652" w:type="dxa"/>
            <w:vMerge w:val="continue"/>
            <w:tcBorders>
              <w:top w:val="single" w:color="auto" w:sz="4" w:space="0"/>
              <w:left w:val="single" w:color="auto" w:sz="4" w:space="0"/>
              <w:bottom w:val="single" w:color="auto" w:sz="4" w:space="0"/>
              <w:right w:val="single" w:color="auto" w:sz="4" w:space="0"/>
            </w:tcBorders>
            <w:noWrap w:val="0"/>
            <w:vAlign w:val="center"/>
          </w:tcPr>
          <w:p w14:paraId="2D066ED6">
            <w:pPr>
              <w:spacing w:line="300" w:lineRule="exact"/>
              <w:jc w:val="center"/>
              <w:rPr>
                <w:rFonts w:eastAsia="宋体"/>
                <w:color w:val="000000"/>
                <w:sz w:val="24"/>
                <w:szCs w:val="24"/>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20F2BBCE">
            <w:pPr>
              <w:widowControl/>
              <w:spacing w:line="300" w:lineRule="exact"/>
              <w:jc w:val="center"/>
              <w:textAlignment w:val="center"/>
              <w:rPr>
                <w:rFonts w:eastAsia="宋体"/>
                <w:color w:val="000000"/>
                <w:kern w:val="0"/>
                <w:sz w:val="24"/>
                <w:szCs w:val="24"/>
                <w:lang w:bidi="ar"/>
              </w:rPr>
            </w:pPr>
            <w:r>
              <w:rPr>
                <w:rFonts w:eastAsia="宋体"/>
                <w:color w:val="000000"/>
                <w:kern w:val="0"/>
                <w:sz w:val="24"/>
                <w:szCs w:val="24"/>
                <w:lang w:bidi="ar"/>
              </w:rPr>
              <w:t>满意度</w:t>
            </w:r>
          </w:p>
          <w:p w14:paraId="511C610B">
            <w:pPr>
              <w:widowControl/>
              <w:spacing w:line="300" w:lineRule="exact"/>
              <w:jc w:val="center"/>
              <w:textAlignment w:val="center"/>
              <w:rPr>
                <w:rFonts w:eastAsia="宋体"/>
                <w:color w:val="000000"/>
                <w:sz w:val="24"/>
                <w:szCs w:val="24"/>
              </w:rPr>
            </w:pPr>
            <w:r>
              <w:rPr>
                <w:rFonts w:eastAsia="宋体"/>
                <w:color w:val="000000"/>
                <w:kern w:val="0"/>
                <w:sz w:val="24"/>
                <w:szCs w:val="24"/>
                <w:lang w:bidi="ar"/>
              </w:rPr>
              <w:t>指标</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432C59BC">
            <w:pPr>
              <w:widowControl/>
              <w:spacing w:line="300" w:lineRule="exact"/>
              <w:jc w:val="center"/>
              <w:textAlignment w:val="center"/>
              <w:rPr>
                <w:rFonts w:eastAsia="宋体"/>
                <w:color w:val="000000"/>
                <w:kern w:val="0"/>
                <w:sz w:val="24"/>
                <w:szCs w:val="24"/>
                <w:lang w:bidi="ar"/>
              </w:rPr>
            </w:pPr>
            <w:r>
              <w:rPr>
                <w:rFonts w:eastAsia="宋体"/>
                <w:color w:val="000000"/>
                <w:kern w:val="0"/>
                <w:sz w:val="24"/>
                <w:szCs w:val="24"/>
                <w:lang w:bidi="ar"/>
              </w:rPr>
              <w:t>服务对象</w:t>
            </w:r>
          </w:p>
          <w:p w14:paraId="76FE8F37">
            <w:pPr>
              <w:widowControl/>
              <w:spacing w:line="300" w:lineRule="exact"/>
              <w:jc w:val="center"/>
              <w:textAlignment w:val="center"/>
              <w:rPr>
                <w:rFonts w:eastAsia="宋体"/>
                <w:color w:val="000000"/>
                <w:sz w:val="24"/>
                <w:szCs w:val="24"/>
              </w:rPr>
            </w:pPr>
            <w:r>
              <w:rPr>
                <w:rFonts w:eastAsia="宋体"/>
                <w:color w:val="000000"/>
                <w:kern w:val="0"/>
                <w:sz w:val="24"/>
                <w:szCs w:val="24"/>
                <w:lang w:bidi="ar"/>
              </w:rPr>
              <w:t>满意度指标</w:t>
            </w:r>
          </w:p>
        </w:tc>
        <w:tc>
          <w:tcPr>
            <w:tcW w:w="1727" w:type="dxa"/>
            <w:tcBorders>
              <w:top w:val="single" w:color="auto" w:sz="4" w:space="0"/>
              <w:left w:val="single" w:color="auto" w:sz="4" w:space="0"/>
              <w:bottom w:val="single" w:color="auto" w:sz="4" w:space="0"/>
              <w:right w:val="single" w:color="auto" w:sz="4" w:space="0"/>
            </w:tcBorders>
            <w:noWrap w:val="0"/>
            <w:vAlign w:val="center"/>
          </w:tcPr>
          <w:p w14:paraId="22EA8DD5">
            <w:pPr>
              <w:spacing w:line="300" w:lineRule="exact"/>
              <w:rPr>
                <w:rFonts w:eastAsia="宋体"/>
                <w:color w:val="000000"/>
                <w:sz w:val="24"/>
                <w:szCs w:val="24"/>
              </w:rPr>
            </w:pPr>
            <w:r>
              <w:rPr>
                <w:rFonts w:hint="eastAsia" w:eastAsia="宋体"/>
                <w:color w:val="000000"/>
                <w:sz w:val="24"/>
                <w:szCs w:val="24"/>
              </w:rPr>
              <w:t>各企业满意</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1F7F117F">
            <w:pPr>
              <w:tabs>
                <w:tab w:val="left" w:pos="351"/>
              </w:tabs>
              <w:spacing w:line="300" w:lineRule="exact"/>
              <w:jc w:val="left"/>
              <w:rPr>
                <w:rFonts w:hint="eastAsia" w:eastAsia="宋体"/>
                <w:color w:val="000000"/>
                <w:kern w:val="2"/>
                <w:sz w:val="24"/>
                <w:szCs w:val="24"/>
                <w:lang w:val="en-US" w:eastAsia="zh-CN" w:bidi="ar-SA"/>
              </w:rPr>
            </w:pPr>
            <w:r>
              <w:rPr>
                <w:rFonts w:hint="eastAsia" w:eastAsia="宋体"/>
                <w:color w:val="000000"/>
                <w:sz w:val="24"/>
                <w:szCs w:val="24"/>
                <w:lang w:eastAsia="zh-CN"/>
              </w:rPr>
              <w:tab/>
            </w:r>
            <w:r>
              <w:rPr>
                <w:rFonts w:hint="eastAsia" w:eastAsia="宋体"/>
                <w:color w:val="000000"/>
                <w:sz w:val="24"/>
                <w:szCs w:val="24"/>
                <w:lang w:eastAsia="zh-CN"/>
              </w:rPr>
              <w:t>≥</w:t>
            </w:r>
          </w:p>
        </w:tc>
        <w:tc>
          <w:tcPr>
            <w:tcW w:w="971" w:type="dxa"/>
            <w:tcBorders>
              <w:top w:val="single" w:color="auto" w:sz="4" w:space="0"/>
              <w:left w:val="single" w:color="auto" w:sz="4" w:space="0"/>
              <w:bottom w:val="single" w:color="auto" w:sz="4" w:space="0"/>
              <w:right w:val="single" w:color="auto" w:sz="4" w:space="0"/>
            </w:tcBorders>
            <w:noWrap w:val="0"/>
            <w:vAlign w:val="center"/>
          </w:tcPr>
          <w:p w14:paraId="438851DA">
            <w:pPr>
              <w:spacing w:line="300" w:lineRule="exact"/>
              <w:jc w:val="center"/>
              <w:rPr>
                <w:rFonts w:hint="default" w:eastAsia="宋体"/>
                <w:color w:val="000000"/>
                <w:kern w:val="2"/>
                <w:sz w:val="24"/>
                <w:szCs w:val="24"/>
                <w:lang w:val="en-US" w:eastAsia="zh-CN" w:bidi="ar-SA"/>
              </w:rPr>
            </w:pPr>
            <w:r>
              <w:rPr>
                <w:rFonts w:hint="eastAsia" w:eastAsia="宋体"/>
                <w:color w:val="000000"/>
                <w:sz w:val="24"/>
                <w:szCs w:val="24"/>
                <w:lang w:val="en-US" w:eastAsia="zh-CN"/>
              </w:rPr>
              <w:t>90</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6AC2C210">
            <w:pPr>
              <w:spacing w:line="300" w:lineRule="exact"/>
              <w:jc w:val="center"/>
              <w:rPr>
                <w:rFonts w:eastAsia="宋体"/>
                <w:color w:val="000000"/>
                <w:kern w:val="2"/>
                <w:sz w:val="24"/>
                <w:szCs w:val="24"/>
                <w:lang w:val="en-US" w:eastAsia="zh-CN" w:bidi="ar-SA"/>
              </w:rPr>
            </w:pPr>
            <w:r>
              <w:rPr>
                <w:rFonts w:hint="eastAsia"/>
              </w:rPr>
              <w:t>%</w:t>
            </w:r>
          </w:p>
        </w:tc>
        <w:tc>
          <w:tcPr>
            <w:tcW w:w="938" w:type="dxa"/>
            <w:tcBorders>
              <w:top w:val="single" w:color="auto" w:sz="4" w:space="0"/>
              <w:left w:val="single" w:color="auto" w:sz="4" w:space="0"/>
              <w:bottom w:val="single" w:color="auto" w:sz="4" w:space="0"/>
              <w:right w:val="single" w:color="auto" w:sz="4" w:space="0"/>
            </w:tcBorders>
            <w:noWrap w:val="0"/>
            <w:vAlign w:val="center"/>
          </w:tcPr>
          <w:p w14:paraId="24488879">
            <w:pPr>
              <w:spacing w:line="300" w:lineRule="exact"/>
              <w:jc w:val="center"/>
              <w:rPr>
                <w:rFonts w:hint="default" w:eastAsia="宋体"/>
                <w:color w:val="000000"/>
                <w:sz w:val="24"/>
                <w:szCs w:val="24"/>
                <w:lang w:val="en-US" w:eastAsia="zh-CN"/>
              </w:rPr>
            </w:pPr>
            <w:r>
              <w:rPr>
                <w:rFonts w:hint="eastAsia" w:eastAsia="宋体"/>
                <w:color w:val="000000"/>
                <w:sz w:val="24"/>
                <w:szCs w:val="24"/>
                <w:lang w:val="en-US" w:eastAsia="zh-CN"/>
              </w:rPr>
              <w:t>10</w:t>
            </w:r>
          </w:p>
        </w:tc>
        <w:tc>
          <w:tcPr>
            <w:tcW w:w="1841" w:type="dxa"/>
            <w:tcBorders>
              <w:top w:val="single" w:color="auto" w:sz="4" w:space="0"/>
              <w:left w:val="single" w:color="auto" w:sz="4" w:space="0"/>
              <w:bottom w:val="single" w:color="auto" w:sz="4" w:space="0"/>
              <w:right w:val="single" w:color="auto" w:sz="4" w:space="0"/>
            </w:tcBorders>
            <w:noWrap w:val="0"/>
            <w:vAlign w:val="center"/>
          </w:tcPr>
          <w:p w14:paraId="5371E2C5">
            <w:pPr>
              <w:spacing w:line="300" w:lineRule="exact"/>
              <w:jc w:val="center"/>
              <w:rPr>
                <w:rFonts w:hint="default" w:eastAsia="宋体"/>
                <w:color w:val="000000"/>
                <w:sz w:val="24"/>
                <w:szCs w:val="24"/>
                <w:lang w:val="en-US" w:eastAsia="zh-CN"/>
              </w:rPr>
            </w:pPr>
            <w:r>
              <w:rPr>
                <w:rFonts w:hint="eastAsia" w:eastAsia="宋体"/>
                <w:color w:val="000000"/>
                <w:sz w:val="24"/>
                <w:szCs w:val="24"/>
                <w:lang w:val="en-US" w:eastAsia="zh-CN"/>
              </w:rPr>
              <w:t>90</w:t>
            </w:r>
          </w:p>
        </w:tc>
      </w:tr>
    </w:tbl>
    <w:p w14:paraId="322D23E4">
      <w:pPr>
        <w:pStyle w:val="20"/>
        <w:rPr>
          <w:rFonts w:hint="eastAsia"/>
          <w:lang w:val="en-US" w:eastAsia="zh-CN"/>
        </w:rPr>
      </w:pPr>
    </w:p>
    <w:p w14:paraId="60A8D19E">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7620BCD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53"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314AEF49">
      <w:pPr>
        <w:pStyle w:val="2"/>
        <w:jc w:val="center"/>
        <w:rPr>
          <w:rFonts w:hint="eastAsia" w:ascii="Times New Roman" w:hAnsi="Times New Roman" w:eastAsia="方正小标宋简体" w:cs="方正小标宋简体"/>
          <w:b w:val="0"/>
          <w:color w:val="auto"/>
          <w:highlight w:val="none"/>
        </w:rPr>
      </w:pPr>
      <w:r>
        <w:rPr>
          <w:rFonts w:hint="eastAsia" w:ascii="Times New Roman" w:hAnsi="Times New Roman" w:eastAsia="方正小标宋简体" w:cs="方正小标宋简体"/>
          <w:b w:val="0"/>
          <w:color w:val="auto"/>
          <w:highlight w:val="none"/>
        </w:rPr>
        <w:t>第五部分 附表</w:t>
      </w:r>
      <w:bookmarkEnd w:id="51"/>
      <w:bookmarkEnd w:id="53"/>
      <w:bookmarkStart w:id="54" w:name="_Toc15396619"/>
    </w:p>
    <w:bookmarkEnd w:id="54"/>
    <w:p w14:paraId="11414BF5">
      <w:pPr>
        <w:pStyle w:val="15"/>
        <w:keepNext w:val="0"/>
        <w:keepLines w:val="0"/>
        <w:pageBreakBefore w:val="0"/>
        <w:suppressAutoHyphens/>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val="en-US" w:eastAsia="zh-CN"/>
        </w:rPr>
      </w:pPr>
    </w:p>
    <w:p w14:paraId="3A6A8810">
      <w:pPr>
        <w:pStyle w:val="15"/>
        <w:keepNext w:val="0"/>
        <w:keepLines w:val="0"/>
        <w:pageBreakBefore w:val="0"/>
        <w:suppressAutoHyphens/>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一、封面</w:t>
      </w:r>
    </w:p>
    <w:p w14:paraId="14A962EF">
      <w:pPr>
        <w:pStyle w:val="15"/>
        <w:keepNext w:val="0"/>
        <w:keepLines w:val="0"/>
        <w:pageBreakBefore w:val="0"/>
        <w:suppressAutoHyphens/>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二、收入支出决算总表</w:t>
      </w:r>
    </w:p>
    <w:p w14:paraId="534E7912">
      <w:pPr>
        <w:pStyle w:val="15"/>
        <w:keepNext w:val="0"/>
        <w:keepLines w:val="0"/>
        <w:pageBreakBefore w:val="0"/>
        <w:suppressAutoHyphens/>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三、收入决算表</w:t>
      </w:r>
    </w:p>
    <w:p w14:paraId="6DC00A65">
      <w:pPr>
        <w:pStyle w:val="15"/>
        <w:keepNext w:val="0"/>
        <w:keepLines w:val="0"/>
        <w:pageBreakBefore w:val="0"/>
        <w:suppressAutoHyphens/>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四、支出决算表</w:t>
      </w:r>
    </w:p>
    <w:p w14:paraId="49799EB7">
      <w:pPr>
        <w:pStyle w:val="15"/>
        <w:keepNext w:val="0"/>
        <w:keepLines w:val="0"/>
        <w:pageBreakBefore w:val="0"/>
        <w:suppressAutoHyphens/>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五、财政拨款收入支出决算总表</w:t>
      </w:r>
    </w:p>
    <w:p w14:paraId="030B5557">
      <w:pPr>
        <w:pStyle w:val="15"/>
        <w:keepNext w:val="0"/>
        <w:keepLines w:val="0"/>
        <w:pageBreakBefore w:val="0"/>
        <w:suppressAutoHyphens/>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六、财政拨款支出决算明细表</w:t>
      </w:r>
    </w:p>
    <w:p w14:paraId="0BFFBDC4">
      <w:pPr>
        <w:pStyle w:val="15"/>
        <w:keepNext w:val="0"/>
        <w:keepLines w:val="0"/>
        <w:pageBreakBefore w:val="0"/>
        <w:suppressAutoHyphens/>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七、一般公共预算财政拨款支出决算表</w:t>
      </w:r>
    </w:p>
    <w:p w14:paraId="3E3216E8">
      <w:pPr>
        <w:pStyle w:val="15"/>
        <w:keepNext w:val="0"/>
        <w:keepLines w:val="0"/>
        <w:pageBreakBefore w:val="0"/>
        <w:suppressAutoHyphens/>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八、一般公共预算财政拨款支出决算明细表</w:t>
      </w:r>
    </w:p>
    <w:p w14:paraId="6982F710">
      <w:pPr>
        <w:pStyle w:val="15"/>
        <w:keepNext w:val="0"/>
        <w:keepLines w:val="0"/>
        <w:pageBreakBefore w:val="0"/>
        <w:suppressAutoHyphens/>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九、一般公共预算财政拨款基本支出决算明细表</w:t>
      </w:r>
    </w:p>
    <w:p w14:paraId="1AD8E909">
      <w:pPr>
        <w:pStyle w:val="15"/>
        <w:keepNext w:val="0"/>
        <w:keepLines w:val="0"/>
        <w:pageBreakBefore w:val="0"/>
        <w:suppressAutoHyphens/>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十、一般公共预算财政拨款项目支出决算表</w:t>
      </w:r>
    </w:p>
    <w:p w14:paraId="2F14ED7C">
      <w:pPr>
        <w:pStyle w:val="15"/>
        <w:keepNext w:val="0"/>
        <w:keepLines w:val="0"/>
        <w:pageBreakBefore w:val="0"/>
        <w:suppressAutoHyphens/>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十一、政府性基金预算财政拨款收入支出决算表</w:t>
      </w:r>
    </w:p>
    <w:p w14:paraId="3D394522">
      <w:pPr>
        <w:pStyle w:val="15"/>
        <w:keepNext w:val="0"/>
        <w:keepLines w:val="0"/>
        <w:pageBreakBefore w:val="0"/>
        <w:suppressAutoHyphens/>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十二、国有资本经营预算财政拨款收入支出决算表</w:t>
      </w:r>
    </w:p>
    <w:p w14:paraId="58271045">
      <w:pPr>
        <w:pStyle w:val="15"/>
        <w:keepNext w:val="0"/>
        <w:keepLines w:val="0"/>
        <w:pageBreakBefore w:val="0"/>
        <w:suppressAutoHyphens/>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十三、国有资本经营预算财政拨款支出决算表</w:t>
      </w:r>
    </w:p>
    <w:p w14:paraId="665CE6E3">
      <w:pPr>
        <w:pStyle w:val="15"/>
        <w:keepNext w:val="0"/>
        <w:keepLines w:val="0"/>
        <w:pageBreakBefore w:val="0"/>
        <w:suppressAutoHyphens/>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十四、财政拨款“三公”经费支出决算</w:t>
      </w:r>
    </w:p>
    <w:p w14:paraId="7EAB53F4">
      <w:pPr>
        <w:rPr>
          <w:rFonts w:hint="eastAsia" w:ascii="Times New Roman" w:hAnsi="Times New Roman"/>
          <w:lang w:eastAsia="zh-CN"/>
        </w:rPr>
      </w:pPr>
    </w:p>
    <w:sectPr>
      <w:footerReference r:id="rId11" w:type="default"/>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2000000000000000000"/>
    <w:charset w:val="86"/>
    <w:family w:val="auto"/>
    <w:pitch w:val="default"/>
    <w:sig w:usb0="00000000" w:usb1="00000000" w:usb2="00082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2535E">
    <w:pPr>
      <w:pStyle w:val="10"/>
      <w:jc w:val="center"/>
    </w:pPr>
  </w:p>
  <w:p w14:paraId="21178F5D">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25360">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3EF2D">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4F908A">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A4F908A">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CDC24">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F53FAB">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BF53FAB">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8C4DE">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394F66">
                          <w:pPr>
                            <w:pStyle w:val="10"/>
                          </w:pPr>
                          <w:r>
                            <w:fldChar w:fldCharType="begin"/>
                          </w:r>
                          <w:r>
                            <w:instrText xml:space="preserve"> PAGE  \* MERGEFORMAT </w:instrText>
                          </w:r>
                          <w:r>
                            <w:fldChar w:fldCharType="separate"/>
                          </w:r>
                          <w:r>
                            <w:t>- 29 -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A394F66">
                    <w:pPr>
                      <w:pStyle w:val="10"/>
                    </w:pPr>
                    <w:r>
                      <w:fldChar w:fldCharType="begin"/>
                    </w:r>
                    <w:r>
                      <w:instrText xml:space="preserve"> PAGE  \* MERGEFORMAT </w:instrText>
                    </w:r>
                    <w:r>
                      <w:fldChar w:fldCharType="separate"/>
                    </w:r>
                    <w:r>
                      <w:t>- 29 -</w:t>
                    </w:r>
                    <w:r>
                      <w:fldChar w:fldCharType="end"/>
                    </w:r>
                  </w:p>
                </w:txbxContent>
              </v:textbox>
            </v:shape>
          </w:pict>
        </mc:Fallback>
      </mc:AlternateContent>
    </w:r>
  </w:p>
  <w:p w14:paraId="3AC54704">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0EFEF">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924426">
                          <w:pPr>
                            <w:pStyle w:val="10"/>
                          </w:pPr>
                          <w:r>
                            <w:fldChar w:fldCharType="begin"/>
                          </w:r>
                          <w:r>
                            <w:instrText xml:space="preserve"> PAGE  \* MERGEFORMAT </w:instrText>
                          </w:r>
                          <w:r>
                            <w:fldChar w:fldCharType="separate"/>
                          </w:r>
                          <w:r>
                            <w:t>- 28 -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9924426">
                    <w:pPr>
                      <w:pStyle w:val="10"/>
                    </w:pPr>
                    <w:r>
                      <w:fldChar w:fldCharType="begin"/>
                    </w:r>
                    <w:r>
                      <w:instrText xml:space="preserve"> PAGE  \* MERGEFORMAT </w:instrText>
                    </w:r>
                    <w:r>
                      <w:fldChar w:fldCharType="separate"/>
                    </w:r>
                    <w:r>
                      <w:t>- 28 -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28CEB">
    <w:pPr>
      <w:spacing w:line="235" w:lineRule="auto"/>
      <w:rPr>
        <w:rFonts w:ascii="宋体" w:hAnsi="宋体" w:eastAsia="宋体" w:cs="宋体"/>
        <w:sz w:val="31"/>
        <w:szCs w:val="31"/>
      </w:rPr>
    </w:pPr>
    <w:r>
      <w:rPr>
        <w:sz w:val="3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EDA93A">
                          <w:pPr>
                            <w:pStyle w:val="10"/>
                          </w:pPr>
                          <w:r>
                            <w:fldChar w:fldCharType="begin"/>
                          </w:r>
                          <w:r>
                            <w:instrText xml:space="preserve"> PAGE  \* MERGEFORMAT </w:instrText>
                          </w:r>
                          <w:r>
                            <w:fldChar w:fldCharType="separate"/>
                          </w:r>
                          <w:r>
                            <w:t>- 41 -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AEDA93A">
                    <w:pPr>
                      <w:pStyle w:val="10"/>
                    </w:pPr>
                    <w:r>
                      <w:fldChar w:fldCharType="begin"/>
                    </w:r>
                    <w:r>
                      <w:instrText xml:space="preserve"> PAGE  \* MERGEFORMAT </w:instrText>
                    </w:r>
                    <w:r>
                      <w:fldChar w:fldCharType="separate"/>
                    </w:r>
                    <w:r>
                      <w:t>- 41 -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032CE">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4518C">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F87286"/>
    <w:multiLevelType w:val="singleLevel"/>
    <w:tmpl w:val="D7F87286"/>
    <w:lvl w:ilvl="0" w:tentative="0">
      <w:start w:val="1"/>
      <w:numFmt w:val="chineseCounting"/>
      <w:suff w:val="nothing"/>
      <w:lvlText w:val="（%1）"/>
      <w:lvlJc w:val="left"/>
      <w:rPr>
        <w:rFonts w:hint="eastAsia"/>
      </w:rPr>
    </w:lvl>
  </w:abstractNum>
  <w:abstractNum w:abstractNumId="1">
    <w:nsid w:val="36AA7E42"/>
    <w:multiLevelType w:val="singleLevel"/>
    <w:tmpl w:val="36AA7E42"/>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3597303"/>
    <w:rsid w:val="04916F1E"/>
    <w:rsid w:val="061E35DE"/>
    <w:rsid w:val="066E0107"/>
    <w:rsid w:val="07996F6E"/>
    <w:rsid w:val="07DFD8BA"/>
    <w:rsid w:val="09867E8F"/>
    <w:rsid w:val="09AD1D83"/>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323E76"/>
    <w:rsid w:val="186504BB"/>
    <w:rsid w:val="19A445FC"/>
    <w:rsid w:val="19FC5737"/>
    <w:rsid w:val="1BE8440E"/>
    <w:rsid w:val="1D155CEE"/>
    <w:rsid w:val="1D1638FE"/>
    <w:rsid w:val="1E312DEB"/>
    <w:rsid w:val="1E740ACF"/>
    <w:rsid w:val="1ED02EE2"/>
    <w:rsid w:val="1FF35744"/>
    <w:rsid w:val="1FF6BC77"/>
    <w:rsid w:val="20F843D4"/>
    <w:rsid w:val="2186353C"/>
    <w:rsid w:val="23860B96"/>
    <w:rsid w:val="240371BF"/>
    <w:rsid w:val="244F3473"/>
    <w:rsid w:val="24C97D99"/>
    <w:rsid w:val="25A718F0"/>
    <w:rsid w:val="25BB59F6"/>
    <w:rsid w:val="260F557C"/>
    <w:rsid w:val="26970054"/>
    <w:rsid w:val="272916F4"/>
    <w:rsid w:val="281408E2"/>
    <w:rsid w:val="29FD04D3"/>
    <w:rsid w:val="2BFF7BC6"/>
    <w:rsid w:val="2C8A61B5"/>
    <w:rsid w:val="2D546C0A"/>
    <w:rsid w:val="2DF04E50"/>
    <w:rsid w:val="2E586DFA"/>
    <w:rsid w:val="2F040D46"/>
    <w:rsid w:val="2F6B035B"/>
    <w:rsid w:val="2FAE5751"/>
    <w:rsid w:val="2FB1A395"/>
    <w:rsid w:val="2FD9A7D8"/>
    <w:rsid w:val="2FDBF714"/>
    <w:rsid w:val="30AB6865"/>
    <w:rsid w:val="319F7F4E"/>
    <w:rsid w:val="32BD1EF1"/>
    <w:rsid w:val="3304709D"/>
    <w:rsid w:val="33837901"/>
    <w:rsid w:val="33A773CB"/>
    <w:rsid w:val="349D6851"/>
    <w:rsid w:val="36AA5135"/>
    <w:rsid w:val="36BE0DA7"/>
    <w:rsid w:val="374452AD"/>
    <w:rsid w:val="376B6AA6"/>
    <w:rsid w:val="376D39B2"/>
    <w:rsid w:val="37E16F03"/>
    <w:rsid w:val="37F53A3B"/>
    <w:rsid w:val="384D41D2"/>
    <w:rsid w:val="389B6C89"/>
    <w:rsid w:val="38D469F0"/>
    <w:rsid w:val="38D534B1"/>
    <w:rsid w:val="39627CCD"/>
    <w:rsid w:val="397BAF1F"/>
    <w:rsid w:val="39F3557E"/>
    <w:rsid w:val="3A6E6B81"/>
    <w:rsid w:val="3AB79AF3"/>
    <w:rsid w:val="3AE834C0"/>
    <w:rsid w:val="3B7EF35A"/>
    <w:rsid w:val="3B9FDB6C"/>
    <w:rsid w:val="3BF5BC2F"/>
    <w:rsid w:val="3CEBA265"/>
    <w:rsid w:val="3D0F0457"/>
    <w:rsid w:val="3D98207C"/>
    <w:rsid w:val="3DEE7CF3"/>
    <w:rsid w:val="3E3B1664"/>
    <w:rsid w:val="3E740A63"/>
    <w:rsid w:val="3E78745D"/>
    <w:rsid w:val="3E946E66"/>
    <w:rsid w:val="3EE17838"/>
    <w:rsid w:val="3F55381A"/>
    <w:rsid w:val="3F7F7599"/>
    <w:rsid w:val="3FF4CAE0"/>
    <w:rsid w:val="3FF7B227"/>
    <w:rsid w:val="40767B7D"/>
    <w:rsid w:val="44C36796"/>
    <w:rsid w:val="44E268DA"/>
    <w:rsid w:val="450D13D7"/>
    <w:rsid w:val="45506656"/>
    <w:rsid w:val="45B00EB1"/>
    <w:rsid w:val="486A6C7A"/>
    <w:rsid w:val="4A627F82"/>
    <w:rsid w:val="4AF241CC"/>
    <w:rsid w:val="4B0E749A"/>
    <w:rsid w:val="4B2477C4"/>
    <w:rsid w:val="4B4F25DA"/>
    <w:rsid w:val="4BE068DB"/>
    <w:rsid w:val="4D2D0BEB"/>
    <w:rsid w:val="4D577224"/>
    <w:rsid w:val="4DBF1CEB"/>
    <w:rsid w:val="4DF0007C"/>
    <w:rsid w:val="4EAB630A"/>
    <w:rsid w:val="4ECE2238"/>
    <w:rsid w:val="4F833267"/>
    <w:rsid w:val="4FE9BD67"/>
    <w:rsid w:val="4FFB052F"/>
    <w:rsid w:val="511354FE"/>
    <w:rsid w:val="5133250E"/>
    <w:rsid w:val="532C634D"/>
    <w:rsid w:val="537E6D0A"/>
    <w:rsid w:val="53F74C96"/>
    <w:rsid w:val="55170BA8"/>
    <w:rsid w:val="553218C9"/>
    <w:rsid w:val="559508E1"/>
    <w:rsid w:val="567E1AA5"/>
    <w:rsid w:val="56E47B74"/>
    <w:rsid w:val="57175D52"/>
    <w:rsid w:val="57BD3DD4"/>
    <w:rsid w:val="583919EA"/>
    <w:rsid w:val="5AF92295"/>
    <w:rsid w:val="5B250254"/>
    <w:rsid w:val="5B6A7475"/>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4B644E3"/>
    <w:rsid w:val="652F5BBD"/>
    <w:rsid w:val="65E66580"/>
    <w:rsid w:val="664B1D71"/>
    <w:rsid w:val="664B4E8E"/>
    <w:rsid w:val="67277B67"/>
    <w:rsid w:val="67AA3209"/>
    <w:rsid w:val="6823620F"/>
    <w:rsid w:val="698D0931"/>
    <w:rsid w:val="6A7FE5F3"/>
    <w:rsid w:val="6B053271"/>
    <w:rsid w:val="6BDD78B3"/>
    <w:rsid w:val="6C4A05C8"/>
    <w:rsid w:val="6C8742B8"/>
    <w:rsid w:val="6D051E2B"/>
    <w:rsid w:val="6DBF5E93"/>
    <w:rsid w:val="6DFF077E"/>
    <w:rsid w:val="6E714EF0"/>
    <w:rsid w:val="6E7E3605"/>
    <w:rsid w:val="6E7FDCC7"/>
    <w:rsid w:val="6ED6A62E"/>
    <w:rsid w:val="6EE00B15"/>
    <w:rsid w:val="6EE5683D"/>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5E52B7B"/>
    <w:rsid w:val="765D5ECB"/>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87745"/>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6"/>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able of figures"/>
    <w:basedOn w:val="1"/>
    <w:next w:val="1"/>
    <w:qFormat/>
    <w:uiPriority w:val="0"/>
    <w:pPr>
      <w:ind w:left="400" w:leftChars="200" w:hanging="200" w:hangingChars="200"/>
    </w:p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0"/>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5"/>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2"/>
    <w:qFormat/>
    <w:uiPriority w:val="9"/>
    <w:rPr>
      <w:rFonts w:ascii="Times New Roman" w:hAnsi="Times New Roman"/>
      <w:b/>
      <w:bCs/>
      <w:kern w:val="44"/>
      <w:sz w:val="44"/>
      <w:szCs w:val="44"/>
    </w:rPr>
  </w:style>
  <w:style w:type="character" w:customStyle="1" w:styleId="30">
    <w:name w:val="标题 2 Char"/>
    <w:basedOn w:val="17"/>
    <w:link w:val="3"/>
    <w:qFormat/>
    <w:uiPriority w:val="9"/>
    <w:rPr>
      <w:rFonts w:asciiTheme="majorHAnsi" w:hAnsiTheme="majorHAnsi" w:eastAsiaTheme="majorEastAsia" w:cstheme="majorBidi"/>
      <w:b/>
      <w:bCs/>
      <w:kern w:val="2"/>
      <w:sz w:val="32"/>
      <w:szCs w:val="32"/>
    </w:rPr>
  </w:style>
  <w:style w:type="paragraph" w:customStyle="1" w:styleId="31">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9"/>
    <w:semiHidden/>
    <w:qFormat/>
    <w:uiPriority w:val="99"/>
    <w:rPr>
      <w:rFonts w:ascii="Times New Roman" w:hAnsi="Times New Roman"/>
      <w:kern w:val="2"/>
      <w:sz w:val="18"/>
      <w:szCs w:val="18"/>
    </w:rPr>
  </w:style>
  <w:style w:type="character" w:customStyle="1" w:styleId="33">
    <w:name w:val="标题 3 Char"/>
    <w:basedOn w:val="17"/>
    <w:link w:val="4"/>
    <w:qFormat/>
    <w:uiPriority w:val="9"/>
    <w:rPr>
      <w:rFonts w:ascii="Times New Roman" w:hAnsi="Times New Roman"/>
      <w:b/>
      <w:bCs/>
      <w:kern w:val="2"/>
      <w:sz w:val="32"/>
      <w:szCs w:val="32"/>
    </w:rPr>
  </w:style>
  <w:style w:type="paragraph" w:customStyle="1" w:styleId="34">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6">
    <w:name w:val="17"/>
    <w:basedOn w:val="1"/>
    <w:qFormat/>
    <w:uiPriority w:val="0"/>
    <w:pPr>
      <w:widowControl/>
      <w:spacing w:before="100" w:beforeAutospacing="1" w:after="100" w:afterAutospacing="1"/>
      <w:jc w:val="left"/>
    </w:pPr>
    <w:rPr>
      <w:rFonts w:ascii="宋体" w:hAnsi="宋体" w:cs="宋体"/>
      <w:kern w:val="0"/>
      <w:sz w:val="24"/>
    </w:rPr>
  </w:style>
  <w:style w:type="paragraph" w:customStyle="1" w:styleId="37">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chart" Target="charts/chart7.xml"/><Relationship Id="rId18" Type="http://schemas.openxmlformats.org/officeDocument/2006/relationships/chart" Target="charts/chart6.xml"/><Relationship Id="rId17" Type="http://schemas.openxmlformats.org/officeDocument/2006/relationships/chart" Target="charts/chart5.xml"/><Relationship Id="rId16" Type="http://schemas.openxmlformats.org/officeDocument/2006/relationships/chart" Target="charts/chart4.xml"/><Relationship Id="rId15" Type="http://schemas.openxmlformats.org/officeDocument/2006/relationships/chart" Target="charts/chart3.xml"/><Relationship Id="rId14" Type="http://schemas.openxmlformats.org/officeDocument/2006/relationships/chart" Target="charts/chart2.xml"/><Relationship Id="rId13" Type="http://schemas.openxmlformats.org/officeDocument/2006/relationships/chart" Target="charts/chart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收入、支出决算总计变动情况图</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170.23</c:v>
                </c:pt>
                <c:pt idx="1">
                  <c:v>170.23</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192.73</c:v>
                </c:pt>
                <c:pt idx="1">
                  <c:v>192.73</c:v>
                </c:pt>
              </c:numCache>
            </c:numRef>
          </c:val>
        </c:ser>
        <c:dLbls>
          <c:showLegendKey val="0"/>
          <c:showVal val="1"/>
          <c:showCatName val="0"/>
          <c:showSerName val="0"/>
          <c:showPercent val="0"/>
          <c:showBubbleSize val="0"/>
        </c:dLbls>
        <c:gapWidth val="246"/>
        <c:overlap val="-28"/>
        <c:axId val="253979336"/>
        <c:axId val="786198479"/>
      </c:barChart>
      <c:catAx>
        <c:axId val="25397933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6198479"/>
        <c:crosses val="autoZero"/>
        <c:auto val="1"/>
        <c:lblAlgn val="ctr"/>
        <c:lblOffset val="100"/>
        <c:noMultiLvlLbl val="0"/>
      </c:catAx>
      <c:valAx>
        <c:axId val="786198479"/>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3979336"/>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8e1d2ec-6a4d-4637-b43d-76a307af5f8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收入决算结构图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Sheet1!$B$2:$B$9</c:f>
              <c:numCache>
                <c:formatCode>General</c:formatCode>
                <c:ptCount val="8"/>
                <c:pt idx="0">
                  <c:v>192.73</c:v>
                </c:pt>
                <c:pt idx="1">
                  <c:v>0</c:v>
                </c:pt>
                <c:pt idx="2">
                  <c:v>0</c:v>
                </c:pt>
                <c:pt idx="3">
                  <c:v>0</c:v>
                </c:pt>
                <c:pt idx="4">
                  <c:v>0</c:v>
                </c:pt>
                <c:pt idx="5">
                  <c:v>0</c:v>
                </c:pt>
                <c:pt idx="6">
                  <c:v>0</c:v>
                </c:pt>
                <c:pt idx="7">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46456a7-431f-4673-85d6-759ad53937f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1"/>
          <c:order val="0"/>
          <c:tx>
            <c:strRef>
              <c:f>Sheet1!$B$1</c:f>
              <c:strCache>
                <c:ptCount val="1"/>
                <c:pt idx="0">
                  <c:v>支出决算结构图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163.13</c:v>
                </c:pt>
                <c:pt idx="1">
                  <c:v>29.6</c:v>
                </c:pt>
                <c:pt idx="2">
                  <c:v>0</c:v>
                </c:pt>
                <c:pt idx="3">
                  <c:v>0</c:v>
                </c:pt>
                <c:pt idx="4">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93aa35f-1dc6-4011-87ab-51b475eb2aa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170.23</c:v>
                </c:pt>
                <c:pt idx="1">
                  <c:v>170.23</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192.73</c:v>
                </c:pt>
                <c:pt idx="1">
                  <c:v>192.73</c:v>
                </c:pt>
              </c:numCache>
            </c:numRef>
          </c:val>
        </c:ser>
        <c:dLbls>
          <c:showLegendKey val="0"/>
          <c:showVal val="1"/>
          <c:showCatName val="0"/>
          <c:showSerName val="0"/>
          <c:showPercent val="0"/>
          <c:showBubbleSize val="0"/>
        </c:dLbls>
        <c:gapWidth val="246"/>
        <c:overlap val="-28"/>
        <c:axId val="114570604"/>
        <c:axId val="607051572"/>
      </c:barChart>
      <c:catAx>
        <c:axId val="11457060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7051572"/>
        <c:crosses val="autoZero"/>
        <c:auto val="1"/>
        <c:lblAlgn val="ctr"/>
        <c:lblOffset val="100"/>
        <c:noMultiLvlLbl val="0"/>
      </c:catAx>
      <c:valAx>
        <c:axId val="60705157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457060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1593b12-3c06-4613-807b-c60b183834e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a:t>
            </a:r>
          </a:p>
        </c:rich>
      </c:tx>
      <c:layout/>
      <c:overlay val="0"/>
      <c:spPr>
        <a:noFill/>
        <a:ln>
          <a:noFill/>
        </a:ln>
        <a:effectLst/>
      </c:spPr>
    </c:title>
    <c:autoTitleDeleted val="0"/>
    <c:plotArea>
      <c:layout>
        <c:manualLayout>
          <c:layoutTarget val="inner"/>
          <c:xMode val="edge"/>
          <c:yMode val="edge"/>
          <c:x val="0.0650640251268422"/>
          <c:y val="0.158733531661708"/>
          <c:w val="0.908359507127325"/>
          <c:h val="0.638631534211645"/>
        </c:manualLayout>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支出</c:v>
                </c:pt>
              </c:strCache>
            </c:strRef>
          </c:cat>
          <c:val>
            <c:numRef>
              <c:f>Sheet1!$B$2</c:f>
              <c:numCache>
                <c:formatCode>General</c:formatCode>
                <c:ptCount val="1"/>
                <c:pt idx="0">
                  <c:v>170.23</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支出</c:v>
                </c:pt>
              </c:strCache>
            </c:strRef>
          </c:cat>
          <c:val>
            <c:numRef>
              <c:f>Sheet1!$C$2</c:f>
              <c:numCache>
                <c:formatCode>General</c:formatCode>
                <c:ptCount val="1"/>
                <c:pt idx="0">
                  <c:v>192.73</c:v>
                </c:pt>
              </c:numCache>
            </c:numRef>
          </c:val>
        </c:ser>
        <c:dLbls>
          <c:showLegendKey val="0"/>
          <c:showVal val="1"/>
          <c:showCatName val="0"/>
          <c:showSerName val="0"/>
          <c:showPercent val="0"/>
          <c:showBubbleSize val="0"/>
        </c:dLbls>
        <c:gapWidth val="246"/>
        <c:overlap val="-28"/>
        <c:axId val="555509654"/>
        <c:axId val="106531768"/>
      </c:barChart>
      <c:catAx>
        <c:axId val="55550965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6531768"/>
        <c:crosses val="autoZero"/>
        <c:auto val="1"/>
        <c:lblAlgn val="ctr"/>
        <c:lblOffset val="100"/>
        <c:noMultiLvlLbl val="0"/>
      </c:catAx>
      <c:valAx>
        <c:axId val="106531768"/>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550965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2b5e3e9-6c0b-4b8e-a5b3-ebc643c73f8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一般公共服务支出</c:v>
                </c:pt>
                <c:pt idx="1">
                  <c:v>社会保障和就业支出</c:v>
                </c:pt>
                <c:pt idx="2">
                  <c:v>卫生健康支出</c:v>
                </c:pt>
                <c:pt idx="3">
                  <c:v>农林水支出</c:v>
                </c:pt>
                <c:pt idx="4">
                  <c:v>住房保障支出</c:v>
                </c:pt>
              </c:strCache>
            </c:strRef>
          </c:cat>
          <c:val>
            <c:numRef>
              <c:f>Sheet1!$B$2:$B$6</c:f>
              <c:numCache>
                <c:formatCode>General</c:formatCode>
                <c:ptCount val="5"/>
                <c:pt idx="0">
                  <c:v>119.27</c:v>
                </c:pt>
                <c:pt idx="1">
                  <c:v>22.57</c:v>
                </c:pt>
                <c:pt idx="2">
                  <c:v>9.13</c:v>
                </c:pt>
                <c:pt idx="3">
                  <c:v>29.6</c:v>
                </c:pt>
                <c:pt idx="4">
                  <c:v>12.17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38014b0-b654-4efd-bf8f-42b5ca3214c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因公出国（境）费支出</c:v>
                </c:pt>
                <c:pt idx="1">
                  <c:v>公务用车购置及运行维护费支出</c:v>
                </c:pt>
                <c:pt idx="2">
                  <c:v>公务接待费支出</c:v>
                </c:pt>
              </c:strCache>
            </c:strRef>
          </c:cat>
          <c:val>
            <c:numRef>
              <c:f>Sheet1!$B$2:$B$5</c:f>
              <c:numCache>
                <c:formatCode>General</c:formatCode>
                <c:ptCount val="4"/>
                <c:pt idx="0">
                  <c:v>0</c:v>
                </c:pt>
                <c:pt idx="1">
                  <c:v>2.07</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34110ff-963b-4f7d-a6f9-9f154bc25a4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58</Pages>
  <Words>10840</Words>
  <Characters>11668</Characters>
  <Lines>61</Lines>
  <Paragraphs>17</Paragraphs>
  <TotalTime>44</TotalTime>
  <ScaleCrop>false</ScaleCrop>
  <LinksUpToDate>false</LinksUpToDate>
  <CharactersWithSpaces>11717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cp:lastModifiedBy>
  <cp:lastPrinted>2025-09-22T03:54:00Z</cp:lastPrinted>
  <dcterms:modified xsi:type="dcterms:W3CDTF">2025-09-25T03:20:13Z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09C0BDE3BCDE4AF0BA0330C826BD8A01_13</vt:lpwstr>
  </property>
  <property fmtid="{D5CDD505-2E9C-101B-9397-08002B2CF9AE}" pid="4" name="KSOTemplateDocerSaveRecord">
    <vt:lpwstr>eyJoZGlkIjoiMGQ3Yzg2NWU0ZWU2NjUzNmU1M2YwNGIzODI3ODUxNmYiLCJ1c2VySWQiOiIzMjEwMDE0MTkifQ==</vt:lpwstr>
  </property>
</Properties>
</file>