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A0986">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14:paraId="7E244D06"/>
    <w:p w14:paraId="43AE7F83"/>
    <w:p w14:paraId="5CBD3907"/>
    <w:p w14:paraId="0980EBEE">
      <w:pPr>
        <w:ind w:firstLine="1050" w:firstLineChars="500"/>
      </w:pPr>
    </w:p>
    <w:p w14:paraId="4E24B465">
      <w:pPr>
        <w:ind w:firstLine="1050" w:firstLineChars="500"/>
      </w:pPr>
    </w:p>
    <w:p w14:paraId="73A588E5">
      <w:pPr>
        <w:ind w:firstLine="1760" w:firstLineChars="400"/>
        <w:rPr>
          <w:rFonts w:ascii="黑体" w:hAnsi="黑体" w:eastAsia="黑体"/>
          <w:sz w:val="44"/>
          <w:szCs w:val="44"/>
        </w:rPr>
      </w:pPr>
    </w:p>
    <w:p w14:paraId="5735794F">
      <w:pPr>
        <w:ind w:firstLine="1760" w:firstLineChars="400"/>
        <w:rPr>
          <w:rFonts w:ascii="黑体" w:hAnsi="黑体" w:eastAsia="黑体"/>
          <w:sz w:val="44"/>
          <w:szCs w:val="44"/>
        </w:rPr>
      </w:pPr>
    </w:p>
    <w:p w14:paraId="0E142E3B">
      <w:pPr>
        <w:jc w:val="center"/>
        <w:rPr>
          <w:rFonts w:ascii="黑体" w:hAnsi="黑体" w:eastAsia="黑体"/>
          <w:sz w:val="44"/>
          <w:szCs w:val="44"/>
        </w:rPr>
      </w:pPr>
      <w:r>
        <w:rPr>
          <w:rFonts w:hint="eastAsia" w:ascii="黑体" w:hAnsi="黑体" w:eastAsia="黑体"/>
          <w:sz w:val="44"/>
          <w:szCs w:val="44"/>
        </w:rPr>
        <w:t>茂县国有资产管理中心</w:t>
      </w:r>
    </w:p>
    <w:p w14:paraId="603CD536">
      <w:pPr>
        <w:jc w:val="center"/>
        <w:rPr>
          <w:rFonts w:ascii="黑体" w:hAnsi="黑体" w:eastAsia="黑体"/>
          <w:sz w:val="44"/>
          <w:szCs w:val="44"/>
        </w:rPr>
      </w:pPr>
    </w:p>
    <w:p w14:paraId="501EB47F">
      <w:pPr>
        <w:jc w:val="center"/>
        <w:rPr>
          <w:rFonts w:ascii="黑体" w:hAnsi="黑体" w:eastAsia="黑体"/>
          <w:sz w:val="44"/>
          <w:szCs w:val="44"/>
        </w:rPr>
      </w:pPr>
      <w:r>
        <w:rPr>
          <w:rFonts w:ascii="黑体" w:hAnsi="黑体" w:eastAsia="黑体"/>
          <w:sz w:val="44"/>
          <w:szCs w:val="44"/>
        </w:rPr>
        <w:t>2023</w:t>
      </w:r>
      <w:r>
        <w:rPr>
          <w:rFonts w:hint="eastAsia" w:ascii="黑体" w:hAnsi="黑体" w:eastAsia="黑体"/>
          <w:sz w:val="44"/>
          <w:szCs w:val="44"/>
        </w:rPr>
        <w:t>年部门预算公开</w:t>
      </w:r>
    </w:p>
    <w:p w14:paraId="4E021CC3">
      <w:pPr>
        <w:ind w:firstLine="1760" w:firstLineChars="400"/>
        <w:rPr>
          <w:rFonts w:ascii="黑体" w:hAnsi="黑体" w:eastAsia="黑体"/>
          <w:sz w:val="44"/>
          <w:szCs w:val="44"/>
        </w:rPr>
      </w:pPr>
    </w:p>
    <w:p w14:paraId="38F2354A">
      <w:pPr>
        <w:ind w:firstLine="1760" w:firstLineChars="400"/>
        <w:rPr>
          <w:rFonts w:ascii="黑体" w:hAnsi="黑体" w:eastAsia="黑体"/>
          <w:sz w:val="44"/>
          <w:szCs w:val="44"/>
        </w:rPr>
      </w:pPr>
    </w:p>
    <w:p w14:paraId="259D6963">
      <w:pPr>
        <w:ind w:firstLine="1760" w:firstLineChars="400"/>
        <w:rPr>
          <w:rFonts w:ascii="黑体" w:hAnsi="黑体" w:eastAsia="黑体"/>
          <w:sz w:val="44"/>
          <w:szCs w:val="44"/>
        </w:rPr>
      </w:pPr>
    </w:p>
    <w:p w14:paraId="5DFE2802">
      <w:pPr>
        <w:ind w:firstLine="1760" w:firstLineChars="400"/>
        <w:rPr>
          <w:rFonts w:ascii="黑体" w:hAnsi="黑体" w:eastAsia="黑体"/>
          <w:sz w:val="44"/>
          <w:szCs w:val="44"/>
        </w:rPr>
      </w:pPr>
    </w:p>
    <w:p w14:paraId="6A497B05">
      <w:pPr>
        <w:ind w:firstLine="1760" w:firstLineChars="400"/>
        <w:rPr>
          <w:rFonts w:ascii="黑体" w:hAnsi="黑体" w:eastAsia="黑体"/>
          <w:sz w:val="44"/>
          <w:szCs w:val="44"/>
        </w:rPr>
      </w:pPr>
    </w:p>
    <w:p w14:paraId="2621C54D">
      <w:pPr>
        <w:ind w:firstLine="1760" w:firstLineChars="400"/>
        <w:rPr>
          <w:rFonts w:ascii="黑体" w:hAnsi="黑体" w:eastAsia="黑体"/>
          <w:sz w:val="44"/>
          <w:szCs w:val="44"/>
        </w:rPr>
      </w:pPr>
    </w:p>
    <w:p w14:paraId="0E6E1BAE">
      <w:pPr>
        <w:ind w:firstLine="1760" w:firstLineChars="400"/>
        <w:rPr>
          <w:rFonts w:ascii="黑体" w:hAnsi="黑体" w:eastAsia="黑体"/>
          <w:sz w:val="44"/>
          <w:szCs w:val="44"/>
        </w:rPr>
      </w:pPr>
    </w:p>
    <w:p w14:paraId="09ED10F3">
      <w:pPr>
        <w:ind w:firstLine="1760" w:firstLineChars="400"/>
        <w:rPr>
          <w:rFonts w:ascii="黑体" w:hAnsi="黑体" w:eastAsia="黑体"/>
          <w:sz w:val="44"/>
          <w:szCs w:val="44"/>
        </w:rPr>
      </w:pPr>
    </w:p>
    <w:p w14:paraId="127787E0">
      <w:pPr>
        <w:ind w:firstLine="1760" w:firstLineChars="400"/>
        <w:rPr>
          <w:rFonts w:ascii="黑体" w:hAnsi="黑体" w:eastAsia="黑体"/>
          <w:sz w:val="44"/>
          <w:szCs w:val="44"/>
        </w:rPr>
      </w:pPr>
    </w:p>
    <w:p w14:paraId="62D25707">
      <w:pPr>
        <w:ind w:firstLine="1760" w:firstLineChars="400"/>
        <w:rPr>
          <w:rFonts w:ascii="黑体" w:hAnsi="黑体" w:eastAsia="黑体"/>
          <w:sz w:val="44"/>
          <w:szCs w:val="44"/>
        </w:rPr>
      </w:pPr>
    </w:p>
    <w:p w14:paraId="2629CCD9">
      <w:pPr>
        <w:ind w:firstLine="1760" w:firstLineChars="400"/>
        <w:rPr>
          <w:rFonts w:ascii="黑体" w:hAnsi="黑体" w:eastAsia="黑体"/>
          <w:sz w:val="44"/>
          <w:szCs w:val="44"/>
        </w:rPr>
      </w:pPr>
    </w:p>
    <w:p w14:paraId="1B25F655">
      <w:pPr>
        <w:ind w:firstLine="1760" w:firstLineChars="400"/>
        <w:rPr>
          <w:rFonts w:ascii="黑体" w:hAnsi="黑体" w:eastAsia="黑体"/>
          <w:sz w:val="44"/>
          <w:szCs w:val="44"/>
        </w:rPr>
      </w:pPr>
    </w:p>
    <w:p w14:paraId="20AF7F73">
      <w:pPr>
        <w:rPr>
          <w:rFonts w:ascii="黑体" w:hAnsi="黑体" w:eastAsia="黑体"/>
          <w:sz w:val="44"/>
          <w:szCs w:val="44"/>
        </w:rPr>
      </w:pPr>
    </w:p>
    <w:p w14:paraId="2FD28438">
      <w:pPr>
        <w:rPr>
          <w:rFonts w:ascii="黑体" w:hAnsi="黑体" w:eastAsia="黑体"/>
          <w:sz w:val="44"/>
          <w:szCs w:val="44"/>
        </w:rPr>
      </w:pPr>
    </w:p>
    <w:p w14:paraId="761018B9">
      <w:pPr>
        <w:ind w:firstLine="3640" w:firstLineChars="700"/>
        <w:rPr>
          <w:rFonts w:ascii="黑体" w:hAnsi="黑体" w:eastAsia="黑体"/>
          <w:sz w:val="52"/>
          <w:szCs w:val="52"/>
        </w:rPr>
      </w:pPr>
      <w:r>
        <w:rPr>
          <w:rFonts w:hint="eastAsia" w:ascii="黑体" w:hAnsi="黑体" w:eastAsia="黑体"/>
          <w:sz w:val="52"/>
          <w:szCs w:val="52"/>
        </w:rPr>
        <w:t>目</w:t>
      </w:r>
      <w:r>
        <w:rPr>
          <w:rFonts w:ascii="黑体" w:hAnsi="黑体" w:eastAsia="黑体"/>
          <w:sz w:val="52"/>
          <w:szCs w:val="52"/>
        </w:rPr>
        <w:t xml:space="preserve"> </w:t>
      </w:r>
      <w:r>
        <w:rPr>
          <w:rFonts w:hint="eastAsia" w:ascii="黑体" w:hAnsi="黑体" w:eastAsia="黑体"/>
          <w:sz w:val="52"/>
          <w:szCs w:val="52"/>
        </w:rPr>
        <w:t>录</w:t>
      </w:r>
    </w:p>
    <w:p w14:paraId="34E2464E">
      <w:pPr>
        <w:ind w:firstLine="3080" w:firstLineChars="700"/>
        <w:rPr>
          <w:rFonts w:ascii="黑体" w:hAnsi="黑体" w:eastAsia="黑体"/>
          <w:sz w:val="44"/>
          <w:szCs w:val="44"/>
        </w:rPr>
      </w:pPr>
    </w:p>
    <w:p w14:paraId="6D819173">
      <w:pPr>
        <w:pStyle w:val="11"/>
        <w:ind w:firstLine="0" w:firstLineChars="0"/>
        <w:rPr>
          <w:rFonts w:ascii="黑体" w:hAnsi="黑体" w:eastAsia="黑体"/>
          <w:sz w:val="32"/>
          <w:szCs w:val="32"/>
        </w:rPr>
      </w:pPr>
      <w:r>
        <w:rPr>
          <w:rFonts w:hint="eastAsia" w:ascii="黑体" w:hAnsi="黑体" w:eastAsia="黑体"/>
          <w:sz w:val="32"/>
          <w:szCs w:val="32"/>
        </w:rPr>
        <w:t>一、基本职能及主要工作</w:t>
      </w:r>
    </w:p>
    <w:p w14:paraId="054F180A">
      <w:pPr>
        <w:rPr>
          <w:rFonts w:ascii="楷体_GB2312" w:hAnsi="楷体" w:eastAsia="楷体_GB2312"/>
          <w:sz w:val="32"/>
          <w:szCs w:val="32"/>
        </w:rPr>
      </w:pPr>
      <w:r>
        <w:rPr>
          <w:rFonts w:hint="eastAsia" w:ascii="楷体_GB2312" w:hAnsi="楷体" w:eastAsia="楷体_GB2312"/>
          <w:sz w:val="32"/>
          <w:szCs w:val="32"/>
        </w:rPr>
        <w:t>（一）部门职能简介</w:t>
      </w:r>
    </w:p>
    <w:p w14:paraId="66155DF5">
      <w:pPr>
        <w:rPr>
          <w:rFonts w:ascii="楷体_GB2312" w:hAnsi="楷体" w:eastAsia="楷体_GB2312"/>
          <w:sz w:val="32"/>
          <w:szCs w:val="32"/>
        </w:rPr>
      </w:pPr>
      <w:r>
        <w:rPr>
          <w:rFonts w:hint="eastAsia" w:ascii="楷体_GB2312" w:hAnsi="楷体" w:eastAsia="楷体_GB2312"/>
          <w:sz w:val="32"/>
          <w:szCs w:val="32"/>
        </w:rPr>
        <w:t>（二）</w:t>
      </w:r>
      <w:r>
        <w:rPr>
          <w:rFonts w:ascii="楷体_GB2312" w:hAnsi="楷体" w:eastAsia="楷体_GB2312"/>
          <w:sz w:val="32"/>
          <w:szCs w:val="32"/>
        </w:rPr>
        <w:t>2023</w:t>
      </w:r>
      <w:r>
        <w:rPr>
          <w:rFonts w:hint="eastAsia" w:ascii="楷体_GB2312" w:hAnsi="楷体" w:eastAsia="楷体_GB2312"/>
          <w:sz w:val="32"/>
          <w:szCs w:val="32"/>
        </w:rPr>
        <w:t>年重点工作</w:t>
      </w:r>
    </w:p>
    <w:p w14:paraId="271E5748">
      <w:pPr>
        <w:rPr>
          <w:rFonts w:ascii="黑体" w:hAnsi="黑体" w:eastAsia="黑体"/>
          <w:sz w:val="32"/>
          <w:szCs w:val="32"/>
        </w:rPr>
      </w:pPr>
      <w:r>
        <w:rPr>
          <w:rFonts w:hint="eastAsia" w:ascii="黑体" w:hAnsi="黑体" w:eastAsia="黑体"/>
          <w:sz w:val="32"/>
          <w:szCs w:val="32"/>
        </w:rPr>
        <w:t>二、部门预算单位构成</w:t>
      </w:r>
    </w:p>
    <w:p w14:paraId="5D0F13ED">
      <w:pPr>
        <w:rPr>
          <w:rFonts w:ascii="黑体" w:hAnsi="黑体" w:eastAsia="黑体"/>
          <w:sz w:val="32"/>
          <w:szCs w:val="32"/>
        </w:rPr>
      </w:pPr>
      <w:r>
        <w:rPr>
          <w:rFonts w:hint="eastAsia" w:ascii="黑体" w:hAnsi="黑体" w:eastAsia="黑体"/>
          <w:sz w:val="32"/>
          <w:szCs w:val="32"/>
        </w:rPr>
        <w:t>三、收支预算情况说明</w:t>
      </w:r>
    </w:p>
    <w:p w14:paraId="1B538459">
      <w:pPr>
        <w:rPr>
          <w:rFonts w:ascii="楷体_GB2312" w:hAnsi="楷体" w:eastAsia="楷体_GB2312"/>
          <w:sz w:val="32"/>
          <w:szCs w:val="32"/>
        </w:rPr>
      </w:pPr>
      <w:r>
        <w:rPr>
          <w:rFonts w:hint="eastAsia" w:ascii="楷体_GB2312" w:hAnsi="楷体" w:eastAsia="楷体_GB2312"/>
          <w:sz w:val="32"/>
          <w:szCs w:val="32"/>
        </w:rPr>
        <w:t>（一）收入预算情况</w:t>
      </w:r>
    </w:p>
    <w:p w14:paraId="7268BD36">
      <w:pPr>
        <w:rPr>
          <w:rFonts w:ascii="楷体_GB2312" w:hAnsi="楷体" w:eastAsia="楷体_GB2312"/>
          <w:sz w:val="32"/>
          <w:szCs w:val="32"/>
        </w:rPr>
      </w:pPr>
      <w:r>
        <w:rPr>
          <w:rFonts w:hint="eastAsia" w:ascii="楷体_GB2312" w:hAnsi="楷体" w:eastAsia="楷体_GB2312"/>
          <w:sz w:val="32"/>
          <w:szCs w:val="32"/>
        </w:rPr>
        <w:t>（二）支出预算情况</w:t>
      </w:r>
    </w:p>
    <w:p w14:paraId="0E0400B5">
      <w:pPr>
        <w:rPr>
          <w:rFonts w:ascii="黑体" w:hAnsi="黑体" w:eastAsia="黑体"/>
          <w:sz w:val="32"/>
          <w:szCs w:val="32"/>
        </w:rPr>
      </w:pPr>
      <w:r>
        <w:rPr>
          <w:rFonts w:hint="eastAsia" w:ascii="黑体" w:hAnsi="黑体" w:eastAsia="黑体"/>
          <w:sz w:val="32"/>
          <w:szCs w:val="32"/>
        </w:rPr>
        <w:t>四、财政拨款收支预算情况说明</w:t>
      </w:r>
    </w:p>
    <w:p w14:paraId="10EE9AD4">
      <w:pPr>
        <w:rPr>
          <w:rFonts w:ascii="黑体" w:hAnsi="黑体" w:eastAsia="黑体"/>
          <w:sz w:val="32"/>
          <w:szCs w:val="32"/>
        </w:rPr>
      </w:pPr>
      <w:r>
        <w:rPr>
          <w:rFonts w:hint="eastAsia" w:ascii="黑体" w:hAnsi="黑体" w:eastAsia="黑体"/>
          <w:sz w:val="32"/>
          <w:szCs w:val="32"/>
        </w:rPr>
        <w:t>五、一般公共预算当年拨款情况说明</w:t>
      </w:r>
    </w:p>
    <w:p w14:paraId="1179D8E0">
      <w:pPr>
        <w:rPr>
          <w:rFonts w:ascii="楷体_GB2312" w:hAnsi="楷体" w:eastAsia="楷体_GB2312"/>
          <w:sz w:val="32"/>
          <w:szCs w:val="32"/>
        </w:rPr>
      </w:pPr>
      <w:r>
        <w:rPr>
          <w:rFonts w:hint="eastAsia" w:ascii="楷体_GB2312" w:hAnsi="楷体" w:eastAsia="楷体_GB2312"/>
          <w:sz w:val="32"/>
          <w:szCs w:val="32"/>
        </w:rPr>
        <w:t>（一）一般公共预算当年拨款规模变化情况</w:t>
      </w:r>
    </w:p>
    <w:p w14:paraId="41B2B41E">
      <w:pPr>
        <w:rPr>
          <w:rFonts w:ascii="楷体_GB2312" w:hAnsi="楷体" w:eastAsia="楷体_GB2312"/>
          <w:sz w:val="32"/>
          <w:szCs w:val="32"/>
        </w:rPr>
      </w:pPr>
      <w:r>
        <w:rPr>
          <w:rFonts w:hint="eastAsia" w:ascii="楷体_GB2312" w:hAnsi="楷体" w:eastAsia="楷体_GB2312"/>
          <w:sz w:val="32"/>
          <w:szCs w:val="32"/>
        </w:rPr>
        <w:t>（二）一般公共预算当年拨款结构情况</w:t>
      </w:r>
    </w:p>
    <w:p w14:paraId="22B4A620">
      <w:pPr>
        <w:rPr>
          <w:rFonts w:ascii="楷体_GB2312" w:hAnsi="楷体" w:eastAsia="楷体_GB2312"/>
          <w:sz w:val="32"/>
          <w:szCs w:val="32"/>
        </w:rPr>
      </w:pPr>
      <w:r>
        <w:rPr>
          <w:rFonts w:hint="eastAsia" w:ascii="楷体_GB2312" w:hAnsi="楷体" w:eastAsia="楷体_GB2312"/>
          <w:sz w:val="32"/>
          <w:szCs w:val="32"/>
        </w:rPr>
        <w:t>（三）一般公共预算当年拨款具体使用情况</w:t>
      </w:r>
    </w:p>
    <w:p w14:paraId="066A183D">
      <w:pPr>
        <w:rPr>
          <w:rFonts w:ascii="黑体" w:hAnsi="黑体" w:eastAsia="黑体"/>
          <w:sz w:val="32"/>
          <w:szCs w:val="32"/>
        </w:rPr>
      </w:pPr>
      <w:r>
        <w:rPr>
          <w:rFonts w:hint="eastAsia" w:ascii="黑体" w:hAnsi="黑体" w:eastAsia="黑体"/>
          <w:sz w:val="32"/>
          <w:szCs w:val="32"/>
        </w:rPr>
        <w:t>六、一般公共预算基本支出情况说明</w:t>
      </w:r>
    </w:p>
    <w:p w14:paraId="3CA43E20">
      <w:pPr>
        <w:rPr>
          <w:rFonts w:ascii="黑体" w:hAnsi="黑体" w:eastAsia="黑体"/>
          <w:sz w:val="32"/>
          <w:szCs w:val="32"/>
        </w:rPr>
      </w:pPr>
      <w:r>
        <w:rPr>
          <w:rFonts w:hint="eastAsia" w:ascii="黑体" w:hAnsi="黑体" w:eastAsia="黑体"/>
          <w:sz w:val="32"/>
          <w:szCs w:val="32"/>
        </w:rPr>
        <w:t>七、“三公”经费财政拨款预算安排情况说明</w:t>
      </w:r>
    </w:p>
    <w:p w14:paraId="13AA899E">
      <w:pPr>
        <w:rPr>
          <w:rFonts w:ascii="黑体" w:hAnsi="黑体" w:eastAsia="黑体"/>
          <w:sz w:val="32"/>
          <w:szCs w:val="32"/>
        </w:rPr>
      </w:pPr>
      <w:r>
        <w:rPr>
          <w:rFonts w:hint="eastAsia" w:ascii="黑体" w:hAnsi="黑体" w:eastAsia="黑体"/>
          <w:sz w:val="32"/>
          <w:szCs w:val="32"/>
        </w:rPr>
        <w:t>八、政府性基金预算支出情况说明</w:t>
      </w:r>
    </w:p>
    <w:p w14:paraId="68562D8A">
      <w:pPr>
        <w:rPr>
          <w:rFonts w:ascii="黑体" w:hAnsi="黑体" w:eastAsia="黑体"/>
          <w:sz w:val="32"/>
          <w:szCs w:val="32"/>
        </w:rPr>
      </w:pPr>
      <w:r>
        <w:rPr>
          <w:rFonts w:hint="eastAsia" w:ascii="黑体" w:hAnsi="黑体" w:eastAsia="黑体"/>
          <w:sz w:val="32"/>
          <w:szCs w:val="32"/>
        </w:rPr>
        <w:t>九、其他重要事项的情况说明</w:t>
      </w:r>
    </w:p>
    <w:p w14:paraId="4D59A835">
      <w:pPr>
        <w:rPr>
          <w:rFonts w:ascii="黑体" w:hAnsi="黑体" w:eastAsia="黑体"/>
          <w:sz w:val="32"/>
          <w:szCs w:val="32"/>
        </w:rPr>
      </w:pPr>
      <w:r>
        <w:rPr>
          <w:rFonts w:hint="eastAsia" w:ascii="黑体" w:hAnsi="黑体" w:eastAsia="黑体"/>
          <w:sz w:val="32"/>
          <w:szCs w:val="32"/>
        </w:rPr>
        <w:t>十、名称解释</w:t>
      </w:r>
    </w:p>
    <w:p w14:paraId="74F4765C">
      <w:pPr>
        <w:rPr>
          <w:rFonts w:ascii="黑体" w:hAnsi="黑体" w:eastAsia="黑体"/>
          <w:sz w:val="32"/>
          <w:szCs w:val="32"/>
        </w:rPr>
      </w:pPr>
    </w:p>
    <w:p w14:paraId="48371046">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B1C35AB">
      <w:pPr>
        <w:pStyle w:val="11"/>
        <w:ind w:firstLine="31680"/>
        <w:rPr>
          <w:rFonts w:ascii="黑体" w:hAnsi="黑体" w:eastAsia="黑体"/>
          <w:sz w:val="32"/>
          <w:szCs w:val="32"/>
        </w:rPr>
      </w:pPr>
      <w:r>
        <w:rPr>
          <w:rFonts w:hint="eastAsia" w:ascii="黑体" w:hAnsi="黑体" w:eastAsia="黑体"/>
          <w:sz w:val="32"/>
          <w:szCs w:val="32"/>
        </w:rPr>
        <w:t>一、基本职能及主要工作</w:t>
      </w:r>
    </w:p>
    <w:p w14:paraId="326C9AAF">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06A4A215">
      <w:pPr>
        <w:spacing w:line="560" w:lineRule="exact"/>
        <w:ind w:firstLine="640" w:firstLineChars="200"/>
        <w:rPr>
          <w:rFonts w:ascii="??_GB2312" w:eastAsia="Times New Roman"/>
          <w:sz w:val="32"/>
          <w:szCs w:val="32"/>
        </w:rPr>
      </w:pPr>
      <w:r>
        <w:rPr>
          <w:rFonts w:ascii="??_GB2312" w:eastAsia="Times New Roman"/>
          <w:sz w:val="32"/>
          <w:szCs w:val="32"/>
        </w:rPr>
        <w:t>代表县人民政府对监管企业依法履行出资人职责;负责指导县属国有企业改革和管理,加强全县国有企业改革和管理的宏观指导;负责对所监管企业负责人进行考核、任免并对其经营业绩进行奖惩;承担监督所监管企业国有资产保值增值指标体系,制定考核标准;负责所监管企业工资分配管理工作,制定所监管企业负责人收入分配政策并组织实施;承办县委和县政府交办的其他工作。</w:t>
      </w:r>
    </w:p>
    <w:p w14:paraId="26A7F6B6">
      <w:pPr>
        <w:ind w:firstLine="643" w:firstLineChars="200"/>
        <w:rPr>
          <w:rFonts w:ascii="楷体_GB2312" w:hAnsi="楷体" w:eastAsia="楷体_GB2312"/>
          <w:b/>
          <w:sz w:val="32"/>
          <w:szCs w:val="32"/>
        </w:rPr>
      </w:pPr>
      <w:r>
        <w:rPr>
          <w:rFonts w:hint="eastAsia" w:ascii="楷体_GB2312" w:hAnsi="楷体" w:eastAsia="楷体_GB2312"/>
          <w:b/>
          <w:sz w:val="32"/>
          <w:szCs w:val="32"/>
        </w:rPr>
        <w:t>（二）</w:t>
      </w:r>
      <w:r>
        <w:rPr>
          <w:rFonts w:ascii="楷体_GB2312" w:hAnsi="楷体" w:eastAsia="楷体_GB2312"/>
          <w:b/>
          <w:sz w:val="32"/>
          <w:szCs w:val="32"/>
        </w:rPr>
        <w:t>2023</w:t>
      </w:r>
      <w:r>
        <w:rPr>
          <w:rFonts w:hint="eastAsia" w:ascii="楷体_GB2312" w:hAnsi="楷体" w:eastAsia="楷体_GB2312"/>
          <w:b/>
          <w:sz w:val="32"/>
          <w:szCs w:val="32"/>
        </w:rPr>
        <w:t>年重点工作</w:t>
      </w:r>
    </w:p>
    <w:p w14:paraId="63B3925C">
      <w:pPr>
        <w:spacing w:line="560" w:lineRule="exact"/>
        <w:ind w:firstLine="643" w:firstLineChars="200"/>
        <w:rPr>
          <w:rFonts w:ascii="??_GB2312" w:eastAsia="Times New Roman"/>
          <w:b/>
          <w:bCs/>
          <w:sz w:val="32"/>
          <w:szCs w:val="32"/>
        </w:rPr>
      </w:pPr>
      <w:r>
        <w:rPr>
          <w:rFonts w:hint="eastAsia" w:ascii="宋体" w:hAnsi="宋体" w:cs="宋体"/>
          <w:b/>
          <w:bCs/>
          <w:sz w:val="32"/>
          <w:szCs w:val="32"/>
        </w:rPr>
        <w:t>一是加强学习指导，推动国企改革三年行动落到实处</w:t>
      </w:r>
      <w:r>
        <w:rPr>
          <w:rFonts w:hint="eastAsia" w:ascii="楷体_GB2312" w:hAnsi="楷体_GB2312" w:eastAsia="楷体_GB2312" w:cs="楷体_GB2312"/>
          <w:b/>
          <w:bCs/>
          <w:sz w:val="32"/>
          <w:szCs w:val="32"/>
        </w:rPr>
        <w:t>。</w:t>
      </w:r>
      <w:r>
        <w:rPr>
          <w:rFonts w:hint="eastAsia" w:ascii="宋体" w:hAnsi="宋体" w:cs="宋体"/>
          <w:sz w:val="32"/>
          <w:szCs w:val="32"/>
        </w:rPr>
        <w:t>深化混合所有制改革，指导具备条件的国有企业集团公司逐步推进混合所有制改革；激发国有企业市场活力，积极运用市场手段，严格依法经营，激活存量资产，以市场公允价格处置国有资产，努力实现国有资产大盘活，提升盈利率，保持可控负债率；持续推进经理层成员任期制、契约化管理。按照约定严格考核、实施聘任或解聘、兑现薪酬，建立管理人员退出机制，强化经营业绩考核结果在岗位聘任和解聘环节的应用，推动落实</w:t>
      </w:r>
      <w:r>
        <w:rPr>
          <w:rFonts w:ascii="??_GB2312" w:hAnsi="??_GB2312" w:eastAsia="Times New Roman" w:cs="??_GB2312"/>
          <w:sz w:val="32"/>
          <w:szCs w:val="32"/>
        </w:rPr>
        <w:t>“</w:t>
      </w:r>
      <w:r>
        <w:rPr>
          <w:rFonts w:hint="eastAsia" w:ascii="宋体" w:hAnsi="宋体" w:cs="宋体"/>
          <w:sz w:val="32"/>
          <w:szCs w:val="32"/>
        </w:rPr>
        <w:t>管理人员能上能下</w:t>
      </w:r>
      <w:r>
        <w:rPr>
          <w:rFonts w:ascii="??_GB2312" w:hAnsi="??_GB2312" w:eastAsia="Times New Roman" w:cs="??_GB2312"/>
          <w:sz w:val="32"/>
          <w:szCs w:val="32"/>
        </w:rPr>
        <w:t>”</w:t>
      </w:r>
      <w:r>
        <w:rPr>
          <w:rFonts w:hint="eastAsia" w:ascii="宋体" w:hAnsi="宋体" w:cs="宋体"/>
          <w:sz w:val="32"/>
          <w:szCs w:val="32"/>
        </w:rPr>
        <w:t>。</w:t>
      </w:r>
      <w:r>
        <w:rPr>
          <w:rFonts w:hint="eastAsia" w:ascii="宋体" w:hAnsi="宋体" w:cs="宋体"/>
          <w:b/>
          <w:bCs/>
          <w:sz w:val="32"/>
          <w:szCs w:val="32"/>
        </w:rPr>
        <w:t>二是注重统筹协作，高效推进改革。</w:t>
      </w:r>
      <w:r>
        <w:rPr>
          <w:rFonts w:hint="eastAsia" w:ascii="宋体" w:hAnsi="宋体" w:cs="宋体"/>
          <w:sz w:val="32"/>
          <w:szCs w:val="32"/>
        </w:rPr>
        <w:t>进一步加强组织领导，积极推动县属国有企业重组改革，并及时与州国资委对接，深化国有企业改革，建立和完善出资人监管的权力和责任清单；修订《茂县国有企业负责人年度经营业绩考核办法》，制定《茂县县属国有企业领导人员薪酬管理办法》，切实履行国有资产出资人职责，维护所有者权益，进一步建立健全有效激励与约束机制。</w:t>
      </w:r>
      <w:r>
        <w:rPr>
          <w:rFonts w:hint="eastAsia" w:ascii="宋体" w:hAnsi="宋体" w:cs="宋体"/>
          <w:b/>
          <w:bCs/>
          <w:sz w:val="32"/>
          <w:szCs w:val="32"/>
        </w:rPr>
        <w:t>三是加大投融资力度。</w:t>
      </w:r>
      <w:r>
        <w:rPr>
          <w:rFonts w:hint="eastAsia" w:ascii="宋体" w:hAnsi="宋体" w:cs="宋体"/>
          <w:sz w:val="32"/>
          <w:szCs w:val="32"/>
        </w:rPr>
        <w:t>不断创新融资方式，进一步拓宽融资渠道；持续推进国有企业重点项目建设及旅游资源开发，加快推进城区改造项目，推动茂县中国古羌城综合发展提升项目，实现国有资产收益最大化。</w:t>
      </w:r>
    </w:p>
    <w:p w14:paraId="3B76B59E">
      <w:pPr>
        <w:pStyle w:val="11"/>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310017B0">
      <w:pPr>
        <w:spacing w:line="560" w:lineRule="exact"/>
        <w:ind w:firstLine="640" w:firstLineChars="200"/>
        <w:rPr>
          <w:rFonts w:ascii="??_GB2312" w:eastAsia="Times New Roman"/>
          <w:sz w:val="32"/>
          <w:szCs w:val="32"/>
        </w:rPr>
      </w:pPr>
      <w:r>
        <w:rPr>
          <w:rFonts w:ascii="??_GB2312" w:eastAsia="Times New Roman"/>
          <w:sz w:val="32"/>
          <w:szCs w:val="32"/>
        </w:rPr>
        <w:t>我单位属一级预算单位，下属二级预算单位0个，其中：参照公务员法管理的事业单位0个，其他事业单位0个。</w:t>
      </w:r>
    </w:p>
    <w:p w14:paraId="418B7665">
      <w:pPr>
        <w:pStyle w:val="11"/>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6F437F48">
      <w:pPr>
        <w:spacing w:line="560" w:lineRule="exact"/>
        <w:ind w:firstLine="640" w:firstLineChars="200"/>
        <w:rPr>
          <w:rFonts w:ascii="??_GB2312" w:eastAsia="Times New Roman"/>
          <w:sz w:val="32"/>
          <w:szCs w:val="32"/>
        </w:rPr>
      </w:pPr>
      <w:r>
        <w:rPr>
          <w:rFonts w:ascii="??_GB2312" w:eastAsia="Times New Roman"/>
          <w:sz w:val="32"/>
          <w:szCs w:val="32"/>
        </w:rPr>
        <w:t>按照综合预算的原则,我单位所有收入和支出均纳入部门预算管理。收入包括:一般公共预算拨款收入814134.63元；支出包括:一般公共服务支出606357.89元,社会保障和就业支出97444.32元,卫生健康支出48628.42元,住房保障支出61704元。2022年收支总预算617747.07元,比2022年收支预算总数增加196387.56元,主要原因:基础性绩效纳入年度预算;保险及公积金基数调整</w:t>
      </w:r>
      <w:r>
        <w:rPr>
          <w:rFonts w:ascii="??_GB2312" w:hAnsi="黑体" w:eastAsia="Times New Roman" w:cs="??_GB2312"/>
          <w:sz w:val="32"/>
          <w:szCs w:val="32"/>
        </w:rPr>
        <w:t>。</w:t>
      </w:r>
    </w:p>
    <w:p w14:paraId="2B627396">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3626EA1D">
      <w:pPr>
        <w:rPr>
          <w:rFonts w:ascii="??_GB2312" w:eastAsia="Times New Roman"/>
          <w:sz w:val="32"/>
          <w:szCs w:val="32"/>
        </w:rPr>
      </w:pPr>
      <w:r>
        <w:rPr>
          <w:rFonts w:ascii="??_GB2312" w:eastAsia="Times New Roman"/>
          <w:sz w:val="32"/>
          <w:szCs w:val="32"/>
        </w:rPr>
        <w:t>　　2023年收入预算814134.63元；一般公共预算拨款收入  814134.63元,占100%。</w:t>
      </w:r>
    </w:p>
    <w:p w14:paraId="38606646">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_GB2312"/>
          <w:b/>
          <w:sz w:val="32"/>
          <w:szCs w:val="32"/>
        </w:rPr>
        <w:t>（二）支出预算情况</w:t>
      </w:r>
    </w:p>
    <w:p w14:paraId="52ACCC77">
      <w:pPr>
        <w:ind w:firstLine="640" w:firstLineChars="200"/>
        <w:rPr>
          <w:rFonts w:ascii="??_GB2312" w:eastAsia="Times New Roman"/>
          <w:sz w:val="32"/>
          <w:szCs w:val="32"/>
        </w:rPr>
      </w:pPr>
      <w:r>
        <w:rPr>
          <w:rFonts w:ascii="??_GB2312" w:eastAsia="Times New Roman"/>
          <w:sz w:val="32"/>
          <w:szCs w:val="32"/>
        </w:rPr>
        <w:t>2023年支出预算814134.63元,其中:基本支出814134.63元,占100%,项目支出0元,占100%。</w:t>
      </w:r>
    </w:p>
    <w:p w14:paraId="625794A7">
      <w:pPr>
        <w:spacing w:line="560" w:lineRule="exact"/>
        <w:ind w:firstLine="640" w:firstLineChars="200"/>
        <w:rPr>
          <w:rFonts w:ascii="??_GB2312" w:eastAsia="Times New Roman"/>
          <w:sz w:val="32"/>
          <w:szCs w:val="32"/>
        </w:rPr>
      </w:pPr>
      <w:r>
        <w:rPr>
          <w:rFonts w:hint="eastAsia" w:ascii="黑体" w:hAnsi="黑体" w:eastAsia="黑体"/>
          <w:sz w:val="32"/>
          <w:szCs w:val="32"/>
        </w:rPr>
        <w:t>四、财政拨款收支预算情况说明</w:t>
      </w:r>
    </w:p>
    <w:p w14:paraId="4415958A">
      <w:pPr>
        <w:spacing w:line="560" w:lineRule="exact"/>
        <w:ind w:firstLine="640" w:firstLineChars="200"/>
        <w:rPr>
          <w:rFonts w:ascii="??_GB2312" w:eastAsia="Times New Roman"/>
          <w:sz w:val="32"/>
          <w:szCs w:val="32"/>
        </w:rPr>
      </w:pPr>
      <w:r>
        <w:rPr>
          <w:rFonts w:ascii="??_GB2312" w:eastAsia="Times New Roman"/>
          <w:sz w:val="32"/>
          <w:szCs w:val="32"/>
        </w:rPr>
        <w:t>2023年财政拨款收支总预算814134.63元,比2022年收支预算总数增加196387.56元，主要原因:基础性绩效纳入年度预算；保险及公积金基数调整</w:t>
      </w:r>
      <w:r>
        <w:rPr>
          <w:rFonts w:ascii="??_GB2312" w:hAnsi="黑体" w:eastAsia="Times New Roman" w:cs="??_GB2312"/>
          <w:sz w:val="32"/>
          <w:szCs w:val="32"/>
        </w:rPr>
        <w:t>。</w:t>
      </w:r>
    </w:p>
    <w:p w14:paraId="75B90801">
      <w:pPr>
        <w:spacing w:line="560" w:lineRule="exact"/>
        <w:ind w:firstLine="640" w:firstLineChars="200"/>
        <w:jc w:val="left"/>
        <w:rPr>
          <w:rFonts w:ascii="??_GB2312" w:eastAsia="Times New Roman"/>
          <w:sz w:val="32"/>
          <w:szCs w:val="32"/>
        </w:rPr>
      </w:pPr>
      <w:r>
        <w:rPr>
          <w:rFonts w:ascii="??_GB2312" w:eastAsia="Times New Roman"/>
          <w:sz w:val="32"/>
          <w:szCs w:val="32"/>
        </w:rPr>
        <w:t>收入包括：本年一般公共预算拨款收入814134.63元。</w:t>
      </w:r>
    </w:p>
    <w:p w14:paraId="2337EF4C">
      <w:pPr>
        <w:spacing w:line="560" w:lineRule="exact"/>
        <w:ind w:firstLine="640" w:firstLineChars="200"/>
        <w:jc w:val="left"/>
        <w:rPr>
          <w:rFonts w:ascii="??_GB2312" w:eastAsia="Times New Roman"/>
          <w:sz w:val="32"/>
          <w:szCs w:val="32"/>
        </w:rPr>
      </w:pPr>
      <w:r>
        <w:rPr>
          <w:rFonts w:ascii="??_GB2312" w:eastAsia="Times New Roman"/>
          <w:sz w:val="32"/>
          <w:szCs w:val="32"/>
        </w:rPr>
        <w:t>支出包括：一般公共服务支出606357.89元，社会保障和就业支出97444.32元，卫生健康支出48628.42元，住房保障支出61704元。</w:t>
      </w:r>
    </w:p>
    <w:p w14:paraId="604031C4">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6A3BE496">
      <w:pPr>
        <w:pStyle w:val="12"/>
        <w:spacing w:before="0" w:line="360" w:lineRule="auto"/>
        <w:ind w:firstLine="660"/>
        <w:rPr>
          <w:rFonts w:ascii="楷体_GB2312" w:hAnsi="楷体" w:eastAsia="楷体_GB2312" w:cs="??_GB2312"/>
          <w:b/>
          <w:kern w:val="2"/>
          <w:sz w:val="32"/>
          <w:szCs w:val="32"/>
        </w:rPr>
      </w:pPr>
      <w:r>
        <w:rPr>
          <w:rFonts w:hint="eastAsia" w:ascii="楷体_GB2312" w:hAnsi="楷体" w:eastAsia="楷体_GB2312" w:cs="??_GB2312"/>
          <w:b/>
          <w:kern w:val="2"/>
          <w:sz w:val="32"/>
          <w:szCs w:val="32"/>
        </w:rPr>
        <w:t>（一）一般公共预算当年拨款规模变化情况</w:t>
      </w:r>
    </w:p>
    <w:p w14:paraId="5CDD8CD1">
      <w:pPr>
        <w:spacing w:line="560" w:lineRule="exact"/>
        <w:ind w:firstLine="640" w:firstLineChars="200"/>
        <w:rPr>
          <w:rFonts w:ascii="??_GB2312" w:eastAsia="Times New Roman"/>
          <w:sz w:val="32"/>
          <w:szCs w:val="32"/>
        </w:rPr>
      </w:pPr>
      <w:r>
        <w:rPr>
          <w:rFonts w:ascii="??_GB2312" w:eastAsia="Times New Roman"/>
          <w:sz w:val="32"/>
          <w:szCs w:val="32"/>
        </w:rPr>
        <w:t>2023年一般公共预算当年拨款814134.63元,比2022年预算数增加196387.56元，主要原因:基础性绩效纳入年度预算；保险及公积金基数调整</w:t>
      </w:r>
      <w:r>
        <w:rPr>
          <w:rFonts w:ascii="??_GB2312" w:hAnsi="黑体" w:eastAsia="Times New Roman" w:cs="??_GB2312"/>
          <w:sz w:val="32"/>
          <w:szCs w:val="32"/>
        </w:rPr>
        <w:t>。</w:t>
      </w:r>
    </w:p>
    <w:p w14:paraId="3E99F9F7">
      <w:pPr>
        <w:spacing w:line="560" w:lineRule="exact"/>
        <w:ind w:firstLine="643" w:firstLineChars="200"/>
        <w:rPr>
          <w:rFonts w:ascii="??_GB2312" w:eastAsia="Times New Roman"/>
          <w:b/>
          <w:sz w:val="32"/>
          <w:szCs w:val="32"/>
        </w:rPr>
      </w:pPr>
      <w:r>
        <w:rPr>
          <w:rFonts w:hint="eastAsia" w:ascii="楷体_GB2312" w:hAnsi="楷体" w:eastAsia="楷体_GB2312" w:cs="宋体"/>
          <w:b/>
          <w:sz w:val="32"/>
          <w:szCs w:val="32"/>
        </w:rPr>
        <w:t>（二）一般公共预算当年拨款结构情况</w:t>
      </w:r>
    </w:p>
    <w:p w14:paraId="6BE15A82">
      <w:pPr>
        <w:spacing w:line="560" w:lineRule="exact"/>
        <w:ind w:firstLine="640" w:firstLineChars="200"/>
        <w:rPr>
          <w:rFonts w:ascii="??_GB2312" w:eastAsia="Times New Roman"/>
          <w:sz w:val="32"/>
          <w:szCs w:val="32"/>
        </w:rPr>
      </w:pPr>
      <w:r>
        <w:rPr>
          <w:rFonts w:ascii="??_GB2312" w:eastAsia="Times New Roman"/>
          <w:sz w:val="32"/>
          <w:szCs w:val="32"/>
        </w:rPr>
        <w:t>一般公共服务支出606357.89元，占74.48%；社会保障和就业支出97444.32元，占11.97%；卫生健康支出48628.42元，占5.97%；住房保障支出61704元，占7.58%。</w:t>
      </w:r>
    </w:p>
    <w:p w14:paraId="79B18EEC">
      <w:pPr>
        <w:pStyle w:val="12"/>
        <w:spacing w:before="0" w:line="360" w:lineRule="auto"/>
        <w:ind w:left="653" w:leftChars="311"/>
        <w:jc w:val="left"/>
        <w:rPr>
          <w:rFonts w:ascii="楷体_GB2312" w:hAnsi="楷体" w:eastAsia="楷体_GB2312" w:cs="??_GB2312"/>
          <w:b/>
          <w:kern w:val="2"/>
          <w:sz w:val="32"/>
          <w:szCs w:val="32"/>
        </w:rPr>
      </w:pPr>
      <w:r>
        <w:rPr>
          <w:rFonts w:hint="eastAsia" w:ascii="楷体_GB2312" w:hAnsi="楷体" w:eastAsia="楷体_GB2312" w:cs="??_GB2312"/>
          <w:b/>
          <w:kern w:val="2"/>
          <w:sz w:val="32"/>
          <w:szCs w:val="32"/>
        </w:rPr>
        <w:t>（三）一般公共预算当年拨款具体使用情况</w:t>
      </w:r>
    </w:p>
    <w:p w14:paraId="0E6C189B">
      <w:pPr>
        <w:spacing w:line="560" w:lineRule="exact"/>
        <w:ind w:firstLine="640" w:firstLineChars="200"/>
        <w:rPr>
          <w:rFonts w:ascii="??_GB2312" w:hAnsi="??_GB2312" w:eastAsia="Times New Roman" w:cs="??_GB2312"/>
          <w:sz w:val="32"/>
          <w:szCs w:val="32"/>
        </w:rPr>
      </w:pPr>
      <w:r>
        <w:rPr>
          <w:rFonts w:ascii="??_GB2312" w:hAnsi="??_GB2312" w:eastAsia="Times New Roman" w:cs="??_GB2312"/>
          <w:sz w:val="32"/>
          <w:szCs w:val="32"/>
        </w:rPr>
        <w:t>1.</w:t>
      </w:r>
      <w:r>
        <w:rPr>
          <w:rFonts w:hint="eastAsia" w:ascii="宋体" w:hAnsi="宋体" w:cs="宋体"/>
          <w:sz w:val="32"/>
          <w:szCs w:val="32"/>
        </w:rPr>
        <w:t>一般公共服务（</w:t>
      </w:r>
      <w:r>
        <w:rPr>
          <w:rFonts w:ascii="??_GB2312" w:hAnsi="??_GB2312" w:eastAsia="Times New Roman" w:cs="??_GB2312"/>
          <w:sz w:val="32"/>
          <w:szCs w:val="32"/>
        </w:rPr>
        <w:t>201</w:t>
      </w:r>
      <w:r>
        <w:rPr>
          <w:rFonts w:hint="eastAsia" w:ascii="宋体" w:hAnsi="宋体" w:cs="宋体"/>
          <w:sz w:val="32"/>
          <w:szCs w:val="32"/>
        </w:rPr>
        <w:t>）政府事务（</w:t>
      </w:r>
      <w:r>
        <w:rPr>
          <w:rFonts w:ascii="??_GB2312" w:hAnsi="??_GB2312" w:eastAsia="Times New Roman" w:cs="??_GB2312"/>
          <w:sz w:val="32"/>
          <w:szCs w:val="32"/>
        </w:rPr>
        <w:t>03</w:t>
      </w:r>
      <w:r>
        <w:rPr>
          <w:rFonts w:hint="eastAsia" w:ascii="宋体" w:hAnsi="宋体" w:cs="宋体"/>
          <w:sz w:val="32"/>
          <w:szCs w:val="32"/>
        </w:rPr>
        <w:t>）行政运行（</w:t>
      </w:r>
      <w:r>
        <w:rPr>
          <w:rFonts w:ascii="??_GB2312" w:hAnsi="??_GB2312" w:eastAsia="Times New Roman" w:cs="??_GB2312"/>
          <w:sz w:val="32"/>
          <w:szCs w:val="32"/>
        </w:rPr>
        <w:t>01</w:t>
      </w:r>
      <w:r>
        <w:rPr>
          <w:rFonts w:hint="eastAsia" w:ascii="宋体" w:hAnsi="宋体" w:cs="宋体"/>
          <w:sz w:val="32"/>
          <w:szCs w:val="32"/>
        </w:rPr>
        <w:t>）</w:t>
      </w:r>
      <w:r>
        <w:rPr>
          <w:rFonts w:ascii="??_GB2312" w:hAnsi="??_GB2312" w:eastAsia="Times New Roman" w:cs="??_GB2312"/>
          <w:sz w:val="32"/>
          <w:szCs w:val="32"/>
        </w:rPr>
        <w:t>2023</w:t>
      </w:r>
      <w:r>
        <w:rPr>
          <w:rFonts w:hint="eastAsia" w:ascii="宋体" w:hAnsi="宋体" w:cs="宋体"/>
          <w:sz w:val="32"/>
          <w:szCs w:val="32"/>
        </w:rPr>
        <w:t>年预算数为</w:t>
      </w:r>
      <w:r>
        <w:rPr>
          <w:rFonts w:ascii="??_GB2312" w:eastAsia="Times New Roman"/>
          <w:sz w:val="32"/>
          <w:szCs w:val="32"/>
        </w:rPr>
        <w:t>606357.89</w:t>
      </w:r>
      <w:r>
        <w:rPr>
          <w:rFonts w:hint="eastAsia" w:ascii="宋体" w:hAnsi="宋体" w:cs="宋体"/>
          <w:sz w:val="32"/>
          <w:szCs w:val="32"/>
        </w:rPr>
        <w:t>元，主要用于</w:t>
      </w:r>
      <w:r>
        <w:rPr>
          <w:rFonts w:ascii="??_GB2312" w:hAnsi="??_GB2312" w:eastAsia="Times New Roman" w:cs="??_GB2312"/>
          <w:sz w:val="32"/>
          <w:szCs w:val="32"/>
        </w:rPr>
        <w:t>:</w:t>
      </w:r>
      <w:r>
        <w:rPr>
          <w:rFonts w:hint="eastAsia" w:ascii="宋体" w:hAnsi="宋体" w:cs="宋体"/>
          <w:sz w:val="32"/>
          <w:szCs w:val="32"/>
        </w:rPr>
        <w:t>单位</w:t>
      </w:r>
      <w:r>
        <w:rPr>
          <w:rFonts w:ascii="??_GB2312" w:hAnsi="??_GB2312" w:eastAsia="Times New Roman" w:cs="??_GB2312"/>
          <w:sz w:val="32"/>
          <w:szCs w:val="32"/>
        </w:rPr>
        <w:t>2023</w:t>
      </w:r>
      <w:r>
        <w:rPr>
          <w:rFonts w:hint="eastAsia" w:ascii="宋体" w:hAnsi="宋体" w:cs="宋体"/>
          <w:sz w:val="32"/>
          <w:szCs w:val="32"/>
        </w:rPr>
        <w:t>年的人员经费和日常公用经费等基本支出。</w:t>
      </w:r>
    </w:p>
    <w:p w14:paraId="5F9E47A9">
      <w:pPr>
        <w:spacing w:line="560" w:lineRule="exact"/>
        <w:ind w:firstLine="640" w:firstLineChars="200"/>
        <w:rPr>
          <w:rFonts w:ascii="??_GB2312" w:hAnsi="??_GB2312" w:eastAsia="Times New Roman" w:cs="??_GB2312"/>
          <w:sz w:val="32"/>
          <w:szCs w:val="32"/>
        </w:rPr>
      </w:pPr>
      <w:r>
        <w:rPr>
          <w:rFonts w:ascii="??_GB2312" w:hAnsi="??_GB2312" w:eastAsia="Times New Roman" w:cs="??_GB2312"/>
          <w:sz w:val="32"/>
          <w:szCs w:val="32"/>
        </w:rPr>
        <w:t>2.</w:t>
      </w:r>
      <w:r>
        <w:rPr>
          <w:rFonts w:hint="eastAsia" w:ascii="宋体" w:hAnsi="宋体" w:cs="宋体"/>
          <w:sz w:val="32"/>
          <w:szCs w:val="32"/>
        </w:rPr>
        <w:t>社会保障和就业支出（</w:t>
      </w:r>
      <w:r>
        <w:rPr>
          <w:rFonts w:ascii="??_GB2312" w:hAnsi="??_GB2312" w:eastAsia="Times New Roman" w:cs="??_GB2312"/>
          <w:sz w:val="32"/>
          <w:szCs w:val="32"/>
        </w:rPr>
        <w:t>208</w:t>
      </w:r>
      <w:r>
        <w:rPr>
          <w:rFonts w:hint="eastAsia" w:ascii="宋体" w:hAnsi="宋体" w:cs="宋体"/>
          <w:sz w:val="32"/>
          <w:szCs w:val="32"/>
        </w:rPr>
        <w:t>）行政事业单位养老支出（</w:t>
      </w:r>
      <w:r>
        <w:rPr>
          <w:rFonts w:ascii="??_GB2312" w:hAnsi="??_GB2312" w:eastAsia="Times New Roman" w:cs="??_GB2312"/>
          <w:sz w:val="32"/>
          <w:szCs w:val="32"/>
        </w:rPr>
        <w:t>05</w:t>
      </w:r>
      <w:r>
        <w:rPr>
          <w:rFonts w:hint="eastAsia" w:ascii="宋体" w:hAnsi="宋体" w:cs="宋体"/>
          <w:sz w:val="32"/>
          <w:szCs w:val="32"/>
        </w:rPr>
        <w:t>）机关事业单位基本养老保险缴费支出（</w:t>
      </w:r>
      <w:r>
        <w:rPr>
          <w:rFonts w:ascii="??_GB2312" w:hAnsi="??_GB2312" w:eastAsia="Times New Roman" w:cs="??_GB2312"/>
          <w:sz w:val="32"/>
          <w:szCs w:val="32"/>
        </w:rPr>
        <w:t>05</w:t>
      </w:r>
      <w:r>
        <w:rPr>
          <w:rFonts w:hint="eastAsia" w:ascii="宋体" w:hAnsi="宋体" w:cs="宋体"/>
          <w:sz w:val="32"/>
          <w:szCs w:val="32"/>
        </w:rPr>
        <w:t>）</w:t>
      </w:r>
      <w:r>
        <w:rPr>
          <w:rFonts w:ascii="??_GB2312" w:hAnsi="??_GB2312" w:eastAsia="Times New Roman" w:cs="??_GB2312"/>
          <w:sz w:val="32"/>
          <w:szCs w:val="32"/>
        </w:rPr>
        <w:t>2023</w:t>
      </w:r>
      <w:r>
        <w:rPr>
          <w:rFonts w:hint="eastAsia" w:ascii="宋体" w:hAnsi="宋体" w:cs="宋体"/>
          <w:sz w:val="32"/>
          <w:szCs w:val="32"/>
        </w:rPr>
        <w:t>年预算数为</w:t>
      </w:r>
      <w:r>
        <w:rPr>
          <w:rFonts w:ascii="??_GB2312" w:hAnsi="??_GB2312" w:eastAsia="Times New Roman" w:cs="??_GB2312"/>
          <w:sz w:val="32"/>
          <w:szCs w:val="32"/>
        </w:rPr>
        <w:t>64962.88</w:t>
      </w:r>
      <w:r>
        <w:rPr>
          <w:rFonts w:hint="eastAsia" w:ascii="宋体" w:hAnsi="宋体" w:cs="宋体"/>
          <w:sz w:val="32"/>
          <w:szCs w:val="32"/>
        </w:rPr>
        <w:t>元，主要用于单位缴纳基本养老保险费。</w:t>
      </w:r>
    </w:p>
    <w:p w14:paraId="72F200C8">
      <w:pPr>
        <w:spacing w:line="560" w:lineRule="exact"/>
        <w:ind w:firstLine="640" w:firstLineChars="200"/>
        <w:rPr>
          <w:rFonts w:ascii="??_GB2312" w:hAnsi="??_GB2312" w:eastAsia="Times New Roman" w:cs="??_GB2312"/>
          <w:sz w:val="32"/>
          <w:szCs w:val="32"/>
        </w:rPr>
      </w:pPr>
      <w:r>
        <w:rPr>
          <w:rFonts w:ascii="??_GB2312" w:hAnsi="??_GB2312" w:eastAsia="Times New Roman" w:cs="??_GB2312"/>
          <w:sz w:val="32"/>
          <w:szCs w:val="32"/>
        </w:rPr>
        <w:t>3.</w:t>
      </w:r>
      <w:r>
        <w:rPr>
          <w:rFonts w:hint="eastAsia" w:ascii="宋体" w:hAnsi="宋体" w:cs="宋体"/>
          <w:sz w:val="32"/>
          <w:szCs w:val="32"/>
        </w:rPr>
        <w:t>社会保障和就业支出（</w:t>
      </w:r>
      <w:r>
        <w:rPr>
          <w:rFonts w:ascii="??_GB2312" w:hAnsi="??_GB2312" w:eastAsia="Times New Roman" w:cs="??_GB2312"/>
          <w:sz w:val="32"/>
          <w:szCs w:val="32"/>
        </w:rPr>
        <w:t>208</w:t>
      </w:r>
      <w:r>
        <w:rPr>
          <w:rFonts w:hint="eastAsia" w:ascii="宋体" w:hAnsi="宋体" w:cs="宋体"/>
          <w:sz w:val="32"/>
          <w:szCs w:val="32"/>
        </w:rPr>
        <w:t>）行政事业单位养老支出（</w:t>
      </w:r>
      <w:r>
        <w:rPr>
          <w:rFonts w:ascii="??_GB2312" w:hAnsi="??_GB2312" w:eastAsia="Times New Roman" w:cs="??_GB2312"/>
          <w:sz w:val="32"/>
          <w:szCs w:val="32"/>
        </w:rPr>
        <w:t>05</w:t>
      </w:r>
      <w:r>
        <w:rPr>
          <w:rFonts w:hint="eastAsia" w:ascii="宋体" w:hAnsi="宋体" w:cs="宋体"/>
          <w:sz w:val="32"/>
          <w:szCs w:val="32"/>
        </w:rPr>
        <w:t>）机关事业单位职业年金缴费支出（</w:t>
      </w:r>
      <w:r>
        <w:rPr>
          <w:rFonts w:ascii="??_GB2312" w:hAnsi="??_GB2312" w:eastAsia="Times New Roman" w:cs="??_GB2312"/>
          <w:sz w:val="32"/>
          <w:szCs w:val="32"/>
        </w:rPr>
        <w:t>06</w:t>
      </w:r>
      <w:r>
        <w:rPr>
          <w:rFonts w:hint="eastAsia" w:ascii="宋体" w:hAnsi="宋体" w:cs="宋体"/>
          <w:sz w:val="32"/>
          <w:szCs w:val="32"/>
        </w:rPr>
        <w:t>）</w:t>
      </w:r>
      <w:r>
        <w:rPr>
          <w:rFonts w:ascii="??_GB2312" w:hAnsi="??_GB2312" w:eastAsia="Times New Roman" w:cs="??_GB2312"/>
          <w:sz w:val="32"/>
          <w:szCs w:val="32"/>
        </w:rPr>
        <w:t>2023</w:t>
      </w:r>
      <w:r>
        <w:rPr>
          <w:rFonts w:hint="eastAsia" w:ascii="宋体" w:hAnsi="宋体" w:cs="宋体"/>
          <w:sz w:val="32"/>
          <w:szCs w:val="32"/>
        </w:rPr>
        <w:t>年预算数为</w:t>
      </w:r>
      <w:r>
        <w:rPr>
          <w:rFonts w:ascii="??_GB2312" w:hAnsi="??_GB2312" w:eastAsia="Times New Roman" w:cs="??_GB2312"/>
          <w:sz w:val="32"/>
          <w:szCs w:val="32"/>
        </w:rPr>
        <w:t>32481.44</w:t>
      </w:r>
      <w:r>
        <w:rPr>
          <w:rFonts w:hint="eastAsia" w:ascii="宋体" w:hAnsi="宋体" w:cs="宋体"/>
          <w:sz w:val="32"/>
          <w:szCs w:val="32"/>
        </w:rPr>
        <w:t>元，主要用于单位缴纳职业年金。</w:t>
      </w:r>
    </w:p>
    <w:p w14:paraId="5AAEACFD">
      <w:pPr>
        <w:spacing w:line="560" w:lineRule="exact"/>
        <w:ind w:firstLine="640" w:firstLineChars="200"/>
        <w:rPr>
          <w:rFonts w:ascii="??_GB2312" w:hAnsi="??_GB2312" w:eastAsia="Times New Roman" w:cs="??_GB2312"/>
          <w:sz w:val="32"/>
          <w:szCs w:val="32"/>
        </w:rPr>
      </w:pPr>
      <w:r>
        <w:rPr>
          <w:rFonts w:ascii="??_GB2312" w:hAnsi="??_GB2312" w:eastAsia="Times New Roman" w:cs="??_GB2312"/>
          <w:sz w:val="32"/>
          <w:szCs w:val="32"/>
        </w:rPr>
        <w:t>4.</w:t>
      </w:r>
      <w:r>
        <w:rPr>
          <w:rFonts w:hint="eastAsia" w:ascii="宋体" w:hAnsi="宋体" w:cs="宋体"/>
          <w:sz w:val="32"/>
          <w:szCs w:val="32"/>
        </w:rPr>
        <w:t>卫生健康支出（</w:t>
      </w:r>
      <w:r>
        <w:rPr>
          <w:rFonts w:ascii="??_GB2312" w:hAnsi="??_GB2312" w:eastAsia="Times New Roman" w:cs="??_GB2312"/>
          <w:sz w:val="32"/>
          <w:szCs w:val="32"/>
        </w:rPr>
        <w:t>210</w:t>
      </w:r>
      <w:r>
        <w:rPr>
          <w:rFonts w:hint="eastAsia" w:ascii="宋体" w:hAnsi="宋体" w:cs="宋体"/>
          <w:sz w:val="32"/>
          <w:szCs w:val="32"/>
        </w:rPr>
        <w:t>）行政事业单位医疗（</w:t>
      </w:r>
      <w:r>
        <w:rPr>
          <w:rFonts w:ascii="??_GB2312" w:hAnsi="??_GB2312" w:eastAsia="Times New Roman" w:cs="??_GB2312"/>
          <w:sz w:val="32"/>
          <w:szCs w:val="32"/>
        </w:rPr>
        <w:t>11</w:t>
      </w:r>
      <w:r>
        <w:rPr>
          <w:rFonts w:hint="eastAsia" w:ascii="宋体" w:hAnsi="宋体" w:cs="宋体"/>
          <w:sz w:val="32"/>
          <w:szCs w:val="32"/>
        </w:rPr>
        <w:t>）行政单位医疗（</w:t>
      </w:r>
      <w:r>
        <w:rPr>
          <w:rFonts w:ascii="??_GB2312" w:hAnsi="??_GB2312" w:eastAsia="Times New Roman" w:cs="??_GB2312"/>
          <w:sz w:val="32"/>
          <w:szCs w:val="32"/>
        </w:rPr>
        <w:t>01</w:t>
      </w:r>
      <w:r>
        <w:rPr>
          <w:rFonts w:hint="eastAsia" w:ascii="宋体" w:hAnsi="宋体" w:cs="宋体"/>
          <w:sz w:val="32"/>
          <w:szCs w:val="32"/>
        </w:rPr>
        <w:t>）</w:t>
      </w:r>
      <w:r>
        <w:rPr>
          <w:rFonts w:ascii="??_GB2312" w:hAnsi="??_GB2312" w:eastAsia="Times New Roman" w:cs="??_GB2312"/>
          <w:sz w:val="32"/>
          <w:szCs w:val="32"/>
        </w:rPr>
        <w:t>2023</w:t>
      </w:r>
      <w:r>
        <w:rPr>
          <w:rFonts w:hint="eastAsia" w:ascii="宋体" w:hAnsi="宋体" w:cs="宋体"/>
          <w:sz w:val="32"/>
          <w:szCs w:val="32"/>
        </w:rPr>
        <w:t>年预算数为</w:t>
      </w:r>
      <w:r>
        <w:rPr>
          <w:rFonts w:ascii="??_GB2312" w:eastAsia="Times New Roman"/>
          <w:sz w:val="32"/>
          <w:szCs w:val="32"/>
        </w:rPr>
        <w:t>48628.42</w:t>
      </w:r>
      <w:r>
        <w:rPr>
          <w:rFonts w:hint="eastAsia" w:ascii="宋体" w:hAnsi="宋体" w:cs="宋体"/>
          <w:sz w:val="32"/>
          <w:szCs w:val="32"/>
        </w:rPr>
        <w:t>元，主要用于行政事业单位缴纳基本医疗保险。</w:t>
      </w:r>
    </w:p>
    <w:p w14:paraId="430975C0">
      <w:pPr>
        <w:spacing w:line="560" w:lineRule="exact"/>
        <w:ind w:firstLine="640" w:firstLineChars="200"/>
        <w:rPr>
          <w:rFonts w:ascii="??_GB2312" w:hAnsi="??_GB2312" w:eastAsia="Times New Roman" w:cs="??_GB2312"/>
          <w:sz w:val="32"/>
          <w:szCs w:val="32"/>
        </w:rPr>
      </w:pPr>
      <w:r>
        <w:rPr>
          <w:rFonts w:ascii="??_GB2312" w:hAnsi="??_GB2312" w:eastAsia="Times New Roman" w:cs="??_GB2312"/>
          <w:sz w:val="32"/>
          <w:szCs w:val="32"/>
        </w:rPr>
        <w:t>5.</w:t>
      </w:r>
      <w:r>
        <w:rPr>
          <w:rFonts w:hint="eastAsia" w:ascii="宋体" w:hAnsi="宋体" w:cs="宋体"/>
          <w:sz w:val="32"/>
          <w:szCs w:val="32"/>
        </w:rPr>
        <w:t>住房保障支出（</w:t>
      </w:r>
      <w:r>
        <w:rPr>
          <w:rFonts w:ascii="??_GB2312" w:hAnsi="??_GB2312" w:eastAsia="Times New Roman" w:cs="??_GB2312"/>
          <w:sz w:val="32"/>
          <w:szCs w:val="32"/>
        </w:rPr>
        <w:t>221</w:t>
      </w:r>
      <w:r>
        <w:rPr>
          <w:rFonts w:hint="eastAsia" w:ascii="宋体" w:hAnsi="宋体" w:cs="宋体"/>
          <w:sz w:val="32"/>
          <w:szCs w:val="32"/>
        </w:rPr>
        <w:t>）住房改革支出（</w:t>
      </w:r>
      <w:r>
        <w:rPr>
          <w:rFonts w:ascii="??_GB2312" w:hAnsi="??_GB2312" w:eastAsia="Times New Roman" w:cs="??_GB2312"/>
          <w:sz w:val="32"/>
          <w:szCs w:val="32"/>
        </w:rPr>
        <w:t>02</w:t>
      </w:r>
      <w:r>
        <w:rPr>
          <w:rFonts w:hint="eastAsia" w:ascii="宋体" w:hAnsi="宋体" w:cs="宋体"/>
          <w:sz w:val="32"/>
          <w:szCs w:val="32"/>
        </w:rPr>
        <w:t>）住房公积金（</w:t>
      </w:r>
      <w:r>
        <w:rPr>
          <w:rFonts w:ascii="??_GB2312" w:hAnsi="??_GB2312" w:eastAsia="Times New Roman" w:cs="??_GB2312"/>
          <w:sz w:val="32"/>
          <w:szCs w:val="32"/>
        </w:rPr>
        <w:t>01</w:t>
      </w:r>
      <w:r>
        <w:rPr>
          <w:rFonts w:hint="eastAsia" w:ascii="宋体" w:hAnsi="宋体" w:cs="宋体"/>
          <w:sz w:val="32"/>
          <w:szCs w:val="32"/>
        </w:rPr>
        <w:t>）</w:t>
      </w:r>
      <w:r>
        <w:rPr>
          <w:rFonts w:ascii="??_GB2312" w:hAnsi="??_GB2312" w:eastAsia="Times New Roman" w:cs="??_GB2312"/>
          <w:sz w:val="32"/>
          <w:szCs w:val="32"/>
        </w:rPr>
        <w:t>2023</w:t>
      </w:r>
      <w:r>
        <w:rPr>
          <w:rFonts w:hint="eastAsia" w:ascii="宋体" w:hAnsi="宋体" w:cs="宋体"/>
          <w:sz w:val="32"/>
          <w:szCs w:val="32"/>
        </w:rPr>
        <w:t>年预算数为</w:t>
      </w:r>
      <w:r>
        <w:rPr>
          <w:rFonts w:ascii="??_GB2312" w:eastAsia="Times New Roman"/>
          <w:sz w:val="32"/>
          <w:szCs w:val="32"/>
        </w:rPr>
        <w:t>61704</w:t>
      </w:r>
      <w:r>
        <w:rPr>
          <w:rFonts w:hint="eastAsia" w:ascii="宋体" w:hAnsi="宋体" w:cs="宋体"/>
          <w:sz w:val="32"/>
          <w:szCs w:val="32"/>
        </w:rPr>
        <w:t>元，主要用于单位为职工缴纳住房公积金。</w:t>
      </w:r>
    </w:p>
    <w:p w14:paraId="1C9C9205">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5BEFCF9D">
      <w:pPr>
        <w:pStyle w:val="12"/>
        <w:spacing w:before="0" w:line="360" w:lineRule="auto"/>
        <w:ind w:firstLine="640" w:firstLineChars="200"/>
        <w:rPr>
          <w:rFonts w:cs="??_GB2312"/>
          <w:kern w:val="2"/>
          <w:sz w:val="32"/>
          <w:szCs w:val="32"/>
        </w:rPr>
      </w:pPr>
      <w:r>
        <w:rPr>
          <w:rFonts w:cs="??_GB2312"/>
          <w:kern w:val="2"/>
          <w:sz w:val="32"/>
          <w:szCs w:val="32"/>
        </w:rPr>
        <w:t>2023</w:t>
      </w:r>
      <w:r>
        <w:rPr>
          <w:rFonts w:hint="eastAsia" w:ascii="宋体" w:hAnsi="宋体" w:cs="宋体"/>
          <w:kern w:val="2"/>
          <w:sz w:val="32"/>
          <w:szCs w:val="32"/>
        </w:rPr>
        <w:t>年一般公共预算基本支出</w:t>
      </w:r>
      <w:r>
        <w:rPr>
          <w:sz w:val="32"/>
          <w:szCs w:val="32"/>
        </w:rPr>
        <w:t>778084.63</w:t>
      </w:r>
      <w:r>
        <w:rPr>
          <w:rFonts w:hint="eastAsia" w:ascii="宋体" w:hAnsi="宋体" w:cs="宋体"/>
          <w:kern w:val="2"/>
          <w:sz w:val="32"/>
          <w:szCs w:val="32"/>
        </w:rPr>
        <w:t>元</w:t>
      </w:r>
      <w:r>
        <w:rPr>
          <w:rFonts w:cs="??_GB2312"/>
          <w:kern w:val="2"/>
          <w:sz w:val="32"/>
          <w:szCs w:val="32"/>
        </w:rPr>
        <w:t>,</w:t>
      </w:r>
      <w:r>
        <w:rPr>
          <w:rFonts w:hint="eastAsia" w:ascii="宋体" w:hAnsi="宋体" w:cs="宋体"/>
          <w:kern w:val="2"/>
          <w:sz w:val="32"/>
          <w:szCs w:val="32"/>
        </w:rPr>
        <w:t>其中：人员经费</w:t>
      </w:r>
      <w:r>
        <w:rPr>
          <w:rFonts w:cs="??_GB2312"/>
          <w:kern w:val="2"/>
          <w:sz w:val="32"/>
          <w:szCs w:val="32"/>
        </w:rPr>
        <w:t>778024.63</w:t>
      </w:r>
      <w:r>
        <w:rPr>
          <w:rFonts w:hint="eastAsia" w:ascii="宋体" w:hAnsi="宋体" w:cs="宋体"/>
          <w:kern w:val="2"/>
          <w:sz w:val="32"/>
          <w:szCs w:val="32"/>
        </w:rPr>
        <w:t>元</w:t>
      </w:r>
      <w:r>
        <w:rPr>
          <w:rFonts w:cs="??_GB2312"/>
          <w:kern w:val="2"/>
          <w:sz w:val="32"/>
          <w:szCs w:val="32"/>
        </w:rPr>
        <w:t>,</w:t>
      </w:r>
      <w:r>
        <w:rPr>
          <w:rFonts w:hint="eastAsia" w:ascii="宋体" w:hAnsi="宋体" w:cs="宋体"/>
          <w:kern w:val="2"/>
          <w:sz w:val="32"/>
          <w:szCs w:val="32"/>
        </w:rPr>
        <w:t>主要包括：基本工资、津贴补贴、奖金、其他社会保障缴费、机关事业单位基本养老保险缴费、职业年金缴费、住房公积金；对个人和家庭的补助</w:t>
      </w:r>
      <w:r>
        <w:rPr>
          <w:rFonts w:cs="??_GB2312"/>
          <w:kern w:val="2"/>
          <w:sz w:val="32"/>
          <w:szCs w:val="32"/>
        </w:rPr>
        <w:t>60</w:t>
      </w:r>
      <w:r>
        <w:rPr>
          <w:rFonts w:hint="eastAsia" w:ascii="宋体" w:hAnsi="宋体" w:cs="宋体"/>
          <w:kern w:val="2"/>
          <w:sz w:val="32"/>
          <w:szCs w:val="32"/>
        </w:rPr>
        <w:t>元，主要是奖励金独生子费。</w:t>
      </w:r>
    </w:p>
    <w:p w14:paraId="42B30ADC">
      <w:pPr>
        <w:pStyle w:val="12"/>
        <w:spacing w:before="0" w:line="360" w:lineRule="auto"/>
        <w:ind w:firstLine="640" w:firstLineChars="200"/>
        <w:rPr>
          <w:rFonts w:cs="??_GB2312"/>
          <w:kern w:val="2"/>
          <w:sz w:val="32"/>
          <w:szCs w:val="32"/>
        </w:rPr>
      </w:pPr>
      <w:r>
        <w:rPr>
          <w:rFonts w:hint="eastAsia" w:ascii="宋体" w:hAnsi="宋体" w:cs="宋体"/>
          <w:kern w:val="2"/>
          <w:sz w:val="32"/>
          <w:szCs w:val="32"/>
        </w:rPr>
        <w:t>公用经费</w:t>
      </w:r>
      <w:r>
        <w:rPr>
          <w:rFonts w:cs="??_GB2312"/>
          <w:kern w:val="2"/>
          <w:sz w:val="32"/>
          <w:szCs w:val="32"/>
        </w:rPr>
        <w:t>36050</w:t>
      </w:r>
      <w:r>
        <w:rPr>
          <w:rFonts w:hint="eastAsia" w:ascii="宋体" w:hAnsi="宋体" w:cs="宋体"/>
          <w:kern w:val="2"/>
          <w:sz w:val="32"/>
          <w:szCs w:val="32"/>
        </w:rPr>
        <w:t>元</w:t>
      </w:r>
      <w:r>
        <w:rPr>
          <w:rFonts w:cs="??_GB2312"/>
          <w:kern w:val="2"/>
          <w:sz w:val="32"/>
          <w:szCs w:val="32"/>
        </w:rPr>
        <w:t>,</w:t>
      </w:r>
      <w:r>
        <w:rPr>
          <w:rFonts w:hint="eastAsia" w:ascii="宋体" w:hAnsi="宋体" w:cs="宋体"/>
          <w:kern w:val="2"/>
          <w:sz w:val="32"/>
          <w:szCs w:val="32"/>
        </w:rPr>
        <w:t>主要包括：办公费、邮电费、差旅费、公务接待费。</w:t>
      </w:r>
    </w:p>
    <w:p w14:paraId="499930C3">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14:paraId="1D9BC842">
      <w:pPr>
        <w:pStyle w:val="12"/>
        <w:spacing w:before="0" w:line="360" w:lineRule="auto"/>
        <w:ind w:firstLine="640" w:firstLineChars="200"/>
        <w:rPr>
          <w:rFonts w:cs="??_GB2312"/>
          <w:kern w:val="2"/>
          <w:sz w:val="32"/>
          <w:szCs w:val="32"/>
        </w:rPr>
      </w:pPr>
      <w:r>
        <w:rPr>
          <w:rFonts w:cs="??_GB2312"/>
          <w:kern w:val="2"/>
          <w:sz w:val="32"/>
          <w:szCs w:val="32"/>
        </w:rPr>
        <w:t>2023</w:t>
      </w:r>
      <w:r>
        <w:rPr>
          <w:rFonts w:hint="eastAsia" w:ascii="宋体" w:hAnsi="宋体" w:cs="宋体"/>
          <w:kern w:val="2"/>
          <w:sz w:val="32"/>
          <w:szCs w:val="32"/>
        </w:rPr>
        <w:t>年</w:t>
      </w:r>
      <w:r>
        <w:rPr>
          <w:rFonts w:cs="??_GB2312"/>
          <w:kern w:val="2"/>
          <w:sz w:val="32"/>
          <w:szCs w:val="32"/>
        </w:rPr>
        <w:t>“</w:t>
      </w:r>
      <w:r>
        <w:rPr>
          <w:rFonts w:hint="eastAsia" w:ascii="宋体" w:hAnsi="宋体" w:cs="宋体"/>
          <w:kern w:val="2"/>
          <w:sz w:val="32"/>
          <w:szCs w:val="32"/>
        </w:rPr>
        <w:t>三公</w:t>
      </w:r>
      <w:r>
        <w:rPr>
          <w:rFonts w:cs="??_GB2312"/>
          <w:kern w:val="2"/>
          <w:sz w:val="32"/>
          <w:szCs w:val="32"/>
        </w:rPr>
        <w:t>”</w:t>
      </w:r>
      <w:r>
        <w:rPr>
          <w:rFonts w:hint="eastAsia" w:ascii="宋体" w:hAnsi="宋体" w:cs="宋体"/>
          <w:kern w:val="2"/>
          <w:sz w:val="32"/>
          <w:szCs w:val="32"/>
        </w:rPr>
        <w:t>经费财政拨款预算数</w:t>
      </w:r>
      <w:r>
        <w:rPr>
          <w:rFonts w:cs="??_GB2312"/>
          <w:kern w:val="2"/>
          <w:sz w:val="32"/>
          <w:szCs w:val="32"/>
        </w:rPr>
        <w:t>800</w:t>
      </w:r>
      <w:r>
        <w:rPr>
          <w:rFonts w:hint="eastAsia" w:ascii="宋体" w:hAnsi="宋体" w:cs="宋体"/>
          <w:kern w:val="2"/>
          <w:sz w:val="32"/>
          <w:szCs w:val="32"/>
        </w:rPr>
        <w:t>元，其中：</w:t>
      </w:r>
      <w:r>
        <w:rPr>
          <w:rFonts w:hint="eastAsia" w:ascii="宋体" w:hAnsi="宋体" w:cs="宋体"/>
          <w:sz w:val="32"/>
          <w:szCs w:val="32"/>
        </w:rPr>
        <w:t>无因公出国（境）经费，</w:t>
      </w:r>
      <w:r>
        <w:rPr>
          <w:rFonts w:hint="eastAsia" w:ascii="宋体" w:hAnsi="宋体" w:cs="宋体"/>
          <w:kern w:val="2"/>
          <w:sz w:val="32"/>
          <w:szCs w:val="32"/>
        </w:rPr>
        <w:t>公务接待费</w:t>
      </w:r>
      <w:r>
        <w:rPr>
          <w:rFonts w:cs="??_GB2312"/>
          <w:kern w:val="2"/>
          <w:sz w:val="32"/>
          <w:szCs w:val="32"/>
        </w:rPr>
        <w:t>800</w:t>
      </w:r>
      <w:r>
        <w:rPr>
          <w:rFonts w:hint="eastAsia" w:ascii="宋体" w:hAnsi="宋体" w:cs="宋体"/>
          <w:kern w:val="2"/>
          <w:sz w:val="32"/>
          <w:szCs w:val="32"/>
        </w:rPr>
        <w:t>元，无公务用车购置及运行维护费。</w:t>
      </w:r>
    </w:p>
    <w:p w14:paraId="281AAF89">
      <w:pPr>
        <w:pStyle w:val="4"/>
        <w:shd w:val="clear" w:color="auto" w:fill="FFFFFF"/>
        <w:spacing w:beforeAutospacing="0" w:afterAutospacing="0"/>
        <w:ind w:firstLine="320" w:firstLineChars="100"/>
        <w:rPr>
          <w:rFonts w:hint="eastAsia" w:cs="宋体"/>
          <w:sz w:val="32"/>
          <w:szCs w:val="32"/>
          <w:shd w:val="clear" w:color="auto" w:fill="FFFFFF"/>
        </w:rPr>
      </w:pPr>
      <w:r>
        <w:rPr>
          <w:rFonts w:ascii="??_GB2312" w:eastAsia="Times New Roman"/>
          <w:sz w:val="32"/>
          <w:szCs w:val="32"/>
        </w:rPr>
        <w:t>（一）2023年无因公出国（境）经费。</w:t>
      </w:r>
      <w:r>
        <w:rPr>
          <w:rFonts w:hint="eastAsia" w:cs="宋体"/>
          <w:sz w:val="32"/>
          <w:szCs w:val="32"/>
          <w:shd w:val="clear" w:color="auto" w:fill="FFFFFF"/>
        </w:rPr>
        <w:t>较</w:t>
      </w:r>
      <w:r>
        <w:rPr>
          <w:rFonts w:ascii="??_GB2312" w:hAnsi="??_GB2312" w:eastAsia="Times New Roman" w:cs="??_GB2312"/>
          <w:sz w:val="32"/>
          <w:szCs w:val="32"/>
          <w:shd w:val="clear" w:color="auto" w:fill="FFFFFF"/>
        </w:rPr>
        <w:t>2022</w:t>
      </w:r>
      <w:r>
        <w:rPr>
          <w:rFonts w:hint="eastAsia" w:cs="宋体"/>
          <w:sz w:val="32"/>
          <w:szCs w:val="32"/>
          <w:shd w:val="clear" w:color="auto" w:fill="FFFFFF"/>
        </w:rPr>
        <w:t>相比无变化。</w:t>
      </w:r>
    </w:p>
    <w:p w14:paraId="1923201E">
      <w:pPr>
        <w:pStyle w:val="4"/>
        <w:shd w:val="clear" w:color="auto" w:fill="FFFFFF"/>
        <w:spacing w:beforeAutospacing="0" w:afterAutospacing="0"/>
        <w:ind w:firstLine="320" w:firstLineChars="100"/>
        <w:rPr>
          <w:rFonts w:ascii="??_GB2312" w:eastAsia="Times New Roman"/>
          <w:sz w:val="32"/>
          <w:szCs w:val="32"/>
        </w:rPr>
      </w:pPr>
      <w:r>
        <w:rPr>
          <w:rFonts w:ascii="??_GB2312" w:eastAsia="Times New Roman"/>
          <w:sz w:val="32"/>
          <w:szCs w:val="32"/>
        </w:rPr>
        <w:t>（二）2023年公务接待经费800元。较2022年预算无</w:t>
      </w:r>
      <w:r>
        <w:rPr>
          <w:rFonts w:hint="eastAsia" w:ascii="??_GB2312"/>
          <w:sz w:val="32"/>
          <w:szCs w:val="32"/>
          <w:lang w:eastAsia="zh-CN"/>
        </w:rPr>
        <w:t>变化</w:t>
      </w:r>
      <w:bookmarkStart w:id="0" w:name="_GoBack"/>
      <w:bookmarkEnd w:id="0"/>
      <w:r>
        <w:rPr>
          <w:rFonts w:ascii="??_GB2312" w:eastAsia="Times New Roman"/>
          <w:sz w:val="32"/>
          <w:szCs w:val="32"/>
        </w:rPr>
        <w:t>。主要原因是：无人员变化。</w:t>
      </w:r>
    </w:p>
    <w:p w14:paraId="4E9AFBB0">
      <w:pPr>
        <w:pStyle w:val="4"/>
        <w:shd w:val="clear" w:color="auto" w:fill="FFFFFF"/>
        <w:spacing w:beforeAutospacing="0" w:afterAutospacing="0"/>
        <w:ind w:firstLine="320" w:firstLineChars="100"/>
        <w:rPr>
          <w:rFonts w:ascii="??_GB2312" w:eastAsia="Times New Roman"/>
          <w:sz w:val="32"/>
          <w:szCs w:val="32"/>
        </w:rPr>
      </w:pPr>
      <w:r>
        <w:rPr>
          <w:rFonts w:ascii="??_GB2312" w:hAnsi="??_GB2312" w:eastAsia="Times New Roman" w:cs="??_GB2312"/>
          <w:sz w:val="32"/>
          <w:szCs w:val="32"/>
          <w:shd w:val="clear" w:color="auto" w:fill="FFFFFF"/>
        </w:rPr>
        <w:t xml:space="preserve">                                                                     </w:t>
      </w:r>
    </w:p>
    <w:p w14:paraId="27855842">
      <w:pPr>
        <w:pStyle w:val="12"/>
        <w:spacing w:before="0" w:line="360" w:lineRule="auto"/>
        <w:rPr>
          <w:rFonts w:hAnsi="Calibri"/>
          <w:kern w:val="2"/>
          <w:sz w:val="32"/>
          <w:szCs w:val="32"/>
        </w:rPr>
      </w:pPr>
      <w:r>
        <w:rPr>
          <w:rFonts w:hint="eastAsia" w:ascii="宋体" w:hAnsi="宋体" w:cs="宋体"/>
          <w:color w:val="FF0000"/>
          <w:kern w:val="2"/>
          <w:sz w:val="32"/>
          <w:szCs w:val="32"/>
        </w:rPr>
        <w:t>　</w:t>
      </w:r>
      <w:r>
        <w:rPr>
          <w:rFonts w:hAnsi="Calibri" w:eastAsia="Times New Roman"/>
          <w:kern w:val="2"/>
          <w:sz w:val="32"/>
          <w:szCs w:val="32"/>
        </w:rPr>
        <w:t>（三）2023年无公务用车购置及运行维护费。较2022年无变化。主要原因是：无公务用车费用。</w:t>
      </w:r>
    </w:p>
    <w:p w14:paraId="71532A5F">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_GB2312"/>
          <w:sz w:val="32"/>
          <w:szCs w:val="32"/>
        </w:rPr>
        <w:t>预算</w:t>
      </w:r>
      <w:r>
        <w:rPr>
          <w:rFonts w:hint="eastAsia" w:ascii="黑体" w:hAnsi="黑体" w:eastAsia="黑体"/>
          <w:sz w:val="32"/>
          <w:szCs w:val="32"/>
        </w:rPr>
        <w:t>支出情况说明</w:t>
      </w:r>
    </w:p>
    <w:p w14:paraId="796B6317">
      <w:pPr>
        <w:pStyle w:val="12"/>
        <w:spacing w:before="0" w:line="360" w:lineRule="auto"/>
        <w:ind w:firstLine="640" w:firstLineChars="200"/>
      </w:pPr>
      <w:r>
        <w:rPr>
          <w:sz w:val="32"/>
          <w:szCs w:val="32"/>
        </w:rPr>
        <w:t>2023</w:t>
      </w:r>
      <w:r>
        <w:rPr>
          <w:rFonts w:hint="eastAsia" w:ascii="宋体" w:hAnsi="宋体" w:cs="宋体"/>
          <w:sz w:val="32"/>
          <w:szCs w:val="32"/>
        </w:rPr>
        <w:t>年无政府性基金预算拨款安排的支出</w:t>
      </w:r>
      <w:r>
        <w:rPr>
          <w:rFonts w:hint="eastAsia" w:ascii="宋体" w:hAnsi="宋体" w:cs="宋体"/>
        </w:rPr>
        <w:t>。</w:t>
      </w:r>
      <w:r>
        <w:rPr>
          <w:rFonts w:hAnsi="Calibri" w:eastAsia="Times New Roman"/>
          <w:kern w:val="2"/>
          <w:sz w:val="32"/>
          <w:szCs w:val="32"/>
        </w:rPr>
        <w:t>较2022年无变化。</w:t>
      </w:r>
    </w:p>
    <w:p w14:paraId="40BC7DB6">
      <w:pPr>
        <w:pStyle w:val="12"/>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4F89CEE5">
      <w:pPr>
        <w:spacing w:line="560" w:lineRule="exact"/>
        <w:ind w:firstLine="643" w:firstLineChars="200"/>
        <w:rPr>
          <w:rFonts w:ascii="楷体_GB2312" w:eastAsia="楷体_GB2312"/>
          <w:b/>
          <w:sz w:val="32"/>
          <w:szCs w:val="32"/>
        </w:rPr>
      </w:pPr>
      <w:r>
        <w:rPr>
          <w:rFonts w:hint="eastAsia" w:ascii="楷体_GB2312" w:hAnsi="楷体" w:eastAsia="楷体_GB2312" w:cs="??_GB2312"/>
          <w:b/>
          <w:sz w:val="32"/>
          <w:szCs w:val="32"/>
        </w:rPr>
        <w:t>（一）机关运行经费</w:t>
      </w:r>
    </w:p>
    <w:p w14:paraId="1EA3D113">
      <w:pPr>
        <w:spacing w:line="560" w:lineRule="exact"/>
        <w:ind w:firstLine="640" w:firstLineChars="200"/>
        <w:rPr>
          <w:rFonts w:ascii="??_GB2312" w:eastAsia="Times New Roman"/>
          <w:sz w:val="32"/>
          <w:szCs w:val="32"/>
        </w:rPr>
      </w:pPr>
      <w:r>
        <w:rPr>
          <w:rFonts w:ascii="??_GB2312" w:eastAsia="Times New Roman"/>
          <w:sz w:val="32"/>
          <w:szCs w:val="32"/>
        </w:rPr>
        <w:t>2023年机关运行经费财政拨款预算为36050元，较2022年相比无变化。主要原因是：人员无变化。</w:t>
      </w:r>
    </w:p>
    <w:p w14:paraId="6ADC80C9">
      <w:pPr>
        <w:spacing w:line="560" w:lineRule="exact"/>
        <w:ind w:firstLine="643" w:firstLineChars="200"/>
        <w:rPr>
          <w:rFonts w:ascii="楷体_GB2312" w:hAnsi="楷体" w:eastAsia="楷体_GB2312" w:cs="??_GB2312"/>
          <w:b/>
          <w:sz w:val="32"/>
          <w:szCs w:val="32"/>
        </w:rPr>
      </w:pPr>
      <w:r>
        <w:rPr>
          <w:rFonts w:hint="eastAsia" w:ascii="楷体_GB2312" w:hAnsi="楷体" w:eastAsia="楷体_GB2312" w:cs="??_GB2312"/>
          <w:b/>
          <w:sz w:val="32"/>
          <w:szCs w:val="32"/>
        </w:rPr>
        <w:t>（二）政府采购情况</w:t>
      </w:r>
    </w:p>
    <w:p w14:paraId="0A2CE489">
      <w:pPr>
        <w:spacing w:line="560" w:lineRule="exact"/>
        <w:ind w:firstLine="640" w:firstLineChars="200"/>
        <w:rPr>
          <w:rFonts w:cs="??_GB2312"/>
          <w:color w:val="000000"/>
          <w:sz w:val="32"/>
          <w:szCs w:val="32"/>
        </w:rPr>
      </w:pPr>
      <w:r>
        <w:rPr>
          <w:rFonts w:ascii="??_GB2312" w:eastAsia="Times New Roman"/>
          <w:sz w:val="32"/>
          <w:szCs w:val="32"/>
        </w:rPr>
        <w:t>2023</w:t>
      </w:r>
      <w:r>
        <w:rPr>
          <w:rFonts w:hint="eastAsia" w:cs="??_GB2312"/>
          <w:color w:val="000000"/>
          <w:sz w:val="32"/>
          <w:szCs w:val="32"/>
        </w:rPr>
        <w:t>年</w:t>
      </w:r>
      <w:r>
        <w:rPr>
          <w:rFonts w:ascii="??_GB2312" w:eastAsia="Times New Roman"/>
          <w:sz w:val="32"/>
          <w:szCs w:val="32"/>
        </w:rPr>
        <w:t>我单位未安排政府采购预算</w:t>
      </w:r>
      <w:r>
        <w:rPr>
          <w:rFonts w:hint="eastAsia"/>
          <w:sz w:val="32"/>
          <w:szCs w:val="32"/>
        </w:rPr>
        <w:t>。</w:t>
      </w:r>
      <w:r>
        <w:rPr>
          <w:rFonts w:ascii="??_GB2312" w:eastAsia="Times New Roman"/>
          <w:sz w:val="32"/>
          <w:szCs w:val="32"/>
        </w:rPr>
        <w:t>较2022年无变化</w:t>
      </w:r>
      <w:r>
        <w:rPr>
          <w:rFonts w:hint="eastAsia"/>
          <w:sz w:val="32"/>
          <w:szCs w:val="32"/>
        </w:rPr>
        <w:t>。</w:t>
      </w:r>
    </w:p>
    <w:p w14:paraId="4AE1A889">
      <w:pPr>
        <w:pStyle w:val="12"/>
        <w:spacing w:before="0" w:line="360" w:lineRule="auto"/>
        <w:ind w:firstLine="643" w:firstLineChars="200"/>
        <w:rPr>
          <w:rFonts w:ascii="楷体_GB2312" w:hAnsi="楷体" w:eastAsia="楷体_GB2312" w:cs="??_GB2312"/>
          <w:b/>
          <w:kern w:val="2"/>
          <w:sz w:val="32"/>
          <w:szCs w:val="32"/>
        </w:rPr>
      </w:pPr>
      <w:r>
        <w:rPr>
          <w:rFonts w:hint="eastAsia" w:ascii="楷体_GB2312" w:hAnsi="楷体" w:eastAsia="楷体_GB2312" w:cs="??_GB2312"/>
          <w:b/>
          <w:kern w:val="2"/>
          <w:sz w:val="32"/>
          <w:szCs w:val="32"/>
        </w:rPr>
        <w:t>（三）国有资产占有使用情况</w:t>
      </w:r>
    </w:p>
    <w:p w14:paraId="1DAAFD7C">
      <w:pPr>
        <w:spacing w:line="560" w:lineRule="exact"/>
        <w:ind w:firstLine="640" w:firstLineChars="200"/>
        <w:rPr>
          <w:rFonts w:ascii="??_GB2312" w:eastAsia="Times New Roman"/>
          <w:sz w:val="32"/>
          <w:szCs w:val="32"/>
        </w:rPr>
      </w:pPr>
      <w:r>
        <w:rPr>
          <w:rFonts w:ascii="??_GB2312" w:eastAsia="Times New Roman"/>
          <w:sz w:val="32"/>
          <w:szCs w:val="32"/>
        </w:rPr>
        <w:t>截止2022年12月31日,我单位固定资产总额5513689.91元，其中：房屋3101平方米，价值5214674.47元。</w:t>
      </w:r>
    </w:p>
    <w:p w14:paraId="5BFACE6B">
      <w:pPr>
        <w:spacing w:line="560" w:lineRule="exact"/>
        <w:ind w:firstLine="643" w:firstLineChars="200"/>
        <w:rPr>
          <w:rFonts w:ascii="楷体_GB2312" w:hAnsi="楷体" w:eastAsia="楷体_GB2312" w:cs="??_GB2312"/>
          <w:b/>
          <w:sz w:val="32"/>
          <w:szCs w:val="32"/>
        </w:rPr>
      </w:pPr>
      <w:r>
        <w:rPr>
          <w:rFonts w:hint="eastAsia" w:ascii="楷体_GB2312" w:hAnsi="楷体" w:eastAsia="楷体_GB2312" w:cs="??_GB2312"/>
          <w:b/>
          <w:sz w:val="32"/>
          <w:szCs w:val="32"/>
        </w:rPr>
        <w:t>（四）绩效目标设置情况</w:t>
      </w:r>
    </w:p>
    <w:p w14:paraId="2532701B">
      <w:pPr>
        <w:pStyle w:val="12"/>
        <w:spacing w:before="0" w:line="360" w:lineRule="auto"/>
        <w:ind w:firstLine="640" w:firstLineChars="200"/>
        <w:rPr>
          <w:sz w:val="32"/>
          <w:szCs w:val="32"/>
        </w:rPr>
      </w:pPr>
      <w:r>
        <w:rPr>
          <w:sz w:val="32"/>
          <w:szCs w:val="32"/>
        </w:rPr>
        <w:t>2023</w:t>
      </w:r>
      <w:r>
        <w:rPr>
          <w:rFonts w:hint="eastAsia" w:ascii="宋体" w:hAnsi="宋体" w:cs="宋体"/>
          <w:sz w:val="32"/>
          <w:szCs w:val="32"/>
        </w:rPr>
        <w:t>年开展绩效目标管理的项目</w:t>
      </w:r>
      <w:r>
        <w:rPr>
          <w:sz w:val="32"/>
          <w:szCs w:val="32"/>
        </w:rPr>
        <w:t>10</w:t>
      </w:r>
      <w:r>
        <w:rPr>
          <w:rFonts w:hint="eastAsia" w:ascii="宋体" w:hAnsi="宋体" w:cs="宋体"/>
          <w:sz w:val="32"/>
          <w:szCs w:val="32"/>
        </w:rPr>
        <w:t>个，涉及预算</w:t>
      </w:r>
      <w:r>
        <w:rPr>
          <w:sz w:val="32"/>
          <w:szCs w:val="32"/>
        </w:rPr>
        <w:t>814134.63</w:t>
      </w:r>
      <w:r>
        <w:rPr>
          <w:rFonts w:hint="eastAsia" w:ascii="宋体" w:hAnsi="宋体" w:cs="宋体"/>
          <w:sz w:val="32"/>
          <w:szCs w:val="32"/>
        </w:rPr>
        <w:t>元。其中：人员类项目</w:t>
      </w:r>
      <w:r>
        <w:rPr>
          <w:sz w:val="32"/>
          <w:szCs w:val="32"/>
        </w:rPr>
        <w:t>9</w:t>
      </w:r>
      <w:r>
        <w:rPr>
          <w:rFonts w:hint="eastAsia" w:ascii="宋体" w:hAnsi="宋体" w:cs="宋体"/>
          <w:sz w:val="32"/>
          <w:szCs w:val="32"/>
        </w:rPr>
        <w:t>个，涉及预算</w:t>
      </w:r>
      <w:r>
        <w:rPr>
          <w:sz w:val="32"/>
          <w:szCs w:val="32"/>
        </w:rPr>
        <w:t xml:space="preserve">778084.63 </w:t>
      </w:r>
      <w:r>
        <w:rPr>
          <w:rFonts w:hint="eastAsia" w:ascii="宋体" w:hAnsi="宋体" w:cs="宋体"/>
          <w:sz w:val="32"/>
          <w:szCs w:val="32"/>
        </w:rPr>
        <w:t>元；运转类项目</w:t>
      </w:r>
      <w:r>
        <w:rPr>
          <w:sz w:val="32"/>
          <w:szCs w:val="32"/>
        </w:rPr>
        <w:t>1</w:t>
      </w:r>
      <w:r>
        <w:rPr>
          <w:rFonts w:hint="eastAsia" w:ascii="宋体" w:hAnsi="宋体" w:cs="宋体"/>
          <w:sz w:val="32"/>
          <w:szCs w:val="32"/>
        </w:rPr>
        <w:t>个，涉及预算</w:t>
      </w:r>
      <w:r>
        <w:rPr>
          <w:sz w:val="32"/>
          <w:szCs w:val="32"/>
        </w:rPr>
        <w:t>36050</w:t>
      </w:r>
      <w:r>
        <w:rPr>
          <w:rFonts w:hint="eastAsia" w:ascii="宋体" w:hAnsi="宋体" w:cs="宋体"/>
          <w:sz w:val="32"/>
          <w:szCs w:val="32"/>
        </w:rPr>
        <w:t>元；特定目标类项目</w:t>
      </w:r>
      <w:r>
        <w:rPr>
          <w:sz w:val="32"/>
          <w:szCs w:val="32"/>
        </w:rPr>
        <w:t xml:space="preserve"> 0</w:t>
      </w:r>
      <w:r>
        <w:rPr>
          <w:rFonts w:hint="eastAsia" w:ascii="宋体" w:hAnsi="宋体" w:cs="宋体"/>
          <w:sz w:val="32"/>
          <w:szCs w:val="32"/>
        </w:rPr>
        <w:t>个，涉及预算</w:t>
      </w:r>
      <w:r>
        <w:rPr>
          <w:sz w:val="32"/>
          <w:szCs w:val="32"/>
        </w:rPr>
        <w:t>0</w:t>
      </w:r>
      <w:r>
        <w:rPr>
          <w:rFonts w:hint="eastAsia" w:ascii="宋体" w:hAnsi="宋体" w:cs="宋体"/>
          <w:sz w:val="32"/>
          <w:szCs w:val="32"/>
        </w:rPr>
        <w:t>元。</w:t>
      </w:r>
    </w:p>
    <w:p w14:paraId="1FA675C2">
      <w:pPr>
        <w:pStyle w:val="12"/>
        <w:spacing w:before="0" w:line="360" w:lineRule="auto"/>
        <w:ind w:firstLine="960" w:firstLineChars="300"/>
        <w:rPr>
          <w:rFonts w:ascii="黑体" w:hAnsi="黑体" w:eastAsia="黑体"/>
          <w:sz w:val="32"/>
          <w:szCs w:val="32"/>
        </w:rPr>
      </w:pPr>
      <w:r>
        <w:rPr>
          <w:rFonts w:hint="eastAsia" w:ascii="黑体" w:hAnsi="黑体" w:eastAsia="黑体"/>
          <w:sz w:val="32"/>
          <w:szCs w:val="32"/>
        </w:rPr>
        <w:t>十、名称解释</w:t>
      </w:r>
      <w:r>
        <w:rPr>
          <w:rFonts w:ascii="黑体" w:hAnsi="黑体" w:eastAsia="黑体"/>
          <w:sz w:val="32"/>
          <w:szCs w:val="32"/>
        </w:rPr>
        <w:t xml:space="preserve"> </w:t>
      </w:r>
    </w:p>
    <w:p w14:paraId="31584FB2">
      <w:pPr>
        <w:pStyle w:val="12"/>
        <w:spacing w:before="0" w:line="360" w:lineRule="auto"/>
        <w:ind w:firstLine="643" w:firstLineChars="200"/>
        <w:rPr>
          <w:rFonts w:cs="??_GB2312"/>
          <w:kern w:val="2"/>
          <w:sz w:val="32"/>
          <w:szCs w:val="32"/>
        </w:rPr>
      </w:pPr>
      <w:r>
        <w:rPr>
          <w:rFonts w:hint="eastAsia" w:ascii="楷体_GB2312" w:hAnsi="楷体" w:eastAsia="楷体_GB2312" w:cs="??_GB2312"/>
          <w:b/>
          <w:kern w:val="2"/>
          <w:sz w:val="32"/>
          <w:szCs w:val="32"/>
        </w:rPr>
        <w:t>（一）财政拨款收入</w:t>
      </w:r>
      <w:r>
        <w:rPr>
          <w:rFonts w:hint="eastAsia" w:ascii="楷体_GB2312" w:eastAsia="楷体_GB2312" w:cs="??_GB2312"/>
          <w:b/>
          <w:kern w:val="2"/>
          <w:sz w:val="32"/>
          <w:szCs w:val="32"/>
        </w:rPr>
        <w:t>：</w:t>
      </w:r>
      <w:r>
        <w:rPr>
          <w:rFonts w:hint="eastAsia" w:ascii="宋体" w:hAnsi="宋体" w:cs="宋体"/>
          <w:kern w:val="2"/>
          <w:sz w:val="32"/>
          <w:szCs w:val="32"/>
        </w:rPr>
        <w:t>指由财政拨款形成的部门收入。按现行管理制度，部门预算中反映的财政拨款仅包括一般公共预算拨款和政府性基金预算拨款。</w:t>
      </w:r>
    </w:p>
    <w:p w14:paraId="5DAE6898">
      <w:pPr>
        <w:pStyle w:val="12"/>
        <w:spacing w:before="0" w:line="360" w:lineRule="auto"/>
        <w:ind w:firstLine="643" w:firstLineChars="200"/>
        <w:rPr>
          <w:rFonts w:cs="??_GB2312"/>
          <w:kern w:val="2"/>
          <w:sz w:val="32"/>
          <w:szCs w:val="32"/>
        </w:rPr>
      </w:pPr>
      <w:r>
        <w:rPr>
          <w:rFonts w:hint="eastAsia" w:ascii="楷体_GB2312" w:hAnsi="楷体" w:eastAsia="楷体_GB2312" w:cs="??_GB2312"/>
          <w:b/>
          <w:kern w:val="2"/>
          <w:sz w:val="32"/>
          <w:szCs w:val="32"/>
        </w:rPr>
        <w:t>（二）上年结转</w:t>
      </w:r>
      <w:r>
        <w:rPr>
          <w:rFonts w:hint="eastAsia" w:ascii="楷体_GB2312" w:eastAsia="楷体_GB2312" w:cs="??_GB2312"/>
          <w:b/>
          <w:kern w:val="2"/>
          <w:sz w:val="32"/>
          <w:szCs w:val="32"/>
        </w:rPr>
        <w:t>：</w:t>
      </w:r>
      <w:r>
        <w:rPr>
          <w:rFonts w:hint="eastAsia" w:ascii="宋体" w:hAnsi="宋体" w:cs="宋体"/>
          <w:kern w:val="2"/>
          <w:sz w:val="32"/>
          <w:szCs w:val="32"/>
        </w:rPr>
        <w:t>指所属行政事业单位以前年度尚未完成、结转至本年按原规定用途继续使用的资金和以前年度已完成项目剩余资金经批准用于新用途使用的资金。</w:t>
      </w:r>
    </w:p>
    <w:p w14:paraId="1B36A35C">
      <w:pPr>
        <w:spacing w:line="560" w:lineRule="exact"/>
        <w:ind w:firstLine="643" w:firstLineChars="200"/>
        <w:rPr>
          <w:rFonts w:ascii="??_GB2312" w:eastAsia="Times New Roman"/>
          <w:sz w:val="32"/>
          <w:szCs w:val="32"/>
        </w:rPr>
      </w:pPr>
      <w:r>
        <w:rPr>
          <w:rFonts w:hint="eastAsia" w:ascii="楷体_GB2312" w:eastAsia="楷体_GB2312"/>
          <w:b/>
          <w:sz w:val="32"/>
          <w:szCs w:val="32"/>
        </w:rPr>
        <w:t>（三）基本支出：</w:t>
      </w:r>
      <w:r>
        <w:rPr>
          <w:rFonts w:ascii="??_GB2312" w:eastAsia="Times New Roman"/>
          <w:sz w:val="32"/>
          <w:szCs w:val="32"/>
        </w:rPr>
        <w:t>指为保证机构正常运转，完成日常工作任务而发生的人员支出和公用支出。</w:t>
      </w:r>
    </w:p>
    <w:p w14:paraId="46CDB61E">
      <w:pPr>
        <w:spacing w:line="560" w:lineRule="exact"/>
        <w:ind w:firstLine="643" w:firstLineChars="200"/>
        <w:rPr>
          <w:rFonts w:ascii="??_GB2312" w:eastAsia="Times New Roman"/>
          <w:sz w:val="32"/>
          <w:szCs w:val="32"/>
        </w:rPr>
      </w:pPr>
      <w:r>
        <w:rPr>
          <w:rFonts w:hint="eastAsia" w:ascii="楷体_GB2312" w:eastAsia="楷体_GB2312"/>
          <w:b/>
          <w:sz w:val="32"/>
          <w:szCs w:val="32"/>
        </w:rPr>
        <w:t>（四）项目支出</w:t>
      </w:r>
      <w:r>
        <w:rPr>
          <w:rFonts w:ascii="??_GB2312" w:eastAsia="Times New Roman"/>
          <w:b/>
          <w:sz w:val="32"/>
          <w:szCs w:val="32"/>
        </w:rPr>
        <w:t>：</w:t>
      </w:r>
      <w:r>
        <w:rPr>
          <w:rFonts w:ascii="??_GB2312" w:eastAsia="Times New Roman"/>
          <w:sz w:val="32"/>
          <w:szCs w:val="32"/>
        </w:rPr>
        <w:t>指在基本支出之外为完成特定行政任务和事业发展目标所发生的支出。</w:t>
      </w:r>
    </w:p>
    <w:p w14:paraId="0933A7A9">
      <w:pPr>
        <w:spacing w:line="560" w:lineRule="exact"/>
        <w:ind w:firstLine="643" w:firstLineChars="200"/>
        <w:rPr>
          <w:rFonts w:ascii="??_GB2312" w:eastAsia="Times New Roman"/>
          <w:sz w:val="32"/>
          <w:szCs w:val="32"/>
        </w:rPr>
      </w:pPr>
      <w:r>
        <w:rPr>
          <w:rFonts w:hint="eastAsia" w:ascii="楷体_GB2312" w:eastAsia="楷体_GB2312"/>
          <w:b/>
          <w:sz w:val="32"/>
          <w:szCs w:val="32"/>
        </w:rPr>
        <w:t>（五）“三公”经费：</w:t>
      </w:r>
      <w:r>
        <w:rPr>
          <w:rFonts w:ascii="??_GB2312" w:eastAsia="Times New Roman"/>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D142D14">
      <w:pPr>
        <w:rPr>
          <w:rFonts w:ascii="??_GB2312" w:hAnsi="??_GB2312" w:eastAsia="Times New Roman" w:cs="??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984B0">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M2ZTU5MjlmMGVmZjgwZDRiMTQ0ZDU4ZWJiZjRhODcifQ=="/>
  </w:docVars>
  <w:rsids>
    <w:rsidRoot w:val="7AE4629A"/>
    <w:rsid w:val="000451C2"/>
    <w:rsid w:val="0006464F"/>
    <w:rsid w:val="000A1E23"/>
    <w:rsid w:val="000C0283"/>
    <w:rsid w:val="001634E3"/>
    <w:rsid w:val="001910FF"/>
    <w:rsid w:val="001B1BFD"/>
    <w:rsid w:val="00223490"/>
    <w:rsid w:val="00242435"/>
    <w:rsid w:val="00246992"/>
    <w:rsid w:val="00267062"/>
    <w:rsid w:val="00270F67"/>
    <w:rsid w:val="0030031F"/>
    <w:rsid w:val="00346F74"/>
    <w:rsid w:val="0035757A"/>
    <w:rsid w:val="004204C6"/>
    <w:rsid w:val="004379C5"/>
    <w:rsid w:val="00476B63"/>
    <w:rsid w:val="0054124B"/>
    <w:rsid w:val="005B541B"/>
    <w:rsid w:val="005F618C"/>
    <w:rsid w:val="007F6E64"/>
    <w:rsid w:val="00803F7A"/>
    <w:rsid w:val="00887775"/>
    <w:rsid w:val="00913BB1"/>
    <w:rsid w:val="00923A98"/>
    <w:rsid w:val="00985052"/>
    <w:rsid w:val="00A40946"/>
    <w:rsid w:val="00A71389"/>
    <w:rsid w:val="00AB4C2F"/>
    <w:rsid w:val="00AD0470"/>
    <w:rsid w:val="00BB6C3A"/>
    <w:rsid w:val="00BE1C53"/>
    <w:rsid w:val="00C37AB1"/>
    <w:rsid w:val="00C43679"/>
    <w:rsid w:val="00CC4A0C"/>
    <w:rsid w:val="00D264D1"/>
    <w:rsid w:val="00DB29FD"/>
    <w:rsid w:val="00DD33EE"/>
    <w:rsid w:val="00DE55C7"/>
    <w:rsid w:val="00E0770D"/>
    <w:rsid w:val="00E26DF5"/>
    <w:rsid w:val="00EB6D60"/>
    <w:rsid w:val="00F40EE7"/>
    <w:rsid w:val="00F749FC"/>
    <w:rsid w:val="00FA663A"/>
    <w:rsid w:val="00FE34EC"/>
    <w:rsid w:val="01610122"/>
    <w:rsid w:val="02954393"/>
    <w:rsid w:val="029729B5"/>
    <w:rsid w:val="04071455"/>
    <w:rsid w:val="042175FF"/>
    <w:rsid w:val="04442B29"/>
    <w:rsid w:val="048B29C9"/>
    <w:rsid w:val="05295418"/>
    <w:rsid w:val="052E3EC1"/>
    <w:rsid w:val="05880C89"/>
    <w:rsid w:val="06A109A1"/>
    <w:rsid w:val="06E4639D"/>
    <w:rsid w:val="07255908"/>
    <w:rsid w:val="07373DAC"/>
    <w:rsid w:val="07547F54"/>
    <w:rsid w:val="07566192"/>
    <w:rsid w:val="07674A16"/>
    <w:rsid w:val="07764720"/>
    <w:rsid w:val="07A0171B"/>
    <w:rsid w:val="07BB5DE7"/>
    <w:rsid w:val="07EC2E3C"/>
    <w:rsid w:val="08305436"/>
    <w:rsid w:val="08403CD1"/>
    <w:rsid w:val="08A632D3"/>
    <w:rsid w:val="08F703EF"/>
    <w:rsid w:val="099B7827"/>
    <w:rsid w:val="09B423E0"/>
    <w:rsid w:val="0A155C79"/>
    <w:rsid w:val="0A55521D"/>
    <w:rsid w:val="0A5D3B7D"/>
    <w:rsid w:val="0A6A3BEB"/>
    <w:rsid w:val="0A7C6E12"/>
    <w:rsid w:val="0AAD653B"/>
    <w:rsid w:val="0AD00B10"/>
    <w:rsid w:val="0AFF0C7B"/>
    <w:rsid w:val="0BB16586"/>
    <w:rsid w:val="0BDB0FF2"/>
    <w:rsid w:val="0C57284E"/>
    <w:rsid w:val="0C6712AD"/>
    <w:rsid w:val="0C724E05"/>
    <w:rsid w:val="0C964433"/>
    <w:rsid w:val="0CD01B41"/>
    <w:rsid w:val="0CDC41B5"/>
    <w:rsid w:val="0D4A7B03"/>
    <w:rsid w:val="0DA04E63"/>
    <w:rsid w:val="0DEE17E2"/>
    <w:rsid w:val="0E6B0A10"/>
    <w:rsid w:val="0EFD3906"/>
    <w:rsid w:val="0FBA0609"/>
    <w:rsid w:val="0FD417D6"/>
    <w:rsid w:val="0FF50DD8"/>
    <w:rsid w:val="102C0D4A"/>
    <w:rsid w:val="103276C7"/>
    <w:rsid w:val="1045758D"/>
    <w:rsid w:val="10A5250F"/>
    <w:rsid w:val="110307F9"/>
    <w:rsid w:val="124A6A21"/>
    <w:rsid w:val="1255683B"/>
    <w:rsid w:val="13197D31"/>
    <w:rsid w:val="13857617"/>
    <w:rsid w:val="13C91478"/>
    <w:rsid w:val="151142ED"/>
    <w:rsid w:val="153A47CF"/>
    <w:rsid w:val="158A5A42"/>
    <w:rsid w:val="164003A4"/>
    <w:rsid w:val="16435107"/>
    <w:rsid w:val="16C5583A"/>
    <w:rsid w:val="175333CD"/>
    <w:rsid w:val="17681DB3"/>
    <w:rsid w:val="177904B8"/>
    <w:rsid w:val="1783099B"/>
    <w:rsid w:val="183F2B14"/>
    <w:rsid w:val="18A46E1B"/>
    <w:rsid w:val="18FC36EF"/>
    <w:rsid w:val="193C22F3"/>
    <w:rsid w:val="19994E14"/>
    <w:rsid w:val="199B021E"/>
    <w:rsid w:val="19B7570C"/>
    <w:rsid w:val="1AC90DBB"/>
    <w:rsid w:val="1B0406D7"/>
    <w:rsid w:val="1B2F599A"/>
    <w:rsid w:val="1B6066F9"/>
    <w:rsid w:val="1BCA3CE0"/>
    <w:rsid w:val="1C062F8D"/>
    <w:rsid w:val="1CE40F2B"/>
    <w:rsid w:val="1D0E6382"/>
    <w:rsid w:val="1D603027"/>
    <w:rsid w:val="1DC67833"/>
    <w:rsid w:val="1F4745C2"/>
    <w:rsid w:val="1F4E02E9"/>
    <w:rsid w:val="20361CB8"/>
    <w:rsid w:val="20B44D65"/>
    <w:rsid w:val="219313DF"/>
    <w:rsid w:val="21D51981"/>
    <w:rsid w:val="22A068A5"/>
    <w:rsid w:val="231A6CE3"/>
    <w:rsid w:val="234436D4"/>
    <w:rsid w:val="23F8626D"/>
    <w:rsid w:val="241A7FA8"/>
    <w:rsid w:val="24580031"/>
    <w:rsid w:val="25042670"/>
    <w:rsid w:val="25B12591"/>
    <w:rsid w:val="25B529B6"/>
    <w:rsid w:val="25C1725E"/>
    <w:rsid w:val="270A0C73"/>
    <w:rsid w:val="27A37519"/>
    <w:rsid w:val="29566940"/>
    <w:rsid w:val="2A71611F"/>
    <w:rsid w:val="2A742AA9"/>
    <w:rsid w:val="2B1F5295"/>
    <w:rsid w:val="2B782CA9"/>
    <w:rsid w:val="2B89376D"/>
    <w:rsid w:val="2BA771AF"/>
    <w:rsid w:val="2BC96F58"/>
    <w:rsid w:val="2C4877E8"/>
    <w:rsid w:val="2CC0782A"/>
    <w:rsid w:val="2D1F24F8"/>
    <w:rsid w:val="2EE54930"/>
    <w:rsid w:val="2F4F4E2C"/>
    <w:rsid w:val="2F7B66D0"/>
    <w:rsid w:val="2F950E14"/>
    <w:rsid w:val="2F976672"/>
    <w:rsid w:val="2FCF4325"/>
    <w:rsid w:val="30404578"/>
    <w:rsid w:val="30A6517C"/>
    <w:rsid w:val="30C67E66"/>
    <w:rsid w:val="317133E9"/>
    <w:rsid w:val="31BF7644"/>
    <w:rsid w:val="327F64D7"/>
    <w:rsid w:val="32BF7DF5"/>
    <w:rsid w:val="330D41A4"/>
    <w:rsid w:val="33C40CD3"/>
    <w:rsid w:val="33D9732A"/>
    <w:rsid w:val="33FA65F8"/>
    <w:rsid w:val="340C2CB3"/>
    <w:rsid w:val="342C5859"/>
    <w:rsid w:val="344F0401"/>
    <w:rsid w:val="34510BF1"/>
    <w:rsid w:val="34931D35"/>
    <w:rsid w:val="34943D90"/>
    <w:rsid w:val="34D71D33"/>
    <w:rsid w:val="35460218"/>
    <w:rsid w:val="357945E5"/>
    <w:rsid w:val="3587764E"/>
    <w:rsid w:val="35F03C91"/>
    <w:rsid w:val="362C13D8"/>
    <w:rsid w:val="36A80715"/>
    <w:rsid w:val="37057396"/>
    <w:rsid w:val="373B554D"/>
    <w:rsid w:val="38022A0A"/>
    <w:rsid w:val="387471D6"/>
    <w:rsid w:val="388E4A9A"/>
    <w:rsid w:val="38925F00"/>
    <w:rsid w:val="38D7084C"/>
    <w:rsid w:val="39157A27"/>
    <w:rsid w:val="39FE4185"/>
    <w:rsid w:val="3A041DCF"/>
    <w:rsid w:val="3A700F79"/>
    <w:rsid w:val="3A9C796A"/>
    <w:rsid w:val="3BC90229"/>
    <w:rsid w:val="3BCE402B"/>
    <w:rsid w:val="3BE949C1"/>
    <w:rsid w:val="3C0B3A7C"/>
    <w:rsid w:val="3D213318"/>
    <w:rsid w:val="3D941104"/>
    <w:rsid w:val="3F570D4E"/>
    <w:rsid w:val="40271F5C"/>
    <w:rsid w:val="4057446A"/>
    <w:rsid w:val="407B7333"/>
    <w:rsid w:val="40B05AAD"/>
    <w:rsid w:val="40E045E4"/>
    <w:rsid w:val="4129061E"/>
    <w:rsid w:val="422702CC"/>
    <w:rsid w:val="42893C6E"/>
    <w:rsid w:val="432E11B1"/>
    <w:rsid w:val="43577CEA"/>
    <w:rsid w:val="439213F7"/>
    <w:rsid w:val="43C94895"/>
    <w:rsid w:val="43E40BAB"/>
    <w:rsid w:val="44330ECF"/>
    <w:rsid w:val="444D5BEE"/>
    <w:rsid w:val="44E83B9D"/>
    <w:rsid w:val="455F36F2"/>
    <w:rsid w:val="459260C9"/>
    <w:rsid w:val="45CC4CD7"/>
    <w:rsid w:val="46054AED"/>
    <w:rsid w:val="4622764B"/>
    <w:rsid w:val="463C0ED7"/>
    <w:rsid w:val="466E61EE"/>
    <w:rsid w:val="472F1134"/>
    <w:rsid w:val="4769234B"/>
    <w:rsid w:val="47D34EA3"/>
    <w:rsid w:val="48924DAA"/>
    <w:rsid w:val="48EB0A3F"/>
    <w:rsid w:val="495B3F46"/>
    <w:rsid w:val="49A81BEF"/>
    <w:rsid w:val="49B34273"/>
    <w:rsid w:val="49E03A1D"/>
    <w:rsid w:val="4A465214"/>
    <w:rsid w:val="4AD618B2"/>
    <w:rsid w:val="4ADF60DF"/>
    <w:rsid w:val="4B0146E0"/>
    <w:rsid w:val="4BA16A96"/>
    <w:rsid w:val="4C1171D0"/>
    <w:rsid w:val="4C364562"/>
    <w:rsid w:val="4C52747D"/>
    <w:rsid w:val="4C5E5D2D"/>
    <w:rsid w:val="4C7D7551"/>
    <w:rsid w:val="4CA06970"/>
    <w:rsid w:val="4D150354"/>
    <w:rsid w:val="4D4A7838"/>
    <w:rsid w:val="4ED572BD"/>
    <w:rsid w:val="4ED9128F"/>
    <w:rsid w:val="4F275AD4"/>
    <w:rsid w:val="4F8024CB"/>
    <w:rsid w:val="4FBC4ACB"/>
    <w:rsid w:val="5023338D"/>
    <w:rsid w:val="50B6347D"/>
    <w:rsid w:val="51015EDC"/>
    <w:rsid w:val="51FE0F3D"/>
    <w:rsid w:val="52487E94"/>
    <w:rsid w:val="526D7CA2"/>
    <w:rsid w:val="529E7E5B"/>
    <w:rsid w:val="52BC4786"/>
    <w:rsid w:val="52D65652"/>
    <w:rsid w:val="52E4042A"/>
    <w:rsid w:val="53583A58"/>
    <w:rsid w:val="54B75798"/>
    <w:rsid w:val="55585DFE"/>
    <w:rsid w:val="556B6C02"/>
    <w:rsid w:val="55994A15"/>
    <w:rsid w:val="559E35BC"/>
    <w:rsid w:val="55B55BE8"/>
    <w:rsid w:val="560E62B5"/>
    <w:rsid w:val="56DE7D63"/>
    <w:rsid w:val="57657AAD"/>
    <w:rsid w:val="57E17663"/>
    <w:rsid w:val="587348AF"/>
    <w:rsid w:val="58805EBB"/>
    <w:rsid w:val="58E326CC"/>
    <w:rsid w:val="58E74153"/>
    <w:rsid w:val="59EC6B27"/>
    <w:rsid w:val="5A03565F"/>
    <w:rsid w:val="5A2F2D15"/>
    <w:rsid w:val="5A521F06"/>
    <w:rsid w:val="5AFE7CB5"/>
    <w:rsid w:val="5B33663E"/>
    <w:rsid w:val="5B3D1E50"/>
    <w:rsid w:val="5BBE331C"/>
    <w:rsid w:val="5C0304F7"/>
    <w:rsid w:val="5C7F5B9F"/>
    <w:rsid w:val="5D4C6E3D"/>
    <w:rsid w:val="5D8B36D2"/>
    <w:rsid w:val="5E327E3C"/>
    <w:rsid w:val="5E8E13DE"/>
    <w:rsid w:val="5EE555D4"/>
    <w:rsid w:val="5FBB542A"/>
    <w:rsid w:val="5FD86F9D"/>
    <w:rsid w:val="60254A0E"/>
    <w:rsid w:val="6031174E"/>
    <w:rsid w:val="60330900"/>
    <w:rsid w:val="60855ED2"/>
    <w:rsid w:val="608763D3"/>
    <w:rsid w:val="61501F74"/>
    <w:rsid w:val="61693C9D"/>
    <w:rsid w:val="61C176C2"/>
    <w:rsid w:val="62575804"/>
    <w:rsid w:val="62A84E9C"/>
    <w:rsid w:val="62B45479"/>
    <w:rsid w:val="637E5357"/>
    <w:rsid w:val="63DC0EB3"/>
    <w:rsid w:val="647A6798"/>
    <w:rsid w:val="64A3393E"/>
    <w:rsid w:val="64CC0F4B"/>
    <w:rsid w:val="64CC2606"/>
    <w:rsid w:val="65026AFE"/>
    <w:rsid w:val="65854A79"/>
    <w:rsid w:val="65F12BBC"/>
    <w:rsid w:val="66B1126A"/>
    <w:rsid w:val="66DC18E2"/>
    <w:rsid w:val="66DD1ACD"/>
    <w:rsid w:val="67CA0308"/>
    <w:rsid w:val="688222C7"/>
    <w:rsid w:val="68924E9A"/>
    <w:rsid w:val="68F06F2B"/>
    <w:rsid w:val="69911507"/>
    <w:rsid w:val="6A397F68"/>
    <w:rsid w:val="6AAC45FB"/>
    <w:rsid w:val="6B2A62D8"/>
    <w:rsid w:val="6B377FBF"/>
    <w:rsid w:val="6BCD48A3"/>
    <w:rsid w:val="6BEB7546"/>
    <w:rsid w:val="6C5D24BA"/>
    <w:rsid w:val="6D54588F"/>
    <w:rsid w:val="6EBB71B9"/>
    <w:rsid w:val="6F416A7B"/>
    <w:rsid w:val="6FCF6652"/>
    <w:rsid w:val="6FE56C72"/>
    <w:rsid w:val="70BA4038"/>
    <w:rsid w:val="71241A1C"/>
    <w:rsid w:val="72AE69DA"/>
    <w:rsid w:val="734C3E6C"/>
    <w:rsid w:val="73501F55"/>
    <w:rsid w:val="73F2766C"/>
    <w:rsid w:val="743818A0"/>
    <w:rsid w:val="74382809"/>
    <w:rsid w:val="74896D89"/>
    <w:rsid w:val="74CC2B9D"/>
    <w:rsid w:val="75031BCE"/>
    <w:rsid w:val="75287D2D"/>
    <w:rsid w:val="76901B70"/>
    <w:rsid w:val="76A1171D"/>
    <w:rsid w:val="77686572"/>
    <w:rsid w:val="77CB499F"/>
    <w:rsid w:val="78FF3F2F"/>
    <w:rsid w:val="7A0F2D6F"/>
    <w:rsid w:val="7A1D073D"/>
    <w:rsid w:val="7A487131"/>
    <w:rsid w:val="7A5B02A7"/>
    <w:rsid w:val="7AB412C5"/>
    <w:rsid w:val="7AE4629A"/>
    <w:rsid w:val="7B6C3C1C"/>
    <w:rsid w:val="7BA56F57"/>
    <w:rsid w:val="7BC01A6D"/>
    <w:rsid w:val="7C2D3916"/>
    <w:rsid w:val="7CA633EB"/>
    <w:rsid w:val="7D0246A9"/>
    <w:rsid w:val="7D5D1B78"/>
    <w:rsid w:val="7D8F03C6"/>
    <w:rsid w:val="7DC5553E"/>
    <w:rsid w:val="7DDC0C74"/>
    <w:rsid w:val="7DFA2BC5"/>
    <w:rsid w:val="7E385184"/>
    <w:rsid w:val="7E6321C8"/>
    <w:rsid w:val="7EE32C29"/>
    <w:rsid w:val="7F53360D"/>
    <w:rsid w:val="7F961D5A"/>
    <w:rsid w:val="7FCB24C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Autospacing="1" w:afterAutospacing="1"/>
      <w:jc w:val="left"/>
    </w:pPr>
    <w:rPr>
      <w:rFonts w:ascii="宋体" w:hAnsi="宋体"/>
      <w:kern w:val="0"/>
      <w:sz w:val="24"/>
      <w:szCs w:val="24"/>
    </w:rPr>
  </w:style>
  <w:style w:type="character" w:customStyle="1" w:styleId="7">
    <w:name w:val="Footer Char"/>
    <w:basedOn w:val="6"/>
    <w:link w:val="2"/>
    <w:semiHidden/>
    <w:qFormat/>
    <w:uiPriority w:val="99"/>
    <w:rPr>
      <w:sz w:val="18"/>
      <w:szCs w:val="18"/>
    </w:rPr>
  </w:style>
  <w:style w:type="character" w:customStyle="1" w:styleId="8">
    <w:name w:val="Header Char"/>
    <w:basedOn w:val="6"/>
    <w:link w:val="3"/>
    <w:semiHidden/>
    <w:qFormat/>
    <w:uiPriority w:val="99"/>
    <w:rPr>
      <w:sz w:val="18"/>
      <w:szCs w:val="18"/>
    </w:rPr>
  </w:style>
  <w:style w:type="paragraph" w:customStyle="1" w:styleId="9">
    <w:name w:val="BodyText1I2"/>
    <w:basedOn w:val="10"/>
    <w:qFormat/>
    <w:uiPriority w:val="99"/>
    <w:pPr>
      <w:ind w:firstLine="200" w:firstLineChars="200"/>
    </w:pPr>
  </w:style>
  <w:style w:type="paragraph" w:customStyle="1" w:styleId="10">
    <w:name w:val="BodyTextIndent"/>
    <w:basedOn w:val="1"/>
    <w:qFormat/>
    <w:uiPriority w:val="99"/>
    <w:pPr>
      <w:spacing w:line="360" w:lineRule="auto"/>
      <w:ind w:firstLine="425"/>
      <w:textAlignment w:val="baseline"/>
    </w:pPr>
    <w:rPr>
      <w:rFonts w:eastAsia="楷体_GB2312"/>
      <w:sz w:val="28"/>
      <w:szCs w:val="28"/>
    </w:rPr>
  </w:style>
  <w:style w:type="paragraph" w:styleId="11">
    <w:name w:val="List Paragraph"/>
    <w:basedOn w:val="1"/>
    <w:qFormat/>
    <w:uiPriority w:val="99"/>
    <w:pPr>
      <w:ind w:firstLine="420" w:firstLineChars="200"/>
    </w:pPr>
  </w:style>
  <w:style w:type="paragraph" w:customStyle="1" w:styleId="12">
    <w:name w:val="正文文本1"/>
    <w:basedOn w:val="1"/>
    <w:qFormat/>
    <w:uiPriority w:val="99"/>
    <w:pPr>
      <w:spacing w:before="93"/>
    </w:pPr>
    <w:rPr>
      <w:rFonts w:ascii="??_GB2312" w:hAnsi="??_GB2312"/>
      <w:kern w:val="0"/>
      <w:sz w:val="30"/>
      <w:szCs w:val="20"/>
    </w:rPr>
  </w:style>
  <w:style w:type="character" w:customStyle="1" w:styleId="13">
    <w:name w:val="17"/>
    <w:basedOn w:val="6"/>
    <w:qFormat/>
    <w:uiPriority w:val="99"/>
    <w:rPr>
      <w:rFonts w:ascii="Times New Roman" w:hAnsi="Times New Roman" w:eastAsia="楷体_GB2312" w:cs="Times New Roman"/>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8</Pages>
  <Words>2859</Words>
  <Characters>3293</Characters>
  <Lines>0</Lines>
  <Paragraphs>0</Paragraphs>
  <TotalTime>0</TotalTime>
  <ScaleCrop>false</ScaleCrop>
  <LinksUpToDate>false</LinksUpToDate>
  <CharactersWithSpaces>3371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WPS_1723539882</cp:lastModifiedBy>
  <cp:lastPrinted>2023-03-15T03:18:00Z</cp:lastPrinted>
  <dcterms:modified xsi:type="dcterms:W3CDTF">2024-08-13T09:40:14Z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F448C90FF3614C40AF6EB7C3E5E6A4B8_13</vt:lpwstr>
  </property>
</Properties>
</file>