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ascii="黑体" w:eastAsia="黑体"/>
          <w:sz w:val="32"/>
          <w:szCs w:val="32"/>
        </w:rPr>
        <w:t>附件</w:t>
      </w:r>
      <w:r>
        <w:rPr>
          <w:rFonts w:hint="eastAsia" w:ascii="黑体" w:eastAsia="黑体"/>
          <w:sz w:val="32"/>
          <w:szCs w:val="32"/>
        </w:rPr>
        <w:t>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hint="eastAsia" w:ascii="黑体" w:eastAsia="黑体"/>
          <w:sz w:val="44"/>
          <w:szCs w:val="44"/>
          <w:lang w:eastAsia="zh-CN"/>
        </w:rPr>
      </w:pPr>
      <w:r>
        <w:rPr>
          <w:rFonts w:hint="eastAsia" w:ascii="黑体" w:eastAsia="黑体"/>
          <w:sz w:val="44"/>
          <w:szCs w:val="44"/>
        </w:rPr>
        <w:t>茂县</w:t>
      </w:r>
      <w:r>
        <w:rPr>
          <w:rFonts w:hint="eastAsia" w:ascii="黑体" w:eastAsia="黑体"/>
          <w:sz w:val="44"/>
          <w:szCs w:val="44"/>
          <w:lang w:val="en-US" w:eastAsia="zh-CN"/>
        </w:rPr>
        <w:t>社会保险事业管理局</w:t>
      </w:r>
    </w:p>
    <w:p>
      <w:pPr>
        <w:jc w:val="center"/>
        <w:rPr>
          <w:rFonts w:ascii="黑体" w:eastAsia="黑体"/>
          <w:sz w:val="44"/>
          <w:szCs w:val="44"/>
        </w:rPr>
      </w:pPr>
      <w:r>
        <w:rPr>
          <w:rFonts w:ascii="黑体" w:eastAsia="黑体"/>
          <w:sz w:val="44"/>
          <w:szCs w:val="44"/>
        </w:rPr>
        <w:t>2</w:t>
      </w:r>
      <w:r>
        <w:rPr>
          <w:rFonts w:hint="eastAsia" w:ascii="黑体" w:eastAsia="黑体"/>
          <w:sz w:val="44"/>
          <w:szCs w:val="44"/>
        </w:rPr>
        <w:t>02</w:t>
      </w:r>
      <w:r>
        <w:rPr>
          <w:rFonts w:hint="eastAsia" w:ascii="黑体" w:eastAsia="黑体"/>
          <w:sz w:val="44"/>
          <w:szCs w:val="44"/>
          <w:lang w:val="en-US" w:eastAsia="zh-CN"/>
        </w:rPr>
        <w:t>6</w:t>
      </w:r>
      <w:r>
        <w:rPr>
          <w:rFonts w:hint="eastAsia" w:ascii="黑体" w:eastAsia="黑体"/>
          <w:sz w:val="44"/>
          <w:szCs w:val="44"/>
        </w:rPr>
        <w:t>年部门预算</w:t>
      </w:r>
    </w:p>
    <w:p>
      <w:pPr>
        <w:jc w:val="center"/>
        <w:rPr>
          <w:rFonts w:hint="eastAsia" w:ascii="黑体" w:eastAsia="黑体"/>
          <w:sz w:val="44"/>
          <w:szCs w:val="44"/>
          <w:lang w:val="en-US" w:eastAsia="zh-CN"/>
        </w:rPr>
      </w:pPr>
    </w:p>
    <w:p>
      <w:pPr>
        <w:jc w:val="center"/>
        <w:rPr>
          <w:rFonts w:hint="eastAsia" w:ascii="黑体" w:eastAsia="黑体"/>
          <w:sz w:val="44"/>
          <w:szCs w:val="44"/>
          <w:lang w:val="en-US" w:eastAsia="zh-CN"/>
        </w:rPr>
      </w:pPr>
    </w:p>
    <w:p>
      <w:pPr>
        <w:jc w:val="center"/>
        <w:rPr>
          <w:rFonts w:hint="default" w:ascii="黑体" w:eastAsia="黑体"/>
          <w:sz w:val="44"/>
          <w:szCs w:val="44"/>
          <w:lang w:val="en-US" w:eastAsia="zh-CN"/>
        </w:rPr>
      </w:pPr>
      <w:r>
        <w:rPr>
          <w:rFonts w:hint="eastAsia" w:ascii="黑体" w:eastAsia="黑体"/>
          <w:sz w:val="44"/>
          <w:szCs w:val="44"/>
          <w:lang w:val="en-US" w:eastAsia="zh-CN"/>
        </w:rPr>
        <w:t>2026年4月3日</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pStyle w:val="2"/>
        <w:rPr>
          <w:rFonts w:ascii="黑体" w:eastAsia="黑体"/>
          <w:sz w:val="44"/>
          <w:szCs w:val="44"/>
        </w:rPr>
      </w:pPr>
    </w:p>
    <w:p>
      <w:pPr>
        <w:rPr>
          <w:rFonts w:ascii="黑体" w:eastAsia="黑体"/>
          <w:sz w:val="44"/>
          <w:szCs w:val="44"/>
        </w:rPr>
      </w:pPr>
    </w:p>
    <w:p>
      <w:pPr>
        <w:pStyle w:val="2"/>
        <w:rPr>
          <w:rFonts w:ascii="黑体" w:eastAsia="黑体"/>
          <w:sz w:val="44"/>
          <w:szCs w:val="44"/>
        </w:rPr>
      </w:pPr>
    </w:p>
    <w:p>
      <w:pPr>
        <w:rPr>
          <w:rFonts w:ascii="黑体" w:eastAsia="黑体"/>
          <w:sz w:val="44"/>
          <w:szCs w:val="44"/>
        </w:rPr>
      </w:pPr>
    </w:p>
    <w:p>
      <w:pPr>
        <w:pStyle w:val="2"/>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5"/>
        <w:ind w:firstLine="0" w:firstLineChars="0"/>
        <w:rPr>
          <w:rFonts w:ascii="黑体" w:eastAsia="黑体"/>
          <w:sz w:val="32"/>
          <w:szCs w:val="32"/>
        </w:rPr>
      </w:pPr>
      <w:r>
        <w:rPr>
          <w:rFonts w:hint="eastAsia" w:ascii="黑体" w:eastAsia="黑体"/>
          <w:sz w:val="32"/>
          <w:szCs w:val="32"/>
        </w:rPr>
        <w:t>一、基本职能及主要工作</w:t>
      </w:r>
    </w:p>
    <w:p>
      <w:pPr>
        <w:rPr>
          <w:rFonts w:ascii="楷体_GB2312" w:eastAsia="楷体_GB2312"/>
          <w:sz w:val="32"/>
          <w:szCs w:val="32"/>
        </w:rPr>
      </w:pPr>
      <w:r>
        <w:rPr>
          <w:rFonts w:hint="eastAsia" w:ascii="楷体_GB2312" w:eastAsia="楷体_GB2312"/>
          <w:sz w:val="32"/>
          <w:szCs w:val="32"/>
        </w:rPr>
        <w:t>（一）部门职能简介</w:t>
      </w:r>
    </w:p>
    <w:p>
      <w:pPr>
        <w:rPr>
          <w:rFonts w:ascii="楷体_GB2312" w:eastAsia="楷体_GB2312"/>
          <w:sz w:val="32"/>
          <w:szCs w:val="32"/>
        </w:rPr>
      </w:pPr>
      <w:r>
        <w:rPr>
          <w:rFonts w:hint="eastAsia" w:ascii="楷体_GB2312" w:eastAsia="楷体_GB2312"/>
          <w:sz w:val="32"/>
          <w:szCs w:val="32"/>
        </w:rPr>
        <w:t>（二）</w:t>
      </w:r>
      <w:r>
        <w:rPr>
          <w:rFonts w:hint="eastAsia" w:ascii="楷体_GB2312" w:eastAsia="楷体_GB2312"/>
          <w:sz w:val="32"/>
          <w:szCs w:val="32"/>
          <w:lang w:eastAsia="zh-CN"/>
        </w:rPr>
        <w:t>2026</w:t>
      </w:r>
      <w:r>
        <w:rPr>
          <w:rFonts w:hint="eastAsia" w:ascii="楷体_GB2312" w:eastAsia="楷体_GB2312"/>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_GB2312" w:eastAsia="楷体_GB2312"/>
          <w:sz w:val="32"/>
          <w:szCs w:val="32"/>
        </w:rPr>
      </w:pPr>
      <w:r>
        <w:rPr>
          <w:rFonts w:hint="eastAsia" w:ascii="楷体_GB2312" w:eastAsia="楷体_GB2312"/>
          <w:sz w:val="32"/>
          <w:szCs w:val="32"/>
        </w:rPr>
        <w:t>（一）收入预算情况</w:t>
      </w:r>
    </w:p>
    <w:p>
      <w:pPr>
        <w:rPr>
          <w:rFonts w:ascii="楷体_GB2312" w:eastAsia="楷体_GB2312"/>
          <w:sz w:val="32"/>
          <w:szCs w:val="32"/>
        </w:rPr>
      </w:pPr>
      <w:r>
        <w:rPr>
          <w:rFonts w:hint="eastAsia" w:ascii="楷体_GB2312" w:eastAsia="楷体_GB2312"/>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hint="eastAsia" w:ascii="楷体_GB2312" w:eastAsia="楷体_GB2312"/>
          <w:sz w:val="32"/>
          <w:szCs w:val="32"/>
          <w:lang w:eastAsia="zh-CN"/>
        </w:rPr>
      </w:pPr>
      <w:r>
        <w:rPr>
          <w:rFonts w:hint="eastAsia" w:ascii="楷体_GB2312" w:eastAsia="楷体_GB2312"/>
          <w:sz w:val="32"/>
          <w:szCs w:val="32"/>
        </w:rPr>
        <w:t>（一）一般公共预算当年拨款规模变化情况</w:t>
      </w:r>
    </w:p>
    <w:p>
      <w:pPr>
        <w:rPr>
          <w:rFonts w:hint="eastAsia" w:ascii="楷体_GB2312" w:eastAsia="楷体_GB2312"/>
          <w:sz w:val="32"/>
          <w:szCs w:val="32"/>
          <w:lang w:eastAsia="zh-CN"/>
        </w:rPr>
      </w:pPr>
      <w:r>
        <w:rPr>
          <w:rFonts w:hint="eastAsia" w:ascii="楷体_GB2312" w:eastAsia="楷体_GB2312"/>
          <w:sz w:val="32"/>
          <w:szCs w:val="32"/>
        </w:rPr>
        <w:t>（二）一般公共预算当年拨款结构情况</w:t>
      </w:r>
    </w:p>
    <w:p>
      <w:pPr>
        <w:rPr>
          <w:rFonts w:hint="eastAsia" w:ascii="楷体_GB2312" w:eastAsia="楷体_GB2312"/>
          <w:sz w:val="32"/>
          <w:szCs w:val="32"/>
          <w:lang w:eastAsia="zh-CN"/>
        </w:rPr>
      </w:pPr>
      <w:r>
        <w:rPr>
          <w:rFonts w:hint="eastAsia" w:ascii="楷体_GB2312" w:eastAsia="楷体_GB2312"/>
          <w:sz w:val="32"/>
          <w:szCs w:val="32"/>
        </w:rPr>
        <w:t>（三）一般公共预算当年拨款具体使用情况</w:t>
      </w:r>
    </w:p>
    <w:p>
      <w:pPr>
        <w:rPr>
          <w:rFonts w:hint="eastAsia" w:ascii="黑体" w:eastAsia="黑体"/>
          <w:sz w:val="32"/>
          <w:szCs w:val="32"/>
          <w:lang w:eastAsia="zh-CN"/>
        </w:rPr>
      </w:pPr>
      <w:r>
        <w:rPr>
          <w:rFonts w:hint="eastAsia" w:ascii="黑体" w:eastAsia="黑体"/>
          <w:sz w:val="32"/>
          <w:szCs w:val="32"/>
        </w:rPr>
        <w:t>六、一般公共预算基本支出情况说明</w:t>
      </w:r>
    </w:p>
    <w:p>
      <w:pPr>
        <w:rPr>
          <w:rFonts w:hint="eastAsia" w:ascii="黑体" w:eastAsia="黑体"/>
          <w:sz w:val="32"/>
          <w:szCs w:val="32"/>
          <w:lang w:eastAsia="zh-CN"/>
        </w:rPr>
      </w:pPr>
      <w:r>
        <w:rPr>
          <w:rFonts w:hint="eastAsia" w:ascii="黑体" w:eastAsia="黑体"/>
          <w:sz w:val="32"/>
          <w:szCs w:val="32"/>
        </w:rPr>
        <w:t>七、“三公”经费财政拨款预算安排情况说明</w:t>
      </w:r>
    </w:p>
    <w:p>
      <w:pPr>
        <w:rPr>
          <w:rFonts w:hint="eastAsia" w:ascii="黑体" w:eastAsia="黑体"/>
          <w:sz w:val="32"/>
          <w:szCs w:val="32"/>
          <w:lang w:eastAsia="zh-CN"/>
        </w:rPr>
      </w:pPr>
      <w:r>
        <w:rPr>
          <w:rFonts w:hint="eastAsia" w:ascii="黑体" w:eastAsia="黑体"/>
          <w:sz w:val="32"/>
          <w:szCs w:val="32"/>
        </w:rPr>
        <w:t>八、政府性基金预算支出情况说明</w:t>
      </w:r>
    </w:p>
    <w:p>
      <w:pPr>
        <w:rPr>
          <w:rFonts w:hint="eastAsia" w:ascii="黑体" w:eastAsia="黑体"/>
          <w:sz w:val="32"/>
          <w:szCs w:val="32"/>
          <w:lang w:eastAsia="zh-CN"/>
        </w:rPr>
      </w:pPr>
      <w:r>
        <w:rPr>
          <w:rFonts w:hint="eastAsia" w:ascii="黑体" w:eastAsia="黑体"/>
          <w:sz w:val="32"/>
          <w:szCs w:val="32"/>
        </w:rPr>
        <w:t>九、其他重要事项的情况说明</w:t>
      </w:r>
    </w:p>
    <w:p>
      <w:pPr>
        <w:rPr>
          <w:rFonts w:ascii="黑体" w:eastAsia="黑体"/>
          <w:sz w:val="32"/>
          <w:szCs w:val="32"/>
        </w:rPr>
      </w:pPr>
      <w:r>
        <w:rPr>
          <w:rFonts w:hint="eastAsia" w:ascii="黑体" w:eastAsia="黑体"/>
          <w:sz w:val="32"/>
          <w:szCs w:val="32"/>
        </w:rPr>
        <w:t>十、名称解释</w:t>
      </w:r>
    </w:p>
    <w:p>
      <w:pPr>
        <w:rPr>
          <w:rFonts w:ascii="黑体" w:eastAsia="黑体"/>
          <w:sz w:val="32"/>
          <w:szCs w:val="32"/>
        </w:rPr>
      </w:pPr>
    </w:p>
    <w:p>
      <w:pPr>
        <w:pStyle w:val="14"/>
        <w:rPr>
          <w:rFonts w:ascii="黑体" w:eastAsia="黑体"/>
          <w:sz w:val="32"/>
          <w:szCs w:val="32"/>
        </w:rPr>
      </w:pPr>
    </w:p>
    <w:p>
      <w:pPr>
        <w:pStyle w:val="14"/>
        <w:rPr>
          <w:rFonts w:ascii="黑体" w:eastAsia="黑体"/>
          <w:sz w:val="32"/>
          <w:szCs w:val="32"/>
        </w:rPr>
      </w:pPr>
    </w:p>
    <w:p>
      <w:pPr>
        <w:pStyle w:val="15"/>
        <w:rPr>
          <w:rFonts w:ascii="黑体" w:eastAsia="黑体"/>
          <w:sz w:val="32"/>
          <w:szCs w:val="32"/>
        </w:rPr>
      </w:pPr>
      <w:r>
        <w:rPr>
          <w:rFonts w:hint="eastAsia" w:ascii="黑体" w:eastAsia="黑体"/>
          <w:sz w:val="32"/>
          <w:szCs w:val="32"/>
        </w:rPr>
        <w:t>一、基本职能及主要工作</w:t>
      </w:r>
    </w:p>
    <w:p>
      <w:pPr>
        <w:ind w:firstLine="642" w:firstLineChars="200"/>
        <w:rPr>
          <w:rFonts w:ascii="楷体_GB2312" w:eastAsia="楷体_GB2312"/>
          <w:b/>
          <w:sz w:val="32"/>
          <w:szCs w:val="32"/>
        </w:rPr>
      </w:pPr>
      <w:r>
        <w:rPr>
          <w:rFonts w:hint="eastAsia" w:ascii="楷体_GB2312" w:eastAsia="楷体_GB2312"/>
          <w:b/>
          <w:sz w:val="32"/>
          <w:szCs w:val="32"/>
        </w:rPr>
        <w:t>（一）部门职能简介</w:t>
      </w:r>
    </w:p>
    <w:p>
      <w:pPr>
        <w:pageBreakBefore w:val="0"/>
        <w:widowControl w:val="0"/>
        <w:kinsoku/>
        <w:wordWrap/>
        <w:overflowPunct/>
        <w:topLinePunct w:val="0"/>
        <w:autoSpaceDE/>
        <w:autoSpaceDN/>
        <w:bidi w:val="0"/>
        <w:spacing w:line="576" w:lineRule="exact"/>
        <w:ind w:right="-342" w:rightChars="-163"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茂县社会保险事业管理局是县政府综合管理全县社会保险工作的职能部门，承担政府职能</w:t>
      </w:r>
      <w:r>
        <w:rPr>
          <w:rFonts w:hint="eastAsia" w:ascii="仿宋_GB2312" w:hAnsi="仿宋_GB2312" w:eastAsia="仿宋_GB2312" w:cs="仿宋_GB2312"/>
          <w:b w:val="0"/>
          <w:bCs w:val="0"/>
          <w:sz w:val="32"/>
          <w:szCs w:val="32"/>
        </w:rPr>
        <w:t>的管理机构</w:t>
      </w:r>
      <w:r>
        <w:rPr>
          <w:rFonts w:hint="eastAsia" w:ascii="仿宋_GB2312" w:hAnsi="仿宋_GB2312" w:eastAsia="仿宋_GB2312" w:cs="仿宋_GB2312"/>
          <w:sz w:val="32"/>
          <w:szCs w:val="32"/>
        </w:rPr>
        <w:t>，贯彻执行国家、省、州有关社会保险政策和法律、法规，负责全县企业基本养老保险、机关事业养老保险、职业年金、工伤保险等社会保险工作。</w:t>
      </w:r>
    </w:p>
    <w:p>
      <w:pPr>
        <w:ind w:firstLine="642" w:firstLineChars="200"/>
        <w:rPr>
          <w:rFonts w:hint="eastAsia" w:ascii="楷体_GB2312" w:eastAsia="楷体_GB2312"/>
          <w:b/>
          <w:sz w:val="32"/>
          <w:szCs w:val="32"/>
        </w:rPr>
      </w:pPr>
      <w:r>
        <w:rPr>
          <w:rFonts w:hint="eastAsia" w:ascii="楷体_GB2312" w:eastAsia="楷体_GB2312"/>
          <w:b/>
          <w:sz w:val="32"/>
          <w:szCs w:val="32"/>
        </w:rPr>
        <w:t>（二）</w:t>
      </w:r>
      <w:r>
        <w:rPr>
          <w:rFonts w:hint="eastAsia" w:ascii="楷体_GB2312" w:eastAsia="楷体_GB2312"/>
          <w:b/>
          <w:sz w:val="32"/>
          <w:szCs w:val="32"/>
          <w:lang w:eastAsia="zh-CN"/>
        </w:rPr>
        <w:t>2026</w:t>
      </w:r>
      <w:r>
        <w:rPr>
          <w:rFonts w:hint="eastAsia" w:ascii="楷体_GB2312" w:eastAsia="楷体_GB2312"/>
          <w:b/>
          <w:sz w:val="32"/>
          <w:szCs w:val="32"/>
        </w:rPr>
        <w:t>年重点工作</w:t>
      </w:r>
    </w:p>
    <w:p>
      <w:pPr>
        <w:pageBreakBefore w:val="0"/>
        <w:widowControl w:val="0"/>
        <w:kinsoku/>
        <w:wordWrap/>
        <w:overflowPunct/>
        <w:topLinePunct w:val="0"/>
        <w:autoSpaceDE/>
        <w:autoSpaceDN/>
        <w:bidi w:val="0"/>
        <w:spacing w:line="576" w:lineRule="exact"/>
        <w:ind w:right="-342" w:rightChars="-163"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1.强社保政策宣传，增强参保吸引力。</w:t>
      </w:r>
    </w:p>
    <w:p>
      <w:pPr>
        <w:pageBreakBefore w:val="0"/>
        <w:widowControl w:val="0"/>
        <w:kinsoku/>
        <w:wordWrap/>
        <w:overflowPunct/>
        <w:topLinePunct w:val="0"/>
        <w:autoSpaceDE/>
        <w:autoSpaceDN/>
        <w:bidi w:val="0"/>
        <w:spacing w:line="576" w:lineRule="exact"/>
        <w:ind w:right="-342" w:rightChars="-163"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2.保障待遇发放，兜牢民生底线。</w:t>
      </w:r>
    </w:p>
    <w:p>
      <w:pPr>
        <w:pageBreakBefore w:val="0"/>
        <w:widowControl w:val="0"/>
        <w:kinsoku/>
        <w:wordWrap/>
        <w:overflowPunct/>
        <w:topLinePunct w:val="0"/>
        <w:autoSpaceDE/>
        <w:autoSpaceDN/>
        <w:bidi w:val="0"/>
        <w:spacing w:line="576" w:lineRule="exact"/>
        <w:ind w:right="-342" w:rightChars="-163"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3.严格业务经办，保障基金安全。</w:t>
      </w:r>
    </w:p>
    <w:p>
      <w:pPr>
        <w:pStyle w:val="15"/>
        <w:numPr>
          <w:ilvl w:val="0"/>
          <w:numId w:val="1"/>
        </w:numPr>
        <w:ind w:firstLineChars="0"/>
        <w:rPr>
          <w:rFonts w:ascii="黑体" w:eastAsia="黑体"/>
          <w:sz w:val="32"/>
          <w:szCs w:val="32"/>
        </w:rPr>
      </w:pPr>
      <w:r>
        <w:rPr>
          <w:rFonts w:hint="eastAsia" w:ascii="黑体" w:eastAsia="黑体"/>
          <w:sz w:val="32"/>
          <w:szCs w:val="32"/>
        </w:rPr>
        <w:t>部门预算单位构成</w:t>
      </w:r>
    </w:p>
    <w:p>
      <w:pPr>
        <w:pageBreakBefore w:val="0"/>
        <w:widowControl w:val="0"/>
        <w:kinsoku/>
        <w:wordWrap/>
        <w:overflowPunct/>
        <w:topLinePunct w:val="0"/>
        <w:autoSpaceDE/>
        <w:autoSpaceDN/>
        <w:bidi w:val="0"/>
        <w:spacing w:line="576" w:lineRule="exact"/>
        <w:ind w:right="-342" w:rightChars="-163"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茂县社会保险事业管理局属一级预算单位，下属二级预算单位0个，其中：参照公务员法管理的事业单位0个，其他事业单位0个。</w:t>
      </w:r>
    </w:p>
    <w:p>
      <w:pPr>
        <w:pStyle w:val="15"/>
        <w:ind w:left="720" w:firstLine="0" w:firstLineChars="0"/>
        <w:rPr>
          <w:rFonts w:ascii="黑体" w:eastAsia="黑体"/>
          <w:sz w:val="32"/>
          <w:szCs w:val="32"/>
        </w:rPr>
      </w:pPr>
      <w:r>
        <w:rPr>
          <w:rFonts w:hint="eastAsia" w:ascii="黑体" w:eastAsia="黑体"/>
          <w:sz w:val="32"/>
          <w:szCs w:val="32"/>
        </w:rPr>
        <w:t>三、收支预算情况说明</w:t>
      </w:r>
    </w:p>
    <w:p>
      <w:pPr>
        <w:pageBreakBefore w:val="0"/>
        <w:widowControl w:val="0"/>
        <w:kinsoku/>
        <w:wordWrap/>
        <w:overflowPunct/>
        <w:topLinePunct w:val="0"/>
        <w:autoSpaceDE/>
        <w:autoSpaceDN/>
        <w:bidi w:val="0"/>
        <w:spacing w:line="576" w:lineRule="exact"/>
        <w:ind w:right="-342" w:rightChars="-163" w:firstLine="640" w:firstLineChars="200"/>
        <w:textAlignment w:val="auto"/>
        <w:rPr>
          <w:rFonts w:hint="eastAsia" w:ascii="国标仿宋" w:hAnsi="国标仿宋" w:eastAsia="国标仿宋" w:cs="国标仿宋"/>
          <w:sz w:val="32"/>
          <w:szCs w:val="32"/>
          <w:lang w:val="en-US" w:eastAsia="zh-CN"/>
        </w:rPr>
      </w:pPr>
      <w:r>
        <w:rPr>
          <w:rFonts w:hint="eastAsia" w:ascii="仿宋_GB2312" w:hAnsi="仿宋_GB2312" w:eastAsia="仿宋_GB2312" w:cs="仿宋_GB2312"/>
          <w:sz w:val="32"/>
          <w:szCs w:val="32"/>
          <w:lang w:val="en-US" w:eastAsia="zh-CN"/>
        </w:rPr>
        <w:t>按照综合预算的原则，茂县社会保险事业管理局所有收入和支出均纳入部门预算管理。收入包括：一般公共预算拨款收入5963696.37元；支出包括：社会保障和就业支出5159218.25元，卫生健康支出346282.12元，住房保障支出458196.00元。茂县社会保险事业管理局2026年收支总预算5963696.37元,比2026年收支预算总数增加682701.27元，主要原因:人员增加、职务职级变动及每年行政事业人员工资正常晋升。</w:t>
      </w:r>
    </w:p>
    <w:p>
      <w:pPr>
        <w:spacing w:line="560" w:lineRule="exact"/>
        <w:ind w:firstLine="642" w:firstLineChars="200"/>
        <w:rPr>
          <w:rFonts w:ascii="楷体_GB2312" w:eastAsia="楷体_GB2312" w:cs="楷体_GB2312"/>
          <w:b/>
          <w:bCs/>
          <w:sz w:val="32"/>
          <w:szCs w:val="32"/>
        </w:rPr>
      </w:pPr>
      <w:r>
        <w:rPr>
          <w:rFonts w:hint="eastAsia" w:ascii="楷体_GB2312" w:eastAsia="楷体_GB2312"/>
          <w:b/>
          <w:sz w:val="32"/>
          <w:szCs w:val="32"/>
        </w:rPr>
        <w:t>（一）收入预算情况</w:t>
      </w:r>
    </w:p>
    <w:p>
      <w:pPr>
        <w:rPr>
          <w:rFonts w:hint="eastAsia" w:ascii="仿宋_GB2312" w:hAnsi="仿宋_GB2312" w:eastAsia="仿宋_GB2312" w:cs="仿宋_GB2312"/>
          <w:sz w:val="32"/>
          <w:szCs w:val="32"/>
        </w:rPr>
      </w:pPr>
      <w:r>
        <w:rPr>
          <w:rFonts w:ascii="仿宋_GB2312" w:eastAsia="仿宋_GB2312"/>
          <w:sz w:val="32"/>
          <w:szCs w:val="32"/>
        </w:rPr>
        <w:t>　</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2026年收入预算5963696.37元；一般公共预算拨款收入5963696.37元，占100%。</w:t>
      </w:r>
    </w:p>
    <w:p>
      <w:pPr>
        <w:spacing w:line="560" w:lineRule="exact"/>
        <w:ind w:firstLine="642" w:firstLineChars="200"/>
        <w:rPr>
          <w:rFonts w:ascii="楷体_GB2312" w:eastAsia="楷体_GB2312" w:cs="楷体_GB2312"/>
          <w:b/>
          <w:bCs/>
          <w:sz w:val="32"/>
          <w:szCs w:val="32"/>
        </w:rPr>
      </w:pPr>
      <w:r>
        <w:rPr>
          <w:rFonts w:hint="eastAsia" w:ascii="楷体_GB2312" w:eastAsia="楷体_GB2312" w:cs="仿宋_GB2312"/>
          <w:b/>
          <w:sz w:val="32"/>
          <w:szCs w:val="32"/>
        </w:rPr>
        <w:t>（二）支出预算情况</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2026年支出预算5963696.37元，其中：基本支出5963696.37元，占100%。</w:t>
      </w:r>
    </w:p>
    <w:p>
      <w:pPr>
        <w:spacing w:line="560" w:lineRule="exact"/>
        <w:ind w:firstLine="800" w:firstLineChars="250"/>
        <w:jc w:val="left"/>
        <w:rPr>
          <w:rFonts w:ascii="仿宋_GB2312" w:eastAsia="仿宋_GB2312"/>
          <w:sz w:val="32"/>
          <w:szCs w:val="32"/>
        </w:rPr>
      </w:pPr>
      <w:r>
        <w:rPr>
          <w:rFonts w:hint="eastAsia" w:ascii="黑体" w:eastAsia="黑体"/>
          <w:sz w:val="32"/>
          <w:szCs w:val="32"/>
        </w:rPr>
        <w:t>四、财政拨款收支预算情况说明</w:t>
      </w:r>
    </w:p>
    <w:p>
      <w:pPr>
        <w:pageBreakBefore w:val="0"/>
        <w:widowControl w:val="0"/>
        <w:kinsoku/>
        <w:wordWrap/>
        <w:overflowPunct/>
        <w:topLinePunct w:val="0"/>
        <w:autoSpaceDE/>
        <w:autoSpaceDN/>
        <w:bidi w:val="0"/>
        <w:spacing w:line="576" w:lineRule="exact"/>
        <w:ind w:right="-342" w:rightChars="-163"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2026年财政拨款收支总预算5963696.37元,比2025年收支预算总数增加682701.27元，主要原因:人员增加、职务职级变动增资及每年行政事业人员工资正常晋升。</w:t>
      </w:r>
    </w:p>
    <w:p>
      <w:pPr>
        <w:pageBreakBefore w:val="0"/>
        <w:widowControl w:val="0"/>
        <w:kinsoku/>
        <w:wordWrap/>
        <w:overflowPunct/>
        <w:topLinePunct w:val="0"/>
        <w:autoSpaceDE/>
        <w:autoSpaceDN/>
        <w:bidi w:val="0"/>
        <w:spacing w:line="576" w:lineRule="exact"/>
        <w:ind w:right="-342" w:rightChars="-163"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收入包括：本年一般公共预算拨款收入5963696.37元。</w:t>
      </w:r>
    </w:p>
    <w:p>
      <w:pPr>
        <w:pageBreakBefore w:val="0"/>
        <w:widowControl w:val="0"/>
        <w:kinsoku/>
        <w:wordWrap/>
        <w:overflowPunct/>
        <w:topLinePunct w:val="0"/>
        <w:autoSpaceDE/>
        <w:autoSpaceDN/>
        <w:bidi w:val="0"/>
        <w:spacing w:line="576" w:lineRule="exact"/>
        <w:ind w:right="-342" w:rightChars="-163"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支出包括：社会保障和就业支出5159218.25元，卫生健康支出346282.12元，住房保障支出458196.00元。</w:t>
      </w:r>
    </w:p>
    <w:p>
      <w:pPr>
        <w:spacing w:line="560" w:lineRule="exact"/>
        <w:ind w:firstLine="640" w:firstLineChars="200"/>
        <w:rPr>
          <w:rFonts w:ascii="黑体" w:eastAsia="黑体"/>
          <w:sz w:val="32"/>
          <w:szCs w:val="32"/>
        </w:rPr>
      </w:pPr>
      <w:r>
        <w:rPr>
          <w:rFonts w:hint="eastAsia" w:ascii="黑体" w:eastAsia="黑体"/>
          <w:sz w:val="32"/>
          <w:szCs w:val="32"/>
        </w:rPr>
        <w:t>五、一般公共预算当年拨款情况说明</w:t>
      </w:r>
    </w:p>
    <w:p>
      <w:pPr>
        <w:pStyle w:val="16"/>
        <w:spacing w:before="0" w:line="360" w:lineRule="auto"/>
        <w:ind w:firstLine="660"/>
        <w:rPr>
          <w:rFonts w:ascii="楷体_GB2312" w:eastAsia="楷体_GB2312" w:cs="仿宋_GB2312"/>
          <w:b/>
          <w:kern w:val="2"/>
          <w:sz w:val="32"/>
          <w:szCs w:val="32"/>
        </w:rPr>
      </w:pPr>
      <w:r>
        <w:rPr>
          <w:rFonts w:hint="eastAsia" w:ascii="楷体_GB2312" w:eastAsia="楷体_GB2312" w:cs="仿宋_GB2312"/>
          <w:b/>
          <w:kern w:val="2"/>
          <w:sz w:val="32"/>
          <w:szCs w:val="32"/>
        </w:rPr>
        <w:t>（一）一般公共预算当年拨款规模变化情况</w:t>
      </w:r>
    </w:p>
    <w:p>
      <w:pPr>
        <w:pageBreakBefore w:val="0"/>
        <w:widowControl w:val="0"/>
        <w:kinsoku/>
        <w:wordWrap/>
        <w:overflowPunct/>
        <w:topLinePunct w:val="0"/>
        <w:autoSpaceDE/>
        <w:autoSpaceDN/>
        <w:bidi w:val="0"/>
        <w:spacing w:line="576" w:lineRule="exact"/>
        <w:ind w:right="-342" w:rightChars="-163"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2026年一般公共预算当年拨款5963696.37元,比2025年收支预算总数增加682701.27元，主要原因:人员增加、职务职级变动增资及每年行政事业人员工资正常晋升。</w:t>
      </w:r>
    </w:p>
    <w:p>
      <w:pPr>
        <w:spacing w:line="560" w:lineRule="exact"/>
        <w:ind w:firstLine="642" w:firstLineChars="200"/>
        <w:rPr>
          <w:rFonts w:ascii="仿宋_GB2312" w:eastAsia="仿宋_GB2312"/>
          <w:b/>
          <w:sz w:val="32"/>
          <w:szCs w:val="32"/>
        </w:rPr>
      </w:pPr>
      <w:r>
        <w:rPr>
          <w:rFonts w:hint="eastAsia" w:ascii="楷体_GB2312" w:eastAsia="楷体_GB2312" w:cs="宋体"/>
          <w:b/>
          <w:sz w:val="32"/>
          <w:szCs w:val="32"/>
        </w:rPr>
        <w:t>（二）一般公共预算当年拨款结构情况</w:t>
      </w:r>
    </w:p>
    <w:p>
      <w:pPr>
        <w:pageBreakBefore w:val="0"/>
        <w:widowControl w:val="0"/>
        <w:kinsoku/>
        <w:wordWrap/>
        <w:overflowPunct/>
        <w:topLinePunct w:val="0"/>
        <w:autoSpaceDE/>
        <w:autoSpaceDN/>
        <w:bidi w:val="0"/>
        <w:spacing w:line="576" w:lineRule="exact"/>
        <w:ind w:right="-342" w:rightChars="-163"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社会保障和就业支出5159218.25元，占86.51%；卫生健康支出346282.12元，占5.80%；住房保障支出458196.00元，占7.68%。</w:t>
      </w:r>
    </w:p>
    <w:p>
      <w:pPr>
        <w:pStyle w:val="16"/>
        <w:spacing w:before="0" w:line="360" w:lineRule="auto"/>
        <w:ind w:left="651" w:leftChars="310"/>
        <w:jc w:val="left"/>
        <w:rPr>
          <w:rFonts w:ascii="楷体_GB2312" w:eastAsia="楷体_GB2312" w:cs="仿宋_GB2312"/>
          <w:b/>
          <w:kern w:val="2"/>
          <w:sz w:val="32"/>
          <w:szCs w:val="32"/>
        </w:rPr>
      </w:pPr>
      <w:r>
        <w:rPr>
          <w:rFonts w:hint="eastAsia" w:ascii="楷体_GB2312" w:eastAsia="楷体_GB2312" w:cs="仿宋_GB2312"/>
          <w:b/>
          <w:kern w:val="2"/>
          <w:sz w:val="32"/>
          <w:szCs w:val="32"/>
        </w:rPr>
        <w:t>（三）一般公共预算当年拨款具体使用情况</w:t>
      </w:r>
    </w:p>
    <w:p>
      <w:pPr>
        <w:pageBreakBefore w:val="0"/>
        <w:widowControl w:val="0"/>
        <w:kinsoku/>
        <w:wordWrap/>
        <w:overflowPunct/>
        <w:topLinePunct w:val="0"/>
        <w:autoSpaceDE/>
        <w:autoSpaceDN/>
        <w:bidi w:val="0"/>
        <w:spacing w:line="576" w:lineRule="exact"/>
        <w:ind w:right="-342" w:rightChars="-163"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1.社会保障和就业支出（208）人力资源和社会保障管理事务（01）行政运行（01）2026年预算数为5963696.37元，主要用于：单位人员经费和日常公用经费等基本支出。</w:t>
      </w:r>
    </w:p>
    <w:p>
      <w:pPr>
        <w:pageBreakBefore w:val="0"/>
        <w:widowControl w:val="0"/>
        <w:kinsoku/>
        <w:wordWrap/>
        <w:overflowPunct/>
        <w:topLinePunct w:val="0"/>
        <w:autoSpaceDE/>
        <w:autoSpaceDN/>
        <w:bidi w:val="0"/>
        <w:spacing w:line="576" w:lineRule="exact"/>
        <w:ind w:right="-342" w:rightChars="-163"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2.社会保障和就业支出（208）行政事业单位养老支出（05）机关事业单位基本养老保险缴费支出（05）2026年预算数为557349.76元，主要用于：单位缴纳基本养老保险费。</w:t>
      </w:r>
    </w:p>
    <w:p>
      <w:pPr>
        <w:pageBreakBefore w:val="0"/>
        <w:widowControl w:val="0"/>
        <w:kinsoku/>
        <w:wordWrap/>
        <w:overflowPunct/>
        <w:topLinePunct w:val="0"/>
        <w:autoSpaceDE/>
        <w:autoSpaceDN/>
        <w:bidi w:val="0"/>
        <w:spacing w:line="576" w:lineRule="exact"/>
        <w:ind w:right="-342" w:rightChars="-163"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3.社会保障和就业支出（208）行政事业单位养老支出（05）机关事业单位职业年金缴费支出（06）2026年预算数为278674.88元，主要用于：单位缴纳职业年金。</w:t>
      </w:r>
    </w:p>
    <w:p>
      <w:pPr>
        <w:pageBreakBefore w:val="0"/>
        <w:widowControl w:val="0"/>
        <w:kinsoku/>
        <w:wordWrap/>
        <w:overflowPunct/>
        <w:topLinePunct w:val="0"/>
        <w:autoSpaceDE/>
        <w:autoSpaceDN/>
        <w:bidi w:val="0"/>
        <w:spacing w:line="576" w:lineRule="exact"/>
        <w:ind w:right="-342" w:rightChars="-163"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4.卫生健康支出（210）行政事业单位医疗（11）行政单位医疗（01）2026年预算数为346282.12元，主要用于：行政单位缴纳基本医疗保险。</w:t>
      </w:r>
    </w:p>
    <w:p>
      <w:pPr>
        <w:pageBreakBefore w:val="0"/>
        <w:widowControl w:val="0"/>
        <w:kinsoku/>
        <w:wordWrap/>
        <w:overflowPunct/>
        <w:topLinePunct w:val="0"/>
        <w:autoSpaceDE/>
        <w:autoSpaceDN/>
        <w:bidi w:val="0"/>
        <w:spacing w:line="576" w:lineRule="exact"/>
        <w:ind w:right="-342" w:rightChars="-163"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5.住房保障支出（221）住房改革支出（02）住房公积金（01）2026年预算数为458196.00元，主要用于:单位为职工缴纳住房公积金。</w:t>
      </w:r>
    </w:p>
    <w:p>
      <w:pPr>
        <w:spacing w:line="560" w:lineRule="exact"/>
        <w:ind w:firstLine="640" w:firstLineChars="200"/>
        <w:rPr>
          <w:rFonts w:ascii="黑体" w:eastAsia="黑体"/>
          <w:sz w:val="32"/>
          <w:szCs w:val="32"/>
        </w:rPr>
      </w:pPr>
      <w:r>
        <w:rPr>
          <w:rFonts w:hint="eastAsia" w:ascii="黑体" w:eastAsia="黑体"/>
          <w:sz w:val="32"/>
          <w:szCs w:val="32"/>
        </w:rPr>
        <w:t>六、一般公共预算基本支出情况说明</w:t>
      </w:r>
    </w:p>
    <w:p>
      <w:pPr>
        <w:pageBreakBefore w:val="0"/>
        <w:widowControl w:val="0"/>
        <w:kinsoku/>
        <w:wordWrap/>
        <w:overflowPunct/>
        <w:topLinePunct w:val="0"/>
        <w:autoSpaceDE/>
        <w:autoSpaceDN/>
        <w:bidi w:val="0"/>
        <w:spacing w:line="576" w:lineRule="exact"/>
        <w:ind w:right="-342" w:rightChars="-163"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一般公共预算基本支出5963696.37元，其中：人员经费5589883.59元，主要包括：基本工资、津贴补贴、奖金、其他社会保障缴费、绩效工资、机关事业单位基本养老保险缴费、职业年金缴费、其他工资福利支出、奖励金、住房公积金、其他对个人和家庭的补助支出。公用经费373812.78元，主要包括：办公费、印刷费、电费、邮电费、差旅费、维修（护）费、租赁费、培训费、劳务费、工会经费、福利费、其他交通工具运行维护费、其他商品和服务支出。</w:t>
      </w:r>
    </w:p>
    <w:p>
      <w:pPr>
        <w:spacing w:line="560" w:lineRule="exact"/>
        <w:ind w:firstLine="640" w:firstLineChars="200"/>
        <w:rPr>
          <w:rFonts w:ascii="黑体" w:eastAsia="黑体"/>
          <w:sz w:val="32"/>
          <w:szCs w:val="32"/>
        </w:rPr>
      </w:pPr>
      <w:r>
        <w:rPr>
          <w:rFonts w:hint="eastAsia" w:ascii="黑体" w:eastAsia="黑体"/>
          <w:sz w:val="32"/>
          <w:szCs w:val="32"/>
        </w:rPr>
        <w:t xml:space="preserve">  七、“三公”经费财政拨款预算安排情况说明</w:t>
      </w:r>
    </w:p>
    <w:p>
      <w:pPr>
        <w:pageBreakBefore w:val="0"/>
        <w:widowControl w:val="0"/>
        <w:kinsoku/>
        <w:wordWrap/>
        <w:overflowPunct/>
        <w:topLinePunct w:val="0"/>
        <w:autoSpaceDE/>
        <w:autoSpaceDN/>
        <w:bidi w:val="0"/>
        <w:spacing w:line="576" w:lineRule="exact"/>
        <w:ind w:right="-342" w:rightChars="-163"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2026年“三公”经费财政拨款预算数3360.00元，其中：因公出国（境）经费0元，公务接待费3360.00元，公务用车购置及运行维护费0元。</w:t>
      </w:r>
    </w:p>
    <w:p>
      <w:pPr>
        <w:pageBreakBefore w:val="0"/>
        <w:widowControl w:val="0"/>
        <w:kinsoku/>
        <w:wordWrap/>
        <w:overflowPunct/>
        <w:topLinePunct w:val="0"/>
        <w:autoSpaceDE/>
        <w:autoSpaceDN/>
        <w:bidi w:val="0"/>
        <w:spacing w:line="576" w:lineRule="exact"/>
        <w:ind w:right="-342" w:rightChars="-163"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（一）2026年无因公出国（境）经费。</w:t>
      </w:r>
    </w:p>
    <w:p>
      <w:pPr>
        <w:pageBreakBefore w:val="0"/>
        <w:widowControl w:val="0"/>
        <w:kinsoku/>
        <w:wordWrap/>
        <w:overflowPunct/>
        <w:topLinePunct w:val="0"/>
        <w:autoSpaceDE/>
        <w:autoSpaceDN/>
        <w:bidi w:val="0"/>
        <w:spacing w:line="576" w:lineRule="exact"/>
        <w:ind w:right="-342" w:rightChars="-163"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（二）2026年公务接待经费3360.00元。较2025年无变化。</w:t>
      </w:r>
    </w:p>
    <w:p>
      <w:pPr>
        <w:pageBreakBefore w:val="0"/>
        <w:widowControl w:val="0"/>
        <w:kinsoku/>
        <w:wordWrap/>
        <w:overflowPunct/>
        <w:topLinePunct w:val="0"/>
        <w:autoSpaceDE/>
        <w:autoSpaceDN/>
        <w:bidi w:val="0"/>
        <w:spacing w:line="576" w:lineRule="exact"/>
        <w:ind w:right="-342" w:rightChars="-163"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（三）2026年公务用车购置及运行费0元。</w:t>
      </w:r>
    </w:p>
    <w:p>
      <w:pPr>
        <w:spacing w:line="560" w:lineRule="exact"/>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w:t>
      </w:r>
    </w:p>
    <w:p>
      <w:pPr>
        <w:pageBreakBefore w:val="0"/>
        <w:widowControl w:val="0"/>
        <w:kinsoku/>
        <w:wordWrap/>
        <w:overflowPunct/>
        <w:topLinePunct w:val="0"/>
        <w:autoSpaceDE/>
        <w:autoSpaceDN/>
        <w:bidi w:val="0"/>
        <w:spacing w:line="576" w:lineRule="exact"/>
        <w:ind w:right="-342" w:rightChars="-163"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2026年无政府性基金预算拨款安排的支出。</w:t>
      </w:r>
    </w:p>
    <w:p>
      <w:pPr>
        <w:pStyle w:val="16"/>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eastAsia="楷体_GB2312" w:cs="仿宋_GB2312"/>
          <w:b/>
          <w:sz w:val="32"/>
          <w:szCs w:val="32"/>
        </w:rPr>
        <w:t>（一）机关运行经费</w:t>
      </w:r>
    </w:p>
    <w:p>
      <w:pPr>
        <w:pageBreakBefore w:val="0"/>
        <w:widowControl w:val="0"/>
        <w:kinsoku/>
        <w:wordWrap/>
        <w:overflowPunct/>
        <w:topLinePunct w:val="0"/>
        <w:autoSpaceDE/>
        <w:autoSpaceDN/>
        <w:bidi w:val="0"/>
        <w:spacing w:line="576" w:lineRule="exact"/>
        <w:ind w:right="-342" w:rightChars="-163"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2026年机关运行经费财政拨款预算为373812.78元，比2025年预算增加19639.02元，增长5.25%。主要原因是：人员增加和进档晋级导致公用经费增加。</w:t>
      </w:r>
    </w:p>
    <w:p>
      <w:pPr>
        <w:pStyle w:val="16"/>
        <w:spacing w:before="0" w:line="360" w:lineRule="auto"/>
        <w:ind w:firstLine="642" w:firstLineChars="200"/>
        <w:rPr>
          <w:rFonts w:hint="eastAsia" w:ascii="楷体_GB2312" w:eastAsia="楷体_GB2312" w:cs="仿宋_GB2312"/>
          <w:b/>
          <w:color w:val="000000" w:themeColor="text1"/>
          <w:kern w:val="2"/>
          <w:sz w:val="32"/>
          <w:szCs w:val="32"/>
          <w:lang w:eastAsia="zh-CN"/>
          <w14:textFill>
            <w14:solidFill>
              <w14:schemeClr w14:val="tx1"/>
            </w14:solidFill>
          </w14:textFill>
        </w:rPr>
      </w:pPr>
      <w:r>
        <w:rPr>
          <w:rFonts w:hint="eastAsia" w:ascii="楷体_GB2312" w:eastAsia="楷体_GB2312" w:cs="仿宋_GB2312"/>
          <w:b/>
          <w:color w:val="000000" w:themeColor="text1"/>
          <w:kern w:val="2"/>
          <w:sz w:val="32"/>
          <w:szCs w:val="32"/>
          <w14:textFill>
            <w14:solidFill>
              <w14:schemeClr w14:val="tx1"/>
            </w14:solidFill>
          </w14:textFill>
        </w:rPr>
        <w:t>（二）政府采购情况</w:t>
      </w:r>
    </w:p>
    <w:p>
      <w:pPr>
        <w:pageBreakBefore w:val="0"/>
        <w:widowControl w:val="0"/>
        <w:kinsoku/>
        <w:wordWrap/>
        <w:overflowPunct/>
        <w:topLinePunct w:val="0"/>
        <w:autoSpaceDE/>
        <w:autoSpaceDN/>
        <w:bidi w:val="0"/>
        <w:spacing w:line="576" w:lineRule="exact"/>
        <w:ind w:right="-342" w:rightChars="-163"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2026年茂县社会保险事业管理局未安排政府采购预算。</w:t>
      </w:r>
    </w:p>
    <w:p>
      <w:pPr>
        <w:pStyle w:val="16"/>
        <w:spacing w:before="0" w:line="360" w:lineRule="auto"/>
        <w:ind w:firstLine="642" w:firstLineChars="200"/>
        <w:rPr>
          <w:rFonts w:ascii="楷体_GB2312" w:eastAsia="楷体_GB2312" w:cs="仿宋_GB2312"/>
          <w:b/>
          <w:color w:val="000000" w:themeColor="text1"/>
          <w:kern w:val="2"/>
          <w:sz w:val="32"/>
          <w:szCs w:val="32"/>
          <w14:textFill>
            <w14:solidFill>
              <w14:schemeClr w14:val="tx1"/>
            </w14:solidFill>
          </w14:textFill>
        </w:rPr>
      </w:pPr>
      <w:r>
        <w:rPr>
          <w:rFonts w:hint="eastAsia" w:ascii="楷体_GB2312" w:eastAsia="楷体_GB2312" w:cs="仿宋_GB2312"/>
          <w:b/>
          <w:color w:val="000000" w:themeColor="text1"/>
          <w:kern w:val="2"/>
          <w:sz w:val="32"/>
          <w:szCs w:val="32"/>
          <w14:textFill>
            <w14:solidFill>
              <w14:schemeClr w14:val="tx1"/>
            </w14:solidFill>
          </w14:textFill>
        </w:rPr>
        <w:t>（三）国有资产占有使用情况</w:t>
      </w:r>
    </w:p>
    <w:p>
      <w:pPr>
        <w:pageBreakBefore w:val="0"/>
        <w:widowControl w:val="0"/>
        <w:kinsoku/>
        <w:wordWrap/>
        <w:overflowPunct/>
        <w:topLinePunct w:val="0"/>
        <w:autoSpaceDE/>
        <w:autoSpaceDN/>
        <w:bidi w:val="0"/>
        <w:spacing w:line="576" w:lineRule="exact"/>
        <w:ind w:right="-342" w:rightChars="-163"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截至2025年12月31日，我单位固定资产总额325915.00元，其中：其他固定资产325915.00元。</w:t>
      </w:r>
    </w:p>
    <w:p>
      <w:pPr>
        <w:spacing w:line="560" w:lineRule="exact"/>
        <w:ind w:firstLine="642" w:firstLineChars="200"/>
        <w:rPr>
          <w:rFonts w:hint="eastAsia" w:ascii="楷体_GB2312" w:eastAsia="楷体_GB2312" w:cs="仿宋_GB2312"/>
          <w:b/>
          <w:color w:val="auto"/>
          <w:sz w:val="32"/>
          <w:szCs w:val="32"/>
          <w:lang w:eastAsia="zh-CN"/>
        </w:rPr>
      </w:pPr>
      <w:r>
        <w:rPr>
          <w:rFonts w:hint="eastAsia" w:ascii="楷体_GB2312" w:eastAsia="楷体_GB2312" w:cs="仿宋_GB2312"/>
          <w:b/>
          <w:color w:val="auto"/>
          <w:sz w:val="32"/>
          <w:szCs w:val="32"/>
        </w:rPr>
        <w:t>（四）绩效目标设置情况</w:t>
      </w:r>
    </w:p>
    <w:p>
      <w:pPr>
        <w:pStyle w:val="16"/>
        <w:spacing w:before="0" w:line="360" w:lineRule="auto"/>
        <w:ind w:firstLine="640" w:firstLineChars="200"/>
        <w:rPr>
          <w:rFonts w:hint="eastAsia" w:ascii="黑体" w:eastAsia="黑体"/>
          <w:sz w:val="32"/>
          <w:szCs w:val="32"/>
          <w:lang w:eastAsia="zh-CN"/>
        </w:rPr>
      </w:pPr>
      <w:r>
        <w:rPr>
          <w:rFonts w:hint="eastAsia" w:ascii="国标仿宋" w:hAnsi="国标仿宋" w:eastAsia="国标仿宋" w:cs="国标仿宋"/>
          <w:sz w:val="32"/>
          <w:szCs w:val="32"/>
          <w:lang w:val="en-US" w:eastAsia="zh-CN"/>
        </w:rPr>
        <w:t xml:space="preserve">  </w:t>
      </w:r>
      <w:r>
        <w:rPr>
          <w:rFonts w:hint="eastAsia" w:ascii="黑体" w:eastAsia="黑体"/>
          <w:sz w:val="32"/>
          <w:szCs w:val="32"/>
        </w:rPr>
        <w:t xml:space="preserve">十、名称解释 </w:t>
      </w:r>
    </w:p>
    <w:p>
      <w:pPr>
        <w:pStyle w:val="17"/>
        <w:keepNext w:val="0"/>
        <w:keepLines w:val="0"/>
        <w:pageBreakBefore w:val="0"/>
        <w:widowControl/>
        <w:suppressAutoHyphens w:val="0"/>
        <w:overflowPunct w:val="0"/>
        <w:bidi w:val="0"/>
        <w:snapToGrid/>
        <w:spacing w:line="560" w:lineRule="exact"/>
        <w:ind w:firstLine="640"/>
        <w:jc w:val="both"/>
        <w:textAlignment w:val="auto"/>
        <w:rPr>
          <w:rFonts w:hint="eastAsia" w:ascii="仿宋_GB2312" w:hAnsi="仿宋_GB2312" w:eastAsia="仿宋_GB2312" w:cs="仿宋_GB2312"/>
          <w:kern w:val="2"/>
          <w:sz w:val="32"/>
          <w:szCs w:val="32"/>
          <w:lang w:eastAsia="zh-CN"/>
        </w:rPr>
      </w:pPr>
      <w:r>
        <w:rPr>
          <w:rFonts w:hint="eastAsia" w:ascii="楷体_GB2312" w:eastAsia="楷体_GB2312" w:cs="仿宋_GB2312"/>
          <w:b/>
          <w:kern w:val="2"/>
          <w:sz w:val="32"/>
          <w:szCs w:val="32"/>
        </w:rPr>
        <w:t>（一）财政拨款收入：</w:t>
      </w:r>
      <w:r>
        <w:rPr>
          <w:rFonts w:hint="eastAsia" w:ascii="仿宋_GB2312" w:hAnsi="仿宋_GB2312" w:eastAsia="仿宋_GB2312" w:cs="仿宋_GB2312"/>
          <w:color w:val="auto"/>
          <w:kern w:val="2"/>
          <w:sz w:val="32"/>
          <w:szCs w:val="32"/>
          <w:lang w:val="en-US" w:eastAsia="zh-CN" w:bidi="ar-SA"/>
        </w:rPr>
        <w:t>指由财政拨款形成的部门收入。按现行管理制度，部门预算中反映的财政拨款仅包括一般公共预算拨款和政府性基金预算拨款。</w:t>
      </w:r>
    </w:p>
    <w:p>
      <w:pPr>
        <w:pStyle w:val="16"/>
        <w:spacing w:before="0" w:line="360" w:lineRule="auto"/>
        <w:ind w:firstLine="642" w:firstLineChars="200"/>
        <w:rPr>
          <w:rFonts w:hint="eastAsia" w:ascii="仿宋_GB2312" w:hAnsi="仿宋_GB2312" w:eastAsia="仿宋_GB2312" w:cs="仿宋_GB2312"/>
          <w:kern w:val="2"/>
          <w:sz w:val="32"/>
          <w:szCs w:val="32"/>
          <w:lang w:val="en-US" w:eastAsia="zh-CN" w:bidi="ar-SA"/>
        </w:rPr>
      </w:pPr>
      <w:r>
        <w:rPr>
          <w:rFonts w:hint="eastAsia" w:ascii="楷体_GB2312" w:eastAsia="楷体_GB2312" w:cs="仿宋_GB2312"/>
          <w:b/>
          <w:kern w:val="2"/>
          <w:sz w:val="32"/>
          <w:szCs w:val="32"/>
        </w:rPr>
        <w:t>（二）事业收入：</w:t>
      </w:r>
      <w:r>
        <w:rPr>
          <w:rFonts w:hint="eastAsia" w:ascii="仿宋_GB2312" w:hAnsi="仿宋_GB2312" w:eastAsia="仿宋_GB2312" w:cs="仿宋_GB2312"/>
          <w:kern w:val="2"/>
          <w:sz w:val="32"/>
          <w:szCs w:val="32"/>
          <w:lang w:val="en-US" w:eastAsia="zh-CN" w:bidi="ar-SA"/>
        </w:rPr>
        <w:t>指所属事业单位开展专业业务活动及辅助活动所取得的收入。</w:t>
      </w:r>
    </w:p>
    <w:p>
      <w:pPr>
        <w:pStyle w:val="16"/>
        <w:spacing w:before="0" w:line="360" w:lineRule="auto"/>
        <w:ind w:firstLine="642" w:firstLineChars="200"/>
        <w:rPr>
          <w:rFonts w:hint="eastAsia" w:ascii="仿宋_GB2312" w:hAnsi="仿宋_GB2312" w:eastAsia="仿宋_GB2312" w:cs="仿宋_GB2312"/>
          <w:kern w:val="2"/>
          <w:sz w:val="32"/>
          <w:szCs w:val="32"/>
          <w:lang w:val="en-US" w:eastAsia="zh-CN" w:bidi="ar-SA"/>
        </w:rPr>
      </w:pPr>
      <w:r>
        <w:rPr>
          <w:rFonts w:hint="eastAsia" w:ascii="楷体_GB2312" w:eastAsia="楷体_GB2312" w:cs="仿宋_GB2312"/>
          <w:b/>
          <w:kern w:val="2"/>
          <w:sz w:val="32"/>
          <w:szCs w:val="32"/>
        </w:rPr>
        <w:t>（三）事业单位经营收入：</w:t>
      </w:r>
      <w:r>
        <w:rPr>
          <w:rFonts w:hint="eastAsia" w:ascii="仿宋_GB2312" w:hAnsi="仿宋_GB2312" w:eastAsia="仿宋_GB2312" w:cs="仿宋_GB2312"/>
          <w:kern w:val="2"/>
          <w:sz w:val="32"/>
          <w:szCs w:val="32"/>
          <w:lang w:val="en-US" w:eastAsia="zh-CN" w:bidi="ar-SA"/>
        </w:rPr>
        <w:t>指所属事业单位在专业业务活动及其辅助活动之外开展非独立核算经营活动取得的收入。</w:t>
      </w:r>
    </w:p>
    <w:p>
      <w:pPr>
        <w:pStyle w:val="16"/>
        <w:spacing w:before="0" w:line="360" w:lineRule="auto"/>
        <w:ind w:firstLine="642" w:firstLineChars="200"/>
        <w:rPr>
          <w:rFonts w:hint="eastAsia" w:ascii="仿宋_GB2312" w:hAnsi="仿宋_GB2312" w:eastAsia="仿宋_GB2312" w:cs="仿宋_GB2312"/>
          <w:kern w:val="2"/>
          <w:sz w:val="32"/>
          <w:szCs w:val="32"/>
          <w:lang w:val="en-US" w:eastAsia="zh-CN" w:bidi="ar-SA"/>
        </w:rPr>
      </w:pPr>
      <w:r>
        <w:rPr>
          <w:rFonts w:hint="eastAsia" w:ascii="楷体_GB2312" w:eastAsia="楷体_GB2312" w:cs="仿宋_GB2312"/>
          <w:b/>
          <w:kern w:val="2"/>
          <w:sz w:val="32"/>
          <w:szCs w:val="32"/>
        </w:rPr>
        <w:t>（四）其他收入：</w:t>
      </w:r>
      <w:r>
        <w:rPr>
          <w:rFonts w:hint="eastAsia" w:ascii="仿宋_GB2312" w:hAnsi="仿宋_GB2312" w:eastAsia="仿宋_GB2312" w:cs="仿宋_GB2312"/>
          <w:kern w:val="2"/>
          <w:sz w:val="32"/>
          <w:szCs w:val="32"/>
          <w:lang w:val="en-US" w:eastAsia="zh-CN" w:bidi="ar-SA"/>
        </w:rPr>
        <w:t>指除上述“财政拨款收入”、“事业收入”、“事业单位经营收入”等以外的收入，主要是所属行政事业单位按规定动用的售房收入、存款利息收入等。</w:t>
      </w:r>
    </w:p>
    <w:p>
      <w:pPr>
        <w:pStyle w:val="16"/>
        <w:spacing w:before="0" w:line="360" w:lineRule="auto"/>
        <w:ind w:firstLine="642" w:firstLineChars="200"/>
        <w:rPr>
          <w:rFonts w:hint="eastAsia" w:ascii="仿宋_GB2312" w:hAnsi="仿宋_GB2312" w:eastAsia="仿宋_GB2312" w:cs="仿宋_GB2312"/>
          <w:kern w:val="2"/>
          <w:sz w:val="32"/>
          <w:szCs w:val="32"/>
          <w:lang w:val="en-US" w:eastAsia="zh-CN" w:bidi="ar-SA"/>
        </w:rPr>
      </w:pPr>
      <w:r>
        <w:rPr>
          <w:rFonts w:hint="eastAsia" w:ascii="楷体_GB2312"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ascii="仿宋_GB2312" w:hAnsi="仿宋_GB2312" w:eastAsia="仿宋_GB2312" w:cs="仿宋_GB2312"/>
          <w:kern w:val="2"/>
          <w:sz w:val="32"/>
          <w:szCs w:val="32"/>
          <w:lang w:val="en-US" w:eastAsia="zh-CN" w:bidi="ar-SA"/>
        </w:rPr>
        <w:t>指所属事业单位在预计用当年的“财政拨款收入”、“事业收入”、“事业单位经营收入”、“其他收入”不足以安排当年支出的情况下，使用以前年度积累的事业基金弥补本年度收支缺口的资金。</w:t>
      </w:r>
    </w:p>
    <w:p>
      <w:pPr>
        <w:pStyle w:val="16"/>
        <w:spacing w:before="0" w:line="360" w:lineRule="auto"/>
        <w:ind w:firstLine="642" w:firstLineChars="200"/>
        <w:rPr>
          <w:rFonts w:hint="eastAsia" w:ascii="仿宋_GB2312" w:hAnsi="仿宋_GB2312" w:eastAsia="仿宋_GB2312" w:cs="仿宋_GB2312"/>
          <w:kern w:val="2"/>
          <w:sz w:val="32"/>
          <w:szCs w:val="32"/>
          <w:lang w:val="en-US" w:eastAsia="zh-CN" w:bidi="ar-SA"/>
        </w:rPr>
      </w:pPr>
      <w:r>
        <w:rPr>
          <w:rFonts w:hint="eastAsia" w:ascii="楷体_GB2312" w:eastAsia="楷体_GB2312" w:cs="仿宋_GB2312"/>
          <w:b/>
          <w:kern w:val="2"/>
          <w:sz w:val="32"/>
          <w:szCs w:val="32"/>
        </w:rPr>
        <w:t>（六）上年结转：</w:t>
      </w:r>
      <w:r>
        <w:rPr>
          <w:rFonts w:hint="eastAsia" w:ascii="仿宋_GB2312" w:hAnsi="仿宋_GB2312" w:eastAsia="仿宋_GB2312" w:cs="仿宋_GB2312"/>
          <w:kern w:val="2"/>
          <w:sz w:val="32"/>
          <w:szCs w:val="32"/>
          <w:lang w:val="en-US" w:eastAsia="zh-CN" w:bidi="ar-SA"/>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hint="eastAsia" w:ascii="仿宋_GB2312" w:hAnsi="仿宋_GB2312" w:eastAsia="仿宋_GB2312" w:cs="仿宋_GB2312"/>
          <w:kern w:val="2"/>
          <w:sz w:val="32"/>
          <w:szCs w:val="32"/>
          <w:lang w:val="en-US" w:eastAsia="zh-CN" w:bidi="ar-SA"/>
        </w:rPr>
      </w:pPr>
      <w:r>
        <w:rPr>
          <w:rFonts w:hint="eastAsia" w:ascii="楷体_GB2312" w:eastAsia="楷体_GB2312"/>
          <w:b/>
          <w:sz w:val="32"/>
          <w:szCs w:val="32"/>
        </w:rPr>
        <w:t>（七）基本支出：</w:t>
      </w:r>
      <w:r>
        <w:rPr>
          <w:rFonts w:hint="eastAsia" w:ascii="仿宋_GB2312" w:hAnsi="仿宋_GB2312" w:eastAsia="仿宋_GB2312" w:cs="仿宋_GB2312"/>
          <w:kern w:val="2"/>
          <w:sz w:val="32"/>
          <w:szCs w:val="32"/>
          <w:lang w:val="en-US" w:eastAsia="zh-CN" w:bidi="ar-SA"/>
        </w:rPr>
        <w:t>指为保证机构正常运转，完成日常工作任务而发生的人员支出和公用支出。</w:t>
      </w:r>
    </w:p>
    <w:p>
      <w:pPr>
        <w:spacing w:line="560" w:lineRule="exact"/>
        <w:ind w:firstLine="642" w:firstLineChars="200"/>
        <w:rPr>
          <w:rFonts w:hint="eastAsia" w:ascii="仿宋_GB2312" w:eastAsia="仿宋_GB2312"/>
          <w:sz w:val="32"/>
          <w:szCs w:val="32"/>
          <w:lang w:eastAsia="zh-CN"/>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国标仿宋" w:hAnsi="国标仿宋" w:eastAsia="国标仿宋" w:cs="国标仿宋"/>
          <w:sz w:val="32"/>
          <w:szCs w:val="32"/>
          <w:lang w:val="en-US" w:eastAsia="zh-CN"/>
        </w:rPr>
        <w:t>指在基本支出之外为完成特定行政任务和事业发展目标所发生的支出。</w:t>
      </w:r>
    </w:p>
    <w:p>
      <w:pPr>
        <w:pageBreakBefore w:val="0"/>
        <w:widowControl w:val="0"/>
        <w:kinsoku/>
        <w:wordWrap/>
        <w:overflowPunct/>
        <w:topLinePunct w:val="0"/>
        <w:autoSpaceDE/>
        <w:autoSpaceDN/>
        <w:bidi w:val="0"/>
        <w:spacing w:line="576" w:lineRule="exact"/>
        <w:ind w:right="-342" w:rightChars="-163" w:firstLine="642" w:firstLineChars="200"/>
        <w:textAlignment w:val="auto"/>
        <w:rPr>
          <w:rFonts w:hint="eastAsia" w:ascii="仿宋_GB2312" w:hAnsi="仿宋_GB2312" w:eastAsia="仿宋_GB2312" w:cs="仿宋_GB2312"/>
          <w:sz w:val="32"/>
          <w:szCs w:val="32"/>
          <w:lang w:val="en-US" w:eastAsia="zh-CN"/>
        </w:rPr>
      </w:pPr>
      <w:r>
        <w:rPr>
          <w:rFonts w:hint="eastAsia" w:ascii="楷体_GB2312" w:eastAsia="楷体_GB2312"/>
          <w:b/>
          <w:sz w:val="32"/>
          <w:szCs w:val="32"/>
        </w:rPr>
        <w:t>（九）“三公”经费：</w:t>
      </w:r>
      <w:r>
        <w:rPr>
          <w:rFonts w:hint="eastAsia" w:ascii="仿宋_GB2312" w:hAnsi="仿宋_GB2312" w:eastAsia="仿宋_GB2312" w:cs="仿宋_GB2312"/>
          <w:sz w:val="32"/>
          <w:szCs w:val="32"/>
          <w:lang w:val="en-US" w:eastAsia="zh-CN"/>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pageBreakBefore w:val="0"/>
        <w:widowControl w:val="0"/>
        <w:kinsoku/>
        <w:wordWrap/>
        <w:overflowPunct/>
        <w:topLinePunct w:val="0"/>
        <w:autoSpaceDE/>
        <w:autoSpaceDN/>
        <w:bidi w:val="0"/>
        <w:spacing w:line="576" w:lineRule="exact"/>
        <w:ind w:right="-342" w:rightChars="-163" w:firstLine="640" w:firstLineChars="200"/>
        <w:textAlignment w:val="auto"/>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0" w:name="_GoBack"/>
      <w:bookmarkEnd w:id="0"/>
    </w:p>
    <w:p>
      <w:pPr>
        <w:pageBreakBefore w:val="0"/>
        <w:widowControl w:val="0"/>
        <w:kinsoku/>
        <w:wordWrap/>
        <w:overflowPunct/>
        <w:topLinePunct w:val="0"/>
        <w:autoSpaceDE/>
        <w:autoSpaceDN/>
        <w:bidi w:val="0"/>
        <w:spacing w:line="576" w:lineRule="exact"/>
        <w:ind w:right="-342" w:rightChars="-163"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茂县社会保险事业管理局</w:t>
      </w:r>
    </w:p>
    <w:p>
      <w:pPr>
        <w:pageBreakBefore w:val="0"/>
        <w:widowControl w:val="0"/>
        <w:kinsoku/>
        <w:wordWrap/>
        <w:overflowPunct/>
        <w:topLinePunct w:val="0"/>
        <w:autoSpaceDE/>
        <w:autoSpaceDN/>
        <w:bidi w:val="0"/>
        <w:spacing w:line="576" w:lineRule="exact"/>
        <w:ind w:right="-342" w:rightChars="-163" w:firstLine="640" w:firstLineChars="200"/>
        <w:textAlignment w:val="auto"/>
        <w:rPr>
          <w:rFonts w:hint="default"/>
          <w:lang w:val="en-US" w:eastAsia="zh-CN"/>
        </w:rPr>
      </w:pPr>
      <w:r>
        <w:rPr>
          <w:rFonts w:hint="eastAsia" w:ascii="仿宋_GB2312" w:hAnsi="仿宋_GB2312" w:eastAsia="仿宋_GB2312" w:cs="仿宋_GB2312"/>
          <w:sz w:val="32"/>
          <w:szCs w:val="32"/>
          <w:lang w:val="en-US" w:eastAsia="zh-CN"/>
        </w:rPr>
        <w:t xml:space="preserve">                             2026年4月3日     </w:t>
      </w:r>
      <w:r>
        <w:rPr>
          <w:rFonts w:hint="eastAsia" w:ascii="国标仿宋" w:hAnsi="国标仿宋" w:eastAsia="国标仿宋" w:cs="国标仿宋"/>
          <w:sz w:val="32"/>
          <w:szCs w:val="32"/>
          <w:lang w:val="en-US" w:eastAsia="zh-CN"/>
        </w:rPr>
        <w:t xml:space="preserve">       </w:t>
      </w:r>
      <w:r>
        <w:rPr>
          <w:rFonts w:hint="eastAsia" w:ascii="仿宋_GB2312" w:hAnsi="Calibri" w:eastAsia="仿宋_GB2312" w:cs="Times New Roman"/>
          <w:kern w:val="2"/>
          <w:sz w:val="32"/>
          <w:szCs w:val="32"/>
          <w:lang w:val="en-US" w:eastAsia="zh-CN" w:bidi="ar-SA"/>
        </w:rPr>
        <w:t xml:space="preserve">           </w:t>
      </w:r>
      <w:r>
        <w:rPr>
          <w:rFonts w:hint="eastAsia" w:ascii="仿宋_GB2312" w:eastAsia="仿宋_GB2312" w:cs="仿宋_GB2312"/>
          <w:sz w:val="32"/>
          <w:szCs w:val="32"/>
          <w:lang w:val="en-US" w:eastAsia="zh-CN"/>
        </w:rPr>
        <w:t xml:space="preserve"> </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国标仿宋">
    <w:altName w:val="方正仿宋_GBK"/>
    <w:panose1 w:val="02000500000000000000"/>
    <w:charset w:val="86"/>
    <w:family w:val="auto"/>
    <w:pitch w:val="default"/>
    <w:sig w:usb0="00000000" w:usb1="00000000" w:usb2="00000016"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jOTYyYjJiYTQxNjdmOGE4MTEzNzczMTBiZWM1NjkifQ=="/>
  </w:docVars>
  <w:rsids>
    <w:rsidRoot w:val="00000000"/>
    <w:rsid w:val="00AE4E5E"/>
    <w:rsid w:val="0123584C"/>
    <w:rsid w:val="018B0082"/>
    <w:rsid w:val="01903F7B"/>
    <w:rsid w:val="02C848FD"/>
    <w:rsid w:val="03520B7D"/>
    <w:rsid w:val="03576C8A"/>
    <w:rsid w:val="04F574FF"/>
    <w:rsid w:val="05285061"/>
    <w:rsid w:val="055361D1"/>
    <w:rsid w:val="06913768"/>
    <w:rsid w:val="069B5E85"/>
    <w:rsid w:val="06F7755F"/>
    <w:rsid w:val="08275C22"/>
    <w:rsid w:val="08A70B11"/>
    <w:rsid w:val="0A326B00"/>
    <w:rsid w:val="0CBD6B55"/>
    <w:rsid w:val="0DE20BA1"/>
    <w:rsid w:val="0E07353A"/>
    <w:rsid w:val="0E3F1C0C"/>
    <w:rsid w:val="0E6F3E7F"/>
    <w:rsid w:val="0FA61B22"/>
    <w:rsid w:val="10042CED"/>
    <w:rsid w:val="10B1077E"/>
    <w:rsid w:val="13220201"/>
    <w:rsid w:val="159D1E1B"/>
    <w:rsid w:val="15F1786F"/>
    <w:rsid w:val="163A2FC4"/>
    <w:rsid w:val="197762DD"/>
    <w:rsid w:val="1A4C5ECE"/>
    <w:rsid w:val="1A9F5AEC"/>
    <w:rsid w:val="1AE87493"/>
    <w:rsid w:val="1D81597C"/>
    <w:rsid w:val="20C22534"/>
    <w:rsid w:val="24E0567E"/>
    <w:rsid w:val="25CB3C39"/>
    <w:rsid w:val="27B150B0"/>
    <w:rsid w:val="27E770BC"/>
    <w:rsid w:val="2A0929E6"/>
    <w:rsid w:val="2AE76F8B"/>
    <w:rsid w:val="2AEB1B74"/>
    <w:rsid w:val="2C82701B"/>
    <w:rsid w:val="2CDE06F5"/>
    <w:rsid w:val="2D8A5DED"/>
    <w:rsid w:val="2EB9568B"/>
    <w:rsid w:val="2F2D14C0"/>
    <w:rsid w:val="2F4A2072"/>
    <w:rsid w:val="2FD45DE0"/>
    <w:rsid w:val="30564A47"/>
    <w:rsid w:val="30A433F1"/>
    <w:rsid w:val="31762116"/>
    <w:rsid w:val="3276166B"/>
    <w:rsid w:val="34C26774"/>
    <w:rsid w:val="37D26BEE"/>
    <w:rsid w:val="38675A43"/>
    <w:rsid w:val="39A16D33"/>
    <w:rsid w:val="3D0D46DF"/>
    <w:rsid w:val="3D4E0F7F"/>
    <w:rsid w:val="3DD576B4"/>
    <w:rsid w:val="3E4104AD"/>
    <w:rsid w:val="3E7AB961"/>
    <w:rsid w:val="3E832EAB"/>
    <w:rsid w:val="404B5C4A"/>
    <w:rsid w:val="407D1B7C"/>
    <w:rsid w:val="4166337B"/>
    <w:rsid w:val="42666D6B"/>
    <w:rsid w:val="43943464"/>
    <w:rsid w:val="458A049C"/>
    <w:rsid w:val="46A2058E"/>
    <w:rsid w:val="47484C91"/>
    <w:rsid w:val="474B6530"/>
    <w:rsid w:val="476B6BD2"/>
    <w:rsid w:val="47EFE216"/>
    <w:rsid w:val="48651873"/>
    <w:rsid w:val="48E22EC4"/>
    <w:rsid w:val="4B1F3C01"/>
    <w:rsid w:val="4BB548C0"/>
    <w:rsid w:val="4DEB6C85"/>
    <w:rsid w:val="4DEDE964"/>
    <w:rsid w:val="520B348B"/>
    <w:rsid w:val="57600001"/>
    <w:rsid w:val="576D42A0"/>
    <w:rsid w:val="58254B7B"/>
    <w:rsid w:val="59BD41B5"/>
    <w:rsid w:val="5AF745AD"/>
    <w:rsid w:val="5D1D2F80"/>
    <w:rsid w:val="5DE3706A"/>
    <w:rsid w:val="5DF43025"/>
    <w:rsid w:val="5E886472"/>
    <w:rsid w:val="5FEFA071"/>
    <w:rsid w:val="64F8151B"/>
    <w:rsid w:val="65A90B99"/>
    <w:rsid w:val="66DF1983"/>
    <w:rsid w:val="67731F7B"/>
    <w:rsid w:val="690F51B7"/>
    <w:rsid w:val="69912070"/>
    <w:rsid w:val="69AF0748"/>
    <w:rsid w:val="6AD55B60"/>
    <w:rsid w:val="6C6121CE"/>
    <w:rsid w:val="6C81185B"/>
    <w:rsid w:val="6F76E2C2"/>
    <w:rsid w:val="6F7E4E45"/>
    <w:rsid w:val="6F977CB5"/>
    <w:rsid w:val="72431297"/>
    <w:rsid w:val="72907369"/>
    <w:rsid w:val="72C97DA4"/>
    <w:rsid w:val="73F9B651"/>
    <w:rsid w:val="74065409"/>
    <w:rsid w:val="754D1541"/>
    <w:rsid w:val="763E70DC"/>
    <w:rsid w:val="77672662"/>
    <w:rsid w:val="77884AB3"/>
    <w:rsid w:val="792D7DEE"/>
    <w:rsid w:val="794D1B41"/>
    <w:rsid w:val="79FB853F"/>
    <w:rsid w:val="7A0D5D0B"/>
    <w:rsid w:val="7B44285E"/>
    <w:rsid w:val="7BF905C9"/>
    <w:rsid w:val="7D9615AC"/>
    <w:rsid w:val="7DD32800"/>
    <w:rsid w:val="7DEF1CD5"/>
    <w:rsid w:val="7EF6EA5B"/>
    <w:rsid w:val="7FFCE35C"/>
    <w:rsid w:val="7FFE14DE"/>
    <w:rsid w:val="ABFFE671"/>
    <w:rsid w:val="B729393A"/>
    <w:rsid w:val="BFD227C6"/>
    <w:rsid w:val="CE772E4C"/>
    <w:rsid w:val="DABAF168"/>
    <w:rsid w:val="DF3DBC08"/>
    <w:rsid w:val="DF7C3816"/>
    <w:rsid w:val="DFCBBFF9"/>
    <w:rsid w:val="EBFD950B"/>
    <w:rsid w:val="EFBF9546"/>
    <w:rsid w:val="F4BFC687"/>
    <w:rsid w:val="F5CBD004"/>
    <w:rsid w:val="F67F7E97"/>
    <w:rsid w:val="F6B7747E"/>
    <w:rsid w:val="F7DE9FB5"/>
    <w:rsid w:val="F8FFEA07"/>
    <w:rsid w:val="F9FA6818"/>
    <w:rsid w:val="FBDDF611"/>
    <w:rsid w:val="FBFFE50B"/>
    <w:rsid w:val="FCFF1E4C"/>
    <w:rsid w:val="FDF3A9F7"/>
    <w:rsid w:val="FE178661"/>
    <w:rsid w:val="FE6F68B3"/>
    <w:rsid w:val="FF9B9C2D"/>
    <w:rsid w:val="FFF9D389"/>
    <w:rsid w:val="FFFEAD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rPr>
  </w:style>
  <w:style w:type="paragraph" w:styleId="6">
    <w:name w:val="Body Text Indent"/>
    <w:basedOn w:val="1"/>
    <w:qFormat/>
    <w:uiPriority w:val="0"/>
    <w:pPr>
      <w:tabs>
        <w:tab w:val="left" w:pos="960"/>
      </w:tabs>
      <w:spacing w:line="540" w:lineRule="exact"/>
      <w:ind w:firstLine="1700" w:firstLineChars="1700"/>
    </w:pPr>
    <w:rPr>
      <w:sz w:val="32"/>
      <w:szCs w:val="32"/>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w:basedOn w:val="2"/>
    <w:qFormat/>
    <w:uiPriority w:val="0"/>
    <w:pPr>
      <w:ind w:firstLine="100" w:firstLineChars="100"/>
    </w:pPr>
    <w:rPr>
      <w:kern w:val="0"/>
      <w:sz w:val="20"/>
      <w:szCs w:val="20"/>
    </w:rPr>
  </w:style>
  <w:style w:type="paragraph" w:styleId="10">
    <w:name w:val="Body Text First Indent 2"/>
    <w:basedOn w:val="6"/>
    <w:qFormat/>
    <w:uiPriority w:val="0"/>
    <w:pPr>
      <w:ind w:firstLine="200" w:firstLineChars="200"/>
    </w:pPr>
  </w:style>
  <w:style w:type="character" w:styleId="13">
    <w:name w:val="Strong"/>
    <w:basedOn w:val="12"/>
    <w:qFormat/>
    <w:uiPriority w:val="22"/>
    <w:rPr>
      <w:b/>
      <w:bCs/>
    </w:rPr>
  </w:style>
  <w:style w:type="paragraph" w:customStyle="1" w:styleId="14">
    <w:name w:val="正文首行缩进1"/>
    <w:basedOn w:val="2"/>
    <w:qFormat/>
    <w:uiPriority w:val="0"/>
    <w:pPr>
      <w:spacing w:before="100" w:beforeAutospacing="1" w:after="0"/>
      <w:ind w:firstLine="100" w:firstLineChars="100"/>
    </w:pPr>
    <w:rPr>
      <w:rFonts w:ascii="Times New Roman" w:hAnsi="Times New Roman" w:eastAsia="楷体_GB2312"/>
    </w:rPr>
  </w:style>
  <w:style w:type="paragraph" w:styleId="15">
    <w:name w:val="List Paragraph"/>
    <w:basedOn w:val="1"/>
    <w:qFormat/>
    <w:uiPriority w:val="0"/>
    <w:pPr>
      <w:ind w:firstLine="200" w:firstLineChars="200"/>
    </w:pPr>
  </w:style>
  <w:style w:type="paragraph" w:customStyle="1" w:styleId="16">
    <w:name w:val="正文文本1"/>
    <w:basedOn w:val="1"/>
    <w:qFormat/>
    <w:uiPriority w:val="0"/>
    <w:pPr>
      <w:spacing w:before="93"/>
    </w:pPr>
    <w:rPr>
      <w:rFonts w:ascii="仿宋_GB2312" w:eastAsia="仿宋_GB2312"/>
      <w:kern w:val="0"/>
      <w:sz w:val="30"/>
      <w:szCs w:val="20"/>
    </w:rPr>
  </w:style>
  <w:style w:type="paragraph" w:customStyle="1" w:styleId="17">
    <w:name w:val="正文1"/>
    <w:qFormat/>
    <w:uiPriority w:val="0"/>
    <w:pPr>
      <w:widowControl/>
      <w:suppressAutoHyphens w:val="0"/>
      <w:bidi w:val="0"/>
      <w:spacing w:before="0" w:after="0"/>
      <w:ind w:firstLine="360"/>
      <w:jc w:val="left"/>
    </w:pPr>
    <w:rPr>
      <w:rFonts w:ascii="Calibri" w:hAnsi="Calibri" w:eastAsia="宋体" w:cs="Arial"/>
      <w:color w:val="auto"/>
      <w:kern w:val="0"/>
      <w:sz w:val="22"/>
      <w:szCs w:val="22"/>
      <w:lang w:val="en-US" w:eastAsia="zh-CN"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8</Pages>
  <Words>373</Words>
  <Characters>379</Characters>
  <Lines>170</Lines>
  <Paragraphs>80</Paragraphs>
  <TotalTime>84</TotalTime>
  <ScaleCrop>false</ScaleCrop>
  <LinksUpToDate>false</LinksUpToDate>
  <CharactersWithSpaces>379</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2022-01-15T00:31:00Z</dcterms:created>
  <dc:creator>疯丫头。。</dc:creator>
  <cp:lastModifiedBy>user</cp:lastModifiedBy>
  <cp:lastPrinted>2026-03-30T19:13:00Z</cp:lastPrinted>
  <dcterms:modified xsi:type="dcterms:W3CDTF">2026-03-30T11:30:14Z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607501807DBB0EE51CEBC969E730A272</vt:lpwstr>
  </property>
  <property fmtid="{D5CDD505-2E9C-101B-9397-08002B2CF9AE}" pid="4" name="KSOTemplateDocerSaveRecord">
    <vt:lpwstr>eyJoZGlkIjoiZDhjOTYyYjJiYTQxNjdmOGE4MTEzNzczMTBiZWM1NjkifQ==</vt:lpwstr>
  </property>
</Properties>
</file>