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618F9">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B155DE9"/>
    <w:p w14:paraId="1DBABDCB"/>
    <w:p w14:paraId="0A8EABC9"/>
    <w:p w14:paraId="44D0A5DC">
      <w:pPr>
        <w:ind w:firstLine="1050" w:firstLineChars="500"/>
      </w:pPr>
    </w:p>
    <w:p w14:paraId="0982DFED">
      <w:pPr>
        <w:ind w:firstLine="1050" w:firstLineChars="500"/>
      </w:pPr>
    </w:p>
    <w:p w14:paraId="205B2A27">
      <w:pPr>
        <w:ind w:firstLine="1760" w:firstLineChars="400"/>
        <w:rPr>
          <w:rFonts w:ascii="黑体" w:hAnsi="黑体" w:eastAsia="黑体"/>
          <w:sz w:val="44"/>
          <w:szCs w:val="44"/>
        </w:rPr>
      </w:pPr>
    </w:p>
    <w:p w14:paraId="06C93CE2">
      <w:pPr>
        <w:ind w:firstLine="1760" w:firstLineChars="400"/>
        <w:rPr>
          <w:rFonts w:ascii="黑体" w:hAnsi="黑体" w:eastAsia="黑体"/>
          <w:sz w:val="44"/>
          <w:szCs w:val="44"/>
        </w:rPr>
      </w:pPr>
    </w:p>
    <w:p w14:paraId="07240268">
      <w:pPr>
        <w:ind w:firstLine="1760" w:firstLineChars="400"/>
        <w:rPr>
          <w:rFonts w:ascii="黑体" w:hAnsi="黑体" w:eastAsia="黑体"/>
          <w:sz w:val="44"/>
          <w:szCs w:val="44"/>
        </w:rPr>
      </w:pPr>
    </w:p>
    <w:p w14:paraId="2193F5F5">
      <w:pPr>
        <w:ind w:firstLine="1760" w:firstLineChars="400"/>
        <w:rPr>
          <w:rFonts w:ascii="黑体" w:hAnsi="黑体" w:eastAsia="黑体"/>
          <w:sz w:val="44"/>
          <w:szCs w:val="44"/>
        </w:rPr>
      </w:pPr>
    </w:p>
    <w:p w14:paraId="23A56737">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就业服务中心</w:t>
      </w:r>
    </w:p>
    <w:p w14:paraId="0588D41D">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36D5E339">
      <w:pPr>
        <w:jc w:val="center"/>
        <w:rPr>
          <w:rFonts w:hint="eastAsia" w:ascii="黑体" w:hAnsi="黑体" w:eastAsia="黑体"/>
          <w:sz w:val="44"/>
          <w:szCs w:val="44"/>
          <w:lang w:val="en-US" w:eastAsia="zh-CN"/>
        </w:rPr>
      </w:pPr>
    </w:p>
    <w:p w14:paraId="2771A1B4">
      <w:pPr>
        <w:jc w:val="center"/>
        <w:rPr>
          <w:rFonts w:hint="eastAsia" w:ascii="黑体" w:hAnsi="黑体" w:eastAsia="黑体"/>
          <w:sz w:val="44"/>
          <w:szCs w:val="44"/>
          <w:lang w:val="en-US" w:eastAsia="zh-CN"/>
        </w:rPr>
      </w:pPr>
    </w:p>
    <w:p w14:paraId="4E7A20A4">
      <w:pPr>
        <w:jc w:val="center"/>
        <w:rPr>
          <w:rFonts w:hint="eastAsia" w:ascii="黑体" w:hAnsi="黑体" w:eastAsia="黑体"/>
          <w:sz w:val="44"/>
          <w:szCs w:val="44"/>
          <w:lang w:val="en-US" w:eastAsia="zh-CN"/>
        </w:rPr>
      </w:pPr>
    </w:p>
    <w:p w14:paraId="37917957">
      <w:pPr>
        <w:jc w:val="center"/>
        <w:rPr>
          <w:rFonts w:hint="eastAsia" w:ascii="黑体" w:hAnsi="黑体" w:eastAsia="黑体"/>
          <w:sz w:val="44"/>
          <w:szCs w:val="44"/>
          <w:lang w:val="en-US" w:eastAsia="zh-CN"/>
        </w:rPr>
      </w:pPr>
    </w:p>
    <w:p w14:paraId="0F049CE8">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40B6584B">
      <w:pPr>
        <w:ind w:firstLine="1760" w:firstLineChars="400"/>
        <w:rPr>
          <w:rFonts w:ascii="黑体" w:hAnsi="黑体" w:eastAsia="黑体"/>
          <w:sz w:val="44"/>
          <w:szCs w:val="44"/>
        </w:rPr>
      </w:pPr>
    </w:p>
    <w:p w14:paraId="551440E7">
      <w:pPr>
        <w:ind w:firstLine="1760" w:firstLineChars="400"/>
        <w:rPr>
          <w:rFonts w:ascii="黑体" w:hAnsi="黑体" w:eastAsia="黑体"/>
          <w:sz w:val="44"/>
          <w:szCs w:val="44"/>
        </w:rPr>
      </w:pPr>
    </w:p>
    <w:p w14:paraId="4765071D">
      <w:pPr>
        <w:ind w:firstLine="1760" w:firstLineChars="400"/>
        <w:rPr>
          <w:rFonts w:ascii="黑体" w:hAnsi="黑体" w:eastAsia="黑体"/>
          <w:sz w:val="44"/>
          <w:szCs w:val="44"/>
        </w:rPr>
      </w:pPr>
    </w:p>
    <w:p w14:paraId="1B439C42">
      <w:pPr>
        <w:ind w:firstLine="1760" w:firstLineChars="400"/>
        <w:rPr>
          <w:rFonts w:ascii="黑体" w:hAnsi="黑体" w:eastAsia="黑体"/>
          <w:sz w:val="44"/>
          <w:szCs w:val="44"/>
        </w:rPr>
      </w:pPr>
    </w:p>
    <w:p w14:paraId="4E388447">
      <w:pPr>
        <w:ind w:firstLine="1760" w:firstLineChars="400"/>
        <w:rPr>
          <w:rFonts w:ascii="黑体" w:hAnsi="黑体" w:eastAsia="黑体"/>
          <w:sz w:val="44"/>
          <w:szCs w:val="44"/>
        </w:rPr>
      </w:pPr>
    </w:p>
    <w:p w14:paraId="473637A9">
      <w:pPr>
        <w:ind w:firstLine="1760" w:firstLineChars="400"/>
        <w:rPr>
          <w:rFonts w:ascii="黑体" w:hAnsi="黑体" w:eastAsia="黑体"/>
          <w:sz w:val="44"/>
          <w:szCs w:val="44"/>
        </w:rPr>
      </w:pPr>
    </w:p>
    <w:p w14:paraId="7206659D">
      <w:pPr>
        <w:rPr>
          <w:rFonts w:ascii="黑体" w:hAnsi="黑体" w:eastAsia="黑体"/>
          <w:sz w:val="44"/>
          <w:szCs w:val="44"/>
        </w:rPr>
      </w:pPr>
    </w:p>
    <w:p w14:paraId="013BBE6A">
      <w:pPr>
        <w:ind w:firstLine="3120" w:firstLineChars="600"/>
        <w:rPr>
          <w:rFonts w:ascii="黑体" w:hAnsi="黑体" w:eastAsia="黑体"/>
          <w:sz w:val="52"/>
          <w:szCs w:val="52"/>
        </w:rPr>
      </w:pPr>
      <w:r>
        <w:rPr>
          <w:rFonts w:hint="eastAsia" w:ascii="黑体" w:hAnsi="黑体" w:eastAsia="黑体"/>
          <w:sz w:val="52"/>
          <w:szCs w:val="52"/>
        </w:rPr>
        <w:t>目录</w:t>
      </w:r>
    </w:p>
    <w:p w14:paraId="01DC22EF">
      <w:pPr>
        <w:ind w:firstLine="3080" w:firstLineChars="700"/>
        <w:rPr>
          <w:rFonts w:ascii="黑体" w:hAnsi="黑体" w:eastAsia="黑体"/>
          <w:sz w:val="44"/>
          <w:szCs w:val="44"/>
        </w:rPr>
      </w:pPr>
    </w:p>
    <w:p w14:paraId="37CA8601">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6EDAF59B">
      <w:pPr>
        <w:rPr>
          <w:rFonts w:ascii="楷体_GB2312" w:hAnsi="楷体" w:eastAsia="楷体_GB2312"/>
          <w:sz w:val="32"/>
          <w:szCs w:val="32"/>
        </w:rPr>
      </w:pPr>
      <w:r>
        <w:rPr>
          <w:rFonts w:hint="eastAsia" w:ascii="楷体_GB2312" w:hAnsi="楷体" w:eastAsia="楷体_GB2312"/>
          <w:sz w:val="32"/>
          <w:szCs w:val="32"/>
        </w:rPr>
        <w:t>（一）部门职能简介</w:t>
      </w:r>
    </w:p>
    <w:p w14:paraId="182AFCD8">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704CF16B">
      <w:pPr>
        <w:rPr>
          <w:rFonts w:ascii="黑体" w:hAnsi="黑体" w:eastAsia="黑体"/>
          <w:sz w:val="32"/>
          <w:szCs w:val="32"/>
        </w:rPr>
      </w:pPr>
      <w:r>
        <w:rPr>
          <w:rFonts w:hint="eastAsia" w:ascii="黑体" w:hAnsi="黑体" w:eastAsia="黑体"/>
          <w:sz w:val="32"/>
          <w:szCs w:val="32"/>
        </w:rPr>
        <w:t>二、部门预算单位构成</w:t>
      </w:r>
    </w:p>
    <w:p w14:paraId="18512447">
      <w:pPr>
        <w:rPr>
          <w:rFonts w:ascii="黑体" w:hAnsi="黑体" w:eastAsia="黑体"/>
          <w:sz w:val="32"/>
          <w:szCs w:val="32"/>
        </w:rPr>
      </w:pPr>
      <w:r>
        <w:rPr>
          <w:rFonts w:hint="eastAsia" w:ascii="黑体" w:hAnsi="黑体" w:eastAsia="黑体"/>
          <w:sz w:val="32"/>
          <w:szCs w:val="32"/>
        </w:rPr>
        <w:t>三、收支预算情况说明</w:t>
      </w:r>
    </w:p>
    <w:p w14:paraId="14BCD54A">
      <w:pPr>
        <w:rPr>
          <w:rFonts w:ascii="楷体_GB2312" w:hAnsi="楷体" w:eastAsia="楷体_GB2312"/>
          <w:sz w:val="32"/>
          <w:szCs w:val="32"/>
        </w:rPr>
      </w:pPr>
      <w:r>
        <w:rPr>
          <w:rFonts w:hint="eastAsia" w:ascii="楷体_GB2312" w:hAnsi="楷体" w:eastAsia="楷体_GB2312"/>
          <w:sz w:val="32"/>
          <w:szCs w:val="32"/>
        </w:rPr>
        <w:t>（一）收入预算情况</w:t>
      </w:r>
    </w:p>
    <w:p w14:paraId="0D092C1F">
      <w:pPr>
        <w:rPr>
          <w:rFonts w:ascii="楷体_GB2312" w:hAnsi="楷体" w:eastAsia="楷体_GB2312"/>
          <w:sz w:val="32"/>
          <w:szCs w:val="32"/>
        </w:rPr>
      </w:pPr>
      <w:r>
        <w:rPr>
          <w:rFonts w:hint="eastAsia" w:ascii="楷体_GB2312" w:hAnsi="楷体" w:eastAsia="楷体_GB2312"/>
          <w:sz w:val="32"/>
          <w:szCs w:val="32"/>
        </w:rPr>
        <w:t>（二）支出预算情况</w:t>
      </w:r>
    </w:p>
    <w:p w14:paraId="44020BF6">
      <w:pPr>
        <w:rPr>
          <w:rFonts w:ascii="黑体" w:hAnsi="黑体" w:eastAsia="黑体"/>
          <w:sz w:val="32"/>
          <w:szCs w:val="32"/>
        </w:rPr>
      </w:pPr>
      <w:r>
        <w:rPr>
          <w:rFonts w:hint="eastAsia" w:ascii="黑体" w:hAnsi="黑体" w:eastAsia="黑体"/>
          <w:sz w:val="32"/>
          <w:szCs w:val="32"/>
        </w:rPr>
        <w:t>四、财政拨款收支预算情况说明</w:t>
      </w:r>
    </w:p>
    <w:p w14:paraId="2E8CC498">
      <w:pPr>
        <w:rPr>
          <w:rFonts w:ascii="黑体" w:hAnsi="黑体" w:eastAsia="黑体"/>
          <w:sz w:val="32"/>
          <w:szCs w:val="32"/>
        </w:rPr>
      </w:pPr>
      <w:r>
        <w:rPr>
          <w:rFonts w:hint="eastAsia" w:ascii="黑体" w:hAnsi="黑体" w:eastAsia="黑体"/>
          <w:sz w:val="32"/>
          <w:szCs w:val="32"/>
        </w:rPr>
        <w:t>五、一般公共预算当年拨款情况说明</w:t>
      </w:r>
    </w:p>
    <w:p w14:paraId="048994E9">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E099777">
      <w:pPr>
        <w:rPr>
          <w:rFonts w:ascii="黑体" w:hAnsi="黑体" w:eastAsia="黑体"/>
          <w:sz w:val="32"/>
          <w:szCs w:val="32"/>
        </w:rPr>
      </w:pPr>
    </w:p>
    <w:p w14:paraId="60F5465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C85BB7A">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6EF88418">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04F9B7A">
      <w:pPr>
        <w:widowControl/>
        <w:numPr>
          <w:ilvl w:val="0"/>
          <w:numId w:val="0"/>
        </w:numPr>
        <w:spacing w:line="600" w:lineRule="exact"/>
        <w:ind w:firstLine="640" w:firstLineChars="20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1.为辖区内城乡劳动者提供就业创业、职业技能培训和失业保险政策法规咨询，为用工单位和求职者搭建招聘求职平台，开展职业指导、职业介绍等服务，对就业困难人员等群体实施就业援助。</w:t>
      </w:r>
    </w:p>
    <w:p w14:paraId="78BF8C77">
      <w:pPr>
        <w:widowControl/>
        <w:numPr>
          <w:ilvl w:val="0"/>
          <w:numId w:val="0"/>
        </w:numPr>
        <w:spacing w:line="600" w:lineRule="exact"/>
        <w:ind w:firstLine="640" w:firstLineChars="20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负责落实各项就业创业、职业技能培训和失业保险政策，办理就业失业登记及相关证件的发放和管理，为就业困难人员、零就业家庭劳动者、高校毕业生、失业人员等群体提供就业帮扶和创业服务；实施创业引领计划，为有创业意愿的城乡劳动者提供创业政策咨询、创业担保、贷款担保、创业培训、项目推介等创业服务。</w:t>
      </w:r>
    </w:p>
    <w:p w14:paraId="57BE8372">
      <w:pPr>
        <w:widowControl/>
        <w:numPr>
          <w:ilvl w:val="0"/>
          <w:numId w:val="0"/>
        </w:numPr>
        <w:spacing w:line="600" w:lineRule="exact"/>
        <w:ind w:firstLine="640" w:firstLineChars="20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3.组织城镇失业人员等重点群体和企业职工开展职业技能培训。按照《社会保险法》《失业保险条例》和《四川省失业保险条例》等相关法律法规，经办失业保险业务。</w:t>
      </w:r>
    </w:p>
    <w:p w14:paraId="74E89AFC">
      <w:pPr>
        <w:widowControl/>
        <w:numPr>
          <w:ilvl w:val="0"/>
          <w:numId w:val="0"/>
        </w:numPr>
        <w:spacing w:line="600" w:lineRule="exact"/>
        <w:ind w:firstLine="640" w:firstLineChars="20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4.负责开展未就业大</w:t>
      </w:r>
      <w:r>
        <w:rPr>
          <w:rFonts w:hint="default" w:ascii="仿宋_GB2312" w:hAnsi="宋体" w:eastAsia="仿宋_GB2312" w:cs="宋体"/>
          <w:kern w:val="0"/>
          <w:sz w:val="32"/>
          <w:szCs w:val="32"/>
          <w:lang w:val="en-US" w:eastAsia="zh-CN" w:bidi="ar-SA"/>
        </w:rPr>
        <w:t>中专毕业生等青年的就业促进工作</w:t>
      </w:r>
      <w:r>
        <w:rPr>
          <w:rFonts w:hint="eastAsia" w:ascii="仿宋_GB2312" w:hAnsi="宋体" w:eastAsia="仿宋_GB2312" w:cs="宋体"/>
          <w:kern w:val="0"/>
          <w:sz w:val="32"/>
          <w:szCs w:val="32"/>
          <w:lang w:val="en-US" w:eastAsia="zh-CN" w:bidi="ar-SA"/>
        </w:rPr>
        <w:t>,</w:t>
      </w:r>
      <w:r>
        <w:rPr>
          <w:rFonts w:hint="default" w:ascii="仿宋_GB2312" w:hAnsi="宋体" w:eastAsia="仿宋_GB2312" w:cs="宋体"/>
          <w:kern w:val="0"/>
          <w:sz w:val="32"/>
          <w:szCs w:val="32"/>
          <w:lang w:val="en-US" w:eastAsia="zh-CN" w:bidi="ar-SA"/>
        </w:rPr>
        <w:t>有针对性地开展就业援助活动。</w:t>
      </w:r>
    </w:p>
    <w:p w14:paraId="1D8BDF24">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5.承办县委、县人民政府和县人资源和社会保障局交办的其他工作。</w:t>
      </w:r>
    </w:p>
    <w:p w14:paraId="076EC31D">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13D060D8">
      <w:pPr>
        <w:widowControl/>
        <w:numPr>
          <w:ilvl w:val="0"/>
          <w:numId w:val="0"/>
        </w:numPr>
        <w:spacing w:line="600" w:lineRule="exact"/>
        <w:ind w:firstLine="643" w:firstLineChars="200"/>
        <w:jc w:val="left"/>
        <w:rPr>
          <w:rFonts w:hint="eastAsia" w:ascii="仿宋_GB2312" w:eastAsia="仿宋_GB2312" w:cs="仿宋_GB2312"/>
          <w:bCs/>
          <w:color w:val="000000"/>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强化公共就业服务</w:t>
      </w:r>
    </w:p>
    <w:p w14:paraId="416241BF">
      <w:pPr>
        <w:widowControl/>
        <w:numPr>
          <w:ilvl w:val="0"/>
          <w:numId w:val="0"/>
        </w:numPr>
        <w:spacing w:line="600" w:lineRule="exact"/>
        <w:ind w:firstLine="640" w:firstLineChars="200"/>
        <w:jc w:val="left"/>
        <w:rPr>
          <w:rFonts w:hint="eastAsia" w:ascii="仿宋_GB2312" w:eastAsia="仿宋_GB2312" w:cs="仿宋_GB2312"/>
          <w:bCs/>
          <w:color w:val="000000"/>
          <w:sz w:val="32"/>
          <w:szCs w:val="32"/>
        </w:rPr>
      </w:pPr>
      <w:r>
        <w:rPr>
          <w:rFonts w:hint="eastAsia" w:ascii="仿宋_GB2312" w:eastAsia="仿宋_GB2312" w:cs="仿宋_GB2312"/>
          <w:bCs/>
          <w:color w:val="000000"/>
          <w:sz w:val="32"/>
          <w:szCs w:val="32"/>
        </w:rPr>
        <w:t>持续深化公共就业服务，聚焦大中专毕业生、脱贫人员、退役军人等重点就业群体，健全“五地共建”劳务协作机制，充分激活零工市场与三级劳务体系效能，延伸就业服务触角，构建“不断线、精准化”服务模式，夯实就业服务保障基础。</w:t>
      </w:r>
    </w:p>
    <w:p w14:paraId="177CDB85">
      <w:pPr>
        <w:widowControl/>
        <w:numPr>
          <w:ilvl w:val="0"/>
          <w:numId w:val="0"/>
        </w:numPr>
        <w:spacing w:line="600" w:lineRule="exact"/>
        <w:ind w:firstLine="643" w:firstLineChars="200"/>
        <w:jc w:val="left"/>
        <w:rPr>
          <w:rFonts w:hint="eastAsia" w:ascii="仿宋_GB2312" w:hAnsi="宋体" w:eastAsia="仿宋_GB2312" w:cs="宋体"/>
          <w:kern w:val="0"/>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促进大中专毕业生就业</w:t>
      </w:r>
    </w:p>
    <w:p w14:paraId="75E8DC0A">
      <w:pPr>
        <w:widowControl/>
        <w:numPr>
          <w:ilvl w:val="0"/>
          <w:numId w:val="0"/>
        </w:numPr>
        <w:spacing w:line="600" w:lineRule="exact"/>
        <w:ind w:firstLine="640" w:firstLineChars="200"/>
        <w:jc w:val="left"/>
        <w:rPr>
          <w:rFonts w:hint="eastAsia" w:ascii="仿宋_GB2312" w:eastAsia="仿宋_GB2312" w:cs="仿宋_GB2312"/>
          <w:bCs/>
          <w:color w:val="000000"/>
          <w:sz w:val="32"/>
          <w:szCs w:val="32"/>
        </w:rPr>
      </w:pPr>
      <w:r>
        <w:rPr>
          <w:rFonts w:hint="eastAsia" w:ascii="仿宋_GB2312" w:eastAsia="仿宋_GB2312" w:cs="仿宋_GB2312"/>
          <w:bCs/>
          <w:color w:val="000000"/>
          <w:sz w:val="32"/>
          <w:szCs w:val="32"/>
        </w:rPr>
        <w:t>狠抓大中专毕业生就业促进“十条措施”落地见效，精准</w:t>
      </w:r>
      <w:r>
        <w:rPr>
          <w:rFonts w:hint="eastAsia" w:ascii="仿宋_GB2312" w:hAnsi="仿宋_GB2312" w:eastAsia="仿宋_GB2312" w:cs="仿宋_GB2312"/>
          <w:color w:val="000000"/>
          <w:sz w:val="32"/>
          <w:szCs w:val="32"/>
        </w:rPr>
        <w:t>推送</w:t>
      </w:r>
      <w:r>
        <w:rPr>
          <w:rFonts w:ascii="仿宋_GB2312" w:hAnsi="仿宋_GB2312" w:eastAsia="仿宋_GB2312" w:cs="仿宋_GB2312"/>
          <w:color w:val="000000"/>
          <w:sz w:val="32"/>
          <w:szCs w:val="32"/>
        </w:rPr>
        <w:t>“1131”</w:t>
      </w:r>
      <w:r>
        <w:rPr>
          <w:rFonts w:hint="eastAsia" w:ascii="仿宋_GB2312" w:hAnsi="仿宋_GB2312" w:eastAsia="仿宋_GB2312" w:cs="仿宋_GB2312"/>
          <w:color w:val="000000"/>
          <w:sz w:val="32"/>
          <w:szCs w:val="32"/>
        </w:rPr>
        <w:t>专项</w:t>
      </w:r>
      <w:r>
        <w:rPr>
          <w:rFonts w:ascii="仿宋_GB2312" w:hAnsi="仿宋_GB2312" w:eastAsia="仿宋_GB2312" w:cs="仿宋_GB2312"/>
          <w:color w:val="000000"/>
          <w:sz w:val="32"/>
          <w:szCs w:val="32"/>
        </w:rPr>
        <w:t>服务</w:t>
      </w:r>
      <w:r>
        <w:rPr>
          <w:rFonts w:hint="eastAsia" w:ascii="仿宋_GB2312" w:hAnsi="仿宋_GB2312" w:eastAsia="仿宋_GB2312" w:cs="仿宋_GB2312"/>
          <w:color w:val="000000"/>
          <w:sz w:val="32"/>
          <w:szCs w:val="32"/>
        </w:rPr>
        <w:t>，靶向破解毕业生就业难题，全力实现</w:t>
      </w:r>
      <w:r>
        <w:rPr>
          <w:rFonts w:hint="eastAsia" w:ascii="仿宋_GB2312" w:eastAsia="仿宋_GB2312" w:cs="仿宋_GB2312"/>
          <w:bCs/>
          <w:color w:val="000000"/>
          <w:sz w:val="32"/>
          <w:szCs w:val="32"/>
        </w:rPr>
        <w:t>大中专毕业生高质量充分就业目标。</w:t>
      </w:r>
    </w:p>
    <w:p w14:paraId="6C81744F">
      <w:pPr>
        <w:widowControl/>
        <w:numPr>
          <w:ilvl w:val="0"/>
          <w:numId w:val="0"/>
        </w:numPr>
        <w:spacing w:line="600" w:lineRule="exact"/>
        <w:ind w:firstLine="643" w:firstLineChars="200"/>
        <w:jc w:val="left"/>
        <w:rPr>
          <w:rFonts w:hint="eastAsia" w:ascii="楷体_GB2312" w:eastAsia="楷体_GB2312" w:cs="仿宋_GB2312"/>
          <w:b/>
          <w:color w:val="000000"/>
          <w:sz w:val="32"/>
          <w:szCs w:val="32"/>
        </w:rPr>
      </w:pPr>
      <w:r>
        <w:rPr>
          <w:rFonts w:hint="eastAsia" w:ascii="楷体_GB2312" w:eastAsia="楷体_GB2312" w:cs="仿宋_GB2312"/>
          <w:b/>
          <w:color w:val="000000"/>
          <w:sz w:val="32"/>
          <w:szCs w:val="32"/>
          <w:lang w:val="en-US" w:eastAsia="zh-CN"/>
        </w:rPr>
        <w:t>3.</w:t>
      </w:r>
      <w:r>
        <w:rPr>
          <w:rFonts w:hint="eastAsia" w:ascii="楷体_GB2312" w:eastAsia="楷体_GB2312" w:cs="仿宋_GB2312"/>
          <w:b/>
          <w:color w:val="000000"/>
          <w:sz w:val="32"/>
          <w:szCs w:val="32"/>
        </w:rPr>
        <w:t>引导创业带动就业</w:t>
      </w:r>
    </w:p>
    <w:p w14:paraId="612F3FDB">
      <w:pPr>
        <w:widowControl/>
        <w:numPr>
          <w:ilvl w:val="0"/>
          <w:numId w:val="0"/>
        </w:numPr>
        <w:spacing w:line="600" w:lineRule="exact"/>
        <w:ind w:firstLine="640" w:firstLineChars="200"/>
        <w:jc w:val="left"/>
        <w:rPr>
          <w:rFonts w:hint="eastAsia" w:ascii="仿宋_GB2312" w:eastAsia="仿宋_GB2312" w:cs="仿宋_GB2312"/>
          <w:sz w:val="32"/>
          <w:szCs w:val="40"/>
        </w:rPr>
      </w:pPr>
      <w:r>
        <w:rPr>
          <w:rFonts w:ascii="仿宋_GB2312" w:hAnsi="仿宋_GB2312" w:eastAsia="仿宋_GB2312" w:cs="仿宋_GB2312"/>
          <w:sz w:val="32"/>
          <w:szCs w:val="32"/>
        </w:rPr>
        <w:t>加大对初创实体指导和创业扶持力度，</w:t>
      </w:r>
      <w:r>
        <w:rPr>
          <w:rFonts w:hint="eastAsia" w:ascii="仿宋_GB2312" w:eastAsia="仿宋_GB2312" w:cs="仿宋_GB2312"/>
          <w:bCs/>
          <w:color w:val="000000"/>
          <w:sz w:val="32"/>
          <w:szCs w:val="32"/>
        </w:rPr>
        <w:t>建立健全创业跟踪帮扶机制，</w:t>
      </w:r>
      <w:r>
        <w:rPr>
          <w:rFonts w:hint="eastAsia" w:ascii="仿宋_GB2312" w:hAnsi="仿宋_GB2312" w:eastAsia="仿宋_GB2312" w:cs="仿宋_GB2312"/>
          <w:sz w:val="32"/>
          <w:szCs w:val="32"/>
        </w:rPr>
        <w:t>解决创业过程中遇到的政策、资金、场地等问题。</w:t>
      </w:r>
      <w:r>
        <w:rPr>
          <w:rFonts w:hint="eastAsia" w:ascii="仿宋_GB2312" w:eastAsia="仿宋_GB2312" w:cs="仿宋_GB2312"/>
          <w:sz w:val="32"/>
          <w:szCs w:val="40"/>
        </w:rPr>
        <w:t>组建专业创业导师团，为创业者提供创业项目巡诊等服务，激活创业带动就业的倍增效应。</w:t>
      </w:r>
    </w:p>
    <w:p w14:paraId="43D3AFEE">
      <w:pPr>
        <w:widowControl/>
        <w:numPr>
          <w:ilvl w:val="0"/>
          <w:numId w:val="0"/>
        </w:numPr>
        <w:spacing w:line="600" w:lineRule="exact"/>
        <w:ind w:firstLine="643" w:firstLineChars="200"/>
        <w:jc w:val="left"/>
        <w:rPr>
          <w:rFonts w:ascii="楷体_GB2312" w:eastAsia="楷体_GB2312" w:cs="仿宋_GB2312"/>
          <w:b/>
          <w:color w:val="000000"/>
          <w:sz w:val="32"/>
          <w:szCs w:val="32"/>
        </w:rPr>
      </w:pPr>
      <w:r>
        <w:rPr>
          <w:rFonts w:hint="eastAsia" w:ascii="楷体_GB2312" w:eastAsia="楷体_GB2312" w:cs="仿宋_GB2312"/>
          <w:b/>
          <w:color w:val="000000"/>
          <w:sz w:val="32"/>
          <w:szCs w:val="32"/>
          <w:lang w:val="en-US" w:eastAsia="zh-CN"/>
        </w:rPr>
        <w:t>4.</w:t>
      </w:r>
      <w:r>
        <w:rPr>
          <w:rFonts w:ascii="楷体_GB2312" w:eastAsia="楷体_GB2312" w:cs="仿宋_GB2312"/>
          <w:b/>
          <w:color w:val="000000"/>
          <w:sz w:val="32"/>
          <w:szCs w:val="32"/>
        </w:rPr>
        <w:t>打造技能培训与劳务品牌双引擎</w:t>
      </w:r>
    </w:p>
    <w:p w14:paraId="01675FE3">
      <w:pPr>
        <w:widowControl/>
        <w:numPr>
          <w:ilvl w:val="0"/>
          <w:numId w:val="0"/>
        </w:num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立足茂县独特文化、旅游、农业资源禀赋，大力实施职业技能提升行动，</w:t>
      </w:r>
      <w:r>
        <w:rPr>
          <w:rFonts w:hint="eastAsia" w:ascii="仿宋_GB2312" w:hAnsi="仿宋_GB2312" w:eastAsia="仿宋_GB2312" w:cs="仿宋_GB2312"/>
          <w:sz w:val="32"/>
          <w:szCs w:val="32"/>
        </w:rPr>
        <w:t>针对性</w:t>
      </w:r>
      <w:r>
        <w:rPr>
          <w:rFonts w:ascii="仿宋_GB2312" w:hAnsi="仿宋_GB2312" w:eastAsia="仿宋_GB2312" w:cs="仿宋_GB2312"/>
          <w:sz w:val="32"/>
          <w:szCs w:val="32"/>
        </w:rPr>
        <w:t>开展技能培训</w:t>
      </w:r>
      <w:r>
        <w:rPr>
          <w:rFonts w:hint="eastAsia" w:ascii="仿宋_GB2312" w:hAnsi="仿宋_GB2312" w:eastAsia="仿宋_GB2312" w:cs="仿宋_GB2312"/>
          <w:sz w:val="32"/>
          <w:szCs w:val="32"/>
        </w:rPr>
        <w:t>，全面增强</w:t>
      </w:r>
      <w:r>
        <w:rPr>
          <w:rFonts w:ascii="仿宋_GB2312" w:hAnsi="仿宋_GB2312" w:eastAsia="仿宋_GB2312" w:cs="仿宋_GB2312"/>
          <w:sz w:val="32"/>
          <w:szCs w:val="32"/>
        </w:rPr>
        <w:t>城乡劳动力就业与再就业</w:t>
      </w:r>
      <w:r>
        <w:rPr>
          <w:rFonts w:hint="eastAsia" w:ascii="仿宋_GB2312" w:hAnsi="仿宋_GB2312" w:eastAsia="仿宋_GB2312" w:cs="仿宋_GB2312"/>
          <w:sz w:val="32"/>
          <w:szCs w:val="32"/>
        </w:rPr>
        <w:t>竞争</w:t>
      </w:r>
      <w:r>
        <w:rPr>
          <w:rFonts w:ascii="仿宋_GB2312" w:hAnsi="仿宋_GB2312" w:eastAsia="仿宋_GB2312" w:cs="仿宋_GB2312"/>
          <w:sz w:val="32"/>
          <w:szCs w:val="32"/>
        </w:rPr>
        <w:t>力。匠心打造“羌字号”劳务品牌，拓展品牌价值外延，推动劳务输出向高质量、规模化方向发展，实现 “技能赋能 + 品牌增效” 双向突破。</w:t>
      </w:r>
      <w:bookmarkStart w:id="0" w:name="OLE_LINK10"/>
      <w:bookmarkStart w:id="1" w:name="OLE_LINK11"/>
    </w:p>
    <w:p w14:paraId="02172EA5">
      <w:pPr>
        <w:widowControl/>
        <w:numPr>
          <w:ilvl w:val="0"/>
          <w:numId w:val="0"/>
        </w:numPr>
        <w:spacing w:line="6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全力助企纾困稳岗</w:t>
      </w:r>
      <w:bookmarkEnd w:id="0"/>
      <w:bookmarkEnd w:id="1"/>
    </w:p>
    <w:p w14:paraId="6B7E4A52">
      <w:pPr>
        <w:widowControl/>
        <w:numPr>
          <w:ilvl w:val="0"/>
          <w:numId w:val="0"/>
        </w:numPr>
        <w:spacing w:line="600" w:lineRule="exact"/>
        <w:ind w:firstLine="640" w:firstLineChars="200"/>
        <w:jc w:val="left"/>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rPr>
        <w:t>全面贯彻落实失业保险扩围保障和助企纾困政策，强化宣传，及时兑现失业保险金、稳岗返还等，最大程度纾解企业困难、稳住就业岗位。</w:t>
      </w:r>
    </w:p>
    <w:p w14:paraId="35156001">
      <w:pPr>
        <w:widowControl/>
        <w:numPr>
          <w:ilvl w:val="0"/>
          <w:numId w:val="0"/>
        </w:numPr>
        <w:spacing w:line="6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优化服务保障体系</w:t>
      </w:r>
    </w:p>
    <w:p w14:paraId="5C3CDB01">
      <w:pPr>
        <w:widowControl/>
        <w:numPr>
          <w:ilvl w:val="0"/>
          <w:numId w:val="0"/>
        </w:numPr>
        <w:spacing w:line="600" w:lineRule="exact"/>
        <w:ind w:firstLine="640" w:firstLineChars="200"/>
        <w:jc w:val="left"/>
        <w:rPr>
          <w:rFonts w:hint="eastAsia" w:ascii="仿宋_GB2312" w:hAnsi="宋体" w:eastAsia="仿宋_GB2312" w:cs="宋体"/>
          <w:kern w:val="0"/>
          <w:szCs w:val="32"/>
        </w:rPr>
      </w:pPr>
      <w:r>
        <w:rPr>
          <w:rFonts w:hint="eastAsia" w:ascii="仿宋_GB2312" w:hAnsi="仿宋_GB2312" w:eastAsia="仿宋_GB2312" w:cs="仿宋_GB2312"/>
          <w:bCs/>
          <w:sz w:val="32"/>
          <w:szCs w:val="32"/>
        </w:rPr>
        <w:t>全方位提升农民工服务保障水平，切实增进农民工福祉，</w:t>
      </w:r>
      <w:r>
        <w:rPr>
          <w:rFonts w:ascii="仿宋_GB2312" w:hAnsi="仿宋_GB2312" w:eastAsia="仿宋_GB2312" w:cs="仿宋_GB2312"/>
          <w:bCs/>
          <w:sz w:val="32"/>
          <w:szCs w:val="32"/>
        </w:rPr>
        <w:t>打通服务农民工 “最后一公里”，让农民工就业更安心、生活更舒心。</w:t>
      </w:r>
    </w:p>
    <w:p w14:paraId="15862BEE">
      <w:pPr>
        <w:pStyle w:val="6"/>
        <w:numPr>
          <w:ilvl w:val="0"/>
          <w:numId w:val="0"/>
        </w:numPr>
        <w:ind w:left="640" w:leftChars="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14:paraId="2380F86B">
      <w:pPr>
        <w:pStyle w:val="6"/>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z w:val="32"/>
          <w:szCs w:val="32"/>
          <w:lang w:val="en-US" w:eastAsia="zh-CN"/>
        </w:rPr>
        <w:t>茂</w:t>
      </w:r>
      <w:r>
        <w:rPr>
          <w:rFonts w:hint="eastAsia" w:ascii="仿宋_GB2312" w:hAnsi="仿宋_GB2312" w:eastAsia="仿宋_GB2312" w:cs="仿宋_GB2312"/>
          <w:sz w:val="32"/>
          <w:szCs w:val="32"/>
        </w:rPr>
        <w:t>县就业服务中心属一级预算单位，</w:t>
      </w:r>
      <w:r>
        <w:rPr>
          <w:rFonts w:hint="eastAsia" w:ascii="仿宋_GB2312" w:hAnsi="仿宋_GB2312" w:eastAsia="仿宋_GB2312" w:cs="仿宋_GB2312"/>
          <w:bCs/>
          <w:kern w:val="2"/>
          <w:sz w:val="32"/>
          <w:szCs w:val="32"/>
          <w:lang w:val="en-US" w:eastAsia="zh-CN" w:bidi="ar-SA"/>
        </w:rPr>
        <w:t>下属二级预算单位0个，其中</w:t>
      </w:r>
      <w:r>
        <w:rPr>
          <w:rFonts w:hint="eastAsia" w:ascii="仿宋_GB2312" w:hAnsi="仿宋_GB2312" w:eastAsia="仿宋_GB2312" w:cs="仿宋_GB2312"/>
          <w:sz w:val="32"/>
          <w:szCs w:val="32"/>
        </w:rPr>
        <w:t>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7CB9B6D7">
      <w:pPr>
        <w:pStyle w:val="6"/>
        <w:rPr>
          <w:rFonts w:ascii="黑体" w:hAnsi="黑体" w:eastAsia="黑体"/>
          <w:sz w:val="32"/>
          <w:szCs w:val="32"/>
        </w:rPr>
      </w:pPr>
      <w:r>
        <w:rPr>
          <w:rFonts w:hint="eastAsia" w:ascii="黑体" w:hAnsi="黑体" w:eastAsia="黑体"/>
          <w:sz w:val="32"/>
          <w:szCs w:val="32"/>
        </w:rPr>
        <w:t>三、收支预算情况说明</w:t>
      </w:r>
    </w:p>
    <w:p w14:paraId="211A322F">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hAnsi="仿宋_GB2312" w:eastAsia="仿宋_GB2312" w:cs="仿宋_GB2312"/>
          <w:sz w:val="32"/>
          <w:szCs w:val="32"/>
        </w:rPr>
        <w:t>茂县就业服务中心所有收入和支出均纳入部门预算管理。收入包括：一般公共预算拨款收入</w:t>
      </w:r>
      <w:r>
        <w:rPr>
          <w:rFonts w:hint="eastAsia" w:ascii="仿宋_GB2312" w:hAnsi="仿宋_GB2312" w:eastAsia="仿宋_GB2312" w:cs="仿宋_GB2312"/>
          <w:sz w:val="32"/>
          <w:szCs w:val="32"/>
          <w:lang w:val="en-US" w:eastAsia="zh-CN"/>
        </w:rPr>
        <w:t xml:space="preserve"> 1755516.76</w:t>
      </w:r>
      <w:r>
        <w:rPr>
          <w:rFonts w:hint="eastAsia" w:ascii="仿宋_GB2312" w:hAnsi="仿宋_GB2312" w:eastAsia="仿宋_GB2312" w:cs="仿宋_GB2312"/>
          <w:sz w:val="32"/>
          <w:szCs w:val="32"/>
        </w:rPr>
        <w:t>元；支出包括：社会保障和就业支出</w:t>
      </w:r>
      <w:r>
        <w:rPr>
          <w:rFonts w:hint="eastAsia" w:ascii="仿宋_GB2312" w:hAnsi="仿宋_GB2312" w:eastAsia="仿宋_GB2312" w:cs="仿宋_GB2312"/>
          <w:sz w:val="32"/>
          <w:szCs w:val="32"/>
          <w:lang w:val="en-US" w:eastAsia="zh-CN"/>
        </w:rPr>
        <w:t>1515421.55</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100295.21</w:t>
      </w:r>
      <w:r>
        <w:rPr>
          <w:rFonts w:hint="eastAsia" w:ascii="仿宋_GB2312" w:hAnsi="仿宋_GB2312" w:eastAsia="仿宋_GB2312" w:cs="仿宋_GB2312"/>
          <w:sz w:val="32"/>
          <w:szCs w:val="32"/>
        </w:rPr>
        <w:t>元，住房保障支出</w:t>
      </w:r>
      <w:r>
        <w:rPr>
          <w:rFonts w:hint="eastAsia" w:ascii="仿宋_GB2312" w:hAnsi="仿宋_GB2312" w:eastAsia="仿宋_GB2312" w:cs="仿宋_GB2312"/>
          <w:sz w:val="32"/>
          <w:szCs w:val="32"/>
          <w:lang w:val="en-US" w:eastAsia="zh-CN"/>
        </w:rPr>
        <w:t>139800.00</w:t>
      </w:r>
      <w:r>
        <w:rPr>
          <w:rFonts w:hint="eastAsia" w:ascii="仿宋_GB2312" w:hAnsi="仿宋_GB2312" w:eastAsia="仿宋_GB2312" w:cs="仿宋_GB2312"/>
          <w:sz w:val="32"/>
          <w:szCs w:val="32"/>
        </w:rPr>
        <w:t>元。茂县就业服务中心202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1755516.76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166091.55</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人员减少，</w:t>
      </w:r>
      <w:r>
        <w:rPr>
          <w:rFonts w:hint="eastAsia" w:ascii="仿宋_GB2312" w:hAnsi="仿宋_GB2312" w:eastAsia="仿宋_GB2312" w:cs="仿宋_GB2312"/>
          <w:kern w:val="2"/>
          <w:sz w:val="32"/>
          <w:szCs w:val="32"/>
          <w:lang w:val="en-US" w:eastAsia="zh-CN"/>
        </w:rPr>
        <w:t>项目减少。</w:t>
      </w:r>
    </w:p>
    <w:p w14:paraId="5EB6CD8A">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76BE546">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1755516.76</w:t>
      </w:r>
      <w:r>
        <w:rPr>
          <w:rFonts w:ascii="仿宋_GB2312" w:eastAsia="仿宋_GB2312"/>
          <w:sz w:val="32"/>
          <w:szCs w:val="32"/>
        </w:rPr>
        <w:t>元；一般公共预算拨款收入</w:t>
      </w:r>
      <w:r>
        <w:rPr>
          <w:rFonts w:hint="eastAsia" w:ascii="仿宋_GB2312" w:eastAsia="仿宋_GB2312"/>
          <w:sz w:val="32"/>
          <w:szCs w:val="32"/>
          <w:lang w:val="en-US" w:eastAsia="zh-CN"/>
        </w:rPr>
        <w:t>1755516.76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00A7AA17">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28AD9000">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1755516.76</w:t>
      </w:r>
      <w:r>
        <w:rPr>
          <w:rFonts w:ascii="仿宋_GB2312" w:eastAsia="仿宋_GB2312"/>
          <w:sz w:val="32"/>
          <w:szCs w:val="32"/>
        </w:rPr>
        <w:t>元，其中：基本支出</w:t>
      </w:r>
      <w:r>
        <w:rPr>
          <w:rFonts w:hint="eastAsia" w:ascii="仿宋_GB2312" w:eastAsia="仿宋_GB2312"/>
          <w:sz w:val="32"/>
          <w:szCs w:val="32"/>
          <w:lang w:val="en-US" w:eastAsia="zh-CN"/>
        </w:rPr>
        <w:t>175551676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0E02F14">
      <w:pPr>
        <w:ind w:firstLine="640" w:firstLineChars="200"/>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财政拨款收支预算情况说明</w:t>
      </w:r>
    </w:p>
    <w:p w14:paraId="3833C6D5">
      <w:pPr>
        <w:numPr>
          <w:ilvl w:val="0"/>
          <w:numId w:val="0"/>
        </w:numPr>
        <w:spacing w:line="560" w:lineRule="exact"/>
        <w:ind w:firstLine="640" w:firstLineChars="20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1755516.76</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hAnsi="仿宋_GB2312" w:eastAsia="仿宋_GB2312" w:cs="仿宋_GB2312"/>
          <w:sz w:val="32"/>
          <w:szCs w:val="32"/>
          <w:lang w:val="en-US" w:eastAsia="zh-CN"/>
        </w:rPr>
        <w:t>166091.55</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人员减少，</w:t>
      </w:r>
      <w:r>
        <w:rPr>
          <w:rFonts w:hint="eastAsia" w:ascii="仿宋_GB2312" w:hAnsi="仿宋_GB2312" w:eastAsia="仿宋_GB2312" w:cs="仿宋_GB2312"/>
          <w:kern w:val="2"/>
          <w:sz w:val="32"/>
          <w:szCs w:val="32"/>
          <w:lang w:val="en-US" w:eastAsia="zh-CN"/>
        </w:rPr>
        <w:t>项目减少</w:t>
      </w:r>
      <w:r>
        <w:rPr>
          <w:rFonts w:hint="eastAsia" w:cs="仿宋_GB2312"/>
          <w:kern w:val="2"/>
          <w:sz w:val="32"/>
          <w:szCs w:val="32"/>
          <w:lang w:eastAsia="zh-CN"/>
        </w:rPr>
        <w:t>。</w:t>
      </w:r>
    </w:p>
    <w:p w14:paraId="1418A4D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1755516.76</w:t>
      </w:r>
      <w:r>
        <w:rPr>
          <w:rFonts w:ascii="仿宋_GB2312" w:eastAsia="仿宋_GB2312"/>
          <w:sz w:val="32"/>
          <w:szCs w:val="32"/>
        </w:rPr>
        <w:t>元</w:t>
      </w:r>
      <w:r>
        <w:rPr>
          <w:rFonts w:hint="eastAsia" w:ascii="仿宋_GB2312" w:eastAsia="仿宋_GB2312"/>
          <w:sz w:val="32"/>
          <w:szCs w:val="32"/>
        </w:rPr>
        <w:t>。</w:t>
      </w:r>
    </w:p>
    <w:p w14:paraId="1F09FD72">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1755516.76</w:t>
      </w:r>
      <w:r>
        <w:rPr>
          <w:rFonts w:ascii="仿宋_GB2312" w:eastAsia="仿宋_GB2312"/>
          <w:sz w:val="32"/>
          <w:szCs w:val="32"/>
        </w:rPr>
        <w:t>元，社会保障和就业支出</w:t>
      </w:r>
      <w:r>
        <w:rPr>
          <w:rFonts w:hint="eastAsia" w:ascii="仿宋_GB2312" w:eastAsia="仿宋_GB2312"/>
          <w:sz w:val="32"/>
          <w:szCs w:val="32"/>
          <w:lang w:val="en-US" w:eastAsia="zh-CN"/>
        </w:rPr>
        <w:t>1515421.55</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100295.21</w:t>
      </w:r>
      <w:r>
        <w:rPr>
          <w:rFonts w:ascii="仿宋_GB2312" w:eastAsia="仿宋_GB2312"/>
          <w:sz w:val="32"/>
          <w:szCs w:val="32"/>
        </w:rPr>
        <w:t>元，住房保障支出</w:t>
      </w:r>
      <w:r>
        <w:rPr>
          <w:rFonts w:hint="eastAsia" w:ascii="仿宋_GB2312" w:eastAsia="仿宋_GB2312"/>
          <w:sz w:val="32"/>
          <w:szCs w:val="32"/>
          <w:lang w:val="en-US" w:eastAsia="zh-CN"/>
        </w:rPr>
        <w:t>139800.00</w:t>
      </w:r>
      <w:r>
        <w:rPr>
          <w:rFonts w:ascii="仿宋_GB2312" w:eastAsia="仿宋_GB2312"/>
          <w:sz w:val="32"/>
          <w:szCs w:val="32"/>
        </w:rPr>
        <w:t>元。</w:t>
      </w:r>
    </w:p>
    <w:p w14:paraId="40F3661C">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56526AD5">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5A9FB36">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1755516.76</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166091.55</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人员减少，</w:t>
      </w:r>
      <w:r>
        <w:rPr>
          <w:rFonts w:hint="eastAsia" w:ascii="仿宋_GB2312" w:hAnsi="仿宋_GB2312" w:eastAsia="仿宋_GB2312" w:cs="仿宋_GB2312"/>
          <w:kern w:val="2"/>
          <w:sz w:val="32"/>
          <w:szCs w:val="32"/>
          <w:lang w:val="en-US" w:eastAsia="zh-CN"/>
        </w:rPr>
        <w:t>项目减少</w:t>
      </w:r>
      <w:r>
        <w:rPr>
          <w:rFonts w:hint="eastAsia" w:cs="仿宋_GB2312"/>
          <w:kern w:val="2"/>
          <w:sz w:val="32"/>
          <w:szCs w:val="32"/>
          <w:lang w:eastAsia="zh-CN"/>
        </w:rPr>
        <w:t>。</w:t>
      </w:r>
    </w:p>
    <w:p w14:paraId="0B3787E5">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10AEEC85">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1755516.76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val="en-US" w:eastAsia="zh-CN"/>
        </w:rPr>
        <w:t>其中：</w:t>
      </w:r>
      <w:r>
        <w:rPr>
          <w:rFonts w:ascii="仿宋_GB2312" w:eastAsia="仿宋_GB2312"/>
          <w:sz w:val="32"/>
          <w:szCs w:val="32"/>
        </w:rPr>
        <w:t>社会保障和就业支出</w:t>
      </w:r>
      <w:r>
        <w:rPr>
          <w:rFonts w:hint="eastAsia" w:ascii="仿宋_GB2312" w:eastAsia="仿宋_GB2312"/>
          <w:sz w:val="32"/>
          <w:szCs w:val="32"/>
          <w:lang w:val="en-US" w:eastAsia="zh-CN"/>
        </w:rPr>
        <w:t>1515421.55</w:t>
      </w:r>
      <w:r>
        <w:rPr>
          <w:rFonts w:ascii="仿宋_GB2312" w:eastAsia="仿宋_GB2312"/>
          <w:sz w:val="32"/>
          <w:szCs w:val="32"/>
        </w:rPr>
        <w:t>元，占</w:t>
      </w:r>
      <w:r>
        <w:rPr>
          <w:rFonts w:hint="eastAsia" w:ascii="仿宋_GB2312" w:eastAsia="仿宋_GB2312"/>
          <w:sz w:val="32"/>
          <w:szCs w:val="32"/>
          <w:lang w:val="en-US" w:eastAsia="zh-CN"/>
        </w:rPr>
        <w:t>86.32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100295.21</w:t>
      </w:r>
      <w:r>
        <w:rPr>
          <w:rFonts w:ascii="仿宋_GB2312" w:eastAsia="仿宋_GB2312"/>
          <w:sz w:val="32"/>
          <w:szCs w:val="32"/>
        </w:rPr>
        <w:t>元，占</w:t>
      </w:r>
      <w:r>
        <w:rPr>
          <w:rFonts w:hint="eastAsia" w:ascii="仿宋_GB2312" w:eastAsia="仿宋_GB2312"/>
          <w:sz w:val="32"/>
          <w:szCs w:val="32"/>
          <w:lang w:val="en-US" w:eastAsia="zh-CN"/>
        </w:rPr>
        <w:t>5.71</w:t>
      </w:r>
      <w:r>
        <w:rPr>
          <w:rFonts w:ascii="仿宋_GB2312" w:eastAsia="仿宋_GB2312"/>
          <w:sz w:val="32"/>
          <w:szCs w:val="32"/>
        </w:rPr>
        <w:t>%；住房保障支出</w:t>
      </w:r>
      <w:r>
        <w:rPr>
          <w:rFonts w:hint="eastAsia" w:ascii="仿宋_GB2312" w:eastAsia="仿宋_GB2312"/>
          <w:sz w:val="32"/>
          <w:szCs w:val="32"/>
          <w:lang w:val="en-US" w:eastAsia="zh-CN"/>
        </w:rPr>
        <w:t>139800.00</w:t>
      </w:r>
      <w:r>
        <w:rPr>
          <w:rFonts w:ascii="仿宋_GB2312" w:eastAsia="仿宋_GB2312"/>
          <w:sz w:val="32"/>
          <w:szCs w:val="32"/>
        </w:rPr>
        <w:t>元，占</w:t>
      </w:r>
      <w:r>
        <w:rPr>
          <w:rFonts w:hint="eastAsia" w:ascii="仿宋_GB2312" w:eastAsia="仿宋_GB2312"/>
          <w:sz w:val="32"/>
          <w:szCs w:val="32"/>
          <w:lang w:val="en-US" w:eastAsia="zh-CN"/>
        </w:rPr>
        <w:t>7.97</w:t>
      </w:r>
      <w:r>
        <w:rPr>
          <w:rFonts w:ascii="仿宋_GB2312" w:eastAsia="仿宋_GB2312"/>
          <w:sz w:val="32"/>
          <w:szCs w:val="32"/>
        </w:rPr>
        <w:t>%。</w:t>
      </w:r>
    </w:p>
    <w:p w14:paraId="2F1E4FDD">
      <w:pPr>
        <w:pStyle w:val="7"/>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14:paraId="06340FAA">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color w:val="000000"/>
          <w:sz w:val="32"/>
          <w:szCs w:val="32"/>
        </w:rPr>
        <w:t>社会保障和就业支出（208）人力资源和社会保障管理事务（01）行政运行（01）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1259945.63</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2F285EED">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w:t>
      </w:r>
      <w:r>
        <w:rPr>
          <w:rFonts w:hint="eastAsia" w:ascii="仿宋_GB2312" w:hAnsi="仿宋_GB2312" w:eastAsia="仿宋_GB2312" w:cs="仿宋_GB2312"/>
          <w:color w:val="000000"/>
          <w:sz w:val="32"/>
          <w:szCs w:val="32"/>
        </w:rPr>
        <w:t>社会保障和就业支出（208）行政事业单位养老支出（05）机关事业单位基本养老保险缴费支出（05）</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170317.28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r>
        <w:rPr>
          <w:rFonts w:hint="eastAsia" w:ascii="仿宋_GB2312" w:eastAsia="仿宋_GB2312"/>
          <w:sz w:val="32"/>
          <w:szCs w:val="32"/>
          <w:lang w:eastAsia="zh-CN"/>
        </w:rPr>
        <w:t>。</w:t>
      </w:r>
    </w:p>
    <w:p w14:paraId="019A487E">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color w:val="000000"/>
          <w:sz w:val="32"/>
          <w:szCs w:val="32"/>
        </w:rPr>
        <w:t>社会保障和就业支出（208）行政事业单位养老支出（05）机关事业单位职业年金缴费支出（06）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85158.64</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2A6767E8">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100295.21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30C6EBAA">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139800.00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04F94CAD">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0588AFAF">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sz w:val="32"/>
          <w:szCs w:val="32"/>
          <w:lang w:val="en-US" w:eastAsia="zh-CN"/>
        </w:rPr>
        <w:t>1755516.76</w:t>
      </w:r>
      <w:r>
        <w:rPr>
          <w:rFonts w:hint="eastAsia" w:cs="仿宋_GB2312"/>
          <w:kern w:val="2"/>
          <w:sz w:val="32"/>
          <w:szCs w:val="32"/>
        </w:rPr>
        <w:t>元，其中：人员经费</w:t>
      </w:r>
      <w:r>
        <w:rPr>
          <w:rFonts w:hint="eastAsia" w:cs="仿宋_GB2312"/>
          <w:kern w:val="2"/>
          <w:sz w:val="32"/>
          <w:szCs w:val="32"/>
          <w:lang w:val="en-US" w:eastAsia="zh-CN"/>
        </w:rPr>
        <w:t>1602568.18</w:t>
      </w:r>
      <w:r>
        <w:rPr>
          <w:rFonts w:hint="eastAsia" w:cs="仿宋_GB2312"/>
          <w:kern w:val="2"/>
          <w:sz w:val="32"/>
          <w:szCs w:val="32"/>
        </w:rPr>
        <w:t>元，主要包括：基本工资、津贴补贴、奖金、其他社会保障缴费、绩效工资、机关事业单位基本养老保险缴费、职业年金缴费、奖励金、住房公积金、其他对个人和家庭的补助支出。</w:t>
      </w:r>
    </w:p>
    <w:p w14:paraId="545B2E0D">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sz w:val="32"/>
          <w:szCs w:val="32"/>
          <w:lang w:val="en-US" w:eastAsia="zh-CN"/>
        </w:rPr>
        <w:t>152948.58</w:t>
      </w:r>
      <w:r>
        <w:rPr>
          <w:rFonts w:hint="eastAsia" w:cs="仿宋_GB2312"/>
          <w:kern w:val="2"/>
          <w:sz w:val="32"/>
          <w:szCs w:val="32"/>
        </w:rPr>
        <w:t>元，主要包括：办公费、邮电费、差旅费。</w:t>
      </w:r>
    </w:p>
    <w:p w14:paraId="10510048">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2F47B6E0">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41400.00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sz w:val="32"/>
          <w:szCs w:val="32"/>
          <w:lang w:val="en-US" w:eastAsia="zh-CN"/>
        </w:rPr>
        <w:t>1400.00</w:t>
      </w:r>
      <w:r>
        <w:rPr>
          <w:rFonts w:hint="eastAsia" w:cs="仿宋_GB2312"/>
          <w:kern w:val="2"/>
          <w:sz w:val="32"/>
          <w:szCs w:val="32"/>
          <w:highlight w:val="none"/>
        </w:rPr>
        <w:t>元，公务用车购置及运行维护费</w:t>
      </w:r>
      <w:r>
        <w:rPr>
          <w:rFonts w:hint="eastAsia"/>
          <w:sz w:val="32"/>
          <w:szCs w:val="32"/>
          <w:lang w:val="en-US" w:eastAsia="zh-CN"/>
        </w:rPr>
        <w:t>40000.00</w:t>
      </w:r>
      <w:r>
        <w:rPr>
          <w:rFonts w:hint="eastAsia" w:cs="仿宋_GB2312"/>
          <w:kern w:val="2"/>
          <w:sz w:val="32"/>
          <w:szCs w:val="32"/>
          <w:highlight w:val="none"/>
        </w:rPr>
        <w:t>元。</w:t>
      </w:r>
    </w:p>
    <w:p w14:paraId="2B0DDC64">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430FFB93">
      <w:pPr>
        <w:pStyle w:val="7"/>
        <w:spacing w:before="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（二）202</w:t>
      </w:r>
      <w:r>
        <w:rPr>
          <w:rFonts w:hint="eastAsia" w:ascii="仿宋_GB2312" w:eastAsia="仿宋_GB2312"/>
          <w:sz w:val="32"/>
          <w:szCs w:val="32"/>
          <w:lang w:val="en-US" w:eastAsia="zh-CN"/>
        </w:rPr>
        <w:t>6</w:t>
      </w:r>
      <w:r>
        <w:rPr>
          <w:rFonts w:hint="eastAsia" w:ascii="仿宋_GB2312" w:eastAsia="仿宋_GB2312"/>
          <w:sz w:val="32"/>
          <w:szCs w:val="32"/>
        </w:rPr>
        <w:t>年公务接待经费</w:t>
      </w:r>
      <w:r>
        <w:rPr>
          <w:rFonts w:hint="eastAsia" w:ascii="仿宋_GB2312" w:eastAsia="仿宋_GB2312"/>
          <w:sz w:val="32"/>
          <w:szCs w:val="32"/>
          <w:lang w:val="en-US" w:eastAsia="zh-CN"/>
        </w:rPr>
        <w:t>1400</w:t>
      </w:r>
      <w:r>
        <w:rPr>
          <w:rFonts w:hint="eastAsia"/>
          <w:sz w:val="32"/>
          <w:szCs w:val="32"/>
          <w:lang w:val="en-US" w:eastAsia="zh-CN"/>
        </w:rPr>
        <w:t>.00</w:t>
      </w:r>
      <w:r>
        <w:rPr>
          <w:rFonts w:hint="eastAsia" w:ascii="仿宋_GB2312" w:eastAsia="仿宋_GB2312"/>
          <w:sz w:val="32"/>
          <w:szCs w:val="32"/>
        </w:rPr>
        <w:t>元。较202</w:t>
      </w:r>
      <w:r>
        <w:rPr>
          <w:rFonts w:hint="eastAsia" w:ascii="仿宋_GB2312" w:eastAsia="仿宋_GB2312"/>
          <w:sz w:val="32"/>
          <w:szCs w:val="32"/>
          <w:lang w:val="en-US" w:eastAsia="zh-CN"/>
        </w:rPr>
        <w:t>5</w:t>
      </w:r>
      <w:r>
        <w:rPr>
          <w:rFonts w:hint="eastAsia" w:ascii="仿宋_GB2312" w:eastAsia="仿宋_GB2312"/>
          <w:sz w:val="32"/>
          <w:szCs w:val="32"/>
        </w:rPr>
        <w:t>年预算经费减少</w:t>
      </w:r>
      <w:r>
        <w:rPr>
          <w:rFonts w:hint="eastAsia" w:ascii="仿宋_GB2312" w:eastAsia="仿宋_GB2312"/>
          <w:sz w:val="32"/>
          <w:szCs w:val="32"/>
          <w:lang w:val="en-US" w:eastAsia="zh-CN"/>
        </w:rPr>
        <w:t>100</w:t>
      </w:r>
      <w:r>
        <w:rPr>
          <w:rFonts w:hint="eastAsia"/>
          <w:sz w:val="32"/>
          <w:szCs w:val="32"/>
          <w:lang w:val="en-US" w:eastAsia="zh-CN"/>
        </w:rPr>
        <w:t>.00</w:t>
      </w:r>
      <w:r>
        <w:rPr>
          <w:rFonts w:hint="eastAsia" w:ascii="仿宋_GB2312" w:eastAsia="仿宋_GB2312"/>
          <w:sz w:val="32"/>
          <w:szCs w:val="32"/>
        </w:rPr>
        <w:t>元，下降</w:t>
      </w:r>
      <w:r>
        <w:rPr>
          <w:rFonts w:hint="eastAsia" w:ascii="仿宋_GB2312" w:eastAsia="仿宋_GB2312"/>
          <w:sz w:val="32"/>
          <w:szCs w:val="32"/>
          <w:lang w:val="en-US" w:eastAsia="zh-CN"/>
        </w:rPr>
        <w:t>7.14</w:t>
      </w:r>
      <w:r>
        <w:rPr>
          <w:rFonts w:hint="eastAsia" w:ascii="仿宋_GB2312" w:eastAsia="仿宋_GB2312"/>
          <w:sz w:val="32"/>
          <w:szCs w:val="32"/>
        </w:rPr>
        <w:t>%，</w:t>
      </w:r>
      <w:r>
        <w:rPr>
          <w:rFonts w:ascii="仿宋_GB2312" w:eastAsia="仿宋_GB2312"/>
          <w:sz w:val="32"/>
          <w:szCs w:val="32"/>
        </w:rPr>
        <w:t>主要原因是：</w:t>
      </w:r>
      <w:r>
        <w:rPr>
          <w:rFonts w:hint="eastAsia" w:ascii="仿宋_GB2312" w:eastAsia="仿宋_GB2312"/>
          <w:sz w:val="32"/>
          <w:szCs w:val="32"/>
          <w:lang w:val="en-US" w:eastAsia="zh-CN"/>
        </w:rPr>
        <w:t>缩短经费</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rPr>
        <w:t>　　（三）202</w:t>
      </w:r>
      <w:r>
        <w:rPr>
          <w:rFonts w:hint="eastAsia" w:ascii="仿宋_GB2312" w:eastAsia="仿宋_GB2312"/>
          <w:sz w:val="32"/>
          <w:szCs w:val="32"/>
          <w:lang w:val="en-US" w:eastAsia="zh-CN"/>
        </w:rPr>
        <w:t>6</w:t>
      </w:r>
      <w:r>
        <w:rPr>
          <w:rFonts w:hint="eastAsia" w:ascii="仿宋_GB2312" w:eastAsia="仿宋_GB2312"/>
          <w:sz w:val="32"/>
          <w:szCs w:val="32"/>
        </w:rPr>
        <w:t>年公务用车购置及运行维护费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5</w:t>
      </w:r>
      <w:r>
        <w:rPr>
          <w:rFonts w:hint="eastAsia" w:ascii="仿宋_GB2312" w:eastAsia="仿宋_GB2312"/>
          <w:sz w:val="32"/>
          <w:szCs w:val="32"/>
        </w:rPr>
        <w:t>年预算经费</w:t>
      </w:r>
      <w:r>
        <w:rPr>
          <w:rFonts w:hint="eastAsia" w:ascii="仿宋_GB2312" w:eastAsia="仿宋_GB2312"/>
          <w:sz w:val="32"/>
          <w:szCs w:val="32"/>
          <w:lang w:val="en-US" w:eastAsia="zh-CN"/>
        </w:rPr>
        <w:t>持平</w:t>
      </w:r>
      <w:r>
        <w:rPr>
          <w:rFonts w:hint="eastAsia" w:ascii="仿宋_GB2312" w:eastAsia="仿宋_GB2312"/>
          <w:sz w:val="32"/>
          <w:szCs w:val="32"/>
          <w:lang w:eastAsia="zh-CN"/>
        </w:rPr>
        <w:t>。其中：</w:t>
      </w:r>
      <w:r>
        <w:rPr>
          <w:rFonts w:hint="eastAsia" w:ascii="仿宋_GB2312" w:eastAsia="仿宋_GB2312"/>
          <w:sz w:val="32"/>
          <w:szCs w:val="32"/>
        </w:rPr>
        <w:t>公务用车购置</w:t>
      </w:r>
      <w:r>
        <w:rPr>
          <w:rFonts w:hint="eastAsia" w:ascii="仿宋_GB2312" w:eastAsia="仿宋_GB2312"/>
          <w:sz w:val="32"/>
          <w:szCs w:val="32"/>
          <w:lang w:eastAsia="zh-CN"/>
        </w:rPr>
        <w:t>费</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5</w:t>
      </w:r>
      <w:r>
        <w:rPr>
          <w:rFonts w:hint="eastAsia" w:ascii="仿宋_GB2312" w:eastAsia="仿宋_GB2312"/>
          <w:sz w:val="32"/>
          <w:szCs w:val="32"/>
        </w:rPr>
        <w:t>年预算经费</w:t>
      </w:r>
      <w:r>
        <w:rPr>
          <w:rFonts w:hint="eastAsia" w:ascii="仿宋_GB2312" w:eastAsia="仿宋_GB2312"/>
          <w:sz w:val="32"/>
          <w:szCs w:val="32"/>
          <w:lang w:val="en-US" w:eastAsia="zh-CN"/>
        </w:rPr>
        <w:t>持平</w:t>
      </w:r>
      <w:r>
        <w:rPr>
          <w:rFonts w:hint="eastAsia" w:ascii="仿宋_GB2312" w:eastAsia="仿宋_GB2312"/>
          <w:sz w:val="32"/>
          <w:szCs w:val="32"/>
        </w:rPr>
        <w:t>，公务用车</w:t>
      </w:r>
      <w:r>
        <w:rPr>
          <w:rFonts w:hint="eastAsia" w:ascii="仿宋_GB2312" w:eastAsia="仿宋_GB2312"/>
          <w:sz w:val="32"/>
          <w:szCs w:val="32"/>
          <w:lang w:eastAsia="zh-CN"/>
        </w:rPr>
        <w:t>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5</w:t>
      </w:r>
      <w:r>
        <w:rPr>
          <w:rFonts w:hint="eastAsia" w:ascii="仿宋_GB2312" w:eastAsia="仿宋_GB2312"/>
          <w:sz w:val="32"/>
          <w:szCs w:val="32"/>
        </w:rPr>
        <w:t>年预算经费</w:t>
      </w:r>
      <w:r>
        <w:rPr>
          <w:rFonts w:hint="eastAsia" w:ascii="仿宋_GB2312" w:eastAsia="仿宋_GB2312"/>
          <w:sz w:val="32"/>
          <w:szCs w:val="32"/>
          <w:lang w:val="en-US" w:eastAsia="zh-CN"/>
        </w:rPr>
        <w:t>持平。</w:t>
      </w:r>
    </w:p>
    <w:p w14:paraId="70741E27">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2CA19470">
      <w:pPr>
        <w:pStyle w:val="7"/>
        <w:spacing w:before="0" w:line="360" w:lineRule="auto"/>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年无政府性基金预算拨款安排的支出。</w:t>
      </w:r>
    </w:p>
    <w:p w14:paraId="4E87C635">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1FFA8BC">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49C9C498">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152948.58</w:t>
      </w:r>
      <w:r>
        <w:rPr>
          <w:rFonts w:ascii="仿宋_GB2312" w:eastAsia="仿宋_GB2312"/>
          <w:sz w:val="32"/>
          <w:szCs w:val="32"/>
        </w:rPr>
        <w:t>元，</w:t>
      </w:r>
      <w:r>
        <w:rPr>
          <w:rFonts w:hint="eastAsia"/>
          <w:sz w:val="32"/>
          <w:szCs w:val="32"/>
          <w:lang w:val="en-US"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ascii="仿宋_GB2312" w:eastAsia="仿宋_GB2312"/>
          <w:sz w:val="32"/>
          <w:szCs w:val="32"/>
        </w:rPr>
        <w:t>减少</w:t>
      </w:r>
      <w:r>
        <w:rPr>
          <w:rFonts w:hint="eastAsia"/>
          <w:sz w:val="32"/>
          <w:szCs w:val="32"/>
          <w:lang w:val="en-US" w:eastAsia="zh-CN"/>
        </w:rPr>
        <w:t>21737.71</w:t>
      </w:r>
      <w:r>
        <w:rPr>
          <w:rFonts w:ascii="仿宋_GB2312" w:eastAsia="仿宋_GB2312"/>
          <w:sz w:val="32"/>
          <w:szCs w:val="32"/>
        </w:rPr>
        <w:t>元，</w:t>
      </w:r>
      <w:r>
        <w:rPr>
          <w:rFonts w:hint="eastAsia" w:ascii="仿宋_GB2312" w:eastAsia="仿宋_GB2312"/>
          <w:sz w:val="32"/>
          <w:szCs w:val="32"/>
        </w:rPr>
        <w:t>下降</w:t>
      </w:r>
      <w:r>
        <w:rPr>
          <w:rFonts w:hint="eastAsia"/>
          <w:sz w:val="32"/>
          <w:szCs w:val="32"/>
          <w:lang w:val="en-US" w:eastAsia="zh-CN"/>
        </w:rPr>
        <w:t>14.21</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val="en-US" w:eastAsia="zh-CN"/>
        </w:rPr>
        <w:t>人员减少，经费减少</w:t>
      </w:r>
      <w:r>
        <w:rPr>
          <w:rFonts w:hint="eastAsia" w:cs="仿宋_GB2312"/>
          <w:color w:val="000000"/>
          <w:kern w:val="2"/>
          <w:sz w:val="32"/>
          <w:szCs w:val="32"/>
          <w:lang w:eastAsia="zh-CN"/>
        </w:rPr>
        <w:t>。</w:t>
      </w:r>
    </w:p>
    <w:p w14:paraId="3BCFCA54">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ascii="仿宋_GB2312" w:hAnsi="仿宋_GB2312" w:eastAsia="仿宋_GB2312" w:cs="仿宋_GB2312"/>
          <w:sz w:val="32"/>
          <w:szCs w:val="32"/>
        </w:rPr>
        <w:t>未安排政府采购</w:t>
      </w:r>
      <w:r>
        <w:rPr>
          <w:rFonts w:hint="eastAsia" w:ascii="仿宋_GB2312" w:hAnsi="仿宋_GB2312" w:eastAsia="仿宋_GB2312" w:cs="仿宋_GB2312"/>
          <w:sz w:val="32"/>
          <w:szCs w:val="32"/>
          <w:lang w:val="en-US" w:eastAsia="zh-CN"/>
        </w:rPr>
        <w:t>项目</w:t>
      </w:r>
      <w:r>
        <w:rPr>
          <w:rFonts w:hint="eastAsia" w:cs="仿宋_GB2312"/>
          <w:kern w:val="2"/>
          <w:sz w:val="32"/>
          <w:szCs w:val="32"/>
          <w:lang w:eastAsia="zh-CN"/>
        </w:rPr>
        <w:t>。</w:t>
      </w:r>
    </w:p>
    <w:p w14:paraId="0A70A969">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444F3F90">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val="en-US"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w:t>
      </w:r>
      <w:r>
        <w:rPr>
          <w:rFonts w:hint="eastAsia" w:ascii="仿宋_GB2312" w:eastAsia="仿宋_GB2312"/>
          <w:sz w:val="32"/>
          <w:szCs w:val="32"/>
          <w:lang w:val="en-US" w:eastAsia="zh-CN"/>
        </w:rPr>
        <w:t>中心</w:t>
      </w:r>
      <w:r>
        <w:rPr>
          <w:rFonts w:ascii="仿宋_GB2312" w:eastAsia="仿宋_GB2312"/>
          <w:sz w:val="32"/>
          <w:szCs w:val="32"/>
        </w:rPr>
        <w:t>固定资产总额</w:t>
      </w:r>
      <w:r>
        <w:rPr>
          <w:rFonts w:hint="eastAsia" w:ascii="仿宋_GB2312" w:eastAsia="仿宋_GB2312"/>
          <w:sz w:val="32"/>
          <w:szCs w:val="32"/>
          <w:lang w:val="en-US" w:eastAsia="zh-CN"/>
        </w:rPr>
        <w:t>909162.59</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246700.00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662462.59</w:t>
      </w:r>
      <w:r>
        <w:rPr>
          <w:rFonts w:ascii="仿宋_GB2312" w:eastAsia="仿宋_GB2312"/>
          <w:sz w:val="32"/>
          <w:szCs w:val="32"/>
        </w:rPr>
        <w:t>元。</w:t>
      </w:r>
    </w:p>
    <w:p w14:paraId="74DB0553">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255668FC">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041CE88">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楷体_GB2312" w:eastAsia="楷体_GB2312"/>
          <w:b/>
          <w:sz w:val="32"/>
          <w:szCs w:val="32"/>
        </w:rPr>
        <w:t>　　</w:t>
      </w:r>
      <w:r>
        <w:rPr>
          <w:rFonts w:hint="eastAsia" w:ascii="楷体_GB2312" w:eastAsia="楷体_GB2312"/>
          <w:b/>
          <w:sz w:val="32"/>
          <w:szCs w:val="32"/>
        </w:rPr>
        <w:t>（八）项目支出：</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bookmarkStart w:id="2" w:name="_GoBack"/>
      <w:bookmarkEnd w:id="2"/>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C3819B0">
      <w:pPr>
        <w:spacing w:line="560" w:lineRule="exact"/>
        <w:ind w:firstLine="640" w:firstLineChars="200"/>
        <w:rPr>
          <w:rFonts w:hint="eastAsia" w:ascii="仿宋_GB2312" w:eastAsia="仿宋_GB2312"/>
          <w:sz w:val="32"/>
          <w:szCs w:val="32"/>
        </w:rPr>
      </w:pPr>
    </w:p>
    <w:p w14:paraId="19034E38">
      <w:pPr>
        <w:spacing w:line="560" w:lineRule="exact"/>
        <w:ind w:firstLine="640" w:firstLineChars="200"/>
        <w:rPr>
          <w:rFonts w:hint="eastAsia" w:ascii="仿宋_GB2312" w:eastAsia="仿宋_GB2312"/>
          <w:sz w:val="32"/>
          <w:szCs w:val="32"/>
        </w:rPr>
      </w:pPr>
    </w:p>
    <w:p w14:paraId="4FAA2BC3">
      <w:pPr>
        <w:spacing w:line="560" w:lineRule="exact"/>
        <w:ind w:firstLine="640" w:firstLineChars="200"/>
        <w:rPr>
          <w:rFonts w:hint="eastAsia" w:ascii="仿宋_GB2312" w:eastAsia="仿宋_GB2312"/>
          <w:sz w:val="32"/>
          <w:szCs w:val="32"/>
        </w:rPr>
      </w:pPr>
    </w:p>
    <w:p w14:paraId="14F1FBE4">
      <w:pPr>
        <w:rPr>
          <w:rFonts w:hint="eastAsia" w:ascii="仿宋_GB2312" w:eastAsia="仿宋_GB2312"/>
          <w:sz w:val="32"/>
          <w:szCs w:val="32"/>
          <w:lang w:val="en-US" w:eastAsia="zh-CN"/>
        </w:rPr>
      </w:pPr>
    </w:p>
    <w:p w14:paraId="570D2B5B">
      <w:pPr>
        <w:rPr>
          <w:rFonts w:hint="eastAsia" w:ascii="仿宋_GB2312" w:eastAsia="仿宋_GB2312"/>
          <w:sz w:val="32"/>
          <w:szCs w:val="32"/>
          <w:lang w:val="en-US" w:eastAsia="zh-CN"/>
        </w:rPr>
      </w:pPr>
    </w:p>
    <w:p w14:paraId="6001A31B">
      <w:pPr>
        <w:ind w:firstLine="640" w:firstLineChars="20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茂县就业服务中心</w:t>
      </w:r>
    </w:p>
    <w:p w14:paraId="76AEC855">
      <w:pPr>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2026年4月3日</w:t>
      </w:r>
    </w:p>
    <w:p w14:paraId="62BD5D6D">
      <w:pPr>
        <w:rPr>
          <w:rFonts w:hint="eastAsia" w:ascii="仿宋_GB2312" w:eastAsia="仿宋_GB2312"/>
          <w:sz w:val="32"/>
          <w:szCs w:val="32"/>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9DA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B250DA"/>
    <w:rsid w:val="04F05A45"/>
    <w:rsid w:val="07674A16"/>
    <w:rsid w:val="08753B7E"/>
    <w:rsid w:val="08836BD0"/>
    <w:rsid w:val="0ABE250D"/>
    <w:rsid w:val="13197D31"/>
    <w:rsid w:val="13EE5846"/>
    <w:rsid w:val="1534372C"/>
    <w:rsid w:val="164003A4"/>
    <w:rsid w:val="16C5583A"/>
    <w:rsid w:val="177904B8"/>
    <w:rsid w:val="1ABD5F72"/>
    <w:rsid w:val="1B0406D7"/>
    <w:rsid w:val="1B4B17D0"/>
    <w:rsid w:val="1B9D4375"/>
    <w:rsid w:val="20361CB8"/>
    <w:rsid w:val="21330A29"/>
    <w:rsid w:val="29566940"/>
    <w:rsid w:val="31F70D0A"/>
    <w:rsid w:val="32BF7DF5"/>
    <w:rsid w:val="37885A5B"/>
    <w:rsid w:val="3B9C7F12"/>
    <w:rsid w:val="3BDE3CD5"/>
    <w:rsid w:val="48EB0A3F"/>
    <w:rsid w:val="51F16034"/>
    <w:rsid w:val="534A2FDE"/>
    <w:rsid w:val="560F497F"/>
    <w:rsid w:val="58E8265A"/>
    <w:rsid w:val="5C1E095D"/>
    <w:rsid w:val="5DA402F0"/>
    <w:rsid w:val="5E892804"/>
    <w:rsid w:val="61693C9D"/>
    <w:rsid w:val="63650DBE"/>
    <w:rsid w:val="64CC0F4B"/>
    <w:rsid w:val="67E96994"/>
    <w:rsid w:val="6ED21161"/>
    <w:rsid w:val="6F094B4B"/>
    <w:rsid w:val="72D71001"/>
    <w:rsid w:val="7436465A"/>
    <w:rsid w:val="77E10A4D"/>
    <w:rsid w:val="7AE4629A"/>
    <w:rsid w:val="7EE32C29"/>
    <w:rsid w:val="7F8B7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3391</Words>
  <Characters>3912</Characters>
  <Lines>23</Lines>
  <Paragraphs>6</Paragraphs>
  <TotalTime>4</TotalTime>
  <ScaleCrop>false</ScaleCrop>
  <LinksUpToDate>false</LinksUpToDate>
  <CharactersWithSpaces>3941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YYDS</cp:lastModifiedBy>
  <cp:lastPrinted>2026-03-30T03:31:00Z</cp:lastPrinted>
  <dcterms:modified xsi:type="dcterms:W3CDTF">2026-03-30T03:35:29Z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D67D1DC67E034B0FA9701E40BF4D2DB8_13</vt:lpwstr>
  </property>
  <property fmtid="{D5CDD505-2E9C-101B-9397-08002B2CF9AE}" pid="4" name="KSOTemplateDocerSaveRecord">
    <vt:lpwstr>eyJoZGlkIjoiMGY0ZDQ0NjI3YzliYmI5ZDliOWFiZmIzNDA0OWI0MmYiLCJ1c2VySWQiOiIxNDcwNDQ1MjcyIn0=</vt:lpwstr>
  </property>
</Properties>
</file>