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城乡居民养老保险事务中心</w:t>
      </w:r>
    </w:p>
    <w:p>
      <w:pPr>
        <w:jc w:val="center"/>
        <w:rPr>
          <w:rFonts w:ascii="黑体" w:hAnsi="黑体" w:eastAsia="黑体"/>
          <w:sz w:val="44"/>
          <w:szCs w:val="44"/>
        </w:rPr>
      </w:pPr>
      <w:r>
        <w:rPr>
          <w:rFonts w:hint="eastAsia" w:ascii="黑体" w:hAnsi="黑体" w:eastAsia="黑体"/>
          <w:sz w:val="44"/>
          <w:szCs w:val="44"/>
          <w:lang w:eastAsia="zh-CN"/>
        </w:rPr>
        <w:t>2023</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bookmarkStart w:id="0" w:name="_GoBack"/>
      <w:bookmarkEnd w:id="0"/>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w:t>
      </w:r>
      <w:r>
        <w:rPr>
          <w:rFonts w:hint="eastAsia" w:ascii="楷体_GB2312" w:hAnsi="楷体" w:eastAsia="楷体_GB2312"/>
          <w:sz w:val="32"/>
          <w:szCs w:val="32"/>
          <w:lang w:eastAsia="zh-CN"/>
        </w:rPr>
        <w:t>2023</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仿宋_GB2312" w:eastAsia="仿宋_GB2312"/>
          <w:sz w:val="32"/>
          <w:szCs w:val="32"/>
        </w:rPr>
      </w:pPr>
      <w:r>
        <w:rPr>
          <w:rFonts w:hint="eastAsia" w:ascii="仿宋_GB2312" w:eastAsia="仿宋_GB2312"/>
          <w:sz w:val="32"/>
          <w:szCs w:val="32"/>
        </w:rPr>
        <w:t>负责宣传和贯彻执行城乡居民社会保险的有关政策；负责城乡居民养老保险基金</w:t>
      </w:r>
      <w:r>
        <w:rPr>
          <w:rFonts w:hint="eastAsia" w:ascii="仿宋_GB2312" w:eastAsia="仿宋_GB2312"/>
          <w:sz w:val="32"/>
          <w:szCs w:val="32"/>
          <w:lang w:eastAsia="zh-CN"/>
        </w:rPr>
        <w:t>的</w:t>
      </w:r>
      <w:r>
        <w:rPr>
          <w:rFonts w:hint="eastAsia" w:ascii="仿宋_GB2312" w:eastAsia="仿宋_GB2312"/>
          <w:sz w:val="32"/>
          <w:szCs w:val="32"/>
        </w:rPr>
        <w:t>运营管理，建立业务台账，统计</w:t>
      </w:r>
      <w:r>
        <w:rPr>
          <w:rFonts w:hint="eastAsia" w:ascii="仿宋_GB2312" w:eastAsia="仿宋_GB2312"/>
          <w:sz w:val="32"/>
          <w:szCs w:val="32"/>
          <w:lang w:eastAsia="zh-CN"/>
        </w:rPr>
        <w:t>相关</w:t>
      </w:r>
      <w:r>
        <w:rPr>
          <w:rFonts w:hint="eastAsia" w:ascii="仿宋_GB2312" w:eastAsia="仿宋_GB2312"/>
          <w:sz w:val="32"/>
          <w:szCs w:val="32"/>
        </w:rPr>
        <w:t>数据；负责为参保人员建立个人账户，办理保险关系转移、退保等手续；负责养老金领取人员的资格审查，核算养老金给付标准和拨付养老金；负责跟踪监督养老金发放情况，掌握领取养老金人员动态，提出养老金的处理意见；负责指导各乡镇开展城乡居民养老保险业务。</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w:t>
      </w:r>
      <w:r>
        <w:rPr>
          <w:rFonts w:hint="eastAsia" w:ascii="楷体_GB2312" w:hAnsi="楷体" w:eastAsia="楷体_GB2312"/>
          <w:b/>
          <w:sz w:val="32"/>
          <w:szCs w:val="32"/>
          <w:lang w:eastAsia="zh-CN"/>
        </w:rPr>
        <w:t>2023</w:t>
      </w:r>
      <w:r>
        <w:rPr>
          <w:rFonts w:hint="eastAsia" w:ascii="楷体_GB2312" w:hAnsi="楷体" w:eastAsia="楷体_GB2312"/>
          <w:b/>
          <w:sz w:val="32"/>
          <w:szCs w:val="32"/>
        </w:rPr>
        <w:t>年重点工作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加强社会保险基金管理风险防控，维护社会保险基金安全</w:t>
      </w:r>
      <w:r>
        <w:rPr>
          <w:rFonts w:hint="eastAsia" w:ascii="仿宋_GB2312" w:hAnsi="仿宋_GB2312" w:eastAsia="仿宋_GB2312" w:cs="仿宋_GB2312"/>
          <w:sz w:val="32"/>
          <w:szCs w:val="32"/>
          <w:lang w:eastAsia="zh-CN"/>
        </w:rPr>
        <w:t>。</w:t>
      </w:r>
      <w:r>
        <w:rPr>
          <w:rFonts w:hint="eastAsia" w:ascii="仿宋_GB2312" w:hAnsi="仿宋" w:eastAsia="仿宋_GB2312"/>
          <w:color w:val="000000"/>
          <w:sz w:val="32"/>
          <w:szCs w:val="32"/>
        </w:rPr>
        <w:t>进一步建立和完善内控机制，</w:t>
      </w:r>
      <w:r>
        <w:rPr>
          <w:rFonts w:hint="eastAsia" w:ascii="仿宋_GB2312" w:hAnsi="仿宋_GB2312" w:eastAsia="仿宋_GB2312" w:cs="仿宋_GB2312"/>
          <w:sz w:val="32"/>
          <w:szCs w:val="32"/>
          <w:lang w:val="en-US" w:eastAsia="zh-CN"/>
        </w:rPr>
        <w:t>加强岗位及其人员的监督管理，</w:t>
      </w:r>
      <w:r>
        <w:rPr>
          <w:rFonts w:hint="eastAsia" w:ascii="仿宋_GB2312" w:hAnsi="仿宋" w:eastAsia="仿宋_GB2312"/>
          <w:color w:val="000000"/>
          <w:sz w:val="32"/>
          <w:szCs w:val="32"/>
        </w:rPr>
        <w:t>明确决策程序和议事规则，合理设置岗位职责权限，</w:t>
      </w:r>
      <w:r>
        <w:rPr>
          <w:rFonts w:hint="eastAsia" w:ascii="仿宋_GB2312" w:hAnsi="仿宋" w:eastAsia="仿宋_GB2312"/>
          <w:color w:val="000000"/>
          <w:sz w:val="32"/>
          <w:szCs w:val="32"/>
          <w:lang w:eastAsia="zh-CN"/>
        </w:rPr>
        <w:t>加强</w:t>
      </w:r>
      <w:r>
        <w:rPr>
          <w:rFonts w:hint="eastAsia" w:ascii="仿宋_GB2312" w:hAnsi="Calibri" w:eastAsia="仿宋_GB2312"/>
          <w:sz w:val="32"/>
          <w:szCs w:val="32"/>
          <w:lang w:eastAsia="zh-CN"/>
        </w:rPr>
        <w:t>信息系统</w:t>
      </w:r>
      <w:r>
        <w:rPr>
          <w:rFonts w:hint="eastAsia" w:ascii="仿宋_GB2312" w:hAnsi="仿宋" w:eastAsia="仿宋_GB2312"/>
          <w:color w:val="000000"/>
          <w:sz w:val="32"/>
          <w:szCs w:val="32"/>
          <w:lang w:eastAsia="zh-CN"/>
        </w:rPr>
        <w:t>授权管理</w:t>
      </w:r>
      <w:r>
        <w:rPr>
          <w:rFonts w:hint="eastAsia" w:ascii="仿宋_GB2312" w:hAnsi="Calibri" w:eastAsia="仿宋_GB2312"/>
          <w:sz w:val="32"/>
          <w:szCs w:val="32"/>
          <w:lang w:eastAsia="zh-CN"/>
        </w:rPr>
        <w:t>：包括不相容岗位权限分离情况、系统管理员权限、领导业务权限、经办业务权限管理、严格密码管理等</w:t>
      </w:r>
      <w:r>
        <w:rPr>
          <w:rFonts w:hint="eastAsia" w:ascii="仿宋_GB2312" w:eastAsia="仿宋_GB2312"/>
          <w:sz w:val="32"/>
          <w:szCs w:val="32"/>
          <w:lang w:eastAsia="zh-CN"/>
        </w:rPr>
        <w:t>。</w:t>
      </w:r>
      <w:r>
        <w:rPr>
          <w:rFonts w:hint="eastAsia" w:ascii="仿宋_GB2312" w:hAnsi="Calibri" w:eastAsia="仿宋_GB2312"/>
          <w:sz w:val="32"/>
          <w:szCs w:val="32"/>
          <w:lang w:eastAsia="zh-CN"/>
        </w:rPr>
        <w:t>全面取消现金业务</w:t>
      </w:r>
      <w:r>
        <w:rPr>
          <w:rFonts w:hint="eastAsia" w:ascii="仿宋_GB2312" w:hAnsi="Calibri" w:eastAsia="仿宋_GB2312"/>
          <w:sz w:val="32"/>
          <w:szCs w:val="32"/>
        </w:rPr>
        <w:t>、</w:t>
      </w:r>
      <w:r>
        <w:rPr>
          <w:rFonts w:hint="eastAsia" w:ascii="仿宋_GB2312" w:hAnsi="Calibri" w:eastAsia="仿宋_GB2312"/>
          <w:sz w:val="32"/>
          <w:szCs w:val="32"/>
          <w:lang w:eastAsia="zh-CN"/>
        </w:rPr>
        <w:t>手工办理、社银人工报盘情况；</w:t>
      </w:r>
      <w:r>
        <w:rPr>
          <w:rFonts w:hint="eastAsia" w:ascii="仿宋_GB2312" w:hAnsi="仿宋" w:eastAsia="仿宋_GB2312"/>
          <w:color w:val="000000"/>
          <w:sz w:val="32"/>
          <w:szCs w:val="32"/>
        </w:rPr>
        <w:t>全面梳理各类各项业务流程，查找各类风险点，建立风险预警应急机制，制定落实应急预案。</w:t>
      </w:r>
      <w:r>
        <w:rPr>
          <w:rFonts w:hint="eastAsia" w:ascii="仿宋_GB2312" w:hAnsi="仿宋" w:eastAsia="仿宋_GB2312"/>
          <w:color w:val="000000"/>
          <w:sz w:val="32"/>
          <w:szCs w:val="32"/>
          <w:lang w:eastAsia="zh-CN"/>
        </w:rPr>
        <w:t>加强</w:t>
      </w:r>
      <w:r>
        <w:rPr>
          <w:rFonts w:hint="eastAsia" w:ascii="仿宋_GB2312" w:hAnsi="Calibri" w:eastAsia="仿宋_GB2312"/>
          <w:sz w:val="32"/>
          <w:szCs w:val="32"/>
          <w:lang w:eastAsia="zh-CN"/>
        </w:rPr>
        <w:t>财务管理</w:t>
      </w:r>
      <w:r>
        <w:rPr>
          <w:rFonts w:hint="eastAsia" w:ascii="仿宋_GB2312" w:eastAsia="仿宋_GB2312"/>
          <w:sz w:val="32"/>
          <w:szCs w:val="32"/>
          <w:lang w:eastAsia="zh-CN"/>
        </w:rPr>
        <w:t>，</w:t>
      </w:r>
      <w:r>
        <w:rPr>
          <w:rFonts w:hint="eastAsia" w:ascii="仿宋_GB2312" w:hAnsi="Calibri" w:eastAsia="仿宋_GB2312"/>
          <w:sz w:val="32"/>
          <w:szCs w:val="32"/>
          <w:lang w:eastAsia="zh-CN"/>
        </w:rPr>
        <w:t>城乡居民养老保险基金银行账户开立和管理、基金收支分级授权制度和审批制度、大额社会保险待遇支付审查</w:t>
      </w:r>
      <w:r>
        <w:rPr>
          <w:rFonts w:hint="eastAsia" w:ascii="仿宋_GB2312" w:eastAsia="仿宋_GB2312"/>
          <w:sz w:val="32"/>
          <w:szCs w:val="32"/>
          <w:lang w:eastAsia="zh-CN"/>
        </w:rPr>
        <w:t>。</w:t>
      </w:r>
      <w:r>
        <w:rPr>
          <w:rFonts w:hint="eastAsia" w:ascii="仿宋_GB2312" w:hAnsi="仿宋" w:eastAsia="仿宋_GB2312"/>
          <w:color w:val="000000"/>
          <w:sz w:val="32"/>
          <w:szCs w:val="32"/>
        </w:rPr>
        <w:t>按照省州</w:t>
      </w:r>
      <w:r>
        <w:rPr>
          <w:rFonts w:hint="eastAsia" w:ascii="仿宋_GB2312" w:hAnsi="仿宋" w:eastAsia="仿宋_GB2312"/>
          <w:color w:val="000000"/>
          <w:sz w:val="32"/>
          <w:szCs w:val="32"/>
          <w:lang w:eastAsia="zh-CN"/>
        </w:rPr>
        <w:t>县</w:t>
      </w:r>
      <w:r>
        <w:rPr>
          <w:rFonts w:hint="eastAsia" w:ascii="仿宋_GB2312" w:hAnsi="仿宋" w:eastAsia="仿宋_GB2312"/>
          <w:color w:val="000000"/>
          <w:sz w:val="32"/>
          <w:szCs w:val="32"/>
        </w:rPr>
        <w:t>关于开展社会保险</w:t>
      </w:r>
      <w:r>
        <w:rPr>
          <w:rFonts w:hint="eastAsia" w:ascii="仿宋_GB2312" w:hAnsi="仿宋" w:eastAsia="仿宋_GB2312"/>
          <w:color w:val="000000"/>
          <w:sz w:val="32"/>
          <w:szCs w:val="32"/>
          <w:lang w:eastAsia="zh-CN"/>
        </w:rPr>
        <w:t>基金</w:t>
      </w:r>
      <w:r>
        <w:rPr>
          <w:rFonts w:hint="eastAsia" w:ascii="仿宋_GB2312" w:hAnsi="仿宋" w:eastAsia="仿宋_GB2312"/>
          <w:color w:val="000000"/>
          <w:sz w:val="32"/>
          <w:szCs w:val="32"/>
        </w:rPr>
        <w:t>风险管理</w:t>
      </w:r>
      <w:r>
        <w:rPr>
          <w:rFonts w:hint="eastAsia" w:ascii="仿宋_GB2312" w:hAnsi="仿宋" w:eastAsia="仿宋_GB2312"/>
          <w:color w:val="000000"/>
          <w:sz w:val="32"/>
          <w:szCs w:val="32"/>
          <w:lang w:eastAsia="zh-CN"/>
        </w:rPr>
        <w:t>专项整治行动</w:t>
      </w:r>
      <w:r>
        <w:rPr>
          <w:rFonts w:hint="eastAsia" w:ascii="仿宋_GB2312" w:hAnsi="仿宋" w:eastAsia="仿宋_GB2312"/>
          <w:color w:val="000000"/>
          <w:sz w:val="32"/>
          <w:szCs w:val="32"/>
        </w:rPr>
        <w:t>工作要求，认真</w:t>
      </w:r>
      <w:r>
        <w:rPr>
          <w:rFonts w:hint="eastAsia" w:ascii="仿宋_GB2312" w:hAnsi="仿宋" w:eastAsia="仿宋_GB2312"/>
          <w:color w:val="000000"/>
          <w:sz w:val="32"/>
          <w:szCs w:val="32"/>
          <w:lang w:eastAsia="zh-CN"/>
        </w:rPr>
        <w:t>开展内部</w:t>
      </w:r>
      <w:r>
        <w:rPr>
          <w:rFonts w:hint="eastAsia" w:ascii="仿宋_GB2312" w:hAnsi="仿宋" w:eastAsia="仿宋_GB2312"/>
          <w:color w:val="000000"/>
          <w:sz w:val="32"/>
          <w:szCs w:val="32"/>
        </w:rPr>
        <w:t>审计</w:t>
      </w:r>
      <w:r>
        <w:rPr>
          <w:rFonts w:hint="eastAsia" w:ascii="仿宋_GB2312" w:hAnsi="仿宋" w:eastAsia="仿宋_GB2312"/>
          <w:color w:val="000000"/>
          <w:sz w:val="32"/>
          <w:szCs w:val="32"/>
          <w:lang w:eastAsia="zh-CN"/>
        </w:rPr>
        <w:t>及社会保险基金风险防控警示教育活动</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并按季度做好基金运行及风险分析，</w:t>
      </w:r>
      <w:r>
        <w:rPr>
          <w:rFonts w:hint="eastAsia" w:ascii="仿宋_GB2312" w:hAnsi="仿宋" w:eastAsia="仿宋_GB2312"/>
          <w:color w:val="000000"/>
          <w:sz w:val="32"/>
          <w:szCs w:val="32"/>
        </w:rPr>
        <w:t>防止内控制度流于形式</w:t>
      </w:r>
      <w:r>
        <w:rPr>
          <w:rFonts w:hint="eastAsia" w:ascii="仿宋_GB2312" w:hAnsi="仿宋" w:eastAsia="仿宋_GB2312"/>
          <w:color w:val="000000"/>
          <w:sz w:val="32"/>
          <w:szCs w:val="32"/>
          <w:lang w:eastAsia="zh-CN"/>
        </w:rPr>
        <w:t>。</w:t>
      </w:r>
      <w:r>
        <w:rPr>
          <w:rFonts w:hint="eastAsia" w:ascii="仿宋_GB2312" w:hAnsi="仿宋_GB2312" w:eastAsia="仿宋_GB2312" w:cs="仿宋_GB2312"/>
          <w:sz w:val="32"/>
          <w:szCs w:val="32"/>
          <w:lang w:val="en-US" w:eastAsia="zh-CN"/>
        </w:rPr>
        <w:t>加大重点指标核查工作，</w:t>
      </w:r>
      <w:r>
        <w:rPr>
          <w:rFonts w:hint="eastAsia" w:ascii="仿宋_GB2312" w:hAnsi="仿宋" w:eastAsia="仿宋_GB2312"/>
          <w:color w:val="000000"/>
          <w:sz w:val="32"/>
          <w:szCs w:val="32"/>
        </w:rPr>
        <w:t>做好待遇领取资格认证</w:t>
      </w:r>
      <w:r>
        <w:rPr>
          <w:rFonts w:hint="eastAsia" w:ascii="仿宋_GB2312" w:hAnsi="仿宋" w:eastAsia="仿宋_GB2312"/>
          <w:color w:val="000000"/>
          <w:sz w:val="32"/>
          <w:szCs w:val="32"/>
          <w:lang w:eastAsia="zh-CN"/>
        </w:rPr>
        <w:t>，</w:t>
      </w:r>
      <w:r>
        <w:rPr>
          <w:rFonts w:hint="eastAsia" w:ascii="仿宋_GB2312" w:hAnsi="仿宋_GB2312" w:eastAsia="仿宋_GB2312" w:cs="仿宋_GB2312"/>
          <w:sz w:val="32"/>
          <w:szCs w:val="32"/>
          <w:lang w:val="en-US" w:eastAsia="zh-CN"/>
        </w:rPr>
        <w:t>确保基金安全运行。</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lang w:eastAsia="zh-CN"/>
        </w:rPr>
      </w:pPr>
      <w:r>
        <w:rPr>
          <w:rFonts w:hint="eastAsia" w:ascii="仿宋_GB2312" w:hAnsi="宋体" w:eastAsia="仿宋_GB2312" w:cs="Arial"/>
          <w:kern w:val="0"/>
          <w:sz w:val="32"/>
          <w:szCs w:val="32"/>
          <w:lang w:eastAsia="zh-CN"/>
        </w:rPr>
        <w:t>茂县城乡居民养老保险事务中心</w:t>
      </w:r>
      <w:r>
        <w:rPr>
          <w:rFonts w:hint="eastAsia" w:ascii="仿宋_GB2312" w:hAnsi="宋体" w:eastAsia="仿宋_GB2312" w:cs="Arial"/>
          <w:kern w:val="0"/>
          <w:sz w:val="32"/>
          <w:szCs w:val="32"/>
        </w:rPr>
        <w:t>属一级预算单位，下属二级预算单位</w:t>
      </w:r>
      <w:r>
        <w:rPr>
          <w:rFonts w:hint="eastAsia" w:ascii="仿宋_GB2312" w:hAnsi="宋体" w:eastAsia="仿宋_GB2312" w:cs="Arial"/>
          <w:kern w:val="0"/>
          <w:sz w:val="32"/>
          <w:szCs w:val="32"/>
          <w:lang w:val="en-US" w:eastAsia="zh-CN"/>
        </w:rPr>
        <w:t>0</w:t>
      </w:r>
      <w:r>
        <w:rPr>
          <w:rFonts w:hint="eastAsia" w:ascii="仿宋_GB2312" w:hAnsi="宋体" w:eastAsia="仿宋_GB2312" w:cs="Arial"/>
          <w:kern w:val="0"/>
          <w:sz w:val="32"/>
          <w:szCs w:val="32"/>
        </w:rPr>
        <w:t>个，其中：参照公务员法管理的事业单位</w:t>
      </w:r>
      <w:r>
        <w:rPr>
          <w:rFonts w:hint="eastAsia" w:ascii="仿宋_GB2312" w:hAnsi="宋体" w:eastAsia="仿宋_GB2312" w:cs="Arial"/>
          <w:kern w:val="0"/>
          <w:sz w:val="32"/>
          <w:szCs w:val="32"/>
          <w:lang w:val="en-US" w:eastAsia="zh-CN"/>
        </w:rPr>
        <w:t>0</w:t>
      </w:r>
      <w:r>
        <w:rPr>
          <w:rFonts w:hint="eastAsia" w:ascii="仿宋_GB2312" w:hAnsi="宋体" w:eastAsia="仿宋_GB2312" w:cs="Arial"/>
          <w:kern w:val="0"/>
          <w:sz w:val="32"/>
          <w:szCs w:val="32"/>
        </w:rPr>
        <w:t>个，其他事业单位</w:t>
      </w:r>
      <w:r>
        <w:rPr>
          <w:rFonts w:hint="eastAsia" w:ascii="仿宋_GB2312" w:hAnsi="宋体" w:eastAsia="仿宋_GB2312" w:cs="Arial"/>
          <w:kern w:val="0"/>
          <w:sz w:val="32"/>
          <w:szCs w:val="32"/>
          <w:lang w:val="en-US" w:eastAsia="zh-CN"/>
        </w:rPr>
        <w:t>0</w:t>
      </w:r>
      <w:r>
        <w:rPr>
          <w:rFonts w:hint="eastAsia" w:ascii="仿宋_GB2312" w:hAnsi="宋体" w:eastAsia="仿宋_GB2312" w:cs="Arial"/>
          <w:kern w:val="0"/>
          <w:sz w:val="32"/>
          <w:szCs w:val="32"/>
        </w:rPr>
        <w:t>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茂县城乡居民养老保险事务中心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2129794.90</w:t>
      </w:r>
      <w:r>
        <w:rPr>
          <w:rFonts w:ascii="仿宋_GB2312" w:eastAsia="仿宋_GB2312"/>
          <w:sz w:val="32"/>
          <w:szCs w:val="32"/>
        </w:rPr>
        <w:t>元；支出包括：社会保障和就业支出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1816054.65</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129072.25</w:t>
      </w:r>
      <w:r>
        <w:rPr>
          <w:rFonts w:ascii="仿宋_GB2312" w:eastAsia="仿宋_GB2312"/>
          <w:sz w:val="32"/>
          <w:szCs w:val="32"/>
        </w:rPr>
        <w:t>元，住房保障支出</w:t>
      </w:r>
      <w:r>
        <w:rPr>
          <w:rFonts w:hint="eastAsia" w:ascii="仿宋_GB2312" w:eastAsia="仿宋_GB2312"/>
          <w:sz w:val="32"/>
          <w:szCs w:val="32"/>
        </w:rPr>
        <w:t xml:space="preserve"> </w:t>
      </w:r>
      <w:r>
        <w:rPr>
          <w:rFonts w:hint="eastAsia" w:ascii="仿宋_GB2312" w:eastAsia="仿宋_GB2312"/>
          <w:sz w:val="32"/>
          <w:szCs w:val="32"/>
          <w:lang w:val="en-US" w:eastAsia="zh-CN"/>
        </w:rPr>
        <w:t>184668</w:t>
      </w:r>
      <w:r>
        <w:rPr>
          <w:rFonts w:hint="eastAsia" w:ascii="仿宋_GB2312" w:eastAsia="仿宋_GB2312"/>
          <w:sz w:val="32"/>
          <w:szCs w:val="32"/>
        </w:rPr>
        <w:t xml:space="preserve"> </w:t>
      </w:r>
      <w:r>
        <w:rPr>
          <w:rFonts w:ascii="仿宋_GB2312" w:eastAsia="仿宋_GB2312"/>
          <w:sz w:val="32"/>
          <w:szCs w:val="32"/>
        </w:rPr>
        <w:t>元。</w:t>
      </w:r>
      <w:r>
        <w:rPr>
          <w:rFonts w:hint="eastAsia" w:ascii="仿宋_GB2312" w:eastAsia="仿宋_GB2312"/>
          <w:sz w:val="32"/>
          <w:szCs w:val="32"/>
          <w:lang w:eastAsia="zh-CN"/>
        </w:rPr>
        <w:t>茂县城乡居民养老保险事务中心202</w:t>
      </w:r>
      <w:r>
        <w:rPr>
          <w:rFonts w:hint="eastAsia" w:ascii="仿宋_GB2312" w:eastAsia="仿宋_GB2312"/>
          <w:sz w:val="32"/>
          <w:szCs w:val="32"/>
          <w:lang w:val="en-US" w:eastAsia="zh-CN"/>
        </w:rPr>
        <w:t>3</w:t>
      </w:r>
      <w:r>
        <w:rPr>
          <w:rFonts w:ascii="仿宋_GB2312" w:eastAsia="仿宋_GB2312"/>
          <w:sz w:val="32"/>
          <w:szCs w:val="32"/>
        </w:rPr>
        <w:t>年收支总预算</w:t>
      </w:r>
      <w:r>
        <w:rPr>
          <w:rFonts w:hint="eastAsia" w:ascii="仿宋_GB2312" w:eastAsia="仿宋_GB2312"/>
          <w:sz w:val="32"/>
          <w:szCs w:val="32"/>
        </w:rPr>
        <w:t xml:space="preserve"> </w:t>
      </w:r>
      <w:r>
        <w:rPr>
          <w:rFonts w:hint="eastAsia" w:ascii="仿宋_GB2312" w:eastAsia="仿宋_GB2312"/>
          <w:sz w:val="32"/>
          <w:szCs w:val="32"/>
          <w:lang w:val="en-US" w:eastAsia="zh-CN"/>
        </w:rPr>
        <w:t>2129794.90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624497.9</w:t>
      </w:r>
      <w:r>
        <w:rPr>
          <w:rFonts w:ascii="仿宋_GB2312" w:eastAsia="仿宋_GB2312"/>
          <w:sz w:val="32"/>
          <w:szCs w:val="32"/>
        </w:rPr>
        <w:t>元，主要原因:</w:t>
      </w:r>
      <w:r>
        <w:rPr>
          <w:rFonts w:hint="eastAsia" w:ascii="仿宋_GB2312" w:eastAsia="仿宋_GB2312"/>
          <w:sz w:val="32"/>
          <w:szCs w:val="32"/>
          <w:lang w:eastAsia="zh-CN"/>
        </w:rPr>
        <w:t>人员增加。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2023</w:t>
      </w:r>
      <w:r>
        <w:rPr>
          <w:rFonts w:ascii="仿宋_GB2312" w:eastAsia="仿宋_GB2312"/>
          <w:sz w:val="32"/>
          <w:szCs w:val="32"/>
        </w:rPr>
        <w:t>年收入预算</w:t>
      </w:r>
      <w:r>
        <w:rPr>
          <w:rFonts w:hint="eastAsia" w:ascii="仿宋_GB2312" w:eastAsia="仿宋_GB2312"/>
          <w:sz w:val="32"/>
          <w:szCs w:val="32"/>
        </w:rPr>
        <w:t xml:space="preserve"> </w:t>
      </w:r>
      <w:r>
        <w:rPr>
          <w:rFonts w:hint="eastAsia" w:ascii="仿宋_GB2312" w:eastAsia="仿宋_GB2312"/>
          <w:sz w:val="32"/>
          <w:szCs w:val="32"/>
          <w:lang w:val="en-US" w:eastAsia="zh-CN"/>
        </w:rPr>
        <w:t>2129794.90</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2129794.90</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2023</w:t>
      </w:r>
      <w:r>
        <w:rPr>
          <w:rFonts w:ascii="仿宋_GB2312" w:eastAsia="仿宋_GB2312"/>
          <w:sz w:val="32"/>
          <w:szCs w:val="32"/>
        </w:rPr>
        <w:t>年支出预算</w:t>
      </w:r>
      <w:r>
        <w:rPr>
          <w:rFonts w:hint="eastAsia" w:ascii="仿宋_GB2312" w:eastAsia="仿宋_GB2312"/>
          <w:sz w:val="32"/>
          <w:szCs w:val="32"/>
        </w:rPr>
        <w:t xml:space="preserve"> </w:t>
      </w:r>
      <w:r>
        <w:rPr>
          <w:rFonts w:hint="eastAsia" w:ascii="仿宋_GB2312" w:eastAsia="仿宋_GB2312"/>
          <w:sz w:val="32"/>
          <w:szCs w:val="32"/>
          <w:lang w:val="en-US" w:eastAsia="zh-CN"/>
        </w:rPr>
        <w:t>2129794.90</w:t>
      </w:r>
      <w:r>
        <w:rPr>
          <w:rFonts w:ascii="仿宋_GB2312" w:eastAsia="仿宋_GB2312"/>
          <w:sz w:val="32"/>
          <w:szCs w:val="32"/>
        </w:rPr>
        <w:t>元，其中：基本支出</w:t>
      </w:r>
      <w:r>
        <w:rPr>
          <w:rFonts w:hint="eastAsia" w:ascii="仿宋_GB2312" w:eastAsia="仿宋_GB2312"/>
          <w:sz w:val="32"/>
          <w:szCs w:val="32"/>
        </w:rPr>
        <w:t xml:space="preserve"> </w:t>
      </w:r>
      <w:r>
        <w:rPr>
          <w:rFonts w:hint="eastAsia" w:ascii="仿宋_GB2312" w:eastAsia="仿宋_GB2312"/>
          <w:sz w:val="32"/>
          <w:szCs w:val="32"/>
          <w:lang w:val="en-US" w:eastAsia="zh-CN"/>
        </w:rPr>
        <w:t>2129794.90</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2023</w:t>
      </w:r>
      <w:r>
        <w:rPr>
          <w:rFonts w:ascii="仿宋_GB2312" w:eastAsia="仿宋_GB2312"/>
          <w:sz w:val="32"/>
          <w:szCs w:val="32"/>
        </w:rPr>
        <w:t>年财政拨款收支总预算</w:t>
      </w:r>
      <w:r>
        <w:rPr>
          <w:rFonts w:hint="eastAsia" w:ascii="仿宋_GB2312" w:eastAsia="仿宋_GB2312"/>
          <w:sz w:val="32"/>
          <w:szCs w:val="32"/>
          <w:lang w:val="en-US" w:eastAsia="zh-CN"/>
        </w:rPr>
        <w:t>2129794.90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624497.9</w:t>
      </w:r>
      <w:r>
        <w:rPr>
          <w:rFonts w:ascii="仿宋_GB2312" w:eastAsia="仿宋_GB2312"/>
          <w:sz w:val="32"/>
          <w:szCs w:val="32"/>
        </w:rPr>
        <w:t>元，主要原因:</w:t>
      </w:r>
      <w:r>
        <w:rPr>
          <w:rFonts w:hint="eastAsia" w:ascii="仿宋_GB2312" w:eastAsia="仿宋_GB2312"/>
          <w:sz w:val="32"/>
          <w:szCs w:val="32"/>
        </w:rPr>
        <w:t xml:space="preserve"> </w:t>
      </w:r>
      <w:r>
        <w:rPr>
          <w:rFonts w:hint="eastAsia" w:ascii="仿宋_GB2312" w:eastAsia="仿宋_GB2312"/>
          <w:sz w:val="32"/>
          <w:szCs w:val="32"/>
          <w:lang w:eastAsia="zh-CN"/>
        </w:rPr>
        <w:t>人员增加。</w:t>
      </w:r>
    </w:p>
    <w:p>
      <w:pPr>
        <w:spacing w:line="560"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2129794.90</w:t>
      </w:r>
      <w:r>
        <w:rPr>
          <w:rFonts w:ascii="仿宋_GB2312" w:eastAsia="仿宋_GB2312"/>
          <w:sz w:val="32"/>
          <w:szCs w:val="32"/>
        </w:rPr>
        <w:t>元</w:t>
      </w:r>
      <w:r>
        <w:rPr>
          <w:rFonts w:hint="eastAsia" w:ascii="仿宋_GB2312" w:eastAsia="仿宋_GB2312"/>
          <w:sz w:val="32"/>
          <w:szCs w:val="32"/>
        </w:rPr>
        <w:t>。</w:t>
      </w:r>
    </w:p>
    <w:p>
      <w:pPr>
        <w:spacing w:line="576" w:lineRule="exact"/>
        <w:ind w:firstLine="640" w:firstLineChars="200"/>
        <w:jc w:val="both"/>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1816054.65</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129072.25</w:t>
      </w:r>
      <w:r>
        <w:rPr>
          <w:rFonts w:ascii="仿宋_GB2312" w:eastAsia="仿宋_GB2312"/>
          <w:sz w:val="32"/>
          <w:szCs w:val="32"/>
        </w:rPr>
        <w:t>元，住房保障支出</w:t>
      </w:r>
      <w:r>
        <w:rPr>
          <w:rFonts w:hint="eastAsia" w:ascii="仿宋_GB2312" w:eastAsia="仿宋_GB2312"/>
          <w:sz w:val="32"/>
          <w:szCs w:val="32"/>
        </w:rPr>
        <w:t xml:space="preserve"> </w:t>
      </w:r>
      <w:r>
        <w:rPr>
          <w:rFonts w:hint="eastAsia" w:ascii="仿宋_GB2312" w:eastAsia="仿宋_GB2312"/>
          <w:sz w:val="32"/>
          <w:szCs w:val="32"/>
          <w:lang w:val="en-US" w:eastAsia="zh-CN"/>
        </w:rPr>
        <w:t>184668</w:t>
      </w:r>
      <w:r>
        <w:rPr>
          <w:rFonts w:ascii="仿宋_GB2312" w:eastAsia="仿宋_GB2312"/>
          <w:sz w:val="32"/>
          <w:szCs w:val="32"/>
        </w:rPr>
        <w:t>元。</w:t>
      </w:r>
    </w:p>
    <w:p>
      <w:pPr>
        <w:spacing w:line="560" w:lineRule="exact"/>
        <w:ind w:firstLine="640" w:firstLineChars="200"/>
        <w:jc w:val="left"/>
        <w:rPr>
          <w:rFonts w:ascii="仿宋_GB2312" w:eastAsia="仿宋_GB2312"/>
          <w:sz w:val="32"/>
          <w:szCs w:val="32"/>
        </w:rPr>
      </w:pP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sz w:val="32"/>
          <w:szCs w:val="32"/>
        </w:rPr>
        <w:t>年一般公共预算当年拨款</w:t>
      </w:r>
      <w:r>
        <w:rPr>
          <w:rFonts w:hint="eastAsia" w:ascii="仿宋_GB2312" w:eastAsia="仿宋_GB2312"/>
          <w:sz w:val="32"/>
          <w:szCs w:val="32"/>
          <w:lang w:val="en-US" w:eastAsia="zh-CN"/>
        </w:rPr>
        <w:t>2129794.90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624497.9</w:t>
      </w:r>
      <w:r>
        <w:rPr>
          <w:rFonts w:ascii="仿宋_GB2312" w:eastAsia="仿宋_GB2312"/>
          <w:sz w:val="32"/>
          <w:szCs w:val="32"/>
        </w:rPr>
        <w:t>元，主要原因:</w:t>
      </w:r>
      <w:r>
        <w:rPr>
          <w:rFonts w:hint="eastAsia" w:ascii="仿宋_GB2312" w:eastAsia="仿宋_GB2312"/>
          <w:sz w:val="32"/>
          <w:szCs w:val="32"/>
          <w:lang w:eastAsia="zh-CN"/>
        </w:rPr>
        <w:t>人员增加。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1816054.65</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85.26</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 xml:space="preserve"> </w:t>
      </w:r>
      <w:r>
        <w:rPr>
          <w:rFonts w:hint="eastAsia" w:ascii="仿宋_GB2312" w:eastAsia="仿宋_GB2312"/>
          <w:sz w:val="32"/>
          <w:szCs w:val="32"/>
          <w:lang w:val="en-US" w:eastAsia="zh-CN"/>
        </w:rPr>
        <w:t>129072.25</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6.06</w:t>
      </w:r>
      <w:r>
        <w:rPr>
          <w:rFonts w:hint="eastAsia" w:ascii="仿宋_GB2312" w:eastAsia="仿宋_GB2312"/>
          <w:sz w:val="32"/>
          <w:szCs w:val="32"/>
        </w:rPr>
        <w:t xml:space="preserve"> </w:t>
      </w:r>
      <w:r>
        <w:rPr>
          <w:rFonts w:ascii="仿宋_GB2312" w:eastAsia="仿宋_GB2312"/>
          <w:sz w:val="32"/>
          <w:szCs w:val="32"/>
        </w:rPr>
        <w:t>%；住房保障支</w:t>
      </w:r>
      <w:r>
        <w:rPr>
          <w:rFonts w:hint="eastAsia" w:ascii="仿宋_GB2312" w:eastAsia="仿宋_GB2312"/>
          <w:sz w:val="32"/>
          <w:szCs w:val="32"/>
          <w:lang w:eastAsia="zh-CN"/>
        </w:rPr>
        <w:t>出</w:t>
      </w:r>
      <w:r>
        <w:rPr>
          <w:rFonts w:hint="eastAsia" w:ascii="仿宋_GB2312" w:eastAsia="仿宋_GB2312"/>
          <w:sz w:val="32"/>
          <w:szCs w:val="32"/>
          <w:lang w:val="en-US" w:eastAsia="zh-CN"/>
        </w:rPr>
        <w:t>184668</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8.68</w:t>
      </w:r>
      <w:r>
        <w:rPr>
          <w:rFonts w:hint="eastAsia" w:ascii="仿宋_GB2312" w:eastAsia="仿宋_GB2312"/>
          <w:sz w:val="32"/>
          <w:szCs w:val="32"/>
        </w:rPr>
        <w:t xml:space="preserve"> </w:t>
      </w:r>
      <w:r>
        <w:rPr>
          <w:rFonts w:ascii="仿宋_GB2312" w:eastAsia="仿宋_GB2312"/>
          <w:sz w:val="32"/>
          <w:szCs w:val="32"/>
        </w:rPr>
        <w:t>%。</w:t>
      </w:r>
    </w:p>
    <w:p>
      <w:pPr>
        <w:pStyle w:val="8"/>
        <w:numPr>
          <w:ilvl w:val="0"/>
          <w:numId w:val="2"/>
        </w:numPr>
        <w:spacing w:before="0" w:line="360" w:lineRule="auto"/>
        <w:ind w:left="653" w:leftChars="311"/>
        <w:jc w:val="left"/>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一般公共预算当年拨款具体使用情况</w:t>
      </w:r>
    </w:p>
    <w:p>
      <w:pPr>
        <w:spacing w:line="576" w:lineRule="exact"/>
        <w:ind w:firstLine="640" w:firstLineChars="200"/>
        <w:jc w:val="both"/>
        <w:rPr>
          <w:rFonts w:ascii="仿宋_GB2312" w:eastAsia="仿宋_GB2312"/>
          <w:sz w:val="32"/>
          <w:szCs w:val="32"/>
        </w:rPr>
      </w:pPr>
      <w:r>
        <w:rPr>
          <w:rFonts w:hint="eastAsia" w:ascii="仿宋_GB2312" w:hAnsi="楷体_GB2312" w:eastAsia="仿宋_GB2312" w:cs="楷体_GB2312"/>
          <w:bCs/>
          <w:sz w:val="32"/>
          <w:szCs w:val="32"/>
        </w:rPr>
        <w:t>1.社会保障和就业支出（</w:t>
      </w:r>
      <w:r>
        <w:rPr>
          <w:rFonts w:hint="eastAsia" w:ascii="仿宋_GB2312" w:hAnsi="楷体_GB2312" w:eastAsia="仿宋_GB2312" w:cs="楷体_GB2312"/>
          <w:bCs/>
          <w:sz w:val="32"/>
          <w:szCs w:val="32"/>
          <w:lang w:val="en-US" w:eastAsia="zh-CN"/>
        </w:rPr>
        <w:t>208</w:t>
      </w:r>
      <w:r>
        <w:rPr>
          <w:rFonts w:hint="eastAsia" w:ascii="仿宋_GB2312" w:hAnsi="楷体_GB2312" w:eastAsia="仿宋_GB2312" w:cs="楷体_GB2312"/>
          <w:bCs/>
          <w:sz w:val="32"/>
          <w:szCs w:val="32"/>
        </w:rPr>
        <w:t>）人力资源和社会保障管理事务（</w:t>
      </w:r>
      <w:r>
        <w:rPr>
          <w:rFonts w:hint="eastAsia" w:ascii="仿宋_GB2312" w:hAnsi="楷体_GB2312" w:eastAsia="仿宋_GB2312" w:cs="楷体_GB2312"/>
          <w:bCs/>
          <w:sz w:val="32"/>
          <w:szCs w:val="32"/>
          <w:lang w:val="en-US" w:eastAsia="zh-CN"/>
        </w:rPr>
        <w:t>01</w:t>
      </w:r>
      <w:r>
        <w:rPr>
          <w:rFonts w:hint="eastAsia" w:ascii="仿宋_GB2312" w:hAnsi="楷体_GB2312" w:eastAsia="仿宋_GB2312" w:cs="楷体_GB2312"/>
          <w:bCs/>
          <w:sz w:val="32"/>
          <w:szCs w:val="32"/>
        </w:rPr>
        <w:t>）社会保险经办机构（</w:t>
      </w:r>
      <w:r>
        <w:rPr>
          <w:rFonts w:hint="eastAsia" w:ascii="仿宋_GB2312" w:hAnsi="楷体_GB2312" w:eastAsia="仿宋_GB2312" w:cs="楷体_GB2312"/>
          <w:bCs/>
          <w:sz w:val="32"/>
          <w:szCs w:val="32"/>
          <w:lang w:val="en-US" w:eastAsia="zh-CN"/>
        </w:rPr>
        <w:t>09</w:t>
      </w:r>
      <w:r>
        <w:rPr>
          <w:rFonts w:hint="eastAsia" w:ascii="仿宋_GB2312" w:hAnsi="楷体_GB2312" w:eastAsia="仿宋_GB2312" w:cs="楷体_GB2312"/>
          <w:bCs/>
          <w:sz w:val="32"/>
          <w:szCs w:val="32"/>
        </w:rPr>
        <w:t>）</w:t>
      </w:r>
      <w:r>
        <w:rPr>
          <w:rFonts w:ascii="仿宋_GB2312" w:eastAsia="仿宋_GB2312"/>
          <w:sz w:val="32"/>
          <w:szCs w:val="32"/>
        </w:rPr>
        <w:t>20</w:t>
      </w:r>
      <w:r>
        <w:rPr>
          <w:rFonts w:hint="eastAsia" w:ascii="仿宋_GB2312" w:eastAsia="仿宋_GB2312"/>
          <w:sz w:val="32"/>
          <w:szCs w:val="32"/>
          <w:lang w:val="en-US" w:eastAsia="zh-CN"/>
        </w:rPr>
        <w:t>23</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1569134.97</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164613.15</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82306.53</w:t>
      </w:r>
      <w:r>
        <w:rPr>
          <w:rFonts w:hint="eastAsia" w:ascii="仿宋_GB2312" w:eastAsia="仿宋_GB2312"/>
          <w:sz w:val="32"/>
          <w:szCs w:val="32"/>
        </w:rPr>
        <w:t xml:space="preserve"> </w:t>
      </w:r>
      <w:r>
        <w:rPr>
          <w:rFonts w:ascii="仿宋_GB2312" w:eastAsia="仿宋_GB2312"/>
          <w:sz w:val="32"/>
          <w:szCs w:val="32"/>
        </w:rPr>
        <w:t>元，主要用于单位缴纳职业年金。</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lang w:val="en-US" w:eastAsia="zh-CN"/>
        </w:rPr>
        <w:t>129072.25</w:t>
      </w:r>
      <w:r>
        <w:rPr>
          <w:rFonts w:ascii="仿宋_GB2312" w:eastAsia="仿宋_GB2312"/>
          <w:sz w:val="32"/>
          <w:szCs w:val="32"/>
        </w:rPr>
        <w:t>元，主要用于</w:t>
      </w:r>
      <w:r>
        <w:rPr>
          <w:rFonts w:hint="eastAsia" w:ascii="仿宋_GB2312" w:eastAsia="仿宋_GB2312"/>
          <w:sz w:val="32"/>
          <w:szCs w:val="32"/>
          <w:lang w:eastAsia="zh-CN"/>
        </w:rPr>
        <w:t>事业</w:t>
      </w:r>
      <w:r>
        <w:rPr>
          <w:rFonts w:ascii="仿宋_GB2312" w:eastAsia="仿宋_GB2312"/>
          <w:sz w:val="32"/>
          <w:szCs w:val="32"/>
        </w:rPr>
        <w:t>单位缴纳基本医疗保险</w:t>
      </w:r>
      <w:r>
        <w:rPr>
          <w:rFonts w:hint="eastAsia" w:ascii="仿宋_GB2312" w:eastAsia="仿宋_GB2312"/>
          <w:sz w:val="32"/>
          <w:szCs w:val="32"/>
          <w:lang w:eastAsia="zh-CN"/>
        </w:rPr>
        <w:t>和医疗补助缴费。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lang w:val="en-US" w:eastAsia="zh-CN"/>
        </w:rPr>
        <w:t>184668</w:t>
      </w:r>
      <w:r>
        <w:rPr>
          <w:rFonts w:hint="eastAsia" w:ascii="仿宋_GB2312" w:eastAsia="仿宋_GB2312"/>
          <w:sz w:val="32"/>
          <w:szCs w:val="32"/>
        </w:rPr>
        <w:t xml:space="preserve"> </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2023</w:t>
      </w:r>
      <w:r>
        <w:rPr>
          <w:rFonts w:hint="eastAsia" w:cs="仿宋_GB2312"/>
          <w:kern w:val="2"/>
          <w:sz w:val="32"/>
          <w:szCs w:val="32"/>
        </w:rPr>
        <w:t xml:space="preserve">年一般公共预算基本支出 </w:t>
      </w:r>
      <w:r>
        <w:rPr>
          <w:rFonts w:hint="eastAsia" w:cs="仿宋_GB2312"/>
          <w:kern w:val="2"/>
          <w:sz w:val="32"/>
          <w:szCs w:val="32"/>
          <w:lang w:val="en-US" w:eastAsia="zh-CN"/>
        </w:rPr>
        <w:t>2021644.90</w:t>
      </w:r>
      <w:r>
        <w:rPr>
          <w:rFonts w:hint="eastAsia" w:cs="仿宋_GB2312"/>
          <w:kern w:val="2"/>
          <w:sz w:val="32"/>
          <w:szCs w:val="32"/>
        </w:rPr>
        <w:t>元，其中：人员经费</w:t>
      </w:r>
      <w:r>
        <w:rPr>
          <w:rFonts w:hint="eastAsia" w:cs="仿宋_GB2312"/>
          <w:kern w:val="2"/>
          <w:sz w:val="32"/>
          <w:szCs w:val="32"/>
          <w:lang w:val="en-US" w:eastAsia="zh-CN"/>
        </w:rPr>
        <w:t>2021644.90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108150</w:t>
      </w:r>
      <w:r>
        <w:rPr>
          <w:rFonts w:hint="eastAsia" w:cs="仿宋_GB2312"/>
          <w:kern w:val="2"/>
          <w:sz w:val="32"/>
          <w:szCs w:val="32"/>
        </w:rPr>
        <w:t>元，主要包括：办公费、邮电费、差旅费、培训费、 公务接待费</w:t>
      </w:r>
      <w:r>
        <w:rPr>
          <w:rFonts w:hint="eastAsia" w:cs="仿宋_GB2312"/>
          <w:kern w:val="2"/>
          <w:sz w:val="32"/>
          <w:szCs w:val="32"/>
          <w:lang w:eastAsia="zh-CN"/>
        </w:rPr>
        <w:t>、</w:t>
      </w:r>
      <w:r>
        <w:rPr>
          <w:rFonts w:hint="eastAsia" w:cs="仿宋_GB2312"/>
          <w:kern w:val="2"/>
          <w:sz w:val="32"/>
          <w:szCs w:val="32"/>
        </w:rPr>
        <w:t>其他交通工具运行维护费。</w:t>
      </w:r>
    </w:p>
    <w:p>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2023</w:t>
      </w:r>
      <w:r>
        <w:rPr>
          <w:rFonts w:hint="eastAsia" w:cs="仿宋_GB2312"/>
          <w:kern w:val="2"/>
          <w:sz w:val="32"/>
          <w:szCs w:val="32"/>
        </w:rPr>
        <w:t>年“三公”经费财政拨款预算数</w:t>
      </w:r>
      <w:r>
        <w:rPr>
          <w:rFonts w:hint="eastAsia" w:cs="仿宋_GB2312"/>
          <w:kern w:val="2"/>
          <w:sz w:val="32"/>
          <w:szCs w:val="32"/>
          <w:lang w:val="en-US" w:eastAsia="zh-CN"/>
        </w:rPr>
        <w:t>2400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2400</w:t>
      </w:r>
      <w:r>
        <w:rPr>
          <w:rFonts w:hint="eastAsia" w:cs="仿宋_GB2312"/>
          <w:kern w:val="2"/>
          <w:sz w:val="32"/>
          <w:szCs w:val="32"/>
        </w:rPr>
        <w:t>元，公务用车购置及运行维护费</w:t>
      </w:r>
      <w:r>
        <w:rPr>
          <w:rFonts w:hint="eastAsia" w:cs="仿宋_GB2312"/>
          <w:kern w:val="2"/>
          <w:sz w:val="32"/>
          <w:szCs w:val="32"/>
          <w:lang w:val="en-US" w:eastAsia="zh-CN"/>
        </w:rPr>
        <w:t>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2023</w:t>
      </w:r>
      <w:r>
        <w:rPr>
          <w:rFonts w:ascii="仿宋_GB2312" w:eastAsia="仿宋_GB2312"/>
          <w:sz w:val="32"/>
          <w:szCs w:val="32"/>
        </w:rPr>
        <w:t>年无因公出国（境）经费</w:t>
      </w:r>
      <w:r>
        <w:rPr>
          <w:rFonts w:hint="eastAsia" w:ascii="仿宋_GB2312" w:eastAsia="仿宋_GB2312"/>
          <w:sz w:val="32"/>
          <w:szCs w:val="32"/>
          <w:lang w:eastAsia="zh-CN"/>
        </w:rPr>
        <w:t>预算安排</w:t>
      </w:r>
      <w:r>
        <w:rPr>
          <w:rFonts w:ascii="仿宋_GB2312" w:eastAsia="仿宋_GB2312"/>
          <w:sz w:val="32"/>
          <w:szCs w:val="32"/>
        </w:rPr>
        <w:t>。</w:t>
      </w:r>
    </w:p>
    <w:p>
      <w:pPr>
        <w:pStyle w:val="8"/>
        <w:spacing w:before="0" w:line="360" w:lineRule="auto"/>
        <w:ind w:firstLine="640" w:firstLineChars="200"/>
        <w:rPr>
          <w:rFonts w:ascii="仿宋_GB2312" w:eastAsia="仿宋_GB2312"/>
          <w:sz w:val="32"/>
          <w:szCs w:val="32"/>
        </w:rPr>
      </w:pPr>
      <w:r>
        <w:rPr>
          <w:rFonts w:hint="eastAsia" w:cs="仿宋_GB2312"/>
          <w:kern w:val="2"/>
          <w:sz w:val="32"/>
          <w:szCs w:val="32"/>
        </w:rPr>
        <w:t>（二）</w:t>
      </w:r>
      <w:r>
        <w:rPr>
          <w:rFonts w:hint="eastAsia" w:cs="仿宋_GB2312"/>
          <w:color w:val="000000"/>
          <w:kern w:val="2"/>
          <w:sz w:val="32"/>
          <w:szCs w:val="32"/>
          <w:lang w:eastAsia="zh-CN"/>
        </w:rPr>
        <w:t>2023</w:t>
      </w:r>
      <w:r>
        <w:rPr>
          <w:rFonts w:hint="eastAsia" w:cs="仿宋_GB2312"/>
          <w:color w:val="000000"/>
          <w:kern w:val="2"/>
          <w:sz w:val="32"/>
          <w:szCs w:val="32"/>
        </w:rPr>
        <w:t>年公务接待经费</w:t>
      </w:r>
      <w:r>
        <w:rPr>
          <w:rFonts w:hint="eastAsia" w:cs="仿宋_GB2312"/>
          <w:color w:val="000000"/>
          <w:kern w:val="2"/>
          <w:sz w:val="32"/>
          <w:szCs w:val="32"/>
          <w:lang w:val="en-US" w:eastAsia="zh-CN"/>
        </w:rPr>
        <w:t>2400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320</w:t>
      </w:r>
      <w:r>
        <w:rPr>
          <w:rFonts w:hint="eastAsia" w:cs="仿宋_GB2312"/>
          <w:color w:val="000000"/>
          <w:kern w:val="2"/>
          <w:sz w:val="32"/>
          <w:szCs w:val="32"/>
        </w:rPr>
        <w:t>元，</w:t>
      </w:r>
      <w:r>
        <w:rPr>
          <w:rFonts w:hint="eastAsia" w:hAnsi="ˎ̥" w:cs="宋体"/>
          <w:sz w:val="32"/>
          <w:szCs w:val="32"/>
        </w:rPr>
        <w:t>增长</w:t>
      </w:r>
      <w:r>
        <w:rPr>
          <w:rFonts w:hint="eastAsia" w:cs="仿宋_GB2312"/>
          <w:color w:val="000000"/>
          <w:kern w:val="2"/>
          <w:sz w:val="32"/>
          <w:szCs w:val="32"/>
          <w:lang w:val="en-US" w:eastAsia="zh-CN"/>
        </w:rPr>
        <w:t>13.3</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default"/>
          <w:sz w:val="32"/>
          <w:szCs w:val="32"/>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并压减</w:t>
      </w:r>
      <w:r>
        <w:rPr>
          <w:rFonts w:hint="eastAsia" w:ascii="仿宋_GB2312" w:eastAsia="仿宋_GB2312"/>
          <w:sz w:val="32"/>
          <w:szCs w:val="32"/>
        </w:rPr>
        <w:t>公务接待支出</w:t>
      </w:r>
      <w:r>
        <w:rPr>
          <w:rFonts w:ascii="仿宋_GB2312" w:eastAsia="仿宋_GB2312"/>
          <w:sz w:val="32"/>
          <w:szCs w:val="32"/>
        </w:rPr>
        <w:t>。</w:t>
      </w:r>
    </w:p>
    <w:p>
      <w:pPr>
        <w:pStyle w:val="8"/>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w:t>
      </w:r>
      <w:r>
        <w:rPr>
          <w:rFonts w:hint="eastAsia" w:cs="仿宋_GB2312"/>
          <w:color w:val="000000"/>
          <w:kern w:val="2"/>
          <w:sz w:val="32"/>
          <w:szCs w:val="32"/>
          <w:lang w:eastAsia="zh-CN"/>
        </w:rPr>
        <w:t>2023</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default"/>
          <w:sz w:val="32"/>
          <w:szCs w:val="32"/>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并减</w:t>
      </w:r>
      <w:r>
        <w:rPr>
          <w:rFonts w:hint="eastAsia"/>
          <w:sz w:val="32"/>
          <w:szCs w:val="32"/>
          <w:lang w:eastAsia="zh-CN"/>
        </w:rPr>
        <w:t>少</w:t>
      </w:r>
      <w:r>
        <w:rPr>
          <w:rFonts w:hint="eastAsia" w:ascii="仿宋_GB2312" w:eastAsia="仿宋_GB2312"/>
          <w:sz w:val="32"/>
          <w:szCs w:val="32"/>
        </w:rPr>
        <w:t>公务</w:t>
      </w:r>
      <w:r>
        <w:rPr>
          <w:rFonts w:hint="eastAsia"/>
          <w:sz w:val="32"/>
          <w:szCs w:val="32"/>
          <w:lang w:eastAsia="zh-CN"/>
        </w:rPr>
        <w:t>用车购置及运行维护费</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rFonts w:hint="eastAsia"/>
          <w:sz w:val="32"/>
          <w:szCs w:val="32"/>
          <w:lang w:eastAsia="zh-CN"/>
        </w:rPr>
        <w:t>2023</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与202</w:t>
      </w:r>
      <w:r>
        <w:rPr>
          <w:rFonts w:hint="eastAsia" w:ascii="仿宋_GB2312" w:eastAsia="仿宋_GB2312"/>
          <w:sz w:val="32"/>
          <w:szCs w:val="32"/>
          <w:lang w:val="en-US" w:eastAsia="zh-CN"/>
        </w:rPr>
        <w:t>2</w:t>
      </w:r>
      <w:r>
        <w:rPr>
          <w:rFonts w:ascii="仿宋_GB2312" w:eastAsia="仿宋_GB2312"/>
          <w:sz w:val="32"/>
          <w:szCs w:val="32"/>
          <w:lang w:eastAsia="zh-CN"/>
        </w:rPr>
        <w:t>年预算</w:t>
      </w:r>
      <w:r>
        <w:rPr>
          <w:rFonts w:hint="eastAsia" w:ascii="仿宋_GB2312" w:eastAsia="仿宋_GB2312"/>
          <w:sz w:val="32"/>
          <w:szCs w:val="32"/>
          <w:lang w:eastAsia="zh-CN"/>
        </w:rPr>
        <w:t>一致。</w:t>
      </w:r>
    </w:p>
    <w:p>
      <w:pPr>
        <w:pStyle w:val="8"/>
        <w:spacing w:before="0" w:line="360" w:lineRule="auto"/>
        <w:ind w:firstLine="642"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2023</w:t>
      </w:r>
      <w:r>
        <w:rPr>
          <w:rFonts w:hint="eastAsia" w:cs="仿宋_GB2312"/>
          <w:color w:val="000000"/>
          <w:kern w:val="2"/>
          <w:sz w:val="32"/>
          <w:szCs w:val="32"/>
        </w:rPr>
        <w:t>年安排政府采购预</w:t>
      </w:r>
      <w:r>
        <w:rPr>
          <w:rFonts w:hint="eastAsia" w:cs="仿宋_GB2312"/>
          <w:color w:val="000000"/>
          <w:kern w:val="2"/>
          <w:sz w:val="32"/>
          <w:szCs w:val="32"/>
          <w:lang w:eastAsia="zh-CN"/>
        </w:rPr>
        <w:t>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177330</w:t>
      </w:r>
      <w:r>
        <w:rPr>
          <w:rFonts w:hint="eastAsia" w:ascii="仿宋_GB2312" w:eastAsia="仿宋_GB2312"/>
          <w:sz w:val="32"/>
          <w:szCs w:val="32"/>
        </w:rPr>
        <w:t xml:space="preserve">  </w:t>
      </w:r>
      <w:r>
        <w:rPr>
          <w:rFonts w:ascii="仿宋_GB2312" w:eastAsia="仿宋_GB2312"/>
          <w:sz w:val="32"/>
          <w:szCs w:val="32"/>
        </w:rPr>
        <w:t>元，其中：房屋</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平方米，价值</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辆，价值</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元；其他固定资产</w:t>
      </w:r>
      <w:r>
        <w:rPr>
          <w:rFonts w:hint="eastAsia" w:ascii="仿宋_GB2312" w:eastAsia="仿宋_GB2312"/>
          <w:sz w:val="32"/>
          <w:szCs w:val="32"/>
          <w:lang w:val="en-US" w:eastAsia="zh-CN"/>
        </w:rPr>
        <w:t>177330</w:t>
      </w:r>
      <w:r>
        <w:rPr>
          <w:rFonts w:ascii="仿宋_GB2312" w:eastAsia="仿宋_GB2312"/>
          <w:sz w:val="32"/>
          <w:szCs w:val="32"/>
        </w:rPr>
        <w:t>元。</w:t>
      </w:r>
    </w:p>
    <w:p>
      <w:pPr>
        <w:spacing w:line="560" w:lineRule="exact"/>
        <w:ind w:firstLine="642"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pStyle w:val="4"/>
        <w:keepNext w:val="0"/>
        <w:keepLines w:val="0"/>
        <w:pageBreakBefore w:val="0"/>
        <w:widowControl w:val="0"/>
        <w:suppressLineNumbers w:val="0"/>
        <w:pBdr>
          <w:top w:val="none" w:color="auto" w:sz="0" w:space="0"/>
          <w:left w:val="none" w:color="auto" w:sz="0" w:space="0"/>
          <w:bottom w:val="single" w:color="FFFFFF" w:sz="4"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210" w:firstLine="640" w:firstLineChars="200"/>
        <w:jc w:val="both"/>
        <w:textAlignment w:val="auto"/>
        <w:rPr>
          <w:rFonts w:ascii="仿宋_GB2312" w:hAnsi="Calibri" w:eastAsia="仿宋_GB2312" w:cs="Times New Roman"/>
          <w:kern w:val="2"/>
          <w:sz w:val="32"/>
          <w:szCs w:val="32"/>
          <w:lang w:val="en-US" w:eastAsia="zh-CN" w:bidi="ar-SA"/>
        </w:rPr>
      </w:pPr>
      <w:r>
        <w:rPr>
          <w:rFonts w:ascii="仿宋_GB2312" w:hAnsi="Calibri" w:eastAsia="仿宋_GB2312" w:cs="Times New Roman"/>
          <w:kern w:val="2"/>
          <w:sz w:val="32"/>
          <w:szCs w:val="32"/>
          <w:lang w:val="en-US" w:eastAsia="zh-CN" w:bidi="ar-SA"/>
        </w:rPr>
        <w:t>202</w:t>
      </w:r>
      <w:r>
        <w:rPr>
          <w:rFonts w:hint="eastAsia" w:ascii="仿宋_GB2312" w:eastAsia="仿宋_GB2312" w:cs="Times New Roman"/>
          <w:kern w:val="2"/>
          <w:sz w:val="32"/>
          <w:szCs w:val="32"/>
          <w:lang w:val="en-US" w:eastAsia="zh-CN" w:bidi="ar-SA"/>
        </w:rPr>
        <w:t>3</w:t>
      </w:r>
      <w:r>
        <w:rPr>
          <w:rFonts w:ascii="仿宋_GB2312" w:hAnsi="Calibri" w:eastAsia="仿宋_GB2312" w:cs="Times New Roman"/>
          <w:kern w:val="2"/>
          <w:sz w:val="32"/>
          <w:szCs w:val="32"/>
          <w:lang w:val="en-US" w:eastAsia="zh-CN" w:bidi="ar-SA"/>
        </w:rPr>
        <w:t>年开展绩效目标管理的项目</w:t>
      </w:r>
      <w:r>
        <w:rPr>
          <w:rFonts w:hint="eastAsia" w:ascii="仿宋_GB2312" w:eastAsia="仿宋_GB2312" w:cs="Times New Roman"/>
          <w:kern w:val="2"/>
          <w:sz w:val="32"/>
          <w:szCs w:val="32"/>
          <w:lang w:val="en-US" w:eastAsia="zh-CN" w:bidi="ar-SA"/>
        </w:rPr>
        <w:t>10</w:t>
      </w:r>
      <w:r>
        <w:rPr>
          <w:rFonts w:ascii="仿宋_GB2312" w:hAnsi="Calibri" w:eastAsia="仿宋_GB2312" w:cs="Times New Roman"/>
          <w:kern w:val="2"/>
          <w:sz w:val="32"/>
          <w:szCs w:val="32"/>
          <w:lang w:val="en-US" w:eastAsia="zh-CN" w:bidi="ar-SA"/>
        </w:rPr>
        <w:t>个，涉及预算</w:t>
      </w:r>
      <w:r>
        <w:rPr>
          <w:rFonts w:hint="eastAsia" w:ascii="仿宋_GB2312" w:eastAsia="仿宋_GB2312" w:cs="Times New Roman"/>
          <w:kern w:val="2"/>
          <w:sz w:val="32"/>
          <w:szCs w:val="32"/>
          <w:lang w:val="en-US" w:eastAsia="zh-CN" w:bidi="ar-SA"/>
        </w:rPr>
        <w:t>2129794.9</w:t>
      </w:r>
      <w:r>
        <w:rPr>
          <w:rFonts w:ascii="仿宋_GB2312" w:hAnsi="Calibri" w:eastAsia="仿宋_GB2312" w:cs="Times New Roman"/>
          <w:kern w:val="2"/>
          <w:sz w:val="32"/>
          <w:szCs w:val="32"/>
          <w:lang w:val="en-US" w:eastAsia="zh-CN" w:bidi="ar-SA"/>
        </w:rPr>
        <w:t>元</w:t>
      </w:r>
      <w:r>
        <w:rPr>
          <w:rFonts w:hint="eastAsia" w:ascii="仿宋_GB2312" w:eastAsia="仿宋_GB2312" w:cs="Times New Roman"/>
          <w:kern w:val="2"/>
          <w:sz w:val="32"/>
          <w:szCs w:val="32"/>
          <w:lang w:val="en-US" w:eastAsia="zh-CN" w:bidi="ar-SA"/>
        </w:rPr>
        <w:t>.其中：人员类项目9个，涉及预算2021644.9元；运转类项目1个，涉及预算108150元；</w:t>
      </w:r>
      <w:r>
        <w:rPr>
          <w:rFonts w:ascii="仿宋_GB2312" w:hAnsi="Calibri" w:eastAsia="仿宋_GB2312" w:cs="Times New Roman"/>
          <w:kern w:val="2"/>
          <w:sz w:val="32"/>
          <w:szCs w:val="32"/>
          <w:lang w:val="en-US" w:eastAsia="zh-CN" w:bidi="ar-SA"/>
        </w:rPr>
        <w:t>特定目标类项目0个，涉及预算0元。</w:t>
      </w:r>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cs="仿宋_GB2312"/>
          <w:kern w:val="2"/>
          <w:sz w:val="32"/>
          <w:szCs w:val="32"/>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cs="仿宋_GB2312"/>
          <w:kern w:val="2"/>
          <w:sz w:val="32"/>
          <w:szCs w:val="32"/>
        </w:rPr>
      </w:pPr>
      <w:r>
        <w:rPr>
          <w:rFonts w:hint="eastAsia" w:ascii="楷体_GB2312" w:hAnsi="楷体" w:eastAsia="楷体_GB2312" w:cs="仿宋_GB2312"/>
          <w:b/>
          <w:kern w:val="2"/>
          <w:sz w:val="32"/>
          <w:szCs w:val="32"/>
          <w:lang w:eastAsia="zh-CN"/>
        </w:rPr>
        <w:t>（</w:t>
      </w:r>
      <w:r>
        <w:rPr>
          <w:rFonts w:hint="eastAsia" w:ascii="楷体_GB2312" w:hAnsi="楷体" w:eastAsia="楷体_GB2312" w:cs="仿宋_GB2312"/>
          <w:b/>
          <w:kern w:val="2"/>
          <w:sz w:val="32"/>
          <w:szCs w:val="32"/>
        </w:rPr>
        <w:t>六</w:t>
      </w:r>
      <w:r>
        <w:rPr>
          <w:rFonts w:hint="eastAsia" w:ascii="楷体_GB2312" w:hAnsi="楷体" w:eastAsia="楷体_GB2312" w:cs="仿宋_GB2312"/>
          <w:b/>
          <w:kern w:val="2"/>
          <w:sz w:val="32"/>
          <w:szCs w:val="32"/>
          <w:lang w:eastAsia="zh-CN"/>
        </w:rPr>
        <w:t>）</w:t>
      </w:r>
      <w:r>
        <w:rPr>
          <w:rFonts w:hint="eastAsia" w:ascii="楷体_GB2312" w:hAnsi="楷体" w:eastAsia="楷体_GB2312" w:cs="仿宋_GB2312"/>
          <w:b/>
          <w:kern w:val="2"/>
          <w:sz w:val="32"/>
          <w:szCs w:val="32"/>
        </w:rPr>
        <w:t>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3520" w:firstLineChars="1100"/>
        <w:jc w:val="both"/>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茂县城乡居民养老保险</w:t>
      </w:r>
      <w:r>
        <w:rPr>
          <w:rFonts w:hint="eastAsia" w:ascii="仿宋_GB2312" w:eastAsia="仿宋_GB2312"/>
          <w:sz w:val="32"/>
          <w:szCs w:val="32"/>
          <w:lang w:eastAsia="zh-CN"/>
        </w:rPr>
        <w:t>事务中心</w:t>
      </w:r>
    </w:p>
    <w:p>
      <w:pPr>
        <w:spacing w:line="560" w:lineRule="exact"/>
        <w:ind w:left="1050" w:leftChars="500" w:firstLine="3520" w:firstLineChars="1100"/>
        <w:jc w:val="both"/>
        <w:rPr>
          <w:rFonts w:hint="eastAsia" w:ascii="仿宋_GB2312" w:eastAsia="仿宋_GB2312"/>
          <w:sz w:val="32"/>
          <w:szCs w:val="32"/>
          <w:lang w:val="en-US" w:eastAsia="zh-CN"/>
        </w:rPr>
      </w:pPr>
      <w:r>
        <w:rPr>
          <w:rFonts w:hint="eastAsia" w:ascii="仿宋_GB2312" w:eastAsia="仿宋_GB2312"/>
          <w:sz w:val="32"/>
          <w:szCs w:val="32"/>
          <w:lang w:eastAsia="zh-CN"/>
        </w:rPr>
        <w:t>2023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spacing w:line="560" w:lineRule="exact"/>
        <w:ind w:firstLine="640" w:firstLineChars="200"/>
        <w:rPr>
          <w:rFonts w:hint="default" w:ascii="仿宋_GB2312" w:eastAsia="仿宋_GB2312"/>
          <w:sz w:val="32"/>
          <w:szCs w:val="32"/>
          <w:lang w:val="en-US" w:eastAsia="zh-CN"/>
        </w:rPr>
      </w:pP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7DFA1"/>
    <w:multiLevelType w:val="singleLevel"/>
    <w:tmpl w:val="45E7DFA1"/>
    <w:lvl w:ilvl="0" w:tentative="0">
      <w:start w:val="3"/>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MDVkMTYxOWQyY2Y3NTgwMmVkN2MxMTYxNGJkZTk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7674A16"/>
    <w:rsid w:val="0A2B0244"/>
    <w:rsid w:val="13197D31"/>
    <w:rsid w:val="145A5071"/>
    <w:rsid w:val="164003A4"/>
    <w:rsid w:val="16C5583A"/>
    <w:rsid w:val="177904B8"/>
    <w:rsid w:val="181641FC"/>
    <w:rsid w:val="1B0406D7"/>
    <w:rsid w:val="1E4260E0"/>
    <w:rsid w:val="20361CB8"/>
    <w:rsid w:val="26110A33"/>
    <w:rsid w:val="26AE13DA"/>
    <w:rsid w:val="29566940"/>
    <w:rsid w:val="2B47197C"/>
    <w:rsid w:val="32BF7DF5"/>
    <w:rsid w:val="34CD5EFB"/>
    <w:rsid w:val="35E87B55"/>
    <w:rsid w:val="37D22921"/>
    <w:rsid w:val="3CF029A2"/>
    <w:rsid w:val="47030534"/>
    <w:rsid w:val="48EB0A3F"/>
    <w:rsid w:val="5C2E5A6F"/>
    <w:rsid w:val="61693C9D"/>
    <w:rsid w:val="64CC0F4B"/>
    <w:rsid w:val="65044C97"/>
    <w:rsid w:val="7AE4629A"/>
    <w:rsid w:val="7CCF8CB3"/>
    <w:rsid w:val="7D8E61CE"/>
    <w:rsid w:val="7DED7CFD"/>
    <w:rsid w:val="7EE32C29"/>
    <w:rsid w:val="7FFC44B3"/>
    <w:rsid w:val="F9DE2CF0"/>
    <w:rsid w:val="FD9DA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3010</Words>
  <Characters>3395</Characters>
  <Lines>23</Lines>
  <Paragraphs>6</Paragraphs>
  <TotalTime>5</TotalTime>
  <ScaleCrop>false</ScaleCrop>
  <LinksUpToDate>false</LinksUpToDate>
  <CharactersWithSpaces>3443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user</cp:lastModifiedBy>
  <cp:lastPrinted>2023-03-15T00:56:00Z</cp:lastPrinted>
  <dcterms:modified xsi:type="dcterms:W3CDTF">2026-05-09T17:05:46Z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3D0E7CF998444B6385D1F75040C2B4D6</vt:lpwstr>
  </property>
</Properties>
</file>