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rPr>
          <w:rFonts w:hint="eastAsia" w:ascii="黑体" w:hAnsi="黑体" w:eastAsia="黑体"/>
          <w:sz w:val="44"/>
          <w:szCs w:val="44"/>
          <w:lang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茂县新华书店单位</w:t>
      </w: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2026年部门预算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5"/>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pStyle w:val="5"/>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640" w:firstLineChars="200"/>
        <w:rPr>
          <w:rFonts w:hint="eastAsia" w:ascii="楷体_GB2312" w:hAnsi="楷体" w:eastAsia="楷体_GB2312"/>
          <w:b/>
          <w:sz w:val="32"/>
          <w:szCs w:val="32"/>
        </w:rPr>
      </w:pPr>
      <w:bookmarkStart w:id="0" w:name="_Hlk162446712"/>
      <w:r>
        <w:rPr>
          <w:rFonts w:hint="eastAsia" w:ascii="仿宋_GB2312" w:eastAsia="仿宋_GB2312"/>
          <w:sz w:val="32"/>
          <w:szCs w:val="32"/>
        </w:rPr>
        <w:t>征订和发放全县及各区乡中小学校教材和教辅工作</w:t>
      </w:r>
      <w:bookmarkEnd w:id="0"/>
      <w:r>
        <w:rPr>
          <w:rFonts w:hint="eastAsia" w:ascii="仿宋_GB2312" w:eastAsia="仿宋_GB2312"/>
          <w:sz w:val="32"/>
          <w:szCs w:val="32"/>
        </w:rPr>
        <w:t>，保证学生课前到书。</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1.教材教辅征订和发放工作，征订和发放全县及各区乡中小学校教材和教辅，保证学生课前到书。</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2.政治书籍及其他图书的订购和销售工作。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3.图书库存管理，以满足顾客需求。</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4.市场调研任务，了解市场潜力，客户需求等。</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5.文化推广服务，通过各种渠道向公众传递知识和文化，提高公众阅读兴趣和素养。</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6.了解新书出版信息，添购书籍，充实书库。</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7.客户服务任务，为客户提供图书咨询和推荐服务。</w:t>
      </w:r>
    </w:p>
    <w:p>
      <w:pPr>
        <w:pStyle w:val="5"/>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茂县新华书店</w:t>
      </w:r>
      <w:r>
        <w:rPr>
          <w:rFonts w:hint="eastAsia" w:ascii="仿宋_GB2312" w:eastAsia="仿宋_GB2312"/>
          <w:sz w:val="32"/>
          <w:szCs w:val="32"/>
        </w:rPr>
        <w:t>属</w:t>
      </w:r>
      <w:r>
        <w:rPr>
          <w:rFonts w:hint="eastAsia" w:ascii="仿宋_GB2312" w:eastAsia="仿宋_GB2312"/>
          <w:sz w:val="32"/>
          <w:szCs w:val="32"/>
          <w:lang w:eastAsia="zh-CN"/>
        </w:rPr>
        <w:t>一</w:t>
      </w:r>
      <w:r>
        <w:rPr>
          <w:rFonts w:hint="eastAsia" w:ascii="仿宋_GB2312" w:eastAsia="仿宋_GB2312"/>
          <w:sz w:val="32"/>
          <w:szCs w:val="32"/>
        </w:rPr>
        <w:t>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5"/>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按照综合预算的原则，茂县新华书店所有收入和支出均纳入部门预算管理。收入包括：一般公共预算拨款收入464611.98元；支出包括：一般公共服务支出464611.98元，社会保障和就业支出</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0</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0</w:t>
      </w:r>
      <w:r>
        <w:rPr>
          <w:rFonts w:hint="eastAsia" w:ascii="仿宋_GB2312" w:eastAsia="仿宋_GB2312"/>
          <w:sz w:val="32"/>
          <w:szCs w:val="32"/>
          <w:lang w:eastAsia="zh-CN"/>
        </w:rPr>
        <w:t>元。茂县新华书店202</w:t>
      </w:r>
      <w:r>
        <w:rPr>
          <w:rFonts w:hint="eastAsia" w:ascii="仿宋_GB2312" w:eastAsia="仿宋_GB2312"/>
          <w:sz w:val="32"/>
          <w:szCs w:val="32"/>
          <w:lang w:val="en-US" w:eastAsia="zh-CN"/>
        </w:rPr>
        <w:t>6</w:t>
      </w:r>
      <w:r>
        <w:rPr>
          <w:rFonts w:hint="eastAsia" w:ascii="仿宋_GB2312" w:eastAsia="仿宋_GB2312"/>
          <w:sz w:val="32"/>
          <w:szCs w:val="32"/>
          <w:lang w:eastAsia="zh-CN"/>
        </w:rPr>
        <w:t>年收支总预算464611.98元，较202</w:t>
      </w:r>
      <w:r>
        <w:rPr>
          <w:rFonts w:hint="eastAsia" w:ascii="仿宋_GB2312" w:eastAsia="仿宋_GB2312"/>
          <w:sz w:val="32"/>
          <w:szCs w:val="32"/>
          <w:lang w:val="en-US" w:eastAsia="zh-CN"/>
        </w:rPr>
        <w:t>5</w:t>
      </w:r>
      <w:r>
        <w:rPr>
          <w:rFonts w:hint="eastAsia" w:ascii="仿宋_GB2312" w:eastAsia="仿宋_GB2312"/>
          <w:sz w:val="32"/>
          <w:szCs w:val="32"/>
          <w:lang w:eastAsia="zh-CN"/>
        </w:rPr>
        <w:t>年收支预算总数增加30091.35元，主要原因是：</w:t>
      </w:r>
      <w:r>
        <w:rPr>
          <w:rFonts w:hint="eastAsia" w:ascii="仿宋_GB2312" w:eastAsia="仿宋_GB2312"/>
          <w:sz w:val="32"/>
          <w:szCs w:val="32"/>
          <w:lang w:val="en-US" w:eastAsia="zh-CN"/>
        </w:rPr>
        <w:t>项目增加</w:t>
      </w:r>
      <w:r>
        <w:rPr>
          <w:rFonts w:hint="eastAsia" w:ascii="仿宋_GB2312" w:eastAsia="仿宋_GB2312"/>
          <w:sz w:val="32"/>
          <w:szCs w:val="32"/>
          <w:lang w:eastAsia="zh-CN"/>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年收入预算464611.98元；一般公共预算拨款收入464611.98元，占100%。</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年支出预算464611.98元，其中： 基本支出464611.98元，占100%；项目支出0元，占0%。</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年财政拨款收支总预算464611.98元，较202</w:t>
      </w:r>
      <w:r>
        <w:rPr>
          <w:rFonts w:hint="eastAsia" w:ascii="仿宋_GB2312" w:eastAsia="仿宋_GB2312"/>
          <w:sz w:val="32"/>
          <w:szCs w:val="32"/>
          <w:lang w:val="en-US" w:eastAsia="zh-CN"/>
        </w:rPr>
        <w:t>5</w:t>
      </w:r>
      <w:r>
        <w:rPr>
          <w:rFonts w:hint="eastAsia" w:ascii="仿宋_GB2312" w:eastAsia="仿宋_GB2312"/>
          <w:sz w:val="32"/>
          <w:szCs w:val="32"/>
          <w:lang w:eastAsia="zh-CN"/>
        </w:rPr>
        <w:t>年财政拨款收支总预算增加30091.35元，主要原因是：</w:t>
      </w:r>
      <w:r>
        <w:rPr>
          <w:rFonts w:hint="eastAsia" w:ascii="仿宋_GB2312" w:eastAsia="仿宋_GB2312"/>
          <w:sz w:val="32"/>
          <w:szCs w:val="32"/>
          <w:lang w:val="en-US" w:eastAsia="zh-CN"/>
        </w:rPr>
        <w:t>项目增加</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收入包括：本年一般公共预算拨款收入464611.98元。</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支出包括：一般公共服务支出464611.98元，社会保障和就业支出</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0</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6"/>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年一般公共预算当年拨款464611.98元,较202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年预算数增加30091.35元，主要原因是：</w:t>
      </w:r>
      <w:r>
        <w:rPr>
          <w:rFonts w:hint="eastAsia" w:ascii="仿宋_GB2312" w:eastAsia="仿宋_GB2312"/>
          <w:sz w:val="32"/>
          <w:szCs w:val="32"/>
          <w:lang w:val="en-US" w:eastAsia="zh-CN"/>
        </w:rPr>
        <w:t>项目增加</w:t>
      </w:r>
      <w:r>
        <w:rPr>
          <w:rFonts w:hint="eastAsia" w:ascii="仿宋_GB2312" w:eastAsia="仿宋_GB2312"/>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文化旅游体育与传媒支出464611.98元，占100%。</w:t>
      </w:r>
    </w:p>
    <w:p>
      <w:pPr>
        <w:pStyle w:val="6"/>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ind w:firstLine="640" w:firstLineChars="200"/>
        <w:rPr>
          <w:rFonts w:hint="eastAsia" w:ascii="仿宋_GB2312" w:eastAsia="仿宋_GB2312"/>
          <w:sz w:val="32"/>
          <w:szCs w:val="32"/>
          <w:lang w:eastAsia="zh-CN"/>
        </w:rPr>
      </w:pPr>
      <w:r>
        <w:rPr>
          <w:rFonts w:hint="eastAsia" w:ascii="仿宋_GB2312" w:eastAsia="仿宋_GB2312"/>
          <w:color w:val="auto"/>
          <w:sz w:val="32"/>
          <w:szCs w:val="32"/>
          <w:lang w:eastAsia="zh-CN"/>
        </w:rPr>
        <w:t>1.文化旅游体育与传媒支出（</w:t>
      </w:r>
      <w:r>
        <w:rPr>
          <w:rFonts w:hint="eastAsia" w:ascii="仿宋_GB2312" w:eastAsia="仿宋_GB2312"/>
          <w:color w:val="auto"/>
          <w:sz w:val="32"/>
          <w:szCs w:val="32"/>
          <w:lang w:val="en-US" w:eastAsia="zh-CN"/>
        </w:rPr>
        <w:t>207</w:t>
      </w:r>
      <w:r>
        <w:rPr>
          <w:rFonts w:hint="eastAsia" w:ascii="仿宋_GB2312" w:eastAsia="仿宋_GB2312"/>
          <w:color w:val="auto"/>
          <w:sz w:val="32"/>
          <w:szCs w:val="32"/>
          <w:lang w:eastAsia="zh-CN"/>
        </w:rPr>
        <w:t>）新闻出版电影（</w:t>
      </w:r>
      <w:r>
        <w:rPr>
          <w:rFonts w:hint="eastAsia" w:ascii="仿宋_GB2312" w:eastAsia="仿宋_GB2312"/>
          <w:color w:val="auto"/>
          <w:sz w:val="32"/>
          <w:szCs w:val="32"/>
          <w:lang w:val="en-US" w:eastAsia="zh-CN"/>
        </w:rPr>
        <w:t>06</w:t>
      </w:r>
      <w:r>
        <w:rPr>
          <w:rFonts w:hint="eastAsia" w:ascii="仿宋_GB2312" w:eastAsia="仿宋_GB2312"/>
          <w:color w:val="auto"/>
          <w:sz w:val="32"/>
          <w:szCs w:val="32"/>
          <w:lang w:eastAsia="zh-CN"/>
        </w:rPr>
        <w:t>）出版发行（</w:t>
      </w:r>
      <w:r>
        <w:rPr>
          <w:rFonts w:hint="eastAsia" w:ascii="仿宋_GB2312" w:eastAsia="仿宋_GB2312"/>
          <w:color w:val="auto"/>
          <w:sz w:val="32"/>
          <w:szCs w:val="32"/>
          <w:lang w:val="en-US" w:eastAsia="zh-CN"/>
        </w:rPr>
        <w:t>05</w:t>
      </w:r>
      <w:r>
        <w:rPr>
          <w:rFonts w:hint="eastAsia" w:ascii="仿宋_GB2312" w:eastAsia="仿宋_GB2312"/>
          <w:color w:val="auto"/>
          <w:sz w:val="32"/>
          <w:szCs w:val="32"/>
          <w:lang w:eastAsia="zh-CN"/>
        </w:rPr>
        <w:t>）2026年预算数为464611.98元，</w:t>
      </w:r>
      <w:r>
        <w:rPr>
          <w:rFonts w:hint="eastAsia" w:ascii="仿宋_GB2312" w:eastAsia="仿宋_GB2312"/>
          <w:sz w:val="32"/>
          <w:szCs w:val="32"/>
          <w:lang w:eastAsia="zh-CN"/>
        </w:rPr>
        <w:t>主要用于：图书、报纸、期刊、音像、电子、网络出版物出版、印刷复制和发行等方面的支出。</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年一般公共预算基本支出464611.98元，其中：人员经费458973.4</w:t>
      </w:r>
      <w:r>
        <w:rPr>
          <w:rFonts w:hint="eastAsia" w:ascii="仿宋_GB2312" w:eastAsia="仿宋_GB2312"/>
          <w:sz w:val="32"/>
          <w:szCs w:val="32"/>
          <w:lang w:val="en-US" w:eastAsia="zh-CN"/>
        </w:rPr>
        <w:t>0</w:t>
      </w:r>
      <w:r>
        <w:rPr>
          <w:rFonts w:hint="eastAsia"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w:t>
      </w:r>
    </w:p>
    <w:p>
      <w:pPr>
        <w:ind w:firstLine="640" w:firstLineChars="200"/>
        <w:rPr>
          <w:rFonts w:hint="eastAsia" w:ascii="黑体" w:hAnsi="黑体" w:eastAsia="黑体"/>
          <w:sz w:val="32"/>
          <w:szCs w:val="32"/>
        </w:rPr>
      </w:pPr>
      <w:r>
        <w:rPr>
          <w:rFonts w:hint="eastAsia" w:ascii="仿宋_GB2312" w:eastAsia="仿宋_GB2312"/>
          <w:sz w:val="32"/>
          <w:szCs w:val="32"/>
          <w:lang w:eastAsia="zh-CN"/>
        </w:rPr>
        <w:t>公用经费5638.58元，主要包括：办公费、印刷费、手续费、水费、电费、邮电费、差旅费、维修（护）费、租赁费、会议费、培训费、劳务费、工会经费、其他交通工具运行维护费、其他商品和服务支出。</w:t>
      </w:r>
      <w:r>
        <w:rPr>
          <w:rFonts w:hint="eastAsia" w:ascii="仿宋_GB2312" w:eastAsia="仿宋_GB2312"/>
          <w:sz w:val="32"/>
          <w:szCs w:val="32"/>
          <w:lang w:eastAsia="zh-CN"/>
        </w:rPr>
        <w:br w:type="textWrapping"/>
      </w:r>
      <w:r>
        <w:rPr>
          <w:rFonts w:hint="eastAsia" w:ascii="黑体" w:hAnsi="黑体" w:eastAsia="黑体"/>
          <w:sz w:val="32"/>
          <w:szCs w:val="32"/>
        </w:rPr>
        <w:t xml:space="preserve">    七、“三公”经费财政拨款预算安排情况说明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2026年“三公”经费财政拨款预算数</w:t>
      </w:r>
      <w:r>
        <w:rPr>
          <w:rFonts w:hint="eastAsia" w:ascii="仿宋_GB2312" w:eastAsia="仿宋_GB2312"/>
          <w:sz w:val="32"/>
          <w:szCs w:val="32"/>
          <w:lang w:val="en-US" w:eastAsia="zh-CN"/>
        </w:rPr>
        <w:t>0</w:t>
      </w:r>
      <w:r>
        <w:rPr>
          <w:rFonts w:hint="eastAsia" w:ascii="仿宋_GB2312" w:eastAsia="仿宋_GB2312"/>
          <w:sz w:val="32"/>
          <w:szCs w:val="32"/>
          <w:lang w:eastAsia="zh-CN"/>
        </w:rPr>
        <w:t>元，其中：因公出国（境）经费</w:t>
      </w:r>
      <w:r>
        <w:rPr>
          <w:rFonts w:hint="eastAsia" w:ascii="仿宋_GB2312" w:eastAsia="仿宋_GB2312"/>
          <w:sz w:val="32"/>
          <w:szCs w:val="32"/>
          <w:lang w:val="en-US" w:eastAsia="zh-CN"/>
        </w:rPr>
        <w:t>0</w:t>
      </w:r>
      <w:r>
        <w:rPr>
          <w:rFonts w:hint="eastAsia" w:ascii="仿宋_GB2312" w:eastAsia="仿宋_GB2312"/>
          <w:sz w:val="32"/>
          <w:szCs w:val="32"/>
          <w:lang w:eastAsia="zh-CN"/>
        </w:rPr>
        <w:t>元，公务接待费</w:t>
      </w:r>
      <w:r>
        <w:rPr>
          <w:rFonts w:hint="eastAsia" w:ascii="仿宋_GB2312" w:eastAsia="仿宋_GB2312"/>
          <w:sz w:val="32"/>
          <w:szCs w:val="32"/>
          <w:lang w:val="en-US" w:eastAsia="zh-CN"/>
        </w:rPr>
        <w:t>0</w:t>
      </w:r>
      <w:r>
        <w:rPr>
          <w:rFonts w:hint="eastAsia" w:ascii="仿宋_GB2312" w:eastAsia="仿宋_GB2312"/>
          <w:sz w:val="32"/>
          <w:szCs w:val="32"/>
          <w:lang w:eastAsia="zh-CN"/>
        </w:rPr>
        <w:t>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bookmarkStart w:id="1" w:name="_GoBack"/>
      <w:bookmarkEnd w:id="1"/>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（一）202</w:t>
      </w:r>
      <w:r>
        <w:rPr>
          <w:rFonts w:hint="eastAsia" w:ascii="仿宋_GB2312" w:eastAsia="仿宋_GB2312"/>
          <w:sz w:val="32"/>
          <w:szCs w:val="32"/>
          <w:lang w:val="en-US" w:eastAsia="zh-CN"/>
        </w:rPr>
        <w:t>6</w:t>
      </w:r>
      <w:r>
        <w:rPr>
          <w:rFonts w:hint="eastAsia" w:ascii="仿宋_GB2312" w:eastAsia="仿宋_GB2312"/>
          <w:sz w:val="32"/>
          <w:szCs w:val="32"/>
          <w:lang w:eastAsia="zh-CN"/>
        </w:rPr>
        <w:t>年无因公出国（境）经费。</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（二）202</w:t>
      </w:r>
      <w:r>
        <w:rPr>
          <w:rFonts w:hint="eastAsia" w:ascii="仿宋_GB2312" w:eastAsia="仿宋_GB2312"/>
          <w:sz w:val="32"/>
          <w:szCs w:val="32"/>
          <w:lang w:val="en-US" w:eastAsia="zh-CN"/>
        </w:rPr>
        <w:t>6</w:t>
      </w:r>
      <w:r>
        <w:rPr>
          <w:rFonts w:hint="eastAsia" w:ascii="仿宋_GB2312" w:eastAsia="仿宋_GB2312"/>
          <w:sz w:val="32"/>
          <w:szCs w:val="32"/>
          <w:lang w:eastAsia="zh-CN"/>
        </w:rPr>
        <w:t>年公务接待经费</w:t>
      </w:r>
      <w:r>
        <w:rPr>
          <w:rFonts w:hint="eastAsia" w:ascii="仿宋_GB2312" w:eastAsia="仿宋_GB2312"/>
          <w:sz w:val="32"/>
          <w:szCs w:val="32"/>
          <w:lang w:val="en-US" w:eastAsia="zh-CN"/>
        </w:rPr>
        <w:t>0</w:t>
      </w:r>
      <w:r>
        <w:rPr>
          <w:rFonts w:hint="eastAsia" w:ascii="仿宋_GB2312" w:eastAsia="仿宋_GB2312"/>
          <w:sz w:val="32"/>
          <w:szCs w:val="32"/>
          <w:lang w:eastAsia="zh-CN"/>
        </w:rPr>
        <w:t>元。较202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年预算经费增加</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（三）202</w:t>
      </w:r>
      <w:r>
        <w:rPr>
          <w:rFonts w:hint="eastAsia" w:ascii="仿宋_GB2312" w:eastAsia="仿宋_GB2312"/>
          <w:sz w:val="32"/>
          <w:szCs w:val="32"/>
          <w:lang w:val="en-US" w:eastAsia="zh-CN"/>
        </w:rPr>
        <w:t>6</w:t>
      </w:r>
      <w:r>
        <w:rPr>
          <w:rFonts w:hint="eastAsia" w:ascii="仿宋_GB2312" w:eastAsia="仿宋_GB2312"/>
          <w:sz w:val="32"/>
          <w:szCs w:val="32"/>
          <w:lang w:eastAsia="zh-CN"/>
        </w:rPr>
        <w:t>年公务用车购置及运行维护费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年无政府性基金预算拨款安排的支出。</w:t>
      </w:r>
    </w:p>
    <w:p>
      <w:pPr>
        <w:pStyle w:val="6"/>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color w:val="auto"/>
          <w:sz w:val="32"/>
          <w:szCs w:val="32"/>
        </w:rPr>
      </w:pPr>
      <w:r>
        <w:rPr>
          <w:rFonts w:hint="eastAsia" w:ascii="楷体_GB2312" w:hAnsi="楷体" w:eastAsia="楷体_GB2312" w:cs="仿宋_GB2312"/>
          <w:b/>
          <w:color w:val="auto"/>
          <w:sz w:val="32"/>
          <w:szCs w:val="32"/>
        </w:rPr>
        <w:t>（一）机关运行经费</w:t>
      </w:r>
    </w:p>
    <w:p>
      <w:pPr>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w:t>
      </w:r>
      <w:r>
        <w:rPr>
          <w:rFonts w:hint="eastAsia" w:ascii="仿宋_GB2312" w:eastAsia="仿宋_GB2312"/>
          <w:sz w:val="32"/>
          <w:szCs w:val="32"/>
          <w:lang w:eastAsia="zh-CN"/>
        </w:rPr>
        <w:t>数</w:t>
      </w:r>
      <w:r>
        <w:rPr>
          <w:rFonts w:ascii="仿宋_GB2312" w:eastAsia="仿宋_GB2312"/>
          <w:sz w:val="32"/>
          <w:szCs w:val="32"/>
        </w:rPr>
        <w:t>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年预算增加</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w:t>
      </w:r>
    </w:p>
    <w:p>
      <w:pPr>
        <w:spacing w:line="578" w:lineRule="exact"/>
        <w:ind w:firstLine="642" w:firstLineChars="200"/>
        <w:jc w:val="left"/>
        <w:rPr>
          <w:rFonts w:hint="eastAsia" w:ascii="方正仿宋_GB2312" w:hAnsi="方正仿宋_GB2312" w:eastAsia="仿宋_GB2312" w:cs="方正仿宋_GB231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ascii="仿宋_GB2312" w:eastAsia="仿宋_GB2312"/>
          <w:sz w:val="32"/>
          <w:szCs w:val="32"/>
        </w:rPr>
        <w:t>　</w:t>
      </w:r>
      <w:r>
        <w:rPr>
          <w:rFonts w:hint="eastAsia" w:ascii="仿宋_GB2312" w:eastAsia="仿宋_GB2312"/>
          <w:sz w:val="32"/>
          <w:szCs w:val="32"/>
          <w:lang w:eastAsia="zh-CN"/>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年安排政府采购预算</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eastAsia="zh-CN"/>
        </w:rPr>
        <w:t>。</w:t>
      </w:r>
    </w:p>
    <w:p>
      <w:pPr>
        <w:pStyle w:val="6"/>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sz w:val="32"/>
          <w:szCs w:val="32"/>
        </w:rPr>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5255659.54</w:t>
      </w:r>
      <w:r>
        <w:rPr>
          <w:rFonts w:ascii="仿宋_GB2312" w:eastAsia="仿宋_GB2312"/>
          <w:sz w:val="32"/>
          <w:szCs w:val="32"/>
        </w:rPr>
        <w:t>元，其中：房屋</w:t>
      </w:r>
      <w:r>
        <w:rPr>
          <w:rFonts w:hint="eastAsia" w:ascii="仿宋_GB2312" w:eastAsia="仿宋_GB2312"/>
          <w:sz w:val="32"/>
          <w:szCs w:val="32"/>
        </w:rPr>
        <w:t xml:space="preserve">1494.57 </w:t>
      </w:r>
      <w:r>
        <w:rPr>
          <w:rFonts w:ascii="仿宋_GB2312" w:eastAsia="仿宋_GB2312"/>
          <w:sz w:val="32"/>
          <w:szCs w:val="32"/>
        </w:rPr>
        <w:t>平方米，价值</w:t>
      </w:r>
      <w:r>
        <w:rPr>
          <w:rFonts w:hint="eastAsia" w:ascii="仿宋_GB2312" w:eastAsia="仿宋_GB2312"/>
          <w:sz w:val="32"/>
          <w:szCs w:val="32"/>
        </w:rPr>
        <w:t>3924259.80</w:t>
      </w:r>
      <w:r>
        <w:rPr>
          <w:rFonts w:ascii="仿宋_GB2312" w:eastAsia="仿宋_GB2312"/>
          <w:sz w:val="32"/>
          <w:szCs w:val="32"/>
        </w:rPr>
        <w:t>元；公务用车</w:t>
      </w:r>
      <w:r>
        <w:rPr>
          <w:rFonts w:hint="eastAsia" w:ascii="仿宋_GB2312" w:eastAsia="仿宋_GB2312"/>
          <w:sz w:val="32"/>
          <w:szCs w:val="32"/>
          <w:lang w:val="en-US" w:eastAsia="zh-CN"/>
        </w:rPr>
        <w:t>2</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rPr>
        <w:t>459893.74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年项目支出均按要求实行绩效目标管理，涉及项目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个，一般公共预算当年拨款</w:t>
      </w:r>
      <w:r>
        <w:rPr>
          <w:rFonts w:hint="eastAsia" w:ascii="仿宋_GB2312" w:hAnsi="仿宋_GB2312" w:eastAsia="仿宋_GB2312" w:cs="仿宋_GB2312"/>
          <w:sz w:val="32"/>
          <w:u w:color="auto"/>
        </w:rPr>
        <w:t>464611.98元</w:t>
      </w:r>
      <w:r>
        <w:rPr>
          <w:rFonts w:hint="eastAsia" w:ascii="仿宋_GB2312" w:hAnsi="仿宋_GB2312" w:eastAsia="仿宋_GB2312" w:cs="仿宋_GB2312"/>
          <w:sz w:val="32"/>
          <w:szCs w:val="32"/>
        </w:rPr>
        <w:t>。</w:t>
      </w:r>
    </w:p>
    <w:p>
      <w:pPr>
        <w:pStyle w:val="6"/>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茂县新华书店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33C42"/>
    <w:rsid w:val="06D675AD"/>
    <w:rsid w:val="073510BE"/>
    <w:rsid w:val="0CB50A66"/>
    <w:rsid w:val="126D1873"/>
    <w:rsid w:val="16E05F7E"/>
    <w:rsid w:val="19834906"/>
    <w:rsid w:val="1BBC0A6C"/>
    <w:rsid w:val="40633C42"/>
    <w:rsid w:val="44C424A5"/>
    <w:rsid w:val="53746DD7"/>
    <w:rsid w:val="5D7B64BE"/>
    <w:rsid w:val="689F14E3"/>
    <w:rsid w:val="709F4836"/>
    <w:rsid w:val="7CAB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List Paragraph"/>
    <w:basedOn w:val="1"/>
    <w:qFormat/>
    <w:uiPriority w:val="99"/>
    <w:pPr>
      <w:ind w:firstLine="420" w:firstLineChars="200"/>
    </w:pPr>
  </w:style>
  <w:style w:type="paragraph" w:customStyle="1" w:styleId="6">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1334</Words>
  <Characters>1542</Characters>
  <Lines>0</Lines>
  <Paragraphs>0</Paragraphs>
  <TotalTime>1</TotalTime>
  <ScaleCrop>false</ScaleCrop>
  <LinksUpToDate>false</LinksUpToDate>
  <CharactersWithSpaces>1549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2026-03-31T09:13:00Z</dcterms:created>
  <dc:creator>日西佳</dc:creator>
  <cp:lastModifiedBy>西西</cp:lastModifiedBy>
  <dcterms:modified xsi:type="dcterms:W3CDTF">2026-04-01T10:19:43Z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FE8C5F7032894E45A38D8AAA6DA74C14_11</vt:lpwstr>
  </property>
  <property fmtid="{D5CDD505-2E9C-101B-9397-08002B2CF9AE}" pid="4" name="KSOTemplateDocerSaveRecord">
    <vt:lpwstr>eyJoZGlkIjoiMzcwNzZhMWIzM2UwN2YxNzllZWY0NjkwN2JjNjM3MzUiLCJ1c2VySWQiOiIzNzQ1MTg1OTIifQ==</vt:lpwstr>
  </property>
</Properties>
</file>