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597"/>
      <w:bookmarkStart w:id="2" w:name="_Toc15396475"/>
      <w:bookmarkStart w:id="3" w:name="_Toc15377193"/>
      <w:bookmarkStart w:id="4" w:name="_Toc15377425"/>
      <w:bookmarkStart w:id="5" w:name="_Toc15378441"/>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77194"/>
      <w:bookmarkStart w:id="8" w:name="_Toc15396598"/>
      <w:bookmarkStart w:id="9" w:name="_Toc15378442"/>
      <w:bookmarkStart w:id="10" w:name="_Toc1539647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公务服务中心</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bookmarkStart w:id="166" w:name="_GoBack"/>
      <w:bookmarkEnd w:id="166"/>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4"/>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p>
      <w:pPr>
        <w:pStyle w:val="14"/>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7"/>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（二）2021年重点工作完成情况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17"/>
        <w:tabs>
          <w:tab w:val="right" w:leader="dot" w:pos="8296"/>
        </w:tabs>
        <w:rPr>
          <w:rFonts w:ascii="仿宋" w:eastAsia="仿宋"/>
        </w:rPr>
      </w:pPr>
      <w:r>
        <w:rPr>
          <w:rFonts w:ascii="仿宋" w:eastAsia="仿宋"/>
        </w:rPr>
        <w:t>二、机构设置</w:t>
      </w:r>
      <w:r>
        <w:rPr>
          <w:rFonts w:ascii="仿宋" w:eastAsia="仿宋"/>
        </w:rPr>
        <w:tab/>
      </w:r>
      <w:r>
        <w:rPr>
          <w:rFonts w:ascii="仿宋" w:eastAsia="仿宋"/>
        </w:rPr>
        <w:fldChar w:fldCharType="begin"/>
      </w:r>
      <w:r>
        <w:rPr>
          <w:rFonts w:ascii="仿宋" w:eastAsia="仿宋"/>
        </w:rPr>
        <w:instrText xml:space="preserve"> PAGEREF _Toc79163855 \h </w:instrText>
      </w:r>
      <w:r>
        <w:rPr>
          <w:rFonts w:ascii="仿宋" w:eastAsia="仿宋"/>
        </w:rPr>
        <w:fldChar w:fldCharType="separate"/>
      </w:r>
      <w:r>
        <w:rPr>
          <w:rFonts w:ascii="仿宋" w:eastAsia="仿宋"/>
        </w:rPr>
        <w:t>4</w:t>
      </w:r>
      <w:r>
        <w:rPr>
          <w:rFonts w:ascii="仿宋" w:eastAsia="仿宋"/>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第二部分 2021年度部门决算情况说明</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5</w:t>
      </w:r>
      <w:r>
        <w:rPr>
          <w:rFonts w:ascii="仿宋" w:eastAsia="仿宋"/>
          <w:b w:val="0"/>
          <w:bCs w:val="0"/>
          <w:caps w:val="0"/>
          <w:smallCaps/>
        </w:rPr>
        <w:fldChar w:fldCharType="end"/>
      </w:r>
    </w:p>
    <w:p>
      <w:pPr>
        <w:pStyle w:val="17"/>
        <w:tabs>
          <w:tab w:val="left" w:pos="840"/>
          <w:tab w:val="right" w:leader="dot" w:pos="8296"/>
        </w:tabs>
        <w:rPr>
          <w:rFonts w:ascii="仿宋" w:eastAsia="仿宋"/>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ascii="仿宋" w:eastAsia="仿宋"/>
        </w:rPr>
        <w:fldChar w:fldCharType="begin"/>
      </w:r>
      <w:r>
        <w:rPr>
          <w:rFonts w:ascii="仿宋" w:eastAsia="仿宋"/>
        </w:rPr>
        <w:instrText xml:space="preserve"> PAGEREF _Toc79163860 \h </w:instrText>
      </w:r>
      <w:r>
        <w:rPr>
          <w:rFonts w:ascii="仿宋" w:eastAsia="仿宋"/>
        </w:rPr>
        <w:fldChar w:fldCharType="separate"/>
      </w:r>
      <w:r>
        <w:rPr>
          <w:rFonts w:ascii="仿宋" w:eastAsia="仿宋"/>
        </w:rPr>
        <w:t>5</w:t>
      </w:r>
      <w:r>
        <w:rPr>
          <w:rFonts w:ascii="仿宋" w:eastAsia="仿宋"/>
        </w:rPr>
        <w:fldChar w:fldCharType="end"/>
      </w:r>
    </w:p>
    <w:p>
      <w:pPr>
        <w:pStyle w:val="17"/>
        <w:tabs>
          <w:tab w:val="left" w:pos="840"/>
          <w:tab w:val="right" w:leader="dot" w:pos="8296"/>
        </w:tabs>
        <w:rPr>
          <w:rFonts w:ascii="仿宋" w:eastAsia="仿宋"/>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ascii="仿宋" w:eastAsia="仿宋"/>
        </w:rPr>
        <w:fldChar w:fldCharType="begin"/>
      </w:r>
      <w:r>
        <w:rPr>
          <w:rFonts w:ascii="仿宋" w:eastAsia="仿宋"/>
        </w:rPr>
        <w:instrText xml:space="preserve"> PAGEREF _Toc79163861 \h </w:instrText>
      </w:r>
      <w:r>
        <w:rPr>
          <w:rFonts w:ascii="仿宋" w:eastAsia="仿宋"/>
        </w:rPr>
        <w:fldChar w:fldCharType="separate"/>
      </w:r>
      <w:r>
        <w:rPr>
          <w:rFonts w:ascii="仿宋" w:eastAsia="仿宋"/>
        </w:rPr>
        <w:t>5</w:t>
      </w:r>
      <w:r>
        <w:rPr>
          <w:rFonts w:ascii="仿宋" w:eastAsia="仿宋"/>
        </w:rPr>
        <w:fldChar w:fldCharType="end"/>
      </w:r>
    </w:p>
    <w:p>
      <w:pPr>
        <w:pStyle w:val="17"/>
        <w:tabs>
          <w:tab w:val="left" w:pos="840"/>
          <w:tab w:val="right" w:leader="dot" w:pos="8296"/>
        </w:tabs>
        <w:rPr>
          <w:rFonts w:ascii="仿宋" w:eastAsia="仿宋"/>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ascii="仿宋" w:eastAsia="仿宋"/>
        </w:rPr>
        <w:fldChar w:fldCharType="begin"/>
      </w:r>
      <w:r>
        <w:rPr>
          <w:rFonts w:ascii="仿宋" w:eastAsia="仿宋"/>
        </w:rPr>
        <w:instrText xml:space="preserve"> PAGEREF _Toc79163862 \h </w:instrText>
      </w:r>
      <w:r>
        <w:rPr>
          <w:rFonts w:ascii="仿宋" w:eastAsia="仿宋"/>
        </w:rPr>
        <w:fldChar w:fldCharType="separate"/>
      </w:r>
      <w:r>
        <w:rPr>
          <w:rFonts w:ascii="仿宋" w:eastAsia="仿宋"/>
        </w:rPr>
        <w:t>5</w:t>
      </w:r>
      <w:r>
        <w:rPr>
          <w:rFonts w:ascii="仿宋" w:eastAsia="仿宋"/>
        </w:rPr>
        <w:fldChar w:fldCharType="end"/>
      </w:r>
    </w:p>
    <w:p>
      <w:pPr>
        <w:pStyle w:val="17"/>
        <w:tabs>
          <w:tab w:val="right" w:leader="dot" w:pos="8296"/>
        </w:tabs>
        <w:rPr>
          <w:rFonts w:ascii="仿宋" w:eastAsia="仿宋"/>
        </w:rPr>
      </w:pPr>
      <w:r>
        <w:rPr>
          <w:rFonts w:ascii="仿宋" w:eastAsia="仿宋"/>
        </w:rPr>
        <w:t>四、财政拨款收入支出决算总体情况说明</w:t>
      </w:r>
      <w:r>
        <w:rPr>
          <w:rFonts w:ascii="仿宋" w:eastAsia="仿宋"/>
        </w:rPr>
        <w:tab/>
      </w:r>
      <w:r>
        <w:rPr>
          <w:rFonts w:ascii="仿宋" w:eastAsia="仿宋"/>
        </w:rPr>
        <w:fldChar w:fldCharType="begin"/>
      </w:r>
      <w:r>
        <w:rPr>
          <w:rFonts w:ascii="仿宋" w:eastAsia="仿宋"/>
        </w:rPr>
        <w:instrText xml:space="preserve"> PAGEREF _Toc79163863 \h </w:instrText>
      </w:r>
      <w:r>
        <w:rPr>
          <w:rFonts w:ascii="仿宋" w:eastAsia="仿宋"/>
        </w:rPr>
        <w:fldChar w:fldCharType="separate"/>
      </w:r>
      <w:r>
        <w:rPr>
          <w:rFonts w:ascii="仿宋" w:eastAsia="仿宋"/>
        </w:rPr>
        <w:t>6</w:t>
      </w:r>
      <w:r>
        <w:rPr>
          <w:rFonts w:ascii="仿宋" w:eastAsia="仿宋"/>
        </w:rPr>
        <w:fldChar w:fldCharType="end"/>
      </w:r>
    </w:p>
    <w:p>
      <w:pPr>
        <w:pStyle w:val="17"/>
        <w:tabs>
          <w:tab w:val="right" w:leader="dot" w:pos="8296"/>
        </w:tabs>
        <w:rPr>
          <w:rFonts w:ascii="仿宋" w:eastAsia="仿宋"/>
        </w:rPr>
      </w:pPr>
      <w:r>
        <w:rPr>
          <w:rFonts w:ascii="仿宋" w:eastAsia="仿宋"/>
        </w:rPr>
        <w:t>五、一般公共预算财政拨款支出决算情况说明</w:t>
      </w:r>
      <w:r>
        <w:rPr>
          <w:rFonts w:ascii="仿宋" w:eastAsia="仿宋"/>
        </w:rPr>
        <w:tab/>
      </w:r>
      <w:r>
        <w:rPr>
          <w:rFonts w:ascii="仿宋" w:eastAsia="仿宋"/>
        </w:rPr>
        <w:fldChar w:fldCharType="begin"/>
      </w:r>
      <w:r>
        <w:rPr>
          <w:rFonts w:ascii="仿宋" w:eastAsia="仿宋"/>
        </w:rPr>
        <w:instrText xml:space="preserve"> PAGEREF _Toc79163864 \h </w:instrText>
      </w:r>
      <w:r>
        <w:rPr>
          <w:rFonts w:ascii="仿宋" w:eastAsia="仿宋"/>
        </w:rPr>
        <w:fldChar w:fldCharType="separate"/>
      </w:r>
      <w:r>
        <w:rPr>
          <w:rFonts w:ascii="仿宋" w:eastAsia="仿宋"/>
        </w:rPr>
        <w:t>6</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_Toc79163865 \h </w:instrText>
      </w:r>
      <w:r>
        <w:rPr>
          <w:rFonts w:ascii="仿宋" w:eastAsia="仿宋"/>
          <w:i w:val="0"/>
          <w:iCs w:val="0"/>
          <w:caps w:val="0"/>
          <w:smallCaps/>
        </w:rPr>
        <w:fldChar w:fldCharType="separate"/>
      </w:r>
      <w:r>
        <w:rPr>
          <w:rFonts w:ascii="仿宋" w:eastAsia="仿宋"/>
          <w:i w:val="0"/>
          <w:iCs w:val="0"/>
          <w:caps w:val="0"/>
          <w:smallCaps/>
        </w:rPr>
        <w:t>6</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_Toc79163866 \h </w:instrText>
      </w:r>
      <w:r>
        <w:rPr>
          <w:rFonts w:ascii="仿宋" w:eastAsia="仿宋"/>
          <w:i w:val="0"/>
          <w:iCs w:val="0"/>
          <w:caps w:val="0"/>
          <w:smallCaps/>
        </w:rPr>
        <w:fldChar w:fldCharType="separate"/>
      </w:r>
      <w:r>
        <w:rPr>
          <w:rFonts w:ascii="仿宋" w:eastAsia="仿宋"/>
          <w:i w:val="0"/>
          <w:iCs w:val="0"/>
          <w:caps w:val="0"/>
          <w:smallCaps/>
        </w:rPr>
        <w:t>7</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_Toc79163867 \h </w:instrText>
      </w:r>
      <w:r>
        <w:rPr>
          <w:rFonts w:ascii="仿宋" w:eastAsia="仿宋"/>
          <w:i w:val="0"/>
          <w:iCs w:val="0"/>
          <w:caps w:val="0"/>
          <w:smallCaps/>
        </w:rPr>
        <w:fldChar w:fldCharType="separate"/>
      </w:r>
      <w:r>
        <w:rPr>
          <w:rFonts w:ascii="仿宋" w:eastAsia="仿宋"/>
          <w:i w:val="0"/>
          <w:iCs w:val="0"/>
          <w:caps w:val="0"/>
          <w:smallCaps/>
        </w:rPr>
        <w:t>7</w:t>
      </w:r>
      <w:r>
        <w:rPr>
          <w:rFonts w:ascii="仿宋" w:eastAsia="仿宋"/>
          <w:i w:val="0"/>
          <w:iCs w:val="0"/>
          <w:caps w:val="0"/>
          <w:smallCaps/>
        </w:rPr>
        <w:fldChar w:fldCharType="end"/>
      </w:r>
    </w:p>
    <w:p>
      <w:pPr>
        <w:pStyle w:val="17"/>
        <w:tabs>
          <w:tab w:val="right" w:leader="dot" w:pos="8296"/>
        </w:tabs>
        <w:rPr>
          <w:rFonts w:ascii="仿宋" w:eastAsia="仿宋"/>
        </w:rPr>
      </w:pPr>
      <w:r>
        <w:rPr>
          <w:rFonts w:ascii="仿宋" w:eastAsia="仿宋"/>
        </w:rPr>
        <w:t>六、一般公共预算财政拨款基本支出决算情况说明</w:t>
      </w:r>
      <w:r>
        <w:rPr>
          <w:rFonts w:ascii="仿宋" w:eastAsia="仿宋"/>
        </w:rPr>
        <w:tab/>
      </w:r>
      <w:r>
        <w:rPr>
          <w:rFonts w:ascii="仿宋" w:eastAsia="仿宋"/>
        </w:rPr>
        <w:fldChar w:fldCharType="begin"/>
      </w:r>
      <w:r>
        <w:rPr>
          <w:rFonts w:ascii="仿宋" w:eastAsia="仿宋"/>
        </w:rPr>
        <w:instrText xml:space="preserve"> PAGEREF _Toc79163868 \h </w:instrText>
      </w:r>
      <w:r>
        <w:rPr>
          <w:rFonts w:ascii="仿宋" w:eastAsia="仿宋"/>
        </w:rPr>
        <w:fldChar w:fldCharType="separate"/>
      </w:r>
      <w:r>
        <w:rPr>
          <w:rFonts w:ascii="仿宋" w:eastAsia="仿宋"/>
        </w:rPr>
        <w:t>8</w:t>
      </w:r>
      <w:r>
        <w:rPr>
          <w:rFonts w:ascii="仿宋" w:eastAsia="仿宋"/>
        </w:rPr>
        <w:fldChar w:fldCharType="end"/>
      </w:r>
    </w:p>
    <w:p>
      <w:pPr>
        <w:pStyle w:val="17"/>
        <w:tabs>
          <w:tab w:val="right" w:leader="dot" w:pos="8296"/>
        </w:tabs>
        <w:rPr>
          <w:rFonts w:ascii="仿宋" w:eastAsia="仿宋"/>
        </w:rPr>
      </w:pPr>
      <w:r>
        <w:rPr>
          <w:rFonts w:ascii="仿宋" w:eastAsia="仿宋"/>
        </w:rPr>
        <w:t>七、“三公”经费财政拨款支出决算情况说明</w:t>
      </w:r>
      <w:r>
        <w:rPr>
          <w:rFonts w:ascii="仿宋" w:eastAsia="仿宋"/>
        </w:rPr>
        <w:tab/>
      </w:r>
      <w:r>
        <w:rPr>
          <w:rFonts w:ascii="仿宋" w:eastAsia="仿宋"/>
        </w:rPr>
        <w:fldChar w:fldCharType="begin"/>
      </w:r>
      <w:r>
        <w:rPr>
          <w:rFonts w:ascii="仿宋" w:eastAsia="仿宋"/>
        </w:rPr>
        <w:instrText xml:space="preserve"> PAGEREF _Toc79163869 \h </w:instrText>
      </w:r>
      <w:r>
        <w:rPr>
          <w:rFonts w:ascii="仿宋" w:eastAsia="仿宋"/>
        </w:rPr>
        <w:fldChar w:fldCharType="separate"/>
      </w:r>
      <w:r>
        <w:rPr>
          <w:rFonts w:ascii="仿宋" w:eastAsia="仿宋"/>
        </w:rPr>
        <w:t>9</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_Toc79163870 \h </w:instrText>
      </w:r>
      <w:r>
        <w:rPr>
          <w:rFonts w:ascii="仿宋" w:eastAsia="仿宋"/>
          <w:i w:val="0"/>
          <w:iCs w:val="0"/>
          <w:caps w:val="0"/>
          <w:smallCaps/>
        </w:rPr>
        <w:fldChar w:fldCharType="separate"/>
      </w:r>
      <w:r>
        <w:rPr>
          <w:rFonts w:ascii="仿宋" w:eastAsia="仿宋"/>
          <w:i w:val="0"/>
          <w:iCs w:val="0"/>
          <w:caps w:val="0"/>
          <w:smallCaps/>
        </w:rPr>
        <w:t>9</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_Toc79163871 \h </w:instrText>
      </w:r>
      <w:r>
        <w:rPr>
          <w:rFonts w:ascii="仿宋" w:eastAsia="仿宋"/>
          <w:i w:val="0"/>
          <w:iCs w:val="0"/>
          <w:caps w:val="0"/>
          <w:smallCaps/>
        </w:rPr>
        <w:fldChar w:fldCharType="separate"/>
      </w:r>
      <w:r>
        <w:rPr>
          <w:rFonts w:ascii="仿宋" w:eastAsia="仿宋"/>
          <w:i w:val="0"/>
          <w:iCs w:val="0"/>
          <w:caps w:val="0"/>
          <w:smallCaps/>
        </w:rPr>
        <w:t>9</w:t>
      </w:r>
      <w:r>
        <w:rPr>
          <w:rFonts w:ascii="仿宋" w:eastAsia="仿宋"/>
          <w:i w:val="0"/>
          <w:iCs w:val="0"/>
          <w:caps w:val="0"/>
          <w:smallCaps/>
        </w:rPr>
        <w:fldChar w:fldCharType="end"/>
      </w:r>
    </w:p>
    <w:p>
      <w:pPr>
        <w:pStyle w:val="17"/>
        <w:tabs>
          <w:tab w:val="right" w:leader="dot" w:pos="8296"/>
        </w:tabs>
        <w:rPr>
          <w:rFonts w:ascii="仿宋" w:eastAsia="仿宋"/>
        </w:rPr>
      </w:pPr>
      <w:r>
        <w:rPr>
          <w:rFonts w:ascii="仿宋" w:eastAsia="仿宋"/>
        </w:rPr>
        <w:t>八、政府性基金预算支出决算情况说明</w:t>
      </w:r>
      <w:r>
        <w:rPr>
          <w:rFonts w:ascii="仿宋" w:eastAsia="仿宋"/>
        </w:rPr>
        <w:tab/>
      </w:r>
      <w:r>
        <w:rPr>
          <w:rFonts w:ascii="仿宋" w:eastAsia="仿宋"/>
        </w:rPr>
        <w:fldChar w:fldCharType="begin"/>
      </w:r>
      <w:r>
        <w:rPr>
          <w:rFonts w:ascii="仿宋" w:eastAsia="仿宋"/>
        </w:rPr>
        <w:instrText xml:space="preserve"> PAGEREF _Toc79163872 \h </w:instrText>
      </w:r>
      <w:r>
        <w:rPr>
          <w:rFonts w:ascii="仿宋" w:eastAsia="仿宋"/>
        </w:rPr>
        <w:fldChar w:fldCharType="separate"/>
      </w:r>
      <w:r>
        <w:rPr>
          <w:rFonts w:ascii="仿宋" w:eastAsia="仿宋"/>
        </w:rPr>
        <w:t>11</w:t>
      </w:r>
      <w:r>
        <w:rPr>
          <w:rFonts w:ascii="仿宋" w:eastAsia="仿宋"/>
        </w:rPr>
        <w:fldChar w:fldCharType="end"/>
      </w:r>
    </w:p>
    <w:p>
      <w:pPr>
        <w:pStyle w:val="17"/>
        <w:tabs>
          <w:tab w:val="right" w:leader="dot" w:pos="8296"/>
        </w:tabs>
        <w:rPr>
          <w:rFonts w:ascii="仿宋" w:eastAsia="仿宋"/>
        </w:rPr>
      </w:pPr>
      <w:r>
        <w:rPr>
          <w:rFonts w:ascii="仿宋" w:eastAsia="仿宋"/>
        </w:rPr>
        <w:t>九、 国有资本经营预算支出决算情况说明</w:t>
      </w:r>
      <w:r>
        <w:rPr>
          <w:rFonts w:ascii="仿宋" w:eastAsia="仿宋"/>
        </w:rPr>
        <w:tab/>
      </w:r>
      <w:r>
        <w:rPr>
          <w:rFonts w:ascii="仿宋" w:eastAsia="仿宋"/>
        </w:rPr>
        <w:fldChar w:fldCharType="begin"/>
      </w:r>
      <w:r>
        <w:rPr>
          <w:rFonts w:ascii="仿宋" w:eastAsia="仿宋"/>
        </w:rPr>
        <w:instrText xml:space="preserve"> PAGEREF _Toc79163873 \h </w:instrText>
      </w:r>
      <w:r>
        <w:rPr>
          <w:rFonts w:ascii="仿宋" w:eastAsia="仿宋"/>
        </w:rPr>
        <w:fldChar w:fldCharType="separate"/>
      </w:r>
      <w:r>
        <w:rPr>
          <w:rFonts w:ascii="仿宋" w:eastAsia="仿宋"/>
        </w:rPr>
        <w:t>11</w:t>
      </w:r>
      <w:r>
        <w:rPr>
          <w:rFonts w:ascii="仿宋" w:eastAsia="仿宋"/>
        </w:rPr>
        <w:fldChar w:fldCharType="end"/>
      </w:r>
    </w:p>
    <w:p>
      <w:pPr>
        <w:pStyle w:val="17"/>
        <w:tabs>
          <w:tab w:val="right" w:leader="dot" w:pos="8296"/>
        </w:tabs>
        <w:rPr>
          <w:rFonts w:ascii="仿宋" w:eastAsia="仿宋"/>
        </w:rPr>
      </w:pPr>
      <w:r>
        <w:rPr>
          <w:rFonts w:ascii="仿宋" w:eastAsia="仿宋"/>
        </w:rPr>
        <w:t>十、其他重要事项的情况说明</w:t>
      </w:r>
      <w:r>
        <w:rPr>
          <w:rFonts w:ascii="仿宋" w:eastAsia="仿宋"/>
        </w:rPr>
        <w:tab/>
      </w:r>
      <w:r>
        <w:rPr>
          <w:rFonts w:ascii="仿宋" w:eastAsia="仿宋"/>
        </w:rPr>
        <w:fldChar w:fldCharType="begin"/>
      </w:r>
      <w:r>
        <w:rPr>
          <w:rFonts w:ascii="仿宋" w:eastAsia="仿宋"/>
        </w:rPr>
        <w:instrText xml:space="preserve"> PAGEREF _Toc79163874 \h </w:instrText>
      </w:r>
      <w:r>
        <w:rPr>
          <w:rFonts w:ascii="仿宋" w:eastAsia="仿宋"/>
        </w:rPr>
        <w:fldChar w:fldCharType="separate"/>
      </w:r>
      <w:r>
        <w:rPr>
          <w:rFonts w:ascii="仿宋" w:eastAsia="仿宋"/>
        </w:rPr>
        <w:t>11</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_Toc79163875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_Toc79163876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_Toc79163878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第三部分 名词解释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_Toc79163879 \h </w:instrText>
      </w:r>
      <w:r>
        <w:rPr>
          <w:rFonts w:ascii="仿宋" w:eastAsia="仿宋"/>
          <w:b w:val="0"/>
          <w:bCs w:val="0"/>
          <w:caps w:val="0"/>
          <w:smallCaps/>
        </w:rPr>
        <w:fldChar w:fldCharType="separate"/>
      </w:r>
      <w:r>
        <w:rPr>
          <w:rFonts w:ascii="仿宋" w:eastAsia="仿宋"/>
          <w:b w:val="0"/>
          <w:bCs w:val="0"/>
          <w:caps w:val="0"/>
          <w:smallCaps/>
        </w:rPr>
        <w:t>16</w:t>
      </w:r>
      <w:r>
        <w:rPr>
          <w:rFonts w:ascii="仿宋" w:eastAsia="仿宋"/>
          <w:b w:val="0"/>
          <w:b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第四部分 附件</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_Toc79163880 \h </w:instrText>
      </w:r>
      <w:r>
        <w:rPr>
          <w:rFonts w:ascii="仿宋" w:eastAsia="仿宋"/>
          <w:b w:val="0"/>
          <w:bCs w:val="0"/>
          <w:caps w:val="0"/>
          <w:smallCaps/>
        </w:rPr>
        <w:fldChar w:fldCharType="separate"/>
      </w:r>
      <w:r>
        <w:rPr>
          <w:rFonts w:ascii="仿宋" w:eastAsia="仿宋"/>
          <w:b w:val="0"/>
          <w:bCs w:val="0"/>
          <w:caps w:val="0"/>
          <w:smallCaps/>
        </w:rPr>
        <w:t>19</w:t>
      </w:r>
      <w:r>
        <w:rPr>
          <w:rFonts w:ascii="仿宋" w:eastAsia="仿宋"/>
          <w:b w:val="0"/>
          <w:b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附件1</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_Toc79163881 \h </w:instrText>
      </w:r>
      <w:r>
        <w:rPr>
          <w:rFonts w:ascii="仿宋" w:eastAsia="仿宋"/>
          <w:b w:val="0"/>
          <w:bCs w:val="0"/>
          <w:caps w:val="0"/>
          <w:smallCaps/>
        </w:rPr>
        <w:fldChar w:fldCharType="separate"/>
      </w:r>
      <w:r>
        <w:rPr>
          <w:rFonts w:ascii="仿宋" w:eastAsia="仿宋"/>
          <w:b w:val="0"/>
          <w:bCs w:val="0"/>
          <w:caps w:val="0"/>
          <w:smallCaps/>
        </w:rPr>
        <w:t>19</w:t>
      </w:r>
      <w:r>
        <w:rPr>
          <w:rFonts w:ascii="仿宋" w:eastAsia="仿宋"/>
          <w:b w:val="0"/>
          <w:b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XX部门2021年部门整体支出绩效评价报告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_Toc79163882 \h </w:instrText>
      </w:r>
      <w:r>
        <w:rPr>
          <w:rFonts w:ascii="仿宋" w:eastAsia="仿宋"/>
          <w:b w:val="0"/>
          <w:bCs w:val="0"/>
          <w:caps w:val="0"/>
          <w:smallCaps/>
        </w:rPr>
        <w:fldChar w:fldCharType="separate"/>
      </w:r>
      <w:r>
        <w:rPr>
          <w:rFonts w:ascii="仿宋" w:eastAsia="仿宋"/>
          <w:b w:val="0"/>
          <w:bCs w:val="0"/>
          <w:caps w:val="0"/>
          <w:smallCaps/>
        </w:rPr>
        <w:t>19</w:t>
      </w:r>
      <w:r>
        <w:rPr>
          <w:rFonts w:ascii="仿宋" w:eastAsia="仿宋"/>
          <w:b w:val="0"/>
          <w:b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附件2</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_Toc79163883 \h </w:instrText>
      </w:r>
      <w:r>
        <w:rPr>
          <w:rFonts w:ascii="仿宋" w:eastAsia="仿宋"/>
          <w:b w:val="0"/>
          <w:bCs w:val="0"/>
          <w:caps w:val="0"/>
          <w:smallCaps/>
        </w:rPr>
        <w:fldChar w:fldCharType="separate"/>
      </w:r>
      <w:r>
        <w:rPr>
          <w:rFonts w:ascii="仿宋" w:eastAsia="仿宋"/>
          <w:b w:val="0"/>
          <w:bCs w:val="0"/>
          <w:caps w:val="0"/>
          <w:smallCaps/>
        </w:rPr>
        <w:t>20</w:t>
      </w:r>
      <w:r>
        <w:rPr>
          <w:rFonts w:ascii="仿宋" w:eastAsia="仿宋"/>
          <w:b w:val="0"/>
          <w:b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XXX项目2021年绩效评价报告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_Toc79163884 \h </w:instrText>
      </w:r>
      <w:r>
        <w:rPr>
          <w:rFonts w:ascii="仿宋" w:eastAsia="仿宋"/>
          <w:b w:val="0"/>
          <w:bCs w:val="0"/>
          <w:caps w:val="0"/>
          <w:smallCaps/>
        </w:rPr>
        <w:fldChar w:fldCharType="separate"/>
      </w:r>
      <w:r>
        <w:rPr>
          <w:rFonts w:ascii="仿宋" w:eastAsia="仿宋"/>
          <w:b w:val="0"/>
          <w:bCs w:val="0"/>
          <w:caps w:val="0"/>
          <w:smallCaps/>
        </w:rPr>
        <w:t>20</w:t>
      </w:r>
      <w:r>
        <w:rPr>
          <w:rFonts w:ascii="仿宋" w:eastAsia="仿宋"/>
          <w:b w:val="0"/>
          <w:b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第五部分 附表</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_Toc79163885 \h </w:instrText>
      </w:r>
      <w:r>
        <w:rPr>
          <w:rFonts w:ascii="仿宋" w:eastAsia="仿宋"/>
          <w:b w:val="0"/>
          <w:bCs w:val="0"/>
          <w:caps w:val="0"/>
          <w:smallCaps/>
        </w:rPr>
        <w:fldChar w:fldCharType="separate"/>
      </w:r>
      <w:r>
        <w:rPr>
          <w:rFonts w:ascii="仿宋" w:eastAsia="仿宋"/>
          <w:b w:val="0"/>
          <w:bCs w:val="0"/>
          <w:caps w:val="0"/>
          <w:smallCaps/>
        </w:rPr>
        <w:t>24</w:t>
      </w:r>
      <w:r>
        <w:rPr>
          <w:rFonts w:ascii="仿宋" w:eastAsia="仿宋"/>
          <w:b w:val="0"/>
          <w:bCs w:val="0"/>
          <w:caps w:val="0"/>
          <w:smallCaps/>
        </w:rPr>
        <w:fldChar w:fldCharType="end"/>
      </w:r>
    </w:p>
    <w:p>
      <w:pPr>
        <w:pStyle w:val="17"/>
        <w:tabs>
          <w:tab w:val="right" w:leader="dot" w:pos="8296"/>
        </w:tabs>
        <w:rPr>
          <w:rFonts w:ascii="仿宋" w:eastAsia="仿宋"/>
        </w:rPr>
      </w:pPr>
      <w:r>
        <w:rPr>
          <w:rFonts w:ascii="仿宋" w:eastAsia="仿宋"/>
        </w:rPr>
        <w:t>一、收入支出决算总表</w:t>
      </w:r>
      <w:r>
        <w:rPr>
          <w:rFonts w:ascii="仿宋" w:eastAsia="仿宋"/>
        </w:rPr>
        <w:tab/>
      </w:r>
      <w:r>
        <w:rPr>
          <w:rFonts w:ascii="仿宋" w:eastAsia="仿宋"/>
        </w:rPr>
        <w:fldChar w:fldCharType="begin"/>
      </w:r>
      <w:r>
        <w:rPr>
          <w:rFonts w:ascii="仿宋" w:eastAsia="仿宋"/>
        </w:rPr>
        <w:instrText xml:space="preserve"> PAGEREF _Toc79163886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二、收入决算表</w:t>
      </w:r>
      <w:r>
        <w:rPr>
          <w:rFonts w:ascii="仿宋" w:eastAsia="仿宋"/>
        </w:rPr>
        <w:tab/>
      </w:r>
      <w:r>
        <w:rPr>
          <w:rFonts w:ascii="仿宋" w:eastAsia="仿宋"/>
        </w:rPr>
        <w:fldChar w:fldCharType="begin"/>
      </w:r>
      <w:r>
        <w:rPr>
          <w:rFonts w:ascii="仿宋" w:eastAsia="仿宋"/>
        </w:rPr>
        <w:instrText xml:space="preserve"> PAGEREF _Toc79163887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三、支出决算表</w:t>
      </w:r>
      <w:r>
        <w:rPr>
          <w:rFonts w:ascii="仿宋" w:eastAsia="仿宋"/>
        </w:rPr>
        <w:tab/>
      </w:r>
      <w:r>
        <w:rPr>
          <w:rFonts w:ascii="仿宋" w:eastAsia="仿宋"/>
        </w:rPr>
        <w:fldChar w:fldCharType="begin"/>
      </w:r>
      <w:r>
        <w:rPr>
          <w:rFonts w:ascii="仿宋" w:eastAsia="仿宋"/>
        </w:rPr>
        <w:instrText xml:space="preserve"> PAGEREF _Toc79163888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四、财政拨款收入支出决算总表</w:t>
      </w:r>
      <w:r>
        <w:rPr>
          <w:rFonts w:ascii="仿宋" w:eastAsia="仿宋"/>
        </w:rPr>
        <w:tab/>
      </w:r>
      <w:r>
        <w:rPr>
          <w:rFonts w:ascii="仿宋" w:eastAsia="仿宋"/>
        </w:rPr>
        <w:fldChar w:fldCharType="begin"/>
      </w:r>
      <w:r>
        <w:rPr>
          <w:rFonts w:ascii="仿宋" w:eastAsia="仿宋"/>
        </w:rPr>
        <w:instrText xml:space="preserve"> PAGEREF _Toc79163889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五、财政拨款支出决算明细表</w:t>
      </w:r>
      <w:r>
        <w:rPr>
          <w:rFonts w:ascii="仿宋" w:eastAsia="仿宋"/>
        </w:rPr>
        <w:tab/>
      </w:r>
      <w:r>
        <w:rPr>
          <w:rFonts w:ascii="仿宋" w:eastAsia="仿宋"/>
        </w:rPr>
        <w:fldChar w:fldCharType="begin"/>
      </w:r>
      <w:r>
        <w:rPr>
          <w:rFonts w:ascii="仿宋" w:eastAsia="仿宋"/>
        </w:rPr>
        <w:instrText xml:space="preserve"> PAGEREF _Toc79163890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ascii="仿宋" w:eastAsia="仿宋"/>
        </w:rPr>
        <w:fldChar w:fldCharType="begin"/>
      </w:r>
      <w:r>
        <w:rPr>
          <w:rFonts w:ascii="仿宋" w:eastAsia="仿宋"/>
        </w:rPr>
        <w:instrText xml:space="preserve"> PAGEREF _Toc79163891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ascii="仿宋" w:eastAsia="仿宋"/>
        </w:rPr>
        <w:fldChar w:fldCharType="begin"/>
      </w:r>
      <w:r>
        <w:rPr>
          <w:rFonts w:ascii="仿宋" w:eastAsia="仿宋"/>
        </w:rPr>
        <w:instrText xml:space="preserve"> PAGEREF _Toc79163892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ascii="仿宋" w:eastAsia="仿宋"/>
        </w:rPr>
        <w:fldChar w:fldCharType="begin"/>
      </w:r>
      <w:r>
        <w:rPr>
          <w:rFonts w:ascii="仿宋" w:eastAsia="仿宋"/>
        </w:rPr>
        <w:instrText xml:space="preserve"> PAGEREF _Toc79163893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ascii="仿宋" w:eastAsia="仿宋"/>
        </w:rPr>
        <w:fldChar w:fldCharType="begin"/>
      </w:r>
      <w:r>
        <w:rPr>
          <w:rFonts w:ascii="仿宋" w:eastAsia="仿宋"/>
        </w:rPr>
        <w:instrText xml:space="preserve"> PAGEREF _Toc79163894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ascii="仿宋" w:eastAsia="仿宋"/>
        </w:rPr>
        <w:fldChar w:fldCharType="begin"/>
      </w:r>
      <w:r>
        <w:rPr>
          <w:rFonts w:ascii="仿宋" w:eastAsia="仿宋"/>
        </w:rPr>
        <w:instrText xml:space="preserve"> PAGEREF _Toc79163895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ascii="仿宋" w:eastAsia="仿宋"/>
        </w:rPr>
        <w:fldChar w:fldCharType="begin"/>
      </w:r>
      <w:r>
        <w:rPr>
          <w:rFonts w:ascii="仿宋" w:eastAsia="仿宋"/>
        </w:rPr>
        <w:instrText xml:space="preserve"> PAGEREF _Toc79163896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ascii="仿宋" w:eastAsia="仿宋"/>
        </w:rPr>
        <w:fldChar w:fldCharType="begin"/>
      </w:r>
      <w:r>
        <w:rPr>
          <w:rFonts w:ascii="仿宋" w:eastAsia="仿宋"/>
        </w:rPr>
        <w:instrText xml:space="preserve"> PAGEREF _Toc79163897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ascii="仿宋" w:eastAsia="仿宋"/>
        </w:rPr>
        <w:fldChar w:fldCharType="begin"/>
      </w:r>
      <w:r>
        <w:rPr>
          <w:rFonts w:ascii="仿宋" w:eastAsia="仿宋"/>
        </w:rPr>
        <w:instrText xml:space="preserve"> PAGEREF _Toc79163898 \h </w:instrText>
      </w:r>
      <w:r>
        <w:rPr>
          <w:rFonts w:ascii="仿宋" w:eastAsia="仿宋"/>
        </w:rPr>
        <w:fldChar w:fldCharType="separate"/>
      </w:r>
      <w:r>
        <w:rPr>
          <w:rFonts w:ascii="仿宋" w:eastAsia="仿宋"/>
        </w:rPr>
        <w:t>24</w:t>
      </w:r>
      <w:r>
        <w:rPr>
          <w:rFonts w:ascii="仿宋" w:eastAsia="仿宋"/>
        </w:rPr>
        <w:fldChar w:fldCharType="end"/>
      </w:r>
    </w:p>
    <w:p>
      <w:pPr>
        <w:pStyle w:val="17"/>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ascii="仿宋" w:eastAsia="仿宋"/>
        </w:rPr>
        <w:fldChar w:fldCharType="begin"/>
      </w:r>
      <w:r>
        <w:rPr>
          <w:rFonts w:ascii="仿宋" w:eastAsia="仿宋"/>
        </w:rPr>
        <w:instrText xml:space="preserve"> PAGEREF _Toc79163899 \h </w:instrText>
      </w:r>
      <w:r>
        <w:rPr>
          <w:rFonts w:ascii="仿宋" w:eastAsia="仿宋"/>
        </w:rPr>
        <w:fldChar w:fldCharType="separate"/>
      </w:r>
      <w:r>
        <w:rPr>
          <w:rFonts w:ascii="仿宋" w:eastAsia="仿宋"/>
        </w:rPr>
        <w:t>24</w:t>
      </w:r>
      <w:r>
        <w:rPr>
          <w:rFonts w:ascii="仿宋" w:eastAsia="仿宋"/>
        </w:rPr>
        <w:fldChar w:fldCharType="end"/>
      </w:r>
    </w:p>
    <w:p>
      <w:r>
        <w:rPr>
          <w:rFonts w:ascii="仿宋" w:eastAsia="仿宋"/>
          <w:caps w:val="0"/>
          <w:smallCaps/>
          <w:sz w:val="20"/>
          <w:szCs w:val="20"/>
        </w:rPr>
        <w:fldChar w:fldCharType="end"/>
      </w: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3"/>
        <w:jc w:val="center"/>
        <w:rPr>
          <w:rStyle w:val="23"/>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4"/>
          <w:rFonts w:ascii="仿宋" w:eastAsia="仿宋"/>
          <w:b w:val="0"/>
          <w:bCs w:val="0"/>
        </w:rPr>
      </w:pPr>
      <w:bookmarkStart w:id="16" w:name="_Toc15396600"/>
      <w:bookmarkStart w:id="17" w:name="_Toc15377197"/>
      <w:bookmarkStart w:id="18" w:name="_Toc79163602"/>
      <w:bookmarkStart w:id="19" w:name="_Toc79163852"/>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pStyle w:val="7"/>
        <w:adjustRightInd w:val="0"/>
        <w:snapToGrid w:val="0"/>
        <w:spacing w:before="93" w:beforeLines="0" w:line="600" w:lineRule="exact"/>
        <w:ind w:firstLine="668" w:firstLineChars="209"/>
        <w:outlineLvl w:val="2"/>
        <w:rPr>
          <w:rFonts w:ascii="仿宋" w:eastAsia="仿宋"/>
          <w:bCs/>
          <w:color w:val="000000"/>
          <w:sz w:val="32"/>
          <w:szCs w:val="32"/>
        </w:rPr>
      </w:pPr>
      <w:bookmarkStart w:id="20" w:name="_Toc79163853"/>
      <w:bookmarkStart w:id="21" w:name="_Toc79163603"/>
      <w:bookmarkStart w:id="22" w:name="_Toc15377198"/>
      <w:bookmarkStart w:id="23" w:name="_Toc15378445"/>
      <w:r>
        <w:rPr>
          <w:rFonts w:hint="eastAsia" w:ascii="仿宋" w:eastAsia="仿宋"/>
          <w:bCs/>
          <w:color w:val="000000"/>
          <w:sz w:val="32"/>
          <w:szCs w:val="32"/>
        </w:rPr>
        <w:t>（一）主要职能</w:t>
      </w:r>
      <w:bookmarkEnd w:id="20"/>
      <w:bookmarkEnd w:id="21"/>
    </w:p>
    <w:bookmarkEnd w:id="22"/>
    <w:bookmarkEnd w:id="23"/>
    <w:p>
      <w:pPr>
        <w:snapToGrid w:val="0"/>
        <w:spacing w:line="576" w:lineRule="exact"/>
        <w:ind w:firstLine="640" w:firstLineChars="200"/>
        <w:rPr>
          <w:rFonts w:ascii="仿宋" w:hAnsi="仿宋" w:eastAsia="仿宋"/>
          <w:sz w:val="32"/>
          <w:szCs w:val="32"/>
          <w:lang w:eastAsia="zh-CN"/>
        </w:rPr>
      </w:pPr>
      <w:bookmarkStart w:id="24" w:name="_Toc79163604"/>
      <w:bookmarkStart w:id="25" w:name="_Toc15377199"/>
      <w:bookmarkStart w:id="26" w:name="_Toc15378446"/>
      <w:bookmarkStart w:id="27" w:name="_Toc79163854"/>
      <w:r>
        <w:rPr>
          <w:rFonts w:hint="eastAsia" w:ascii="仿宋" w:hAnsi="仿宋" w:eastAsia="仿宋"/>
          <w:sz w:val="32"/>
          <w:szCs w:val="32"/>
        </w:rPr>
        <w:t>茂县公务服务中心负责县委县政府日常接待和行政集中办公区后勤服务管理工作。完成县委、县政府各级各类接待工作；负责集中办公区公共区域的绿化、卫生、水电等物业管理，公用设备、设施的正常运转和维护、维修工作，行政集中办公区的安全保卫和消防工作，县级干部周转房（含县级干部食堂）的日常管理，行政集中办公区公共会议室管理和全县综合型会议的会务服务工作，行政集中办公区车辆和停车场的日常管理</w:t>
      </w:r>
      <w:r>
        <w:rPr>
          <w:rFonts w:hint="eastAsia" w:ascii="仿宋" w:hAnsi="仿宋" w:eastAsia="仿宋"/>
          <w:sz w:val="32"/>
          <w:szCs w:val="32"/>
          <w:lang w:eastAsia="zh-CN"/>
        </w:rPr>
        <w:t>。</w:t>
      </w:r>
    </w:p>
    <w:p>
      <w:pPr>
        <w:pStyle w:val="7"/>
        <w:adjustRightInd w:val="0"/>
        <w:snapToGrid w:val="0"/>
        <w:spacing w:before="93" w:beforeLines="0" w:line="600" w:lineRule="exact"/>
        <w:ind w:firstLine="668" w:firstLineChars="209"/>
        <w:outlineLvl w:val="2"/>
        <w:rPr>
          <w:rFonts w:hint="eastAsia" w:ascii="仿宋" w:eastAsia="仿宋"/>
          <w:bCs/>
          <w:color w:val="000000"/>
          <w:sz w:val="32"/>
          <w:szCs w:val="32"/>
        </w:rPr>
      </w:pPr>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autoSpaceDE w:val="0"/>
        <w:spacing w:line="576" w:lineRule="exact"/>
        <w:ind w:firstLine="643"/>
        <w:jc w:val="both"/>
        <w:rPr>
          <w:rFonts w:ascii="宋体" w:hAnsi="宋体" w:cs="宋体"/>
          <w:sz w:val="24"/>
          <w:szCs w:val="24"/>
        </w:rPr>
      </w:pPr>
      <w:r>
        <w:rPr>
          <w:rFonts w:hint="eastAsia" w:ascii="仿宋_GB2312" w:hAnsi="宋体" w:eastAsia="仿宋_GB2312" w:cs="宋体"/>
          <w:b/>
          <w:bCs/>
          <w:sz w:val="32"/>
          <w:szCs w:val="32"/>
          <w:lang w:eastAsia="zh-CN"/>
        </w:rPr>
        <w:t>1.</w:t>
      </w:r>
      <w:r>
        <w:rPr>
          <w:rFonts w:hint="eastAsia" w:ascii="仿宋_GB2312" w:hAnsi="宋体" w:eastAsia="仿宋_GB2312" w:cs="宋体"/>
          <w:b/>
          <w:bCs/>
          <w:sz w:val="32"/>
          <w:szCs w:val="32"/>
        </w:rPr>
        <w:t>加强办公用房管理。</w:t>
      </w:r>
      <w:r>
        <w:rPr>
          <w:rFonts w:hint="eastAsia" w:ascii="仿宋_GB2312" w:hAnsi="宋体" w:eastAsia="仿宋_GB2312" w:cs="宋体"/>
          <w:sz w:val="32"/>
          <w:szCs w:val="32"/>
        </w:rPr>
        <w:t>以机关办公用房集中统一管理为抓手，深化办公用房管理制度改革，提高办公用房使用效率。一是继续按照中央关于办公用房管理的政策要求，督促全县党政机关按新标准规范使用办公用房，严格办公用房管理，防止超标准使用办公用房现象的回潮。二是研究制定腾空办公用房的处置意见，加大办公用房的统筹利用力度，推进办公区域的相对集中和后勤资源的统筹共享。三是强化机关办公用房的统一集中管理，建立办公用房数据库，力争实现办公用房的数字化管理。</w:t>
      </w:r>
    </w:p>
    <w:p>
      <w:pPr>
        <w:autoSpaceDE w:val="0"/>
        <w:spacing w:line="576" w:lineRule="exact"/>
        <w:ind w:firstLine="643"/>
        <w:jc w:val="both"/>
        <w:rPr>
          <w:rFonts w:ascii="仿宋_GB2312" w:hAnsi="宋体" w:eastAsia="仿宋_GB2312" w:cs="宋体"/>
          <w:b/>
          <w:bCs/>
          <w:sz w:val="32"/>
          <w:szCs w:val="32"/>
        </w:rPr>
      </w:pPr>
      <w:r>
        <w:rPr>
          <w:rFonts w:hint="eastAsia" w:ascii="仿宋_GB2312" w:hAnsi="宋体" w:eastAsia="仿宋_GB2312" w:cs="宋体"/>
          <w:b/>
          <w:bCs/>
          <w:sz w:val="32"/>
          <w:szCs w:val="32"/>
          <w:lang w:eastAsia="zh-CN"/>
        </w:rPr>
        <w:t>2.</w:t>
      </w:r>
      <w:r>
        <w:rPr>
          <w:rFonts w:hint="eastAsia" w:ascii="仿宋_GB2312" w:hAnsi="宋体" w:eastAsia="仿宋_GB2312" w:cs="宋体"/>
          <w:b/>
          <w:bCs/>
          <w:sz w:val="32"/>
          <w:szCs w:val="32"/>
        </w:rPr>
        <w:t>构建安全防范机制。</w:t>
      </w:r>
      <w:r>
        <w:rPr>
          <w:rFonts w:hint="eastAsia" w:ascii="仿宋_GB2312" w:hAnsi="宋体" w:eastAsia="仿宋_GB2312" w:cs="宋体"/>
          <w:sz w:val="32"/>
          <w:szCs w:val="32"/>
        </w:rPr>
        <w:t>进一步加强和完善安全防范体系建设，一是加强集中办公区域人、财、物的管理，严密防范和控制敌对势力和极端宗教势力的破坏活动，加强与公安、信访等部门的协作，落实治安管理措施，把好“人员出入关、物品出入、车辆出入”，确保行政集中办公区域“零发案”。二是加强司勤人员管理，开展安全行车教育，组织车辆定期检修，保证车辆不带病行驶，确保行车安全。</w:t>
      </w:r>
    </w:p>
    <w:p>
      <w:pPr>
        <w:autoSpaceDE w:val="0"/>
        <w:spacing w:line="576" w:lineRule="exact"/>
        <w:ind w:firstLine="643"/>
        <w:jc w:val="both"/>
        <w:rPr>
          <w:rFonts w:ascii="宋体" w:hAnsi="宋体" w:cs="宋体"/>
          <w:sz w:val="24"/>
          <w:szCs w:val="24"/>
        </w:rPr>
      </w:pPr>
      <w:r>
        <w:rPr>
          <w:rFonts w:hint="eastAsia" w:ascii="仿宋_GB2312" w:hAnsi="宋体" w:eastAsia="仿宋_GB2312" w:cs="宋体"/>
          <w:b/>
          <w:bCs/>
          <w:sz w:val="32"/>
          <w:szCs w:val="32"/>
          <w:lang w:eastAsia="zh-CN"/>
        </w:rPr>
        <w:t>3.</w:t>
      </w:r>
      <w:r>
        <w:rPr>
          <w:rFonts w:hint="eastAsia" w:ascii="仿宋_GB2312" w:hAnsi="宋体" w:eastAsia="仿宋_GB2312" w:cs="宋体"/>
          <w:b/>
          <w:bCs/>
          <w:sz w:val="32"/>
          <w:szCs w:val="32"/>
        </w:rPr>
        <w:t>强化服务保障工作。</w:t>
      </w:r>
      <w:r>
        <w:rPr>
          <w:rFonts w:hint="eastAsia" w:ascii="仿宋_GB2312" w:hAnsi="宋体" w:eastAsia="仿宋_GB2312" w:cs="宋体"/>
          <w:sz w:val="32"/>
          <w:szCs w:val="32"/>
        </w:rPr>
        <w:t>一是突出公务接待保障，着力做好县重大会议（活动）及中央、省州领导及各级代表团来县指导、检查和考察等接待服务工作。二是突出周转房服务保障，强化卫生保洁管理，提升服务质量。三是突出会务服务保障，细致周到，争取做到零差错。</w:t>
      </w:r>
    </w:p>
    <w:p>
      <w:pPr>
        <w:autoSpaceDE w:val="0"/>
        <w:spacing w:line="576" w:lineRule="exact"/>
        <w:ind w:firstLine="643"/>
        <w:jc w:val="both"/>
        <w:rPr>
          <w:rFonts w:hint="eastAsia" w:ascii="仿宋" w:eastAsia="仿宋"/>
          <w:bCs/>
          <w:color w:val="000000"/>
          <w:sz w:val="32"/>
          <w:szCs w:val="32"/>
        </w:rPr>
      </w:pPr>
      <w:r>
        <w:rPr>
          <w:rFonts w:hint="eastAsia" w:ascii="仿宋_GB2312" w:hAnsi="宋体" w:eastAsia="仿宋_GB2312" w:cs="宋体"/>
          <w:b/>
          <w:bCs/>
          <w:sz w:val="32"/>
          <w:szCs w:val="32"/>
          <w:lang w:eastAsia="zh-CN"/>
        </w:rPr>
        <w:t>4.</w:t>
      </w:r>
      <w:r>
        <w:rPr>
          <w:rFonts w:hint="eastAsia" w:ascii="仿宋_GB2312" w:hAnsi="宋体" w:eastAsia="仿宋_GB2312" w:cs="宋体"/>
          <w:b/>
          <w:bCs/>
          <w:sz w:val="32"/>
          <w:szCs w:val="32"/>
        </w:rPr>
        <w:t>加强后勤自身建设。</w:t>
      </w:r>
      <w:r>
        <w:rPr>
          <w:rFonts w:hint="eastAsia" w:ascii="仿宋_GB2312" w:hAnsi="宋体" w:eastAsia="仿宋_GB2312" w:cs="宋体"/>
          <w:sz w:val="32"/>
          <w:szCs w:val="32"/>
        </w:rPr>
        <w:t>一是继续深化“法治后勤”建设，建立和完善后勤服务标准和保障制度体系，依法开展后勤服务、保障和管理工作，切实运用法治思维和法治方式解决后勤发展中的难题。二是继续把党建和党风廉政建设放在突出重要的位置，加强党的组织建设。三加大联系基层工作力度，结合“两联一进”工作，把联系基层工作真正落到实处。四是进一步加强集中办公区办公环境5S管理，着力加强人、财、物的高效管理，营造整洁有序工作环境，保障工作高效优质服务。</w:t>
      </w:r>
    </w:p>
    <w:p>
      <w:pPr>
        <w:pStyle w:val="4"/>
        <w:rPr>
          <w:rStyle w:val="24"/>
          <w:b w:val="0"/>
          <w:bCs w:val="0"/>
        </w:rPr>
      </w:pPr>
      <w:bookmarkStart w:id="28" w:name="_Toc15396601"/>
      <w:bookmarkStart w:id="29" w:name="_Toc79163855"/>
      <w:bookmarkStart w:id="30" w:name="_Toc79163605"/>
      <w:bookmarkStart w:id="31" w:name="_Toc15377200"/>
      <w:r>
        <w:rPr>
          <w:rFonts w:hint="eastAsia" w:ascii="黑体" w:eastAsia="黑体"/>
          <w:b w:val="0"/>
          <w:color w:val="000000"/>
        </w:rPr>
        <w:t>二、机</w:t>
      </w:r>
      <w:r>
        <w:rPr>
          <w:rStyle w:val="24"/>
          <w:rFonts w:hint="eastAsia" w:ascii="黑体" w:eastAsia="黑体"/>
          <w:b w:val="0"/>
          <w:bCs w:val="0"/>
        </w:rPr>
        <w:t>构设置</w:t>
      </w:r>
      <w:bookmarkEnd w:id="28"/>
      <w:bookmarkEnd w:id="29"/>
      <w:bookmarkEnd w:id="30"/>
      <w:bookmarkEnd w:id="31"/>
    </w:p>
    <w:p>
      <w:pPr>
        <w:spacing w:line="576" w:lineRule="exact"/>
        <w:jc w:val="both"/>
        <w:rPr>
          <w:rFonts w:ascii="仿宋_GB2312" w:eastAsia="仿宋_GB2312"/>
          <w:sz w:val="32"/>
          <w:szCs w:val="32"/>
          <w:lang w:eastAsia="zh-CN"/>
        </w:rPr>
      </w:pPr>
      <w:r>
        <w:rPr>
          <w:rFonts w:hint="eastAsia" w:ascii="仿宋" w:hAnsi="仿宋" w:eastAsia="仿宋"/>
          <w:sz w:val="32"/>
          <w:szCs w:val="32"/>
        </w:rPr>
        <w:t>茂县公务服务中心</w:t>
      </w:r>
      <w:r>
        <w:rPr>
          <w:rFonts w:hint="eastAsia" w:ascii="仿宋_GB2312" w:eastAsia="仿宋_GB2312"/>
          <w:sz w:val="32"/>
          <w:szCs w:val="32"/>
          <w:lang w:eastAsia="zh-CN"/>
        </w:rPr>
        <w:t>属一级预算单位，无下属二级预算单位。</w:t>
      </w:r>
    </w:p>
    <w:p>
      <w:pPr>
        <w:widowControl/>
        <w:jc w:val="left"/>
        <w:rPr>
          <w:rFonts w:ascii="仿宋" w:hAnsi="仿宋" w:eastAsia="仿宋"/>
          <w:color w:val="000000"/>
          <w:kern w:val="0"/>
          <w:sz w:val="32"/>
          <w:szCs w:val="32"/>
        </w:rPr>
      </w:pPr>
    </w:p>
    <w:p>
      <w:pPr>
        <w:widowControl/>
        <w:jc w:val="left"/>
        <w:rPr>
          <w:rFonts w:ascii="仿宋" w:eastAsia="仿宋"/>
          <w:color w:val="000000"/>
          <w:kern w:val="0"/>
          <w:sz w:val="32"/>
          <w:szCs w:val="32"/>
        </w:rPr>
      </w:pPr>
    </w:p>
    <w:p>
      <w:pPr>
        <w:pStyle w:val="3"/>
        <w:ind w:right="440"/>
        <w:jc w:val="right"/>
        <w:rPr>
          <w:rStyle w:val="23"/>
          <w:rFonts w:ascii="黑体" w:eastAsia="黑体"/>
          <w:b w:val="0"/>
          <w:bCs w:val="0"/>
        </w:rPr>
      </w:pPr>
      <w:bookmarkStart w:id="32" w:name="_Toc15396602"/>
      <w:bookmarkStart w:id="33" w:name="_Toc15377204"/>
      <w:bookmarkStart w:id="34" w:name="_Toc79163609"/>
      <w:bookmarkStart w:id="35" w:name="_Toc79163859"/>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2021</w:t>
      </w:r>
      <w:r>
        <w:rPr>
          <w:rStyle w:val="23"/>
          <w:rFonts w:hint="eastAsia" w:ascii="黑体" w:eastAsia="黑体"/>
          <w:b w:val="0"/>
          <w:bCs w:val="0"/>
        </w:rPr>
        <w:t>年度部门决算情况说明</w:t>
      </w:r>
      <w:bookmarkEnd w:id="32"/>
      <w:bookmarkEnd w:id="33"/>
      <w:bookmarkEnd w:id="34"/>
      <w:bookmarkEnd w:id="35"/>
    </w:p>
    <w:p/>
    <w:p>
      <w:pPr>
        <w:pStyle w:val="29"/>
        <w:numPr>
          <w:ilvl w:val="0"/>
          <w:numId w:val="1"/>
        </w:numPr>
        <w:spacing w:line="600" w:lineRule="exact"/>
        <w:ind w:firstLineChars="0"/>
        <w:outlineLvl w:val="1"/>
        <w:rPr>
          <w:rStyle w:val="24"/>
          <w:rFonts w:ascii="黑体" w:eastAsia="黑体"/>
          <w:b w:val="0"/>
        </w:rPr>
      </w:pPr>
      <w:bookmarkStart w:id="36" w:name="_Toc15377205"/>
      <w:bookmarkStart w:id="37" w:name="_Toc79163860"/>
      <w:bookmarkStart w:id="38" w:name="_Toc15396603"/>
      <w:bookmarkStart w:id="39" w:name="_Toc79163610"/>
      <w:r>
        <w:rPr>
          <w:rFonts w:hint="eastAsia" w:ascii="黑体" w:eastAsia="黑体"/>
          <w:color w:val="000000"/>
          <w:sz w:val="32"/>
          <w:szCs w:val="32"/>
        </w:rPr>
        <w:t>收</w:t>
      </w:r>
      <w:r>
        <w:rPr>
          <w:rStyle w:val="24"/>
          <w:rFonts w:hint="eastAsia" w:ascii="黑体" w:eastAsia="黑体"/>
          <w:b w:val="0"/>
        </w:rPr>
        <w:t>入支出决算总体情况说明</w:t>
      </w:r>
      <w:bookmarkEnd w:id="36"/>
      <w:bookmarkEnd w:id="37"/>
      <w:bookmarkEnd w:id="38"/>
      <w:bookmarkEnd w:id="39"/>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913.77</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年相比，收、支总计减少</w:t>
      </w:r>
      <w:r>
        <w:rPr>
          <w:rFonts w:hint="eastAsia" w:ascii="仿宋" w:eastAsia="仿宋"/>
          <w:color w:val="000000"/>
          <w:sz w:val="32"/>
          <w:szCs w:val="32"/>
          <w:lang w:val="en-US" w:eastAsia="zh-CN"/>
        </w:rPr>
        <w:t>230.37</w:t>
      </w:r>
      <w:r>
        <w:rPr>
          <w:rFonts w:hint="eastAsia" w:ascii="仿宋" w:eastAsia="仿宋"/>
          <w:color w:val="000000"/>
          <w:sz w:val="32"/>
          <w:szCs w:val="32"/>
        </w:rPr>
        <w:t>万元，下降</w:t>
      </w:r>
      <w:r>
        <w:rPr>
          <w:rFonts w:hint="eastAsia" w:ascii="仿宋" w:eastAsia="仿宋"/>
          <w:color w:val="000000"/>
          <w:sz w:val="32"/>
          <w:szCs w:val="32"/>
          <w:lang w:val="en-US" w:eastAsia="zh-CN"/>
        </w:rPr>
        <w:t>20</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严格按照中央、省、州八项规定厉行节约。</w:t>
      </w:r>
    </w:p>
    <w:p>
      <w:pPr>
        <w:pStyle w:val="2"/>
      </w:pPr>
      <w: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color w:val="000000"/>
          <w:sz w:val="32"/>
          <w:szCs w:val="32"/>
        </w:rPr>
      </w:pPr>
    </w:p>
    <w:p>
      <w:pPr>
        <w:pStyle w:val="29"/>
        <w:numPr>
          <w:ilvl w:val="0"/>
          <w:numId w:val="1"/>
        </w:numPr>
        <w:spacing w:line="600" w:lineRule="exact"/>
        <w:ind w:firstLineChars="0"/>
        <w:outlineLvl w:val="1"/>
        <w:rPr>
          <w:rStyle w:val="24"/>
          <w:rFonts w:ascii="黑体" w:eastAsia="黑体"/>
          <w:b w:val="0"/>
        </w:rPr>
      </w:pPr>
      <w:bookmarkStart w:id="40" w:name="_Toc15396604"/>
      <w:bookmarkStart w:id="41" w:name="_Toc79163611"/>
      <w:bookmarkStart w:id="42" w:name="_Toc79163861"/>
      <w:bookmarkStart w:id="43" w:name="_Toc15377206"/>
      <w:r>
        <w:rPr>
          <w:rFonts w:hint="eastAsia" w:ascii="黑体" w:eastAsia="黑体"/>
          <w:color w:val="000000"/>
          <w:sz w:val="32"/>
          <w:szCs w:val="32"/>
        </w:rPr>
        <w:t>收</w:t>
      </w:r>
      <w:r>
        <w:rPr>
          <w:rStyle w:val="24"/>
          <w:rFonts w:hint="eastAsia" w:ascii="黑体" w:eastAsia="黑体"/>
          <w:b w:val="0"/>
        </w:rPr>
        <w:t>入决算情况说明</w:t>
      </w:r>
      <w:bookmarkEnd w:id="40"/>
      <w:bookmarkEnd w:id="41"/>
      <w:bookmarkEnd w:id="42"/>
      <w:bookmarkEnd w:id="43"/>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913.77</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913.77</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；上级补助收入</w:t>
      </w:r>
      <w:r>
        <w:rPr>
          <w:rFonts w:hint="eastAsia" w:ascii="仿宋" w:eastAsia="仿宋"/>
          <w:color w:val="000000"/>
          <w:sz w:val="32"/>
          <w:szCs w:val="32"/>
          <w:lang w:val="en-US" w:eastAsia="zh-CN"/>
        </w:rPr>
        <w:t>0</w:t>
      </w:r>
      <w:r>
        <w:rPr>
          <w:rFonts w:hint="eastAsia" w:ascii="仿宋" w:eastAsia="仿宋"/>
          <w:color w:val="000000"/>
          <w:sz w:val="32"/>
          <w:szCs w:val="32"/>
        </w:rPr>
        <w:t>万元；事业收入</w:t>
      </w:r>
      <w:r>
        <w:rPr>
          <w:rFonts w:hint="eastAsia" w:ascii="仿宋" w:eastAsia="仿宋"/>
          <w:color w:val="000000"/>
          <w:sz w:val="32"/>
          <w:szCs w:val="32"/>
          <w:lang w:val="en-US" w:eastAsia="zh-CN"/>
        </w:rPr>
        <w:t>0</w:t>
      </w:r>
      <w:r>
        <w:rPr>
          <w:rFonts w:hint="eastAsia" w:ascii="仿宋" w:eastAsia="仿宋"/>
          <w:color w:val="000000"/>
          <w:sz w:val="32"/>
          <w:szCs w:val="32"/>
        </w:rPr>
        <w:t>万元；经营收入</w:t>
      </w:r>
      <w:r>
        <w:rPr>
          <w:rFonts w:hint="eastAsia" w:ascii="仿宋" w:eastAsia="仿宋"/>
          <w:color w:val="000000"/>
          <w:sz w:val="32"/>
          <w:szCs w:val="32"/>
          <w:lang w:val="en-US" w:eastAsia="zh-CN"/>
        </w:rPr>
        <w:t>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w:t>
      </w:r>
      <w:r>
        <w:rPr>
          <w:rFonts w:hint="eastAsia" w:ascii="仿宋" w:eastAsia="仿宋"/>
          <w:color w:val="000000"/>
          <w:sz w:val="32"/>
          <w:szCs w:val="32"/>
        </w:rPr>
        <w:t>万元；其他收入</w:t>
      </w:r>
      <w:r>
        <w:rPr>
          <w:rFonts w:hint="eastAsia" w:ascii="仿宋" w:eastAsia="仿宋"/>
          <w:color w:val="000000"/>
          <w:sz w:val="32"/>
          <w:szCs w:val="32"/>
          <w:lang w:val="en-US" w:eastAsia="zh-CN"/>
        </w:rPr>
        <w:t>0</w:t>
      </w:r>
      <w:r>
        <w:rPr>
          <w:rFonts w:hint="eastAsia" w:ascii="仿宋" w:eastAsia="仿宋"/>
          <w:color w:val="000000"/>
          <w:sz w:val="32"/>
          <w:szCs w:val="32"/>
        </w:rPr>
        <w:t>万元。</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lang w:eastAsia="zh-CN"/>
        </w:rPr>
        <w:drawing>
          <wp:anchor distT="0" distB="0" distL="114300" distR="114300" simplePos="0" relativeHeight="251659264" behindDoc="0" locked="0" layoutInCell="1" allowOverlap="1">
            <wp:simplePos x="0" y="0"/>
            <wp:positionH relativeFrom="column">
              <wp:posOffset>232410</wp:posOffset>
            </wp:positionH>
            <wp:positionV relativeFrom="paragraph">
              <wp:posOffset>196850</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9"/>
        <w:numPr>
          <w:ilvl w:val="0"/>
          <w:numId w:val="1"/>
        </w:numPr>
        <w:spacing w:line="600" w:lineRule="exact"/>
        <w:ind w:firstLineChars="0"/>
        <w:outlineLvl w:val="1"/>
        <w:rPr>
          <w:rStyle w:val="24"/>
          <w:rFonts w:ascii="黑体" w:eastAsia="黑体"/>
          <w:b w:val="0"/>
        </w:rPr>
      </w:pPr>
      <w:bookmarkStart w:id="44" w:name="_Toc15396605"/>
      <w:bookmarkStart w:id="45" w:name="_Toc15377207"/>
      <w:bookmarkStart w:id="46" w:name="_Toc79163862"/>
      <w:bookmarkStart w:id="47" w:name="_Toc79163612"/>
      <w:r>
        <w:rPr>
          <w:rFonts w:hint="eastAsia" w:ascii="黑体" w:eastAsia="黑体"/>
          <w:color w:val="000000"/>
          <w:sz w:val="32"/>
          <w:szCs w:val="32"/>
        </w:rPr>
        <w:t>支</w:t>
      </w:r>
      <w:r>
        <w:rPr>
          <w:rStyle w:val="24"/>
          <w:rFonts w:hint="eastAsia" w:asci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913.77</w:t>
      </w:r>
      <w:r>
        <w:rPr>
          <w:rFonts w:hint="eastAsia" w:ascii="仿宋_GB2312" w:eastAsia="仿宋_GB2312"/>
          <w:sz w:val="32"/>
          <w:szCs w:val="32"/>
        </w:rPr>
        <w:t>万元，其中：基本支出</w:t>
      </w:r>
      <w:r>
        <w:rPr>
          <w:rFonts w:hint="eastAsia" w:ascii="仿宋_GB2312" w:eastAsia="仿宋_GB2312"/>
          <w:sz w:val="32"/>
          <w:szCs w:val="32"/>
          <w:lang w:val="en-US" w:eastAsia="zh-CN"/>
        </w:rPr>
        <w:t>905.98</w:t>
      </w:r>
      <w:r>
        <w:rPr>
          <w:rFonts w:hint="eastAsia" w:ascii="仿宋_GB2312" w:eastAsia="仿宋_GB2312"/>
          <w:sz w:val="32"/>
          <w:szCs w:val="32"/>
        </w:rPr>
        <w:t>万元，占</w:t>
      </w:r>
      <w:r>
        <w:rPr>
          <w:rFonts w:hint="eastAsia" w:ascii="仿宋_GB2312" w:eastAsia="仿宋_GB2312"/>
          <w:sz w:val="32"/>
          <w:szCs w:val="32"/>
          <w:lang w:val="en-US" w:eastAsia="zh-CN"/>
        </w:rPr>
        <w:t>99.15</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7.79</w:t>
      </w:r>
      <w:r>
        <w:rPr>
          <w:rFonts w:hint="eastAsia" w:ascii="仿宋_GB2312" w:eastAsia="仿宋_GB2312"/>
          <w:sz w:val="32"/>
          <w:szCs w:val="32"/>
        </w:rPr>
        <w:t>万元，占</w:t>
      </w:r>
      <w:r>
        <w:rPr>
          <w:rFonts w:hint="eastAsia" w:ascii="仿宋_GB2312" w:eastAsia="仿宋_GB2312"/>
          <w:sz w:val="32"/>
          <w:szCs w:val="32"/>
          <w:lang w:val="en-US" w:eastAsia="zh-CN"/>
        </w:rPr>
        <w:t>0.85</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 w:eastAsia="仿宋"/>
          <w:color w:val="000000"/>
          <w:sz w:val="32"/>
          <w:szCs w:val="32"/>
          <w:shd w:val="pct10" w:color="auto" w:fill="FFFFFF"/>
          <w:lang w:eastAsia="zh-CN"/>
        </w:rPr>
      </w:pPr>
    </w:p>
    <w:p>
      <w:pPr>
        <w:spacing w:line="600" w:lineRule="exact"/>
        <w:ind w:firstLine="640" w:firstLineChars="200"/>
        <w:rPr>
          <w:rFonts w:ascii="仿宋_GB2312" w:eastAsia="仿宋_GB2312"/>
          <w:color w:val="FF0000"/>
          <w:sz w:val="32"/>
          <w:szCs w:val="32"/>
        </w:rPr>
      </w:pPr>
      <w:r>
        <w:rPr>
          <w:rFonts w:hint="eastAsia" w:ascii="仿宋" w:eastAsia="仿宋"/>
          <w:color w:val="000000"/>
          <w:sz w:val="32"/>
          <w:szCs w:val="32"/>
          <w:shd w:val="pct10" w:color="auto" w:fill="FFFFFF"/>
          <w:lang w:eastAsia="zh-CN"/>
        </w:rPr>
        <w:drawing>
          <wp:anchor distT="0" distB="0" distL="114300" distR="114300" simplePos="0" relativeHeight="251660288" behindDoc="0" locked="0" layoutInCell="1" allowOverlap="1">
            <wp:simplePos x="0" y="0"/>
            <wp:positionH relativeFrom="column">
              <wp:posOffset>292735</wp:posOffset>
            </wp:positionH>
            <wp:positionV relativeFrom="paragraph">
              <wp:posOffset>-7539355</wp:posOffset>
            </wp:positionV>
            <wp:extent cx="4544695" cy="3036570"/>
            <wp:effectExtent l="4445" t="4445" r="22860" b="698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黑体" w:eastAsia="黑体"/>
          <w:color w:val="000000"/>
          <w:sz w:val="32"/>
          <w:szCs w:val="32"/>
        </w:rPr>
      </w:pPr>
      <w:bookmarkStart w:id="48" w:name="_Toc79163863"/>
      <w:bookmarkStart w:id="49" w:name="_Toc15396606"/>
      <w:bookmarkStart w:id="50" w:name="_Toc79163613"/>
      <w:bookmarkStart w:id="51" w:name="_Toc15377208"/>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四、财</w:t>
      </w:r>
      <w:r>
        <w:rPr>
          <w:rStyle w:val="24"/>
          <w:rFonts w:hint="eastAsia" w:asci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278130</wp:posOffset>
            </wp:positionH>
            <wp:positionV relativeFrom="paragraph">
              <wp:posOffset>1270000</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eastAsia="仿宋"/>
          <w:color w:val="000000"/>
          <w:sz w:val="32"/>
          <w:szCs w:val="32"/>
        </w:rPr>
        <w:t>2021</w:t>
      </w:r>
      <w:r>
        <w:rPr>
          <w:rFonts w:hint="eastAsia" w:ascii="仿宋" w:eastAsia="仿宋"/>
          <w:color w:val="000000"/>
          <w:sz w:val="32"/>
          <w:szCs w:val="32"/>
        </w:rPr>
        <w:t>年财政拨款收、支总计</w:t>
      </w:r>
      <w:r>
        <w:rPr>
          <w:rFonts w:hint="eastAsia" w:ascii="仿宋" w:eastAsia="仿宋"/>
          <w:color w:val="000000"/>
          <w:sz w:val="32"/>
          <w:szCs w:val="32"/>
          <w:lang w:val="en-US" w:eastAsia="zh-CN"/>
        </w:rPr>
        <w:t>913.77</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年相比，财政拨款收、支总计各减少</w:t>
      </w:r>
      <w:r>
        <w:rPr>
          <w:rFonts w:hint="eastAsia" w:ascii="仿宋" w:eastAsia="仿宋"/>
          <w:color w:val="000000"/>
          <w:sz w:val="32"/>
          <w:szCs w:val="32"/>
          <w:lang w:val="en-US" w:eastAsia="zh-CN"/>
        </w:rPr>
        <w:t>230.37</w:t>
      </w:r>
      <w:r>
        <w:rPr>
          <w:rFonts w:hint="eastAsia" w:ascii="仿宋" w:eastAsia="仿宋"/>
          <w:color w:val="000000"/>
          <w:sz w:val="32"/>
          <w:szCs w:val="32"/>
        </w:rPr>
        <w:t>万元，下降</w:t>
      </w:r>
      <w:r>
        <w:rPr>
          <w:rFonts w:hint="eastAsia" w:ascii="仿宋" w:eastAsia="仿宋"/>
          <w:color w:val="000000"/>
          <w:sz w:val="32"/>
          <w:szCs w:val="32"/>
          <w:lang w:val="en-US" w:eastAsia="zh-CN"/>
        </w:rPr>
        <w:t>20</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严格按照中央、省、州八项规定厉行节约。</w:t>
      </w:r>
    </w:p>
    <w:p>
      <w:pPr>
        <w:spacing w:line="600" w:lineRule="exact"/>
        <w:rPr>
          <w:rFonts w:hint="eastAsia" w:ascii="仿宋" w:eastAsia="仿宋"/>
          <w:color w:val="000000"/>
          <w:sz w:val="32"/>
          <w:szCs w:val="32"/>
          <w:lang w:eastAsia="zh-CN"/>
        </w:rPr>
      </w:pPr>
    </w:p>
    <w:p>
      <w:pPr>
        <w:spacing w:line="600" w:lineRule="exact"/>
        <w:ind w:firstLine="640"/>
        <w:rPr>
          <w:rFonts w:ascii="仿宋" w:eastAsia="仿宋"/>
          <w:b/>
          <w:color w:val="00B050"/>
          <w:sz w:val="32"/>
          <w:szCs w:val="32"/>
        </w:rPr>
      </w:pPr>
    </w:p>
    <w:p>
      <w:pPr>
        <w:spacing w:line="600" w:lineRule="exact"/>
        <w:ind w:firstLine="640" w:firstLineChars="200"/>
        <w:outlineLvl w:val="1"/>
        <w:rPr>
          <w:rStyle w:val="24"/>
          <w:rFonts w:ascii="黑体" w:eastAsia="黑体"/>
          <w:b w:val="0"/>
        </w:rPr>
      </w:pPr>
      <w:bookmarkStart w:id="52" w:name="_Toc15377209"/>
      <w:bookmarkStart w:id="53" w:name="_Toc79163864"/>
      <w:bookmarkStart w:id="54" w:name="_Toc79163614"/>
      <w:bookmarkStart w:id="55" w:name="_Toc15396607"/>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eastAsia="仿宋"/>
          <w:b/>
          <w:color w:val="000000"/>
          <w:sz w:val="32"/>
          <w:szCs w:val="32"/>
        </w:rPr>
      </w:pPr>
      <w:bookmarkStart w:id="56" w:name="_Toc79163865"/>
      <w:bookmarkStart w:id="57" w:name="_Toc79163615"/>
      <w:bookmarkStart w:id="58" w:name="_Toc15377210"/>
      <w:r>
        <w:rPr>
          <w:rFonts w:hint="eastAsia" w:asci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913.77</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年相比，一般公共预算财政拨款减少</w:t>
      </w:r>
      <w:r>
        <w:rPr>
          <w:rFonts w:hint="eastAsia" w:ascii="仿宋" w:eastAsia="仿宋"/>
          <w:color w:val="000000"/>
          <w:sz w:val="32"/>
          <w:szCs w:val="32"/>
          <w:lang w:val="en-US" w:eastAsia="zh-CN"/>
        </w:rPr>
        <w:t>289.52</w:t>
      </w:r>
      <w:r>
        <w:rPr>
          <w:rFonts w:hint="eastAsia" w:ascii="仿宋" w:eastAsia="仿宋"/>
          <w:color w:val="000000"/>
          <w:sz w:val="32"/>
          <w:szCs w:val="32"/>
        </w:rPr>
        <w:t>万元，下降</w:t>
      </w:r>
      <w:r>
        <w:rPr>
          <w:rFonts w:hint="eastAsia" w:ascii="仿宋" w:eastAsia="仿宋"/>
          <w:color w:val="000000"/>
          <w:sz w:val="32"/>
          <w:szCs w:val="32"/>
          <w:lang w:val="en-US" w:eastAsia="zh-CN"/>
        </w:rPr>
        <w:t>24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严格按照中央、省、州八项规定厉行节约。</w:t>
      </w:r>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267970</wp:posOffset>
            </wp:positionH>
            <wp:positionV relativeFrom="paragraph">
              <wp:posOffset>220980</wp:posOffset>
            </wp:positionV>
            <wp:extent cx="5080000" cy="3810000"/>
            <wp:effectExtent l="4445" t="4445" r="2095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59" w:name="_Toc79163616"/>
      <w:bookmarkStart w:id="60" w:name="_Toc79163866"/>
      <w:bookmarkStart w:id="61" w:name="_Toc15377211"/>
      <w:r>
        <w:rPr>
          <w:rFonts w:hint="eastAsia" w:asci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913.77</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_GB2312" w:hAnsi="仿宋_GB2312" w:eastAsia="仿宋_GB2312" w:cs="仿宋_GB2312"/>
          <w:b/>
          <w:bCs w:val="0"/>
          <w:sz w:val="32"/>
          <w:szCs w:val="32"/>
        </w:rPr>
        <w:t>一般公共服务（类）支出</w:t>
      </w:r>
      <w:r>
        <w:rPr>
          <w:rFonts w:hint="eastAsia" w:ascii="仿宋_GB2312" w:hAnsi="仿宋_GB2312" w:eastAsia="仿宋_GB2312" w:cs="仿宋_GB2312"/>
          <w:bCs/>
          <w:sz w:val="32"/>
          <w:szCs w:val="32"/>
          <w:lang w:val="en-US" w:eastAsia="zh-CN"/>
        </w:rPr>
        <w:t>873.59</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95</w:t>
      </w:r>
      <w:r>
        <w:rPr>
          <w:rFonts w:hint="eastAsia" w:ascii="仿宋_GB2312" w:hAnsi="仿宋_GB2312" w:eastAsia="仿宋_GB2312" w:cs="仿宋_GB2312"/>
          <w:bCs/>
          <w:sz w:val="32"/>
          <w:szCs w:val="32"/>
        </w:rPr>
        <w:t>%；</w:t>
      </w:r>
      <w:r>
        <w:rPr>
          <w:rFonts w:hint="eastAsia" w:ascii="仿宋_GB2312" w:hAnsi="仿宋_GB2312" w:eastAsia="仿宋_GB2312" w:cs="仿宋_GB2312"/>
          <w:b/>
          <w:bCs w:val="0"/>
          <w:sz w:val="32"/>
          <w:szCs w:val="32"/>
        </w:rPr>
        <w:t>社会保障和就业（类）支出</w:t>
      </w:r>
      <w:r>
        <w:rPr>
          <w:rFonts w:hint="eastAsia" w:ascii="仿宋_GB2312" w:hAnsi="仿宋_GB2312" w:eastAsia="仿宋_GB2312" w:cs="仿宋_GB2312"/>
          <w:sz w:val="32"/>
          <w:szCs w:val="32"/>
          <w:lang w:val="en-US" w:eastAsia="zh-CN"/>
        </w:rPr>
        <w:t>18.33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卫生健康（类）</w:t>
      </w:r>
      <w:r>
        <w:rPr>
          <w:rFonts w:hint="eastAsia" w:asci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220980</wp:posOffset>
            </wp:positionH>
            <wp:positionV relativeFrom="paragraph">
              <wp:posOffset>1006475</wp:posOffset>
            </wp:positionV>
            <wp:extent cx="4888230" cy="3237865"/>
            <wp:effectExtent l="4445" t="4445" r="22225" b="1524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住房保障（类）支出</w:t>
      </w:r>
      <w:r>
        <w:rPr>
          <w:rFonts w:hint="eastAsia" w:ascii="仿宋_GB2312" w:hAnsi="仿宋_GB2312" w:eastAsia="仿宋_GB2312" w:cs="仿宋_GB2312"/>
          <w:sz w:val="32"/>
          <w:szCs w:val="32"/>
          <w:lang w:val="en-US" w:eastAsia="zh-CN"/>
        </w:rPr>
        <w:t>12.89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62" w:name="_Toc15377212"/>
      <w:bookmarkStart w:id="63" w:name="_Toc79163617"/>
      <w:bookmarkStart w:id="64" w:name="_Toc79163867"/>
      <w:r>
        <w:rPr>
          <w:rFonts w:hint="eastAsia" w:asci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213"/>
      <w:bookmarkStart w:id="66" w:name="_Toc15378460"/>
      <w:bookmarkStart w:id="67" w:name="_Toc15377444"/>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913.77万元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576" w:lineRule="exact"/>
        <w:ind w:firstLine="640" w:firstLineChars="200"/>
        <w:rPr>
          <w:rFonts w:ascii="仿宋" w:eastAsia="仿宋"/>
          <w:b w:val="0"/>
          <w:bCs/>
          <w:color w:val="000000"/>
          <w:sz w:val="32"/>
          <w:szCs w:val="32"/>
        </w:rPr>
      </w:pPr>
      <w:r>
        <w:rPr>
          <w:rStyle w:val="21"/>
          <w:rFonts w:hint="eastAsia" w:ascii="仿宋" w:eastAsia="仿宋"/>
          <w:b w:val="0"/>
          <w:bCs/>
          <w:color w:val="000000"/>
          <w:sz w:val="32"/>
          <w:szCs w:val="32"/>
          <w:lang w:val="en-US" w:eastAsia="zh-CN"/>
        </w:rPr>
        <w:t>1</w:t>
      </w:r>
      <w:r>
        <w:rPr>
          <w:rStyle w:val="21"/>
          <w:rFonts w:hint="eastAsia" w:ascii="仿宋" w:eastAsia="仿宋"/>
          <w:b w:val="0"/>
          <w:bCs/>
          <w:color w:val="000000"/>
          <w:sz w:val="32"/>
          <w:szCs w:val="32"/>
        </w:rPr>
        <w:t>. 一般公共服务（类）政府办公厅（室）及相关机构事务（款）事业运行（项）</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873.59</w:t>
      </w:r>
      <w:r>
        <w:rPr>
          <w:rStyle w:val="21"/>
          <w:rFonts w:hint="eastAsia" w:ascii="仿宋" w:eastAsia="仿宋"/>
          <w:b w:val="0"/>
          <w:bCs/>
          <w:color w:val="000000"/>
          <w:sz w:val="32"/>
          <w:szCs w:val="32"/>
        </w:rPr>
        <w:t>万元，完成预算100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spacing w:line="576" w:lineRule="exact"/>
        <w:ind w:firstLine="640" w:firstLineChars="200"/>
        <w:rPr>
          <w:rStyle w:val="21"/>
          <w:rFonts w:ascii="仿宋" w:eastAsia="仿宋"/>
          <w:b w:val="0"/>
          <w:bCs/>
          <w:color w:val="000000"/>
          <w:sz w:val="32"/>
          <w:szCs w:val="32"/>
        </w:rPr>
      </w:pPr>
      <w:r>
        <w:rPr>
          <w:rStyle w:val="21"/>
          <w:rFonts w:hint="eastAsia" w:ascii="仿宋" w:eastAsia="仿宋"/>
          <w:b w:val="0"/>
          <w:bCs/>
          <w:color w:val="000000"/>
          <w:sz w:val="32"/>
          <w:szCs w:val="32"/>
          <w:lang w:val="en-US" w:eastAsia="zh-CN"/>
        </w:rPr>
        <w:t>2</w:t>
      </w:r>
      <w:r>
        <w:rPr>
          <w:rStyle w:val="21"/>
          <w:rFonts w:hint="eastAsia" w:ascii="仿宋" w:eastAsia="仿宋"/>
          <w:b w:val="0"/>
          <w:bCs/>
          <w:color w:val="000000"/>
          <w:sz w:val="32"/>
          <w:szCs w:val="32"/>
        </w:rPr>
        <w:t>.</w:t>
      </w:r>
      <w:r>
        <w:rPr>
          <w:rStyle w:val="21"/>
          <w:rFonts w:ascii="仿宋" w:eastAsia="仿宋"/>
          <w:b w:val="0"/>
          <w:bCs/>
          <w:color w:val="000000"/>
          <w:sz w:val="32"/>
          <w:szCs w:val="32"/>
        </w:rPr>
        <w:t>.</w:t>
      </w:r>
      <w:r>
        <w:rPr>
          <w:rFonts w:hint="eastAsia" w:ascii="仿宋_GB2312" w:eastAsia="仿宋_GB2312" w:cs="仿宋"/>
          <w:b w:val="0"/>
          <w:bCs/>
          <w:sz w:val="32"/>
          <w:szCs w:val="32"/>
        </w:rPr>
        <w:t xml:space="preserve"> </w:t>
      </w:r>
      <w:r>
        <w:rPr>
          <w:rStyle w:val="21"/>
          <w:rFonts w:hint="eastAsia" w:ascii="仿宋" w:eastAsia="仿宋"/>
          <w:b w:val="0"/>
          <w:bCs/>
          <w:color w:val="000000"/>
          <w:sz w:val="32"/>
          <w:szCs w:val="32"/>
        </w:rPr>
        <w:t>社会保障和就业支出（类）行政事业单位养老支出（款）机关事业单位基本养老保险缴费支出（项）</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12.35</w:t>
      </w:r>
      <w:r>
        <w:rPr>
          <w:rStyle w:val="21"/>
          <w:rFonts w:hint="eastAsia" w:ascii="仿宋" w:eastAsia="仿宋"/>
          <w:b w:val="0"/>
          <w:bCs/>
          <w:color w:val="000000"/>
          <w:sz w:val="32"/>
          <w:szCs w:val="32"/>
        </w:rPr>
        <w:t>万元，完成预算100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spacing w:line="576" w:lineRule="exact"/>
        <w:ind w:firstLine="640" w:firstLineChars="200"/>
        <w:rPr>
          <w:rFonts w:ascii="仿宋" w:eastAsia="仿宋"/>
          <w:b w:val="0"/>
          <w:bCs/>
          <w:color w:val="000000"/>
          <w:sz w:val="32"/>
          <w:szCs w:val="32"/>
        </w:rPr>
      </w:pPr>
      <w:r>
        <w:rPr>
          <w:rStyle w:val="21"/>
          <w:rFonts w:hint="eastAsia" w:ascii="仿宋" w:eastAsia="仿宋"/>
          <w:b w:val="0"/>
          <w:bCs/>
          <w:color w:val="000000"/>
          <w:sz w:val="32"/>
          <w:szCs w:val="32"/>
          <w:lang w:val="en-US" w:eastAsia="zh-CN"/>
        </w:rPr>
        <w:t>3</w:t>
      </w:r>
      <w:r>
        <w:rPr>
          <w:rStyle w:val="21"/>
          <w:rFonts w:ascii="仿宋" w:eastAsia="仿宋"/>
          <w:b w:val="0"/>
          <w:bCs/>
          <w:color w:val="000000"/>
          <w:sz w:val="32"/>
          <w:szCs w:val="32"/>
        </w:rPr>
        <w:t>.</w:t>
      </w:r>
      <w:r>
        <w:rPr>
          <w:rFonts w:hint="eastAsia" w:ascii="仿宋_GB2312" w:eastAsia="仿宋_GB2312" w:cs="仿宋"/>
          <w:b w:val="0"/>
          <w:bCs/>
          <w:sz w:val="32"/>
          <w:szCs w:val="32"/>
        </w:rPr>
        <w:t xml:space="preserve"> </w:t>
      </w:r>
      <w:r>
        <w:rPr>
          <w:rStyle w:val="21"/>
          <w:rFonts w:hint="eastAsia" w:ascii="仿宋" w:eastAsia="仿宋"/>
          <w:b w:val="0"/>
          <w:bCs/>
          <w:color w:val="000000"/>
          <w:sz w:val="32"/>
          <w:szCs w:val="32"/>
        </w:rPr>
        <w:t>社会保障和就业支出（类）行政事业单位养老支出（款）机关事业单位职业年金缴费支出（项）</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5.98</w:t>
      </w:r>
      <w:r>
        <w:rPr>
          <w:rStyle w:val="21"/>
          <w:rFonts w:hint="eastAsia" w:ascii="仿宋" w:eastAsia="仿宋"/>
          <w:b w:val="0"/>
          <w:bCs/>
          <w:color w:val="000000"/>
          <w:sz w:val="32"/>
          <w:szCs w:val="32"/>
        </w:rPr>
        <w:t>万元，完成预算100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spacing w:line="576" w:lineRule="exact"/>
        <w:ind w:firstLine="640" w:firstLineChars="200"/>
        <w:rPr>
          <w:rStyle w:val="21"/>
          <w:rFonts w:ascii="仿宋" w:eastAsia="仿宋"/>
          <w:b w:val="0"/>
          <w:bCs/>
          <w:color w:val="000000"/>
          <w:sz w:val="32"/>
          <w:szCs w:val="32"/>
        </w:rPr>
      </w:pPr>
      <w:r>
        <w:rPr>
          <w:rStyle w:val="21"/>
          <w:rFonts w:hint="eastAsia" w:ascii="仿宋" w:eastAsia="仿宋"/>
          <w:b w:val="0"/>
          <w:bCs/>
          <w:color w:val="000000"/>
          <w:sz w:val="32"/>
          <w:szCs w:val="32"/>
          <w:lang w:val="en-US" w:eastAsia="zh-CN"/>
        </w:rPr>
        <w:t>4</w:t>
      </w:r>
      <w:r>
        <w:rPr>
          <w:rStyle w:val="21"/>
          <w:rFonts w:hint="eastAsia" w:ascii="仿宋" w:eastAsia="仿宋"/>
          <w:b w:val="0"/>
          <w:bCs/>
          <w:color w:val="000000"/>
          <w:sz w:val="32"/>
          <w:szCs w:val="32"/>
        </w:rPr>
        <w:t>.</w:t>
      </w:r>
      <w:r>
        <w:rPr>
          <w:rFonts w:hint="eastAsia" w:ascii="仿宋" w:eastAsia="仿宋"/>
          <w:b w:val="0"/>
          <w:bCs/>
          <w:color w:val="000000"/>
          <w:sz w:val="32"/>
          <w:szCs w:val="32"/>
        </w:rPr>
        <w:t xml:space="preserve"> 卫生健康</w:t>
      </w:r>
      <w:r>
        <w:rPr>
          <w:rStyle w:val="21"/>
          <w:rFonts w:hint="eastAsia" w:ascii="仿宋" w:eastAsia="仿宋"/>
          <w:b w:val="0"/>
          <w:bCs/>
          <w:color w:val="000000"/>
          <w:sz w:val="32"/>
          <w:szCs w:val="32"/>
        </w:rPr>
        <w:t>（类）行政事业单位医疗（款）事业单位医疗（项）</w:t>
      </w:r>
      <w:r>
        <w:rPr>
          <w:rStyle w:val="21"/>
          <w:rFonts w:ascii="仿宋" w:eastAsia="仿宋"/>
          <w:b w:val="0"/>
          <w:bCs/>
          <w:color w:val="000000"/>
          <w:sz w:val="32"/>
          <w:szCs w:val="32"/>
        </w:rPr>
        <w:t>:</w:t>
      </w:r>
      <w:r>
        <w:rPr>
          <w:rStyle w:val="21"/>
          <w:rFonts w:hint="eastAsia" w:ascii="仿宋" w:eastAsia="仿宋"/>
          <w:b w:val="0"/>
          <w:bCs/>
          <w:color w:val="000000"/>
          <w:sz w:val="32"/>
          <w:szCs w:val="32"/>
        </w:rPr>
        <w:t xml:space="preserve"> 支出决算为</w:t>
      </w:r>
      <w:r>
        <w:rPr>
          <w:rStyle w:val="21"/>
          <w:rFonts w:hint="eastAsia" w:ascii="仿宋" w:eastAsia="仿宋"/>
          <w:b w:val="0"/>
          <w:bCs/>
          <w:color w:val="000000"/>
          <w:sz w:val="32"/>
          <w:szCs w:val="32"/>
          <w:lang w:val="en-US" w:eastAsia="zh-CN"/>
        </w:rPr>
        <w:t>8.95</w:t>
      </w:r>
      <w:r>
        <w:rPr>
          <w:rStyle w:val="21"/>
          <w:rFonts w:hint="eastAsia" w:ascii="仿宋" w:eastAsia="仿宋"/>
          <w:b w:val="0"/>
          <w:bCs/>
          <w:color w:val="000000"/>
          <w:sz w:val="32"/>
          <w:szCs w:val="32"/>
        </w:rPr>
        <w:t>万元，完成预算100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spacing w:line="576" w:lineRule="exact"/>
        <w:ind w:firstLine="640" w:firstLineChars="200"/>
        <w:rPr>
          <w:rFonts w:ascii="仿宋" w:eastAsia="仿宋"/>
          <w:b/>
          <w:color w:val="000000"/>
          <w:sz w:val="32"/>
          <w:szCs w:val="32"/>
        </w:rPr>
      </w:pPr>
      <w:r>
        <w:rPr>
          <w:rFonts w:hint="eastAsia" w:ascii="仿宋" w:eastAsia="仿宋"/>
          <w:b w:val="0"/>
          <w:bCs/>
          <w:color w:val="000000"/>
          <w:sz w:val="32"/>
          <w:szCs w:val="32"/>
          <w:lang w:val="en-US" w:eastAsia="zh-CN"/>
        </w:rPr>
        <w:t>5</w:t>
      </w:r>
      <w:r>
        <w:rPr>
          <w:rFonts w:hint="eastAsia" w:ascii="仿宋" w:eastAsia="仿宋"/>
          <w:b w:val="0"/>
          <w:bCs/>
          <w:color w:val="000000"/>
          <w:sz w:val="32"/>
          <w:szCs w:val="32"/>
        </w:rPr>
        <w:t>.</w:t>
      </w:r>
      <w:r>
        <w:rPr>
          <w:rFonts w:hint="eastAsia"/>
          <w:b w:val="0"/>
          <w:bCs/>
        </w:rPr>
        <w:t xml:space="preserve"> </w:t>
      </w:r>
      <w:r>
        <w:rPr>
          <w:rFonts w:hint="eastAsia" w:ascii="仿宋" w:eastAsia="仿宋"/>
          <w:b w:val="0"/>
          <w:bCs/>
          <w:color w:val="000000"/>
          <w:sz w:val="32"/>
          <w:szCs w:val="32"/>
        </w:rPr>
        <w:t>住房保障支出(</w:t>
      </w:r>
      <w:r>
        <w:rPr>
          <w:rStyle w:val="21"/>
          <w:rFonts w:hint="eastAsia" w:ascii="仿宋" w:eastAsia="仿宋"/>
          <w:b w:val="0"/>
          <w:bCs/>
          <w:color w:val="000000"/>
          <w:sz w:val="32"/>
          <w:szCs w:val="32"/>
        </w:rPr>
        <w:t>类</w:t>
      </w:r>
      <w:r>
        <w:rPr>
          <w:rFonts w:hint="eastAsia" w:ascii="仿宋" w:eastAsia="仿宋"/>
          <w:b w:val="0"/>
          <w:bCs/>
          <w:color w:val="000000"/>
          <w:sz w:val="32"/>
          <w:szCs w:val="32"/>
        </w:rPr>
        <w:t>)</w:t>
      </w:r>
      <w:r>
        <w:rPr>
          <w:rFonts w:hint="eastAsia"/>
          <w:b w:val="0"/>
          <w:bCs/>
        </w:rPr>
        <w:t xml:space="preserve"> </w:t>
      </w:r>
      <w:r>
        <w:rPr>
          <w:rFonts w:hint="eastAsia" w:ascii="仿宋" w:eastAsia="仿宋"/>
          <w:b w:val="0"/>
          <w:bCs/>
          <w:color w:val="000000"/>
          <w:sz w:val="32"/>
          <w:szCs w:val="32"/>
        </w:rPr>
        <w:t>住房改革支出(</w:t>
      </w:r>
      <w:r>
        <w:rPr>
          <w:rStyle w:val="21"/>
          <w:rFonts w:hint="eastAsia" w:ascii="仿宋" w:eastAsia="仿宋"/>
          <w:b w:val="0"/>
          <w:bCs/>
          <w:color w:val="000000"/>
          <w:sz w:val="32"/>
          <w:szCs w:val="32"/>
        </w:rPr>
        <w:t>款</w:t>
      </w:r>
      <w:r>
        <w:rPr>
          <w:rFonts w:hint="eastAsia" w:ascii="仿宋" w:eastAsia="仿宋"/>
          <w:b w:val="0"/>
          <w:bCs/>
          <w:color w:val="000000"/>
          <w:sz w:val="32"/>
          <w:szCs w:val="32"/>
        </w:rPr>
        <w:t>)</w:t>
      </w:r>
      <w:r>
        <w:rPr>
          <w:rFonts w:hint="eastAsia"/>
          <w:b w:val="0"/>
          <w:bCs/>
        </w:rPr>
        <w:t xml:space="preserve"> </w:t>
      </w:r>
      <w:r>
        <w:rPr>
          <w:rFonts w:hint="eastAsia" w:ascii="仿宋" w:eastAsia="仿宋"/>
          <w:b w:val="0"/>
          <w:bCs/>
          <w:color w:val="000000"/>
          <w:sz w:val="32"/>
          <w:szCs w:val="32"/>
        </w:rPr>
        <w:t>住房公积金(</w:t>
      </w:r>
      <w:r>
        <w:rPr>
          <w:rStyle w:val="21"/>
          <w:rFonts w:hint="eastAsia" w:ascii="仿宋" w:eastAsia="仿宋"/>
          <w:b w:val="0"/>
          <w:bCs/>
          <w:color w:val="000000"/>
          <w:sz w:val="32"/>
          <w:szCs w:val="32"/>
        </w:rPr>
        <w:t>项</w:t>
      </w:r>
      <w:r>
        <w:rPr>
          <w:rFonts w:hint="eastAsia" w:ascii="仿宋" w:eastAsia="仿宋"/>
          <w:b w:val="0"/>
          <w:bCs/>
          <w:color w:val="000000"/>
          <w:sz w:val="32"/>
          <w:szCs w:val="32"/>
        </w:rPr>
        <w:t>):</w:t>
      </w:r>
      <w:r>
        <w:rPr>
          <w:rStyle w:val="21"/>
          <w:rFonts w:hint="eastAsia" w:ascii="仿宋" w:eastAsia="仿宋"/>
          <w:b w:val="0"/>
          <w:bCs/>
          <w:color w:val="000000"/>
          <w:sz w:val="32"/>
          <w:szCs w:val="32"/>
        </w:rPr>
        <w:t xml:space="preserve"> 支出决算为</w:t>
      </w:r>
      <w:r>
        <w:rPr>
          <w:rStyle w:val="21"/>
          <w:rFonts w:hint="eastAsia" w:ascii="仿宋" w:eastAsia="仿宋"/>
          <w:b w:val="0"/>
          <w:bCs/>
          <w:color w:val="000000"/>
          <w:sz w:val="32"/>
          <w:szCs w:val="32"/>
          <w:lang w:val="en-US" w:eastAsia="zh-CN"/>
        </w:rPr>
        <w:t>12.89</w:t>
      </w:r>
      <w:r>
        <w:rPr>
          <w:rStyle w:val="21"/>
          <w:rFonts w:hint="eastAsia" w:ascii="仿宋" w:eastAsia="仿宋"/>
          <w:b w:val="0"/>
          <w:bCs/>
          <w:color w:val="000000"/>
          <w:sz w:val="32"/>
          <w:szCs w:val="32"/>
        </w:rPr>
        <w:t>万元，完成预算100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tabs>
          <w:tab w:val="right" w:pos="8306"/>
        </w:tabs>
        <w:spacing w:line="600" w:lineRule="exact"/>
        <w:ind w:firstLine="640"/>
        <w:outlineLvl w:val="1"/>
        <w:rPr>
          <w:rStyle w:val="24"/>
        </w:rPr>
      </w:pPr>
      <w:bookmarkStart w:id="68" w:name="_Toc15377214"/>
      <w:bookmarkStart w:id="69" w:name="_Toc79163618"/>
      <w:bookmarkStart w:id="70" w:name="_Toc15396608"/>
      <w:bookmarkStart w:id="71" w:name="_Toc79163868"/>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8"/>
      <w:bookmarkEnd w:id="69"/>
      <w:bookmarkEnd w:id="70"/>
      <w:bookmarkEnd w:id="71"/>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905.98</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lang w:eastAsia="zh-CN"/>
        </w:rPr>
      </w:pPr>
      <w:r>
        <w:rPr>
          <w:rFonts w:hint="eastAsia" w:ascii="仿宋" w:eastAsia="仿宋"/>
          <w:color w:val="000000"/>
          <w:sz w:val="32"/>
          <w:szCs w:val="32"/>
        </w:rPr>
        <w:t>人员经费</w:t>
      </w:r>
      <w:r>
        <w:rPr>
          <w:rFonts w:hint="eastAsia" w:ascii="仿宋" w:eastAsia="仿宋"/>
          <w:color w:val="000000"/>
          <w:sz w:val="32"/>
          <w:szCs w:val="32"/>
          <w:lang w:val="en-US" w:eastAsia="zh-CN"/>
        </w:rPr>
        <w:t>173.50</w:t>
      </w:r>
      <w:r>
        <w:rPr>
          <w:rFonts w:hint="eastAsia" w:ascii="仿宋" w:eastAsia="仿宋"/>
          <w:color w:val="000000"/>
          <w:sz w:val="32"/>
          <w:szCs w:val="32"/>
        </w:rPr>
        <w:t>万元，主要包括：基本工资、津贴补贴、绩效工资、机关事业单位基本养老保险缴费、职业年金缴费、其他社会保障缴费、、生活补助、医疗费补助、奖励金、住房公积金等。</w:t>
      </w:r>
    </w:p>
    <w:p>
      <w:pPr>
        <w:spacing w:line="600" w:lineRule="exact"/>
        <w:ind w:firstLine="645"/>
        <w:rPr>
          <w:rFonts w:ascii="仿宋" w:eastAsia="仿宋"/>
          <w:b/>
          <w:color w:val="FF0000"/>
          <w:sz w:val="32"/>
          <w:szCs w:val="32"/>
        </w:rPr>
      </w:pPr>
      <w:r>
        <w:rPr>
          <w:rFonts w:hint="eastAsia" w:ascii="仿宋" w:eastAsia="仿宋"/>
          <w:color w:val="000000"/>
          <w:sz w:val="32"/>
          <w:szCs w:val="32"/>
        </w:rPr>
        <w:t>日常公用经费</w:t>
      </w:r>
      <w:r>
        <w:rPr>
          <w:rFonts w:hint="eastAsia" w:ascii="仿宋" w:eastAsia="仿宋"/>
          <w:color w:val="000000"/>
          <w:sz w:val="32"/>
          <w:szCs w:val="32"/>
          <w:lang w:val="en-US" w:eastAsia="zh-CN"/>
        </w:rPr>
        <w:t>732.48</w:t>
      </w:r>
      <w:r>
        <w:rPr>
          <w:rFonts w:hint="eastAsia" w:ascii="仿宋" w:eastAsia="仿宋"/>
          <w:color w:val="000000"/>
          <w:sz w:val="32"/>
          <w:szCs w:val="32"/>
        </w:rPr>
        <w:t>万元，主要包括：办公费、印刷费、手续费、水费、电费、邮电费、物业管理费、差旅费、因公出国（境）费用、维修（护）费、租赁费、会议费、培训费、公务接待费、劳务费、工会经费、福利费、公务用车运行维护费、其他交通费、其他商品和服务支出、办公设备购置、专用设备购置、信息网络及软件购置更新、其他资本性支出等。</w:t>
      </w:r>
    </w:p>
    <w:p>
      <w:pPr>
        <w:spacing w:line="600" w:lineRule="exact"/>
        <w:ind w:firstLine="640"/>
        <w:outlineLvl w:val="1"/>
        <w:rPr>
          <w:rStyle w:val="24"/>
          <w:rFonts w:ascii="黑体" w:eastAsia="黑体"/>
          <w:b w:val="0"/>
        </w:rPr>
      </w:pPr>
      <w:bookmarkStart w:id="72" w:name="_Toc79163869"/>
      <w:bookmarkStart w:id="73" w:name="_Toc15377215"/>
      <w:bookmarkStart w:id="74" w:name="_Toc15396609"/>
      <w:bookmarkStart w:id="75" w:name="_Toc7916361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2"/>
      <w:bookmarkEnd w:id="73"/>
      <w:bookmarkEnd w:id="74"/>
      <w:bookmarkEnd w:id="75"/>
    </w:p>
    <w:p>
      <w:pPr>
        <w:spacing w:line="600" w:lineRule="exact"/>
        <w:ind w:firstLine="640"/>
        <w:outlineLvl w:val="2"/>
        <w:rPr>
          <w:rFonts w:ascii="仿宋" w:eastAsia="仿宋"/>
          <w:b/>
          <w:color w:val="000000"/>
          <w:sz w:val="32"/>
          <w:szCs w:val="32"/>
        </w:rPr>
      </w:pPr>
      <w:bookmarkStart w:id="76" w:name="_Toc79163620"/>
      <w:bookmarkStart w:id="77" w:name="_Toc79163870"/>
      <w:bookmarkStart w:id="78" w:name="_Toc15377216"/>
      <w:r>
        <w:rPr>
          <w:rFonts w:hint="eastAsia" w:asci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85.27</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，决算数与预算数持平的主要原因是</w:t>
      </w:r>
      <w:r>
        <w:rPr>
          <w:rFonts w:hint="eastAsia" w:ascii="仿宋" w:eastAsia="仿宋"/>
          <w:color w:val="000000"/>
          <w:sz w:val="32"/>
          <w:szCs w:val="32"/>
          <w:lang w:eastAsia="zh-CN"/>
        </w:rPr>
        <w:t>严格按照中央、省、州八项规定，厉行节约，控制接待费支出</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79" w:name="_Toc15377217"/>
      <w:bookmarkStart w:id="80" w:name="_Toc79163621"/>
      <w:bookmarkStart w:id="81" w:name="_Toc79163871"/>
      <w:r>
        <w:rPr>
          <w:rFonts w:hint="eastAsia" w:ascii="仿宋" w:eastAsia="仿宋"/>
          <w:b/>
          <w:color w:val="000000"/>
          <w:sz w:val="32"/>
          <w:szCs w:val="32"/>
        </w:rPr>
        <w:t>（二）“三公”经费财政拨款支出决算具体情况说明</w:t>
      </w:r>
      <w:bookmarkEnd w:id="79"/>
      <w:bookmarkEnd w:id="80"/>
      <w:bookmarkEnd w:id="81"/>
    </w:p>
    <w:p>
      <w:pPr>
        <w:spacing w:line="600" w:lineRule="exact"/>
        <w:ind w:firstLine="64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万元；公务接待费支出决算</w:t>
      </w:r>
      <w:r>
        <w:rPr>
          <w:rFonts w:hint="eastAsia" w:ascii="仿宋" w:eastAsia="仿宋"/>
          <w:color w:val="000000"/>
          <w:sz w:val="32"/>
          <w:szCs w:val="32"/>
          <w:lang w:val="en-US" w:eastAsia="zh-CN"/>
        </w:rPr>
        <w:t>85.27</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。具体情况如下：</w:t>
      </w:r>
    </w:p>
    <w:p>
      <w:pPr>
        <w:pStyle w:val="2"/>
        <w:rPr>
          <w:rFonts w:hint="eastAsia" w:eastAsia="仿宋"/>
          <w:lang w:eastAsia="zh-CN"/>
        </w:rPr>
      </w:pPr>
      <w:r>
        <w:rPr>
          <w:rFonts w:hint="eastAsia" w:eastAsia="仿宋"/>
          <w:lang w:eastAsia="zh-CN"/>
        </w:rPr>
        <w:drawing>
          <wp:inline distT="0" distB="0" distL="114300" distR="114300">
            <wp:extent cx="4735195" cy="2906395"/>
            <wp:effectExtent l="4445" t="4445" r="22860" b="228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2"/>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numPr>
          <w:ilvl w:val="0"/>
          <w:numId w:val="0"/>
        </w:numPr>
        <w:spacing w:line="600" w:lineRule="exact"/>
        <w:ind w:firstLine="642"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85.27</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85.59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eastAsia="仿宋"/>
          <w:color w:val="000000"/>
          <w:sz w:val="32"/>
          <w:szCs w:val="32"/>
          <w:lang w:eastAsia="zh-CN"/>
        </w:rPr>
        <w:t>严格按照中央、省、州八项规定，厉行节约，控制接待费支出</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lang w:val="en-US" w:eastAsia="zh-CN"/>
        </w:rPr>
        <w:t>85.27</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4817</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85.27</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全县公务接待工作</w:t>
      </w:r>
      <w:r>
        <w:rPr>
          <w:rFonts w:hint="eastAsia" w:ascii="仿宋_GB2312" w:eastAsia="仿宋_GB2312"/>
          <w:color w:val="000000"/>
          <w:sz w:val="32"/>
          <w:szCs w:val="32"/>
        </w:rPr>
        <w:t>。</w:t>
      </w:r>
    </w:p>
    <w:p>
      <w:pPr>
        <w:spacing w:line="600" w:lineRule="exact"/>
        <w:ind w:firstLine="642" w:firstLineChars="200"/>
        <w:rPr>
          <w:rFonts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Style w:val="24"/>
          <w:rFonts w:ascii="黑体" w:eastAsia="黑体"/>
        </w:rPr>
      </w:pPr>
      <w:bookmarkStart w:id="82" w:name="_Toc79163622"/>
      <w:bookmarkStart w:id="83" w:name="_Toc79163872"/>
      <w:bookmarkStart w:id="84" w:name="_Toc15396610"/>
      <w:bookmarkStart w:id="85" w:name="_Toc15377218"/>
      <w:r>
        <w:rPr>
          <w:rFonts w:hint="eastAsia" w:ascii="黑体" w:eastAsia="黑体"/>
          <w:color w:val="000000"/>
          <w:sz w:val="32"/>
          <w:szCs w:val="32"/>
        </w:rPr>
        <w:t>八、</w:t>
      </w:r>
      <w:r>
        <w:rPr>
          <w:rStyle w:val="24"/>
          <w:rFonts w:hint="eastAsia" w:asci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4"/>
          <w:rFonts w:ascii="黑体" w:eastAsia="黑体"/>
          <w:b w:val="0"/>
        </w:rPr>
      </w:pPr>
      <w:bookmarkStart w:id="86" w:name="_Toc15377219"/>
      <w:bookmarkStart w:id="87" w:name="_Toc79163623"/>
      <w:bookmarkStart w:id="88" w:name="_Toc79163873"/>
      <w:bookmarkStart w:id="89" w:name="_Toc15396611"/>
      <w:r>
        <w:rPr>
          <w:rStyle w:val="24"/>
          <w:rFonts w:hint="eastAsia" w:ascii="黑体" w:eastAsia="黑体"/>
          <w:b w:val="0"/>
        </w:rPr>
        <w:t>国有资本经营预算支出决算情况说明</w:t>
      </w:r>
      <w:bookmarkEnd w:id="86"/>
      <w:bookmarkEnd w:id="87"/>
      <w:bookmarkEnd w:id="88"/>
      <w:bookmarkEnd w:id="89"/>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4"/>
          <w:rFonts w:ascii="黑体" w:eastAsia="黑体"/>
        </w:rPr>
      </w:pPr>
      <w:bookmarkStart w:id="90" w:name="_Toc15396612"/>
      <w:bookmarkStart w:id="91" w:name="_Toc15377221"/>
      <w:bookmarkStart w:id="92" w:name="_Toc79163624"/>
      <w:bookmarkStart w:id="93" w:name="_Toc7916387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eastAsia="仿宋"/>
          <w:color w:val="000000"/>
          <w:sz w:val="32"/>
          <w:szCs w:val="32"/>
        </w:rPr>
      </w:pPr>
      <w:bookmarkStart w:id="94" w:name="_Toc15377222"/>
      <w:bookmarkStart w:id="95" w:name="_Toc79163875"/>
      <w:bookmarkStart w:id="96" w:name="_Toc79163625"/>
      <w:r>
        <w:rPr>
          <w:rFonts w:hint="eastAsia" w:asci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茂县公务服务中心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w:t>
      </w:r>
      <w:r>
        <w:rPr>
          <w:rFonts w:ascii="仿宋_GB2312" w:eastAsia="仿宋_GB2312"/>
          <w:color w:val="000000"/>
          <w:sz w:val="32"/>
          <w:szCs w:val="32"/>
        </w:rPr>
        <w:t>2020</w:t>
      </w:r>
      <w:r>
        <w:rPr>
          <w:rFonts w:hint="eastAsia" w:ascii="仿宋_GB2312" w:eastAsia="仿宋_GB2312"/>
          <w:color w:val="000000"/>
          <w:sz w:val="32"/>
          <w:szCs w:val="32"/>
        </w:rPr>
        <w:t>年决算数持平。</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7" w:name="_Toc15377223"/>
      <w:bookmarkStart w:id="98" w:name="_Toc79163876"/>
      <w:bookmarkStart w:id="99" w:name="_Toc79163626"/>
      <w:r>
        <w:rPr>
          <w:rFonts w:hint="eastAsia" w:asci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茂县公务服务中心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221.84</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211.84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集中办公区采购监控设备</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211.84</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0" w:name="_Toc15377224"/>
      <w:bookmarkStart w:id="101" w:name="_Toc79163627"/>
      <w:bookmarkStart w:id="102" w:name="_Toc79163877"/>
      <w:r>
        <w:rPr>
          <w:rFonts w:hint="eastAsia" w:asci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hint="eastAsia" w:asci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茂县公务服务中心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3" w:name="_Toc79163628"/>
      <w:bookmarkStart w:id="104" w:name="_Toc79163878"/>
      <w:r>
        <w:rPr>
          <w:rFonts w:hint="eastAsia" w:ascii="仿宋" w:eastAsia="仿宋"/>
          <w:b/>
          <w:color w:val="000000"/>
          <w:sz w:val="32"/>
          <w:szCs w:val="32"/>
        </w:rPr>
        <w:t>（四）预算绩效管理情况。</w:t>
      </w:r>
      <w:bookmarkEnd w:id="103"/>
      <w:bookmarkEnd w:id="104"/>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根据预算绩效管理要求，本单位在年初预算编制阶段，组织对</w:t>
      </w:r>
      <w:r>
        <w:rPr>
          <w:rFonts w:hint="eastAsia" w:ascii="仿宋_GB2312" w:eastAsia="仿宋_GB2312" w:cs="仿宋_GB2312"/>
          <w:sz w:val="32"/>
          <w:szCs w:val="32"/>
          <w:lang w:eastAsia="zh-CN"/>
        </w:rPr>
        <w:t>公务服务标准化建设</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个项目开展了绩效目标完成情况自评。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部门整体支出绩效评价自查自评结果良好，全面基本支出保证了部门的正常运行和日常工作的正常开展，绩效目标得到较好实现，绩效管理水平不断提高，绩效指标体系逐渐丰富和完善。</w:t>
      </w:r>
    </w:p>
    <w:p>
      <w:pPr>
        <w:spacing w:line="580" w:lineRule="exact"/>
        <w:ind w:firstLine="640" w:firstLineChars="200"/>
        <w:rPr>
          <w:rFonts w:hint="eastAsia" w:ascii="楷体_GB2312" w:eastAsia="楷体_GB2312" w:cs="楷体_GB2312"/>
          <w:sz w:val="32"/>
          <w:szCs w:val="32"/>
          <w:lang w:eastAsia="zh-CN"/>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spacing w:line="580"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本部门在</w:t>
      </w:r>
      <w:r>
        <w:rPr>
          <w:rFonts w:ascii="仿宋_GB2312" w:eastAsia="仿宋_GB2312" w:cs="仿宋_GB2312"/>
          <w:sz w:val="32"/>
          <w:szCs w:val="32"/>
        </w:rPr>
        <w:t>2021</w:t>
      </w:r>
      <w:r>
        <w:rPr>
          <w:rFonts w:hint="eastAsia" w:ascii="仿宋_GB2312" w:eastAsia="仿宋_GB2312" w:cs="仿宋_GB2312"/>
          <w:sz w:val="32"/>
          <w:szCs w:val="32"/>
        </w:rPr>
        <w:t>年度部门决算中反映“</w:t>
      </w:r>
      <w:r>
        <w:rPr>
          <w:rFonts w:hint="eastAsia" w:ascii="仿宋_GB2312" w:eastAsia="仿宋_GB2312" w:cs="仿宋_GB2312"/>
          <w:sz w:val="32"/>
          <w:szCs w:val="32"/>
          <w:lang w:eastAsia="zh-CN"/>
        </w:rPr>
        <w:t>公务服务标准化建设项目</w:t>
      </w:r>
      <w:r>
        <w:rPr>
          <w:rFonts w:ascii="仿宋_GB2312" w:eastAsia="仿宋_GB2312" w:cs="仿宋_GB2312"/>
          <w:sz w:val="32"/>
          <w:szCs w:val="32"/>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个项目绩效目标实际完成情况。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w:t>
      </w:r>
      <w:r>
        <w:rPr>
          <w:rFonts w:hint="eastAsia" w:ascii="仿宋_GB2312" w:eastAsia="仿宋_GB2312" w:cs="仿宋_GB2312"/>
          <w:sz w:val="32"/>
          <w:szCs w:val="32"/>
          <w:lang w:eastAsia="zh-CN"/>
        </w:rPr>
        <w:t>公务服务标准化建设</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220</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211.84</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96</w:t>
      </w:r>
      <w:r>
        <w:rPr>
          <w:rFonts w:ascii="仿宋_GB2312" w:eastAsia="仿宋_GB2312" w:cs="仿宋_GB2312"/>
          <w:sz w:val="32"/>
          <w:szCs w:val="32"/>
        </w:rPr>
        <w:t>%</w:t>
      </w:r>
      <w:r>
        <w:rPr>
          <w:rFonts w:hint="eastAsia" w:ascii="仿宋_GB2312" w:eastAsia="仿宋_GB2312" w:cs="仿宋_GB2312"/>
          <w:sz w:val="32"/>
          <w:szCs w:val="32"/>
        </w:rPr>
        <w:t>。通过项目实施，保障</w:t>
      </w:r>
      <w:r>
        <w:rPr>
          <w:rFonts w:hint="eastAsia" w:ascii="仿宋_GB2312" w:eastAsia="仿宋_GB2312" w:cs="仿宋_GB2312"/>
          <w:sz w:val="32"/>
          <w:szCs w:val="32"/>
          <w:lang w:eastAsia="zh-CN"/>
        </w:rPr>
        <w:t>集中办公区干部群众人身、财产安全</w:t>
      </w:r>
      <w:r>
        <w:rPr>
          <w:rFonts w:hint="eastAsia" w:ascii="仿宋_GB2312" w:eastAsia="仿宋_GB2312" w:cs="仿宋_GB2312"/>
          <w:sz w:val="32"/>
          <w:szCs w:val="32"/>
        </w:rPr>
        <w:t>。</w:t>
      </w: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公务服务标准化建设项目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茂县公务服务中心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做好全县公务服务后勤保障工作，建立制度化、标准化工作制度</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做好全县公务服务标准化、制度化工作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在一年内完成标准化建设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eastAsia="宋体" w:cs="宋体"/>
                <w:sz w:val="24"/>
                <w:szCs w:val="24"/>
                <w:u w:val="none"/>
              </w:rPr>
              <w:t>成本指 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7.76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及时完成资金的使用及支付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已完成支付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eastAsia="宋体" w:cs="宋体"/>
                <w:sz w:val="24"/>
                <w:szCs w:val="24"/>
                <w:u w:val="none"/>
              </w:rPr>
              <w:t>实效指 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提高服务质量，提升服务水平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得到明显的提高</w:t>
            </w: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茂县公务服务中心</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w:t>
      </w:r>
      <w:r>
        <w:rPr>
          <w:rFonts w:hint="eastAsia" w:ascii="仿宋_GB2312" w:eastAsia="仿宋_GB2312" w:cs="仿宋_GB2312"/>
          <w:sz w:val="32"/>
          <w:szCs w:val="32"/>
          <w:lang w:eastAsia="zh-CN"/>
        </w:rPr>
        <w:t>公务服务标准化建设</w:t>
      </w:r>
      <w:r>
        <w:rPr>
          <w:rFonts w:hint="eastAsia" w:ascii="仿宋_GB2312" w:eastAsia="仿宋_GB2312" w:cs="仿宋_GB2312"/>
          <w:sz w:val="32"/>
          <w:szCs w:val="32"/>
        </w:rPr>
        <w:t>项目，《</w:t>
      </w:r>
      <w:r>
        <w:rPr>
          <w:rFonts w:hint="eastAsia" w:ascii="仿宋_GB2312" w:eastAsia="仿宋_GB2312" w:cs="仿宋_GB2312"/>
          <w:sz w:val="32"/>
          <w:szCs w:val="32"/>
          <w:lang w:eastAsia="zh-CN"/>
        </w:rPr>
        <w:t>公务服务标准化建设</w:t>
      </w:r>
      <w:r>
        <w:rPr>
          <w:rFonts w:hint="eastAsia" w:ascii="仿宋_GB2312" w:eastAsia="仿宋_GB2312" w:cs="仿宋_GB2312"/>
          <w:sz w:val="32"/>
          <w:szCs w:val="32"/>
        </w:rPr>
        <w:t>项目</w:t>
      </w:r>
      <w:r>
        <w:rPr>
          <w:rFonts w:ascii="仿宋_GB2312" w:eastAsia="仿宋_GB2312" w:cs="仿宋_GB2312"/>
          <w:sz w:val="32"/>
          <w:szCs w:val="32"/>
        </w:rPr>
        <w:t>2021</w:t>
      </w:r>
      <w:r>
        <w:rPr>
          <w:rFonts w:hint="eastAsia" w:ascii="仿宋_GB2312" w:eastAsia="仿宋_GB2312" w:cs="仿宋_GB2312"/>
          <w:sz w:val="32"/>
          <w:szCs w:val="32"/>
        </w:rPr>
        <w:t>年绩效评价报告》见附件（附件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33"/>
          <w:rFonts w:hint="eastAsia" w:ascii="方正小标宋简体" w:hAnsi="方正小标宋简体" w:eastAsia="方正小标宋简体" w:cs="方正小标宋简体"/>
          <w:b w:val="0"/>
        </w:rPr>
      </w:pPr>
      <w:bookmarkStart w:id="105" w:name="_Toc79163629"/>
      <w:bookmarkStart w:id="106" w:name="_Toc15377225"/>
      <w:bookmarkStart w:id="107" w:name="_Toc15396613"/>
      <w:bookmarkStart w:id="108" w:name="_Toc79163879"/>
      <w:bookmarkStart w:id="109" w:name="_Toc15396614"/>
      <w:bookmarkStart w:id="110" w:name="_Toc79163880"/>
      <w:bookmarkStart w:id="111" w:name="_Toc79163630"/>
      <w:bookmarkStart w:id="112" w:name="_Toc15377226"/>
      <w:r>
        <w:rPr>
          <w:rFonts w:hint="eastAsia" w:ascii="方正小标宋简体" w:hAnsi="方正小标宋简体" w:eastAsia="方正小标宋简体" w:cs="方正小标宋简体"/>
          <w:color w:val="000000"/>
          <w:sz w:val="44"/>
          <w:szCs w:val="44"/>
        </w:rPr>
        <w:t>名</w:t>
      </w:r>
      <w:r>
        <w:rPr>
          <w:rStyle w:val="33"/>
          <w:rFonts w:hint="eastAsia" w:ascii="方正小标宋简体" w:hAnsi="方正小标宋简体" w:eastAsia="方正小标宋简体" w:cs="方正小标宋简体"/>
          <w:b w:val="0"/>
        </w:rPr>
        <w:t>词解释</w:t>
      </w:r>
      <w:bookmarkEnd w:id="105"/>
      <w:bookmarkEnd w:id="106"/>
      <w:bookmarkEnd w:id="107"/>
      <w:bookmarkEnd w:id="108"/>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pPr>
        <w:spacing w:line="576" w:lineRule="exact"/>
        <w:ind w:firstLine="636" w:firstLineChars="199"/>
        <w:rPr>
          <w:rFonts w:hint="eastAsia"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指反映上述项目以外其他用于扶贫方面的支出。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3"/>
          <w:rFonts w:ascii="黑体" w:eastAsia="黑体"/>
          <w:b w:val="0"/>
        </w:rPr>
      </w:pPr>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9"/>
      <w:bookmarkEnd w:id="110"/>
      <w:bookmarkEnd w:id="111"/>
    </w:p>
    <w:p>
      <w:pPr>
        <w:spacing w:line="600" w:lineRule="exact"/>
        <w:jc w:val="left"/>
        <w:outlineLvl w:val="0"/>
        <w:rPr>
          <w:rFonts w:ascii="方正小标宋简体" w:eastAsia="方正小标宋简体" w:cs="方正小标宋简体"/>
          <w:sz w:val="32"/>
          <w:szCs w:val="32"/>
        </w:rPr>
      </w:pPr>
      <w:bookmarkStart w:id="113" w:name="_Toc79163631"/>
      <w:bookmarkStart w:id="114" w:name="_Toc79163881"/>
      <w:r>
        <w:rPr>
          <w:rFonts w:hint="eastAsia" w:ascii="黑体" w:eastAsia="黑体" w:cs="黑体"/>
          <w:sz w:val="32"/>
          <w:szCs w:val="32"/>
        </w:rPr>
        <w:t>附件</w:t>
      </w:r>
      <w:r>
        <w:rPr>
          <w:rFonts w:ascii="黑体" w:eastAsia="黑体" w:cs="黑体"/>
          <w:sz w:val="32"/>
          <w:szCs w:val="32"/>
        </w:rPr>
        <w:t>1</w:t>
      </w:r>
      <w:bookmarkEnd w:id="113"/>
      <w:bookmarkEnd w:id="114"/>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115" w:name="_Toc79163632"/>
      <w:bookmarkStart w:id="116" w:name="_Toc79163882"/>
      <w:r>
        <w:rPr>
          <w:rFonts w:hint="eastAsia" w:ascii="方正小标宋简体" w:eastAsia="方正小标宋简体" w:cs="黑体"/>
          <w:sz w:val="44"/>
          <w:szCs w:val="44"/>
          <w:lang w:eastAsia="zh-CN"/>
        </w:rPr>
        <w:t>茂县公务服务中心</w:t>
      </w: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15"/>
      <w:bookmarkEnd w:id="116"/>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76"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widowControl/>
        <w:adjustRightInd w:val="0"/>
        <w:snapToGrid w:val="0"/>
        <w:spacing w:line="576" w:lineRule="exact"/>
        <w:ind w:firstLine="640" w:firstLineChars="200"/>
        <w:contextualSpacing/>
        <w:jc w:val="left"/>
        <w:rPr>
          <w:lang w:val="zh-CN"/>
        </w:rPr>
      </w:pPr>
      <w:r>
        <w:rPr>
          <w:rFonts w:hint="eastAsia" w:ascii="仿宋_GB2312" w:eastAsia="仿宋_GB2312" w:cs="宋体"/>
          <w:color w:val="000000"/>
          <w:kern w:val="0"/>
          <w:sz w:val="32"/>
          <w:szCs w:val="32"/>
          <w:shd w:val="clear" w:color="auto" w:fill="FFFFFF"/>
          <w:lang w:val="zh-CN"/>
        </w:rPr>
        <w:t>茂县公务服务中心为一级预算单位。</w:t>
      </w:r>
    </w:p>
    <w:p>
      <w:pPr>
        <w:widowControl/>
        <w:numPr>
          <w:ilvl w:val="0"/>
          <w:numId w:val="5"/>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机构职能。</w:t>
      </w:r>
    </w:p>
    <w:p>
      <w:pPr>
        <w:widowControl/>
        <w:numPr>
          <w:ilvl w:val="0"/>
          <w:numId w:val="0"/>
        </w:numPr>
        <w:adjustRightInd w:val="0"/>
        <w:snapToGrid w:val="0"/>
        <w:spacing w:line="580" w:lineRule="exact"/>
        <w:ind w:firstLine="960" w:firstLineChars="300"/>
        <w:contextualSpacing/>
        <w:jc w:val="left"/>
        <w:rPr>
          <w:rFonts w:hint="eastAsia" w:ascii="仿宋_GB2312" w:eastAsia="仿宋_GB2312" w:cs="宋体"/>
          <w:color w:val="000000"/>
          <w:kern w:val="0"/>
          <w:sz w:val="32"/>
          <w:szCs w:val="32"/>
          <w:shd w:val="clear" w:color="auto" w:fill="FFFFFF"/>
          <w:lang w:val="zh-CN"/>
        </w:rPr>
      </w:pPr>
      <w:r>
        <w:rPr>
          <w:rFonts w:hint="eastAsia" w:ascii="仿宋" w:eastAsia="仿宋"/>
          <w:sz w:val="32"/>
          <w:szCs w:val="32"/>
        </w:rPr>
        <w:t>茂县公务服务中心负责县委</w:t>
      </w:r>
      <w:r>
        <w:rPr>
          <w:rFonts w:hint="eastAsia" w:ascii="仿宋" w:eastAsia="仿宋"/>
          <w:sz w:val="32"/>
          <w:szCs w:val="32"/>
          <w:lang w:eastAsia="zh-CN"/>
        </w:rPr>
        <w:t>、</w:t>
      </w:r>
      <w:r>
        <w:rPr>
          <w:rFonts w:hint="eastAsia" w:ascii="仿宋" w:eastAsia="仿宋"/>
          <w:sz w:val="32"/>
          <w:szCs w:val="32"/>
        </w:rPr>
        <w:t>县政府日常接待和行政集中办公区后勤服务管理工作。完成县委、县政府各级各类接待工作；负责集中办公区公共区域的绿化、卫生、水电等物业管理，公用设备、设施的正常运转和维护、维修工作，行政集中办公区的安全保卫和消防工作，县级干部周转房（含县级干部食堂）的日常管理，行政集中办公区公共会议室管理和全县综合型会议的会务服务工作，行政集中办公区车辆和停车场的日常管理。</w:t>
      </w:r>
    </w:p>
    <w:p>
      <w:pPr>
        <w:widowControl/>
        <w:numPr>
          <w:ilvl w:val="0"/>
          <w:numId w:val="5"/>
        </w:numPr>
        <w:adjustRightInd w:val="0"/>
        <w:snapToGrid w:val="0"/>
        <w:spacing w:line="580" w:lineRule="exact"/>
        <w:ind w:left="0" w:leftChars="0"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人员概况。</w:t>
      </w:r>
    </w:p>
    <w:p>
      <w:pPr>
        <w:widowControl/>
        <w:adjustRightInd w:val="0"/>
        <w:snapToGri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截止20</w:t>
      </w:r>
      <w:r>
        <w:rPr>
          <w:rFonts w:hint="eastAsia" w:ascii="仿宋_GB2312" w:eastAsia="仿宋_GB2312" w:cs="宋体"/>
          <w:color w:val="000000"/>
          <w:kern w:val="0"/>
          <w:sz w:val="32"/>
          <w:szCs w:val="32"/>
          <w:shd w:val="clear" w:color="auto" w:fill="FFFFFF"/>
          <w:lang w:val="en-US" w:eastAsia="zh-CN"/>
        </w:rPr>
        <w:t>21</w:t>
      </w:r>
      <w:r>
        <w:rPr>
          <w:rFonts w:hint="eastAsia" w:ascii="仿宋_GB2312" w:eastAsia="仿宋_GB2312" w:cs="宋体"/>
          <w:color w:val="000000"/>
          <w:kern w:val="0"/>
          <w:sz w:val="32"/>
          <w:szCs w:val="32"/>
          <w:shd w:val="clear" w:color="auto" w:fill="FFFFFF"/>
          <w:lang w:val="zh-CN"/>
        </w:rPr>
        <w:t>年12月31日，我单位事业编制</w:t>
      </w:r>
      <w:r>
        <w:rPr>
          <w:rFonts w:hint="eastAsia" w:ascii="仿宋_GB2312" w:eastAsia="仿宋_GB2312" w:cs="宋体"/>
          <w:color w:val="000000"/>
          <w:kern w:val="0"/>
          <w:sz w:val="32"/>
          <w:szCs w:val="32"/>
          <w:shd w:val="clear" w:color="auto" w:fill="FFFFFF"/>
          <w:lang w:val="en-US" w:eastAsia="zh-CN"/>
        </w:rPr>
        <w:t>12</w:t>
      </w:r>
      <w:r>
        <w:rPr>
          <w:rFonts w:hint="eastAsia" w:ascii="仿宋_GB2312" w:eastAsia="仿宋_GB2312" w:cs="宋体"/>
          <w:color w:val="000000"/>
          <w:kern w:val="0"/>
          <w:sz w:val="32"/>
          <w:szCs w:val="32"/>
          <w:shd w:val="clear" w:color="auto" w:fill="FFFFFF"/>
          <w:lang w:val="zh-CN"/>
        </w:rPr>
        <w:t>人，在职职工1</w:t>
      </w:r>
      <w:r>
        <w:rPr>
          <w:rFonts w:hint="eastAsia" w:ascii="仿宋_GB2312" w:eastAsia="仿宋_GB2312" w:cs="宋体"/>
          <w:color w:val="000000"/>
          <w:kern w:val="0"/>
          <w:sz w:val="32"/>
          <w:szCs w:val="32"/>
          <w:shd w:val="clear" w:color="auto" w:fill="FFFFFF"/>
          <w:lang w:val="en-US" w:eastAsia="zh-CN"/>
        </w:rPr>
        <w:t>1</w:t>
      </w:r>
      <w:r>
        <w:rPr>
          <w:rFonts w:hint="eastAsia" w:ascii="仿宋_GB2312" w:eastAsia="仿宋_GB2312" w:cs="宋体"/>
          <w:color w:val="000000"/>
          <w:kern w:val="0"/>
          <w:sz w:val="32"/>
          <w:szCs w:val="32"/>
          <w:shd w:val="clear" w:color="auto" w:fill="FFFFFF"/>
          <w:lang w:val="zh-CN"/>
        </w:rPr>
        <w:t>人。</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contextualSpacing/>
        <w:jc w:val="left"/>
        <w:rPr>
          <w:lang w:val="zh-CN"/>
        </w:rPr>
      </w:pPr>
      <w:r>
        <w:rPr>
          <w:rFonts w:hint="eastAsia"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en-US" w:eastAsia="zh-CN"/>
        </w:rPr>
        <w:t>21</w:t>
      </w:r>
      <w:r>
        <w:rPr>
          <w:rFonts w:hint="eastAsia" w:ascii="仿宋_GB2312" w:eastAsia="仿宋_GB2312" w:cs="宋体"/>
          <w:color w:val="000000"/>
          <w:kern w:val="0"/>
          <w:sz w:val="32"/>
          <w:szCs w:val="32"/>
          <w:shd w:val="clear" w:color="auto" w:fill="FFFFFF"/>
          <w:lang w:val="zh-CN"/>
        </w:rPr>
        <w:t>年财政资金收入</w:t>
      </w:r>
      <w:r>
        <w:rPr>
          <w:rFonts w:hint="eastAsia" w:ascii="仿宋_GB2312" w:eastAsia="仿宋_GB2312" w:cs="宋体"/>
          <w:color w:val="000000"/>
          <w:kern w:val="0"/>
          <w:sz w:val="32"/>
          <w:szCs w:val="32"/>
          <w:shd w:val="clear" w:color="auto" w:fill="FFFFFF"/>
          <w:lang w:val="en-US" w:eastAsia="zh-CN"/>
        </w:rPr>
        <w:t>913.77</w:t>
      </w:r>
      <w:r>
        <w:rPr>
          <w:rFonts w:hint="eastAsia" w:ascii="仿宋_GB2312" w:eastAsia="仿宋_GB2312" w:cs="宋体"/>
          <w:color w:val="000000"/>
          <w:kern w:val="0"/>
          <w:sz w:val="32"/>
          <w:szCs w:val="32"/>
          <w:shd w:val="clear" w:color="auto" w:fill="FFFFFF"/>
          <w:lang w:val="zh-CN"/>
        </w:rPr>
        <w:t>万元，全部为财政拨款收入。</w:t>
      </w:r>
    </w:p>
    <w:p>
      <w:pPr>
        <w:widowControl/>
        <w:numPr>
          <w:ilvl w:val="0"/>
          <w:numId w:val="6"/>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部门财政资金支出情况。</w:t>
      </w:r>
    </w:p>
    <w:p>
      <w:pPr>
        <w:spacing w:line="600" w:lineRule="exact"/>
        <w:ind w:firstLine="640"/>
        <w:rPr>
          <w:lang w:val="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913.77</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val="0"/>
          <w:bCs/>
          <w:sz w:val="32"/>
          <w:szCs w:val="32"/>
        </w:rPr>
        <w:t>一般公共服务（类）支出</w:t>
      </w:r>
      <w:r>
        <w:rPr>
          <w:rFonts w:hint="eastAsia" w:ascii="仿宋_GB2312" w:hAnsi="仿宋_GB2312" w:eastAsia="仿宋_GB2312" w:cs="仿宋_GB2312"/>
          <w:b w:val="0"/>
          <w:bCs/>
          <w:sz w:val="32"/>
          <w:szCs w:val="32"/>
          <w:lang w:val="en-US" w:eastAsia="zh-CN"/>
        </w:rPr>
        <w:t>873.59</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95</w:t>
      </w:r>
      <w:r>
        <w:rPr>
          <w:rFonts w:hint="eastAsia" w:ascii="仿宋_GB2312" w:hAnsi="仿宋_GB2312" w:eastAsia="仿宋_GB2312" w:cs="仿宋_GB2312"/>
          <w:b w:val="0"/>
          <w:bCs/>
          <w:sz w:val="32"/>
          <w:szCs w:val="32"/>
        </w:rPr>
        <w:t>%；社会保障和就业（类）支出</w:t>
      </w:r>
      <w:r>
        <w:rPr>
          <w:rFonts w:hint="eastAsia" w:ascii="仿宋_GB2312" w:hAnsi="仿宋_GB2312" w:eastAsia="仿宋_GB2312" w:cs="仿宋_GB2312"/>
          <w:b w:val="0"/>
          <w:bCs/>
          <w:sz w:val="32"/>
          <w:szCs w:val="32"/>
          <w:lang w:val="en-US" w:eastAsia="zh-CN"/>
        </w:rPr>
        <w:t>18.33</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%；卫生健康（类）支出</w:t>
      </w:r>
      <w:r>
        <w:rPr>
          <w:rFonts w:hint="eastAsia" w:ascii="仿宋_GB2312" w:hAnsi="仿宋_GB2312" w:eastAsia="仿宋_GB2312" w:cs="仿宋_GB2312"/>
          <w:b w:val="0"/>
          <w:bCs/>
          <w:sz w:val="32"/>
          <w:szCs w:val="32"/>
          <w:lang w:val="en-US" w:eastAsia="zh-CN"/>
        </w:rPr>
        <w:t>8.95</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0.90</w:t>
      </w:r>
      <w:r>
        <w:rPr>
          <w:rFonts w:hint="eastAsia" w:ascii="仿宋_GB2312" w:hAnsi="仿宋_GB2312" w:eastAsia="仿宋_GB2312" w:cs="仿宋_GB2312"/>
          <w:b w:val="0"/>
          <w:bCs/>
          <w:sz w:val="32"/>
          <w:szCs w:val="32"/>
        </w:rPr>
        <w:t>%；住房保障（类）支出</w:t>
      </w:r>
      <w:r>
        <w:rPr>
          <w:rFonts w:hint="eastAsia" w:ascii="仿宋_GB2312" w:hAnsi="仿宋_GB2312" w:eastAsia="仿宋_GB2312" w:cs="仿宋_GB2312"/>
          <w:b w:val="0"/>
          <w:bCs/>
          <w:sz w:val="32"/>
          <w:szCs w:val="32"/>
          <w:lang w:val="en-US" w:eastAsia="zh-CN"/>
        </w:rPr>
        <w:t>12.89</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642" w:firstLineChars="200"/>
        <w:contextualSpacing/>
        <w:jc w:val="left"/>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（一）部门预算管理</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我单位严格按照县级部门预算编制通知和有关要求，按时完成基础库、项目库报送工作，按时完成20</w:t>
      </w:r>
      <w:r>
        <w:rPr>
          <w:rFonts w:hint="eastAsia" w:ascii="仿宋_GB2312" w:eastAsia="仿宋_GB2312" w:cs="仿宋"/>
          <w:color w:val="000000"/>
          <w:kern w:val="0"/>
          <w:sz w:val="32"/>
          <w:szCs w:val="32"/>
          <w:lang w:val="en-US" w:eastAsia="zh-CN"/>
        </w:rPr>
        <w:t>20</w:t>
      </w:r>
      <w:r>
        <w:rPr>
          <w:rFonts w:hint="eastAsia" w:ascii="仿宋_GB2312" w:eastAsia="仿宋_GB2312" w:cs="仿宋"/>
          <w:color w:val="000000"/>
          <w:kern w:val="0"/>
          <w:sz w:val="32"/>
          <w:szCs w:val="32"/>
        </w:rPr>
        <w:t>年预算编制工作，并按时提交部门预算草案。按规定编制政府采购预算，预算编制全面、科学。20</w:t>
      </w:r>
      <w:r>
        <w:rPr>
          <w:rFonts w:hint="eastAsia" w:ascii="仿宋_GB2312" w:eastAsia="仿宋_GB2312" w:cs="仿宋"/>
          <w:color w:val="000000"/>
          <w:kern w:val="0"/>
          <w:sz w:val="32"/>
          <w:szCs w:val="32"/>
          <w:lang w:val="en-US" w:eastAsia="zh-CN"/>
        </w:rPr>
        <w:t>21</w:t>
      </w:r>
      <w:r>
        <w:rPr>
          <w:rFonts w:hint="eastAsia" w:ascii="仿宋_GB2312" w:eastAsia="仿宋_GB2312" w:cs="仿宋"/>
          <w:color w:val="000000"/>
          <w:kern w:val="0"/>
          <w:sz w:val="32"/>
          <w:szCs w:val="32"/>
        </w:rPr>
        <w:t>年部门决算、绩效目标填报及年末结余结转都是严格按照县财政局的要求认真完成。 </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我单位按照县财政的要求，及时分月、分季度上报相应计划，待财政审核通过后，严格按计划执行，各季度执行情况良好。</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基本支出20</w:t>
      </w:r>
      <w:r>
        <w:rPr>
          <w:rFonts w:hint="eastAsia" w:ascii="仿宋_GB2312" w:eastAsia="仿宋_GB2312" w:cs="仿宋"/>
          <w:color w:val="000000"/>
          <w:kern w:val="0"/>
          <w:sz w:val="32"/>
          <w:szCs w:val="32"/>
          <w:lang w:val="en-US" w:eastAsia="zh-CN"/>
        </w:rPr>
        <w:t>21</w:t>
      </w:r>
      <w:r>
        <w:rPr>
          <w:rFonts w:hint="eastAsia" w:ascii="仿宋_GB2312" w:eastAsia="仿宋_GB2312" w:cs="仿宋"/>
          <w:color w:val="000000"/>
          <w:kern w:val="0"/>
          <w:sz w:val="32"/>
          <w:szCs w:val="32"/>
        </w:rPr>
        <w:t>年按月或季度进行申报，其中人员工资按月申报并直接支付，日常公用经费按季度进行申报并支付， 12月执行进度100%。</w:t>
      </w:r>
    </w:p>
    <w:p>
      <w:pPr>
        <w:widowControl/>
        <w:adjustRightInd w:val="0"/>
        <w:snapToGrid w:val="0"/>
        <w:spacing w:line="576" w:lineRule="exact"/>
        <w:ind w:firstLine="642" w:firstLineChars="200"/>
        <w:contextualSpacing/>
        <w:jc w:val="left"/>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（二）结果应用情况</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公务服务中心财政拨款支出主要用于保障我单位机构正常运转、完成日常工作任务以及承担本单位事业发展相关工作。 基本支出，是用于保障事业单位等机构正常运转的日常支出，包括基本工资、津贴补贴等人员经费以及办公费、印刷费、水电费、办公设备购置等日常公用经费。</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按支出功能分类主要用于以下方面：一般公共服务，文化体育与传媒，社会保障和就业，医疗卫生与计划生育支出、住房保障等支出。</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我单位认真执行中央八项规定，严格控制三公经费支出。20</w:t>
      </w:r>
      <w:r>
        <w:rPr>
          <w:rFonts w:hint="eastAsia" w:ascii="仿宋_GB2312" w:eastAsia="仿宋_GB2312" w:cs="仿宋"/>
          <w:color w:val="000000"/>
          <w:kern w:val="0"/>
          <w:sz w:val="32"/>
          <w:szCs w:val="32"/>
          <w:lang w:val="en-US" w:eastAsia="zh-CN"/>
        </w:rPr>
        <w:t>21</w:t>
      </w:r>
      <w:r>
        <w:rPr>
          <w:rFonts w:hint="eastAsia" w:ascii="仿宋_GB2312" w:eastAsia="仿宋_GB2312" w:cs="仿宋"/>
          <w:color w:val="000000"/>
          <w:kern w:val="0"/>
          <w:sz w:val="32"/>
          <w:szCs w:val="32"/>
        </w:rPr>
        <w:t>年因决算口径，为发生三公经费费用支出。我单位严格执行《茂县县级财政专项资金绩效分配管理暂行办法》进行绩效分配制度。严格按照用款计划，分月、季度执行，按照项目资金管理办法实行专款专用。</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17" w:name="_Toc927"/>
      <w:r>
        <w:rPr>
          <w:rFonts w:hint="eastAsia" w:ascii="黑体" w:eastAsia="黑体" w:cs="宋体"/>
          <w:color w:val="000000"/>
          <w:kern w:val="0"/>
          <w:sz w:val="32"/>
          <w:szCs w:val="32"/>
          <w:shd w:val="clear" w:color="auto" w:fill="FFFFFF"/>
        </w:rPr>
        <w:t>四、评价结论及建议</w:t>
      </w:r>
      <w:bookmarkEnd w:id="117"/>
    </w:p>
    <w:p>
      <w:pPr>
        <w:widowControl/>
        <w:adjustRightInd w:val="0"/>
        <w:snapToGrid w:val="0"/>
        <w:spacing w:line="576" w:lineRule="exact"/>
        <w:ind w:firstLine="642" w:firstLineChars="200"/>
        <w:contextualSpacing/>
        <w:jc w:val="left"/>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（一）评价结论</w:t>
      </w:r>
    </w:p>
    <w:p>
      <w:pPr>
        <w:widowControl/>
        <w:adjustRightInd w:val="0"/>
        <w:snapToGrid w:val="0"/>
        <w:spacing w:line="540" w:lineRule="exact"/>
        <w:ind w:firstLine="720"/>
        <w:jc w:val="left"/>
        <w:rPr>
          <w:rFonts w:ascii="仿宋" w:eastAsia="仿宋" w:cs="宋体"/>
          <w:color w:val="000000"/>
          <w:kern w:val="0"/>
          <w:sz w:val="32"/>
          <w:szCs w:val="32"/>
          <w:shd w:val="clear" w:color="auto" w:fill="FFFFFF"/>
          <w:lang w:val="zh-CN"/>
        </w:rPr>
      </w:pPr>
      <w:r>
        <w:rPr>
          <w:rFonts w:hint="eastAsia" w:ascii="仿宋_GB2312" w:eastAsia="仿宋_GB2312" w:cs="仿宋"/>
          <w:color w:val="000000"/>
          <w:kern w:val="0"/>
          <w:sz w:val="32"/>
          <w:szCs w:val="32"/>
        </w:rPr>
        <w:t>我单位按照预算法按时完成预决算编制。在执行过程中有计划进行资金申报使用，完善资金管理及内部控制制度，确保资金安全，做到账款、账账、账实相符。</w:t>
      </w:r>
    </w:p>
    <w:p>
      <w:pPr>
        <w:widowControl/>
        <w:adjustRightInd w:val="0"/>
        <w:snapToGrid w:val="0"/>
        <w:spacing w:line="576" w:lineRule="exact"/>
        <w:ind w:firstLine="642" w:firstLineChars="200"/>
        <w:contextualSpacing/>
        <w:jc w:val="left"/>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（二）存在问题</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由于人员配备不够，工作量大，对单位资金安排、使用、核算上存在不很合理现象，导致预算经费科目与支出科目存在差异。</w:t>
      </w:r>
    </w:p>
    <w:p>
      <w:pPr>
        <w:widowControl/>
        <w:adjustRightInd w:val="0"/>
        <w:snapToGrid w:val="0"/>
        <w:spacing w:line="576" w:lineRule="exact"/>
        <w:ind w:firstLine="642" w:firstLineChars="200"/>
        <w:contextualSpacing/>
        <w:jc w:val="left"/>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（三）改进建议</w:t>
      </w:r>
    </w:p>
    <w:p>
      <w:pPr>
        <w:widowControl/>
        <w:adjustRightInd w:val="0"/>
        <w:snapToGrid w:val="0"/>
        <w:spacing w:line="540" w:lineRule="exact"/>
        <w:ind w:firstLine="720"/>
        <w:jc w:val="left"/>
        <w:rPr>
          <w:rFonts w:ascii="仿宋_GB2312" w:eastAsia="仿宋_GB2312" w:cs="仿宋_GB2312"/>
          <w:sz w:val="32"/>
          <w:szCs w:val="32"/>
        </w:rPr>
      </w:pPr>
      <w:r>
        <w:rPr>
          <w:rFonts w:hint="eastAsia" w:ascii="仿宋_GB2312" w:eastAsia="仿宋_GB2312" w:cs="仿宋"/>
          <w:color w:val="000000"/>
          <w:kern w:val="0"/>
          <w:sz w:val="32"/>
          <w:szCs w:val="32"/>
        </w:rPr>
        <w:t>在今后工作中，进一步提高工作效率，在合法、合规的前提下，合理安排和使用本单位资金，保障资金安全，更好地完成本职工作。</w:t>
      </w:r>
    </w:p>
    <w:p>
      <w:pPr>
        <w:spacing w:line="600" w:lineRule="exact"/>
        <w:jc w:val="left"/>
        <w:outlineLvl w:val="0"/>
        <w:rPr>
          <w:rFonts w:ascii="黑体" w:eastAsia="黑体" w:cs="黑体"/>
          <w:sz w:val="32"/>
          <w:szCs w:val="32"/>
        </w:rPr>
      </w:pPr>
      <w:bookmarkStart w:id="118" w:name="_Toc79163883"/>
      <w:bookmarkStart w:id="119" w:name="_Toc79163633"/>
      <w:r>
        <w:rPr>
          <w:rFonts w:hint="eastAsia" w:ascii="黑体" w:eastAsia="黑体" w:cs="黑体"/>
          <w:sz w:val="32"/>
          <w:szCs w:val="32"/>
        </w:rPr>
        <w:t>附件</w:t>
      </w:r>
      <w:r>
        <w:rPr>
          <w:rFonts w:ascii="黑体" w:eastAsia="黑体" w:cs="黑体"/>
          <w:sz w:val="32"/>
          <w:szCs w:val="32"/>
        </w:rPr>
        <w:t>2</w:t>
      </w:r>
      <w:bookmarkEnd w:id="118"/>
      <w:bookmarkEnd w:id="119"/>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rPr>
      </w:pPr>
      <w:bookmarkStart w:id="120" w:name="_Toc79163884"/>
      <w:bookmarkStart w:id="121" w:name="_Toc79163634"/>
      <w:r>
        <w:rPr>
          <w:rFonts w:hint="eastAsia" w:ascii="方正小标宋简体" w:eastAsia="方正小标宋简体" w:cs="黑体"/>
          <w:sz w:val="44"/>
          <w:szCs w:val="44"/>
          <w:lang w:eastAsia="zh-CN"/>
        </w:rPr>
        <w:t>公务服务标准化建设</w:t>
      </w:r>
      <w:r>
        <w:rPr>
          <w:rFonts w:hint="eastAsia" w:ascii="方正小标宋简体" w:eastAsia="方正小标宋简体" w:cs="黑体"/>
          <w:sz w:val="44"/>
          <w:szCs w:val="44"/>
        </w:rPr>
        <w:t>项目</w:t>
      </w:r>
    </w:p>
    <w:p>
      <w:pPr>
        <w:spacing w:line="600" w:lineRule="exact"/>
        <w:jc w:val="center"/>
        <w:outlineLvl w:val="0"/>
        <w:rPr>
          <w:rFonts w:ascii="方正小标宋简体" w:eastAsia="方正小标宋简体" w:cs="黑体"/>
          <w:sz w:val="44"/>
          <w:szCs w:val="44"/>
        </w:rPr>
      </w:pPr>
      <w:r>
        <w:rPr>
          <w:rFonts w:hint="eastAsia" w:ascii="方正小标宋简体" w:eastAsia="方正小标宋简体" w:cs="黑体"/>
          <w:sz w:val="44"/>
          <w:szCs w:val="44"/>
        </w:rPr>
        <w:t>202</w:t>
      </w:r>
      <w:r>
        <w:rPr>
          <w:rFonts w:ascii="方正小标宋简体" w:eastAsia="方正小标宋简体" w:cs="黑体"/>
          <w:sz w:val="44"/>
          <w:szCs w:val="44"/>
        </w:rPr>
        <w:t>1</w:t>
      </w:r>
      <w:r>
        <w:rPr>
          <w:rFonts w:hint="eastAsia" w:ascii="方正小标宋简体" w:eastAsia="方正小标宋简体" w:cs="黑体"/>
          <w:sz w:val="44"/>
          <w:szCs w:val="44"/>
        </w:rPr>
        <w:t>年绩效评价报告</w:t>
      </w:r>
      <w:bookmarkEnd w:id="120"/>
      <w:bookmarkEnd w:id="121"/>
    </w:p>
    <w:p>
      <w:pPr>
        <w:spacing w:line="600" w:lineRule="exact"/>
        <w:rPr>
          <w:rFonts w:ascii="宋体"/>
          <w:sz w:val="32"/>
          <w:szCs w:val="32"/>
          <w:lang w:val="zh-CN"/>
        </w:rPr>
      </w:pPr>
    </w:p>
    <w:p>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lang w:val="zh-CN"/>
        </w:rPr>
        <w:t>．说明项目主管部门（单位）在该项目管理中的职能。</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．项目立项、资金申报的依据。</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4</w:t>
      </w:r>
      <w:r>
        <w:rPr>
          <w:rFonts w:hint="eastAsia" w:ascii="仿宋_GB2312" w:eastAsia="仿宋_GB2312"/>
          <w:sz w:val="32"/>
          <w:szCs w:val="32"/>
          <w:lang w:val="zh-CN"/>
        </w:rPr>
        <w:t>．资金分配的原则及考虑因素。</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600" w:lineRule="exact"/>
        <w:ind w:firstLine="720"/>
        <w:rPr>
          <w:rFonts w:hint="eastAsia"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lang w:val="zh-CN"/>
        </w:rPr>
        <w:t>．项目主要内容：完善公务服务的保障内容，体现本地特色，提高服务水平、质量。</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．项目与实际相符，申报目标合理。</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通过在实际的公务服务工作中，了解项目实施的具体情况。</w:t>
      </w:r>
    </w:p>
    <w:p>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600" w:lineRule="exact"/>
        <w:ind w:firstLine="720"/>
        <w:rPr>
          <w:rFonts w:hint="eastAsia" w:ascii="仿宋_GB2312" w:eastAsia="仿宋_GB2312"/>
          <w:sz w:val="32"/>
          <w:szCs w:val="32"/>
          <w:lang w:val="zh-CN"/>
        </w:rPr>
      </w:pPr>
      <w:r>
        <w:rPr>
          <w:rFonts w:hint="eastAsia" w:ascii="仿宋_GB2312" w:eastAsia="仿宋_GB2312"/>
          <w:sz w:val="32"/>
          <w:szCs w:val="32"/>
          <w:lang w:val="zh-CN"/>
        </w:rPr>
        <w:t>项目资金由州公务服务中心统一安排，县财政拨付到我单位。</w:t>
      </w:r>
    </w:p>
    <w:p>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（二）资金计划、到位及使用情况（可用表格形式反映）。</w:t>
      </w:r>
    </w:p>
    <w:p>
      <w:pPr>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．资金计划。</w:t>
      </w:r>
      <w:r>
        <w:rPr>
          <w:rFonts w:hint="eastAsia" w:ascii="仿宋_GB2312" w:eastAsia="仿宋_GB2312"/>
          <w:sz w:val="32"/>
          <w:szCs w:val="32"/>
          <w:lang w:val="zh-CN"/>
        </w:rPr>
        <w:t>资金由州公务服务中心统一安排。</w:t>
      </w:r>
    </w:p>
    <w:p>
      <w:pPr>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2</w:t>
      </w:r>
      <w:r>
        <w:rPr>
          <w:rFonts w:hint="eastAsia" w:ascii="楷体_GB2312" w:eastAsia="楷体_GB2312"/>
          <w:sz w:val="32"/>
          <w:szCs w:val="32"/>
          <w:lang w:val="zh-CN"/>
        </w:rPr>
        <w:t>．资金到位。</w:t>
      </w:r>
      <w:r>
        <w:rPr>
          <w:rFonts w:hint="eastAsia" w:ascii="仿宋_GB2312" w:eastAsia="仿宋_GB2312"/>
          <w:sz w:val="32"/>
          <w:szCs w:val="32"/>
          <w:lang w:val="zh-CN"/>
        </w:rPr>
        <w:t>资金由县财政统一拨付到我单位。</w:t>
      </w:r>
    </w:p>
    <w:p>
      <w:pPr>
        <w:adjustRightInd w:val="0"/>
        <w:snapToGrid w:val="0"/>
        <w:spacing w:line="600" w:lineRule="exact"/>
        <w:ind w:firstLine="720"/>
        <w:rPr>
          <w:rFonts w:hint="default" w:ascii="仿宋_GB2312" w:eastAsia="仿宋_GB2312"/>
          <w:sz w:val="32"/>
          <w:szCs w:val="32"/>
          <w:lang w:val="en-US" w:eastAsia="zh-CN"/>
        </w:rPr>
      </w:pPr>
      <w:r>
        <w:rPr>
          <w:rFonts w:ascii="楷体_GB2312" w:eastAsia="楷体_GB2312"/>
          <w:sz w:val="32"/>
          <w:szCs w:val="32"/>
          <w:lang w:val="zh-CN"/>
        </w:rPr>
        <w:t>3</w:t>
      </w:r>
      <w:r>
        <w:rPr>
          <w:rFonts w:hint="eastAsia" w:ascii="楷体_GB2312" w:eastAsia="楷体_GB2312"/>
          <w:sz w:val="32"/>
          <w:szCs w:val="32"/>
          <w:lang w:val="zh-CN"/>
        </w:rPr>
        <w:t>．资金使用。</w:t>
      </w:r>
      <w:r>
        <w:rPr>
          <w:rFonts w:hint="default" w:ascii="仿宋_GB2312" w:eastAsia="仿宋_GB2312"/>
          <w:sz w:val="32"/>
          <w:szCs w:val="32"/>
          <w:lang w:val="en-US"/>
        </w:rPr>
        <w:t>截至目前</w:t>
      </w:r>
      <w:r>
        <w:rPr>
          <w:rFonts w:hint="eastAsia" w:ascii="仿宋_GB2312" w:eastAsia="仿宋_GB2312"/>
          <w:sz w:val="32"/>
          <w:szCs w:val="32"/>
          <w:lang w:val="zh-CN"/>
        </w:rPr>
        <w:t>，资金已使用</w:t>
      </w:r>
      <w:r>
        <w:rPr>
          <w:rFonts w:hint="eastAsia" w:ascii="仿宋_GB2312" w:eastAsia="仿宋_GB2312"/>
          <w:sz w:val="32"/>
          <w:szCs w:val="32"/>
          <w:lang w:val="en-US" w:eastAsia="zh-CN"/>
        </w:rPr>
        <w:t>7.79万元，结余2.21万元由财政统一收回。</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项目严格按照资金的使用范围及相关要求，账务处理按照财经法律法规，及时支付并及时做账。</w:t>
      </w:r>
    </w:p>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（一）项目组织架构及实施流程。</w:t>
      </w:r>
      <w:r>
        <w:rPr>
          <w:rFonts w:hint="eastAsia" w:ascii="仿宋_GB2312" w:eastAsia="仿宋_GB2312"/>
          <w:sz w:val="32"/>
          <w:szCs w:val="32"/>
          <w:lang w:val="zh-CN"/>
        </w:rPr>
        <w:t>项目由单位组织实施，制定我单位相关公务服务标准化建设内容，由单位组织人员专门负责项目实施，及时准备财务报账资料，及时完成资金支付。</w:t>
      </w:r>
    </w:p>
    <w:p>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（二）项目管理情况。</w:t>
      </w:r>
      <w:r>
        <w:rPr>
          <w:rFonts w:hint="eastAsia" w:ascii="仿宋_GB2312" w:eastAsia="仿宋_GB2312"/>
          <w:sz w:val="32"/>
          <w:szCs w:val="32"/>
          <w:lang w:val="zh-CN"/>
        </w:rPr>
        <w:t>项目严格严重相关财经法规和资金使用范围及内容，保证项目实施合法合规。</w:t>
      </w:r>
    </w:p>
    <w:p>
      <w:pPr>
        <w:adjustRightInd w:val="0"/>
        <w:snapToGrid w:val="0"/>
        <w:spacing w:line="600" w:lineRule="exact"/>
        <w:ind w:firstLine="720"/>
        <w:rPr>
          <w:rFonts w:hint="eastAsia" w:ascii="仿宋_GB2312" w:eastAsia="仿宋_GB2312"/>
          <w:sz w:val="32"/>
          <w:szCs w:val="32"/>
          <w:lang w:val="zh-CN"/>
        </w:rPr>
      </w:pPr>
      <w:r>
        <w:rPr>
          <w:rFonts w:hint="eastAsia" w:ascii="楷体_GB2312" w:eastAsia="楷体_GB2312"/>
          <w:b/>
          <w:sz w:val="32"/>
          <w:szCs w:val="32"/>
          <w:lang w:val="zh-CN"/>
        </w:rPr>
        <w:t>（三）项目监管情况。</w:t>
      </w:r>
      <w:r>
        <w:rPr>
          <w:rFonts w:hint="eastAsia" w:ascii="仿宋_GB2312" w:eastAsia="仿宋_GB2312"/>
          <w:sz w:val="32"/>
          <w:szCs w:val="32"/>
          <w:lang w:val="zh-CN"/>
        </w:rPr>
        <w:t>项目由我单位自主实施，自主监督，保证项目实施合法合规，同时也保证资金使用的合法合规。</w:t>
      </w:r>
    </w:p>
    <w:p>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600" w:lineRule="exact"/>
        <w:ind w:firstLine="720"/>
        <w:rPr>
          <w:rFonts w:hint="eastAsia" w:ascii="仿宋_GB2312" w:eastAsia="仿宋_GB2312"/>
          <w:sz w:val="32"/>
          <w:szCs w:val="32"/>
          <w:lang w:val="zh-CN"/>
        </w:rPr>
      </w:pPr>
      <w:r>
        <w:rPr>
          <w:rFonts w:hint="default" w:ascii="仿宋_GB2312" w:eastAsia="仿宋_GB2312"/>
          <w:sz w:val="32"/>
          <w:szCs w:val="32"/>
          <w:lang w:val="en-US"/>
        </w:rPr>
        <w:t>截至目前</w:t>
      </w:r>
      <w:r>
        <w:rPr>
          <w:rFonts w:hint="eastAsia" w:ascii="仿宋_GB2312" w:eastAsia="仿宋_GB2312"/>
          <w:sz w:val="32"/>
          <w:szCs w:val="32"/>
          <w:lang w:val="zh-CN"/>
        </w:rPr>
        <w:t>，项目已完全按照项目实施内容，完成项目建设。</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600" w:lineRule="exact"/>
        <w:ind w:firstLine="720"/>
        <w:rPr>
          <w:rFonts w:hint="eastAsia" w:ascii="仿宋_GB2312" w:eastAsia="仿宋_GB2312"/>
          <w:sz w:val="32"/>
          <w:szCs w:val="32"/>
          <w:lang w:val="zh-CN"/>
        </w:rPr>
      </w:pPr>
      <w:r>
        <w:rPr>
          <w:rFonts w:hint="eastAsia" w:ascii="仿宋_GB2312" w:eastAsia="仿宋_GB2312"/>
          <w:sz w:val="32"/>
          <w:szCs w:val="32"/>
          <w:lang w:val="zh-CN"/>
        </w:rPr>
        <w:t>项目实施有效提高我中心公务服务的能力及质量，保障全县公务服务的服务水平。</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adjustRightInd w:val="0"/>
        <w:snapToGrid w:val="0"/>
        <w:spacing w:line="600" w:lineRule="exact"/>
        <w:ind w:firstLine="72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我单位按照</w:t>
      </w:r>
      <w:r>
        <w:rPr>
          <w:rFonts w:hint="eastAsia" w:ascii="仿宋_GB2312" w:eastAsia="仿宋_GB2312" w:cs="仿宋"/>
          <w:color w:val="000000"/>
          <w:kern w:val="0"/>
          <w:sz w:val="32"/>
          <w:szCs w:val="32"/>
          <w:lang w:eastAsia="zh-CN"/>
        </w:rPr>
        <w:t>项目实施内容及资金使用范围</w:t>
      </w:r>
      <w:r>
        <w:rPr>
          <w:rFonts w:hint="eastAsia" w:ascii="仿宋_GB2312" w:eastAsia="仿宋_GB2312" w:cs="仿宋"/>
          <w:color w:val="000000"/>
          <w:kern w:val="0"/>
          <w:sz w:val="32"/>
          <w:szCs w:val="32"/>
        </w:rPr>
        <w:t>。在执行过程中有计划进行资金申报使用，完善资金管理及内部控制制度，确保资金安全</w:t>
      </w:r>
      <w:r>
        <w:rPr>
          <w:rFonts w:hint="eastAsia" w:ascii="仿宋_GB2312" w:eastAsia="仿宋_GB2312" w:cs="仿宋"/>
          <w:color w:val="000000"/>
          <w:kern w:val="0"/>
          <w:sz w:val="32"/>
          <w:szCs w:val="32"/>
          <w:lang w:eastAsia="zh-CN"/>
        </w:rPr>
        <w:t>。</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（二）存在的问题。</w:t>
      </w:r>
    </w:p>
    <w:p>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项目实施的内容最初不明确，导致项目实施比较慢，资金拨付慢。</w:t>
      </w:r>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（三）相关建议。</w:t>
      </w:r>
    </w:p>
    <w:p>
      <w:pPr>
        <w:spacing w:line="580" w:lineRule="exact"/>
        <w:ind w:firstLine="640"/>
        <w:rPr>
          <w:rFonts w:ascii="仿宋_GB2312" w:eastAsia="仿宋_GB2312" w:cs="仿宋_GB2312"/>
          <w:sz w:val="32"/>
          <w:szCs w:val="32"/>
        </w:rPr>
      </w:pPr>
      <w:r>
        <w:rPr>
          <w:rFonts w:hint="eastAsia" w:ascii="仿宋_GB2312" w:eastAsia="仿宋_GB2312"/>
          <w:sz w:val="32"/>
          <w:szCs w:val="32"/>
          <w:lang w:val="zh-CN"/>
        </w:rPr>
        <w:t>及时对接及了解项目的内容，资金使用范围，及时了解项目实施情况，做好报账准备。</w:t>
      </w:r>
    </w:p>
    <w:p>
      <w:pPr>
        <w:widowControl/>
        <w:jc w:val="left"/>
        <w:rPr>
          <w:rStyle w:val="23"/>
          <w:rFonts w:ascii="黑体" w:eastAsia="黑体"/>
          <w:b w:val="0"/>
        </w:rPr>
      </w:pPr>
    </w:p>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22" w:name="_Toc79163885"/>
      <w:bookmarkStart w:id="123" w:name="_Toc79163635"/>
      <w:bookmarkStart w:id="124" w:name="_Toc15396618"/>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12"/>
      <w:bookmarkEnd w:id="122"/>
      <w:bookmarkEnd w:id="123"/>
      <w:bookmarkEnd w:id="124"/>
    </w:p>
    <w:p>
      <w:pPr>
        <w:pStyle w:val="4"/>
        <w:rPr>
          <w:rFonts w:ascii="仿宋" w:eastAsia="仿宋"/>
          <w:color w:val="000000"/>
        </w:rPr>
      </w:pPr>
      <w:bookmarkStart w:id="125" w:name="_Toc79163636"/>
      <w:bookmarkStart w:id="126" w:name="_Toc15396619"/>
      <w:bookmarkStart w:id="127" w:name="_Toc79163886"/>
      <w:r>
        <w:rPr>
          <w:rFonts w:hint="eastAsia" w:ascii="仿宋" w:eastAsia="仿宋"/>
          <w:b w:val="0"/>
          <w:color w:val="000000"/>
        </w:rPr>
        <w:t>一、收</w:t>
      </w:r>
      <w:r>
        <w:rPr>
          <w:rStyle w:val="24"/>
          <w:rFonts w:hint="eastAsia" w:ascii="仿宋" w:eastAsia="仿宋"/>
          <w:b w:val="0"/>
          <w:bCs w:val="0"/>
        </w:rPr>
        <w:t>入支出决算总表</w:t>
      </w:r>
      <w:bookmarkEnd w:id="125"/>
      <w:bookmarkEnd w:id="126"/>
      <w:bookmarkEnd w:id="127"/>
    </w:p>
    <w:p>
      <w:pPr>
        <w:pStyle w:val="4"/>
        <w:rPr>
          <w:rFonts w:ascii="仿宋" w:eastAsia="仿宋"/>
          <w:color w:val="000000"/>
        </w:rPr>
      </w:pPr>
      <w:bookmarkStart w:id="128" w:name="_Toc15396620"/>
      <w:bookmarkStart w:id="129" w:name="_Toc79163887"/>
      <w:bookmarkStart w:id="130" w:name="_Toc79163637"/>
      <w:r>
        <w:rPr>
          <w:rFonts w:hint="eastAsia" w:ascii="仿宋" w:eastAsia="仿宋"/>
          <w:b w:val="0"/>
          <w:color w:val="000000"/>
        </w:rPr>
        <w:t>二、收</w:t>
      </w:r>
      <w:r>
        <w:rPr>
          <w:rStyle w:val="24"/>
          <w:rFonts w:hint="eastAsia" w:ascii="仿宋" w:eastAsia="仿宋"/>
          <w:b w:val="0"/>
          <w:bCs w:val="0"/>
        </w:rPr>
        <w:t>入决算表</w:t>
      </w:r>
      <w:bookmarkEnd w:id="128"/>
      <w:bookmarkEnd w:id="129"/>
      <w:bookmarkEnd w:id="130"/>
    </w:p>
    <w:p>
      <w:pPr>
        <w:pStyle w:val="4"/>
        <w:rPr>
          <w:rFonts w:ascii="仿宋" w:eastAsia="仿宋"/>
          <w:color w:val="000000"/>
        </w:rPr>
      </w:pPr>
      <w:bookmarkStart w:id="131" w:name="_Toc79163638"/>
      <w:bookmarkStart w:id="132" w:name="_Toc79163888"/>
      <w:bookmarkStart w:id="133" w:name="_Toc15396621"/>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31"/>
      <w:bookmarkEnd w:id="132"/>
      <w:bookmarkEnd w:id="133"/>
    </w:p>
    <w:p>
      <w:pPr>
        <w:pStyle w:val="4"/>
        <w:rPr>
          <w:rFonts w:ascii="仿宋" w:eastAsia="仿宋"/>
          <w:b w:val="0"/>
          <w:color w:val="000000"/>
        </w:rPr>
      </w:pPr>
      <w:bookmarkStart w:id="134" w:name="_Toc79163889"/>
      <w:bookmarkStart w:id="135" w:name="_Toc15396622"/>
      <w:bookmarkStart w:id="136" w:name="_Toc7916363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34"/>
      <w:bookmarkEnd w:id="135"/>
      <w:bookmarkEnd w:id="136"/>
    </w:p>
    <w:p>
      <w:pPr>
        <w:pStyle w:val="4"/>
        <w:rPr>
          <w:rStyle w:val="24"/>
          <w:rFonts w:ascii="仿宋" w:eastAsia="仿宋"/>
          <w:b w:val="0"/>
          <w:bCs w:val="0"/>
        </w:rPr>
      </w:pPr>
      <w:bookmarkStart w:id="137" w:name="_Toc15396623"/>
      <w:bookmarkStart w:id="138" w:name="_Toc79163890"/>
      <w:bookmarkStart w:id="139" w:name="_Toc79163640"/>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37"/>
      <w:bookmarkEnd w:id="138"/>
      <w:bookmarkEnd w:id="139"/>
      <w:bookmarkStart w:id="140" w:name="_Toc15396624"/>
    </w:p>
    <w:p>
      <w:pPr>
        <w:pStyle w:val="4"/>
        <w:rPr>
          <w:rFonts w:ascii="仿宋" w:eastAsia="仿宋"/>
          <w:color w:val="000000"/>
        </w:rPr>
      </w:pPr>
      <w:bookmarkStart w:id="141" w:name="_Toc79163891"/>
      <w:bookmarkStart w:id="142" w:name="_Toc7916364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40"/>
      <w:bookmarkEnd w:id="141"/>
      <w:bookmarkEnd w:id="142"/>
    </w:p>
    <w:p>
      <w:pPr>
        <w:pStyle w:val="4"/>
        <w:rPr>
          <w:rFonts w:ascii="仿宋" w:eastAsia="仿宋"/>
          <w:color w:val="000000"/>
        </w:rPr>
      </w:pPr>
      <w:bookmarkStart w:id="143" w:name="_Toc79163892"/>
      <w:bookmarkStart w:id="144" w:name="_Toc79163642"/>
      <w:bookmarkStart w:id="145" w:name="_Toc15396625"/>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43"/>
      <w:bookmarkEnd w:id="144"/>
      <w:bookmarkEnd w:id="145"/>
    </w:p>
    <w:p>
      <w:pPr>
        <w:pStyle w:val="4"/>
        <w:rPr>
          <w:rFonts w:ascii="仿宋" w:eastAsia="仿宋"/>
          <w:color w:val="000000"/>
        </w:rPr>
      </w:pPr>
      <w:bookmarkStart w:id="146" w:name="_Toc79163643"/>
      <w:bookmarkStart w:id="147" w:name="_Toc15396626"/>
      <w:bookmarkStart w:id="148" w:name="_Toc79163893"/>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46"/>
      <w:bookmarkEnd w:id="147"/>
      <w:bookmarkEnd w:id="148"/>
    </w:p>
    <w:p>
      <w:pPr>
        <w:pStyle w:val="4"/>
        <w:rPr>
          <w:rFonts w:ascii="仿宋" w:eastAsia="仿宋"/>
          <w:color w:val="000000"/>
        </w:rPr>
      </w:pPr>
      <w:bookmarkStart w:id="149" w:name="_Toc79163644"/>
      <w:bookmarkStart w:id="150" w:name="_Toc79163894"/>
      <w:bookmarkStart w:id="151" w:name="_Toc15396627"/>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49"/>
      <w:bookmarkEnd w:id="150"/>
      <w:bookmarkEnd w:id="151"/>
    </w:p>
    <w:p>
      <w:pPr>
        <w:pStyle w:val="4"/>
        <w:rPr>
          <w:rFonts w:ascii="仿宋" w:eastAsia="仿宋"/>
          <w:color w:val="000000"/>
        </w:rPr>
      </w:pPr>
      <w:bookmarkStart w:id="152" w:name="_Toc79163895"/>
      <w:bookmarkStart w:id="153" w:name="_Toc15396628"/>
      <w:bookmarkStart w:id="154" w:name="_Toc79163645"/>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52"/>
      <w:bookmarkEnd w:id="153"/>
      <w:bookmarkEnd w:id="154"/>
    </w:p>
    <w:p>
      <w:pPr>
        <w:pStyle w:val="4"/>
        <w:rPr>
          <w:rFonts w:ascii="仿宋" w:eastAsia="仿宋"/>
          <w:color w:val="000000"/>
        </w:rPr>
      </w:pPr>
      <w:bookmarkStart w:id="155" w:name="_Toc15396629"/>
      <w:bookmarkStart w:id="156" w:name="_Toc79163896"/>
      <w:bookmarkStart w:id="157" w:name="_Toc79163646"/>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55"/>
      <w:bookmarkEnd w:id="156"/>
      <w:bookmarkEnd w:id="157"/>
    </w:p>
    <w:p>
      <w:pPr>
        <w:pStyle w:val="4"/>
        <w:rPr>
          <w:rFonts w:ascii="仿宋" w:eastAsia="仿宋"/>
          <w:color w:val="000000"/>
        </w:rPr>
      </w:pPr>
      <w:bookmarkStart w:id="158" w:name="_Toc79163897"/>
      <w:bookmarkStart w:id="159" w:name="_Toc15396630"/>
      <w:bookmarkStart w:id="160" w:name="_Toc79163647"/>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58"/>
      <w:bookmarkEnd w:id="159"/>
      <w:bookmarkEnd w:id="160"/>
    </w:p>
    <w:p>
      <w:pPr>
        <w:pStyle w:val="4"/>
        <w:rPr>
          <w:rStyle w:val="24"/>
          <w:rFonts w:ascii="仿宋" w:eastAsia="仿宋"/>
          <w:b w:val="0"/>
          <w:bCs w:val="0"/>
        </w:rPr>
      </w:pPr>
      <w:bookmarkStart w:id="161" w:name="_Toc79163898"/>
      <w:bookmarkStart w:id="162" w:name="_Toc79163648"/>
      <w:bookmarkStart w:id="163" w:name="_Toc15396631"/>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61"/>
      <w:bookmarkEnd w:id="162"/>
      <w:bookmarkEnd w:id="163"/>
    </w:p>
    <w:p>
      <w:pPr>
        <w:pStyle w:val="4"/>
        <w:rPr>
          <w:rStyle w:val="24"/>
          <w:rFonts w:ascii="仿宋" w:eastAsia="仿宋"/>
          <w:b w:val="0"/>
          <w:bCs w:val="0"/>
        </w:rPr>
      </w:pPr>
      <w:bookmarkStart w:id="164" w:name="_Toc79163899"/>
      <w:bookmarkStart w:id="165" w:name="_Toc79163649"/>
      <w:r>
        <w:rPr>
          <w:rStyle w:val="24"/>
          <w:rFonts w:hint="eastAsia" w:ascii="仿宋" w:eastAsia="仿宋"/>
          <w:b w:val="0"/>
          <w:bCs w:val="0"/>
        </w:rPr>
        <w:t>十四、国有资本经营预算财政拨款支出决算表</w:t>
      </w:r>
      <w:bookmarkEnd w:id="164"/>
      <w:bookmarkEnd w:id="165"/>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51AA0"/>
    <w:multiLevelType w:val="singleLevel"/>
    <w:tmpl w:val="C8951AA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FAA33931"/>
    <w:multiLevelType w:val="singleLevel"/>
    <w:tmpl w:val="FAA33931"/>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70E665CC"/>
    <w:multiLevelType w:val="singleLevel"/>
    <w:tmpl w:val="70E665CC"/>
    <w:lvl w:ilvl="0" w:tentative="0">
      <w:start w:val="1"/>
      <w:numFmt w:val="decimal"/>
      <w:lvlText w:val="%1."/>
      <w:lvlJc w:val="left"/>
      <w:pPr>
        <w:tabs>
          <w:tab w:val="left" w:pos="312"/>
        </w:tabs>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FkOGRmNmI4MzllYjhkY2ZlMjliYTJhZDU5NDEwODcifQ=="/>
  </w:docVars>
  <w:rsids>
    <w:rsidRoot w:val="00000000"/>
    <w:rsid w:val="03EF1A15"/>
    <w:rsid w:val="07990616"/>
    <w:rsid w:val="0C367F91"/>
    <w:rsid w:val="11280C36"/>
    <w:rsid w:val="11720EE5"/>
    <w:rsid w:val="15222AA2"/>
    <w:rsid w:val="186500A0"/>
    <w:rsid w:val="1D00505A"/>
    <w:rsid w:val="1D81260B"/>
    <w:rsid w:val="1E0B7A5B"/>
    <w:rsid w:val="1ED917C1"/>
    <w:rsid w:val="1F6340B1"/>
    <w:rsid w:val="20DF7750"/>
    <w:rsid w:val="2B0F2680"/>
    <w:rsid w:val="2F211C03"/>
    <w:rsid w:val="301B756B"/>
    <w:rsid w:val="31FE2E3C"/>
    <w:rsid w:val="381821A7"/>
    <w:rsid w:val="3C66784F"/>
    <w:rsid w:val="4025041F"/>
    <w:rsid w:val="42FF4377"/>
    <w:rsid w:val="498A79BD"/>
    <w:rsid w:val="550811E1"/>
    <w:rsid w:val="553E4F85"/>
    <w:rsid w:val="5A480FCE"/>
    <w:rsid w:val="5DB4697A"/>
    <w:rsid w:val="5FB957F7"/>
    <w:rsid w:val="61C96444"/>
    <w:rsid w:val="652166E5"/>
    <w:rsid w:val="67923562"/>
    <w:rsid w:val="6B934073"/>
    <w:rsid w:val="6E5D4421"/>
    <w:rsid w:val="6F337182"/>
    <w:rsid w:val="6F461C73"/>
    <w:rsid w:val="6FA945D0"/>
    <w:rsid w:val="76D21EF3"/>
    <w:rsid w:val="794C7B60"/>
    <w:rsid w:val="7A1F1D39"/>
    <w:rsid w:val="7BB0756F"/>
    <w:rsid w:val="BE9FE1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character" w:customStyle="1" w:styleId="33">
    <w:name w:val="标题 1 Char"/>
    <w:basedOn w:val="20"/>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年度收、支总计</c:v>
                </c:pt>
              </c:strCache>
            </c:strRef>
          </c:cat>
          <c:val>
            <c:numRef>
              <c:f>Sheet1!$B$2</c:f>
              <c:numCache>
                <c:formatCode>General</c:formatCode>
                <c:ptCount val="1"/>
                <c:pt idx="0">
                  <c:v>1144.14</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年度收、支总计</c:v>
                </c:pt>
              </c:strCache>
            </c:strRef>
          </c:cat>
          <c:val>
            <c:numRef>
              <c:f>Sheet1!$C$2</c:f>
              <c:numCache>
                <c:formatCode>General</c:formatCode>
                <c:ptCount val="1"/>
                <c:pt idx="0">
                  <c:v>913.77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年度收、支总计</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10267424"/>
        <c:axId val="473020517"/>
      </c:barChart>
      <c:catAx>
        <c:axId val="1102674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020517"/>
        <c:crosses val="autoZero"/>
        <c:auto val="1"/>
        <c:lblAlgn val="ctr"/>
        <c:lblOffset val="100"/>
        <c:noMultiLvlLbl val="0"/>
      </c:catAx>
      <c:valAx>
        <c:axId val="4730205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26742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一般公共预算收入</c:v>
                </c:pt>
                <c:pt idx="1">
                  <c:v>政府性基金预算财政拨款收入</c:v>
                </c:pt>
                <c:pt idx="2">
                  <c:v>上级补助收入</c:v>
                </c:pt>
                <c:pt idx="3">
                  <c:v>事业收入</c:v>
                </c:pt>
              </c:strCache>
            </c:strRef>
          </c:cat>
          <c:val>
            <c:numRef>
              <c:f>Sheet1!$B$2:$B$5</c:f>
              <c:numCache>
                <c:formatCode>General</c:formatCode>
                <c:ptCount val="4"/>
                <c:pt idx="0">
                  <c:v>913.77</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873.59</c:v>
                </c:pt>
                <c:pt idx="1">
                  <c:v>7.79</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财政拨款收入、支出</c:v>
                </c:pt>
              </c:strCache>
            </c:strRef>
          </c:cat>
          <c:val>
            <c:numRef>
              <c:f>Sheet1!$B$2</c:f>
              <c:numCache>
                <c:formatCode>General</c:formatCode>
                <c:ptCount val="1"/>
                <c:pt idx="0">
                  <c:v>1144.14</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财政拨款收入、支出</c:v>
                </c:pt>
              </c:strCache>
            </c:strRef>
          </c:cat>
          <c:val>
            <c:numRef>
              <c:f>Sheet1!$C$2</c:f>
              <c:numCache>
                <c:formatCode>General</c:formatCode>
                <c:ptCount val="1"/>
                <c:pt idx="0">
                  <c:v>913.77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财政拨款收入、支出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89746660"/>
        <c:axId val="261537460"/>
      </c:barChart>
      <c:catAx>
        <c:axId val="7897466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537460"/>
        <c:crosses val="autoZero"/>
        <c:auto val="1"/>
        <c:lblAlgn val="ctr"/>
        <c:lblOffset val="100"/>
        <c:noMultiLvlLbl val="0"/>
      </c:catAx>
      <c:valAx>
        <c:axId val="2615374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74666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一般公共预算支出</c:v>
                </c:pt>
              </c:strCache>
            </c:strRef>
          </c:cat>
          <c:val>
            <c:numRef>
              <c:f>Sheet1!$B$2</c:f>
              <c:numCache>
                <c:formatCode>General</c:formatCode>
                <c:ptCount val="1"/>
                <c:pt idx="0">
                  <c:v>1203.29</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一般公共预算支出</c:v>
                </c:pt>
              </c:strCache>
            </c:strRef>
          </c:cat>
          <c:val>
            <c:numRef>
              <c:f>Sheet1!$C$2</c:f>
              <c:numCache>
                <c:formatCode>General</c:formatCode>
                <c:ptCount val="1"/>
                <c:pt idx="0">
                  <c:v>913.77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03534972"/>
        <c:axId val="593255193"/>
      </c:barChart>
      <c:catAx>
        <c:axId val="3035349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3255193"/>
        <c:crosses val="autoZero"/>
        <c:auto val="1"/>
        <c:lblAlgn val="ctr"/>
        <c:lblOffset val="100"/>
        <c:noMultiLvlLbl val="0"/>
      </c:catAx>
      <c:valAx>
        <c:axId val="5932551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353497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873.59</c:v>
                </c:pt>
                <c:pt idx="1">
                  <c:v>18.33</c:v>
                </c:pt>
                <c:pt idx="2">
                  <c:v>8.95</c:v>
                </c:pt>
                <c:pt idx="3">
                  <c:v>12.89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公务车运行维护费</c:v>
                </c:pt>
                <c:pt idx="1">
                  <c:v>因公出国</c:v>
                </c:pt>
                <c:pt idx="2">
                  <c:v>公务接待费</c:v>
                </c:pt>
              </c:strCache>
            </c:strRef>
          </c:cat>
          <c:val>
            <c:numRef>
              <c:f>Sheet1!$B$2:$B$4</c:f>
              <c:numCache>
                <c:formatCode>General</c:formatCode>
                <c:ptCount val="3"/>
                <c:pt idx="0">
                  <c:v>0</c:v>
                </c:pt>
                <c:pt idx="1">
                  <c:v>0</c:v>
                </c:pt>
                <c:pt idx="2">
                  <c:v>85.27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26</Pages>
  <Words>8272</Words>
  <Characters>8792</Characters>
  <Lines>596</Lines>
  <Paragraphs>286</Paragraphs>
  <TotalTime>2</TotalTime>
  <ScaleCrop>false</ScaleCrop>
  <LinksUpToDate>false</LinksUpToDate>
  <CharactersWithSpaces>8875</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user</cp:lastModifiedBy>
  <cp:lastPrinted>2021-07-29T19:56:00Z</cp:lastPrinted>
  <dcterms:modified xsi:type="dcterms:W3CDTF">2026-04-21T16:24:08Z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C62EBEA0A9C7425E9F132249F0FBB79E</vt:lpwstr>
  </property>
</Properties>
</file>