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eastAsia" w:ascii="方正小标宋简体" w:eastAsia="方正小标宋简体"/>
          <w:color w:val="000000"/>
          <w:sz w:val="72"/>
          <w:szCs w:val="72"/>
        </w:rPr>
      </w:pPr>
      <w:bookmarkStart w:id="247" w:name="_GoBack"/>
      <w:bookmarkEnd w:id="247"/>
      <w:bookmarkStart w:id="0" w:name="_Toc15306267"/>
    </w:p>
    <w:p>
      <w:pPr>
        <w:spacing w:line="600" w:lineRule="exact"/>
        <w:jc w:val="center"/>
        <w:outlineLvl w:val="9"/>
        <w:rPr>
          <w:rFonts w:ascii="方正小标宋简体" w:eastAsia="方正小标宋简体"/>
          <w:color w:val="000000"/>
          <w:sz w:val="72"/>
          <w:szCs w:val="72"/>
        </w:rPr>
      </w:pPr>
    </w:p>
    <w:p>
      <w:pPr>
        <w:spacing w:line="600" w:lineRule="exact"/>
        <w:jc w:val="center"/>
        <w:outlineLvl w:val="9"/>
        <w:rPr>
          <w:rFonts w:ascii="方正小标宋简体" w:eastAsia="方正小标宋简体"/>
          <w:color w:val="000000"/>
          <w:sz w:val="72"/>
          <w:szCs w:val="72"/>
        </w:rPr>
      </w:pPr>
    </w:p>
    <w:bookmarkEnd w:id="0"/>
    <w:p>
      <w:pPr>
        <w:adjustRightInd w:val="0"/>
        <w:snapToGrid w:val="0"/>
        <w:spacing w:line="360" w:lineRule="auto"/>
        <w:jc w:val="center"/>
        <w:outlineLvl w:val="0"/>
        <w:rPr>
          <w:rFonts w:ascii="方正小标宋简体" w:eastAsia="方正小标宋简体"/>
          <w:color w:val="000000"/>
          <w:sz w:val="72"/>
          <w:szCs w:val="72"/>
        </w:rPr>
      </w:pPr>
      <w:bookmarkStart w:id="1" w:name="_Toc15378441"/>
      <w:bookmarkStart w:id="2" w:name="_Toc15377425"/>
      <w:bookmarkStart w:id="3" w:name="_Toc15396597"/>
      <w:bookmarkStart w:id="4" w:name="_Toc15396475"/>
      <w:bookmarkStart w:id="5" w:name="_Toc15377193"/>
      <w:bookmarkStart w:id="6" w:name="_Toc18686"/>
      <w:bookmarkStart w:id="7" w:name="_Toc687"/>
      <w:bookmarkStart w:id="8" w:name="_Toc5969"/>
      <w:r>
        <w:rPr>
          <w:rFonts w:ascii="黑体" w:eastAsia="黑体"/>
          <w:color w:val="000000"/>
          <w:sz w:val="72"/>
          <w:szCs w:val="72"/>
        </w:rPr>
        <w:t>20</w:t>
      </w:r>
      <w:r>
        <w:rPr>
          <w:rFonts w:hint="eastAsia" w:ascii="黑体" w:eastAsia="黑体"/>
          <w:color w:val="000000"/>
          <w:sz w:val="72"/>
          <w:szCs w:val="72"/>
          <w:lang w:val="en-US" w:eastAsia="zh-CN"/>
        </w:rPr>
        <w:t>21</w:t>
      </w:r>
      <w:r>
        <w:rPr>
          <w:rFonts w:hint="eastAsia" w:ascii="方正小标宋简体" w:eastAsia="方正小标宋简体"/>
          <w:color w:val="000000"/>
          <w:sz w:val="72"/>
          <w:szCs w:val="72"/>
        </w:rPr>
        <w:t>年度</w:t>
      </w:r>
      <w:bookmarkEnd w:id="1"/>
      <w:bookmarkEnd w:id="2"/>
      <w:bookmarkEnd w:id="3"/>
      <w:bookmarkEnd w:id="4"/>
      <w:bookmarkEnd w:id="5"/>
      <w:bookmarkEnd w:id="6"/>
      <w:bookmarkEnd w:id="7"/>
      <w:bookmarkEnd w:id="8"/>
    </w:p>
    <w:p>
      <w:pPr>
        <w:adjustRightInd w:val="0"/>
        <w:snapToGrid w:val="0"/>
        <w:spacing w:line="360" w:lineRule="auto"/>
        <w:jc w:val="center"/>
        <w:outlineLvl w:val="0"/>
        <w:rPr>
          <w:rFonts w:hint="eastAsia" w:ascii="方正小标宋简体" w:eastAsia="方正小标宋简体"/>
          <w:color w:val="000000"/>
          <w:sz w:val="72"/>
          <w:szCs w:val="72"/>
          <w:lang w:val="en-US" w:eastAsia="zh-CN"/>
        </w:rPr>
      </w:pPr>
      <w:bookmarkStart w:id="9" w:name="_Toc15377194"/>
      <w:bookmarkStart w:id="10" w:name="_Toc15396476"/>
      <w:bookmarkStart w:id="11" w:name="_Toc5678"/>
      <w:bookmarkStart w:id="12" w:name="_Toc15378442"/>
      <w:bookmarkStart w:id="13" w:name="_Toc24606"/>
      <w:bookmarkStart w:id="14" w:name="_Toc15377426"/>
      <w:bookmarkStart w:id="15" w:name="_Toc15396598"/>
      <w:bookmarkStart w:id="16" w:name="_Toc16309"/>
      <w:r>
        <w:rPr>
          <w:rFonts w:hint="eastAsia" w:ascii="方正小标宋简体" w:eastAsia="方正小标宋简体"/>
          <w:color w:val="000000"/>
          <w:sz w:val="72"/>
          <w:szCs w:val="72"/>
        </w:rPr>
        <w:t>四川省阿坝州</w:t>
      </w:r>
      <w:bookmarkStart w:id="17" w:name="_Toc15306268"/>
      <w:r>
        <w:rPr>
          <w:rFonts w:hint="eastAsia" w:ascii="方正小标宋简体" w:eastAsia="方正小标宋简体"/>
          <w:color w:val="000000"/>
          <w:sz w:val="72"/>
          <w:szCs w:val="72"/>
        </w:rPr>
        <w:t>茂县南新镇人民政府部门决算</w:t>
      </w:r>
      <w:bookmarkEnd w:id="9"/>
      <w:bookmarkEnd w:id="10"/>
      <w:bookmarkEnd w:id="11"/>
      <w:bookmarkEnd w:id="12"/>
      <w:bookmarkEnd w:id="13"/>
      <w:bookmarkEnd w:id="14"/>
      <w:bookmarkEnd w:id="15"/>
      <w:bookmarkEnd w:id="17"/>
      <w:r>
        <w:rPr>
          <w:rFonts w:hint="eastAsia" w:ascii="方正小标宋简体" w:eastAsia="方正小标宋简体"/>
          <w:color w:val="000000"/>
          <w:sz w:val="72"/>
          <w:szCs w:val="72"/>
          <w:lang w:eastAsia="zh-CN"/>
        </w:rPr>
        <w:t>公开</w:t>
      </w:r>
      <w:bookmarkEnd w:id="16"/>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rPr>
          <w:rFonts w:ascii="方正小标宋简体" w:eastAsia="方正小标宋简体"/>
          <w:sz w:val="36"/>
          <w:szCs w:val="36"/>
        </w:rPr>
      </w:pPr>
    </w:p>
    <w:p>
      <w:pPr>
        <w:autoSpaceDE w:val="0"/>
        <w:autoSpaceDN w:val="0"/>
        <w:adjustRightInd w:val="0"/>
        <w:ind w:left="420" w:leftChars="200"/>
        <w:jc w:val="left"/>
        <w:rPr>
          <w:rFonts w:hint="eastAsia" w:ascii="宋体" w:cs="仿宋_GB2312"/>
          <w:sz w:val="32"/>
          <w:szCs w:val="32"/>
        </w:rPr>
      </w:pPr>
      <w:r>
        <w:rPr>
          <w:rFonts w:hint="eastAsia" w:asci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cs="仿宋_GB2312"/>
          <w:sz w:val="32"/>
          <w:szCs w:val="32"/>
        </w:rPr>
        <w:t>部门主要负责人审签情况：</w:t>
      </w:r>
    </w:p>
    <w:p>
      <w:pPr>
        <w:widowControl/>
        <w:jc w:val="center"/>
        <w:rPr>
          <w:rFonts w:ascii="方正小标宋简体" w:eastAsia="方正小标宋简体"/>
          <w:color w:val="000000"/>
          <w:sz w:val="36"/>
          <w:szCs w:val="36"/>
        </w:rPr>
      </w:pPr>
    </w:p>
    <w:p>
      <w:pPr>
        <w:widowControl/>
        <w:jc w:val="center"/>
        <w:rPr>
          <w:rFonts w:hint="eastAsia" w:ascii="黑体" w:eastAsia="黑体"/>
          <w:color w:val="000000"/>
          <w:sz w:val="44"/>
          <w:szCs w:val="44"/>
        </w:rPr>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p>
    <w:p>
      <w:pPr>
        <w:widowControl/>
        <w:jc w:val="center"/>
        <w:rPr>
          <w:rFonts w:ascii="黑体" w:eastAsia="黑体"/>
          <w:color w:val="000000"/>
          <w:sz w:val="48"/>
          <w:szCs w:val="48"/>
        </w:rPr>
      </w:pPr>
      <w:r>
        <w:rPr>
          <w:rFonts w:hint="eastAsia" w:ascii="黑体" w:eastAsia="黑体"/>
          <w:color w:val="000000"/>
          <w:sz w:val="44"/>
          <w:szCs w:val="44"/>
        </w:rPr>
        <w:t>目</w:t>
      </w:r>
      <w:r>
        <w:rPr>
          <w:rFonts w:hint="eastAsia" w:ascii="黑体" w:eastAsia="黑体"/>
          <w:color w:val="000000"/>
          <w:sz w:val="44"/>
          <w:szCs w:val="44"/>
          <w:lang w:val="en-US" w:eastAsia="zh-CN"/>
        </w:rPr>
        <w:t xml:space="preserve">  </w:t>
      </w:r>
      <w:r>
        <w:rPr>
          <w:rFonts w:hint="eastAsia" w:ascii="黑体" w:eastAsia="黑体"/>
          <w:color w:val="000000"/>
          <w:sz w:val="44"/>
          <w:szCs w:val="44"/>
        </w:rPr>
        <w:t>录</w:t>
      </w:r>
    </w:p>
    <w:p>
      <w:pPr>
        <w:pStyle w:val="14"/>
        <w:jc w:val="center"/>
        <w:rPr>
          <w:rFonts w:hint="eastAsia"/>
          <w:b w:val="0"/>
          <w:bCs w:val="0"/>
          <w:sz w:val="24"/>
          <w:szCs w:val="24"/>
        </w:rPr>
      </w:pPr>
      <w:r>
        <w:rPr>
          <w:rFonts w:hint="eastAsia"/>
          <w:b w:val="0"/>
          <w:bCs w:val="0"/>
          <w:sz w:val="24"/>
          <w:szCs w:val="24"/>
        </w:rPr>
        <w:t>公开时间：202</w:t>
      </w:r>
      <w:r>
        <w:rPr>
          <w:rFonts w:hint="eastAsia"/>
          <w:b w:val="0"/>
          <w:bCs w:val="0"/>
          <w:sz w:val="24"/>
          <w:szCs w:val="24"/>
          <w:lang w:val="en-US" w:eastAsia="zh-CN"/>
        </w:rPr>
        <w:t>2</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日</w:t>
      </w:r>
    </w:p>
    <w:sdt>
      <w:sdtPr>
        <w:rPr>
          <w:rFonts w:ascii="宋体" w:hAnsi="宋体" w:eastAsia="宋体" w:cs="Times New Roman"/>
          <w:kern w:val="2"/>
          <w:sz w:val="21"/>
          <w:szCs w:val="24"/>
          <w:lang w:val="en-US" w:eastAsia="zh-CN" w:bidi="ar-SA"/>
        </w:rPr>
        <w:id w:val="147468765"/>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42"/>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_Toc30928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第一部分 部门概况</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_Toc30928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_Toc26220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一、基本职能及主要工作</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_Toc26220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_Toc22145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二、机构设置</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_Toc22145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4</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2"/>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_Toc4216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 xml:space="preserve">第二部分 </w:t>
          </w:r>
          <w:r>
            <w:rPr>
              <w:rFonts w:hint="eastAsia" w:asciiTheme="minorEastAsia" w:hAnsiTheme="minorEastAsia" w:eastAsiaTheme="minorEastAsia" w:cstheme="minorEastAsia"/>
              <w:bCs w:val="0"/>
              <w:sz w:val="24"/>
              <w:szCs w:val="24"/>
              <w:lang w:eastAsia="zh-CN"/>
            </w:rPr>
            <w:t>2021年</w:t>
          </w:r>
          <w:r>
            <w:rPr>
              <w:rFonts w:hint="eastAsia" w:asciiTheme="minorEastAsia" w:hAnsiTheme="minorEastAsia" w:eastAsiaTheme="minorEastAsia" w:cstheme="minorEastAsia"/>
              <w:bCs w:val="0"/>
              <w:sz w:val="24"/>
              <w:szCs w:val="24"/>
            </w:rPr>
            <w:t>度部门决算情况说明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_Toc4216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5</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_Toc25887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一、 收入支出决算总体情况说明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_Toc25887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5</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_Toc15349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二、 收入决算情况说明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_Toc15349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5</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_Toc25538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三、 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_Toc25538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6</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_Toc10076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四、财政拨款收入支出决算总体情况说明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_Toc10076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7</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_Toc11191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五、一般公共预算财政拨款支出决算情况说明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_Toc11191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8</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_Toc28828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六、一般公共预算财政拨款基本支出决算情况说明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_Toc28828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11</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_Toc11712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七、“三公”经费财政拨款支出决算情况说明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_Toc11712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12</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_Toc3532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八、政府性基金预算支出决算情况说明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_Toc3532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13</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_Toc13930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lang w:eastAsia="zh-CN"/>
            </w:rPr>
            <w:t>九、</w:t>
          </w:r>
          <w:r>
            <w:rPr>
              <w:rFonts w:hint="eastAsia" w:asciiTheme="minorEastAsia" w:hAnsiTheme="minorEastAsia" w:eastAsiaTheme="minorEastAsia" w:cstheme="minorEastAsia"/>
              <w:bCs w:val="0"/>
              <w:sz w:val="24"/>
              <w:szCs w:val="24"/>
            </w:rPr>
            <w:t>国有资本经营预算支出决算情况说明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_Toc13930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13</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_Toc29884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十、其他重要事项的情况说明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_Toc29884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13</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2"/>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_Toc12200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第三部分 名词解释</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_Toc12200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25</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2"/>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_Toc21119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第四部分 附件</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_Toc21119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30</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2"/>
            <w:tabs>
              <w:tab w:val="right" w:leader="dot" w:pos="8306"/>
            </w:tabs>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_Toc28033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第五部分 附表</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_Toc28033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55</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_Toc4751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一、收入支出决算总表</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_Toc4751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55</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_Toc14308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二、收</w:t>
          </w:r>
          <w:r>
            <w:rPr>
              <w:rFonts w:hint="eastAsia" w:asciiTheme="minorEastAsia" w:hAnsiTheme="minorEastAsia" w:eastAsiaTheme="minorEastAsia" w:cstheme="minorEastAsia"/>
              <w:bCs w:val="0"/>
              <w:sz w:val="24"/>
              <w:szCs w:val="24"/>
            </w:rPr>
            <w:t>入决算表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_Toc14308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_Toc28057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三、</w:t>
          </w:r>
          <w:r>
            <w:rPr>
              <w:rFonts w:hint="eastAsia" w:asciiTheme="minorEastAsia" w:hAnsiTheme="minorEastAsia" w:eastAsiaTheme="minorEastAsia" w:cstheme="minorEastAsia"/>
              <w:sz w:val="24"/>
              <w:szCs w:val="24"/>
            </w:rPr>
            <w:t>支</w:t>
          </w:r>
          <w:r>
            <w:rPr>
              <w:rFonts w:hint="eastAsia" w:asciiTheme="minorEastAsia" w:hAnsiTheme="minorEastAsia" w:eastAsiaTheme="minorEastAsia" w:cstheme="minorEastAsia"/>
              <w:bCs w:val="0"/>
              <w:sz w:val="24"/>
              <w:szCs w:val="24"/>
            </w:rPr>
            <w:t>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_Toc28057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_Toc29138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四、</w:t>
          </w:r>
          <w:r>
            <w:rPr>
              <w:rFonts w:hint="eastAsia" w:asciiTheme="minorEastAsia" w:hAnsiTheme="minorEastAsia" w:eastAsiaTheme="minorEastAsia" w:cstheme="minorEastAsia"/>
              <w:sz w:val="24"/>
              <w:szCs w:val="24"/>
            </w:rPr>
            <w:t>财</w:t>
          </w:r>
          <w:r>
            <w:rPr>
              <w:rFonts w:hint="eastAsia" w:asciiTheme="minorEastAsia" w:hAnsiTheme="minorEastAsia" w:eastAsiaTheme="minorEastAsia" w:cstheme="minorEastAsia"/>
              <w:bCs w:val="0"/>
              <w:sz w:val="24"/>
              <w:szCs w:val="24"/>
            </w:rPr>
            <w:t>政拨款收入支出决算总表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_Toc29138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_Toc29136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五、</w:t>
          </w:r>
          <w:r>
            <w:rPr>
              <w:rFonts w:hint="eastAsia" w:asciiTheme="minorEastAsia" w:hAnsiTheme="minorEastAsia" w:eastAsiaTheme="minorEastAsia" w:cstheme="minorEastAsia"/>
              <w:sz w:val="24"/>
              <w:szCs w:val="24"/>
            </w:rPr>
            <w:t>财</w:t>
          </w:r>
          <w:r>
            <w:rPr>
              <w:rFonts w:hint="eastAsia" w:asciiTheme="minorEastAsia" w:hAnsiTheme="minorEastAsia" w:eastAsiaTheme="minorEastAsia" w:cstheme="minorEastAsia"/>
              <w:bCs w:val="0"/>
              <w:sz w:val="24"/>
              <w:szCs w:val="24"/>
            </w:rPr>
            <w:t>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_Toc29136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_Toc5577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六、</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_Toc5577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_Toc8245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七、</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_Toc8245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_Toc14169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八、</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般公共预算财政拨款基本支出决算表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_Toc14169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_Toc16993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九、</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般公共预算财政拨款项目支出决算表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_Toc16993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_Toc5340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_Toc5340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_Toc21475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十一、</w:t>
          </w:r>
          <w:r>
            <w:rPr>
              <w:rFonts w:hint="eastAsia" w:asciiTheme="minorEastAsia" w:hAnsiTheme="minorEastAsia" w:eastAsiaTheme="minorEastAsia" w:cstheme="minorEastAsia"/>
              <w:sz w:val="24"/>
              <w:szCs w:val="24"/>
            </w:rPr>
            <w:t>政</w:t>
          </w:r>
          <w:r>
            <w:rPr>
              <w:rFonts w:hint="eastAsia" w:asciiTheme="minorEastAsia" w:hAnsiTheme="minorEastAsia" w:eastAsiaTheme="minorEastAsia" w:cstheme="minorEastAsia"/>
              <w:bCs w:val="0"/>
              <w:sz w:val="24"/>
              <w:szCs w:val="24"/>
            </w:rPr>
            <w:t>府性基金预算财政拨款收入支出决算表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_Toc21475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_Toc32726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十二、</w:t>
          </w:r>
          <w:r>
            <w:rPr>
              <w:rFonts w:hint="eastAsia" w:asciiTheme="minorEastAsia" w:hAnsiTheme="minorEastAsia" w:eastAsiaTheme="minorEastAsia" w:cstheme="minorEastAsia"/>
              <w:sz w:val="24"/>
              <w:szCs w:val="24"/>
            </w:rPr>
            <w:t>政</w:t>
          </w:r>
          <w:r>
            <w:rPr>
              <w:rFonts w:hint="eastAsia" w:asciiTheme="minorEastAsia" w:hAnsiTheme="minorEastAsia" w:eastAsiaTheme="minorEastAsia" w:cstheme="minorEastAsia"/>
              <w:bCs w:val="0"/>
              <w:sz w:val="24"/>
              <w:szCs w:val="24"/>
            </w:rPr>
            <w:t>府性基金预算财政拨款“三公”经费支出决算表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_Toc32726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_Toc23450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十三、</w:t>
          </w:r>
          <w:r>
            <w:rPr>
              <w:rFonts w:hint="eastAsia" w:asciiTheme="minorEastAsia" w:hAnsiTheme="minorEastAsia" w:eastAsiaTheme="minorEastAsia" w:cstheme="minorEastAsia"/>
              <w:sz w:val="24"/>
              <w:szCs w:val="24"/>
            </w:rPr>
            <w:t>国</w:t>
          </w:r>
          <w:r>
            <w:rPr>
              <w:rFonts w:hint="eastAsia" w:asciiTheme="minorEastAsia" w:hAnsiTheme="minorEastAsia" w:eastAsiaTheme="minorEastAsia" w:cstheme="minorEastAsia"/>
              <w:bCs w:val="0"/>
              <w:sz w:val="24"/>
              <w:szCs w:val="24"/>
            </w:rPr>
            <w:t>有资本经营预算财政拨款支出决算表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_Toc23450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tabs>
              <w:tab w:val="right" w:leader="dot" w:pos="830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_Toc6507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十四、国有资本经营预算财政拨款支出决算表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_Toc6507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rPr>
              <w:rFonts w:hint="eastAsia"/>
            </w:rPr>
          </w:pPr>
          <w:r>
            <w:rPr>
              <w:rFonts w:hint="eastAsia" w:asciiTheme="minorEastAsia" w:hAnsiTheme="minorEastAsia" w:eastAsiaTheme="minorEastAsia" w:cstheme="minorEastAsia"/>
              <w:b/>
              <w:sz w:val="24"/>
              <w:szCs w:val="24"/>
            </w:rPr>
            <w:fldChar w:fldCharType="end"/>
          </w:r>
        </w:p>
      </w:sdtContent>
    </w:sdt>
    <w:p>
      <w:pPr>
        <w:adjustRightInd w:val="0"/>
        <w:snapToGrid w:val="0"/>
        <w:spacing w:line="360" w:lineRule="auto"/>
        <w:ind w:firstLine="960" w:firstLineChars="200"/>
        <w:jc w:val="center"/>
        <w:outlineLvl w:val="9"/>
        <w:rPr>
          <w:rFonts w:ascii="仿宋_GB2312" w:eastAsia="仿宋_GB2312"/>
          <w:color w:val="000000"/>
          <w:sz w:val="36"/>
          <w:szCs w:val="36"/>
        </w:rPr>
      </w:pPr>
      <w:r>
        <w:rPr>
          <w:rFonts w:ascii="黑体" w:eastAsia="黑体" w:cs="黑体"/>
          <w:color w:val="000000"/>
          <w:sz w:val="48"/>
          <w:szCs w:val="48"/>
        </w:rPr>
        <w:fldChar w:fldCharType="begin"/>
      </w:r>
      <w:r>
        <w:rPr>
          <w:rFonts w:ascii="黑体" w:eastAsia="黑体" w:cs="黑体"/>
          <w:color w:val="000000"/>
          <w:sz w:val="48"/>
          <w:szCs w:val="48"/>
        </w:rPr>
        <w:instrText xml:space="preserve"> TOC \o "1-2" \h \z \u </w:instrText>
      </w:r>
      <w:r>
        <w:rPr>
          <w:rFonts w:ascii="黑体" w:eastAsia="黑体" w:cs="黑体"/>
          <w:color w:val="000000"/>
          <w:sz w:val="48"/>
          <w:szCs w:val="48"/>
        </w:rPr>
        <w:fldChar w:fldCharType="separate"/>
      </w:r>
    </w:p>
    <w:p>
      <w:pPr>
        <w:widowControl/>
        <w:jc w:val="center"/>
        <w:rPr>
          <w:rFonts w:ascii="黑体" w:eastAsia="黑体" w:cs="黑体"/>
          <w:color w:val="000000"/>
          <w:sz w:val="48"/>
          <w:szCs w:val="48"/>
        </w:rPr>
      </w:pPr>
      <w:r>
        <w:rPr>
          <w:rFonts w:ascii="黑体" w:eastAsia="黑体" w:cs="黑体"/>
          <w:color w:val="000000"/>
          <w:sz w:val="48"/>
          <w:szCs w:val="48"/>
        </w:rPr>
        <w:fldChar w:fldCharType="end"/>
      </w:r>
    </w:p>
    <w:p>
      <w:pPr>
        <w:pStyle w:val="2"/>
        <w:rPr>
          <w:rFonts w:ascii="黑体" w:eastAsia="黑体" w:cs="黑体"/>
          <w:color w:val="000000"/>
          <w:sz w:val="48"/>
          <w:szCs w:val="48"/>
        </w:rPr>
      </w:pPr>
    </w:p>
    <w:p>
      <w:pPr>
        <w:pStyle w:val="3"/>
        <w:jc w:val="center"/>
        <w:rPr>
          <w:rFonts w:hint="eastAsia" w:ascii="黑体" w:eastAsia="黑体"/>
          <w:b w:val="0"/>
        </w:rPr>
        <w:sectPr>
          <w:footerReference r:id="rId6" w:type="first"/>
          <w:footerReference r:id="rId5" w:type="default"/>
          <w:pgSz w:w="11906" w:h="16838"/>
          <w:pgMar w:top="1440" w:right="1800" w:bottom="1440" w:left="1800" w:header="851" w:footer="992" w:gutter="0"/>
          <w:pgNumType w:start="1"/>
          <w:cols w:space="720" w:num="1"/>
          <w:docGrid w:type="lines" w:linePitch="312" w:charSpace="0"/>
        </w:sectPr>
      </w:pPr>
      <w:bookmarkStart w:id="18" w:name="_Toc79163851"/>
      <w:bookmarkStart w:id="19" w:name="_Toc79163601"/>
      <w:bookmarkStart w:id="20" w:name="_Toc15377196"/>
      <w:bookmarkStart w:id="21" w:name="_Toc15396599"/>
      <w:bookmarkStart w:id="22" w:name="_Toc30928"/>
    </w:p>
    <w:p>
      <w:pPr>
        <w:pStyle w:val="3"/>
        <w:jc w:val="center"/>
        <w:rPr>
          <w:rStyle w:val="25"/>
          <w:rFonts w:ascii="黑体" w:eastAsia="黑体"/>
          <w:b/>
          <w:bCs w:val="0"/>
        </w:rPr>
      </w:pPr>
      <w:r>
        <w:rPr>
          <w:rFonts w:hint="eastAsia" w:ascii="黑体" w:eastAsia="黑体"/>
          <w:b w:val="0"/>
        </w:rPr>
        <w:t>第一部分</w:t>
      </w:r>
      <w:r>
        <w:rPr>
          <w:rFonts w:ascii="黑体" w:eastAsia="黑体"/>
          <w:b w:val="0"/>
        </w:rPr>
        <w:t xml:space="preserve"> </w:t>
      </w:r>
      <w:r>
        <w:rPr>
          <w:rStyle w:val="25"/>
          <w:rFonts w:hint="eastAsia" w:ascii="黑体" w:eastAsia="黑体"/>
          <w:b w:val="0"/>
          <w:bCs w:val="0"/>
        </w:rPr>
        <w:t>部门概况</w:t>
      </w:r>
      <w:bookmarkEnd w:id="18"/>
      <w:bookmarkEnd w:id="19"/>
      <w:bookmarkEnd w:id="20"/>
      <w:bookmarkEnd w:id="21"/>
      <w:bookmarkEnd w:id="22"/>
    </w:p>
    <w:p>
      <w:pPr>
        <w:pStyle w:val="4"/>
        <w:rPr>
          <w:rStyle w:val="26"/>
          <w:rFonts w:ascii="仿宋" w:eastAsia="仿宋"/>
          <w:b w:val="0"/>
          <w:bCs w:val="0"/>
        </w:rPr>
      </w:pPr>
      <w:bookmarkStart w:id="23" w:name="_Toc15396600"/>
      <w:bookmarkStart w:id="24" w:name="_Toc79163852"/>
      <w:bookmarkStart w:id="25" w:name="_Toc15377197"/>
      <w:bookmarkStart w:id="26" w:name="_Toc26220"/>
      <w:bookmarkStart w:id="27" w:name="_Toc79163602"/>
      <w:r>
        <w:rPr>
          <w:rFonts w:hint="eastAsia" w:ascii="黑体" w:eastAsia="黑体"/>
          <w:b w:val="0"/>
          <w:color w:val="000000"/>
        </w:rPr>
        <w:t>一、基</w:t>
      </w:r>
      <w:r>
        <w:rPr>
          <w:rStyle w:val="26"/>
          <w:rFonts w:hint="eastAsia" w:ascii="黑体" w:eastAsia="黑体"/>
          <w:b w:val="0"/>
          <w:bCs w:val="0"/>
        </w:rPr>
        <w:t>本职能及主要工作</w:t>
      </w:r>
      <w:bookmarkEnd w:id="23"/>
      <w:bookmarkEnd w:id="24"/>
      <w:bookmarkEnd w:id="25"/>
      <w:bookmarkEnd w:id="26"/>
      <w:bookmarkEnd w:id="27"/>
    </w:p>
    <w:p>
      <w:pPr>
        <w:pStyle w:val="7"/>
        <w:adjustRightInd w:val="0"/>
        <w:snapToGrid w:val="0"/>
        <w:spacing w:before="93" w:beforeLines="0" w:line="600" w:lineRule="exact"/>
        <w:ind w:firstLine="665" w:firstLineChars="208"/>
        <w:outlineLvl w:val="2"/>
        <w:rPr>
          <w:rFonts w:ascii="仿宋" w:eastAsia="仿宋"/>
          <w:bCs/>
          <w:color w:val="000000"/>
          <w:sz w:val="32"/>
          <w:szCs w:val="32"/>
        </w:rPr>
      </w:pPr>
      <w:bookmarkStart w:id="28" w:name="_Toc79163853"/>
      <w:bookmarkStart w:id="29" w:name="_Toc79163603"/>
      <w:bookmarkStart w:id="30" w:name="_Toc15377198"/>
      <w:bookmarkStart w:id="31" w:name="_Toc15378445"/>
      <w:r>
        <w:rPr>
          <w:rFonts w:hint="eastAsia" w:ascii="仿宋" w:eastAsia="仿宋"/>
          <w:bCs/>
          <w:color w:val="000000"/>
          <w:sz w:val="32"/>
          <w:szCs w:val="32"/>
        </w:rPr>
        <w:t>（一）主要职能</w:t>
      </w:r>
      <w:bookmarkEnd w:id="28"/>
      <w:bookmarkEnd w:id="29"/>
    </w:p>
    <w:bookmarkEnd w:id="30"/>
    <w:bookmarkEnd w:id="31"/>
    <w:p>
      <w:pPr>
        <w:spacing w:line="576" w:lineRule="atLeast"/>
        <w:ind w:firstLine="640" w:firstLineChars="200"/>
        <w:rPr>
          <w:rFonts w:ascii="仿宋_GB2312" w:eastAsia="仿宋_GB2312"/>
          <w:sz w:val="32"/>
          <w:szCs w:val="32"/>
        </w:rPr>
      </w:pPr>
      <w:bookmarkStart w:id="32" w:name="_Toc15378446"/>
      <w:bookmarkStart w:id="33" w:name="_Toc79163854"/>
      <w:bookmarkStart w:id="34" w:name="_Toc15377199"/>
      <w:bookmarkStart w:id="35" w:name="_Toc79163604"/>
      <w:r>
        <w:rPr>
          <w:rFonts w:hint="eastAsia" w:ascii="仿宋_GB2312" w:eastAsia="仿宋_GB2312"/>
          <w:sz w:val="32"/>
          <w:szCs w:val="32"/>
        </w:rPr>
        <w:t>1.贯彻执行党和国家的路线方针政策和上级党委、政府各项决策部署，以及本级党员代表大会（党员大会）人民代表大会的决议决定。</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3.领导镇政权机关、群团组织和其他各类组织，加强指导和规范，支持和保证这些机关和组织依照国家法律法规以及各自章程履行职责。</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5.按照干部管理权限，负责对干部的教育、培训、选拔、考核和监督工作。协助管理上级有关部门驻镇单位的干部。做好人才服务和引进工作。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8.优化公共服务。推进服务型政府建设，组织实施并优化教育、卫生健康、文化、民政、社会保障、退役军人事务等各项公共服务。</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9.负责辖区范围内的应急管理、社会稳定、安全生产、生态环境保护、社会信用体系建设和审批服务便民化等工作。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10.负责辖区农村经营管理体系建设工作。</w:t>
      </w:r>
    </w:p>
    <w:p>
      <w:pPr>
        <w:spacing w:line="576" w:lineRule="atLeast"/>
        <w:ind w:firstLine="640" w:firstLineChars="200"/>
        <w:rPr>
          <w:rFonts w:ascii="仿宋_GB2312" w:eastAsia="仿宋_GB2312"/>
          <w:sz w:val="32"/>
          <w:szCs w:val="32"/>
        </w:rPr>
      </w:pPr>
      <w:r>
        <w:rPr>
          <w:rFonts w:hint="eastAsia" w:ascii="仿宋_GB2312" w:eastAsia="仿宋_GB2312"/>
          <w:sz w:val="32"/>
          <w:szCs w:val="32"/>
        </w:rPr>
        <w:t>11.完成县委、县人民政府交办的其他任务。</w:t>
      </w:r>
    </w:p>
    <w:p>
      <w:pPr>
        <w:pStyle w:val="7"/>
        <w:adjustRightInd w:val="0"/>
        <w:snapToGrid w:val="0"/>
        <w:spacing w:before="93" w:beforeLines="0" w:line="600" w:lineRule="exact"/>
        <w:ind w:firstLine="665" w:firstLineChars="208"/>
        <w:outlineLvl w:val="2"/>
        <w:rPr>
          <w:rFonts w:hint="eastAsia" w:ascii="仿宋" w:eastAsia="仿宋"/>
          <w:bCs/>
          <w:color w:val="000000"/>
          <w:sz w:val="32"/>
          <w:szCs w:val="32"/>
        </w:rPr>
      </w:pPr>
      <w:r>
        <w:rPr>
          <w:rFonts w:hint="eastAsia" w:ascii="仿宋" w:eastAsia="仿宋"/>
          <w:bCs/>
          <w:color w:val="000000"/>
          <w:sz w:val="32"/>
          <w:szCs w:val="32"/>
        </w:rPr>
        <w:t>（二）</w:t>
      </w:r>
      <w:r>
        <w:rPr>
          <w:rFonts w:hint="eastAsia" w:ascii="仿宋" w:eastAsia="仿宋"/>
          <w:bCs/>
          <w:color w:val="000000"/>
          <w:sz w:val="32"/>
          <w:szCs w:val="32"/>
          <w:lang w:eastAsia="zh-CN"/>
        </w:rPr>
        <w:t>2021年</w:t>
      </w:r>
      <w:r>
        <w:rPr>
          <w:rFonts w:hint="eastAsia" w:ascii="仿宋" w:eastAsia="仿宋"/>
          <w:bCs/>
          <w:color w:val="000000"/>
          <w:sz w:val="32"/>
          <w:szCs w:val="32"/>
        </w:rPr>
        <w:t>重点工作完成情况</w:t>
      </w:r>
      <w:bookmarkEnd w:id="32"/>
      <w:bookmarkEnd w:id="33"/>
      <w:bookmarkEnd w:id="34"/>
      <w:bookmarkEnd w:id="35"/>
    </w:p>
    <w:p>
      <w:pPr>
        <w:spacing w:line="560" w:lineRule="exact"/>
        <w:ind w:firstLine="640" w:firstLineChars="200"/>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1.</w:t>
      </w:r>
      <w:r>
        <w:rPr>
          <w:rFonts w:hint="eastAsia" w:ascii="仿宋_GB2312" w:eastAsia="仿宋_GB2312" w:cs="Times New Roman"/>
          <w:sz w:val="32"/>
          <w:szCs w:val="32"/>
        </w:rPr>
        <w:t>以换届年换届为契机，配强镇村两级干部力量。以党的建设创新，统领全镇发展</w:t>
      </w:r>
      <w:r>
        <w:rPr>
          <w:rFonts w:hint="eastAsia" w:ascii="仿宋_GB2312" w:eastAsia="仿宋_GB2312" w:cs="Times New Roman"/>
          <w:sz w:val="32"/>
          <w:szCs w:val="32"/>
          <w:lang w:eastAsia="zh-CN"/>
        </w:rPr>
        <w:t>。</w:t>
      </w:r>
      <w:r>
        <w:rPr>
          <w:rFonts w:hint="eastAsia" w:ascii="仿宋_GB2312" w:eastAsia="仿宋_GB2312" w:cs="Times New Roman"/>
          <w:sz w:val="32"/>
          <w:szCs w:val="32"/>
          <w:lang w:val="en-US" w:eastAsia="zh-CN"/>
        </w:rPr>
        <w:t>充分发挥基层党委“头雁”作用，有效推进各项工作有序开展，为全镇实现乡村振兴、同步迈入小康社会奠定坚实的工作基础和组织保障。</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2.强化理论学习，加强思想政治建设。</w:t>
      </w:r>
      <w:r>
        <w:rPr>
          <w:rFonts w:hint="eastAsia" w:ascii="仿宋_GB2312" w:eastAsia="仿宋_GB2312" w:cs="Times New Roman"/>
          <w:sz w:val="32"/>
          <w:szCs w:val="32"/>
        </w:rPr>
        <w:t>扎实开展党史学习教育，深学笃用习近平新时代中国特色社会主义思想。镇党委通过组织全体党员以交流座谈、集中研讨、个人自学等学习形式，认真学习贯彻党的十九大精神、中国共产党党史、习近平新时代中国特色社会主义思想的相关论断，做到精神实质入心入脑。</w:t>
      </w:r>
    </w:p>
    <w:p>
      <w:pPr>
        <w:spacing w:line="560" w:lineRule="exact"/>
        <w:ind w:firstLine="640" w:firstLineChars="200"/>
        <w:rPr>
          <w:rFonts w:hint="eastAsia" w:ascii="仿宋_GB2312" w:eastAsia="仿宋_GB2312" w:cs="仿宋_GB2312"/>
          <w:sz w:val="32"/>
          <w:szCs w:val="32"/>
        </w:rPr>
      </w:pPr>
      <w:r>
        <w:rPr>
          <w:rFonts w:hint="eastAsia" w:ascii="仿宋_GB2312" w:eastAsia="仿宋_GB2312" w:cs="Times New Roman"/>
          <w:sz w:val="32"/>
          <w:szCs w:val="32"/>
          <w:lang w:val="en-US" w:eastAsia="zh-CN"/>
        </w:rPr>
        <w:t>3.</w:t>
      </w:r>
      <w:r>
        <w:rPr>
          <w:rFonts w:hint="eastAsia" w:ascii="仿宋_GB2312" w:eastAsia="仿宋_GB2312" w:cs="Times New Roman"/>
          <w:sz w:val="32"/>
          <w:szCs w:val="32"/>
        </w:rPr>
        <w:t>正风肃纪，营造风清气正的干事创业环境</w:t>
      </w:r>
      <w:r>
        <w:rPr>
          <w:rFonts w:hint="eastAsia" w:ascii="仿宋_GB2312" w:eastAsia="仿宋_GB2312" w:cs="Times New Roman"/>
          <w:sz w:val="32"/>
          <w:szCs w:val="32"/>
          <w:lang w:val="en-US" w:eastAsia="zh-CN"/>
        </w:rPr>
        <w:t>。</w:t>
      </w:r>
      <w:r>
        <w:rPr>
          <w:rFonts w:hint="eastAsia" w:ascii="仿宋_GB2312" w:eastAsia="仿宋_GB2312" w:cs="Times New Roman"/>
          <w:sz w:val="32"/>
          <w:szCs w:val="32"/>
        </w:rPr>
        <w:t>全力抓好党风廉政建设责任制，制定责任清单，层层签订责任状，不定期进行廉政谈话;坚持抓好党员干部党纪国法学习和警示教育;进一步加强巡视检查，直接深入项目建设、乡村振兴建设、扶贫等重点工作领域开展监督执纪。</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持续做好村级建制调整“后半篇”文章。按照村级建制调整整体规划，我镇对原有的10个行政村优化调整为8个行政村，并完成村党支部书记、村委会主任“一肩挑”全覆盖。</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五位一体全线发力主动出击坚决守牢防控战线“最后一百米”。面对新型冠状病毒疫情蔓延的紧急形势，我镇疫情防控工作充分发挥党组织的战斗堡垒作用和党员先锋模范作用，广泛推开“镇党委班子+驻村工作组+村支部+党员干部+防疫先锋队”的“五位一体”防控模式，分片落实包干责任，任务到人，构筑群防群治的严密防线，齐心协力打赢防控阻击战。</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jc w:val="left"/>
        <w:textAlignment w:val="auto"/>
        <w:rPr>
          <w:rFonts w:hint="eastAsia" w:ascii="仿宋_GB2312" w:eastAsia="仿宋_GB2312" w:cs="Times New Roman"/>
          <w:sz w:val="32"/>
          <w:szCs w:val="32"/>
        </w:rPr>
      </w:pPr>
      <w:r>
        <w:rPr>
          <w:rFonts w:hint="eastAsia" w:ascii="仿宋_GB2312" w:eastAsia="仿宋_GB2312" w:cs="Times New Roman"/>
          <w:sz w:val="32"/>
          <w:szCs w:val="32"/>
          <w:lang w:val="en-US" w:eastAsia="zh-CN"/>
        </w:rPr>
        <w:t>6.</w:t>
      </w:r>
      <w:r>
        <w:rPr>
          <w:rFonts w:hint="eastAsia" w:ascii="仿宋_GB2312" w:eastAsia="仿宋_GB2312" w:cs="Times New Roman"/>
          <w:sz w:val="32"/>
          <w:szCs w:val="32"/>
        </w:rPr>
        <w:t>着实加大项目建设力度，推动脱贫攻坚与乡村振兴有效衔接。持续巩固脱贫攻坚工作成效</w:t>
      </w:r>
      <w:r>
        <w:rPr>
          <w:rFonts w:hint="eastAsia" w:ascii="仿宋_GB2312" w:eastAsia="仿宋_GB2312" w:cs="Times New Roman"/>
          <w:sz w:val="32"/>
          <w:szCs w:val="32"/>
          <w:lang w:eastAsia="zh-CN"/>
        </w:rPr>
        <w:t>，</w:t>
      </w:r>
      <w:r>
        <w:rPr>
          <w:rFonts w:hint="eastAsia" w:ascii="仿宋_GB2312" w:eastAsia="仿宋_GB2312" w:cs="Times New Roman"/>
          <w:sz w:val="32"/>
          <w:szCs w:val="32"/>
        </w:rPr>
        <w:t>实现巩固拓展脱贫攻坚成果与乡村振兴有效衔接</w:t>
      </w:r>
      <w:r>
        <w:rPr>
          <w:rFonts w:hint="eastAsia" w:ascii="仿宋_GB2312" w:eastAsia="仿宋_GB2312" w:cs="Times New Roman"/>
          <w:sz w:val="32"/>
          <w:szCs w:val="32"/>
          <w:lang w:eastAsia="zh-CN"/>
        </w:rPr>
        <w:t>；</w:t>
      </w:r>
      <w:r>
        <w:rPr>
          <w:rFonts w:hint="eastAsia" w:ascii="仿宋_GB2312" w:eastAsia="仿宋_GB2312" w:cs="Times New Roman"/>
          <w:sz w:val="32"/>
          <w:szCs w:val="32"/>
        </w:rPr>
        <w:t>对标做好省级茂县李子+苹果现代农业园区申报工作。</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Times New Roman"/>
          <w:sz w:val="32"/>
          <w:szCs w:val="32"/>
          <w:lang w:val="en-US" w:eastAsia="zh-CN"/>
        </w:rPr>
        <w:t>7.</w:t>
      </w:r>
      <w:r>
        <w:rPr>
          <w:rFonts w:hint="eastAsia" w:ascii="仿宋_GB2312" w:eastAsia="仿宋_GB2312" w:cs="Times New Roman"/>
          <w:sz w:val="32"/>
          <w:szCs w:val="32"/>
        </w:rPr>
        <w:t>生态环境持续改善，群众幸福感明显提高</w:t>
      </w:r>
      <w:r>
        <w:rPr>
          <w:rFonts w:hint="eastAsia" w:ascii="仿宋_GB2312" w:eastAsia="仿宋_GB2312" w:cs="Times New Roman"/>
          <w:sz w:val="32"/>
          <w:szCs w:val="32"/>
          <w:lang w:val="en-US" w:eastAsia="zh-CN"/>
        </w:rPr>
        <w:t>。</w:t>
      </w:r>
      <w:r>
        <w:rPr>
          <w:rFonts w:hint="eastAsia" w:ascii="仿宋_GB2312" w:eastAsia="仿宋_GB2312" w:cs="仿宋_GB2312"/>
          <w:sz w:val="32"/>
          <w:szCs w:val="32"/>
        </w:rPr>
        <w:t>南新镇以服务省文旅大会为契机：继续加大对九环沿线、河道及各村组内主干道、卫生死角的清理，大力开展国省干线公路路域环境整治；对公路沿线标识标牌、占道经营、乱停乱放、店招店牌、白色垃圾进行集中整治，规范占道经营，整治公共厕所取得了良好的整治效果。对我镇9处污水处理站进行维修维护，污水处理能力提升，改善了城乡居住环境。</w:t>
      </w:r>
    </w:p>
    <w:p>
      <w:pPr>
        <w:keepNext w:val="0"/>
        <w:keepLines w:val="0"/>
        <w:pageBreakBefore w:val="0"/>
        <w:widowControl w:val="0"/>
        <w:kinsoku/>
        <w:wordWrap/>
        <w:overflowPunct/>
        <w:topLinePunct w:val="0"/>
        <w:autoSpaceDE/>
        <w:autoSpaceDN/>
        <w:bidi w:val="0"/>
        <w:adjustRightInd/>
        <w:snapToGrid/>
        <w:spacing w:beforeAutospacing="0" w:afterAutospacing="0" w:line="576"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Times New Roman"/>
          <w:sz w:val="32"/>
          <w:szCs w:val="32"/>
          <w:lang w:val="en-US" w:eastAsia="zh-CN"/>
        </w:rPr>
        <w:t>8.</w:t>
      </w:r>
      <w:r>
        <w:rPr>
          <w:rFonts w:hint="eastAsia" w:ascii="仿宋_GB2312" w:eastAsia="仿宋_GB2312" w:cs="Times New Roman"/>
          <w:sz w:val="32"/>
          <w:szCs w:val="32"/>
        </w:rPr>
        <w:t>全面“依法执政”，着力推进法治政府建设</w:t>
      </w:r>
      <w:r>
        <w:rPr>
          <w:rFonts w:hint="eastAsia" w:ascii="仿宋_GB2312" w:eastAsia="仿宋_GB2312" w:cs="Times New Roman"/>
          <w:sz w:val="32"/>
          <w:szCs w:val="32"/>
          <w:lang w:eastAsia="zh-CN"/>
        </w:rPr>
        <w:t>。</w:t>
      </w:r>
      <w:r>
        <w:rPr>
          <w:rFonts w:hint="eastAsia" w:ascii="仿宋_GB2312" w:eastAsia="仿宋_GB2312" w:cs="仿宋_GB2312"/>
          <w:sz w:val="32"/>
          <w:szCs w:val="32"/>
        </w:rPr>
        <w:t>加强法制宣传和培训。结合“联户联情”工作，切实做到法律进村入户。开展法制进校园活动，完善平安校园建设人员和制度，深入开展普法工作</w:t>
      </w:r>
      <w:r>
        <w:rPr>
          <w:rFonts w:hint="eastAsia" w:ascii="仿宋_GB2312" w:eastAsia="仿宋_GB2312" w:cs="仿宋_GB2312"/>
          <w:sz w:val="32"/>
          <w:szCs w:val="32"/>
          <w:lang w:eastAsia="zh-CN"/>
        </w:rPr>
        <w:t>。</w:t>
      </w:r>
      <w:r>
        <w:rPr>
          <w:rFonts w:hint="eastAsia" w:ascii="仿宋_GB2312" w:eastAsia="仿宋_GB2312" w:cs="仿宋_GB2312"/>
          <w:sz w:val="32"/>
          <w:szCs w:val="32"/>
        </w:rPr>
        <w:t>强化依法办事意识。进一步加强干部行政执法，努力推进综合执法，强化行政执法监督，政府及其工作人员依法办事意识不断增强，推进法治政府建设。</w:t>
      </w:r>
    </w:p>
    <w:p>
      <w:pPr>
        <w:pStyle w:val="4"/>
        <w:rPr>
          <w:rStyle w:val="26"/>
          <w:b w:val="0"/>
          <w:bCs w:val="0"/>
        </w:rPr>
      </w:pPr>
      <w:bookmarkStart w:id="36" w:name="_Toc79163855"/>
      <w:bookmarkStart w:id="37" w:name="_Toc22145"/>
      <w:bookmarkStart w:id="38" w:name="_Toc15396601"/>
      <w:bookmarkStart w:id="39" w:name="_Toc79163605"/>
      <w:bookmarkStart w:id="40" w:name="_Toc15377200"/>
      <w:r>
        <w:rPr>
          <w:rFonts w:hint="eastAsia" w:ascii="黑体" w:eastAsia="黑体"/>
          <w:b w:val="0"/>
          <w:color w:val="000000"/>
        </w:rPr>
        <w:t>二、机</w:t>
      </w:r>
      <w:r>
        <w:rPr>
          <w:rStyle w:val="26"/>
          <w:rFonts w:hint="eastAsia" w:ascii="黑体" w:eastAsia="黑体"/>
          <w:b w:val="0"/>
          <w:bCs w:val="0"/>
        </w:rPr>
        <w:t>构设置</w:t>
      </w:r>
      <w:bookmarkEnd w:id="36"/>
      <w:bookmarkEnd w:id="37"/>
      <w:bookmarkEnd w:id="38"/>
      <w:bookmarkEnd w:id="39"/>
      <w:bookmarkEnd w:id="40"/>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茂县南新镇人民政府属</w:t>
      </w:r>
      <w:r>
        <w:rPr>
          <w:rFonts w:hint="eastAsia" w:ascii="仿宋_GB2312" w:eastAsia="仿宋_GB2312"/>
          <w:sz w:val="32"/>
          <w:szCs w:val="32"/>
          <w:lang w:eastAsia="zh-CN"/>
        </w:rPr>
        <w:t>于行政</w:t>
      </w:r>
      <w:r>
        <w:rPr>
          <w:rFonts w:hint="eastAsia" w:ascii="仿宋_GB2312" w:eastAsia="仿宋_GB2312"/>
          <w:sz w:val="32"/>
          <w:szCs w:val="32"/>
        </w:rPr>
        <w:t>单位，</w:t>
      </w:r>
      <w:r>
        <w:rPr>
          <w:rFonts w:hint="eastAsia" w:ascii="仿宋_GB2312" w:eastAsia="仿宋_GB2312"/>
          <w:sz w:val="32"/>
          <w:szCs w:val="32"/>
          <w:lang w:eastAsia="zh-CN"/>
        </w:rPr>
        <w:t>下设</w:t>
      </w:r>
      <w:r>
        <w:rPr>
          <w:rFonts w:hint="eastAsia" w:ascii="仿宋_GB2312" w:eastAsia="仿宋_GB2312"/>
          <w:sz w:val="32"/>
          <w:szCs w:val="32"/>
        </w:rPr>
        <w:t>行政单位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其中内设机构</w:t>
      </w:r>
      <w:r>
        <w:rPr>
          <w:rFonts w:hint="eastAsia" w:ascii="仿宋_GB2312" w:eastAsia="仿宋_GB2312"/>
          <w:sz w:val="32"/>
          <w:szCs w:val="32"/>
          <w:lang w:val="en-US" w:eastAsia="zh-CN"/>
        </w:rPr>
        <w:t>11个(</w:t>
      </w:r>
      <w:r>
        <w:rPr>
          <w:rFonts w:hint="eastAsia" w:ascii="仿宋_GB2312" w:eastAsia="仿宋_GB2312"/>
          <w:sz w:val="32"/>
          <w:szCs w:val="32"/>
        </w:rPr>
        <w:t>茂县南新镇党政</w:t>
      </w:r>
      <w:r>
        <w:rPr>
          <w:rFonts w:hint="eastAsia" w:ascii="仿宋_GB2312" w:eastAsia="仿宋_GB2312"/>
          <w:sz w:val="32"/>
          <w:szCs w:val="32"/>
          <w:lang w:eastAsia="zh-CN"/>
        </w:rPr>
        <w:t>办公室、</w:t>
      </w:r>
      <w:r>
        <w:rPr>
          <w:rFonts w:hint="eastAsia" w:ascii="仿宋_GB2312" w:eastAsia="仿宋_GB2312"/>
          <w:sz w:val="32"/>
          <w:szCs w:val="32"/>
        </w:rPr>
        <w:t>党</w:t>
      </w:r>
      <w:r>
        <w:rPr>
          <w:rFonts w:hint="eastAsia" w:ascii="仿宋_GB2312" w:eastAsia="仿宋_GB2312"/>
          <w:sz w:val="32"/>
          <w:szCs w:val="32"/>
          <w:lang w:eastAsia="zh-CN"/>
        </w:rPr>
        <w:t>建工作办公室、维护稳定和综合行政执法办公室、经济</w:t>
      </w:r>
      <w:r>
        <w:rPr>
          <w:rFonts w:hint="eastAsia" w:ascii="仿宋_GB2312" w:eastAsia="仿宋_GB2312"/>
          <w:sz w:val="32"/>
          <w:szCs w:val="32"/>
        </w:rPr>
        <w:t>发展</w:t>
      </w:r>
      <w:r>
        <w:rPr>
          <w:rFonts w:hint="eastAsia" w:ascii="仿宋_GB2312" w:eastAsia="仿宋_GB2312"/>
          <w:sz w:val="32"/>
          <w:szCs w:val="32"/>
          <w:lang w:eastAsia="zh-CN"/>
        </w:rPr>
        <w:t>和乡村振兴</w:t>
      </w:r>
      <w:r>
        <w:rPr>
          <w:rFonts w:hint="eastAsia" w:ascii="仿宋_GB2312" w:eastAsia="仿宋_GB2312"/>
          <w:sz w:val="32"/>
          <w:szCs w:val="32"/>
        </w:rPr>
        <w:t>办公室</w:t>
      </w:r>
      <w:r>
        <w:rPr>
          <w:rFonts w:hint="eastAsia" w:ascii="仿宋_GB2312" w:eastAsia="仿宋_GB2312"/>
          <w:sz w:val="32"/>
          <w:szCs w:val="32"/>
          <w:lang w:eastAsia="zh-CN"/>
        </w:rPr>
        <w:t>、</w:t>
      </w:r>
      <w:r>
        <w:rPr>
          <w:rFonts w:hint="eastAsia" w:ascii="仿宋_GB2312" w:eastAsia="仿宋_GB2312"/>
          <w:sz w:val="32"/>
          <w:szCs w:val="32"/>
          <w:lang w:val="en-US" w:eastAsia="zh-CN"/>
        </w:rPr>
        <w:t>社会事务办公室、</w:t>
      </w:r>
      <w:r>
        <w:rPr>
          <w:rFonts w:hint="eastAsia" w:ascii="仿宋_GB2312" w:eastAsia="仿宋_GB2312"/>
          <w:sz w:val="32"/>
          <w:szCs w:val="32"/>
          <w:lang w:eastAsia="zh-CN"/>
        </w:rPr>
        <w:t>生态环境和应急管理办公室、财经审查工作办公室、</w:t>
      </w:r>
      <w:r>
        <w:rPr>
          <w:rFonts w:hint="eastAsia" w:ascii="仿宋_GB2312" w:eastAsia="仿宋_GB2312"/>
          <w:sz w:val="32"/>
          <w:szCs w:val="32"/>
          <w:lang w:val="en-US" w:eastAsia="zh-CN"/>
        </w:rPr>
        <w:t>便民服务中心、经济发展服务中心、</w:t>
      </w:r>
      <w:r>
        <w:rPr>
          <w:rFonts w:hint="eastAsia" w:ascii="仿宋_GB2312" w:eastAsia="仿宋_GB2312"/>
          <w:sz w:val="32"/>
          <w:szCs w:val="32"/>
          <w:lang w:eastAsia="zh-CN"/>
        </w:rPr>
        <w:t>农业农村服务中心、</w:t>
      </w:r>
      <w:r>
        <w:rPr>
          <w:rFonts w:hint="eastAsia" w:ascii="仿宋_GB2312" w:eastAsia="仿宋_GB2312"/>
          <w:sz w:val="32"/>
          <w:szCs w:val="32"/>
          <w:lang w:val="en-US" w:eastAsia="zh-CN"/>
        </w:rPr>
        <w:t>综合文化服务中心)。</w:t>
      </w:r>
    </w:p>
    <w:p>
      <w:pPr>
        <w:widowControl/>
        <w:jc w:val="left"/>
        <w:rPr>
          <w:rFonts w:ascii="仿宋" w:eastAsia="仿宋"/>
          <w:color w:val="000000"/>
          <w:kern w:val="0"/>
          <w:sz w:val="32"/>
          <w:szCs w:val="32"/>
        </w:rPr>
      </w:pPr>
    </w:p>
    <w:p>
      <w:pPr>
        <w:widowControl/>
        <w:jc w:val="left"/>
        <w:outlineLvl w:val="0"/>
        <w:rPr>
          <w:rStyle w:val="25"/>
          <w:rFonts w:hint="eastAsia" w:ascii="黑体" w:eastAsia="黑体" w:cs="Times New Roman"/>
          <w:b w:val="0"/>
          <w:bCs w:val="0"/>
        </w:rPr>
      </w:pPr>
      <w:bookmarkStart w:id="41" w:name="_Toc15377204"/>
      <w:bookmarkStart w:id="42" w:name="_Toc79163859"/>
      <w:bookmarkStart w:id="43" w:name="_Toc15396602"/>
      <w:bookmarkStart w:id="44" w:name="_Toc79163609"/>
      <w:bookmarkStart w:id="45" w:name="_Toc4216"/>
      <w:r>
        <w:rPr>
          <w:rStyle w:val="25"/>
          <w:rFonts w:hint="eastAsia" w:ascii="黑体" w:eastAsia="黑体" w:cs="Times New Roman"/>
          <w:b w:val="0"/>
          <w:bCs w:val="0"/>
        </w:rPr>
        <w:t xml:space="preserve">第二部分 </w:t>
      </w:r>
      <w:r>
        <w:rPr>
          <w:rStyle w:val="25"/>
          <w:rFonts w:hint="eastAsia" w:ascii="黑体" w:eastAsia="黑体" w:cs="Times New Roman"/>
          <w:b w:val="0"/>
          <w:bCs w:val="0"/>
          <w:lang w:eastAsia="zh-CN"/>
        </w:rPr>
        <w:t>2021年</w:t>
      </w:r>
      <w:r>
        <w:rPr>
          <w:rStyle w:val="25"/>
          <w:rFonts w:hint="eastAsia" w:ascii="黑体" w:eastAsia="黑体" w:cs="Times New Roman"/>
          <w:b w:val="0"/>
          <w:bCs w:val="0"/>
        </w:rPr>
        <w:t>度部门决算情况说明</w:t>
      </w:r>
      <w:bookmarkEnd w:id="41"/>
      <w:bookmarkEnd w:id="42"/>
      <w:bookmarkEnd w:id="43"/>
      <w:bookmarkEnd w:id="44"/>
      <w:bookmarkEnd w:id="45"/>
    </w:p>
    <w:p/>
    <w:p>
      <w:pPr>
        <w:pStyle w:val="31"/>
        <w:numPr>
          <w:ilvl w:val="0"/>
          <w:numId w:val="1"/>
        </w:numPr>
        <w:spacing w:line="600" w:lineRule="exact"/>
        <w:ind w:firstLineChars="0"/>
        <w:outlineLvl w:val="1"/>
        <w:rPr>
          <w:rStyle w:val="26"/>
          <w:rFonts w:ascii="黑体" w:eastAsia="黑体"/>
          <w:b w:val="0"/>
        </w:rPr>
      </w:pPr>
      <w:bookmarkStart w:id="46" w:name="_Toc15396603"/>
      <w:bookmarkStart w:id="47" w:name="_Toc79163860"/>
      <w:bookmarkStart w:id="48" w:name="_Toc15377205"/>
      <w:bookmarkStart w:id="49" w:name="_Toc25887"/>
      <w:bookmarkStart w:id="50" w:name="_Toc79163610"/>
      <w:r>
        <w:rPr>
          <w:rFonts w:hint="eastAsia" w:ascii="黑体" w:eastAsia="黑体"/>
          <w:color w:val="000000"/>
          <w:sz w:val="32"/>
          <w:szCs w:val="32"/>
        </w:rPr>
        <w:t>收</w:t>
      </w:r>
      <w:r>
        <w:rPr>
          <w:rStyle w:val="26"/>
          <w:rFonts w:hint="eastAsia" w:ascii="黑体" w:eastAsia="黑体"/>
          <w:b w:val="0"/>
        </w:rPr>
        <w:t>入支出决算总体情况说明</w:t>
      </w:r>
      <w:bookmarkEnd w:id="46"/>
      <w:bookmarkEnd w:id="47"/>
      <w:bookmarkEnd w:id="48"/>
      <w:bookmarkEnd w:id="49"/>
      <w:bookmarkEnd w:id="50"/>
    </w:p>
    <w:p>
      <w:pPr>
        <w:widowControl/>
        <w:adjustRightInd w:val="0"/>
        <w:snapToGrid w:val="0"/>
        <w:spacing w:line="360" w:lineRule="auto"/>
        <w:ind w:firstLine="640" w:firstLineChars="200"/>
        <w:jc w:val="left"/>
        <w:rPr>
          <w:rFonts w:hint="eastAsia" w:ascii="仿宋_GB2312" w:eastAsia="仿宋_GB2312" w:cs="仿宋_GB2312"/>
          <w:color w:val="000000"/>
          <w:sz w:val="32"/>
          <w:szCs w:val="32"/>
        </w:rPr>
      </w:pPr>
      <w:r>
        <w:rPr>
          <w:rFonts w:hint="eastAsia" w:ascii="仿宋_GB2312" w:eastAsia="仿宋_GB2312" w:cs="仿宋_GB2312"/>
          <w:color w:val="000000"/>
          <w:sz w:val="32"/>
          <w:szCs w:val="32"/>
          <w:lang w:eastAsia="zh-CN"/>
        </w:rPr>
        <w:t>2021年</w:t>
      </w:r>
      <w:r>
        <w:rPr>
          <w:rFonts w:hint="eastAsia" w:ascii="仿宋_GB2312" w:eastAsia="仿宋_GB2312" w:cs="仿宋_GB2312"/>
          <w:color w:val="000000"/>
          <w:sz w:val="32"/>
          <w:szCs w:val="32"/>
        </w:rPr>
        <w:t>度收</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支</w:t>
      </w:r>
      <w:r>
        <w:rPr>
          <w:rFonts w:hint="eastAsia" w:ascii="仿宋_GB2312" w:eastAsia="仿宋_GB2312" w:cs="仿宋_GB2312"/>
          <w:color w:val="000000"/>
          <w:sz w:val="32"/>
          <w:szCs w:val="32"/>
        </w:rPr>
        <w:t>总计</w:t>
      </w:r>
      <w:r>
        <w:rPr>
          <w:rFonts w:hint="eastAsia" w:ascii="仿宋_GB2312" w:eastAsia="仿宋_GB2312" w:cs="仿宋"/>
          <w:color w:val="000000"/>
          <w:kern w:val="0"/>
          <w:sz w:val="32"/>
          <w:szCs w:val="32"/>
        </w:rPr>
        <w:t>1454.25万元</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ascii="仿宋_GB2312" w:eastAsia="仿宋_GB2312" w:cs="仿宋_GB2312"/>
          <w:color w:val="000000"/>
          <w:sz w:val="32"/>
          <w:szCs w:val="32"/>
        </w:rPr>
        <w:t>年</w:t>
      </w:r>
      <w:r>
        <w:rPr>
          <w:rFonts w:hint="eastAsia" w:ascii="仿宋_GB2312" w:eastAsia="仿宋_GB2312" w:cs="仿宋_GB2312"/>
          <w:color w:val="000000"/>
          <w:sz w:val="32"/>
          <w:szCs w:val="32"/>
        </w:rPr>
        <w:t>相比，收</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支</w:t>
      </w:r>
      <w:r>
        <w:rPr>
          <w:rFonts w:hint="eastAsia" w:ascii="仿宋_GB2312" w:eastAsia="仿宋_GB2312" w:cs="仿宋_GB2312"/>
          <w:color w:val="000000"/>
          <w:sz w:val="32"/>
          <w:szCs w:val="32"/>
        </w:rPr>
        <w:t>总计</w:t>
      </w:r>
      <w:r>
        <w:rPr>
          <w:rFonts w:hint="eastAsia" w:ascii="仿宋_GB2312" w:eastAsia="仿宋_GB2312" w:cs="仿宋_GB2312"/>
          <w:color w:val="000000"/>
          <w:sz w:val="32"/>
          <w:szCs w:val="32"/>
          <w:lang w:val="en-US" w:eastAsia="zh-CN"/>
        </w:rPr>
        <w:t>各</w:t>
      </w:r>
      <w:r>
        <w:rPr>
          <w:rFonts w:hint="eastAsia" w:ascii="仿宋_GB2312" w:eastAsia="仿宋_GB2312" w:cs="仿宋_GB2312"/>
          <w:color w:val="000000"/>
          <w:sz w:val="32"/>
          <w:szCs w:val="32"/>
        </w:rPr>
        <w:t>增加</w:t>
      </w:r>
      <w:r>
        <w:rPr>
          <w:rFonts w:hint="eastAsia" w:ascii="仿宋_GB2312" w:eastAsia="仿宋_GB2312" w:cs="仿宋_GB2312"/>
          <w:color w:val="000000"/>
          <w:sz w:val="32"/>
          <w:szCs w:val="32"/>
          <w:lang w:val="en-US" w:eastAsia="zh-CN"/>
        </w:rPr>
        <w:t>124.79</w:t>
      </w:r>
      <w:r>
        <w:rPr>
          <w:rFonts w:hint="eastAsia" w:ascii="仿宋_GB2312" w:eastAsia="仿宋_GB2312" w:cs="仿宋_GB2312"/>
          <w:color w:val="000000"/>
          <w:sz w:val="32"/>
          <w:szCs w:val="32"/>
        </w:rPr>
        <w:t>万元，增加</w:t>
      </w:r>
      <w:r>
        <w:rPr>
          <w:rFonts w:hint="eastAsia" w:ascii="仿宋_GB2312" w:eastAsia="仿宋_GB2312" w:cs="仿宋_GB2312"/>
          <w:color w:val="000000"/>
          <w:sz w:val="32"/>
          <w:szCs w:val="32"/>
          <w:lang w:val="en-US" w:eastAsia="zh-CN"/>
        </w:rPr>
        <w:t>9.39</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。主要变动原因是人员增加及项目支出较上年增加。</w:t>
      </w:r>
    </w:p>
    <w:p>
      <w:pPr>
        <w:widowControl/>
        <w:adjustRightInd w:val="0"/>
        <w:snapToGrid w:val="0"/>
        <w:spacing w:line="360" w:lineRule="auto"/>
        <w:ind w:firstLine="480" w:firstLineChars="200"/>
        <w:jc w:val="left"/>
        <w:rPr>
          <w:rFonts w:hint="eastAsia" w:ascii="仿宋_GB2312" w:eastAsia="仿宋_GB2312"/>
          <w:color w:val="000000"/>
          <w:sz w:val="32"/>
          <w:szCs w:val="32"/>
          <w:lang w:eastAsia="zh-CN"/>
        </w:rPr>
      </w:pPr>
      <w:r>
        <w:rPr>
          <w:rFonts w:ascii="宋体" w:eastAsia="宋体" w:cs="宋体"/>
          <w:sz w:val="24"/>
          <w:szCs w:val="24"/>
        </w:rPr>
        <w:drawing>
          <wp:inline distT="0" distB="0" distL="114300" distR="114300">
            <wp:extent cx="4900295" cy="3035300"/>
            <wp:effectExtent l="0" t="0" r="11" b="14"/>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4900929" cy="3035300"/>
                    </a:xfrm>
                    <a:prstGeom prst="rect">
                      <a:avLst/>
                    </a:prstGeom>
                    <a:noFill/>
                    <a:ln w="9525" cap="flat" cmpd="sng">
                      <a:noFill/>
                      <a:prstDash val="solid"/>
                      <a:round/>
                    </a:ln>
                  </pic:spPr>
                </pic:pic>
              </a:graphicData>
            </a:graphic>
          </wp:inline>
        </w:drawing>
      </w:r>
    </w:p>
    <w:p>
      <w:pPr>
        <w:spacing w:line="600" w:lineRule="exact"/>
        <w:ind w:firstLine="640" w:firstLineChars="200"/>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w:t>
      </w:r>
      <w:r>
        <w:rPr>
          <w:rFonts w:hint="eastAsia" w:ascii="仿宋" w:eastAsia="仿宋"/>
          <w:color w:val="000000"/>
          <w:sz w:val="32"/>
          <w:szCs w:val="32"/>
          <w:lang w:eastAsia="zh-CN"/>
        </w:rPr>
        <w:t>单位：万元</w:t>
      </w:r>
      <w:r>
        <w:rPr>
          <w:rFonts w:hint="eastAsia" w:ascii="仿宋" w:eastAsia="仿宋"/>
          <w:color w:val="000000"/>
          <w:sz w:val="32"/>
          <w:szCs w:val="32"/>
        </w:rPr>
        <w:t>）</w:t>
      </w:r>
    </w:p>
    <w:p>
      <w:pPr>
        <w:spacing w:line="600" w:lineRule="exact"/>
        <w:ind w:firstLine="640" w:firstLineChars="200"/>
        <w:jc w:val="left"/>
        <w:rPr>
          <w:rFonts w:ascii="仿宋_GB2312" w:eastAsia="仿宋_GB2312"/>
          <w:color w:val="000000"/>
          <w:sz w:val="32"/>
          <w:szCs w:val="32"/>
        </w:rPr>
      </w:pPr>
    </w:p>
    <w:p>
      <w:pPr>
        <w:pStyle w:val="31"/>
        <w:numPr>
          <w:ilvl w:val="0"/>
          <w:numId w:val="1"/>
        </w:numPr>
        <w:spacing w:line="600" w:lineRule="exact"/>
        <w:ind w:firstLineChars="0"/>
        <w:outlineLvl w:val="1"/>
        <w:rPr>
          <w:rStyle w:val="26"/>
          <w:rFonts w:ascii="黑体" w:eastAsia="黑体"/>
          <w:b w:val="0"/>
        </w:rPr>
      </w:pPr>
      <w:bookmarkStart w:id="51" w:name="_Toc15396604"/>
      <w:bookmarkStart w:id="52" w:name="_Toc79163611"/>
      <w:bookmarkStart w:id="53" w:name="_Toc15349"/>
      <w:bookmarkStart w:id="54" w:name="_Toc15377206"/>
      <w:bookmarkStart w:id="55" w:name="_Toc79163861"/>
      <w:r>
        <w:rPr>
          <w:rFonts w:hint="eastAsia" w:ascii="黑体" w:eastAsia="黑体"/>
          <w:color w:val="000000"/>
          <w:sz w:val="32"/>
          <w:szCs w:val="32"/>
        </w:rPr>
        <w:t>收</w:t>
      </w:r>
      <w:r>
        <w:rPr>
          <w:rStyle w:val="26"/>
          <w:rFonts w:hint="eastAsia" w:ascii="黑体" w:eastAsia="黑体"/>
          <w:b w:val="0"/>
        </w:rPr>
        <w:t>入决算情况说明</w:t>
      </w:r>
      <w:bookmarkEnd w:id="51"/>
      <w:bookmarkEnd w:id="52"/>
      <w:bookmarkEnd w:id="53"/>
      <w:bookmarkEnd w:id="54"/>
      <w:bookmarkEnd w:id="55"/>
    </w:p>
    <w:p>
      <w:pPr>
        <w:snapToGrid w:val="0"/>
        <w:spacing w:line="360" w:lineRule="auto"/>
        <w:ind w:firstLine="640" w:firstLineChars="200"/>
        <w:rPr>
          <w:rFonts w:hint="eastAsia" w:ascii="仿宋" w:eastAsia="仿宋"/>
          <w:color w:val="000000"/>
          <w:sz w:val="32"/>
          <w:szCs w:val="32"/>
          <w:lang w:eastAsia="zh-CN"/>
        </w:rPr>
      </w:pPr>
      <w:r>
        <w:rPr>
          <w:rFonts w:hint="eastAsia" w:ascii="仿宋" w:eastAsia="仿宋"/>
          <w:color w:val="000000"/>
          <w:sz w:val="32"/>
          <w:szCs w:val="32"/>
          <w:lang w:eastAsia="zh-CN"/>
        </w:rPr>
        <w:t>2021年</w:t>
      </w:r>
      <w:r>
        <w:rPr>
          <w:rFonts w:hint="eastAsia" w:ascii="仿宋" w:eastAsia="仿宋"/>
          <w:color w:val="000000"/>
          <w:sz w:val="32"/>
          <w:szCs w:val="32"/>
        </w:rPr>
        <w:t>本年收入合计</w:t>
      </w:r>
      <w:r>
        <w:rPr>
          <w:rFonts w:hint="eastAsia" w:ascii="仿宋_GB2312" w:eastAsia="仿宋_GB2312" w:cs="仿宋"/>
          <w:color w:val="000000"/>
          <w:kern w:val="0"/>
          <w:sz w:val="32"/>
          <w:szCs w:val="32"/>
          <w:lang w:val="en-US" w:eastAsia="zh-CN"/>
        </w:rPr>
        <w:t>1434.12</w:t>
      </w:r>
      <w:r>
        <w:rPr>
          <w:rFonts w:hint="eastAsia" w:ascii="仿宋" w:eastAsia="仿宋"/>
          <w:color w:val="000000"/>
          <w:sz w:val="32"/>
          <w:szCs w:val="32"/>
        </w:rPr>
        <w:t>万元，其中：一般公共预</w:t>
      </w:r>
      <w:r>
        <w:rPr>
          <w:rFonts w:ascii="宋体" w:eastAsia="宋体" w:cs="宋体"/>
          <w:sz w:val="24"/>
          <w:szCs w:val="24"/>
        </w:rPr>
        <w:drawing>
          <wp:anchor distT="0" distB="0" distL="114300" distR="114300" simplePos="0" relativeHeight="251659264" behindDoc="0" locked="0" layoutInCell="1" allowOverlap="1">
            <wp:simplePos x="0" y="0"/>
            <wp:positionH relativeFrom="column">
              <wp:posOffset>90805</wp:posOffset>
            </wp:positionH>
            <wp:positionV relativeFrom="paragraph">
              <wp:posOffset>2338070</wp:posOffset>
            </wp:positionV>
            <wp:extent cx="5006975" cy="3190240"/>
            <wp:effectExtent l="0" t="0" r="0" b="0"/>
            <wp:wrapTight wrapText="bothSides">
              <wp:wrapPolygon>
                <wp:start x="-21" y="-30"/>
                <wp:lineTo x="-21" y="21573"/>
                <wp:lineTo x="21591" y="21573"/>
                <wp:lineTo x="21591" y="-30"/>
                <wp:lineTo x="-21" y="-30"/>
              </wp:wrapPolygon>
            </wp:wrapTight>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10"/>
                    <a:stretch>
                      <a:fillRect/>
                    </a:stretch>
                  </pic:blipFill>
                  <pic:spPr>
                    <a:xfrm>
                      <a:off x="0" y="0"/>
                      <a:ext cx="5006975" cy="3190240"/>
                    </a:xfrm>
                    <a:prstGeom prst="rect">
                      <a:avLst/>
                    </a:prstGeom>
                    <a:noFill/>
                    <a:ln w="9525" cap="flat" cmpd="sng">
                      <a:noFill/>
                      <a:prstDash val="solid"/>
                      <a:round/>
                    </a:ln>
                  </pic:spPr>
                </pic:pic>
              </a:graphicData>
            </a:graphic>
          </wp:anchor>
        </w:drawing>
      </w:r>
      <w:r>
        <w:rPr>
          <w:rFonts w:hint="eastAsia" w:ascii="仿宋" w:eastAsia="仿宋"/>
          <w:color w:val="000000"/>
          <w:sz w:val="32"/>
          <w:szCs w:val="32"/>
        </w:rPr>
        <w:t>算财政拨款收入</w:t>
      </w:r>
      <w:r>
        <w:rPr>
          <w:rFonts w:hint="eastAsia" w:ascii="仿宋" w:eastAsia="仿宋"/>
          <w:color w:val="000000"/>
          <w:sz w:val="32"/>
          <w:szCs w:val="32"/>
          <w:lang w:val="en-US" w:eastAsia="zh-CN"/>
        </w:rPr>
        <w:t>1257.73</w:t>
      </w:r>
      <w:r>
        <w:rPr>
          <w:rFonts w:hint="eastAsia" w:ascii="仿宋" w:eastAsia="仿宋"/>
          <w:color w:val="000000"/>
          <w:sz w:val="32"/>
          <w:szCs w:val="32"/>
        </w:rPr>
        <w:t>万元，占</w:t>
      </w:r>
      <w:r>
        <w:rPr>
          <w:rFonts w:hint="eastAsia" w:ascii="仿宋" w:eastAsia="仿宋"/>
          <w:color w:val="000000"/>
          <w:sz w:val="32"/>
          <w:szCs w:val="32"/>
          <w:lang w:val="en-US" w:eastAsia="zh-CN"/>
        </w:rPr>
        <w:t>87.68</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_GB2312" w:eastAsia="仿宋_GB2312" w:cs="仿宋"/>
          <w:color w:val="000000"/>
          <w:kern w:val="0"/>
          <w:sz w:val="32"/>
          <w:szCs w:val="32"/>
          <w:lang w:val="en-US" w:eastAsia="zh-CN"/>
        </w:rPr>
        <w:t>176.69</w:t>
      </w:r>
      <w:r>
        <w:rPr>
          <w:rFonts w:hint="eastAsia" w:ascii="仿宋" w:eastAsia="仿宋"/>
          <w:color w:val="000000"/>
          <w:sz w:val="32"/>
          <w:szCs w:val="32"/>
        </w:rPr>
        <w:t>万元，占</w:t>
      </w:r>
      <w:r>
        <w:rPr>
          <w:rFonts w:hint="eastAsia" w:ascii="仿宋" w:eastAsia="仿宋"/>
          <w:color w:val="000000"/>
          <w:sz w:val="32"/>
          <w:szCs w:val="32"/>
          <w:lang w:val="en-US" w:eastAsia="zh-CN"/>
        </w:rPr>
        <w:t>12.32</w:t>
      </w:r>
      <w:r>
        <w:rPr>
          <w:rFonts w:ascii="仿宋" w:eastAsia="仿宋"/>
          <w:color w:val="000000"/>
          <w:sz w:val="32"/>
          <w:szCs w:val="32"/>
        </w:rPr>
        <w:t>%</w:t>
      </w:r>
      <w:r>
        <w:rPr>
          <w:rFonts w:hint="eastAsia" w:ascii="仿宋" w:eastAsia="仿宋"/>
          <w:color w:val="000000"/>
          <w:sz w:val="32"/>
          <w:szCs w:val="32"/>
          <w:lang w:eastAsia="zh-CN"/>
        </w:rPr>
        <w:t>；国有资本经营预算财政拨款收入0.00万元，占0.00%;上级补助收入0.00万元，占0.00%; 事业收入0.00万元，占</w:t>
      </w:r>
      <w:r>
        <w:rPr>
          <w:rFonts w:hint="eastAsia" w:ascii="仿宋" w:eastAsia="仿宋"/>
          <w:color w:val="000000"/>
          <w:sz w:val="32"/>
          <w:szCs w:val="32"/>
          <w:lang w:val="en-US" w:eastAsia="zh-CN"/>
        </w:rPr>
        <w:t>0.00</w:t>
      </w:r>
      <w:r>
        <w:rPr>
          <w:rFonts w:hint="eastAsia" w:ascii="仿宋" w:eastAsia="仿宋"/>
          <w:color w:val="000000"/>
          <w:sz w:val="32"/>
          <w:szCs w:val="32"/>
          <w:lang w:eastAsia="zh-CN"/>
        </w:rPr>
        <w:t>%;经营收入0.00万元，占0.00%;经营收入0.00万元，占0.00%;附属单位上缴收入0.00万元，占0.00%; 其他收入0.00万元，占0.00%。</w:t>
      </w:r>
    </w:p>
    <w:p>
      <w:pPr>
        <w:spacing w:line="600" w:lineRule="exact"/>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w:t>
      </w:r>
      <w:r>
        <w:rPr>
          <w:rFonts w:hint="eastAsia" w:ascii="仿宋" w:eastAsia="仿宋"/>
          <w:color w:val="000000"/>
          <w:sz w:val="32"/>
          <w:szCs w:val="32"/>
          <w:lang w:eastAsia="zh-CN"/>
        </w:rPr>
        <w:t>单位：万元</w:t>
      </w:r>
      <w:r>
        <w:rPr>
          <w:rFonts w:hint="eastAsia" w:asci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pStyle w:val="31"/>
        <w:numPr>
          <w:ilvl w:val="0"/>
          <w:numId w:val="1"/>
        </w:numPr>
        <w:spacing w:line="600" w:lineRule="exact"/>
        <w:ind w:firstLineChars="0"/>
        <w:outlineLvl w:val="1"/>
        <w:rPr>
          <w:rStyle w:val="26"/>
          <w:rFonts w:ascii="黑体" w:eastAsia="黑体"/>
          <w:b w:val="0"/>
        </w:rPr>
      </w:pPr>
      <w:bookmarkStart w:id="56" w:name="_Toc15396605"/>
      <w:bookmarkStart w:id="57" w:name="_Toc79163612"/>
      <w:bookmarkStart w:id="58" w:name="_Toc79163862"/>
      <w:bookmarkStart w:id="59" w:name="_Toc15377207"/>
      <w:bookmarkStart w:id="60" w:name="_Toc25538"/>
      <w:r>
        <w:rPr>
          <w:rFonts w:hint="eastAsia" w:ascii="黑体" w:eastAsia="黑体"/>
          <w:color w:val="000000"/>
          <w:sz w:val="32"/>
          <w:szCs w:val="32"/>
        </w:rPr>
        <w:t>支</w:t>
      </w:r>
      <w:r>
        <w:rPr>
          <w:rStyle w:val="26"/>
          <w:rFonts w:hint="eastAsia" w:ascii="黑体" w:eastAsia="黑体"/>
          <w:b w:val="0"/>
        </w:rPr>
        <w:t>出决算情况说明</w:t>
      </w:r>
      <w:bookmarkEnd w:id="56"/>
      <w:bookmarkEnd w:id="57"/>
      <w:bookmarkEnd w:id="58"/>
      <w:bookmarkEnd w:id="59"/>
      <w:bookmarkEnd w:id="60"/>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2021年</w:t>
      </w:r>
      <w:r>
        <w:rPr>
          <w:rFonts w:hint="eastAsia" w:ascii="仿宋_GB2312" w:eastAsia="仿宋_GB2312"/>
          <w:sz w:val="32"/>
          <w:szCs w:val="32"/>
        </w:rPr>
        <w:t>本年支出合计</w:t>
      </w:r>
      <w:r>
        <w:rPr>
          <w:rFonts w:hint="eastAsia" w:ascii="仿宋_GB2312" w:eastAsia="仿宋_GB2312" w:cs="仿宋"/>
          <w:color w:val="000000"/>
          <w:kern w:val="0"/>
          <w:sz w:val="32"/>
          <w:szCs w:val="32"/>
          <w:lang w:val="en-US" w:eastAsia="zh-CN"/>
        </w:rPr>
        <w:t>1454.25</w:t>
      </w:r>
      <w:r>
        <w:rPr>
          <w:rFonts w:hint="eastAsia" w:ascii="仿宋_GB2312" w:eastAsia="仿宋_GB2312"/>
          <w:sz w:val="32"/>
          <w:szCs w:val="32"/>
        </w:rPr>
        <w:t>万元，其中：基本支出</w:t>
      </w:r>
      <w:r>
        <w:rPr>
          <w:rFonts w:hint="eastAsia" w:ascii="仿宋_GB2312" w:eastAsia="仿宋_GB2312" w:cs="仿宋"/>
          <w:color w:val="000000"/>
          <w:kern w:val="0"/>
          <w:sz w:val="32"/>
          <w:szCs w:val="32"/>
          <w:lang w:val="en-US" w:eastAsia="zh-CN"/>
        </w:rPr>
        <w:t>838.70</w:t>
      </w:r>
      <w:r>
        <w:rPr>
          <w:rFonts w:hint="eastAsia" w:ascii="仿宋_GB2312" w:eastAsia="仿宋_GB2312"/>
          <w:sz w:val="32"/>
          <w:szCs w:val="32"/>
        </w:rPr>
        <w:t>万元，占</w:t>
      </w:r>
      <w:r>
        <w:rPr>
          <w:rFonts w:hint="eastAsia" w:ascii="仿宋_GB2312" w:eastAsia="仿宋_GB2312"/>
          <w:sz w:val="32"/>
          <w:szCs w:val="32"/>
          <w:lang w:val="en-US" w:eastAsia="zh-CN"/>
        </w:rPr>
        <w:t>57.67</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cs="仿宋"/>
          <w:color w:val="000000"/>
          <w:kern w:val="0"/>
          <w:sz w:val="32"/>
          <w:szCs w:val="32"/>
          <w:lang w:val="en-US" w:eastAsia="zh-CN"/>
        </w:rPr>
        <w:t>615.55</w:t>
      </w:r>
      <w:r>
        <w:rPr>
          <w:rFonts w:hint="eastAsia" w:ascii="仿宋_GB2312" w:eastAsia="仿宋_GB2312"/>
          <w:sz w:val="32"/>
          <w:szCs w:val="32"/>
        </w:rPr>
        <w:t>万元，占</w:t>
      </w:r>
      <w:r>
        <w:rPr>
          <w:rFonts w:hint="eastAsia" w:ascii="仿宋_GB2312" w:eastAsia="仿宋_GB2312"/>
          <w:sz w:val="32"/>
          <w:szCs w:val="32"/>
          <w:lang w:val="en-US" w:eastAsia="zh-CN"/>
        </w:rPr>
        <w:t>42.33</w:t>
      </w:r>
      <w:r>
        <w:rPr>
          <w:rFonts w:ascii="仿宋_GB2312" w:eastAsia="仿宋_GB2312"/>
          <w:sz w:val="32"/>
          <w:szCs w:val="32"/>
        </w:rPr>
        <w:t>%</w:t>
      </w:r>
      <w:r>
        <w:rPr>
          <w:rFonts w:hint="eastAsia" w:ascii="仿宋_GB2312" w:eastAsia="仿宋_GB2312"/>
          <w:sz w:val="32"/>
          <w:szCs w:val="32"/>
        </w:rPr>
        <w:t>；</w:t>
      </w:r>
    </w:p>
    <w:p>
      <w:pPr>
        <w:spacing w:line="600" w:lineRule="exact"/>
        <w:ind w:firstLine="640"/>
        <w:rPr>
          <w:rFonts w:ascii="仿宋" w:eastAsia="仿宋"/>
          <w:color w:val="000000"/>
          <w:sz w:val="32"/>
          <w:szCs w:val="32"/>
        </w:rPr>
      </w:pPr>
      <w:r>
        <w:rPr>
          <w:rFonts w:hint="eastAsia" w:ascii="仿宋_GB2312" w:eastAsia="仿宋_GB2312"/>
          <w:color w:val="FF0000"/>
          <w:sz w:val="32"/>
          <w:szCs w:val="32"/>
          <w:lang w:eastAsia="zh-CN"/>
        </w:rPr>
        <w:drawing>
          <wp:anchor distT="0" distB="0" distL="114300" distR="114300" simplePos="0" relativeHeight="251659264" behindDoc="0" locked="0" layoutInCell="1" allowOverlap="1">
            <wp:simplePos x="0" y="0"/>
            <wp:positionH relativeFrom="column">
              <wp:posOffset>-45720</wp:posOffset>
            </wp:positionH>
            <wp:positionV relativeFrom="paragraph">
              <wp:posOffset>-8497570</wp:posOffset>
            </wp:positionV>
            <wp:extent cx="5137150" cy="2437765"/>
            <wp:effectExtent l="0" t="0" r="0" b="0"/>
            <wp:wrapTopAndBottom/>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w:t>
      </w:r>
      <w:r>
        <w:rPr>
          <w:rFonts w:hint="eastAsia" w:ascii="仿宋" w:eastAsia="仿宋"/>
          <w:color w:val="000000"/>
          <w:sz w:val="32"/>
          <w:szCs w:val="32"/>
          <w:lang w:eastAsia="zh-CN"/>
        </w:rPr>
        <w:t>单位：万元</w:t>
      </w:r>
      <w:r>
        <w:rPr>
          <w:rFonts w:hint="eastAsia" w:ascii="仿宋" w:eastAsia="仿宋"/>
          <w:color w:val="000000"/>
          <w:sz w:val="32"/>
          <w:szCs w:val="32"/>
        </w:rPr>
        <w:t>）</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6"/>
          <w:rFonts w:ascii="黑体" w:eastAsia="黑体"/>
          <w:b w:val="0"/>
        </w:rPr>
      </w:pPr>
      <w:bookmarkStart w:id="61" w:name="_Toc15396606"/>
      <w:bookmarkStart w:id="62" w:name="_Toc10076"/>
      <w:bookmarkStart w:id="63" w:name="_Toc79163863"/>
      <w:bookmarkStart w:id="64" w:name="_Toc79163613"/>
      <w:bookmarkStart w:id="65" w:name="_Toc15377208"/>
      <w:r>
        <w:rPr>
          <w:rFonts w:hint="eastAsia" w:ascii="黑体" w:eastAsia="黑体"/>
          <w:color w:val="000000"/>
          <w:sz w:val="32"/>
          <w:szCs w:val="32"/>
        </w:rPr>
        <w:t>四、财</w:t>
      </w:r>
      <w:r>
        <w:rPr>
          <w:rStyle w:val="26"/>
          <w:rFonts w:hint="eastAsia" w:ascii="黑体" w:eastAsia="黑体"/>
          <w:b w:val="0"/>
        </w:rPr>
        <w:t>政拨款收入支出决算总体情况说明</w:t>
      </w:r>
      <w:bookmarkEnd w:id="61"/>
      <w:bookmarkEnd w:id="62"/>
      <w:bookmarkEnd w:id="63"/>
      <w:bookmarkEnd w:id="64"/>
      <w:bookmarkEnd w:id="65"/>
    </w:p>
    <w:p>
      <w:pPr>
        <w:widowControl/>
        <w:adjustRightInd w:val="0"/>
        <w:snapToGrid w:val="0"/>
        <w:spacing w:line="360" w:lineRule="auto"/>
        <w:ind w:firstLine="640" w:firstLineChars="200"/>
        <w:jc w:val="left"/>
        <w:rPr>
          <w:rFonts w:hint="eastAsia" w:ascii="仿宋_GB2312" w:eastAsia="仿宋_GB2312" w:cs="仿宋_GB2312"/>
          <w:color w:val="000000"/>
          <w:sz w:val="32"/>
          <w:szCs w:val="32"/>
        </w:rPr>
      </w:pPr>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271145</wp:posOffset>
            </wp:positionH>
            <wp:positionV relativeFrom="paragraph">
              <wp:posOffset>2561590</wp:posOffset>
            </wp:positionV>
            <wp:extent cx="4861560" cy="2495550"/>
            <wp:effectExtent l="0" t="0" r="0" b="0"/>
            <wp:wrapTopAndBottom/>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eastAsia="仿宋_GB2312" w:cs="仿宋_GB2312"/>
          <w:color w:val="000000"/>
          <w:sz w:val="32"/>
          <w:szCs w:val="32"/>
          <w:lang w:eastAsia="zh-CN"/>
        </w:rPr>
        <w:t>2021年</w:t>
      </w:r>
      <w:r>
        <w:rPr>
          <w:rFonts w:hint="eastAsia" w:ascii="仿宋_GB2312" w:eastAsia="仿宋_GB2312" w:cs="仿宋_GB2312"/>
          <w:color w:val="000000"/>
          <w:sz w:val="32"/>
          <w:szCs w:val="32"/>
        </w:rPr>
        <w:t>度收</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支</w:t>
      </w:r>
      <w:r>
        <w:rPr>
          <w:rFonts w:hint="eastAsia" w:ascii="仿宋_GB2312" w:eastAsia="仿宋_GB2312" w:cs="仿宋_GB2312"/>
          <w:color w:val="000000"/>
          <w:sz w:val="32"/>
          <w:szCs w:val="32"/>
        </w:rPr>
        <w:t>总计</w:t>
      </w:r>
      <w:r>
        <w:rPr>
          <w:rFonts w:hint="eastAsia" w:ascii="仿宋_GB2312" w:eastAsia="仿宋_GB2312" w:cs="仿宋_GB2312"/>
          <w:color w:val="000000"/>
          <w:sz w:val="32"/>
          <w:szCs w:val="32"/>
          <w:lang w:val="en-US" w:eastAsia="zh-CN"/>
        </w:rPr>
        <w:t>1454.25</w:t>
      </w:r>
      <w:r>
        <w:rPr>
          <w:rFonts w:hint="eastAsia" w:ascii="仿宋_GB2312" w:eastAsia="仿宋_GB2312" w:cs="仿宋_GB2312"/>
          <w:color w:val="000000"/>
          <w:sz w:val="32"/>
          <w:szCs w:val="32"/>
        </w:rPr>
        <w:t>万元。与</w:t>
      </w:r>
      <w:r>
        <w:rPr>
          <w:rFonts w:hint="eastAsia" w:ascii="仿宋_GB2312" w:eastAsia="仿宋_GB2312" w:cs="仿宋_GB2312"/>
          <w:color w:val="000000"/>
          <w:sz w:val="32"/>
          <w:szCs w:val="32"/>
          <w:lang w:eastAsia="zh-CN"/>
        </w:rPr>
        <w:t>2020年</w:t>
      </w:r>
      <w:r>
        <w:rPr>
          <w:rFonts w:hint="eastAsia" w:ascii="仿宋_GB2312" w:eastAsia="仿宋_GB2312" w:cs="仿宋_GB2312"/>
          <w:color w:val="000000"/>
          <w:sz w:val="32"/>
          <w:szCs w:val="32"/>
        </w:rPr>
        <w:t>相比，收</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lang w:val="en-US" w:eastAsia="zh-CN"/>
        </w:rPr>
        <w:t>支</w:t>
      </w:r>
      <w:r>
        <w:rPr>
          <w:rFonts w:hint="eastAsia" w:ascii="仿宋_GB2312" w:eastAsia="仿宋_GB2312" w:cs="仿宋_GB2312"/>
          <w:color w:val="000000"/>
          <w:sz w:val="32"/>
          <w:szCs w:val="32"/>
        </w:rPr>
        <w:t>总计</w:t>
      </w:r>
      <w:r>
        <w:rPr>
          <w:rFonts w:hint="eastAsia" w:ascii="仿宋_GB2312" w:eastAsia="仿宋_GB2312" w:cs="仿宋_GB2312"/>
          <w:color w:val="000000"/>
          <w:sz w:val="32"/>
          <w:szCs w:val="32"/>
          <w:lang w:val="en-US" w:eastAsia="zh-CN"/>
        </w:rPr>
        <w:t>各</w:t>
      </w:r>
      <w:r>
        <w:rPr>
          <w:rFonts w:hint="eastAsia" w:ascii="仿宋_GB2312" w:eastAsia="仿宋_GB2312" w:cs="仿宋_GB2312"/>
          <w:color w:val="000000"/>
          <w:sz w:val="32"/>
          <w:szCs w:val="32"/>
        </w:rPr>
        <w:t>增加</w:t>
      </w:r>
      <w:r>
        <w:rPr>
          <w:rFonts w:hint="eastAsia" w:ascii="仿宋_GB2312" w:eastAsia="仿宋_GB2312" w:cs="仿宋_GB2312"/>
          <w:color w:val="000000"/>
          <w:sz w:val="32"/>
          <w:szCs w:val="32"/>
          <w:lang w:val="en-US" w:eastAsia="zh-CN"/>
        </w:rPr>
        <w:t>124.79</w:t>
      </w:r>
      <w:r>
        <w:rPr>
          <w:rFonts w:hint="eastAsia" w:ascii="仿宋_GB2312" w:eastAsia="仿宋_GB2312" w:cs="仿宋_GB2312"/>
          <w:color w:val="000000"/>
          <w:sz w:val="32"/>
          <w:szCs w:val="32"/>
        </w:rPr>
        <w:t>万元，增加</w:t>
      </w:r>
      <w:r>
        <w:rPr>
          <w:rFonts w:hint="eastAsia" w:ascii="仿宋_GB2312" w:eastAsia="仿宋_GB2312" w:cs="仿宋_GB2312"/>
          <w:color w:val="000000"/>
          <w:sz w:val="32"/>
          <w:szCs w:val="32"/>
          <w:lang w:val="en-US" w:eastAsia="zh-CN"/>
        </w:rPr>
        <w:t>9.39</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。主要变动原因是行政区划改革人员增加及项目支出较上年增加。</w:t>
      </w:r>
    </w:p>
    <w:p>
      <w:pPr>
        <w:spacing w:line="600" w:lineRule="exact"/>
        <w:ind w:firstLine="640"/>
        <w:rPr>
          <w:rFonts w:ascii="仿宋" w:eastAsia="仿宋"/>
          <w:color w:val="000000"/>
          <w:sz w:val="32"/>
          <w:szCs w:val="32"/>
        </w:rPr>
      </w:pPr>
    </w:p>
    <w:p>
      <w:pPr>
        <w:spacing w:line="600" w:lineRule="exact"/>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：财政拨款收、支决算变动情况）（</w:t>
      </w:r>
      <w:r>
        <w:rPr>
          <w:rFonts w:hint="eastAsia" w:ascii="仿宋" w:eastAsia="仿宋"/>
          <w:color w:val="000000"/>
          <w:sz w:val="32"/>
          <w:szCs w:val="32"/>
          <w:lang w:eastAsia="zh-CN"/>
        </w:rPr>
        <w:t>单位：万元</w:t>
      </w:r>
      <w:r>
        <w:rPr>
          <w:rFonts w:hint="eastAsia" w:ascii="仿宋" w:eastAsia="仿宋"/>
          <w:color w:val="000000"/>
          <w:sz w:val="32"/>
          <w:szCs w:val="32"/>
        </w:rPr>
        <w:t>）</w:t>
      </w:r>
    </w:p>
    <w:p>
      <w:pPr>
        <w:spacing w:line="600" w:lineRule="exact"/>
        <w:ind w:firstLine="640" w:firstLineChars="200"/>
        <w:rPr>
          <w:rFonts w:ascii="仿宋" w:eastAsia="仿宋"/>
          <w:color w:val="000000"/>
          <w:sz w:val="32"/>
          <w:szCs w:val="32"/>
        </w:rPr>
      </w:pPr>
    </w:p>
    <w:p>
      <w:pPr>
        <w:spacing w:line="600" w:lineRule="exact"/>
        <w:ind w:firstLine="640"/>
        <w:rPr>
          <w:rFonts w:ascii="仿宋" w:eastAsia="仿宋"/>
          <w:b/>
          <w:color w:val="00B050"/>
          <w:sz w:val="32"/>
          <w:szCs w:val="32"/>
        </w:rPr>
      </w:pPr>
    </w:p>
    <w:p>
      <w:pPr>
        <w:spacing w:line="600" w:lineRule="exact"/>
        <w:ind w:firstLine="640" w:firstLineChars="200"/>
        <w:outlineLvl w:val="1"/>
        <w:rPr>
          <w:rStyle w:val="26"/>
          <w:rFonts w:ascii="黑体" w:eastAsia="黑体"/>
          <w:b w:val="0"/>
        </w:rPr>
      </w:pPr>
      <w:bookmarkStart w:id="66" w:name="_Toc79163864"/>
      <w:bookmarkStart w:id="67" w:name="_Toc15396607"/>
      <w:bookmarkStart w:id="68" w:name="_Toc79163614"/>
      <w:bookmarkStart w:id="69" w:name="_Toc11191"/>
      <w:bookmarkStart w:id="70" w:name="_Toc15377209"/>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66"/>
      <w:bookmarkEnd w:id="67"/>
      <w:bookmarkEnd w:id="68"/>
      <w:bookmarkEnd w:id="69"/>
      <w:bookmarkEnd w:id="70"/>
    </w:p>
    <w:p>
      <w:pPr>
        <w:spacing w:line="600" w:lineRule="exact"/>
        <w:ind w:firstLine="642" w:firstLineChars="200"/>
        <w:outlineLvl w:val="2"/>
        <w:rPr>
          <w:rFonts w:ascii="仿宋" w:eastAsia="仿宋"/>
          <w:b/>
          <w:color w:val="000000"/>
          <w:sz w:val="32"/>
          <w:szCs w:val="32"/>
        </w:rPr>
      </w:pPr>
      <w:bookmarkStart w:id="71" w:name="_Toc15377210"/>
      <w:bookmarkStart w:id="72" w:name="_Toc79163615"/>
      <w:bookmarkStart w:id="73" w:name="_Toc79163865"/>
      <w:r>
        <w:rPr>
          <w:rFonts w:hint="eastAsia" w:ascii="仿宋" w:eastAsia="仿宋"/>
          <w:b/>
          <w:color w:val="000000"/>
          <w:sz w:val="32"/>
          <w:szCs w:val="32"/>
        </w:rPr>
        <w:t>（一）一般公共预算财政拨款支出决算总体情况</w:t>
      </w:r>
      <w:bookmarkEnd w:id="71"/>
      <w:bookmarkEnd w:id="72"/>
      <w:bookmarkEnd w:id="73"/>
    </w:p>
    <w:p>
      <w:pPr>
        <w:widowControl/>
        <w:adjustRightInd w:val="0"/>
        <w:snapToGrid w:val="0"/>
        <w:spacing w:line="360" w:lineRule="auto"/>
        <w:ind w:firstLine="640" w:firstLineChars="200"/>
        <w:jc w:val="left"/>
        <w:rPr>
          <w:rFonts w:hint="eastAsia" w:ascii="仿宋_GB2312" w:eastAsia="仿宋_GB2312" w:cs="仿宋_GB2312"/>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一般公共预算财政拨款支出</w:t>
      </w:r>
      <w:r>
        <w:rPr>
          <w:rFonts w:hint="eastAsia" w:ascii="仿宋" w:eastAsia="仿宋"/>
          <w:color w:val="000000"/>
          <w:sz w:val="32"/>
          <w:szCs w:val="32"/>
          <w:lang w:val="en-US" w:eastAsia="zh-CN"/>
        </w:rPr>
        <w:t>1277.55</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87.85</w:t>
      </w:r>
      <w:r>
        <w:rPr>
          <w:rFonts w:ascii="仿宋" w:eastAsia="仿宋"/>
          <w:color w:val="000000"/>
          <w:sz w:val="32"/>
          <w:szCs w:val="32"/>
        </w:rPr>
        <w:t>%</w:t>
      </w:r>
      <w:r>
        <w:rPr>
          <w:rFonts w:hint="eastAsia" w:ascii="仿宋" w:eastAsia="仿宋"/>
          <w:color w:val="000000"/>
          <w:sz w:val="32"/>
          <w:szCs w:val="32"/>
        </w:rPr>
        <w:t>。与</w:t>
      </w:r>
      <w:r>
        <w:rPr>
          <w:rFonts w:hint="eastAsia" w:ascii="仿宋" w:eastAsia="仿宋"/>
          <w:color w:val="000000"/>
          <w:sz w:val="32"/>
          <w:szCs w:val="32"/>
          <w:lang w:eastAsia="zh-CN"/>
        </w:rPr>
        <w:t>2020年</w:t>
      </w:r>
      <w:r>
        <w:rPr>
          <w:rFonts w:hint="eastAsia" w:ascii="仿宋" w:eastAsia="仿宋"/>
          <w:color w:val="000000"/>
          <w:sz w:val="32"/>
          <w:szCs w:val="32"/>
        </w:rPr>
        <w:t>相比，一般公共预算财政拨款</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6.95</w:t>
      </w:r>
      <w:r>
        <w:rPr>
          <w:rFonts w:hint="eastAsia" w:ascii="仿宋" w:eastAsia="仿宋"/>
          <w:color w:val="000000"/>
          <w:sz w:val="32"/>
          <w:szCs w:val="32"/>
        </w:rPr>
        <w:t>万元，</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0.54</w:t>
      </w:r>
      <w:r>
        <w:rPr>
          <w:rFonts w:ascii="仿宋" w:eastAsia="仿宋"/>
          <w:color w:val="000000"/>
          <w:sz w:val="32"/>
          <w:szCs w:val="32"/>
        </w:rPr>
        <w:t>%</w:t>
      </w:r>
      <w:r>
        <w:rPr>
          <w:rFonts w:hint="eastAsia" w:ascii="仿宋" w:eastAsia="仿宋"/>
          <w:color w:val="000000"/>
          <w:sz w:val="32"/>
          <w:szCs w:val="32"/>
        </w:rPr>
        <w:t>。</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eastAsia="zh-CN"/>
        </w:rPr>
        <w:t>基金</w:t>
      </w:r>
      <w:r>
        <w:rPr>
          <w:rFonts w:hint="eastAsia" w:ascii="仿宋_GB2312" w:eastAsia="仿宋_GB2312" w:cs="仿宋_GB2312"/>
          <w:color w:val="000000"/>
          <w:sz w:val="32"/>
          <w:szCs w:val="32"/>
        </w:rPr>
        <w:t>支出较上年增加。</w:t>
      </w:r>
    </w:p>
    <w:p>
      <w:pPr>
        <w:pStyle w:val="2"/>
        <w:rPr>
          <w:rFonts w:hint="eastAsia" w:eastAsia="仿宋_GB2312"/>
          <w:lang w:eastAsia="zh-CN"/>
        </w:rPr>
      </w:pPr>
      <w:r>
        <w:rPr>
          <w:rFonts w:hint="eastAsia" w:eastAsia="仿宋_GB2312"/>
          <w:lang w:eastAsia="zh-CN"/>
        </w:rPr>
        <w:drawing>
          <wp:inline distT="0" distB="0" distL="114300" distR="114300">
            <wp:extent cx="5041900" cy="2286635"/>
            <wp:effectExtent l="0" t="0" r="0" b="0"/>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pacing w:line="600" w:lineRule="exact"/>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w:t>
      </w:r>
      <w:r>
        <w:rPr>
          <w:rFonts w:hint="eastAsia" w:ascii="仿宋" w:eastAsia="仿宋"/>
          <w:color w:val="000000"/>
          <w:sz w:val="32"/>
          <w:szCs w:val="32"/>
          <w:lang w:eastAsia="zh-CN"/>
        </w:rPr>
        <w:t>单位：万元</w:t>
      </w:r>
      <w:r>
        <w:rPr>
          <w:rFonts w:hint="eastAsia" w:ascii="仿宋" w:eastAsia="仿宋"/>
          <w:color w:val="000000"/>
          <w:sz w:val="32"/>
          <w:szCs w:val="32"/>
        </w:rPr>
        <w:t>）</w:t>
      </w:r>
    </w:p>
    <w:p>
      <w:pPr>
        <w:spacing w:line="600" w:lineRule="exact"/>
        <w:ind w:firstLine="640" w:firstLineChars="200"/>
        <w:rPr>
          <w:rFonts w:ascii="仿宋" w:eastAsia="仿宋"/>
          <w:color w:val="000000"/>
          <w:sz w:val="32"/>
          <w:szCs w:val="32"/>
        </w:rPr>
      </w:pPr>
    </w:p>
    <w:p>
      <w:pPr>
        <w:spacing w:line="600" w:lineRule="exact"/>
        <w:ind w:firstLine="642" w:firstLineChars="200"/>
        <w:outlineLvl w:val="2"/>
        <w:rPr>
          <w:rFonts w:ascii="仿宋" w:eastAsia="仿宋"/>
          <w:b/>
          <w:color w:val="000000"/>
          <w:sz w:val="32"/>
          <w:szCs w:val="32"/>
        </w:rPr>
      </w:pPr>
      <w:bookmarkStart w:id="74" w:name="_Toc79163616"/>
      <w:bookmarkStart w:id="75" w:name="_Toc79163866"/>
      <w:bookmarkStart w:id="76" w:name="_Toc15377211"/>
      <w:r>
        <w:rPr>
          <w:rFonts w:hint="eastAsia" w:ascii="仿宋" w:eastAsia="仿宋"/>
          <w:b/>
          <w:color w:val="000000"/>
          <w:sz w:val="32"/>
          <w:szCs w:val="32"/>
        </w:rPr>
        <w:t>（二）一般公共预算财政拨款支出决算结构情况</w:t>
      </w:r>
      <w:bookmarkEnd w:id="74"/>
      <w:bookmarkEnd w:id="75"/>
      <w:bookmarkEnd w:id="76"/>
    </w:p>
    <w:p>
      <w:pPr>
        <w:widowControl/>
        <w:adjustRightInd w:val="0"/>
        <w:snapToGrid w:val="0"/>
        <w:spacing w:line="540" w:lineRule="exact"/>
        <w:ind w:firstLine="720"/>
        <w:jc w:val="left"/>
        <w:rPr>
          <w:rFonts w:hint="eastAsia"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一般公共预算财政拨款支出</w:t>
      </w:r>
      <w:r>
        <w:rPr>
          <w:rFonts w:hint="eastAsia" w:ascii="仿宋_GB2312" w:eastAsia="仿宋_GB2312" w:cs="仿宋"/>
          <w:color w:val="000000"/>
          <w:kern w:val="0"/>
          <w:sz w:val="32"/>
          <w:szCs w:val="32"/>
          <w:lang w:val="en-US" w:eastAsia="zh-CN"/>
        </w:rPr>
        <w:t>1277.55</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color w:val="000000"/>
          <w:sz w:val="32"/>
          <w:szCs w:val="32"/>
        </w:rPr>
        <w:t>一般公共服务</w:t>
      </w:r>
      <w:r>
        <w:rPr>
          <w:rFonts w:hint="eastAsia" w:ascii="仿宋" w:eastAsia="仿宋"/>
          <w:color w:val="000000"/>
          <w:sz w:val="32"/>
          <w:szCs w:val="32"/>
          <w:lang w:val="en-US" w:eastAsia="zh-CN"/>
        </w:rPr>
        <w:t>(201)支出501.89</w:t>
      </w:r>
      <w:r>
        <w:rPr>
          <w:rFonts w:hint="eastAsia" w:ascii="仿宋" w:eastAsia="仿宋"/>
          <w:color w:val="000000"/>
          <w:sz w:val="32"/>
          <w:szCs w:val="32"/>
        </w:rPr>
        <w:t>万元，占</w:t>
      </w:r>
      <w:r>
        <w:rPr>
          <w:rFonts w:hint="eastAsia" w:ascii="仿宋" w:eastAsia="仿宋"/>
          <w:color w:val="000000"/>
          <w:sz w:val="32"/>
          <w:szCs w:val="32"/>
          <w:lang w:val="en-US" w:eastAsia="zh-CN"/>
        </w:rPr>
        <w:t>39.29</w:t>
      </w:r>
      <w:r>
        <w:rPr>
          <w:rFonts w:hint="eastAsia" w:ascii="仿宋" w:eastAsia="仿宋"/>
          <w:color w:val="000000"/>
          <w:sz w:val="32"/>
          <w:szCs w:val="32"/>
        </w:rPr>
        <w:t>%；</w:t>
      </w:r>
      <w:r>
        <w:rPr>
          <w:rFonts w:hint="eastAsia" w:ascii="仿宋" w:eastAsia="仿宋"/>
          <w:color w:val="000000"/>
          <w:sz w:val="32"/>
          <w:szCs w:val="32"/>
          <w:lang w:eastAsia="zh-CN"/>
        </w:rPr>
        <w:t>国防支出</w:t>
      </w:r>
      <w:r>
        <w:rPr>
          <w:rFonts w:hint="eastAsia" w:ascii="仿宋" w:eastAsia="仿宋"/>
          <w:color w:val="000000"/>
          <w:sz w:val="32"/>
          <w:szCs w:val="32"/>
          <w:lang w:val="en-US" w:eastAsia="zh-CN"/>
        </w:rPr>
        <w:t>5.00万元，占0.39%；</w:t>
      </w:r>
      <w:r>
        <w:rPr>
          <w:rFonts w:hint="eastAsia" w:ascii="仿宋" w:eastAsia="仿宋"/>
          <w:color w:val="000000"/>
          <w:sz w:val="32"/>
          <w:szCs w:val="32"/>
        </w:rPr>
        <w:t>社会保障和就业</w:t>
      </w:r>
      <w:r>
        <w:rPr>
          <w:rFonts w:hint="eastAsia" w:ascii="仿宋" w:eastAsia="仿宋"/>
          <w:color w:val="000000"/>
          <w:sz w:val="32"/>
          <w:szCs w:val="32"/>
          <w:lang w:val="en-US" w:eastAsia="zh-CN"/>
        </w:rPr>
        <w:t>(208)支出96.21</w:t>
      </w:r>
      <w:r>
        <w:rPr>
          <w:rFonts w:hint="eastAsia" w:ascii="仿宋" w:eastAsia="仿宋"/>
          <w:color w:val="000000"/>
          <w:sz w:val="32"/>
          <w:szCs w:val="32"/>
        </w:rPr>
        <w:t>万元，占</w:t>
      </w:r>
      <w:r>
        <w:rPr>
          <w:rFonts w:hint="eastAsia" w:ascii="仿宋" w:eastAsia="仿宋"/>
          <w:color w:val="000000"/>
          <w:sz w:val="32"/>
          <w:szCs w:val="32"/>
          <w:lang w:val="en-US" w:eastAsia="zh-CN"/>
        </w:rPr>
        <w:t>7.53</w:t>
      </w:r>
      <w:r>
        <w:rPr>
          <w:rFonts w:hint="eastAsia" w:ascii="仿宋" w:eastAsia="仿宋"/>
          <w:color w:val="000000"/>
          <w:sz w:val="32"/>
          <w:szCs w:val="32"/>
        </w:rPr>
        <w:t>%；医疗卫生与计划生育</w:t>
      </w:r>
      <w:r>
        <w:rPr>
          <w:rFonts w:hint="eastAsia" w:ascii="仿宋" w:eastAsia="仿宋"/>
          <w:color w:val="000000"/>
          <w:sz w:val="32"/>
          <w:szCs w:val="32"/>
          <w:lang w:eastAsia="zh-CN"/>
        </w:rPr>
        <w:t>（</w:t>
      </w:r>
      <w:r>
        <w:rPr>
          <w:rFonts w:hint="eastAsia" w:ascii="仿宋" w:eastAsia="仿宋"/>
          <w:color w:val="000000"/>
          <w:sz w:val="32"/>
          <w:szCs w:val="32"/>
          <w:lang w:val="en-US" w:eastAsia="zh-CN"/>
        </w:rPr>
        <w:t>210</w:t>
      </w:r>
      <w:r>
        <w:rPr>
          <w:rFonts w:hint="eastAsia" w:ascii="仿宋" w:eastAsia="仿宋"/>
          <w:color w:val="000000"/>
          <w:sz w:val="32"/>
          <w:szCs w:val="32"/>
          <w:lang w:eastAsia="zh-CN"/>
        </w:rPr>
        <w:t>）</w:t>
      </w:r>
      <w:r>
        <w:rPr>
          <w:rFonts w:hint="eastAsia" w:ascii="仿宋" w:eastAsia="仿宋"/>
          <w:color w:val="000000"/>
          <w:sz w:val="32"/>
          <w:szCs w:val="32"/>
          <w:lang w:val="en-US" w:eastAsia="zh-CN"/>
        </w:rPr>
        <w:t>支出40.12</w:t>
      </w:r>
      <w:r>
        <w:rPr>
          <w:rFonts w:hint="eastAsia" w:ascii="仿宋" w:eastAsia="仿宋"/>
          <w:color w:val="000000"/>
          <w:sz w:val="32"/>
          <w:szCs w:val="32"/>
        </w:rPr>
        <w:t>万元，</w:t>
      </w:r>
      <w:r>
        <w:rPr>
          <w:rFonts w:hint="eastAsia" w:ascii="仿宋" w:eastAsia="仿宋"/>
          <w:color w:val="000000"/>
          <w:sz w:val="32"/>
          <w:szCs w:val="32"/>
          <w:lang w:val="en-US" w:eastAsia="zh-CN"/>
        </w:rPr>
        <w:t>3.14</w:t>
      </w:r>
      <w:r>
        <w:rPr>
          <w:rFonts w:hint="eastAsia" w:ascii="仿宋" w:eastAsia="仿宋"/>
          <w:color w:val="000000"/>
          <w:sz w:val="32"/>
          <w:szCs w:val="32"/>
        </w:rPr>
        <w:t>%；</w:t>
      </w:r>
      <w:r>
        <w:rPr>
          <w:rFonts w:hint="eastAsia" w:ascii="仿宋" w:eastAsia="仿宋"/>
          <w:color w:val="000000"/>
          <w:sz w:val="32"/>
          <w:szCs w:val="32"/>
          <w:lang w:eastAsia="zh-CN"/>
        </w:rPr>
        <w:t>节能环保</w:t>
      </w:r>
      <w:r>
        <w:rPr>
          <w:rFonts w:hint="eastAsia" w:ascii="仿宋" w:eastAsia="仿宋"/>
          <w:color w:val="000000"/>
          <w:sz w:val="32"/>
          <w:szCs w:val="32"/>
        </w:rPr>
        <w:t>支出</w:t>
      </w:r>
      <w:r>
        <w:rPr>
          <w:rFonts w:hint="eastAsia" w:ascii="仿宋" w:eastAsia="仿宋"/>
          <w:color w:val="auto"/>
          <w:sz w:val="32"/>
          <w:szCs w:val="32"/>
          <w:lang w:eastAsia="zh-CN"/>
        </w:rPr>
        <w:t>（</w:t>
      </w:r>
      <w:r>
        <w:rPr>
          <w:rFonts w:hint="eastAsia" w:ascii="仿宋" w:eastAsia="仿宋"/>
          <w:color w:val="auto"/>
          <w:sz w:val="32"/>
          <w:szCs w:val="32"/>
          <w:lang w:val="en-US" w:eastAsia="zh-CN"/>
        </w:rPr>
        <w:t>211</w:t>
      </w:r>
      <w:r>
        <w:rPr>
          <w:rFonts w:hint="eastAsia" w:ascii="仿宋" w:eastAsia="仿宋"/>
          <w:color w:val="000000"/>
          <w:sz w:val="32"/>
          <w:szCs w:val="32"/>
          <w:lang w:eastAsia="zh-CN"/>
        </w:rPr>
        <w:t>）支出</w:t>
      </w:r>
      <w:r>
        <w:rPr>
          <w:rFonts w:hint="eastAsia" w:ascii="仿宋" w:eastAsia="仿宋"/>
          <w:color w:val="000000"/>
          <w:sz w:val="32"/>
          <w:szCs w:val="32"/>
          <w:lang w:val="en-US" w:eastAsia="zh-CN"/>
        </w:rPr>
        <w:t>19.82</w:t>
      </w:r>
      <w:r>
        <w:rPr>
          <w:rFonts w:hint="eastAsia" w:ascii="仿宋" w:eastAsia="仿宋"/>
          <w:color w:val="000000"/>
          <w:sz w:val="32"/>
          <w:szCs w:val="32"/>
        </w:rPr>
        <w:t>万元，占</w:t>
      </w:r>
      <w:r>
        <w:rPr>
          <w:rFonts w:hint="eastAsia" w:ascii="仿宋" w:eastAsia="仿宋"/>
          <w:color w:val="000000"/>
          <w:sz w:val="32"/>
          <w:szCs w:val="32"/>
          <w:lang w:val="en-US" w:eastAsia="zh-CN"/>
        </w:rPr>
        <w:t>1.55</w:t>
      </w:r>
      <w:r>
        <w:rPr>
          <w:rFonts w:hint="eastAsia" w:ascii="仿宋" w:eastAsia="仿宋"/>
          <w:color w:val="000000"/>
          <w:sz w:val="32"/>
          <w:szCs w:val="32"/>
        </w:rPr>
        <w:t>%；</w:t>
      </w:r>
      <w:r>
        <w:rPr>
          <w:rFonts w:hint="eastAsia" w:ascii="仿宋" w:eastAsia="仿宋"/>
          <w:color w:val="000000"/>
          <w:sz w:val="32"/>
          <w:szCs w:val="32"/>
          <w:lang w:eastAsia="zh-CN"/>
        </w:rPr>
        <w:t>农林水事务支出（</w:t>
      </w:r>
      <w:r>
        <w:rPr>
          <w:rFonts w:hint="eastAsia" w:ascii="仿宋" w:eastAsia="仿宋"/>
          <w:color w:val="000000"/>
          <w:sz w:val="32"/>
          <w:szCs w:val="32"/>
          <w:lang w:val="en-US" w:eastAsia="zh-CN"/>
        </w:rPr>
        <w:t>213</w:t>
      </w:r>
      <w:r>
        <w:rPr>
          <w:rFonts w:hint="eastAsia" w:ascii="仿宋" w:eastAsia="仿宋"/>
          <w:color w:val="000000"/>
          <w:sz w:val="32"/>
          <w:szCs w:val="32"/>
          <w:lang w:eastAsia="zh-CN"/>
        </w:rPr>
        <w:t>）支出</w:t>
      </w:r>
      <w:r>
        <w:rPr>
          <w:rFonts w:hint="eastAsia" w:ascii="仿宋" w:eastAsia="仿宋"/>
          <w:color w:val="000000"/>
          <w:sz w:val="32"/>
          <w:szCs w:val="32"/>
          <w:lang w:val="en-US" w:eastAsia="zh-CN"/>
        </w:rPr>
        <w:t>546.85</w:t>
      </w:r>
      <w:r>
        <w:rPr>
          <w:rFonts w:hint="eastAsia" w:ascii="仿宋" w:eastAsia="仿宋"/>
          <w:color w:val="000000"/>
          <w:sz w:val="32"/>
          <w:szCs w:val="32"/>
        </w:rPr>
        <w:t>万元，占</w:t>
      </w:r>
      <w:r>
        <w:rPr>
          <w:rFonts w:hint="eastAsia" w:ascii="仿宋" w:eastAsia="仿宋"/>
          <w:color w:val="000000"/>
          <w:sz w:val="32"/>
          <w:szCs w:val="32"/>
          <w:lang w:val="en-US" w:eastAsia="zh-CN"/>
        </w:rPr>
        <w:t>42.80</w:t>
      </w:r>
      <w:r>
        <w:rPr>
          <w:rFonts w:hint="eastAsia" w:ascii="仿宋" w:eastAsia="仿宋"/>
          <w:color w:val="000000"/>
          <w:sz w:val="32"/>
          <w:szCs w:val="32"/>
        </w:rPr>
        <w:t>%；</w:t>
      </w:r>
      <w:r>
        <w:rPr>
          <w:rFonts w:hint="eastAsia" w:ascii="仿宋" w:eastAsia="仿宋"/>
          <w:color w:val="000000"/>
          <w:sz w:val="32"/>
          <w:szCs w:val="32"/>
          <w:lang w:eastAsia="zh-CN"/>
        </w:rPr>
        <w:t>住房保障支出（</w:t>
      </w:r>
      <w:r>
        <w:rPr>
          <w:rFonts w:hint="eastAsia" w:ascii="仿宋" w:eastAsia="仿宋"/>
          <w:color w:val="000000"/>
          <w:sz w:val="32"/>
          <w:szCs w:val="32"/>
          <w:lang w:val="en-US" w:eastAsia="zh-CN"/>
        </w:rPr>
        <w:t>221</w:t>
      </w:r>
      <w:r>
        <w:rPr>
          <w:rFonts w:hint="eastAsia" w:ascii="仿宋" w:eastAsia="仿宋"/>
          <w:color w:val="000000"/>
          <w:sz w:val="32"/>
          <w:szCs w:val="32"/>
          <w:lang w:eastAsia="zh-CN"/>
        </w:rPr>
        <w:t>）</w:t>
      </w:r>
      <w:r>
        <w:rPr>
          <w:rFonts w:hint="eastAsia" w:ascii="仿宋" w:eastAsia="仿宋"/>
          <w:color w:val="000000"/>
          <w:sz w:val="32"/>
          <w:szCs w:val="32"/>
          <w:lang w:val="en-US" w:eastAsia="zh-CN"/>
        </w:rPr>
        <w:t>59.54</w:t>
      </w:r>
      <w:r>
        <w:rPr>
          <w:rFonts w:hint="eastAsia" w:ascii="仿宋" w:eastAsia="仿宋"/>
          <w:color w:val="000000"/>
          <w:sz w:val="32"/>
          <w:szCs w:val="32"/>
        </w:rPr>
        <w:t>万元，占</w:t>
      </w:r>
      <w:r>
        <w:rPr>
          <w:rFonts w:hint="eastAsia" w:ascii="仿宋" w:eastAsia="仿宋"/>
          <w:color w:val="000000"/>
          <w:sz w:val="32"/>
          <w:szCs w:val="32"/>
          <w:lang w:val="en-US" w:eastAsia="zh-CN"/>
        </w:rPr>
        <w:t>4.66</w:t>
      </w:r>
      <w:r>
        <w:rPr>
          <w:rFonts w:hint="eastAsia" w:ascii="仿宋" w:eastAsia="仿宋"/>
          <w:color w:val="000000"/>
          <w:sz w:val="32"/>
          <w:szCs w:val="32"/>
        </w:rPr>
        <w:t>%；</w:t>
      </w:r>
      <w:r>
        <w:rPr>
          <w:rFonts w:hint="eastAsia" w:ascii="仿宋" w:eastAsia="仿宋"/>
          <w:color w:val="000000"/>
          <w:sz w:val="32"/>
          <w:szCs w:val="32"/>
          <w:lang w:eastAsia="zh-CN"/>
        </w:rPr>
        <w:t>其他支出（</w:t>
      </w:r>
      <w:r>
        <w:rPr>
          <w:rFonts w:hint="eastAsia" w:ascii="仿宋" w:eastAsia="仿宋"/>
          <w:color w:val="000000"/>
          <w:sz w:val="32"/>
          <w:szCs w:val="32"/>
          <w:lang w:val="en-US" w:eastAsia="zh-CN"/>
        </w:rPr>
        <w:t>229</w:t>
      </w:r>
      <w:r>
        <w:rPr>
          <w:rFonts w:hint="eastAsia" w:ascii="仿宋" w:eastAsia="仿宋"/>
          <w:color w:val="000000"/>
          <w:sz w:val="32"/>
          <w:szCs w:val="32"/>
          <w:lang w:eastAsia="zh-CN"/>
        </w:rPr>
        <w:t>）支出</w:t>
      </w:r>
      <w:r>
        <w:rPr>
          <w:rFonts w:hint="eastAsia" w:ascii="仿宋" w:eastAsia="仿宋"/>
          <w:color w:val="000000"/>
          <w:sz w:val="32"/>
          <w:szCs w:val="32"/>
          <w:lang w:val="en-US" w:eastAsia="zh-CN"/>
        </w:rPr>
        <w:t>8.12</w:t>
      </w:r>
      <w:r>
        <w:rPr>
          <w:rFonts w:hint="eastAsia" w:ascii="仿宋" w:eastAsia="仿宋"/>
          <w:color w:val="000000"/>
          <w:sz w:val="32"/>
          <w:szCs w:val="32"/>
        </w:rPr>
        <w:t>万元</w:t>
      </w:r>
      <w:r>
        <w:rPr>
          <w:rFonts w:hint="eastAsia" w:ascii="仿宋" w:eastAsia="仿宋"/>
          <w:color w:val="000000"/>
          <w:sz w:val="32"/>
          <w:szCs w:val="32"/>
          <w:lang w:eastAsia="zh-CN"/>
        </w:rPr>
        <w:t>，</w:t>
      </w:r>
      <w:r>
        <w:rPr>
          <w:rFonts w:hint="eastAsia" w:ascii="仿宋" w:eastAsia="仿宋"/>
          <w:color w:val="000000"/>
          <w:sz w:val="32"/>
          <w:szCs w:val="32"/>
        </w:rPr>
        <w:t>占</w:t>
      </w:r>
      <w:r>
        <w:rPr>
          <w:rFonts w:hint="eastAsia" w:ascii="仿宋" w:eastAsia="仿宋"/>
          <w:color w:val="000000"/>
          <w:sz w:val="32"/>
          <w:szCs w:val="32"/>
          <w:lang w:val="en-US" w:eastAsia="zh-CN"/>
        </w:rPr>
        <w:t>0.64</w:t>
      </w:r>
      <w:r>
        <w:rPr>
          <w:rFonts w:hint="eastAsia" w:ascii="仿宋" w:eastAsia="仿宋"/>
          <w:color w:val="000000"/>
          <w:sz w:val="32"/>
          <w:szCs w:val="32"/>
        </w:rPr>
        <w:t>%；</w:t>
      </w:r>
    </w:p>
    <w:p>
      <w:pPr>
        <w:spacing w:line="600" w:lineRule="exact"/>
        <w:ind w:firstLine="640"/>
        <w:rPr>
          <w:rFonts w:ascii="仿宋" w:eastAsia="仿宋"/>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156210</wp:posOffset>
            </wp:positionH>
            <wp:positionV relativeFrom="paragraph">
              <wp:posOffset>90170</wp:posOffset>
            </wp:positionV>
            <wp:extent cx="5080000" cy="2838450"/>
            <wp:effectExtent l="0" t="0" r="0" b="0"/>
            <wp:wrapTopAndBottom/>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w:t>
      </w:r>
      <w:r>
        <w:rPr>
          <w:rFonts w:hint="eastAsia" w:ascii="仿宋" w:eastAsia="仿宋"/>
          <w:color w:val="000000"/>
          <w:sz w:val="32"/>
          <w:szCs w:val="32"/>
          <w:lang w:eastAsia="zh-CN"/>
        </w:rPr>
        <w:t>单位：万元</w:t>
      </w:r>
      <w:r>
        <w:rPr>
          <w:rFonts w:hint="eastAsia" w:ascii="仿宋" w:eastAsia="仿宋"/>
          <w:color w:val="000000"/>
          <w:sz w:val="32"/>
          <w:szCs w:val="32"/>
        </w:rPr>
        <w:t>）</w:t>
      </w:r>
    </w:p>
    <w:p>
      <w:pPr>
        <w:spacing w:line="600" w:lineRule="exact"/>
        <w:outlineLvl w:val="9"/>
        <w:rPr>
          <w:rFonts w:hint="eastAsia" w:ascii="仿宋" w:eastAsia="仿宋"/>
          <w:b/>
          <w:color w:val="000000"/>
          <w:sz w:val="32"/>
          <w:szCs w:val="32"/>
        </w:rPr>
      </w:pPr>
      <w:bookmarkStart w:id="77" w:name="_Toc15377212"/>
      <w:bookmarkStart w:id="78" w:name="_Toc79163867"/>
      <w:bookmarkStart w:id="79" w:name="_Toc79163617"/>
    </w:p>
    <w:p>
      <w:pPr>
        <w:spacing w:line="60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77"/>
      <w:bookmarkEnd w:id="78"/>
      <w:bookmarkEnd w:id="79"/>
    </w:p>
    <w:p>
      <w:pPr>
        <w:spacing w:line="600" w:lineRule="exact"/>
        <w:ind w:firstLine="642" w:firstLineChars="200"/>
        <w:rPr>
          <w:rFonts w:ascii="仿宋_GB2312" w:eastAsia="仿宋_GB2312"/>
          <w:b/>
          <w:bCs/>
          <w:sz w:val="32"/>
          <w:szCs w:val="32"/>
        </w:rPr>
      </w:pPr>
      <w:bookmarkStart w:id="80" w:name="_Toc15377444"/>
      <w:bookmarkStart w:id="81" w:name="_Toc15378460"/>
      <w:bookmarkStart w:id="82" w:name="_Toc15377213"/>
      <w:r>
        <w:rPr>
          <w:rFonts w:hint="eastAsia" w:ascii="仿宋_GB2312" w:eastAsia="仿宋_GB2312"/>
          <w:b/>
          <w:bCs/>
          <w:sz w:val="32"/>
          <w:szCs w:val="32"/>
          <w:lang w:eastAsia="zh-CN"/>
        </w:rPr>
        <w:t>2021年</w:t>
      </w:r>
      <w:r>
        <w:rPr>
          <w:rFonts w:hint="eastAsia" w:ascii="仿宋_GB2312" w:eastAsia="仿宋_GB2312"/>
          <w:b/>
          <w:bCs/>
          <w:sz w:val="32"/>
          <w:szCs w:val="32"/>
        </w:rPr>
        <w:t>一般公共预算支出决算数为</w:t>
      </w:r>
      <w:r>
        <w:rPr>
          <w:rFonts w:hint="eastAsia" w:ascii="仿宋_GB2312" w:eastAsia="仿宋_GB2312"/>
          <w:b/>
          <w:bCs/>
          <w:sz w:val="32"/>
          <w:szCs w:val="32"/>
          <w:lang w:val="en-US" w:eastAsia="zh-CN"/>
        </w:rPr>
        <w:t>1277.55万元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80"/>
      <w:bookmarkEnd w:id="81"/>
      <w:bookmarkEnd w:id="82"/>
    </w:p>
    <w:p>
      <w:pPr>
        <w:spacing w:line="360" w:lineRule="auto"/>
        <w:ind w:firstLine="642" w:firstLineChars="200"/>
        <w:outlineLvl w:val="2"/>
        <w:rPr>
          <w:rFonts w:ascii="仿宋_GB2312" w:eastAsia="仿宋_GB2312"/>
          <w:color w:val="000000"/>
          <w:sz w:val="32"/>
          <w:szCs w:val="32"/>
        </w:rPr>
      </w:pPr>
      <w:r>
        <w:rPr>
          <w:rStyle w:val="23"/>
          <w:rFonts w:ascii="仿宋" w:eastAsia="仿宋"/>
          <w:bCs/>
          <w:color w:val="000000"/>
          <w:sz w:val="32"/>
          <w:szCs w:val="32"/>
        </w:rPr>
        <w:t>1.</w:t>
      </w:r>
      <w:r>
        <w:rPr>
          <w:rStyle w:val="23"/>
          <w:rFonts w:hint="eastAsia" w:ascii="仿宋" w:eastAsia="仿宋" w:cs="仿宋"/>
          <w:color w:val="000000"/>
          <w:sz w:val="32"/>
          <w:szCs w:val="32"/>
        </w:rPr>
        <w:t>一般公共服务（</w:t>
      </w:r>
      <w:r>
        <w:rPr>
          <w:rStyle w:val="23"/>
          <w:rFonts w:ascii="仿宋" w:eastAsia="仿宋" w:cs="仿宋"/>
          <w:color w:val="000000"/>
          <w:sz w:val="32"/>
          <w:szCs w:val="32"/>
        </w:rPr>
        <w:t>201</w:t>
      </w:r>
      <w:r>
        <w:rPr>
          <w:rStyle w:val="23"/>
          <w:rFonts w:hint="eastAsia" w:ascii="仿宋" w:eastAsia="仿宋" w:cs="仿宋"/>
          <w:color w:val="000000"/>
          <w:sz w:val="32"/>
          <w:szCs w:val="32"/>
        </w:rPr>
        <w:t>）人大事务（</w:t>
      </w:r>
      <w:r>
        <w:rPr>
          <w:rStyle w:val="23"/>
          <w:rFonts w:ascii="仿宋" w:eastAsia="仿宋" w:cs="仿宋"/>
          <w:color w:val="000000"/>
          <w:sz w:val="32"/>
          <w:szCs w:val="32"/>
        </w:rPr>
        <w:t>01</w:t>
      </w:r>
      <w:r>
        <w:rPr>
          <w:rStyle w:val="23"/>
          <w:rFonts w:hint="eastAsia" w:ascii="仿宋" w:eastAsia="仿宋" w:cs="仿宋"/>
          <w:color w:val="000000"/>
          <w:sz w:val="32"/>
          <w:szCs w:val="32"/>
        </w:rPr>
        <w:t>）代表工作（</w:t>
      </w:r>
      <w:r>
        <w:rPr>
          <w:rStyle w:val="23"/>
          <w:rFonts w:ascii="仿宋" w:eastAsia="仿宋" w:cs="仿宋"/>
          <w:color w:val="000000"/>
          <w:sz w:val="32"/>
          <w:szCs w:val="32"/>
        </w:rPr>
        <w:t>0</w:t>
      </w:r>
      <w:r>
        <w:rPr>
          <w:rStyle w:val="23"/>
          <w:rFonts w:hint="eastAsia" w:ascii="仿宋" w:eastAsia="仿宋" w:cs="仿宋"/>
          <w:color w:val="000000"/>
          <w:sz w:val="32"/>
          <w:szCs w:val="32"/>
        </w:rPr>
        <w:t>8）</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1.92</w:t>
      </w:r>
      <w:r>
        <w:rPr>
          <w:rFonts w:hint="eastAsia" w:ascii="仿宋_GB2312" w:eastAsia="仿宋_GB2312" w:cs="仿宋_GB2312"/>
          <w:color w:val="000000"/>
          <w:sz w:val="32"/>
          <w:szCs w:val="32"/>
        </w:rPr>
        <w:t>万元，资金完成预算100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spacing w:line="360" w:lineRule="auto"/>
        <w:ind w:firstLine="642" w:firstLineChars="200"/>
        <w:rPr>
          <w:rFonts w:ascii="仿宋_GB2312" w:eastAsia="仿宋_GB2312"/>
          <w:color w:val="000000"/>
          <w:sz w:val="32"/>
          <w:szCs w:val="32"/>
        </w:rPr>
      </w:pPr>
      <w:r>
        <w:rPr>
          <w:rStyle w:val="23"/>
          <w:rFonts w:hint="eastAsia" w:ascii="仿宋" w:eastAsia="仿宋" w:cs="仿宋"/>
          <w:color w:val="000000"/>
          <w:sz w:val="32"/>
          <w:szCs w:val="32"/>
          <w:lang w:val="en-US" w:eastAsia="zh-CN"/>
        </w:rPr>
        <w:t>2.</w:t>
      </w:r>
      <w:r>
        <w:rPr>
          <w:rStyle w:val="23"/>
          <w:rFonts w:hint="eastAsia" w:ascii="仿宋" w:eastAsia="仿宋" w:cs="仿宋"/>
          <w:color w:val="000000"/>
          <w:sz w:val="32"/>
          <w:szCs w:val="32"/>
        </w:rPr>
        <w:t>一般公共服务（</w:t>
      </w:r>
      <w:r>
        <w:rPr>
          <w:rStyle w:val="23"/>
          <w:rFonts w:ascii="仿宋" w:eastAsia="仿宋" w:cs="仿宋"/>
          <w:color w:val="000000"/>
          <w:sz w:val="32"/>
          <w:szCs w:val="32"/>
        </w:rPr>
        <w:t>201</w:t>
      </w:r>
      <w:r>
        <w:rPr>
          <w:rStyle w:val="23"/>
          <w:rFonts w:hint="eastAsia" w:ascii="仿宋" w:eastAsia="仿宋" w:cs="仿宋"/>
          <w:color w:val="000000"/>
          <w:sz w:val="32"/>
          <w:szCs w:val="32"/>
        </w:rPr>
        <w:t>）政府办公厅及相关机构事务（</w:t>
      </w:r>
      <w:r>
        <w:rPr>
          <w:rStyle w:val="23"/>
          <w:rFonts w:ascii="仿宋" w:eastAsia="仿宋" w:cs="仿宋"/>
          <w:color w:val="000000"/>
          <w:sz w:val="32"/>
          <w:szCs w:val="32"/>
        </w:rPr>
        <w:t>03</w:t>
      </w:r>
      <w:r>
        <w:rPr>
          <w:rStyle w:val="23"/>
          <w:rFonts w:hint="eastAsia" w:ascii="仿宋" w:eastAsia="仿宋" w:cs="仿宋"/>
          <w:color w:val="000000"/>
          <w:sz w:val="32"/>
          <w:szCs w:val="32"/>
        </w:rPr>
        <w:t>）行政运行（</w:t>
      </w:r>
      <w:r>
        <w:rPr>
          <w:rStyle w:val="23"/>
          <w:rFonts w:ascii="仿宋" w:eastAsia="仿宋" w:cs="仿宋"/>
          <w:color w:val="000000"/>
          <w:sz w:val="32"/>
          <w:szCs w:val="32"/>
        </w:rPr>
        <w:t>01</w:t>
      </w:r>
      <w:r>
        <w:rPr>
          <w:rStyle w:val="23"/>
          <w:rFonts w:hint="eastAsia" w:ascii="仿宋" w:eastAsia="仿宋" w:cs="仿宋"/>
          <w:color w:val="000000"/>
          <w:sz w:val="32"/>
          <w:szCs w:val="32"/>
        </w:rPr>
        <w:t>）</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338.69</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 xml:space="preserve">。  </w:t>
      </w:r>
    </w:p>
    <w:p>
      <w:pPr>
        <w:spacing w:line="360" w:lineRule="auto"/>
        <w:ind w:firstLine="642" w:firstLineChars="200"/>
        <w:rPr>
          <w:rFonts w:ascii="仿宋_GB2312" w:eastAsia="仿宋_GB2312"/>
          <w:color w:val="000000"/>
          <w:sz w:val="32"/>
          <w:szCs w:val="32"/>
        </w:rPr>
      </w:pPr>
      <w:r>
        <w:rPr>
          <w:rStyle w:val="23"/>
          <w:rFonts w:hint="eastAsia" w:ascii="仿宋" w:eastAsia="仿宋" w:cs="仿宋"/>
          <w:color w:val="000000"/>
          <w:sz w:val="32"/>
          <w:szCs w:val="32"/>
          <w:lang w:val="en-US" w:eastAsia="zh-CN"/>
        </w:rPr>
        <w:t>3.</w:t>
      </w:r>
      <w:r>
        <w:rPr>
          <w:rStyle w:val="23"/>
          <w:rFonts w:hint="eastAsia" w:ascii="仿宋" w:eastAsia="仿宋" w:cs="仿宋"/>
          <w:color w:val="000000"/>
          <w:sz w:val="32"/>
          <w:szCs w:val="32"/>
        </w:rPr>
        <w:t>一般公共服务（</w:t>
      </w:r>
      <w:r>
        <w:rPr>
          <w:rStyle w:val="23"/>
          <w:rFonts w:ascii="仿宋" w:eastAsia="仿宋" w:cs="仿宋"/>
          <w:color w:val="000000"/>
          <w:sz w:val="32"/>
          <w:szCs w:val="32"/>
        </w:rPr>
        <w:t>201</w:t>
      </w:r>
      <w:r>
        <w:rPr>
          <w:rStyle w:val="23"/>
          <w:rFonts w:hint="eastAsia" w:ascii="仿宋" w:eastAsia="仿宋" w:cs="仿宋"/>
          <w:color w:val="000000"/>
          <w:sz w:val="32"/>
          <w:szCs w:val="32"/>
        </w:rPr>
        <w:t>）政府办公厅及相关机构事务（</w:t>
      </w:r>
      <w:r>
        <w:rPr>
          <w:rStyle w:val="23"/>
          <w:rFonts w:ascii="仿宋" w:eastAsia="仿宋" w:cs="仿宋"/>
          <w:color w:val="000000"/>
          <w:sz w:val="32"/>
          <w:szCs w:val="32"/>
        </w:rPr>
        <w:t>03</w:t>
      </w:r>
      <w:r>
        <w:rPr>
          <w:rStyle w:val="23"/>
          <w:rFonts w:hint="eastAsia" w:ascii="仿宋" w:eastAsia="仿宋" w:cs="仿宋"/>
          <w:color w:val="000000"/>
          <w:sz w:val="32"/>
          <w:szCs w:val="32"/>
        </w:rPr>
        <w:t>）</w:t>
      </w:r>
      <w:r>
        <w:rPr>
          <w:rStyle w:val="23"/>
          <w:rFonts w:hint="eastAsia" w:ascii="仿宋" w:eastAsia="仿宋" w:cs="仿宋"/>
          <w:color w:val="000000"/>
          <w:sz w:val="32"/>
          <w:szCs w:val="32"/>
          <w:lang w:eastAsia="zh-CN"/>
        </w:rPr>
        <w:t>其他政府办公厅（室）及相关机构事务支出</w:t>
      </w:r>
      <w:r>
        <w:rPr>
          <w:rStyle w:val="23"/>
          <w:rFonts w:hint="eastAsia" w:ascii="仿宋" w:eastAsia="仿宋" w:cs="仿宋"/>
          <w:color w:val="000000"/>
          <w:sz w:val="32"/>
          <w:szCs w:val="32"/>
        </w:rPr>
        <w:t>（</w:t>
      </w:r>
      <w:r>
        <w:rPr>
          <w:rStyle w:val="23"/>
          <w:rFonts w:hint="eastAsia" w:ascii="仿宋" w:eastAsia="仿宋" w:cs="仿宋"/>
          <w:color w:val="000000"/>
          <w:sz w:val="32"/>
          <w:szCs w:val="32"/>
          <w:lang w:val="en-US" w:eastAsia="zh-CN"/>
        </w:rPr>
        <w:t>99</w:t>
      </w:r>
      <w:r>
        <w:rPr>
          <w:rStyle w:val="23"/>
          <w:rFonts w:hint="eastAsia" w:ascii="仿宋" w:eastAsia="仿宋" w:cs="仿宋"/>
          <w:color w:val="000000"/>
          <w:sz w:val="32"/>
          <w:szCs w:val="32"/>
        </w:rPr>
        <w:t>）</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103</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 xml:space="preserve">。  </w:t>
      </w:r>
    </w:p>
    <w:p>
      <w:pPr>
        <w:spacing w:line="360" w:lineRule="auto"/>
        <w:ind w:firstLine="642" w:firstLineChars="200"/>
        <w:rPr>
          <w:rFonts w:ascii="仿宋_GB2312" w:eastAsia="仿宋_GB2312"/>
          <w:color w:val="000000"/>
          <w:sz w:val="32"/>
          <w:szCs w:val="32"/>
        </w:rPr>
      </w:pPr>
      <w:r>
        <w:rPr>
          <w:rStyle w:val="23"/>
          <w:rFonts w:hint="eastAsia" w:ascii="仿宋" w:eastAsia="仿宋" w:cs="仿宋"/>
          <w:color w:val="000000"/>
          <w:sz w:val="32"/>
          <w:szCs w:val="32"/>
          <w:lang w:val="en-US" w:eastAsia="zh-CN"/>
        </w:rPr>
        <w:t>4.</w:t>
      </w:r>
      <w:r>
        <w:rPr>
          <w:rStyle w:val="23"/>
          <w:rFonts w:hint="eastAsia" w:ascii="仿宋" w:eastAsia="仿宋" w:cs="仿宋"/>
          <w:color w:val="000000"/>
          <w:sz w:val="32"/>
          <w:szCs w:val="32"/>
        </w:rPr>
        <w:t>一般公共服务（</w:t>
      </w:r>
      <w:r>
        <w:rPr>
          <w:rStyle w:val="23"/>
          <w:rFonts w:ascii="仿宋" w:eastAsia="仿宋" w:cs="仿宋"/>
          <w:color w:val="000000"/>
          <w:sz w:val="32"/>
          <w:szCs w:val="32"/>
        </w:rPr>
        <w:t>201</w:t>
      </w:r>
      <w:r>
        <w:rPr>
          <w:rStyle w:val="23"/>
          <w:rFonts w:hint="eastAsia" w:ascii="仿宋" w:eastAsia="仿宋" w:cs="仿宋"/>
          <w:color w:val="000000"/>
          <w:sz w:val="32"/>
          <w:szCs w:val="32"/>
        </w:rPr>
        <w:t>）财政事务（</w:t>
      </w:r>
      <w:r>
        <w:rPr>
          <w:rStyle w:val="23"/>
          <w:rFonts w:ascii="仿宋" w:eastAsia="仿宋" w:cs="仿宋"/>
          <w:color w:val="000000"/>
          <w:sz w:val="32"/>
          <w:szCs w:val="32"/>
        </w:rPr>
        <w:t>06</w:t>
      </w:r>
      <w:r>
        <w:rPr>
          <w:rStyle w:val="23"/>
          <w:rFonts w:hint="eastAsia" w:ascii="仿宋" w:eastAsia="仿宋" w:cs="仿宋"/>
          <w:color w:val="000000"/>
          <w:sz w:val="32"/>
          <w:szCs w:val="32"/>
        </w:rPr>
        <w:t>）一般行政管理事务（</w:t>
      </w:r>
      <w:r>
        <w:rPr>
          <w:rStyle w:val="23"/>
          <w:rFonts w:ascii="仿宋" w:eastAsia="仿宋" w:cs="仿宋"/>
          <w:color w:val="000000"/>
          <w:sz w:val="32"/>
          <w:szCs w:val="32"/>
        </w:rPr>
        <w:t>50</w:t>
      </w:r>
      <w:r>
        <w:rPr>
          <w:rStyle w:val="23"/>
          <w:rFonts w:hint="eastAsia" w:ascii="仿宋" w:eastAsia="仿宋" w:cs="仿宋"/>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7.42</w:t>
      </w:r>
      <w:r>
        <w:rPr>
          <w:rFonts w:hint="eastAsia" w:ascii="仿宋_GB2312" w:eastAsia="仿宋_GB2312" w:cs="仿宋_GB2312"/>
          <w:color w:val="000000"/>
          <w:sz w:val="32"/>
          <w:szCs w:val="32"/>
        </w:rPr>
        <w:t>万元</w:t>
      </w:r>
      <w:r>
        <w:rPr>
          <w:rFonts w:hint="eastAsia" w:ascii="仿宋_GB2312" w:eastAsia="仿宋_GB2312" w:cs="仿宋_GB2312"/>
          <w:b/>
          <w:bCs/>
          <w:color w:val="000000"/>
        </w:rPr>
        <w:t>，</w:t>
      </w:r>
      <w:r>
        <w:rPr>
          <w:rFonts w:hint="eastAsia" w:ascii="仿宋_GB2312" w:eastAsia="仿宋_GB2312" w:cs="仿宋_GB2312"/>
          <w:color w:val="000000"/>
          <w:sz w:val="32"/>
          <w:szCs w:val="32"/>
        </w:rPr>
        <w:t>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5.</w:t>
      </w:r>
      <w:r>
        <w:rPr>
          <w:rStyle w:val="23"/>
          <w:rFonts w:hint="eastAsia" w:ascii="仿宋" w:eastAsia="仿宋" w:cs="仿宋"/>
          <w:color w:val="000000"/>
          <w:sz w:val="32"/>
          <w:szCs w:val="32"/>
        </w:rPr>
        <w:t>一般公共服务（</w:t>
      </w:r>
      <w:r>
        <w:rPr>
          <w:rStyle w:val="23"/>
          <w:rFonts w:ascii="仿宋" w:eastAsia="仿宋" w:cs="仿宋"/>
          <w:color w:val="000000"/>
          <w:sz w:val="32"/>
          <w:szCs w:val="32"/>
        </w:rPr>
        <w:t>201</w:t>
      </w:r>
      <w:r>
        <w:rPr>
          <w:rStyle w:val="23"/>
          <w:rFonts w:hint="eastAsia" w:ascii="仿宋" w:eastAsia="仿宋" w:cs="仿宋"/>
          <w:color w:val="000000"/>
          <w:sz w:val="32"/>
          <w:szCs w:val="32"/>
        </w:rPr>
        <w:t>）党委办公室及相关机构事务（</w:t>
      </w:r>
      <w:r>
        <w:rPr>
          <w:rStyle w:val="23"/>
          <w:rFonts w:ascii="仿宋" w:eastAsia="仿宋" w:cs="仿宋"/>
          <w:color w:val="000000"/>
          <w:sz w:val="32"/>
          <w:szCs w:val="32"/>
        </w:rPr>
        <w:t>31</w:t>
      </w:r>
      <w:r>
        <w:rPr>
          <w:rStyle w:val="23"/>
          <w:rFonts w:hint="eastAsia" w:ascii="仿宋" w:eastAsia="仿宋" w:cs="仿宋"/>
          <w:color w:val="000000"/>
          <w:sz w:val="32"/>
          <w:szCs w:val="32"/>
        </w:rPr>
        <w:t>）行政运行（</w:t>
      </w:r>
      <w:r>
        <w:rPr>
          <w:rStyle w:val="23"/>
          <w:rFonts w:ascii="仿宋" w:eastAsia="仿宋" w:cs="仿宋"/>
          <w:color w:val="000000"/>
          <w:sz w:val="32"/>
          <w:szCs w:val="32"/>
        </w:rPr>
        <w:t>01</w:t>
      </w:r>
      <w:r>
        <w:rPr>
          <w:rStyle w:val="23"/>
          <w:rFonts w:hint="eastAsia" w:ascii="仿宋" w:eastAsia="仿宋" w:cs="仿宋"/>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50.86</w:t>
      </w:r>
      <w:r>
        <w:rPr>
          <w:rFonts w:hint="eastAsia" w:ascii="仿宋_GB2312" w:eastAsia="仿宋_GB2312" w:cs="仿宋_GB2312"/>
          <w:color w:val="000000"/>
          <w:sz w:val="32"/>
          <w:szCs w:val="32"/>
        </w:rPr>
        <w:t>万元，完成预算100%。</w:t>
      </w:r>
    </w:p>
    <w:p>
      <w:pPr>
        <w:spacing w:line="360" w:lineRule="auto"/>
        <w:ind w:firstLine="642" w:firstLineChars="200"/>
        <w:rPr>
          <w:rFonts w:hint="eastAsia" w:ascii="仿宋_GB2312" w:eastAsia="仿宋_GB2312" w:cs="仿宋_GB2312"/>
          <w:b/>
          <w:bCs/>
        </w:rPr>
      </w:pPr>
      <w:r>
        <w:rPr>
          <w:rStyle w:val="23"/>
          <w:rFonts w:hint="eastAsia" w:ascii="仿宋" w:eastAsia="仿宋" w:cs="仿宋"/>
          <w:color w:val="000000"/>
          <w:sz w:val="32"/>
          <w:szCs w:val="32"/>
          <w:lang w:val="en-US" w:eastAsia="zh-CN"/>
        </w:rPr>
        <w:t>6.</w:t>
      </w:r>
      <w:r>
        <w:rPr>
          <w:rFonts w:hint="eastAsia"/>
        </w:rPr>
        <w:t xml:space="preserve"> </w:t>
      </w:r>
      <w:r>
        <w:rPr>
          <w:rStyle w:val="23"/>
          <w:rFonts w:hint="eastAsia" w:ascii="仿宋" w:eastAsia="仿宋" w:cs="仿宋"/>
          <w:color w:val="000000"/>
          <w:sz w:val="32"/>
          <w:szCs w:val="32"/>
        </w:rPr>
        <w:t>国防支出（203）国防动员（06）民兵（07）</w:t>
      </w:r>
      <w:r>
        <w:rPr>
          <w:rFonts w:hint="eastAsia" w:ascii="仿宋_GB2312" w:eastAsia="仿宋_GB2312" w:cs="仿宋_GB2312"/>
          <w:b/>
          <w:bCs/>
          <w:sz w:val="32"/>
          <w:szCs w:val="32"/>
        </w:rPr>
        <w:t>支</w:t>
      </w:r>
      <w:r>
        <w:rPr>
          <w:rFonts w:hint="eastAsia" w:ascii="仿宋_GB2312" w:eastAsia="仿宋_GB2312" w:cs="仿宋_GB2312"/>
          <w:color w:val="000000"/>
          <w:sz w:val="32"/>
          <w:szCs w:val="32"/>
        </w:rPr>
        <w:t>出决算为</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ascii="仿宋_GB2312" w:eastAsia="仿宋_GB2312"/>
          <w:color w:val="000000"/>
          <w:sz w:val="32"/>
          <w:szCs w:val="32"/>
        </w:rPr>
      </w:pPr>
      <w:r>
        <w:rPr>
          <w:rStyle w:val="23"/>
          <w:rFonts w:hint="eastAsia" w:ascii="仿宋" w:eastAsia="仿宋" w:cs="仿宋"/>
          <w:color w:val="000000"/>
          <w:sz w:val="32"/>
          <w:szCs w:val="32"/>
          <w:lang w:val="en-US" w:eastAsia="zh-CN"/>
        </w:rPr>
        <w:t>7.</w:t>
      </w:r>
      <w:r>
        <w:rPr>
          <w:rStyle w:val="23"/>
          <w:rFonts w:hint="eastAsia" w:ascii="仿宋" w:eastAsia="仿宋" w:cs="仿宋"/>
          <w:color w:val="000000"/>
          <w:sz w:val="32"/>
          <w:szCs w:val="32"/>
        </w:rPr>
        <w:t>社会保障和就业（</w:t>
      </w:r>
      <w:r>
        <w:rPr>
          <w:rStyle w:val="23"/>
          <w:rFonts w:ascii="仿宋" w:eastAsia="仿宋" w:cs="仿宋"/>
          <w:color w:val="000000"/>
          <w:sz w:val="32"/>
          <w:szCs w:val="32"/>
        </w:rPr>
        <w:t>208</w:t>
      </w:r>
      <w:r>
        <w:rPr>
          <w:rStyle w:val="23"/>
          <w:rFonts w:hint="eastAsia" w:ascii="仿宋" w:eastAsia="仿宋" w:cs="仿宋"/>
          <w:color w:val="000000"/>
          <w:sz w:val="32"/>
          <w:szCs w:val="32"/>
        </w:rPr>
        <w:t>）行政事业单位离退休（</w:t>
      </w:r>
      <w:r>
        <w:rPr>
          <w:rStyle w:val="23"/>
          <w:rFonts w:ascii="仿宋" w:eastAsia="仿宋" w:cs="仿宋"/>
          <w:color w:val="000000"/>
          <w:sz w:val="32"/>
          <w:szCs w:val="32"/>
        </w:rPr>
        <w:t>05</w:t>
      </w:r>
      <w:r>
        <w:rPr>
          <w:rStyle w:val="23"/>
          <w:rFonts w:hint="eastAsia" w:ascii="仿宋" w:eastAsia="仿宋" w:cs="仿宋"/>
          <w:color w:val="000000"/>
          <w:sz w:val="32"/>
          <w:szCs w:val="32"/>
        </w:rPr>
        <w:t>）机关事业单位基本养老保险缴费支出（</w:t>
      </w:r>
      <w:r>
        <w:rPr>
          <w:rStyle w:val="23"/>
          <w:rFonts w:ascii="仿宋" w:eastAsia="仿宋" w:cs="仿宋"/>
          <w:color w:val="000000"/>
          <w:sz w:val="32"/>
          <w:szCs w:val="32"/>
        </w:rPr>
        <w:t>05</w:t>
      </w:r>
      <w:r>
        <w:rPr>
          <w:rStyle w:val="23"/>
          <w:rFonts w:hint="eastAsia" w:ascii="仿宋" w:eastAsia="仿宋" w:cs="仿宋"/>
          <w:color w:val="000000"/>
          <w:sz w:val="32"/>
          <w:szCs w:val="32"/>
        </w:rPr>
        <w:t>）</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56.81</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8.</w:t>
      </w:r>
      <w:r>
        <w:rPr>
          <w:rStyle w:val="23"/>
          <w:rFonts w:hint="eastAsia" w:ascii="仿宋" w:eastAsia="仿宋" w:cs="仿宋"/>
          <w:color w:val="000000"/>
          <w:sz w:val="32"/>
          <w:szCs w:val="32"/>
        </w:rPr>
        <w:t>社会保障和就业（</w:t>
      </w:r>
      <w:r>
        <w:rPr>
          <w:rStyle w:val="23"/>
          <w:rFonts w:ascii="仿宋" w:eastAsia="仿宋" w:cs="仿宋"/>
          <w:color w:val="000000"/>
          <w:sz w:val="32"/>
          <w:szCs w:val="32"/>
        </w:rPr>
        <w:t>208</w:t>
      </w:r>
      <w:r>
        <w:rPr>
          <w:rStyle w:val="23"/>
          <w:rFonts w:hint="eastAsia" w:ascii="仿宋" w:eastAsia="仿宋" w:cs="仿宋"/>
          <w:color w:val="000000"/>
          <w:sz w:val="32"/>
          <w:szCs w:val="32"/>
        </w:rPr>
        <w:t>）行政事业单位离退休（</w:t>
      </w:r>
      <w:r>
        <w:rPr>
          <w:rStyle w:val="23"/>
          <w:rFonts w:ascii="仿宋" w:eastAsia="仿宋" w:cs="仿宋"/>
          <w:color w:val="000000"/>
          <w:sz w:val="32"/>
          <w:szCs w:val="32"/>
        </w:rPr>
        <w:t>05</w:t>
      </w:r>
      <w:r>
        <w:rPr>
          <w:rStyle w:val="23"/>
          <w:rFonts w:hint="eastAsia" w:ascii="仿宋" w:eastAsia="仿宋" w:cs="仿宋"/>
          <w:color w:val="000000"/>
          <w:sz w:val="32"/>
          <w:szCs w:val="32"/>
        </w:rPr>
        <w:t>）机关事业单位职业年金缴费支出（</w:t>
      </w:r>
      <w:r>
        <w:rPr>
          <w:rStyle w:val="23"/>
          <w:rFonts w:ascii="仿宋" w:eastAsia="仿宋" w:cs="仿宋"/>
          <w:color w:val="000000"/>
          <w:sz w:val="32"/>
          <w:szCs w:val="32"/>
        </w:rPr>
        <w:t>06</w:t>
      </w:r>
      <w:r>
        <w:rPr>
          <w:rStyle w:val="23"/>
          <w:rFonts w:hint="eastAsia" w:ascii="仿宋" w:eastAsia="仿宋" w:cs="仿宋"/>
          <w:color w:val="000000"/>
          <w:sz w:val="32"/>
          <w:szCs w:val="32"/>
        </w:rPr>
        <w:t>）</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28.38</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9.</w:t>
      </w:r>
      <w:r>
        <w:rPr>
          <w:rStyle w:val="23"/>
          <w:rFonts w:hint="eastAsia" w:ascii="仿宋" w:eastAsia="仿宋" w:cs="仿宋"/>
          <w:color w:val="000000"/>
          <w:sz w:val="32"/>
          <w:szCs w:val="32"/>
        </w:rPr>
        <w:t>社会保障和就业（</w:t>
      </w:r>
      <w:r>
        <w:rPr>
          <w:rStyle w:val="23"/>
          <w:rFonts w:ascii="仿宋" w:eastAsia="仿宋" w:cs="仿宋"/>
          <w:color w:val="000000"/>
          <w:sz w:val="32"/>
          <w:szCs w:val="32"/>
        </w:rPr>
        <w:t>208</w:t>
      </w:r>
      <w:r>
        <w:rPr>
          <w:rStyle w:val="23"/>
          <w:rFonts w:hint="eastAsia" w:ascii="仿宋" w:eastAsia="仿宋" w:cs="仿宋"/>
          <w:color w:val="000000"/>
          <w:sz w:val="32"/>
          <w:szCs w:val="32"/>
        </w:rPr>
        <w:t>）社会福利（10）老年福利（02）：</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2.02</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10.</w:t>
      </w:r>
      <w:r>
        <w:rPr>
          <w:rStyle w:val="23"/>
          <w:rFonts w:hint="eastAsia" w:ascii="仿宋" w:eastAsia="仿宋" w:cs="仿宋"/>
          <w:color w:val="000000"/>
          <w:sz w:val="32"/>
          <w:szCs w:val="32"/>
        </w:rPr>
        <w:t>社会保障和就业（</w:t>
      </w:r>
      <w:r>
        <w:rPr>
          <w:rStyle w:val="23"/>
          <w:rFonts w:ascii="仿宋" w:eastAsia="仿宋" w:cs="仿宋"/>
          <w:color w:val="000000"/>
          <w:sz w:val="32"/>
          <w:szCs w:val="32"/>
        </w:rPr>
        <w:t>208</w:t>
      </w:r>
      <w:r>
        <w:rPr>
          <w:rStyle w:val="23"/>
          <w:rFonts w:hint="eastAsia" w:ascii="仿宋" w:eastAsia="仿宋" w:cs="仿宋"/>
          <w:color w:val="000000"/>
          <w:sz w:val="32"/>
          <w:szCs w:val="32"/>
        </w:rPr>
        <w:t>）社会福利（10）</w:t>
      </w:r>
      <w:r>
        <w:rPr>
          <w:rStyle w:val="23"/>
          <w:rFonts w:hint="eastAsia" w:ascii="仿宋" w:eastAsia="仿宋" w:cs="仿宋"/>
          <w:color w:val="000000"/>
          <w:sz w:val="32"/>
          <w:szCs w:val="32"/>
          <w:lang w:eastAsia="zh-CN"/>
        </w:rPr>
        <w:t>养老服务</w:t>
      </w:r>
      <w:r>
        <w:rPr>
          <w:rStyle w:val="23"/>
          <w:rFonts w:hint="eastAsia" w:ascii="仿宋" w:eastAsia="仿宋" w:cs="仿宋"/>
          <w:color w:val="000000"/>
          <w:sz w:val="32"/>
          <w:szCs w:val="32"/>
        </w:rPr>
        <w:t>支出</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06</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8.65</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11.</w:t>
      </w:r>
      <w:r>
        <w:rPr>
          <w:rStyle w:val="23"/>
          <w:rFonts w:hint="eastAsia" w:ascii="仿宋" w:eastAsia="仿宋" w:cs="仿宋"/>
          <w:color w:val="000000"/>
          <w:sz w:val="32"/>
          <w:szCs w:val="32"/>
        </w:rPr>
        <w:t>社会保障和就业（</w:t>
      </w:r>
      <w:r>
        <w:rPr>
          <w:rStyle w:val="23"/>
          <w:rFonts w:ascii="仿宋" w:eastAsia="仿宋" w:cs="仿宋"/>
          <w:color w:val="000000"/>
          <w:sz w:val="32"/>
          <w:szCs w:val="32"/>
        </w:rPr>
        <w:t>208</w:t>
      </w:r>
      <w:r>
        <w:rPr>
          <w:rStyle w:val="23"/>
          <w:rFonts w:hint="eastAsia" w:ascii="仿宋" w:eastAsia="仿宋" w:cs="仿宋"/>
          <w:color w:val="000000"/>
          <w:sz w:val="32"/>
          <w:szCs w:val="32"/>
        </w:rPr>
        <w:t>）退役军人管理事务（28）  拥军优属（04）</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0.35</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12.</w:t>
      </w:r>
      <w:r>
        <w:rPr>
          <w:rStyle w:val="23"/>
          <w:rFonts w:hint="eastAsia" w:ascii="仿宋" w:eastAsia="仿宋" w:cs="仿宋"/>
          <w:color w:val="000000"/>
          <w:sz w:val="32"/>
          <w:szCs w:val="32"/>
        </w:rPr>
        <w:t>医疗卫生与计划生育（</w:t>
      </w:r>
      <w:r>
        <w:rPr>
          <w:rStyle w:val="23"/>
          <w:rFonts w:ascii="仿宋" w:eastAsia="仿宋" w:cs="仿宋"/>
          <w:color w:val="000000"/>
          <w:sz w:val="32"/>
          <w:szCs w:val="32"/>
        </w:rPr>
        <w:t>210</w:t>
      </w:r>
      <w:r>
        <w:rPr>
          <w:rStyle w:val="23"/>
          <w:rFonts w:hint="eastAsia" w:ascii="仿宋" w:eastAsia="仿宋" w:cs="仿宋"/>
          <w:color w:val="000000"/>
          <w:sz w:val="32"/>
          <w:szCs w:val="32"/>
        </w:rPr>
        <w:t>）行政事业单位医疗（</w:t>
      </w:r>
      <w:r>
        <w:rPr>
          <w:rStyle w:val="23"/>
          <w:rFonts w:ascii="仿宋" w:eastAsia="仿宋" w:cs="仿宋"/>
          <w:color w:val="000000"/>
          <w:sz w:val="32"/>
          <w:szCs w:val="32"/>
        </w:rPr>
        <w:t>11</w:t>
      </w:r>
      <w:r>
        <w:rPr>
          <w:rStyle w:val="23"/>
          <w:rFonts w:hint="eastAsia" w:ascii="仿宋" w:eastAsia="仿宋" w:cs="仿宋"/>
          <w:color w:val="000000"/>
          <w:sz w:val="32"/>
          <w:szCs w:val="32"/>
        </w:rPr>
        <w:t>）行政单位医疗（</w:t>
      </w:r>
      <w:r>
        <w:rPr>
          <w:rStyle w:val="23"/>
          <w:rFonts w:ascii="仿宋" w:eastAsia="仿宋" w:cs="仿宋"/>
          <w:color w:val="000000"/>
          <w:sz w:val="32"/>
          <w:szCs w:val="32"/>
        </w:rPr>
        <w:t>01</w:t>
      </w:r>
      <w:r>
        <w:rPr>
          <w:rStyle w:val="23"/>
          <w:rFonts w:hint="eastAsia" w:ascii="仿宋" w:eastAsia="仿宋" w:cs="仿宋"/>
          <w:color w:val="000000"/>
          <w:sz w:val="32"/>
          <w:szCs w:val="32"/>
        </w:rPr>
        <w:t>）</w:t>
      </w:r>
      <w:r>
        <w:rPr>
          <w:rStyle w:val="23"/>
          <w:rFonts w:ascii="仿宋" w:eastAsia="仿宋" w:cs="仿宋"/>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25.43</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13.</w:t>
      </w:r>
      <w:r>
        <w:rPr>
          <w:rStyle w:val="23"/>
          <w:rFonts w:hint="eastAsia" w:ascii="仿宋" w:eastAsia="仿宋" w:cs="仿宋"/>
          <w:color w:val="000000"/>
          <w:sz w:val="32"/>
          <w:szCs w:val="32"/>
        </w:rPr>
        <w:t>医疗卫生与计划生育（</w:t>
      </w:r>
      <w:r>
        <w:rPr>
          <w:rStyle w:val="23"/>
          <w:rFonts w:ascii="仿宋" w:eastAsia="仿宋" w:cs="仿宋"/>
          <w:color w:val="000000"/>
          <w:sz w:val="32"/>
          <w:szCs w:val="32"/>
        </w:rPr>
        <w:t>210</w:t>
      </w:r>
      <w:r>
        <w:rPr>
          <w:rStyle w:val="23"/>
          <w:rFonts w:hint="eastAsia" w:ascii="仿宋" w:eastAsia="仿宋" w:cs="仿宋"/>
          <w:color w:val="000000"/>
          <w:sz w:val="32"/>
          <w:szCs w:val="32"/>
        </w:rPr>
        <w:t>）行政事业单位医疗（</w:t>
      </w:r>
      <w:r>
        <w:rPr>
          <w:rStyle w:val="23"/>
          <w:rFonts w:ascii="仿宋" w:eastAsia="仿宋" w:cs="仿宋"/>
          <w:color w:val="000000"/>
          <w:sz w:val="32"/>
          <w:szCs w:val="32"/>
        </w:rPr>
        <w:t>11</w:t>
      </w:r>
      <w:r>
        <w:rPr>
          <w:rStyle w:val="23"/>
          <w:rFonts w:hint="eastAsia" w:ascii="仿宋" w:eastAsia="仿宋" w:cs="仿宋"/>
          <w:color w:val="000000"/>
          <w:sz w:val="32"/>
          <w:szCs w:val="32"/>
        </w:rPr>
        <w:t>）</w:t>
      </w:r>
      <w:r>
        <w:rPr>
          <w:rStyle w:val="23"/>
          <w:rFonts w:hint="eastAsia" w:ascii="仿宋" w:eastAsia="仿宋" w:cs="仿宋"/>
          <w:color w:val="000000"/>
          <w:sz w:val="32"/>
          <w:szCs w:val="32"/>
          <w:lang w:eastAsia="zh-CN"/>
        </w:rPr>
        <w:t>事业</w:t>
      </w:r>
      <w:r>
        <w:rPr>
          <w:rStyle w:val="23"/>
          <w:rFonts w:hint="eastAsia" w:ascii="仿宋" w:eastAsia="仿宋" w:cs="仿宋"/>
          <w:color w:val="000000"/>
          <w:sz w:val="32"/>
          <w:szCs w:val="32"/>
        </w:rPr>
        <w:t>单位医疗（</w:t>
      </w:r>
      <w:r>
        <w:rPr>
          <w:rStyle w:val="23"/>
          <w:rFonts w:ascii="仿宋" w:eastAsia="仿宋" w:cs="仿宋"/>
          <w:color w:val="000000"/>
          <w:sz w:val="32"/>
          <w:szCs w:val="32"/>
        </w:rPr>
        <w:t>0</w:t>
      </w:r>
      <w:r>
        <w:rPr>
          <w:rStyle w:val="23"/>
          <w:rFonts w:hint="eastAsia" w:ascii="仿宋" w:eastAsia="仿宋" w:cs="仿宋"/>
          <w:color w:val="000000"/>
          <w:sz w:val="32"/>
          <w:szCs w:val="32"/>
          <w:lang w:val="en-US" w:eastAsia="zh-CN"/>
        </w:rPr>
        <w:t>2</w:t>
      </w:r>
      <w:r>
        <w:rPr>
          <w:rStyle w:val="23"/>
          <w:rFonts w:hint="eastAsia" w:ascii="仿宋" w:eastAsia="仿宋" w:cs="仿宋"/>
          <w:color w:val="000000"/>
          <w:sz w:val="32"/>
          <w:szCs w:val="32"/>
        </w:rPr>
        <w:t>）</w:t>
      </w:r>
      <w:r>
        <w:rPr>
          <w:rStyle w:val="23"/>
          <w:rFonts w:ascii="仿宋" w:eastAsia="仿宋" w:cs="仿宋"/>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14.69</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14.</w:t>
      </w:r>
      <w:r>
        <w:rPr>
          <w:rStyle w:val="23"/>
          <w:rFonts w:hint="eastAsia" w:ascii="仿宋" w:eastAsia="仿宋" w:cs="仿宋"/>
          <w:color w:val="000000"/>
          <w:sz w:val="32"/>
          <w:szCs w:val="32"/>
          <w:lang w:eastAsia="zh-CN"/>
        </w:rPr>
        <w:t>节能环保支出</w:t>
      </w:r>
      <w:r>
        <w:rPr>
          <w:rStyle w:val="23"/>
          <w:rFonts w:hint="eastAsia" w:ascii="仿宋" w:eastAsia="仿宋" w:cs="仿宋"/>
          <w:color w:val="000000"/>
          <w:sz w:val="32"/>
          <w:szCs w:val="32"/>
        </w:rPr>
        <w:t>（</w:t>
      </w:r>
      <w:r>
        <w:rPr>
          <w:rStyle w:val="23"/>
          <w:rFonts w:ascii="仿宋" w:eastAsia="仿宋" w:cs="仿宋"/>
          <w:color w:val="000000"/>
          <w:sz w:val="32"/>
          <w:szCs w:val="32"/>
        </w:rPr>
        <w:t>21</w:t>
      </w:r>
      <w:r>
        <w:rPr>
          <w:rStyle w:val="23"/>
          <w:rFonts w:hint="eastAsia" w:ascii="仿宋" w:eastAsia="仿宋" w:cs="仿宋"/>
          <w:color w:val="000000"/>
          <w:sz w:val="32"/>
          <w:szCs w:val="32"/>
          <w:lang w:val="en-US" w:eastAsia="zh-CN"/>
        </w:rPr>
        <w:t>1</w:t>
      </w:r>
      <w:r>
        <w:rPr>
          <w:rStyle w:val="23"/>
          <w:rFonts w:hint="eastAsia" w:ascii="仿宋" w:eastAsia="仿宋" w:cs="仿宋"/>
          <w:color w:val="000000"/>
          <w:sz w:val="32"/>
          <w:szCs w:val="32"/>
        </w:rPr>
        <w:t>）</w:t>
      </w:r>
      <w:r>
        <w:rPr>
          <w:rStyle w:val="23"/>
          <w:rFonts w:hint="eastAsia" w:ascii="仿宋" w:eastAsia="仿宋" w:cs="仿宋"/>
          <w:color w:val="000000"/>
          <w:sz w:val="32"/>
          <w:szCs w:val="32"/>
          <w:lang w:eastAsia="zh-CN"/>
        </w:rPr>
        <w:t>其他节能环保支出</w:t>
      </w:r>
      <w:r>
        <w:rPr>
          <w:rStyle w:val="23"/>
          <w:rFonts w:hint="eastAsia" w:ascii="仿宋" w:eastAsia="仿宋" w:cs="仿宋"/>
          <w:color w:val="000000"/>
          <w:sz w:val="32"/>
          <w:szCs w:val="32"/>
        </w:rPr>
        <w:t>（</w:t>
      </w:r>
      <w:r>
        <w:rPr>
          <w:rStyle w:val="23"/>
          <w:rFonts w:hint="eastAsia" w:ascii="仿宋" w:eastAsia="仿宋" w:cs="仿宋"/>
          <w:color w:val="000000"/>
          <w:sz w:val="32"/>
          <w:szCs w:val="32"/>
          <w:lang w:val="en-US" w:eastAsia="zh-CN"/>
        </w:rPr>
        <w:t>99</w:t>
      </w:r>
      <w:r>
        <w:rPr>
          <w:rStyle w:val="23"/>
          <w:rFonts w:hint="eastAsia" w:ascii="仿宋" w:eastAsia="仿宋" w:cs="仿宋"/>
          <w:color w:val="000000"/>
          <w:sz w:val="32"/>
          <w:szCs w:val="32"/>
        </w:rPr>
        <w:t>）</w:t>
      </w:r>
      <w:r>
        <w:rPr>
          <w:rStyle w:val="23"/>
          <w:rFonts w:hint="eastAsia" w:ascii="仿宋" w:eastAsia="仿宋" w:cs="仿宋"/>
          <w:color w:val="000000"/>
          <w:sz w:val="32"/>
          <w:szCs w:val="32"/>
          <w:lang w:eastAsia="zh-CN"/>
        </w:rPr>
        <w:t>其他节能环保支出</w:t>
      </w:r>
      <w:r>
        <w:rPr>
          <w:rStyle w:val="23"/>
          <w:rFonts w:hint="eastAsia" w:ascii="仿宋" w:eastAsia="仿宋" w:cs="仿宋"/>
          <w:color w:val="000000"/>
          <w:sz w:val="32"/>
          <w:szCs w:val="32"/>
        </w:rPr>
        <w:t>（</w:t>
      </w:r>
      <w:r>
        <w:rPr>
          <w:rStyle w:val="23"/>
          <w:rFonts w:hint="eastAsia" w:ascii="仿宋" w:eastAsia="仿宋" w:cs="仿宋"/>
          <w:color w:val="000000"/>
          <w:sz w:val="32"/>
          <w:szCs w:val="32"/>
          <w:lang w:val="en-US" w:eastAsia="zh-CN"/>
        </w:rPr>
        <w:t>99</w:t>
      </w:r>
      <w:r>
        <w:rPr>
          <w:rStyle w:val="23"/>
          <w:rFonts w:hint="eastAsia" w:ascii="仿宋" w:eastAsia="仿宋" w:cs="仿宋"/>
          <w:color w:val="000000"/>
          <w:sz w:val="32"/>
          <w:szCs w:val="32"/>
        </w:rPr>
        <w:t>）</w:t>
      </w:r>
      <w:r>
        <w:rPr>
          <w:rStyle w:val="23"/>
          <w:rFonts w:ascii="仿宋" w:eastAsia="仿宋" w:cs="仿宋"/>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19.82</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ascii="仿宋_GB2312" w:eastAsia="仿宋_GB2312"/>
          <w:color w:val="000000"/>
          <w:sz w:val="32"/>
          <w:szCs w:val="32"/>
        </w:rPr>
      </w:pPr>
      <w:r>
        <w:rPr>
          <w:rStyle w:val="23"/>
          <w:rFonts w:hint="eastAsia" w:ascii="仿宋" w:eastAsia="仿宋" w:cs="仿宋"/>
          <w:color w:val="000000"/>
          <w:sz w:val="32"/>
          <w:szCs w:val="32"/>
          <w:lang w:val="en-US" w:eastAsia="zh-CN"/>
        </w:rPr>
        <w:t>15.</w:t>
      </w:r>
      <w:r>
        <w:rPr>
          <w:rFonts w:hint="eastAsia" w:ascii="仿宋" w:eastAsia="仿宋" w:cs="仿宋"/>
          <w:b/>
          <w:bCs/>
          <w:color w:val="000000"/>
          <w:sz w:val="32"/>
          <w:szCs w:val="32"/>
        </w:rPr>
        <w:t xml:space="preserve"> 农林水支出（</w:t>
      </w:r>
      <w:r>
        <w:rPr>
          <w:rFonts w:ascii="仿宋" w:eastAsia="仿宋" w:cs="仿宋"/>
          <w:b/>
          <w:bCs/>
          <w:color w:val="000000"/>
          <w:sz w:val="32"/>
          <w:szCs w:val="32"/>
        </w:rPr>
        <w:t>213</w:t>
      </w:r>
      <w:r>
        <w:rPr>
          <w:rFonts w:hint="eastAsia" w:ascii="仿宋" w:eastAsia="仿宋" w:cs="仿宋"/>
          <w:b/>
          <w:bCs/>
          <w:color w:val="000000"/>
          <w:sz w:val="32"/>
          <w:szCs w:val="32"/>
        </w:rPr>
        <w:t>）农业（</w:t>
      </w:r>
      <w:r>
        <w:rPr>
          <w:rFonts w:ascii="仿宋" w:eastAsia="仿宋" w:cs="仿宋"/>
          <w:b/>
          <w:bCs/>
          <w:color w:val="000000"/>
          <w:sz w:val="32"/>
          <w:szCs w:val="32"/>
        </w:rPr>
        <w:t>01</w:t>
      </w:r>
      <w:r>
        <w:rPr>
          <w:rFonts w:hint="eastAsia" w:ascii="仿宋" w:eastAsia="仿宋" w:cs="仿宋"/>
          <w:b/>
          <w:bCs/>
          <w:color w:val="000000"/>
          <w:sz w:val="32"/>
          <w:szCs w:val="32"/>
        </w:rPr>
        <w:t>）事业运行（</w:t>
      </w:r>
      <w:r>
        <w:rPr>
          <w:rFonts w:ascii="仿宋" w:eastAsia="仿宋" w:cs="仿宋"/>
          <w:b/>
          <w:bCs/>
          <w:color w:val="000000"/>
          <w:sz w:val="32"/>
          <w:szCs w:val="32"/>
        </w:rPr>
        <w:t>04</w:t>
      </w:r>
      <w:r>
        <w:rPr>
          <w:rFonts w:hint="eastAsia" w:ascii="仿宋" w:eastAsia="仿宋" w:cs="仿宋"/>
          <w:b/>
          <w:bCs/>
          <w:color w:val="000000"/>
          <w:sz w:val="32"/>
          <w:szCs w:val="32"/>
        </w:rPr>
        <w:t>）：</w:t>
      </w:r>
      <w:r>
        <w:rPr>
          <w:rFonts w:hint="eastAsia" w:ascii="仿宋" w:eastAsia="仿宋" w:cs="仿宋"/>
          <w:color w:val="000000"/>
          <w:sz w:val="32"/>
          <w:szCs w:val="32"/>
        </w:rPr>
        <w:t>支</w:t>
      </w:r>
      <w:r>
        <w:rPr>
          <w:rFonts w:hint="eastAsia" w:ascii="仿宋_GB2312" w:eastAsia="仿宋_GB2312" w:cs="仿宋_GB2312"/>
          <w:color w:val="000000"/>
          <w:sz w:val="32"/>
          <w:szCs w:val="32"/>
        </w:rPr>
        <w:t>出决算为</w:t>
      </w:r>
      <w:r>
        <w:rPr>
          <w:rFonts w:hint="eastAsia" w:ascii="仿宋_GB2312" w:eastAsia="仿宋_GB2312" w:cs="仿宋_GB2312"/>
          <w:color w:val="000000"/>
          <w:sz w:val="32"/>
          <w:szCs w:val="32"/>
          <w:lang w:val="en-US" w:eastAsia="zh-CN"/>
        </w:rPr>
        <w:t>256.88</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r>
        <w:rPr>
          <w:rFonts w:ascii="仿宋_GB2312" w:eastAsia="仿宋_GB2312"/>
          <w:color w:val="000000"/>
        </w:rPr>
        <w:t xml:space="preserve"> </w:t>
      </w:r>
    </w:p>
    <w:p>
      <w:pPr>
        <w:spacing w:line="360" w:lineRule="auto"/>
        <w:ind w:firstLine="642" w:firstLineChars="200"/>
        <w:rPr>
          <w:rFonts w:ascii="仿宋_GB2312" w:eastAsia="仿宋_GB2312"/>
          <w:color w:val="000000"/>
          <w:sz w:val="32"/>
          <w:szCs w:val="32"/>
        </w:rPr>
      </w:pPr>
      <w:r>
        <w:rPr>
          <w:rStyle w:val="23"/>
          <w:rFonts w:hint="eastAsia" w:ascii="仿宋" w:eastAsia="仿宋" w:cs="仿宋"/>
          <w:color w:val="000000"/>
          <w:sz w:val="32"/>
          <w:szCs w:val="32"/>
          <w:lang w:val="en-US" w:eastAsia="zh-CN"/>
        </w:rPr>
        <w:t>16.</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）扶贫（</w:t>
      </w:r>
      <w:r>
        <w:rPr>
          <w:rFonts w:ascii="仿宋" w:eastAsia="仿宋" w:cs="仿宋"/>
          <w:b/>
          <w:bCs/>
          <w:color w:val="000000"/>
          <w:sz w:val="32"/>
          <w:szCs w:val="32"/>
        </w:rPr>
        <w:t>05</w:t>
      </w:r>
      <w:r>
        <w:rPr>
          <w:rFonts w:hint="eastAsia" w:ascii="仿宋" w:eastAsia="仿宋" w:cs="仿宋"/>
          <w:b/>
          <w:bCs/>
          <w:color w:val="000000"/>
          <w:sz w:val="32"/>
          <w:szCs w:val="32"/>
        </w:rPr>
        <w:t>）其他扶贫支出（</w:t>
      </w:r>
      <w:r>
        <w:rPr>
          <w:rFonts w:ascii="仿宋" w:eastAsia="仿宋" w:cs="仿宋"/>
          <w:b/>
          <w:bCs/>
          <w:color w:val="000000"/>
          <w:sz w:val="32"/>
          <w:szCs w:val="32"/>
        </w:rPr>
        <w:t>99</w:t>
      </w:r>
      <w:r>
        <w:rPr>
          <w:rFonts w:hint="eastAsia" w:ascii="仿宋" w:eastAsia="仿宋" w:cs="仿宋"/>
          <w:b/>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47.72</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spacing w:line="360" w:lineRule="auto"/>
        <w:ind w:firstLine="642" w:firstLineChars="200"/>
        <w:rPr>
          <w:rFonts w:ascii="仿宋_GB2312" w:eastAsia="仿宋_GB2312" w:cs="仿宋_GB2312"/>
          <w:color w:val="000000"/>
          <w:sz w:val="32"/>
          <w:szCs w:val="32"/>
        </w:rPr>
      </w:pPr>
      <w:r>
        <w:rPr>
          <w:rStyle w:val="23"/>
          <w:rFonts w:hint="eastAsia" w:ascii="仿宋" w:eastAsia="仿宋" w:cs="仿宋"/>
          <w:color w:val="000000"/>
          <w:sz w:val="32"/>
          <w:szCs w:val="32"/>
          <w:lang w:val="en-US" w:eastAsia="zh-CN"/>
        </w:rPr>
        <w:t>17.</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）农村综合改革（</w:t>
      </w:r>
      <w:r>
        <w:rPr>
          <w:rFonts w:ascii="仿宋" w:eastAsia="仿宋" w:cs="仿宋"/>
          <w:b/>
          <w:bCs/>
          <w:color w:val="000000"/>
          <w:sz w:val="32"/>
          <w:szCs w:val="32"/>
        </w:rPr>
        <w:t>07</w:t>
      </w:r>
      <w:r>
        <w:rPr>
          <w:rFonts w:hint="eastAsia" w:ascii="仿宋" w:eastAsia="仿宋" w:cs="仿宋"/>
          <w:b/>
          <w:bCs/>
          <w:color w:val="000000"/>
          <w:sz w:val="32"/>
          <w:szCs w:val="32"/>
        </w:rPr>
        <w:t>）对村民委员会和村党支部的补助（</w:t>
      </w:r>
      <w:r>
        <w:rPr>
          <w:rFonts w:ascii="仿宋" w:eastAsia="仿宋" w:cs="仿宋"/>
          <w:b/>
          <w:bCs/>
          <w:color w:val="000000"/>
          <w:sz w:val="32"/>
          <w:szCs w:val="32"/>
        </w:rPr>
        <w:t>05</w:t>
      </w:r>
      <w:r>
        <w:rPr>
          <w:rFonts w:hint="eastAsia" w:ascii="仿宋" w:eastAsia="仿宋" w:cs="仿宋"/>
          <w:b/>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242.26</w:t>
      </w:r>
      <w:r>
        <w:rPr>
          <w:rFonts w:hint="eastAsia" w:ascii="仿宋_GB2312" w:eastAsia="仿宋_GB2312" w:cs="仿宋_GB2312"/>
          <w:color w:val="000000"/>
          <w:sz w:val="32"/>
          <w:szCs w:val="32"/>
        </w:rPr>
        <w:t>万元，完成预算100%。</w:t>
      </w:r>
    </w:p>
    <w:p>
      <w:pPr>
        <w:spacing w:line="360" w:lineRule="auto"/>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18.</w:t>
      </w:r>
      <w:r>
        <w:rPr>
          <w:rFonts w:hint="eastAsia" w:ascii="仿宋" w:eastAsia="仿宋" w:cs="仿宋"/>
          <w:b/>
          <w:bCs/>
          <w:color w:val="000000"/>
          <w:sz w:val="32"/>
          <w:szCs w:val="32"/>
        </w:rPr>
        <w:t>住房保障支出（</w:t>
      </w:r>
      <w:r>
        <w:rPr>
          <w:rFonts w:ascii="仿宋" w:eastAsia="仿宋" w:cs="仿宋"/>
          <w:b/>
          <w:bCs/>
          <w:color w:val="000000"/>
          <w:sz w:val="32"/>
          <w:szCs w:val="32"/>
        </w:rPr>
        <w:t>221</w:t>
      </w:r>
      <w:r>
        <w:rPr>
          <w:rFonts w:hint="eastAsia" w:ascii="仿宋" w:eastAsia="仿宋" w:cs="仿宋"/>
          <w:b/>
          <w:bCs/>
          <w:color w:val="000000"/>
          <w:sz w:val="32"/>
          <w:szCs w:val="32"/>
        </w:rPr>
        <w:t>）住房改革（</w:t>
      </w:r>
      <w:r>
        <w:rPr>
          <w:rFonts w:ascii="仿宋" w:eastAsia="仿宋" w:cs="仿宋"/>
          <w:b/>
          <w:bCs/>
          <w:color w:val="000000"/>
          <w:sz w:val="32"/>
          <w:szCs w:val="32"/>
        </w:rPr>
        <w:t>02</w:t>
      </w:r>
      <w:r>
        <w:rPr>
          <w:rFonts w:hint="eastAsia" w:ascii="仿宋" w:eastAsia="仿宋" w:cs="仿宋"/>
          <w:b/>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59.54</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360" w:lineRule="auto"/>
        <w:ind w:firstLine="642" w:firstLineChars="200"/>
        <w:rPr>
          <w:rFonts w:hint="eastAsia" w:ascii="仿宋_GB2312" w:eastAsia="仿宋_GB2312"/>
          <w:color w:val="000000"/>
          <w:sz w:val="32"/>
          <w:szCs w:val="32"/>
        </w:rPr>
      </w:pPr>
      <w:r>
        <w:rPr>
          <w:rFonts w:hint="eastAsia" w:ascii="仿宋" w:eastAsia="仿宋" w:cs="仿宋"/>
          <w:b/>
          <w:bCs/>
          <w:color w:val="000000"/>
          <w:sz w:val="32"/>
          <w:szCs w:val="32"/>
          <w:lang w:val="en-US" w:eastAsia="zh-CN"/>
        </w:rPr>
        <w:t>19.</w:t>
      </w:r>
      <w:r>
        <w:rPr>
          <w:rFonts w:hint="eastAsia" w:ascii="仿宋" w:eastAsia="仿宋" w:cs="仿宋"/>
          <w:b/>
          <w:bCs/>
          <w:color w:val="000000"/>
          <w:sz w:val="32"/>
          <w:szCs w:val="32"/>
        </w:rPr>
        <w:t>其他支出（</w:t>
      </w:r>
      <w:r>
        <w:rPr>
          <w:rFonts w:ascii="仿宋" w:eastAsia="仿宋" w:cs="仿宋"/>
          <w:b/>
          <w:bCs/>
          <w:color w:val="000000"/>
          <w:sz w:val="32"/>
          <w:szCs w:val="32"/>
        </w:rPr>
        <w:t>2</w:t>
      </w:r>
      <w:r>
        <w:rPr>
          <w:rFonts w:hint="eastAsia" w:ascii="仿宋" w:eastAsia="仿宋" w:cs="仿宋"/>
          <w:b/>
          <w:bCs/>
          <w:color w:val="000000"/>
          <w:sz w:val="32"/>
          <w:szCs w:val="32"/>
        </w:rPr>
        <w:t>29）其他支出（</w:t>
      </w:r>
      <w:r>
        <w:rPr>
          <w:rFonts w:ascii="仿宋" w:eastAsia="仿宋" w:cs="仿宋"/>
          <w:b/>
          <w:bCs/>
          <w:color w:val="000000"/>
          <w:sz w:val="32"/>
          <w:szCs w:val="32"/>
        </w:rPr>
        <w:t>99</w:t>
      </w:r>
      <w:r>
        <w:rPr>
          <w:rFonts w:hint="eastAsia" w:ascii="仿宋" w:eastAsia="仿宋" w:cs="仿宋"/>
          <w:b/>
          <w:bCs/>
          <w:color w:val="000000"/>
          <w:sz w:val="32"/>
          <w:szCs w:val="32"/>
        </w:rPr>
        <w:t>）其他支出（01）：</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8.12</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spacing w:line="600" w:lineRule="exact"/>
        <w:ind w:firstLine="640"/>
        <w:rPr>
          <w:rFonts w:ascii="仿宋" w:eastAsia="仿宋"/>
          <w:b/>
          <w:color w:val="000000"/>
          <w:sz w:val="32"/>
          <w:szCs w:val="32"/>
        </w:rPr>
      </w:pPr>
    </w:p>
    <w:p>
      <w:pPr>
        <w:tabs>
          <w:tab w:val="right" w:pos="8306"/>
        </w:tabs>
        <w:spacing w:line="600" w:lineRule="exact"/>
        <w:ind w:firstLine="640"/>
        <w:outlineLvl w:val="1"/>
        <w:rPr>
          <w:rStyle w:val="26"/>
        </w:rPr>
      </w:pPr>
      <w:bookmarkStart w:id="83" w:name="_Toc15396608"/>
      <w:bookmarkStart w:id="84" w:name="_Toc79163868"/>
      <w:bookmarkStart w:id="85" w:name="_Toc15377214"/>
      <w:bookmarkStart w:id="86" w:name="_Toc79163618"/>
      <w:bookmarkStart w:id="87" w:name="_Toc28828"/>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83"/>
      <w:bookmarkEnd w:id="84"/>
      <w:bookmarkEnd w:id="85"/>
      <w:bookmarkEnd w:id="86"/>
      <w:bookmarkEnd w:id="87"/>
      <w:r>
        <w:rPr>
          <w:rStyle w:val="26"/>
          <w:rFonts w:ascii="黑体" w:eastAsia="黑体"/>
          <w:b w:val="0"/>
        </w:rPr>
        <w:tab/>
      </w:r>
    </w:p>
    <w:p>
      <w:pPr>
        <w:spacing w:line="600" w:lineRule="exact"/>
        <w:ind w:firstLine="645"/>
        <w:rPr>
          <w:rFonts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一般公共预算财政拨款基本支出</w:t>
      </w:r>
      <w:r>
        <w:rPr>
          <w:rFonts w:hint="eastAsia" w:ascii="仿宋" w:eastAsia="仿宋"/>
          <w:color w:val="000000"/>
          <w:sz w:val="32"/>
          <w:szCs w:val="32"/>
          <w:lang w:val="en-US" w:eastAsia="zh-CN"/>
        </w:rPr>
        <w:t>838.7</w:t>
      </w:r>
      <w:r>
        <w:rPr>
          <w:rFonts w:hint="eastAsia" w:ascii="仿宋" w:eastAsia="仿宋"/>
          <w:color w:val="000000"/>
          <w:sz w:val="32"/>
          <w:szCs w:val="32"/>
        </w:rPr>
        <w:t>万元，其中：</w:t>
      </w:r>
    </w:p>
    <w:p>
      <w:pPr>
        <w:spacing w:line="600" w:lineRule="exact"/>
        <w:ind w:firstLine="645"/>
        <w:rPr>
          <w:rFonts w:hint="eastAsia" w:ascii="仿宋" w:eastAsia="仿宋"/>
          <w:color w:val="000000"/>
          <w:sz w:val="32"/>
          <w:szCs w:val="32"/>
          <w:lang w:eastAsia="zh-CN"/>
        </w:rPr>
      </w:pPr>
      <w:r>
        <w:rPr>
          <w:rFonts w:hint="eastAsia" w:ascii="仿宋" w:eastAsia="仿宋"/>
          <w:color w:val="000000"/>
          <w:sz w:val="32"/>
          <w:szCs w:val="32"/>
        </w:rPr>
        <w:t>人员经费</w:t>
      </w:r>
      <w:r>
        <w:rPr>
          <w:rFonts w:hint="eastAsia" w:ascii="仿宋" w:eastAsia="仿宋"/>
          <w:color w:val="000000"/>
          <w:sz w:val="32"/>
          <w:szCs w:val="32"/>
          <w:lang w:val="en-US" w:eastAsia="zh-CN"/>
        </w:rPr>
        <w:t>800.71</w:t>
      </w:r>
      <w:r>
        <w:rPr>
          <w:rFonts w:hint="eastAsia" w:asci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eastAsia="仿宋"/>
          <w:color w:val="000000"/>
          <w:sz w:val="32"/>
          <w:szCs w:val="32"/>
        </w:rPr>
      </w:pPr>
      <w:r>
        <w:rPr>
          <w:rFonts w:hint="eastAsia" w:ascii="仿宋" w:eastAsia="仿宋"/>
          <w:color w:val="000000"/>
          <w:sz w:val="32"/>
          <w:szCs w:val="32"/>
        </w:rPr>
        <w:t>日常公用经费</w:t>
      </w:r>
      <w:r>
        <w:rPr>
          <w:rFonts w:hint="eastAsia" w:ascii="仿宋" w:eastAsia="仿宋"/>
          <w:color w:val="000000"/>
          <w:sz w:val="32"/>
          <w:szCs w:val="32"/>
          <w:lang w:val="en-US" w:eastAsia="zh-CN"/>
        </w:rPr>
        <w:t>37.98</w:t>
      </w:r>
      <w:r>
        <w:rPr>
          <w:rFonts w:hint="eastAsia" w:asci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firstLineChars="200"/>
        <w:outlineLvl w:val="1"/>
        <w:rPr>
          <w:rStyle w:val="26"/>
          <w:rFonts w:ascii="黑体" w:eastAsia="黑体"/>
          <w:b w:val="0"/>
        </w:rPr>
      </w:pPr>
      <w:bookmarkStart w:id="88" w:name="_Toc15377215"/>
      <w:bookmarkStart w:id="89" w:name="_Toc79163869"/>
      <w:bookmarkStart w:id="90" w:name="_Toc15396609"/>
      <w:bookmarkStart w:id="91" w:name="_Toc79163619"/>
      <w:bookmarkStart w:id="92" w:name="_Toc11712"/>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88"/>
      <w:bookmarkEnd w:id="89"/>
      <w:bookmarkEnd w:id="90"/>
      <w:bookmarkEnd w:id="91"/>
      <w:bookmarkEnd w:id="92"/>
    </w:p>
    <w:p>
      <w:pPr>
        <w:spacing w:line="600" w:lineRule="exact"/>
        <w:ind w:firstLine="640"/>
        <w:outlineLvl w:val="2"/>
        <w:rPr>
          <w:rFonts w:ascii="仿宋" w:eastAsia="仿宋"/>
          <w:b/>
          <w:color w:val="000000"/>
          <w:sz w:val="32"/>
          <w:szCs w:val="32"/>
        </w:rPr>
      </w:pPr>
      <w:bookmarkStart w:id="93" w:name="_Toc79163620"/>
      <w:bookmarkStart w:id="94" w:name="_Toc79163870"/>
      <w:bookmarkStart w:id="95" w:name="_Toc15377216"/>
      <w:r>
        <w:rPr>
          <w:rFonts w:hint="eastAsia" w:ascii="仿宋" w:eastAsia="仿宋"/>
          <w:b/>
          <w:color w:val="000000"/>
          <w:sz w:val="32"/>
          <w:szCs w:val="32"/>
        </w:rPr>
        <w:t>（一）“三公”经费财政拨款支出决算总体情况说明</w:t>
      </w:r>
      <w:bookmarkEnd w:id="93"/>
      <w:bookmarkEnd w:id="94"/>
      <w:bookmarkEnd w:id="95"/>
    </w:p>
    <w:p>
      <w:pPr>
        <w:spacing w:line="600" w:lineRule="exact"/>
        <w:ind w:firstLine="640"/>
        <w:rPr>
          <w:rFonts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“三公”经费财政拨款支出决算为</w:t>
      </w:r>
      <w:r>
        <w:rPr>
          <w:rFonts w:hint="eastAsia" w:ascii="仿宋" w:eastAsia="仿宋"/>
          <w:color w:val="000000"/>
          <w:sz w:val="32"/>
          <w:szCs w:val="32"/>
          <w:lang w:val="en-US" w:eastAsia="zh-CN"/>
        </w:rPr>
        <w:t>4.03</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spacing w:line="600" w:lineRule="exact"/>
        <w:ind w:firstLine="640"/>
        <w:outlineLvl w:val="2"/>
        <w:rPr>
          <w:rFonts w:ascii="仿宋" w:eastAsia="仿宋"/>
          <w:b/>
          <w:color w:val="000000"/>
          <w:sz w:val="32"/>
          <w:szCs w:val="32"/>
        </w:rPr>
      </w:pPr>
      <w:bookmarkStart w:id="96" w:name="_Toc79163621"/>
      <w:bookmarkStart w:id="97" w:name="_Toc15377217"/>
      <w:bookmarkStart w:id="98" w:name="_Toc79163871"/>
      <w:r>
        <w:rPr>
          <w:rFonts w:hint="eastAsia" w:ascii="仿宋" w:eastAsia="仿宋"/>
          <w:b/>
          <w:color w:val="000000"/>
          <w:sz w:val="32"/>
          <w:szCs w:val="32"/>
        </w:rPr>
        <w:t>（二）“三公”经费财政拨款支出决算具体情况说明</w:t>
      </w:r>
      <w:bookmarkEnd w:id="96"/>
      <w:bookmarkEnd w:id="97"/>
      <w:bookmarkEnd w:id="98"/>
    </w:p>
    <w:p>
      <w:pPr>
        <w:spacing w:line="600" w:lineRule="exact"/>
        <w:ind w:firstLine="640"/>
        <w:rPr>
          <w:rFonts w:hint="eastAsia" w:ascii="仿宋" w:eastAsia="仿宋"/>
          <w:color w:val="000000"/>
          <w:sz w:val="32"/>
          <w:szCs w:val="32"/>
          <w:lang w:eastAsia="zh-CN"/>
        </w:rPr>
      </w:pPr>
      <w:r>
        <w:rPr>
          <w:rFonts w:ascii="宋体" w:eastAsia="宋体" w:cs="宋体"/>
          <w:sz w:val="24"/>
          <w:szCs w:val="24"/>
        </w:rPr>
        <w:drawing>
          <wp:anchor distT="0" distB="0" distL="114300" distR="114300" simplePos="0" relativeHeight="251659264" behindDoc="0" locked="0" layoutInCell="1" allowOverlap="1">
            <wp:simplePos x="0" y="0"/>
            <wp:positionH relativeFrom="column">
              <wp:posOffset>134620</wp:posOffset>
            </wp:positionH>
            <wp:positionV relativeFrom="paragraph">
              <wp:posOffset>2599055</wp:posOffset>
            </wp:positionV>
            <wp:extent cx="4762500" cy="3171825"/>
            <wp:effectExtent l="0" t="0" r="0" b="0"/>
            <wp:wrapSquare wrapText="bothSides"/>
            <wp:docPr id="11"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IMG_256"/>
                    <pic:cNvPicPr>
                      <a:picLocks noChangeAspect="1"/>
                    </pic:cNvPicPr>
                  </pic:nvPicPr>
                  <pic:blipFill>
                    <a:blip r:embed="rId15"/>
                    <a:stretch>
                      <a:fillRect/>
                    </a:stretch>
                  </pic:blipFill>
                  <pic:spPr>
                    <a:xfrm>
                      <a:off x="0" y="0"/>
                      <a:ext cx="4762500" cy="3171824"/>
                    </a:xfrm>
                    <a:prstGeom prst="rect">
                      <a:avLst/>
                    </a:prstGeom>
                    <a:noFill/>
                    <a:ln w="9525" cap="flat" cmpd="sng">
                      <a:noFill/>
                      <a:prstDash val="solid"/>
                      <a:round/>
                    </a:ln>
                  </pic:spPr>
                </pic:pic>
              </a:graphicData>
            </a:graphic>
          </wp:anchor>
        </w:drawing>
      </w:r>
      <w:r>
        <w:rPr>
          <w:rFonts w:hint="eastAsia" w:ascii="仿宋" w:eastAsia="仿宋"/>
          <w:color w:val="000000"/>
          <w:sz w:val="32"/>
          <w:szCs w:val="32"/>
          <w:lang w:eastAsia="zh-CN"/>
        </w:rPr>
        <w:t>2021年</w:t>
      </w:r>
      <w:r>
        <w:rPr>
          <w:rFonts w:hint="eastAsia" w:ascii="仿宋" w:eastAsia="仿宋"/>
          <w:color w:val="000000"/>
          <w:sz w:val="32"/>
          <w:szCs w:val="32"/>
        </w:rPr>
        <w:t>“三公”经费财政拨款支出决算中，因公出国（境）费支出决算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万元，占</w:t>
      </w:r>
      <w:r>
        <w:rPr>
          <w:rFonts w:hint="eastAsia" w:ascii="仿宋" w:eastAsia="仿宋"/>
          <w:color w:val="000000"/>
          <w:sz w:val="32"/>
          <w:szCs w:val="32"/>
          <w:lang w:val="en-US" w:eastAsia="zh-CN"/>
        </w:rPr>
        <w:t>0</w:t>
      </w:r>
      <w:r>
        <w:rPr>
          <w:rFonts w:ascii="仿宋" w:eastAsia="仿宋"/>
          <w:color w:val="000000"/>
          <w:sz w:val="32"/>
          <w:szCs w:val="32"/>
        </w:rPr>
        <w:t>%</w:t>
      </w:r>
      <w:r>
        <w:rPr>
          <w:rFonts w:hint="eastAsia" w:ascii="仿宋" w:eastAsia="仿宋"/>
          <w:color w:val="000000"/>
          <w:sz w:val="32"/>
          <w:szCs w:val="32"/>
        </w:rPr>
        <w:t>；公务用车购置及运行维护费支出决算</w:t>
      </w:r>
      <w:r>
        <w:rPr>
          <w:rFonts w:hint="eastAsia" w:ascii="仿宋" w:eastAsia="仿宋"/>
          <w:color w:val="000000"/>
          <w:sz w:val="32"/>
          <w:szCs w:val="32"/>
          <w:lang w:val="en-US" w:eastAsia="zh-CN"/>
        </w:rPr>
        <w:t>3.51</w:t>
      </w:r>
      <w:r>
        <w:rPr>
          <w:rFonts w:hint="eastAsia" w:ascii="仿宋" w:eastAsia="仿宋"/>
          <w:color w:val="000000"/>
          <w:sz w:val="32"/>
          <w:szCs w:val="32"/>
        </w:rPr>
        <w:t>万元，占</w:t>
      </w:r>
      <w:r>
        <w:rPr>
          <w:rFonts w:hint="eastAsia" w:ascii="仿宋" w:eastAsia="仿宋"/>
          <w:color w:val="000000"/>
          <w:sz w:val="32"/>
          <w:szCs w:val="32"/>
          <w:lang w:val="en-US" w:eastAsia="zh-CN"/>
        </w:rPr>
        <w:t>87.18</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0.52</w:t>
      </w:r>
      <w:r>
        <w:rPr>
          <w:rFonts w:hint="eastAsia" w:ascii="仿宋" w:eastAsia="仿宋"/>
          <w:color w:val="000000"/>
          <w:sz w:val="32"/>
          <w:szCs w:val="32"/>
        </w:rPr>
        <w:t>万元，占</w:t>
      </w:r>
      <w:r>
        <w:rPr>
          <w:rFonts w:hint="eastAsia" w:ascii="仿宋" w:eastAsia="仿宋"/>
          <w:color w:val="000000"/>
          <w:sz w:val="32"/>
          <w:szCs w:val="32"/>
          <w:lang w:val="en-US" w:eastAsia="zh-CN"/>
        </w:rPr>
        <w:t>12.82</w:t>
      </w:r>
      <w:r>
        <w:rPr>
          <w:rFonts w:ascii="仿宋" w:eastAsia="仿宋"/>
          <w:color w:val="000000"/>
          <w:sz w:val="32"/>
          <w:szCs w:val="32"/>
        </w:rPr>
        <w:t>%</w:t>
      </w:r>
      <w:r>
        <w:rPr>
          <w:rFonts w:hint="eastAsia" w:ascii="仿宋" w:eastAsia="仿宋"/>
          <w:color w:val="000000"/>
          <w:sz w:val="32"/>
          <w:szCs w:val="32"/>
        </w:rPr>
        <w:t>。具体情况如下：</w:t>
      </w: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hint="eastAsia" w:ascii="仿宋" w:eastAsia="仿宋"/>
          <w:color w:val="000000"/>
          <w:sz w:val="32"/>
          <w:szCs w:val="32"/>
        </w:rPr>
      </w:pPr>
    </w:p>
    <w:p>
      <w:pPr>
        <w:spacing w:line="600" w:lineRule="exact"/>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“三公”经费财政拨款支出结构）（</w:t>
      </w:r>
      <w:r>
        <w:rPr>
          <w:rFonts w:hint="eastAsia" w:ascii="仿宋" w:eastAsia="仿宋"/>
          <w:color w:val="000000"/>
          <w:sz w:val="32"/>
          <w:szCs w:val="32"/>
          <w:lang w:eastAsia="zh-CN"/>
        </w:rPr>
        <w:t>单位：万元</w:t>
      </w:r>
      <w:r>
        <w:rPr>
          <w:rFonts w:hint="eastAsia" w:ascii="仿宋" w:eastAsia="仿宋"/>
          <w:color w:val="000000"/>
          <w:sz w:val="32"/>
          <w:szCs w:val="32"/>
        </w:rPr>
        <w:t>）</w:t>
      </w:r>
    </w:p>
    <w:p>
      <w:pPr>
        <w:spacing w:line="600" w:lineRule="exact"/>
        <w:ind w:firstLine="640"/>
        <w:rPr>
          <w:rFonts w:ascii="仿宋" w:eastAsia="仿宋"/>
          <w:color w:val="000000"/>
          <w:sz w:val="32"/>
          <w:szCs w:val="32"/>
        </w:rPr>
      </w:pPr>
    </w:p>
    <w:p>
      <w:pPr>
        <w:numPr>
          <w:ilvl w:val="0"/>
          <w:numId w:val="2"/>
        </w:numPr>
        <w:spacing w:line="600" w:lineRule="exact"/>
        <w:ind w:left="0" w:firstLine="640"/>
        <w:rPr>
          <w:rFonts w:hint="eastAsia" w:ascii="仿宋_GB2312" w:eastAsia="仿宋_GB2312"/>
          <w:b/>
          <w:color w:val="000000"/>
          <w:sz w:val="32"/>
          <w:szCs w:val="32"/>
        </w:rPr>
      </w:pPr>
      <w:r>
        <w:rPr>
          <w:rFonts w:hint="eastAsia" w:ascii="仿宋_GB2312" w:eastAsia="仿宋_GB2312"/>
          <w:b/>
          <w:color w:val="000000"/>
          <w:sz w:val="32"/>
          <w:szCs w:val="32"/>
        </w:rPr>
        <w:t>因公出国（境）经费支出</w:t>
      </w:r>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我单位无因公出国（境）费支出。</w:t>
      </w:r>
    </w:p>
    <w:p>
      <w:pPr>
        <w:numPr>
          <w:ilvl w:val="0"/>
          <w:numId w:val="2"/>
        </w:numPr>
        <w:spacing w:line="600" w:lineRule="exact"/>
        <w:ind w:left="0" w:firstLine="640"/>
        <w:rPr>
          <w:rFonts w:hint="eastAsia" w:ascii="仿宋_GB2312" w:eastAsia="仿宋_GB2312"/>
          <w:color w:val="000000"/>
          <w:sz w:val="32"/>
          <w:szCs w:val="32"/>
        </w:rPr>
      </w:pPr>
      <w:r>
        <w:rPr>
          <w:rFonts w:hint="eastAsia" w:ascii="仿宋_GB2312" w:eastAsia="仿宋_GB2312"/>
          <w:b/>
          <w:color w:val="000000"/>
          <w:sz w:val="32"/>
          <w:szCs w:val="32"/>
        </w:rPr>
        <w:t>公务用车购置及运行维护费支出</w:t>
      </w:r>
    </w:p>
    <w:p>
      <w:pPr>
        <w:spacing w:line="600" w:lineRule="exact"/>
        <w:ind w:left="0" w:firstLine="640" w:firstLineChars="200"/>
        <w:rPr>
          <w:rFonts w:hint="eastAsia" w:ascii="仿宋_GB2312" w:eastAsia="仿宋_GB2312"/>
          <w:color w:val="000000"/>
          <w:sz w:val="32"/>
          <w:szCs w:val="32"/>
        </w:rPr>
      </w:pPr>
      <w:r>
        <w:rPr>
          <w:rStyle w:val="23"/>
          <w:rFonts w:hint="eastAsia" w:ascii="仿宋" w:eastAsia="仿宋"/>
          <w:b w:val="0"/>
          <w:bCs/>
          <w:color w:val="000000"/>
          <w:sz w:val="32"/>
          <w:szCs w:val="32"/>
          <w:lang w:eastAsia="zh-CN"/>
        </w:rPr>
        <w:t>我单位无</w:t>
      </w:r>
      <w:r>
        <w:rPr>
          <w:rFonts w:hint="eastAsia" w:ascii="仿宋_GB2312" w:eastAsia="仿宋_GB2312"/>
          <w:color w:val="000000"/>
          <w:sz w:val="32"/>
          <w:szCs w:val="32"/>
        </w:rPr>
        <w:t>公务用车购置及运行维护费支出</w:t>
      </w:r>
      <w:r>
        <w:rPr>
          <w:rFonts w:hint="eastAsia" w:ascii="仿宋_GB2312" w:eastAsia="仿宋_GB2312"/>
          <w:color w:val="000000"/>
          <w:sz w:val="32"/>
          <w:szCs w:val="32"/>
          <w:lang w:eastAsia="zh-CN"/>
        </w:rPr>
        <w:t>。</w:t>
      </w:r>
      <w:r>
        <w:rPr>
          <w:rFonts w:hint="eastAsia" w:ascii="仿宋_GB2312" w:eastAsia="仿宋_GB2312"/>
          <w:b w:val="0"/>
          <w:bCs/>
          <w:color w:val="000000"/>
          <w:sz w:val="32"/>
          <w:szCs w:val="32"/>
        </w:rPr>
        <w:t>公务用车运行维护费支出</w:t>
      </w:r>
      <w:r>
        <w:rPr>
          <w:rFonts w:hint="eastAsia" w:ascii="仿宋_GB2312" w:eastAsia="仿宋_GB2312"/>
          <w:b w:val="0"/>
          <w:bCs/>
          <w:color w:val="000000"/>
          <w:sz w:val="32"/>
          <w:szCs w:val="32"/>
          <w:lang w:val="en-US" w:eastAsia="zh-CN"/>
        </w:rPr>
        <w:t>3.51</w:t>
      </w:r>
      <w:r>
        <w:rPr>
          <w:rFonts w:hint="eastAsia" w:ascii="仿宋_GB2312" w:eastAsia="仿宋_GB2312"/>
          <w:b w:val="0"/>
          <w:bCs/>
          <w:color w:val="000000"/>
          <w:sz w:val="32"/>
          <w:szCs w:val="32"/>
        </w:rPr>
        <w:t>万元</w:t>
      </w:r>
      <w:r>
        <w:rPr>
          <w:rFonts w:hint="eastAsia" w:ascii="仿宋_GB2312" w:eastAsia="仿宋_GB2312"/>
          <w:b w:val="0"/>
          <w:bCs/>
          <w:color w:val="000000"/>
          <w:sz w:val="32"/>
          <w:szCs w:val="32"/>
          <w:lang w:eastAsia="zh-CN"/>
        </w:rPr>
        <w:t>，</w:t>
      </w:r>
      <w:r>
        <w:rPr>
          <w:rFonts w:hint="eastAsia" w:ascii="仿宋_GB2312" w:eastAsia="仿宋_GB2312"/>
          <w:b w:val="0"/>
          <w:bCs/>
          <w:color w:val="000000"/>
          <w:sz w:val="32"/>
          <w:szCs w:val="32"/>
        </w:rPr>
        <w:t>比</w:t>
      </w:r>
      <w:r>
        <w:rPr>
          <w:rFonts w:hint="eastAsia" w:ascii="仿宋_GB2312" w:eastAsia="仿宋_GB2312"/>
          <w:b w:val="0"/>
          <w:bCs/>
          <w:color w:val="000000"/>
          <w:sz w:val="32"/>
          <w:szCs w:val="32"/>
          <w:lang w:eastAsia="zh-CN"/>
        </w:rPr>
        <w:t>2020年减少</w:t>
      </w:r>
      <w:r>
        <w:rPr>
          <w:rFonts w:hint="eastAsia" w:ascii="仿宋_GB2312" w:eastAsia="仿宋_GB2312" w:cs="仿宋_GB2312"/>
          <w:b w:val="0"/>
          <w:bCs/>
          <w:color w:val="000000"/>
          <w:sz w:val="32"/>
          <w:szCs w:val="32"/>
          <w:lang w:val="en-US" w:eastAsia="zh-CN"/>
        </w:rPr>
        <w:t>11.61</w:t>
      </w:r>
      <w:r>
        <w:rPr>
          <w:rFonts w:hint="eastAsia" w:ascii="仿宋_GB2312" w:eastAsia="仿宋_GB2312" w:cs="仿宋_GB2312"/>
          <w:b w:val="0"/>
          <w:bCs/>
          <w:color w:val="000000"/>
          <w:sz w:val="32"/>
          <w:szCs w:val="32"/>
        </w:rPr>
        <w:t>万</w:t>
      </w:r>
      <w:r>
        <w:rPr>
          <w:rFonts w:hint="eastAsia" w:ascii="仿宋_GB2312" w:eastAsia="仿宋_GB2312" w:cs="仿宋_GB2312"/>
          <w:color w:val="000000"/>
          <w:sz w:val="32"/>
          <w:szCs w:val="32"/>
        </w:rPr>
        <w:t>元，</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76.79%</w:t>
      </w:r>
      <w:r>
        <w:rPr>
          <w:rFonts w:hint="eastAsia" w:ascii="仿宋_GB2312" w:eastAsia="仿宋_GB2312"/>
          <w:color w:val="000000"/>
          <w:sz w:val="32"/>
          <w:szCs w:val="32"/>
        </w:rPr>
        <w:t>。主要用于所需的公务用车燃料费、维修费、过路过桥费、保险费等支出。</w:t>
      </w:r>
    </w:p>
    <w:p>
      <w:pPr>
        <w:pStyle w:val="2"/>
      </w:pPr>
    </w:p>
    <w:p>
      <w:pPr>
        <w:numPr>
          <w:ilvl w:val="0"/>
          <w:numId w:val="3"/>
        </w:numPr>
        <w:spacing w:line="600" w:lineRule="exact"/>
        <w:ind w:left="0" w:firstLine="640"/>
        <w:rPr>
          <w:rFonts w:hint="eastAsia" w:ascii="仿宋_GB2312" w:eastAsia="仿宋_GB2312"/>
          <w:b/>
          <w:color w:val="000000"/>
          <w:sz w:val="32"/>
          <w:szCs w:val="32"/>
        </w:rPr>
      </w:pPr>
      <w:r>
        <w:rPr>
          <w:rFonts w:hint="eastAsia" w:ascii="仿宋_GB2312" w:eastAsia="仿宋_GB2312"/>
          <w:b/>
          <w:color w:val="000000"/>
          <w:sz w:val="32"/>
          <w:szCs w:val="32"/>
        </w:rPr>
        <w:t>公务接待费支出</w:t>
      </w:r>
    </w:p>
    <w:p>
      <w:pPr>
        <w:spacing w:line="600" w:lineRule="exact"/>
        <w:ind w:left="0" w:firstLine="640" w:firstLineChars="200"/>
        <w:rPr>
          <w:rFonts w:ascii="仿宋_GB2312" w:eastAsia="仿宋_GB2312"/>
          <w:color w:val="000000"/>
          <w:sz w:val="32"/>
          <w:szCs w:val="32"/>
          <w:lang w:val="en-US" w:eastAsia="zh-CN"/>
        </w:rPr>
      </w:pPr>
      <w:r>
        <w:rPr>
          <w:rFonts w:hint="eastAsia" w:ascii="仿宋_GB2312" w:eastAsia="仿宋_GB2312"/>
          <w:color w:val="000000"/>
          <w:sz w:val="32"/>
          <w:szCs w:val="32"/>
        </w:rPr>
        <w:t>我单位公务接待费支出</w:t>
      </w:r>
      <w:r>
        <w:rPr>
          <w:rFonts w:hint="eastAsia" w:ascii="仿宋_GB2312" w:eastAsia="仿宋_GB2312"/>
          <w:color w:val="000000"/>
          <w:sz w:val="32"/>
          <w:szCs w:val="32"/>
          <w:lang w:val="en-US" w:eastAsia="zh-CN"/>
        </w:rPr>
        <w:t>0.52万元，完成预算100%</w:t>
      </w:r>
      <w:r>
        <w:rPr>
          <w:rFonts w:hint="eastAsia" w:ascii="仿宋_GB2312" w:eastAsia="仿宋_GB2312"/>
          <w:color w:val="000000"/>
          <w:sz w:val="32"/>
          <w:szCs w:val="32"/>
        </w:rPr>
        <w:t>。</w:t>
      </w:r>
      <w:r>
        <w:rPr>
          <w:rFonts w:hint="eastAsia" w:ascii="仿宋_GB2312" w:eastAsia="仿宋_GB2312"/>
          <w:color w:val="000000"/>
          <w:sz w:val="32"/>
          <w:szCs w:val="32"/>
          <w:lang w:eastAsia="zh-CN"/>
        </w:rPr>
        <w:t>公务接待支出决算比</w:t>
      </w:r>
      <w:r>
        <w:rPr>
          <w:rFonts w:hint="eastAsia" w:ascii="仿宋_GB2312" w:eastAsia="仿宋_GB2312"/>
          <w:color w:val="000000"/>
          <w:sz w:val="32"/>
          <w:szCs w:val="32"/>
          <w:lang w:val="en-US" w:eastAsia="zh-CN"/>
        </w:rPr>
        <w:t>2020年增加0.52万元，增加100%。主要原因是人员增加。国内公务接待支出0.52万元，接待3批次，44人。</w:t>
      </w:r>
    </w:p>
    <w:p>
      <w:pPr>
        <w:pStyle w:val="2"/>
      </w:pPr>
    </w:p>
    <w:p>
      <w:pPr>
        <w:spacing w:line="600" w:lineRule="exact"/>
        <w:ind w:firstLine="640" w:firstLineChars="200"/>
        <w:outlineLvl w:val="1"/>
        <w:rPr>
          <w:rStyle w:val="26"/>
          <w:rFonts w:ascii="黑体" w:eastAsia="黑体"/>
        </w:rPr>
      </w:pPr>
      <w:bookmarkStart w:id="99" w:name="_Toc79163622"/>
      <w:bookmarkStart w:id="100" w:name="_Toc15377218"/>
      <w:bookmarkStart w:id="101" w:name="_Toc79163872"/>
      <w:bookmarkStart w:id="102" w:name="_Toc15396610"/>
      <w:bookmarkStart w:id="103" w:name="_Toc3532"/>
      <w:r>
        <w:rPr>
          <w:rFonts w:hint="eastAsia" w:ascii="黑体" w:eastAsia="黑体"/>
          <w:color w:val="000000"/>
          <w:sz w:val="32"/>
          <w:szCs w:val="32"/>
        </w:rPr>
        <w:t>八、</w:t>
      </w:r>
      <w:r>
        <w:rPr>
          <w:rStyle w:val="26"/>
          <w:rFonts w:hint="eastAsia" w:ascii="黑体" w:eastAsia="黑体"/>
          <w:b w:val="0"/>
        </w:rPr>
        <w:t>政府性基金预算支出决算情况说明</w:t>
      </w:r>
      <w:bookmarkEnd w:id="99"/>
      <w:bookmarkEnd w:id="100"/>
      <w:bookmarkEnd w:id="101"/>
      <w:bookmarkEnd w:id="102"/>
      <w:bookmarkEnd w:id="103"/>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176.69</w:t>
      </w:r>
      <w:r>
        <w:rPr>
          <w:rFonts w:hint="eastAsia" w:ascii="仿宋_GB2312" w:eastAsia="仿宋_GB2312"/>
          <w:color w:val="000000"/>
          <w:sz w:val="32"/>
          <w:szCs w:val="32"/>
        </w:rPr>
        <w:t>万元。</w:t>
      </w:r>
    </w:p>
    <w:p>
      <w:pPr>
        <w:spacing w:line="600" w:lineRule="exact"/>
        <w:ind w:left="0" w:firstLine="640" w:firstLineChars="200"/>
        <w:outlineLvl w:val="1"/>
        <w:rPr>
          <w:rStyle w:val="26"/>
          <w:rFonts w:ascii="黑体" w:eastAsia="黑体"/>
          <w:b w:val="0"/>
        </w:rPr>
      </w:pPr>
      <w:bookmarkStart w:id="104" w:name="_Toc15377219"/>
      <w:bookmarkStart w:id="105" w:name="_Toc79163873"/>
      <w:bookmarkStart w:id="106" w:name="_Toc15396611"/>
      <w:bookmarkStart w:id="107" w:name="_Toc79163623"/>
      <w:bookmarkStart w:id="108" w:name="_Toc13930"/>
      <w:r>
        <w:rPr>
          <w:rStyle w:val="26"/>
          <w:rFonts w:hint="eastAsia" w:ascii="黑体" w:eastAsia="黑体"/>
          <w:b w:val="0"/>
          <w:lang w:eastAsia="zh-CN"/>
        </w:rPr>
        <w:t>九、</w:t>
      </w:r>
      <w:r>
        <w:rPr>
          <w:rStyle w:val="26"/>
          <w:rFonts w:hint="eastAsia" w:ascii="黑体" w:eastAsia="黑体"/>
          <w:b w:val="0"/>
        </w:rPr>
        <w:t>国有资本经营预算支出决算情况说明</w:t>
      </w:r>
      <w:bookmarkEnd w:id="104"/>
      <w:bookmarkEnd w:id="105"/>
      <w:bookmarkEnd w:id="106"/>
      <w:bookmarkEnd w:id="107"/>
      <w:bookmarkEnd w:id="108"/>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firstLineChars="200"/>
        <w:outlineLvl w:val="1"/>
        <w:rPr>
          <w:rStyle w:val="26"/>
          <w:rFonts w:ascii="黑体" w:eastAsia="黑体"/>
        </w:rPr>
      </w:pPr>
      <w:bookmarkStart w:id="109" w:name="_Toc15377221"/>
      <w:bookmarkStart w:id="110" w:name="_Toc79163624"/>
      <w:bookmarkStart w:id="111" w:name="_Toc15396612"/>
      <w:bookmarkStart w:id="112" w:name="_Toc79163874"/>
      <w:bookmarkStart w:id="113" w:name="_Toc29884"/>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109"/>
      <w:bookmarkEnd w:id="110"/>
      <w:bookmarkEnd w:id="111"/>
      <w:bookmarkEnd w:id="112"/>
      <w:bookmarkEnd w:id="113"/>
    </w:p>
    <w:p>
      <w:pPr>
        <w:spacing w:line="600" w:lineRule="exact"/>
        <w:ind w:firstLine="642" w:firstLineChars="200"/>
        <w:outlineLvl w:val="2"/>
        <w:rPr>
          <w:rFonts w:ascii="仿宋" w:eastAsia="仿宋"/>
          <w:color w:val="000000"/>
          <w:sz w:val="32"/>
          <w:szCs w:val="32"/>
        </w:rPr>
      </w:pPr>
      <w:bookmarkStart w:id="114" w:name="_Toc79163625"/>
      <w:bookmarkStart w:id="115" w:name="_Toc79163875"/>
      <w:bookmarkStart w:id="116" w:name="_Toc15377222"/>
      <w:r>
        <w:rPr>
          <w:rFonts w:hint="eastAsia" w:ascii="仿宋" w:eastAsia="仿宋"/>
          <w:b/>
          <w:color w:val="000000"/>
          <w:sz w:val="32"/>
          <w:szCs w:val="32"/>
        </w:rPr>
        <w:t>（一）机关运行经费支出情况</w:t>
      </w:r>
      <w:bookmarkEnd w:id="114"/>
      <w:bookmarkEnd w:id="115"/>
      <w:bookmarkEnd w:id="116"/>
    </w:p>
    <w:p>
      <w:pPr>
        <w:spacing w:line="600" w:lineRule="exact"/>
        <w:ind w:firstLine="640" w:firstLineChars="200"/>
        <w:rPr>
          <w:rFonts w:ascii="仿宋_GB2312" w:eastAsia="仿宋_GB2312"/>
          <w:color w:val="0000FF"/>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w:t>
      </w:r>
      <w:r>
        <w:rPr>
          <w:rFonts w:hint="eastAsia" w:ascii="仿宋_GB2312" w:eastAsia="仿宋_GB2312"/>
          <w:color w:val="000000"/>
          <w:sz w:val="32"/>
          <w:szCs w:val="32"/>
          <w:lang w:eastAsia="zh-CN"/>
        </w:rPr>
        <w:t>我单位无</w:t>
      </w:r>
      <w:r>
        <w:rPr>
          <w:rFonts w:hint="eastAsia" w:ascii="仿宋_GB2312" w:eastAsia="仿宋_GB2312"/>
          <w:color w:val="000000"/>
          <w:sz w:val="32"/>
          <w:szCs w:val="32"/>
        </w:rPr>
        <w:t>机关运行经费</w:t>
      </w:r>
      <w:r>
        <w:rPr>
          <w:rFonts w:hint="eastAsia" w:ascii="仿宋_GB2312" w:eastAsia="仿宋_GB2312"/>
          <w:color w:val="000000"/>
          <w:sz w:val="32"/>
          <w:szCs w:val="32"/>
          <w:lang w:eastAsia="zh-CN"/>
        </w:rPr>
        <w:t>。</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17" w:name="_Toc79163876"/>
      <w:bookmarkStart w:id="118" w:name="_Toc15377223"/>
      <w:bookmarkStart w:id="119" w:name="_Toc79163626"/>
      <w:r>
        <w:rPr>
          <w:rFonts w:hint="eastAsia" w:ascii="仿宋" w:eastAsia="仿宋"/>
          <w:b/>
          <w:color w:val="000000"/>
          <w:sz w:val="32"/>
          <w:szCs w:val="32"/>
        </w:rPr>
        <w:t>（二）政府采购支出情况</w:t>
      </w:r>
      <w:bookmarkEnd w:id="117"/>
      <w:bookmarkEnd w:id="118"/>
      <w:bookmarkEnd w:id="119"/>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w:t>
      </w:r>
      <w:r>
        <w:rPr>
          <w:rFonts w:hint="eastAsia" w:ascii="仿宋_GB2312" w:eastAsia="仿宋_GB2312"/>
          <w:color w:val="000000"/>
          <w:sz w:val="32"/>
          <w:szCs w:val="32"/>
          <w:lang w:eastAsia="zh-CN"/>
        </w:rPr>
        <w:t>我单位无</w:t>
      </w:r>
      <w:r>
        <w:rPr>
          <w:rFonts w:hint="eastAsia" w:ascii="仿宋_GB2312" w:eastAsia="仿宋_GB2312"/>
          <w:color w:val="000000"/>
          <w:sz w:val="32"/>
          <w:szCs w:val="32"/>
        </w:rPr>
        <w:t>政府采购支出。</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20" w:name="_Toc79163627"/>
      <w:bookmarkStart w:id="121" w:name="_Toc15377224"/>
      <w:bookmarkStart w:id="122" w:name="_Toc79163877"/>
      <w:r>
        <w:rPr>
          <w:rFonts w:hint="eastAsia" w:ascii="仿宋" w:eastAsia="仿宋"/>
          <w:b/>
          <w:color w:val="000000"/>
          <w:sz w:val="32"/>
          <w:szCs w:val="32"/>
        </w:rPr>
        <w:t>（三）国有资产占有使用情况</w:t>
      </w:r>
      <w:bookmarkEnd w:id="120"/>
      <w:bookmarkEnd w:id="121"/>
      <w:bookmarkEnd w:id="122"/>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我单位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公务用车等支出。单价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eastAsia="仿宋"/>
          <w:b/>
          <w:color w:val="000000"/>
          <w:sz w:val="32"/>
          <w:szCs w:val="32"/>
        </w:rPr>
      </w:pPr>
      <w:bookmarkStart w:id="123" w:name="_Toc79163628"/>
      <w:bookmarkStart w:id="124" w:name="_Toc79163878"/>
      <w:r>
        <w:rPr>
          <w:rFonts w:hint="eastAsia" w:ascii="仿宋" w:eastAsia="仿宋"/>
          <w:b/>
          <w:color w:val="000000"/>
          <w:sz w:val="32"/>
          <w:szCs w:val="32"/>
        </w:rPr>
        <w:t>（四）预算绩效管理情况。</w:t>
      </w:r>
      <w:bookmarkEnd w:id="123"/>
      <w:bookmarkEnd w:id="124"/>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w:t>
      </w:r>
      <w:r>
        <w:rPr>
          <w:rFonts w:hint="eastAsia" w:ascii="仿宋_GB2312" w:eastAsia="仿宋_GB2312" w:cs="仿宋_GB2312"/>
          <w:sz w:val="32"/>
          <w:szCs w:val="32"/>
          <w:lang w:eastAsia="zh-CN"/>
        </w:rPr>
        <w:t>我</w:t>
      </w:r>
      <w:r>
        <w:rPr>
          <w:rFonts w:hint="eastAsia" w:ascii="仿宋_GB2312" w:eastAsia="仿宋_GB2312" w:cs="仿宋_GB2312"/>
          <w:sz w:val="32"/>
          <w:szCs w:val="32"/>
        </w:rPr>
        <w:t>单位在年初预算编制阶段，组织对 “</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公共服务运行维护费</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olor w:val="000000"/>
          <w:sz w:val="32"/>
          <w:szCs w:val="32"/>
        </w:rPr>
        <w:t xml:space="preserve"> “</w:t>
      </w:r>
      <w:r>
        <w:rPr>
          <w:rFonts w:hint="eastAsia" w:ascii="仿宋_GB2312" w:eastAsia="仿宋_GB2312" w:cs="仿宋_GB2312"/>
          <w:sz w:val="32"/>
          <w:szCs w:val="32"/>
        </w:rPr>
        <w:t>文旅大会建设</w:t>
      </w:r>
      <w:r>
        <w:rPr>
          <w:rFonts w:ascii="仿宋_GB2312" w:eastAsia="仿宋_GB2312" w:cs="仿宋_GB2312"/>
          <w:sz w:val="32"/>
          <w:szCs w:val="32"/>
        </w:rPr>
        <w:t>‘</w:t>
      </w:r>
      <w:r>
        <w:rPr>
          <w:rFonts w:hint="eastAsia" w:ascii="仿宋_GB2312" w:eastAsia="仿宋_GB2312" w:cs="仿宋_GB2312"/>
          <w:sz w:val="32"/>
          <w:szCs w:val="32"/>
        </w:rPr>
        <w:t>美丽四川·宜居乡村</w:t>
      </w:r>
      <w:r>
        <w:rPr>
          <w:rFonts w:ascii="仿宋_GB2312" w:eastAsia="仿宋_GB2312" w:cs="仿宋_GB2312"/>
          <w:sz w:val="32"/>
          <w:szCs w:val="32"/>
        </w:rPr>
        <w:t>’</w:t>
      </w:r>
      <w:r>
        <w:rPr>
          <w:rFonts w:hint="eastAsia" w:ascii="仿宋_GB2312" w:eastAsia="仿宋_GB2312" w:cs="仿宋_GB2312"/>
          <w:sz w:val="32"/>
          <w:szCs w:val="32"/>
        </w:rPr>
        <w:t>环境综合整治项目</w:t>
      </w:r>
      <w:r>
        <w:rPr>
          <w:rFonts w:hint="eastAsia" w:ascii="仿宋_GB2312" w:eastAsia="仿宋_GB2312" w:cs="仿宋_GB2312"/>
          <w:color w:val="000000"/>
          <w:sz w:val="32"/>
          <w:szCs w:val="32"/>
        </w:rPr>
        <w:t>补助资金</w:t>
      </w:r>
      <w:r>
        <w:rPr>
          <w:rFonts w:hint="eastAsia" w:ascii="仿宋_GB2312" w:eastAsia="仿宋_GB2312"/>
          <w:color w:val="000000"/>
          <w:sz w:val="32"/>
          <w:szCs w:val="32"/>
        </w:rPr>
        <w:t>”、“</w:t>
      </w:r>
      <w:r>
        <w:rPr>
          <w:rFonts w:ascii="仿宋_GB2312" w:eastAsia="仿宋_GB2312"/>
          <w:color w:val="000000"/>
          <w:sz w:val="32"/>
          <w:szCs w:val="32"/>
        </w:rPr>
        <w:t>2021</w:t>
      </w:r>
      <w:r>
        <w:rPr>
          <w:rFonts w:hint="eastAsia" w:ascii="仿宋_GB2312" w:eastAsia="仿宋_GB2312" w:cs="仿宋_GB2312"/>
          <w:sz w:val="32"/>
          <w:szCs w:val="32"/>
          <w:lang w:eastAsia="zh-CN"/>
        </w:rPr>
        <w:t>年</w:t>
      </w:r>
      <w:r>
        <w:rPr>
          <w:rFonts w:hint="eastAsia" w:ascii="仿宋_GB2312" w:eastAsia="仿宋_GB2312"/>
          <w:color w:val="000000"/>
          <w:sz w:val="32"/>
          <w:szCs w:val="32"/>
          <w:lang w:eastAsia="zh-CN"/>
        </w:rPr>
        <w:t>七星</w:t>
      </w:r>
      <w:r>
        <w:rPr>
          <w:rFonts w:hint="eastAsia" w:ascii="仿宋_GB2312" w:eastAsia="仿宋_GB2312"/>
          <w:color w:val="000000"/>
          <w:sz w:val="32"/>
          <w:szCs w:val="32"/>
        </w:rPr>
        <w:t>村堡坎建设项目“</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s="仿宋_GB2312"/>
          <w:color w:val="000000"/>
          <w:sz w:val="32"/>
          <w:szCs w:val="32"/>
          <w:lang w:eastAsia="zh-CN"/>
        </w:rPr>
        <w:t>文攀村观景平台项目建设资金</w:t>
      </w:r>
      <w:r>
        <w:rPr>
          <w:rFonts w:hint="eastAsia" w:ascii="仿宋_GB2312" w:eastAsia="仿宋_GB2312"/>
          <w:color w:val="000000"/>
          <w:sz w:val="32"/>
          <w:szCs w:val="32"/>
        </w:rPr>
        <w:t>”、“</w:t>
      </w:r>
      <w:r>
        <w:rPr>
          <w:rFonts w:hint="eastAsia" w:ascii="仿宋_GB2312" w:eastAsia="仿宋_GB2312" w:cs="仿宋_GB2312"/>
          <w:color w:val="000000"/>
          <w:sz w:val="32"/>
          <w:szCs w:val="32"/>
          <w:lang w:val="en-US"/>
        </w:rPr>
        <w:t>罗山村灾毁农田修复项目</w:t>
      </w:r>
      <w:r>
        <w:rPr>
          <w:rFonts w:hint="eastAsia" w:ascii="仿宋_GB2312" w:eastAsia="仿宋_GB2312" w:cs="仿宋_GB2312"/>
          <w:color w:val="000000"/>
          <w:sz w:val="32"/>
          <w:szCs w:val="32"/>
          <w:lang w:eastAsia="zh-CN"/>
        </w:rPr>
        <w:t>建设资金”</w:t>
      </w:r>
      <w:r>
        <w:rPr>
          <w:rFonts w:hint="eastAsia" w:ascii="仿宋_GB2312" w:eastAsia="仿宋_GB2312" w:cs="仿宋_GB2312"/>
          <w:color w:val="000000"/>
          <w:sz w:val="32"/>
          <w:szCs w:val="32"/>
        </w:rPr>
        <w:t>开展了预</w:t>
      </w:r>
      <w:r>
        <w:rPr>
          <w:rFonts w:hint="eastAsia" w:ascii="仿宋_GB2312" w:eastAsia="仿宋_GB2312" w:cs="仿宋_GB2312"/>
          <w:sz w:val="32"/>
          <w:szCs w:val="32"/>
        </w:rPr>
        <w:t>算事前绩效评估，对5个项目编制了绩效目标，预算执行过程中，选取</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个项目开展了绩效目标完成情况自评。</w:t>
      </w:r>
    </w:p>
    <w:p>
      <w:pPr>
        <w:spacing w:line="576" w:lineRule="exact"/>
        <w:ind w:firstLine="640" w:firstLineChars="200"/>
        <w:rPr>
          <w:rFonts w:ascii="仿宋_GB2312" w:eastAsia="仿宋_GB2312"/>
          <w:color w:val="000000"/>
          <w:sz w:val="32"/>
          <w:szCs w:val="32"/>
        </w:rPr>
      </w:pPr>
      <w:r>
        <w:rPr>
          <w:rFonts w:hint="eastAsia" w:ascii="仿宋_GB2312" w:eastAsia="仿宋_GB2312" w:cs="仿宋_GB2312"/>
          <w:sz w:val="32"/>
          <w:szCs w:val="32"/>
        </w:rPr>
        <w:t>我单位按要求对</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部门整体支出开展绩效自评，</w:t>
      </w:r>
      <w:r>
        <w:rPr>
          <w:rFonts w:hint="eastAsia" w:ascii="仿宋_GB2312" w:eastAsia="仿宋_GB2312"/>
          <w:color w:val="000000"/>
          <w:sz w:val="32"/>
          <w:szCs w:val="32"/>
        </w:rPr>
        <w:t>从评价情况来看</w:t>
      </w:r>
      <w:r>
        <w:rPr>
          <w:rFonts w:ascii="仿宋" w:eastAsia="仿宋" w:cs="仿宋"/>
          <w:color w:val="000000"/>
          <w:kern w:val="0"/>
          <w:sz w:val="31"/>
          <w:szCs w:val="31"/>
        </w:rPr>
        <w:t>，</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 xml:space="preserve">我镇部门整体支出绩效评价自查自评结果良好，全年基本支出保证了我镇的正常运行和日常工作的正常开展，项目支出保障了重点工作的开展，绩效目标得到较好实现，绩效管理水平不断提高，绩效指标体系逐渐丰富和完善。 </w:t>
      </w:r>
    </w:p>
    <w:p>
      <w:pPr>
        <w:spacing w:line="600" w:lineRule="exact"/>
        <w:ind w:firstLine="640" w:firstLineChars="200"/>
        <w:outlineLvl w:val="1"/>
        <w:rPr>
          <w:rFonts w:ascii="仿宋_GB2312" w:eastAsia="仿宋_GB2312" w:cs="仿宋_GB2312"/>
          <w:sz w:val="32"/>
          <w:szCs w:val="32"/>
        </w:rPr>
      </w:pPr>
      <w:bookmarkStart w:id="125" w:name="_Toc21839"/>
      <w:bookmarkStart w:id="126" w:name="_Toc6646"/>
      <w:r>
        <w:rPr>
          <w:rFonts w:hint="eastAsia" w:ascii="仿宋_GB2312" w:eastAsia="仿宋_GB2312" w:cs="仿宋_GB2312"/>
          <w:sz w:val="32"/>
          <w:szCs w:val="32"/>
        </w:rPr>
        <w:t>我单位在</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度部门决算中反映“</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公共服务运行维护费</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olor w:val="000000"/>
          <w:sz w:val="32"/>
          <w:szCs w:val="32"/>
        </w:rPr>
        <w:t xml:space="preserve"> “</w:t>
      </w:r>
      <w:r>
        <w:rPr>
          <w:rFonts w:hint="eastAsia" w:ascii="仿宋_GB2312" w:eastAsia="仿宋_GB2312" w:cs="仿宋_GB2312"/>
          <w:sz w:val="32"/>
          <w:szCs w:val="32"/>
        </w:rPr>
        <w:t>文旅大会建设</w:t>
      </w:r>
      <w:r>
        <w:rPr>
          <w:rFonts w:ascii="仿宋_GB2312" w:eastAsia="仿宋_GB2312" w:cs="仿宋_GB2312"/>
          <w:sz w:val="32"/>
          <w:szCs w:val="32"/>
        </w:rPr>
        <w:t>‘</w:t>
      </w:r>
      <w:r>
        <w:rPr>
          <w:rFonts w:hint="eastAsia" w:ascii="仿宋_GB2312" w:eastAsia="仿宋_GB2312" w:cs="仿宋_GB2312"/>
          <w:sz w:val="32"/>
          <w:szCs w:val="32"/>
        </w:rPr>
        <w:t>美丽四川·宜居乡村</w:t>
      </w:r>
      <w:r>
        <w:rPr>
          <w:rFonts w:ascii="仿宋_GB2312" w:eastAsia="仿宋_GB2312" w:cs="仿宋_GB2312"/>
          <w:sz w:val="32"/>
          <w:szCs w:val="32"/>
        </w:rPr>
        <w:t>’</w:t>
      </w:r>
      <w:r>
        <w:rPr>
          <w:rFonts w:hint="eastAsia" w:ascii="仿宋_GB2312" w:eastAsia="仿宋_GB2312" w:cs="仿宋_GB2312"/>
          <w:sz w:val="32"/>
          <w:szCs w:val="32"/>
        </w:rPr>
        <w:t>环境综合整治项目</w:t>
      </w:r>
      <w:r>
        <w:rPr>
          <w:rFonts w:hint="eastAsia" w:ascii="仿宋_GB2312" w:eastAsia="仿宋_GB2312" w:cs="仿宋_GB2312"/>
          <w:color w:val="000000"/>
          <w:sz w:val="32"/>
          <w:szCs w:val="32"/>
        </w:rPr>
        <w:t>补助资金</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olor w:val="000000"/>
          <w:sz w:val="32"/>
          <w:szCs w:val="32"/>
          <w:lang w:eastAsia="zh-CN"/>
        </w:rPr>
        <w:t>七星</w:t>
      </w:r>
      <w:r>
        <w:rPr>
          <w:rFonts w:hint="eastAsia" w:ascii="仿宋_GB2312" w:eastAsia="仿宋_GB2312"/>
          <w:color w:val="000000"/>
          <w:sz w:val="32"/>
          <w:szCs w:val="32"/>
        </w:rPr>
        <w:t>村堡坎建设项目“、“</w:t>
      </w:r>
      <w:r>
        <w:rPr>
          <w:rFonts w:hint="eastAsia" w:ascii="仿宋_GB2312" w:eastAsia="仿宋_GB2312" w:cs="仿宋_GB2312"/>
          <w:color w:val="000000"/>
          <w:sz w:val="32"/>
          <w:szCs w:val="32"/>
          <w:lang w:eastAsia="zh-CN"/>
        </w:rPr>
        <w:t>文攀村观景平台项目建设资金</w:t>
      </w:r>
      <w:r>
        <w:rPr>
          <w:rFonts w:hint="eastAsia" w:ascii="仿宋_GB2312" w:eastAsia="仿宋_GB2312"/>
          <w:color w:val="000000"/>
          <w:sz w:val="32"/>
          <w:szCs w:val="32"/>
        </w:rPr>
        <w:t>”、“</w:t>
      </w:r>
      <w:r>
        <w:rPr>
          <w:rFonts w:hint="eastAsia" w:ascii="仿宋_GB2312" w:eastAsia="仿宋_GB2312" w:cs="仿宋_GB2312"/>
          <w:color w:val="000000"/>
          <w:sz w:val="32"/>
          <w:szCs w:val="32"/>
          <w:lang w:val="en-US"/>
        </w:rPr>
        <w:t>罗山村灾毁农田修复项目</w:t>
      </w:r>
      <w:r>
        <w:rPr>
          <w:rFonts w:hint="eastAsia" w:ascii="仿宋_GB2312" w:eastAsia="仿宋_GB2312" w:cs="仿宋_GB2312"/>
          <w:color w:val="000000"/>
          <w:sz w:val="32"/>
          <w:szCs w:val="32"/>
          <w:lang w:eastAsia="zh-CN"/>
        </w:rPr>
        <w:t>建设资金</w:t>
      </w:r>
      <w:r>
        <w:rPr>
          <w:rFonts w:hint="eastAsia" w:ascii="仿宋_GB2312" w:eastAsia="仿宋_GB2312" w:cs="仿宋_GB2312"/>
          <w:sz w:val="32"/>
          <w:szCs w:val="32"/>
          <w:lang w:eastAsia="zh-CN"/>
        </w:rPr>
        <w:t>”</w:t>
      </w:r>
      <w:r>
        <w:rPr>
          <w:rFonts w:hint="eastAsia" w:ascii="仿宋_GB2312" w:eastAsia="仿宋_GB2312" w:cs="仿宋_GB2312"/>
          <w:sz w:val="32"/>
          <w:szCs w:val="32"/>
        </w:rPr>
        <w:t>项目绩效目标实际完成情况。</w:t>
      </w:r>
      <w:bookmarkEnd w:id="125"/>
      <w:bookmarkEnd w:id="126"/>
    </w:p>
    <w:p>
      <w:pPr>
        <w:pStyle w:val="19"/>
        <w:shd w:val="clear" w:color="auto" w:fill="FFFFFF"/>
        <w:spacing w:before="93" w:beforeAutospacing="0" w:after="30" w:afterAutospacing="0"/>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公共服务运行维护费项目绩效目标完成情况综述。项目全年预算数</w:t>
      </w:r>
      <w:r>
        <w:rPr>
          <w:rFonts w:hint="eastAsia" w:ascii="仿宋_GB2312" w:eastAsia="仿宋_GB2312" w:cs="仿宋_GB2312"/>
          <w:sz w:val="32"/>
          <w:szCs w:val="32"/>
          <w:lang w:val="en-US" w:eastAsia="zh-CN"/>
        </w:rPr>
        <w:t>242.26</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242.26</w:t>
      </w:r>
      <w:r>
        <w:rPr>
          <w:rFonts w:hint="eastAsia" w:ascii="仿宋_GB2312" w:eastAsia="仿宋_GB2312" w:cs="仿宋_GB2312"/>
          <w:sz w:val="32"/>
          <w:szCs w:val="32"/>
        </w:rPr>
        <w:t>万元，完成预算的100%。通过项目实施，</w:t>
      </w:r>
      <w:r>
        <w:rPr>
          <w:rFonts w:hint="eastAsia" w:ascii="仿宋_GB2312" w:eastAsia="仿宋_GB2312" w:cs="仿宋_GB2312"/>
          <w:kern w:val="2"/>
          <w:sz w:val="32"/>
          <w:szCs w:val="32"/>
        </w:rPr>
        <w:t>进一步改善各村基础设施设备，为群众生产及生活提供了便利，群众满意度高；着力解决村内急需、群众最急盼、受益最直接的突出问题；在各村项目实施过程中也充分考虑环境保护与可持续发展等问题。项目资金整合力度不够，到村项目较为分散，难以综合投入。法规程序制度不够完善，公开透明度有待进一步提高。加强资金管理，在公共服务运行维护资金的使用范围上严格把关，按规定进行公开透明。及时总结我镇在公共服务运行维护项目在实施过程中存在的问题和好的经验，进一步完善运行维护</w:t>
      </w:r>
      <w:r>
        <w:rPr>
          <w:rFonts w:hint="eastAsia" w:ascii="仿宋_GB2312" w:eastAsia="仿宋_GB2312" w:cs="仿宋_GB2312"/>
          <w:kern w:val="2"/>
          <w:sz w:val="32"/>
          <w:szCs w:val="32"/>
        </w:rPr>
        <w:fldChar w:fldCharType="begin"/>
      </w:r>
      <w:r>
        <w:instrText xml:space="preserve">HYPERLINK "http://www.11gw.com/list-54-1.html"</w:instrText>
      </w:r>
      <w:r>
        <w:rPr>
          <w:rFonts w:hint="eastAsia" w:ascii="仿宋_GB2312" w:eastAsia="仿宋_GB2312" w:cs="仿宋_GB2312"/>
          <w:kern w:val="2"/>
          <w:sz w:val="32"/>
          <w:szCs w:val="32"/>
        </w:rPr>
        <w:fldChar w:fldCharType="separate"/>
      </w:r>
      <w:r>
        <w:rPr>
          <w:rFonts w:hint="eastAsia" w:ascii="仿宋_GB2312" w:eastAsia="仿宋_GB2312" w:cs="仿宋_GB2312"/>
          <w:kern w:val="2"/>
          <w:sz w:val="32"/>
          <w:szCs w:val="32"/>
        </w:rPr>
        <w:t>工作</w:t>
      </w:r>
      <w:r>
        <w:rPr>
          <w:rFonts w:hint="eastAsia" w:ascii="仿宋_GB2312" w:eastAsia="仿宋_GB2312" w:cs="仿宋_GB2312"/>
          <w:kern w:val="2"/>
          <w:sz w:val="32"/>
          <w:szCs w:val="32"/>
        </w:rPr>
        <w:fldChar w:fldCharType="end"/>
      </w:r>
      <w:r>
        <w:rPr>
          <w:rFonts w:hint="eastAsia" w:ascii="仿宋_GB2312" w:eastAsia="仿宋_GB2312" w:cs="仿宋_GB2312"/>
          <w:kern w:val="2"/>
          <w:sz w:val="32"/>
          <w:szCs w:val="32"/>
        </w:rPr>
        <w:t>机制。</w:t>
      </w:r>
      <w:r>
        <w:rPr>
          <w:rFonts w:hint="eastAsia" w:ascii="仿宋_GB2312" w:eastAsia="仿宋_GB2312" w:cs="仿宋_GB2312"/>
          <w:sz w:val="32"/>
          <w:szCs w:val="32"/>
        </w:rPr>
        <w:t xml:space="preserve">  </w:t>
      </w:r>
    </w:p>
    <w:p>
      <w:pPr>
        <w:autoSpaceDE w:val="0"/>
        <w:autoSpaceDN w:val="0"/>
        <w:adjustRightInd w:val="0"/>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（2）南新镇文旅大会建设</w:t>
      </w:r>
      <w:r>
        <w:rPr>
          <w:rFonts w:ascii="仿宋_GB2312" w:eastAsia="仿宋_GB2312" w:cs="仿宋_GB2312"/>
          <w:sz w:val="32"/>
          <w:szCs w:val="32"/>
        </w:rPr>
        <w:t>‘</w:t>
      </w:r>
      <w:r>
        <w:rPr>
          <w:rFonts w:hint="eastAsia" w:ascii="仿宋_GB2312" w:eastAsia="仿宋_GB2312" w:cs="仿宋_GB2312"/>
          <w:sz w:val="32"/>
          <w:szCs w:val="32"/>
        </w:rPr>
        <w:t>美丽四川·宜居乡村</w:t>
      </w:r>
      <w:r>
        <w:rPr>
          <w:rFonts w:ascii="仿宋_GB2312" w:eastAsia="仿宋_GB2312" w:cs="仿宋_GB2312"/>
          <w:sz w:val="32"/>
          <w:szCs w:val="32"/>
        </w:rPr>
        <w:t>’</w:t>
      </w:r>
      <w:r>
        <w:rPr>
          <w:rFonts w:hint="eastAsia" w:ascii="仿宋_GB2312" w:eastAsia="仿宋_GB2312" w:cs="仿宋_GB2312"/>
          <w:sz w:val="32"/>
          <w:szCs w:val="32"/>
        </w:rPr>
        <w:t>环境综合整治项目补助资金项目绩效完成情况综述。</w:t>
      </w:r>
      <w:r>
        <w:rPr>
          <w:rFonts w:hint="eastAsia" w:ascii="仿宋_GB2312" w:eastAsia="仿宋_GB2312"/>
          <w:color w:val="000000"/>
          <w:sz w:val="32"/>
          <w:szCs w:val="32"/>
        </w:rPr>
        <w:t>项目全年预算数</w:t>
      </w:r>
      <w:r>
        <w:rPr>
          <w:rFonts w:ascii="仿宋_GB2312" w:eastAsia="仿宋_GB2312"/>
          <w:color w:val="000000"/>
          <w:sz w:val="32"/>
          <w:szCs w:val="32"/>
          <w:lang w:val="en-US" w:eastAsia="zh-CN"/>
        </w:rPr>
        <w:t>300</w:t>
      </w:r>
      <w:r>
        <w:rPr>
          <w:rFonts w:hint="eastAsia" w:ascii="仿宋_GB2312" w:eastAsia="仿宋_GB2312"/>
          <w:color w:val="000000"/>
          <w:sz w:val="32"/>
          <w:szCs w:val="32"/>
        </w:rPr>
        <w:t>万元，执行数为</w:t>
      </w:r>
      <w:r>
        <w:rPr>
          <w:rFonts w:ascii="仿宋_GB2312" w:eastAsia="仿宋_GB2312"/>
          <w:color w:val="000000"/>
          <w:sz w:val="32"/>
          <w:szCs w:val="32"/>
          <w:lang w:val="en-US" w:eastAsia="zh-CN"/>
        </w:rPr>
        <w:t>280.45</w:t>
      </w:r>
      <w:r>
        <w:rPr>
          <w:rFonts w:hint="eastAsia" w:ascii="仿宋_GB2312" w:eastAsia="仿宋_GB2312"/>
          <w:color w:val="000000"/>
          <w:sz w:val="32"/>
          <w:szCs w:val="32"/>
        </w:rPr>
        <w:t>万元，完成预算的</w:t>
      </w:r>
      <w:r>
        <w:rPr>
          <w:rFonts w:ascii="仿宋_GB2312" w:eastAsia="仿宋_GB2312"/>
          <w:color w:val="000000"/>
          <w:sz w:val="32"/>
          <w:szCs w:val="32"/>
        </w:rPr>
        <w:t>94</w:t>
      </w:r>
      <w:r>
        <w:rPr>
          <w:rFonts w:hint="eastAsia" w:ascii="仿宋_GB2312" w:eastAsia="仿宋_GB2312"/>
          <w:color w:val="000000"/>
          <w:sz w:val="32"/>
          <w:szCs w:val="32"/>
        </w:rPr>
        <w:t>%。</w:t>
      </w:r>
      <w:r>
        <w:rPr>
          <w:rFonts w:hint="eastAsia" w:ascii="仿宋_GB2312" w:eastAsia="仿宋_GB2312" w:cs="仿宋_GB2312"/>
          <w:sz w:val="32"/>
          <w:szCs w:val="32"/>
        </w:rPr>
        <w:t>通过项目实施，以人居环境整治、文旅配套完善、环境品质提升为抓手，推动茂县生态环境、人居环境、旅游环境实现整体提升和阶段性质变。对标“美化”要求，采取庭院整治、建筑风貌改造、店招标牌规范等措施，实现村庄环境整洁清爽，结合乡村振兴示范建设，对沿线特色村落进行重点打造，为下步发展乡村旅游、引进新业态打下基础。</w:t>
      </w:r>
      <w:r>
        <w:rPr>
          <w:rFonts w:hint="eastAsia" w:ascii="仿宋_GB2312" w:eastAsia="仿宋_GB2312"/>
          <w:color w:val="000000"/>
          <w:sz w:val="32"/>
          <w:szCs w:val="32"/>
        </w:rPr>
        <w:t>下一步改进措施：</w:t>
      </w:r>
      <w:r>
        <w:rPr>
          <w:rFonts w:hint="eastAsia" w:ascii="仿宋_GB2312" w:eastAsia="仿宋_GB2312" w:cs="仿宋_GB2312"/>
          <w:sz w:val="32"/>
          <w:szCs w:val="32"/>
        </w:rPr>
        <w:t>进一步统一思想、加强领导，完善制度、强化责任，改进措施、提高水平，把养老服务工作做得更好。</w:t>
      </w:r>
    </w:p>
    <w:p>
      <w:pPr>
        <w:autoSpaceDE w:val="0"/>
        <w:autoSpaceDN w:val="0"/>
        <w:adjustRightInd w:val="0"/>
        <w:spacing w:line="576" w:lineRule="exact"/>
        <w:ind w:firstLine="640" w:firstLineChars="200"/>
        <w:rPr>
          <w:rFonts w:ascii="仿宋_GB2312" w:eastAsia="仿宋_GB2312"/>
          <w:color w:val="000000"/>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color w:val="000000"/>
          <w:sz w:val="32"/>
          <w:szCs w:val="32"/>
          <w:lang w:val="en-US" w:eastAsia="zh-CN"/>
        </w:rPr>
        <w:t>）</w:t>
      </w:r>
      <w:r>
        <w:rPr>
          <w:rFonts w:hint="eastAsia" w:ascii="仿宋_GB2312" w:eastAsia="仿宋_GB2312"/>
          <w:color w:val="000000"/>
          <w:sz w:val="32"/>
          <w:szCs w:val="32"/>
          <w:lang w:eastAsia="zh-CN"/>
        </w:rPr>
        <w:t>七星</w:t>
      </w:r>
      <w:r>
        <w:rPr>
          <w:rFonts w:hint="eastAsia" w:ascii="仿宋_GB2312" w:eastAsia="仿宋_GB2312"/>
          <w:color w:val="000000"/>
          <w:sz w:val="32"/>
          <w:szCs w:val="32"/>
        </w:rPr>
        <w:t>村堡坎建设项目绩效目标完成情况综述。项目全年预算数</w:t>
      </w:r>
      <w:r>
        <w:rPr>
          <w:rFonts w:hint="eastAsia" w:ascii="仿宋_GB2312" w:eastAsia="仿宋_GB2312"/>
          <w:color w:val="000000"/>
          <w:sz w:val="32"/>
          <w:szCs w:val="32"/>
          <w:lang w:val="en-US" w:eastAsia="zh-CN"/>
        </w:rPr>
        <w:t>47.72</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47.72</w:t>
      </w:r>
      <w:r>
        <w:rPr>
          <w:rFonts w:hint="eastAsia" w:ascii="仿宋_GB2312" w:eastAsia="仿宋_GB2312"/>
          <w:color w:val="000000"/>
          <w:sz w:val="32"/>
          <w:szCs w:val="32"/>
        </w:rPr>
        <w:t>万元，完成预算的100%。通过项目实施，保障了村级道路</w:t>
      </w:r>
      <w:r>
        <w:rPr>
          <w:rFonts w:hint="eastAsia" w:ascii="仿宋_GB2312" w:eastAsia="仿宋_GB2312"/>
          <w:color w:val="000000"/>
          <w:sz w:val="32"/>
          <w:szCs w:val="32"/>
          <w:lang w:eastAsia="zh-CN"/>
        </w:rPr>
        <w:t>，</w:t>
      </w:r>
      <w:r>
        <w:rPr>
          <w:rFonts w:hint="eastAsia" w:ascii="仿宋_GB2312" w:eastAsia="仿宋_GB2312"/>
          <w:color w:val="000000"/>
          <w:sz w:val="32"/>
          <w:szCs w:val="32"/>
          <w:lang w:val="zh-CN"/>
        </w:rPr>
        <w:t>满足了人民群众不断增长的生活需求，提高人居生活质量，</w:t>
      </w:r>
      <w:r>
        <w:rPr>
          <w:rFonts w:hint="eastAsia" w:ascii="仿宋_GB2312" w:eastAsia="仿宋_GB2312"/>
          <w:color w:val="000000"/>
          <w:sz w:val="32"/>
          <w:szCs w:val="32"/>
        </w:rPr>
        <w:t>为村民的生产、生活提供了良好的条件，发现的主要问题是实施没有达到预期的计划，进度较慢。下一步改进措施：加强组织领导，强化督促检查，严格遵守各项财务管理制度，加快项目实施进度，确保各项工作任务的有序开展。</w:t>
      </w:r>
    </w:p>
    <w:p>
      <w:pPr>
        <w:tabs>
          <w:tab w:val="left" w:pos="312"/>
        </w:tabs>
        <w:spacing w:line="560" w:lineRule="atLeas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文攀村观景平台项目建设资金</w:t>
      </w:r>
      <w:r>
        <w:rPr>
          <w:rFonts w:hint="eastAsia" w:ascii="仿宋_GB2312" w:eastAsia="仿宋_GB2312" w:cs="仿宋_GB2312"/>
          <w:color w:val="000000"/>
          <w:sz w:val="32"/>
          <w:szCs w:val="32"/>
        </w:rPr>
        <w:t>绩效目标完成情况综述。项目全年预算数</w:t>
      </w:r>
      <w:r>
        <w:rPr>
          <w:rFonts w:hint="eastAsia" w:ascii="仿宋_GB2312" w:eastAsia="仿宋_GB2312" w:cs="仿宋_GB2312"/>
          <w:color w:val="000000"/>
          <w:sz w:val="32"/>
          <w:szCs w:val="32"/>
          <w:lang w:val="en-US" w:eastAsia="zh-CN"/>
        </w:rPr>
        <w:t>279.69万元，</w:t>
      </w:r>
      <w:r>
        <w:rPr>
          <w:rFonts w:hint="eastAsia" w:ascii="仿宋_GB2312" w:eastAsia="仿宋_GB2312" w:cs="仿宋_GB2312"/>
          <w:color w:val="000000"/>
          <w:sz w:val="32"/>
          <w:szCs w:val="32"/>
        </w:rPr>
        <w:t>执行数为</w:t>
      </w:r>
      <w:r>
        <w:rPr>
          <w:rFonts w:hint="eastAsia" w:ascii="仿宋_GB2312" w:eastAsia="仿宋_GB2312" w:cs="仿宋_GB2312"/>
          <w:color w:val="000000"/>
          <w:sz w:val="32"/>
          <w:szCs w:val="32"/>
          <w:lang w:val="en-US" w:eastAsia="zh-CN"/>
        </w:rPr>
        <w:t>279.69</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r>
        <w:rPr>
          <w:rFonts w:hint="eastAsia" w:ascii="仿宋_GB2312" w:eastAsia="仿宋_GB2312"/>
          <w:color w:val="000000"/>
          <w:sz w:val="32"/>
          <w:szCs w:val="32"/>
        </w:rPr>
        <w:t>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s="仿宋_GB2312"/>
          <w:color w:val="000000"/>
          <w:sz w:val="32"/>
          <w:szCs w:val="32"/>
        </w:rPr>
        <w:t>。通过项目实施，</w:t>
      </w:r>
      <w:r>
        <w:rPr>
          <w:rFonts w:hint="eastAsia" w:ascii="仿宋_GB2312" w:eastAsia="仿宋_GB2312" w:cs="仿宋_GB2312"/>
          <w:color w:val="000000"/>
          <w:sz w:val="32"/>
          <w:szCs w:val="32"/>
          <w:lang w:eastAsia="zh-CN"/>
        </w:rPr>
        <w:t>方便了群众的生产、生活，带动全村经济发展的同时美化了村容村貌</w:t>
      </w:r>
      <w:r>
        <w:rPr>
          <w:rFonts w:hint="eastAsia" w:ascii="仿宋_GB2312" w:eastAsia="仿宋_GB2312" w:cs="仿宋_GB2312"/>
          <w:color w:val="000000"/>
          <w:sz w:val="32"/>
          <w:szCs w:val="32"/>
        </w:rPr>
        <w:t>。</w:t>
      </w:r>
    </w:p>
    <w:p>
      <w:pPr>
        <w:tabs>
          <w:tab w:val="left" w:pos="312"/>
        </w:tabs>
        <w:spacing w:line="560" w:lineRule="atLeast"/>
        <w:ind w:firstLine="320" w:firstLineChars="100"/>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hint="eastAsia" w:ascii="仿宋_GB2312" w:eastAsia="仿宋_GB2312" w:cs="仿宋_GB2312"/>
          <w:color w:val="000000"/>
          <w:sz w:val="32"/>
          <w:szCs w:val="32"/>
          <w:lang w:val="en-US"/>
        </w:rPr>
        <w:t>罗山村灾毁农田修复项目</w:t>
      </w:r>
      <w:r>
        <w:rPr>
          <w:rFonts w:hint="eastAsia" w:ascii="仿宋_GB2312" w:eastAsia="仿宋_GB2312" w:cs="仿宋_GB2312"/>
          <w:sz w:val="32"/>
          <w:szCs w:val="32"/>
        </w:rPr>
        <w:t>绩效目标完成情况综述。项目全年预算数</w:t>
      </w:r>
      <w:r>
        <w:rPr>
          <w:rFonts w:ascii="仿宋_GB2312" w:eastAsia="仿宋_GB2312" w:cs="仿宋_GB2312"/>
          <w:sz w:val="32"/>
          <w:szCs w:val="32"/>
          <w:lang w:val="en-US" w:eastAsia="zh-CN"/>
        </w:rPr>
        <w:t>33.3</w:t>
      </w:r>
      <w:r>
        <w:rPr>
          <w:rFonts w:hint="eastAsia" w:ascii="仿宋_GB2312" w:eastAsia="仿宋_GB2312" w:cs="仿宋_GB2312"/>
          <w:sz w:val="32"/>
          <w:szCs w:val="32"/>
        </w:rPr>
        <w:t>万元，执行数为</w:t>
      </w:r>
      <w:r>
        <w:rPr>
          <w:rFonts w:ascii="仿宋_GB2312" w:eastAsia="仿宋_GB2312" w:cs="仿宋_GB2312"/>
          <w:sz w:val="32"/>
          <w:szCs w:val="32"/>
          <w:lang w:val="en-US" w:eastAsia="zh-CN"/>
        </w:rPr>
        <w:t>33.3</w:t>
      </w:r>
      <w:r>
        <w:rPr>
          <w:rFonts w:hint="eastAsia" w:ascii="仿宋_GB2312" w:eastAsia="仿宋_GB2312" w:cs="仿宋_GB2312"/>
          <w:sz w:val="32"/>
          <w:szCs w:val="32"/>
        </w:rPr>
        <w:t>万元，完成预算的100%。通过项目实施，解决了罗山村村民出行安全问题,改善群众生产生活条件,促进了农业生产的发展。</w:t>
      </w:r>
    </w:p>
    <w:p>
      <w:pPr>
        <w:pStyle w:val="2"/>
        <w:rPr>
          <w:rFonts w:hint="eastAsia" w:ascii="仿宋_GB2312" w:eastAsia="仿宋_GB2312" w:cs="仿宋_GB2312"/>
          <w:sz w:val="32"/>
          <w:szCs w:val="32"/>
        </w:rPr>
      </w:pPr>
    </w:p>
    <w:p>
      <w:pPr>
        <w:rPr>
          <w:rFonts w:hint="eastAsia" w:ascii="仿宋_GB2312" w:eastAsia="仿宋_GB2312" w:cs="仿宋_GB2312"/>
          <w:sz w:val="32"/>
          <w:szCs w:val="32"/>
        </w:rPr>
      </w:pPr>
    </w:p>
    <w:p>
      <w:pPr>
        <w:pStyle w:val="2"/>
        <w:rPr>
          <w:rFonts w:hint="eastAsia" w:ascii="仿宋_GB2312" w:eastAsia="仿宋_GB2312" w:cs="仿宋_GB2312"/>
          <w:sz w:val="32"/>
          <w:szCs w:val="32"/>
        </w:rPr>
      </w:pPr>
    </w:p>
    <w:p>
      <w:pPr>
        <w:rPr>
          <w:rFonts w:hint="eastAsia" w:ascii="仿宋_GB2312" w:eastAsia="仿宋_GB2312" w:cs="仿宋_GB2312"/>
          <w:sz w:val="32"/>
          <w:szCs w:val="32"/>
        </w:rPr>
      </w:pPr>
    </w:p>
    <w:p>
      <w:pPr>
        <w:pStyle w:val="2"/>
        <w:rPr>
          <w:rFonts w:hint="eastAsia" w:ascii="仿宋_GB2312" w:eastAsia="仿宋_GB2312" w:cs="仿宋_GB2312"/>
          <w:sz w:val="32"/>
          <w:szCs w:val="32"/>
        </w:rPr>
      </w:pPr>
    </w:p>
    <w:p>
      <w:pPr>
        <w:rPr>
          <w:rFonts w:hint="eastAsia"/>
        </w:rPr>
      </w:pPr>
    </w:p>
    <w:p>
      <w:pPr>
        <w:pStyle w:val="2"/>
        <w:rPr>
          <w:rFonts w:hint="eastAsia"/>
        </w:rPr>
      </w:pPr>
    </w:p>
    <w:tbl>
      <w:tblPr>
        <w:tblStyle w:val="21"/>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34" w:hRule="atLeast"/>
        </w:trPr>
        <w:tc>
          <w:tcPr>
            <w:tcW w:w="9960" w:type="dxa"/>
            <w:gridSpan w:val="6"/>
            <w:noWrap/>
            <w:tcMar>
              <w:top w:w="15" w:type="dxa"/>
              <w:left w:w="15" w:type="dxa"/>
              <w:right w:w="15" w:type="dxa"/>
            </w:tcMar>
            <w:vAlign w:val="center"/>
          </w:tcPr>
          <w:p>
            <w:pPr>
              <w:widowControl/>
              <w:ind w:left="3345" w:leftChars="1250" w:hanging="720" w:hangingChars="200"/>
              <w:textAlignment w:val="center"/>
              <w:rPr>
                <w:rFonts w:hint="eastAsia" w:ascii="黑体" w:eastAsia="黑体" w:cs="宋体"/>
                <w:bCs/>
                <w:color w:val="000000"/>
                <w:kern w:val="0"/>
                <w:sz w:val="36"/>
                <w:szCs w:val="36"/>
                <w:lang w:eastAsia="zh-CN"/>
              </w:rPr>
            </w:pPr>
            <w:r>
              <w:rPr>
                <w:rFonts w:hint="eastAsia" w:ascii="黑体" w:eastAsia="黑体" w:cs="宋体"/>
                <w:bCs/>
                <w:color w:val="000000"/>
                <w:kern w:val="0"/>
                <w:sz w:val="36"/>
                <w:szCs w:val="36"/>
              </w:rPr>
              <w:t>项目支出绩效目标完成情况表</w:t>
            </w:r>
          </w:p>
          <w:p>
            <w:pPr>
              <w:widowControl/>
              <w:ind w:left="3345" w:leftChars="1250" w:hanging="720" w:hangingChars="200"/>
              <w:textAlignment w:val="center"/>
              <w:rPr>
                <w:rFonts w:ascii="宋体" w:cs="宋体"/>
                <w:color w:val="000000"/>
                <w:sz w:val="36"/>
                <w:szCs w:val="36"/>
              </w:rPr>
            </w:pPr>
            <w:r>
              <w:rPr>
                <w:rFonts w:hint="eastAsia" w:ascii="宋体" w:cs="宋体"/>
                <w:color w:val="000000"/>
                <w:kern w:val="0"/>
                <w:sz w:val="36"/>
                <w:szCs w:val="36"/>
              </w:rPr>
              <w:t>(20</w:t>
            </w:r>
            <w:r>
              <w:rPr>
                <w:rFonts w:hint="eastAsia" w:ascii="宋体" w:cs="宋体"/>
                <w:color w:val="000000"/>
                <w:kern w:val="0"/>
                <w:sz w:val="36"/>
                <w:szCs w:val="36"/>
                <w:lang w:val="en-US" w:eastAsia="zh-CN"/>
              </w:rPr>
              <w:t>21</w:t>
            </w:r>
            <w:r>
              <w:rPr>
                <w:rFonts w:hint="eastAsia" w:ascii="宋体" w:cs="宋体"/>
                <w:color w:val="000000"/>
                <w:kern w:val="0"/>
                <w:sz w:val="36"/>
                <w:szCs w:val="36"/>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eastAsia="zh-CN"/>
              </w:rPr>
              <w:t>2021年</w:t>
            </w:r>
            <w:r>
              <w:rPr>
                <w:rFonts w:hint="eastAsia" w:ascii="仿宋_GB2312" w:eastAsia="仿宋_GB2312" w:cs="仿宋_GB2312"/>
                <w:color w:val="000000"/>
                <w:sz w:val="24"/>
              </w:rPr>
              <w:t>公共服务运行维护费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茂县南新镇人民政府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242.26</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242.26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242.26</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242.26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eastAsia="仿宋_GB2312" w:cs="仿宋_GB2312"/>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对我镇辖区内10个行政村的基础设施维护、田间道路维护、村级办公运行经费、环境卫生整治等；方便群众生产、生活条件；</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已完成我镇辖区内10个行政村的基础设施维护、田间道路维护、村级办公运行经费等；改善了群众生产、生活环境；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cs="宋体"/>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242.26</w:t>
            </w:r>
            <w:r>
              <w:rPr>
                <w:rFonts w:hint="eastAsia" w:asci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242.26</w:t>
            </w:r>
            <w:r>
              <w:rPr>
                <w:rFonts w:hint="eastAsia" w:ascii="仿宋_GB2312" w:eastAsia="仿宋_GB2312" w:cs="仿宋_GB2312"/>
                <w:color w:val="00000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242.26</w:t>
            </w:r>
            <w:r>
              <w:rPr>
                <w:rFonts w:hint="eastAsia" w:asci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242.26</w:t>
            </w:r>
            <w:r>
              <w:rPr>
                <w:rFonts w:hint="eastAsia" w:ascii="仿宋_GB2312" w:eastAsia="仿宋_GB2312" w:cs="仿宋_GB2312"/>
                <w:color w:val="00000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经济效益</w:t>
            </w:r>
          </w:p>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widowControl/>
              <w:jc w:val="center"/>
              <w:textAlignment w:val="center"/>
              <w:rPr>
                <w:rFonts w:asci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改善群众生产生活环境卫生</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服务对象</w:t>
            </w:r>
          </w:p>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bl>
    <w:p>
      <w:pPr>
        <w:rPr>
          <w:rFonts w:ascii="Calibri" w:hAnsi="Calibri"/>
        </w:rPr>
      </w:pPr>
    </w:p>
    <w:tbl>
      <w:tblPr>
        <w:tblStyle w:val="21"/>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35"/>
              <w:widowControl/>
              <w:ind w:left="4173" w:leftChars="1310" w:hanging="1422" w:hangingChars="395"/>
              <w:textAlignment w:val="center"/>
              <w:rPr>
                <w:rFonts w:hint="eastAsia" w:ascii="黑体" w:eastAsia="黑体" w:cs="宋体"/>
                <w:bCs/>
                <w:color w:val="000000"/>
                <w:kern w:val="0"/>
                <w:sz w:val="36"/>
                <w:szCs w:val="36"/>
                <w:lang w:eastAsia="zh-CN"/>
              </w:rPr>
            </w:pPr>
            <w:r>
              <w:rPr>
                <w:rFonts w:hint="eastAsia" w:ascii="黑体" w:eastAsia="黑体" w:cs="宋体"/>
                <w:bCs/>
                <w:color w:val="000000"/>
                <w:kern w:val="0"/>
                <w:sz w:val="36"/>
                <w:szCs w:val="36"/>
              </w:rPr>
              <w:t>项目支出绩效目标完成情况表</w:t>
            </w:r>
          </w:p>
          <w:p>
            <w:pPr>
              <w:pStyle w:val="35"/>
              <w:widowControl/>
              <w:ind w:left="4173" w:leftChars="1310" w:hanging="1422" w:hangingChars="395"/>
              <w:textAlignment w:val="center"/>
              <w:rPr>
                <w:rFonts w:ascii="宋体" w:cs="宋体"/>
                <w:color w:val="000000"/>
                <w:sz w:val="36"/>
                <w:szCs w:val="36"/>
              </w:rPr>
            </w:pPr>
            <w:r>
              <w:rPr>
                <w:rFonts w:hint="eastAsia" w:ascii="宋体" w:cs="宋体"/>
                <w:color w:val="000000"/>
                <w:kern w:val="0"/>
                <w:sz w:val="36"/>
                <w:szCs w:val="36"/>
              </w:rPr>
              <w:t>(20</w:t>
            </w:r>
            <w:r>
              <w:rPr>
                <w:rFonts w:hint="eastAsia" w:ascii="宋体" w:cs="宋体"/>
                <w:color w:val="000000"/>
                <w:kern w:val="0"/>
                <w:sz w:val="36"/>
                <w:szCs w:val="36"/>
                <w:lang w:val="en-US" w:eastAsia="zh-CN"/>
              </w:rPr>
              <w:t>21</w:t>
            </w:r>
            <w:r>
              <w:rPr>
                <w:rFonts w:hint="eastAsia" w:ascii="宋体" w:cs="宋体"/>
                <w:color w:val="000000"/>
                <w:kern w:val="0"/>
                <w:sz w:val="36"/>
                <w:szCs w:val="36"/>
              </w:rPr>
              <w:t xml:space="preserve">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文旅大会建设‘美丽四川·宜居乡村’环境综合整治项目补助资金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茂县南新镇人民政府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eastAsia="zh-CN"/>
              </w:rPr>
            </w:pPr>
            <w:r>
              <w:rPr>
                <w:rFonts w:ascii="仿宋_GB2312" w:eastAsia="仿宋_GB2312" w:cs="仿宋_GB2312"/>
                <w:color w:val="000000"/>
                <w:sz w:val="24"/>
                <w:lang w:val="en-US" w:eastAsia="zh-CN"/>
              </w:rPr>
              <w:t>300</w:t>
            </w:r>
            <w:r>
              <w:rPr>
                <w:rFonts w:hint="eastAsia" w:ascii="仿宋_GB2312" w:eastAsia="仿宋_GB2312" w:cs="仿宋_GB2312"/>
                <w:color w:val="000000"/>
                <w:sz w:val="24"/>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rPr>
            </w:pPr>
            <w:r>
              <w:rPr>
                <w:rFonts w:ascii="仿宋_GB2312" w:eastAsia="仿宋_GB2312" w:cs="仿宋_GB2312"/>
                <w:color w:val="000000"/>
                <w:sz w:val="24"/>
                <w:lang w:val="en-US" w:eastAsia="zh-CN"/>
              </w:rPr>
              <w:t>280.45</w:t>
            </w:r>
            <w:r>
              <w:rPr>
                <w:rFonts w:hint="eastAsia" w:ascii="仿宋_GB2312" w:eastAsia="仿宋_GB2312" w:cs="仿宋_GB2312"/>
                <w:color w:val="000000"/>
                <w:sz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rPr>
            </w:pPr>
            <w:r>
              <w:rPr>
                <w:rFonts w:ascii="仿宋_GB2312" w:eastAsia="仿宋_GB2312" w:cs="仿宋_GB2312"/>
                <w:color w:val="000000"/>
                <w:sz w:val="24"/>
                <w:lang w:val="en-US" w:eastAsia="zh-CN"/>
              </w:rPr>
              <w:t>300</w:t>
            </w:r>
            <w:r>
              <w:rPr>
                <w:rFonts w:hint="eastAsia" w:ascii="仿宋_GB2312" w:eastAsia="仿宋_GB2312" w:cs="仿宋_GB2312"/>
                <w:color w:val="000000"/>
                <w:sz w:val="24"/>
                <w:lang w:val="en-US" w:eastAsia="zh-CN"/>
              </w:rPr>
              <w:t>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eastAsia="zh-CN"/>
              </w:rPr>
            </w:pPr>
            <w:r>
              <w:rPr>
                <w:rFonts w:ascii="仿宋_GB2312" w:eastAsia="仿宋_GB2312" w:cs="仿宋_GB2312"/>
                <w:color w:val="000000"/>
                <w:sz w:val="24"/>
                <w:lang w:val="en-US" w:eastAsia="zh-CN"/>
              </w:rPr>
              <w:t>280.45</w:t>
            </w:r>
            <w:r>
              <w:rPr>
                <w:rFonts w:hint="eastAsia" w:ascii="仿宋_GB2312" w:eastAsia="仿宋_GB2312" w:cs="仿宋_GB2312"/>
                <w:color w:val="000000"/>
                <w:sz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eastAsia="仿宋_GB2312" w:cs="仿宋_GB2312"/>
                <w:color w:val="000000"/>
                <w:sz w:val="24"/>
              </w:rPr>
            </w:pPr>
            <w:r>
              <w:rPr>
                <w:rFonts w:hint="eastAsia" w:ascii="仿宋_GB2312" w:eastAsia="仿宋_GB2312" w:cs="仿宋_GB2312"/>
                <w:color w:val="000000"/>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以人居环境整治、文旅配套完善、环境品质提升为抓手，推动茂县生态环境、人居环境、旅游环境实现整体提升和阶段性质变。对标“美化”要求，采取庭院整治、建筑风貌改造、店招标牌规范等措施，实现村庄环境整洁清爽，结合乡村振兴示范建设，对沿线特色村落进行重点打造，为下步发展乡村旅游、引进新业态打下基础。</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rPr>
              <w:t>大大改善涉及村的村容村貌，提升九环沿线整体形象，改善村民的生活条件，美化环境，改善对外形象， 助力乡村旅游，加快乡村振兴。带动村民投工投劳，解决富裕劳动力，增加村民收入。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lang w:val="en-US" w:eastAsia="zh-CN"/>
              </w:rPr>
              <w:t>280.45</w:t>
            </w:r>
            <w:r>
              <w:rPr>
                <w:rFonts w:hint="eastAsia" w:ascii="仿宋_GB2312" w:eastAsia="仿宋_GB2312" w:cs="仿宋_GB2312"/>
                <w:color w:val="000000"/>
                <w:sz w:val="24"/>
                <w:lang w:val="en-US" w:eastAsia="zh-CN"/>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lang w:val="en-US" w:eastAsia="zh-CN"/>
              </w:rPr>
              <w:t>280.45</w:t>
            </w:r>
            <w:r>
              <w:rPr>
                <w:rFonts w:hint="eastAsia" w:ascii="仿宋_GB2312" w:eastAsia="仿宋_GB2312" w:cs="仿宋_GB2312"/>
                <w:color w:val="000000"/>
                <w:sz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lang w:val="en-US" w:eastAsia="zh-CN"/>
              </w:rPr>
              <w:t>280.45</w:t>
            </w:r>
            <w:r>
              <w:rPr>
                <w:rFonts w:hint="eastAsia" w:ascii="仿宋_GB2312" w:eastAsia="仿宋_GB2312" w:cs="仿宋_GB2312"/>
                <w:color w:val="000000"/>
                <w:sz w:val="24"/>
                <w:lang w:val="en-US" w:eastAsia="zh-CN"/>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ascii="仿宋_GB2312" w:eastAsia="仿宋_GB2312" w:cs="仿宋_GB2312"/>
                <w:color w:val="000000"/>
                <w:sz w:val="24"/>
                <w:lang w:val="en-US" w:eastAsia="zh-CN"/>
              </w:rPr>
              <w:t>280.45</w:t>
            </w:r>
            <w:r>
              <w:rPr>
                <w:rFonts w:hint="eastAsia" w:ascii="仿宋_GB2312" w:eastAsia="仿宋_GB2312" w:cs="仿宋_GB2312"/>
                <w:color w:val="000000"/>
                <w:sz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经济效益</w:t>
            </w:r>
          </w:p>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资金支付依据合法、合规</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周边群众周围人群反响强烈，对此项政策十分拥护和支持</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优化人居住环境建设，提高生活质量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为全镇人</w:t>
            </w:r>
            <w:r>
              <w:rPr>
                <w:rFonts w:ascii="仿宋_GB2312" w:eastAsia="仿宋_GB2312" w:cs="仿宋_GB2312"/>
                <w:color w:val="000000"/>
                <w:sz w:val="24"/>
              </w:rPr>
              <w:t>居</w:t>
            </w:r>
            <w:r>
              <w:rPr>
                <w:rFonts w:hint="eastAsia" w:ascii="仿宋_GB2312" w:eastAsia="仿宋_GB2312" w:cs="仿宋_GB2312"/>
                <w:color w:val="000000"/>
                <w:sz w:val="24"/>
              </w:rPr>
              <w:t>环境改善奠定了基础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2"/>
                <w:szCs w:val="22"/>
              </w:rPr>
              <w:t>100%</w:t>
            </w:r>
          </w:p>
        </w:tc>
      </w:tr>
    </w:tbl>
    <w:p>
      <w:pPr>
        <w:spacing w:line="580" w:lineRule="exact"/>
        <w:rPr>
          <w:rFonts w:ascii="仿宋_GB2312" w:eastAsia="仿宋_GB2312" w:cs="仿宋_GB2312"/>
          <w:sz w:val="32"/>
          <w:szCs w:val="32"/>
        </w:rPr>
      </w:pPr>
    </w:p>
    <w:p>
      <w:pPr>
        <w:pStyle w:val="2"/>
        <w:rPr>
          <w:rFonts w:ascii="仿宋_GB2312" w:eastAsia="仿宋_GB2312" w:cs="仿宋_GB2312"/>
          <w:sz w:val="32"/>
          <w:szCs w:val="32"/>
        </w:rPr>
      </w:pPr>
    </w:p>
    <w:p/>
    <w:tbl>
      <w:tblPr>
        <w:tblStyle w:val="21"/>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35"/>
              <w:widowControl/>
              <w:ind w:left="4173" w:leftChars="1310" w:hanging="1422" w:hangingChars="395"/>
              <w:textAlignment w:val="center"/>
              <w:rPr>
                <w:rFonts w:hint="eastAsia" w:ascii="黑体" w:eastAsia="黑体" w:cs="宋体"/>
                <w:bCs/>
                <w:color w:val="000000"/>
                <w:kern w:val="0"/>
                <w:sz w:val="36"/>
                <w:szCs w:val="36"/>
              </w:rPr>
            </w:pPr>
          </w:p>
          <w:p>
            <w:pPr>
              <w:pStyle w:val="35"/>
              <w:widowControl/>
              <w:ind w:left="4173" w:leftChars="1310" w:hanging="1422" w:hangingChars="395"/>
              <w:textAlignment w:val="center"/>
              <w:rPr>
                <w:rFonts w:hint="eastAsia" w:ascii="黑体" w:eastAsia="黑体" w:cs="宋体"/>
                <w:bCs/>
                <w:color w:val="000000"/>
                <w:kern w:val="0"/>
                <w:sz w:val="36"/>
                <w:szCs w:val="36"/>
                <w:lang w:eastAsia="zh-CN"/>
              </w:rPr>
            </w:pPr>
            <w:r>
              <w:rPr>
                <w:rFonts w:hint="eastAsia" w:ascii="黑体" w:eastAsia="黑体" w:cs="宋体"/>
                <w:bCs/>
                <w:color w:val="000000"/>
                <w:kern w:val="0"/>
                <w:sz w:val="36"/>
                <w:szCs w:val="36"/>
              </w:rPr>
              <w:t>项目支出绩效目标完成情况表</w:t>
            </w:r>
          </w:p>
          <w:p>
            <w:pPr>
              <w:pStyle w:val="35"/>
              <w:widowControl/>
              <w:ind w:left="4173" w:leftChars="1310" w:hanging="1422" w:hangingChars="395"/>
              <w:textAlignment w:val="center"/>
              <w:rPr>
                <w:rFonts w:ascii="宋体" w:cs="宋体"/>
                <w:color w:val="000000"/>
                <w:sz w:val="36"/>
                <w:szCs w:val="36"/>
              </w:rPr>
            </w:pPr>
            <w:r>
              <w:rPr>
                <w:rFonts w:hint="eastAsia" w:ascii="宋体" w:cs="宋体"/>
                <w:color w:val="000000"/>
                <w:kern w:val="0"/>
                <w:sz w:val="36"/>
                <w:szCs w:val="36"/>
              </w:rPr>
              <w:t>(</w:t>
            </w:r>
            <w:r>
              <w:rPr>
                <w:rFonts w:hint="eastAsia" w:ascii="宋体" w:cs="宋体"/>
                <w:color w:val="000000"/>
                <w:kern w:val="0"/>
                <w:sz w:val="36"/>
                <w:szCs w:val="36"/>
                <w:lang w:eastAsia="zh-CN"/>
              </w:rPr>
              <w:t>2021年</w:t>
            </w:r>
            <w:r>
              <w:rPr>
                <w:rFonts w:hint="eastAsia" w:ascii="宋体" w:cs="宋体"/>
                <w:color w:val="000000"/>
                <w:kern w:val="0"/>
                <w:sz w:val="36"/>
                <w:szCs w:val="36"/>
              </w:rPr>
              <w:t>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eastAsia="zh-CN"/>
              </w:rPr>
              <w:t>七星</w:t>
            </w:r>
            <w:r>
              <w:rPr>
                <w:rFonts w:hint="eastAsia" w:ascii="仿宋_GB2312" w:eastAsia="仿宋_GB2312" w:cs="仿宋_GB2312"/>
                <w:color w:val="000000"/>
                <w:sz w:val="24"/>
              </w:rPr>
              <w:t>村堡坎建设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eastAsia="zh-CN"/>
              </w:rPr>
              <w:t>南新镇</w:t>
            </w:r>
            <w:r>
              <w:rPr>
                <w:rFonts w:hint="eastAsia" w:ascii="仿宋_GB2312" w:eastAsia="仿宋_GB2312" w:cs="仿宋_GB2312"/>
                <w:color w:val="000000"/>
                <w:sz w:val="24"/>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47.72万元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47.72万元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47.72万元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47.72万元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仿宋_GB2312" w:eastAsia="仿宋_GB2312" w:cs="仿宋_GB2312"/>
                <w:color w:val="000000"/>
                <w:sz w:val="24"/>
              </w:rPr>
            </w:pPr>
            <w:r>
              <w:rPr>
                <w:rFonts w:hint="eastAsia" w:ascii="仿宋_GB2312" w:eastAsia="仿宋_GB2312" w:cs="仿宋_GB2312"/>
                <w:color w:val="000000"/>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auto"/>
                <w:sz w:val="24"/>
              </w:rPr>
            </w:pPr>
            <w:r>
              <w:rPr>
                <w:rFonts w:hint="eastAsia" w:ascii="仿宋_GB2312" w:eastAsia="仿宋_GB2312" w:cs="仿宋_GB2312"/>
                <w:color w:val="auto"/>
                <w:sz w:val="24"/>
                <w:lang w:eastAsia="zh-CN"/>
              </w:rPr>
              <w:t>为提高村民的生产、生活条件，保障、维护村级道路，</w:t>
            </w:r>
            <w:r>
              <w:rPr>
                <w:rFonts w:hint="eastAsia" w:ascii="仿宋_GB2312" w:eastAsia="仿宋_GB2312" w:cs="仿宋_GB2312"/>
                <w:color w:val="auto"/>
                <w:sz w:val="24"/>
                <w:lang w:val="zh-CN" w:eastAsia="zh-CN"/>
              </w:rPr>
              <w:t>满足人民群众不断增长的生活需求，提高人居生活质量</w:t>
            </w:r>
            <w:r>
              <w:rPr>
                <w:rFonts w:hint="eastAsia" w:ascii="仿宋_GB2312" w:eastAsia="仿宋_GB2312" w:cs="仿宋_GB2312"/>
                <w:color w:val="auto"/>
                <w:sz w:val="24"/>
                <w:lang w:val="en-US" w:eastAsia="zh-CN"/>
              </w:rPr>
              <w:t>。</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auto"/>
                <w:sz w:val="24"/>
                <w:lang w:val="en-US" w:eastAsia="zh-CN"/>
              </w:rPr>
            </w:pPr>
            <w:r>
              <w:rPr>
                <w:rFonts w:hint="eastAsia" w:ascii="仿宋_GB2312" w:eastAsia="仿宋_GB2312" w:cs="仿宋_GB2312"/>
                <w:color w:val="auto"/>
                <w:sz w:val="24"/>
                <w:lang w:eastAsia="zh-CN"/>
              </w:rPr>
              <w:t>新建长125米，均宽1.5米，均高6米（深1米）的混凝土堡坎共计1125m³。借土填方长120米，均高5米，均宽2米，合计1200m³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zh-CN" w:eastAsia="zh-CN"/>
              </w:rPr>
              <w:t>三场</w:t>
            </w:r>
            <w:r>
              <w:rPr>
                <w:rFonts w:hint="eastAsia" w:ascii="仿宋_GB2312" w:eastAsia="仿宋_GB2312" w:cs="仿宋_GB2312"/>
                <w:color w:val="000000"/>
                <w:sz w:val="24"/>
                <w:lang w:eastAsia="zh-CN"/>
              </w:rPr>
              <w:t>村</w:t>
            </w:r>
            <w:r>
              <w:rPr>
                <w:rFonts w:hint="eastAsia" w:ascii="仿宋_GB2312" w:eastAsia="仿宋_GB2312" w:cs="仿宋_GB2312"/>
                <w:color w:val="000000"/>
                <w:sz w:val="24"/>
                <w:lang w:val="en-US" w:eastAsia="zh-CN"/>
              </w:rPr>
              <w:t>1组新建</w:t>
            </w:r>
            <w:r>
              <w:rPr>
                <w:rFonts w:hint="eastAsia" w:ascii="仿宋_GB2312" w:eastAsia="仿宋_GB2312" w:cs="仿宋_GB2312"/>
                <w:color w:val="000000"/>
                <w:sz w:val="24"/>
                <w:lang w:eastAsia="zh-CN"/>
              </w:rPr>
              <w:t>防洪河堤</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47.72万元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47.72万元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项目验收合格率，可以方便群众出行及运输水果蔬菜</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项目完成及时率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zh-CN" w:eastAsia="zh-CN"/>
              </w:rPr>
              <w:t>三场</w:t>
            </w:r>
            <w:r>
              <w:rPr>
                <w:rFonts w:hint="eastAsia" w:ascii="仿宋_GB2312" w:eastAsia="仿宋_GB2312" w:cs="仿宋_GB2312"/>
                <w:color w:val="000000"/>
                <w:sz w:val="24"/>
                <w:lang w:eastAsia="zh-CN"/>
              </w:rPr>
              <w:t>村</w:t>
            </w:r>
            <w:r>
              <w:rPr>
                <w:rFonts w:hint="eastAsia" w:ascii="仿宋_GB2312" w:eastAsia="仿宋_GB2312" w:cs="仿宋_GB2312"/>
                <w:color w:val="000000"/>
                <w:sz w:val="24"/>
                <w:lang w:val="en-US" w:eastAsia="zh-CN"/>
              </w:rPr>
              <w:t>1组新建</w:t>
            </w:r>
            <w:r>
              <w:rPr>
                <w:rFonts w:hint="eastAsia" w:ascii="仿宋_GB2312" w:eastAsia="仿宋_GB2312" w:cs="仿宋_GB2312"/>
                <w:color w:val="000000"/>
                <w:sz w:val="24"/>
                <w:lang w:eastAsia="zh-CN"/>
              </w:rPr>
              <w:t>防洪河堤</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47.72万元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47.72万元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经济效益</w:t>
            </w:r>
          </w:p>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eastAsia="zh-CN"/>
              </w:rPr>
            </w:pPr>
            <w:r>
              <w:rPr>
                <w:rFonts w:hint="eastAsia" w:ascii="仿宋_GB2312" w:eastAsia="仿宋_GB2312" w:cs="仿宋_GB2312"/>
                <w:color w:val="000000"/>
                <w:sz w:val="24"/>
                <w:lang w:eastAsia="zh-CN"/>
              </w:rPr>
              <w:t>保障了群众生产、生活，带动全村经济发展</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优化生态环境建设</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仿宋_GB2312" w:eastAsia="仿宋_GB2312" w:cs="仿宋_GB2312"/>
                <w:color w:val="000000"/>
                <w:sz w:val="24"/>
                <w:lang w:eastAsia="zh-CN"/>
              </w:rPr>
            </w:pPr>
            <w:r>
              <w:rPr>
                <w:rFonts w:hint="eastAsia" w:ascii="仿宋_GB2312" w:eastAsia="仿宋_GB2312" w:cs="仿宋_GB2312"/>
                <w:color w:val="000000"/>
                <w:sz w:val="24"/>
                <w:lang w:eastAsia="zh-CN"/>
              </w:rPr>
              <w:t>加强了基础设施建设，美化了村容村貌、为新农村打下基础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2"/>
                <w:szCs w:val="22"/>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widowControl/>
              <w:spacing w:line="560" w:lineRule="atLeast"/>
              <w:textAlignment w:val="center"/>
              <w:rPr>
                <w:rFonts w:ascii="黑体" w:eastAsia="黑体" w:cs="宋体"/>
                <w:bCs/>
                <w:color w:val="000000"/>
                <w:kern w:val="0"/>
                <w:sz w:val="32"/>
                <w:szCs w:val="32"/>
              </w:rPr>
            </w:pPr>
          </w:p>
          <w:p>
            <w:pPr>
              <w:widowControl/>
              <w:spacing w:line="560" w:lineRule="atLeast"/>
              <w:ind w:left="4173" w:leftChars="1310" w:hanging="1422" w:hangingChars="395"/>
              <w:textAlignment w:val="center"/>
              <w:rPr>
                <w:rFonts w:hint="eastAsia" w:ascii="黑体" w:eastAsia="黑体" w:cs="黑体"/>
                <w:bCs/>
                <w:color w:val="000000"/>
                <w:kern w:val="0"/>
                <w:sz w:val="36"/>
                <w:szCs w:val="36"/>
                <w:lang w:eastAsia="zh-CN"/>
              </w:rPr>
            </w:pPr>
            <w:r>
              <w:rPr>
                <w:rFonts w:hint="eastAsia" w:ascii="黑体" w:eastAsia="黑体" w:cs="黑体"/>
                <w:bCs/>
                <w:color w:val="000000"/>
                <w:kern w:val="0"/>
                <w:sz w:val="36"/>
                <w:szCs w:val="36"/>
              </w:rPr>
              <w:t>项目支出绩效目标完成情况表</w:t>
            </w:r>
          </w:p>
          <w:p>
            <w:pPr>
              <w:widowControl/>
              <w:spacing w:line="560" w:lineRule="atLeast"/>
              <w:ind w:left="4173" w:leftChars="1310" w:hanging="1422" w:hangingChars="395"/>
              <w:textAlignment w:val="center"/>
              <w:rPr>
                <w:rFonts w:ascii="宋体" w:cs="宋体"/>
                <w:color w:val="000000"/>
                <w:sz w:val="36"/>
                <w:szCs w:val="36"/>
              </w:rPr>
            </w:pPr>
            <w:r>
              <w:rPr>
                <w:rFonts w:hint="eastAsia" w:ascii="宋体" w:cs="宋体"/>
                <w:color w:val="000000"/>
                <w:kern w:val="0"/>
                <w:sz w:val="36"/>
                <w:szCs w:val="36"/>
              </w:rPr>
              <w:t>(</w:t>
            </w:r>
            <w:r>
              <w:rPr>
                <w:rFonts w:hint="eastAsia" w:ascii="宋体" w:cs="宋体"/>
                <w:color w:val="000000"/>
                <w:kern w:val="0"/>
                <w:sz w:val="36"/>
                <w:szCs w:val="36"/>
                <w:lang w:eastAsia="zh-CN"/>
              </w:rPr>
              <w:t>2021年</w:t>
            </w:r>
            <w:r>
              <w:rPr>
                <w:rFonts w:hint="eastAsia" w:ascii="宋体" w:cs="宋体"/>
                <w:color w:val="000000"/>
                <w:kern w:val="0"/>
                <w:sz w:val="36"/>
                <w:szCs w:val="36"/>
              </w:rPr>
              <w:t>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eastAsia="zh-CN"/>
              </w:rPr>
              <w:t>文攀村观景平台项目建设资金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w:t>
            </w:r>
            <w:r>
              <w:rPr>
                <w:rFonts w:hint="eastAsia" w:ascii="仿宋_GB2312" w:eastAsia="仿宋_GB2312" w:cs="仿宋_GB2312"/>
                <w:color w:val="000000"/>
                <w:sz w:val="24"/>
                <w:lang w:eastAsia="zh-CN"/>
              </w:rPr>
              <w:t>南新镇</w:t>
            </w:r>
            <w:r>
              <w:rPr>
                <w:rFonts w:hint="eastAsia" w:ascii="仿宋_GB2312" w:eastAsia="仿宋_GB2312" w:cs="仿宋_GB2312"/>
                <w:color w:val="000000"/>
                <w:sz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279.69万元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279.69万元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279.69万元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279.69万元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atLeast"/>
              <w:jc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both"/>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lang w:eastAsia="zh-CN"/>
              </w:rPr>
              <w:t>文攀村茂县南新镇文攀村观景平台建设项目项目的实施解决了文攀村民出行安全问题,改善群众生产生活条件,促进了农业生产的发展,解决了制约老百姓经济发展的主要因素,部分村民及贫困户通过参与项目建设,获取劳动报酬,项目产生的经济、社会效益及减贫、带贫效益都十分显着</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lang w:eastAsia="zh-CN"/>
              </w:rPr>
              <w:t>文攀村茂县南新镇文攀村观景平台建设项目项目按照下达施工量，应完成：设计图纸及清单上的工程量，该项目按照计划工期，按时在工期内完成了项目的建设，质量符合要求，满足了当地村民从事农业生产的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hint="eastAsia" w:ascii="仿宋_GB2312" w:eastAsia="仿宋_GB2312" w:cs="仿宋_GB2312"/>
                <w:color w:val="auto"/>
                <w:sz w:val="24"/>
                <w:highlight w:val="none"/>
                <w:lang w:val="en-US" w:eastAsia="zh-CN"/>
              </w:rPr>
            </w:pPr>
            <w:r>
              <w:rPr>
                <w:rFonts w:hint="eastAsia" w:ascii="仿宋_GB2312" w:eastAsia="仿宋_GB2312" w:cs="仿宋_GB2312"/>
                <w:color w:val="auto"/>
                <w:sz w:val="24"/>
                <w:highlight w:val="none"/>
                <w:lang w:val="en-US" w:eastAsia="zh-CN"/>
              </w:rPr>
              <w:t>棉簇四好村资金</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sz w:val="24"/>
                <w:highlight w:val="none"/>
                <w:lang w:eastAsia="zh-CN"/>
              </w:rPr>
              <w:t>2021年</w:t>
            </w:r>
            <w:r>
              <w:rPr>
                <w:rFonts w:hint="eastAsia" w:ascii="仿宋_GB2312" w:eastAsia="仿宋_GB2312" w:cs="仿宋_GB2312"/>
                <w:color w:val="auto"/>
                <w:sz w:val="24"/>
                <w:highlight w:val="none"/>
              </w:rPr>
              <w:t>预算</w:t>
            </w:r>
            <w:r>
              <w:rPr>
                <w:rFonts w:hint="eastAsia" w:ascii="仿宋_GB2312" w:eastAsia="仿宋_GB2312" w:cs="仿宋_GB2312"/>
                <w:color w:val="000000"/>
                <w:sz w:val="24"/>
                <w:lang w:val="en-US" w:eastAsia="zh-CN"/>
              </w:rPr>
              <w:t>279.69万元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sz w:val="24"/>
                <w:highlight w:val="none"/>
              </w:rPr>
              <w:t>实际报账</w:t>
            </w:r>
            <w:r>
              <w:rPr>
                <w:rFonts w:hint="eastAsia" w:ascii="仿宋_GB2312" w:eastAsia="仿宋_GB2312" w:cs="仿宋_GB2312"/>
                <w:color w:val="000000"/>
                <w:sz w:val="24"/>
                <w:lang w:val="en-US" w:eastAsia="zh-CN"/>
              </w:rPr>
              <w:t>279.69万元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支付进度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279.69万元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100</w:t>
            </w:r>
            <w:r>
              <w:rPr>
                <w:rFonts w:hint="eastAsia" w:ascii="仿宋_GB2312" w:eastAsia="仿宋_GB2312" w:cs="仿宋_GB2312"/>
                <w:color w:val="00000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279.69万元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279.69万元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12月前完成报账</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12月前已完成报账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资金使用无重大违规违纪问题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widowControl/>
              <w:spacing w:line="560" w:lineRule="atLeast"/>
              <w:jc w:val="center"/>
              <w:textAlignment w:val="center"/>
              <w:rPr>
                <w:rFonts w:asci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w:t>
            </w:r>
          </w:p>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服务对象</w:t>
            </w:r>
          </w:p>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群众满意度≥95%</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群众满意度≥95%</w:t>
            </w:r>
          </w:p>
        </w:tc>
      </w:tr>
    </w:tbl>
    <w:tbl>
      <w:tblPr>
        <w:tblStyle w:val="21"/>
        <w:tblpPr w:leftFromText="180" w:rightFromText="180" w:vertAnchor="text" w:horzAnchor="page" w:tblpX="941" w:tblpY="325"/>
        <w:tblOverlap w:val="never"/>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0"/>
        <w:gridCol w:w="1406"/>
        <w:gridCol w:w="1057"/>
        <w:gridCol w:w="2462"/>
        <w:gridCol w:w="2464"/>
        <w:gridCol w:w="2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1" w:hRule="atLeast"/>
        </w:trPr>
        <w:tc>
          <w:tcPr>
            <w:tcW w:w="10260" w:type="dxa"/>
            <w:gridSpan w:val="6"/>
            <w:noWrap/>
            <w:tcMar>
              <w:top w:w="15" w:type="dxa"/>
              <w:left w:w="15" w:type="dxa"/>
              <w:right w:w="15" w:type="dxa"/>
            </w:tcMar>
            <w:vAlign w:val="center"/>
          </w:tcPr>
          <w:p>
            <w:pPr>
              <w:widowControl/>
              <w:spacing w:line="560" w:lineRule="atLeast"/>
              <w:ind w:firstLine="2240" w:firstLineChars="700"/>
              <w:textAlignment w:val="center"/>
              <w:rPr>
                <w:rFonts w:hint="eastAsia" w:ascii="楷体" w:eastAsia="楷体" w:cs="楷体"/>
                <w:bCs/>
                <w:color w:val="000000"/>
                <w:kern w:val="0"/>
                <w:sz w:val="32"/>
                <w:szCs w:val="32"/>
                <w:lang w:eastAsia="zh-CN"/>
              </w:rPr>
            </w:pPr>
            <w:r>
              <w:rPr>
                <w:rFonts w:hint="eastAsia" w:ascii="楷体" w:eastAsia="楷体" w:cs="楷体"/>
                <w:bCs/>
                <w:color w:val="000000"/>
                <w:kern w:val="0"/>
                <w:sz w:val="32"/>
                <w:szCs w:val="32"/>
              </w:rPr>
              <w:t>项目支出绩效目标完成情况表</w:t>
            </w:r>
          </w:p>
          <w:p>
            <w:pPr>
              <w:widowControl/>
              <w:spacing w:line="560" w:lineRule="atLeast"/>
              <w:ind w:left="4172" w:leftChars="1481" w:hanging="1062" w:hangingChars="295"/>
              <w:textAlignment w:val="center"/>
              <w:rPr>
                <w:rFonts w:ascii="宋体" w:cs="宋体"/>
                <w:color w:val="000000"/>
                <w:sz w:val="36"/>
                <w:szCs w:val="36"/>
              </w:rPr>
            </w:pPr>
            <w:r>
              <w:rPr>
                <w:rFonts w:hint="eastAsia" w:ascii="宋体" w:cs="宋体"/>
                <w:color w:val="000000"/>
                <w:kern w:val="0"/>
                <w:sz w:val="36"/>
                <w:szCs w:val="36"/>
              </w:rPr>
              <w:t>(</w:t>
            </w:r>
            <w:r>
              <w:rPr>
                <w:rFonts w:hint="eastAsia" w:ascii="宋体" w:cs="宋体"/>
                <w:color w:val="000000"/>
                <w:kern w:val="0"/>
                <w:sz w:val="36"/>
                <w:szCs w:val="36"/>
                <w:lang w:eastAsia="zh-CN"/>
              </w:rPr>
              <w:t>2021年</w:t>
            </w:r>
            <w:r>
              <w:rPr>
                <w:rFonts w:hint="eastAsia" w:ascii="宋体" w:cs="宋体"/>
                <w:color w:val="000000"/>
                <w:kern w:val="0"/>
                <w:sz w:val="36"/>
                <w:szCs w:val="36"/>
              </w:rPr>
              <w:t>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286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39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6"/>
              <w:keepNext w:val="0"/>
              <w:keepLines w:val="0"/>
              <w:pageBreakBefore w:val="0"/>
              <w:widowControl w:val="0"/>
              <w:kinsoku/>
              <w:wordWrap/>
              <w:overflowPunct/>
              <w:topLinePunct w:val="0"/>
              <w:autoSpaceDE/>
              <w:autoSpaceDN/>
              <w:spacing w:line="600" w:lineRule="exact"/>
              <w:jc w:val="center"/>
              <w:rPr>
                <w:rFonts w:hint="eastAsia" w:ascii="仿宋_GB2312" w:eastAsia="仿宋_GB2312" w:cs="仿宋_GB2312"/>
                <w:kern w:val="2"/>
                <w:sz w:val="24"/>
                <w:szCs w:val="24"/>
                <w:lang w:val="en-US"/>
              </w:rPr>
            </w:pPr>
            <w:r>
              <w:rPr>
                <w:rFonts w:hint="eastAsia" w:ascii="仿宋_GB2312" w:eastAsia="仿宋_GB2312" w:cs="仿宋_GB2312"/>
                <w:kern w:val="2"/>
                <w:sz w:val="24"/>
                <w:szCs w:val="24"/>
                <w:lang w:val="en-US"/>
              </w:rPr>
              <w:t>罗山村灾毁农田修复项目</w:t>
            </w:r>
            <w:r>
              <w:rPr>
                <w:rFonts w:hint="eastAsia" w:ascii="仿宋_GB2312" w:eastAsia="仿宋_GB2312" w:cs="仿宋_GB2312"/>
                <w:kern w:val="2"/>
                <w:sz w:val="24"/>
                <w:szCs w:val="24"/>
              </w:rPr>
              <w:t>绩效自评报告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286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39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w:t>
            </w:r>
            <w:r>
              <w:rPr>
                <w:rFonts w:hint="eastAsia" w:ascii="仿宋_GB2312" w:eastAsia="仿宋_GB2312" w:cs="仿宋_GB2312"/>
                <w:color w:val="000000"/>
                <w:sz w:val="24"/>
                <w:lang w:eastAsia="zh-CN"/>
              </w:rPr>
              <w:t>南新镇</w:t>
            </w:r>
            <w:r>
              <w:rPr>
                <w:rFonts w:hint="eastAsia" w:ascii="仿宋_GB2312" w:eastAsia="仿宋_GB2312" w:cs="仿宋_GB2312"/>
                <w:color w:val="000000"/>
                <w:sz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4" w:hRule="atLeast"/>
        </w:trPr>
        <w:tc>
          <w:tcPr>
            <w:tcW w:w="4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lang w:val="en-US" w:eastAsia="zh-CN"/>
              </w:rPr>
            </w:pPr>
            <w:r>
              <w:rPr>
                <w:rFonts w:ascii="仿宋_GB2312" w:eastAsia="仿宋_GB2312" w:cs="仿宋_GB2312"/>
                <w:color w:val="000000"/>
                <w:sz w:val="24"/>
                <w:lang w:val="en-US" w:eastAsia="zh-CN"/>
              </w:rPr>
              <w:t>33.3</w:t>
            </w:r>
            <w:r>
              <w:rPr>
                <w:rFonts w:hint="eastAsia" w:ascii="仿宋_GB2312" w:eastAsia="仿宋_GB2312" w:cs="仿宋_GB2312"/>
                <w:color w:val="000000"/>
                <w:sz w:val="24"/>
                <w:lang w:val="en-US" w:eastAsia="zh-CN"/>
              </w:rPr>
              <w:t>万元</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lang w:val="en-US" w:eastAsia="zh-CN"/>
              </w:rPr>
            </w:pPr>
            <w:r>
              <w:rPr>
                <w:rFonts w:ascii="仿宋_GB2312" w:eastAsia="仿宋_GB2312" w:cs="仿宋_GB2312"/>
                <w:color w:val="000000"/>
                <w:sz w:val="24"/>
                <w:lang w:val="en-US" w:eastAsia="zh-CN"/>
              </w:rPr>
              <w:t>33.3</w:t>
            </w:r>
            <w:r>
              <w:rPr>
                <w:rFonts w:hint="eastAsia" w:ascii="仿宋_GB2312" w:eastAsia="仿宋_GB2312" w:cs="仿宋_GB2312"/>
                <w:color w:val="000000"/>
                <w:sz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lang w:val="en-US" w:eastAsia="zh-CN"/>
              </w:rPr>
            </w:pPr>
            <w:r>
              <w:rPr>
                <w:rFonts w:ascii="仿宋_GB2312" w:eastAsia="仿宋_GB2312" w:cs="仿宋_GB2312"/>
                <w:color w:val="000000"/>
                <w:sz w:val="24"/>
                <w:lang w:val="en-US" w:eastAsia="zh-CN"/>
              </w:rPr>
              <w:t>33.3</w:t>
            </w:r>
            <w:r>
              <w:rPr>
                <w:rFonts w:hint="eastAsia" w:ascii="仿宋_GB2312" w:eastAsia="仿宋_GB2312" w:cs="仿宋_GB2312"/>
                <w:color w:val="000000"/>
                <w:sz w:val="24"/>
                <w:lang w:val="en-US" w:eastAsia="zh-CN"/>
              </w:rPr>
              <w:t>万元</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lang w:val="en-US" w:eastAsia="zh-CN"/>
              </w:rPr>
            </w:pPr>
            <w:r>
              <w:rPr>
                <w:rFonts w:ascii="仿宋_GB2312" w:eastAsia="仿宋_GB2312" w:cs="仿宋_GB2312"/>
                <w:color w:val="000000"/>
                <w:sz w:val="24"/>
                <w:lang w:val="en-US" w:eastAsia="zh-CN"/>
              </w:rPr>
              <w:t>33.3</w:t>
            </w:r>
            <w:r>
              <w:rPr>
                <w:rFonts w:hint="eastAsia" w:ascii="仿宋_GB2312" w:eastAsia="仿宋_GB2312" w:cs="仿宋_GB2312"/>
                <w:color w:val="000000"/>
                <w:sz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6"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2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560" w:lineRule="atLeast"/>
              <w:jc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4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宋体" w:cs="宋体"/>
                <w:color w:val="000000"/>
                <w:sz w:val="24"/>
              </w:rPr>
            </w:pPr>
            <w:r>
              <w:rPr>
                <w:rFonts w:hint="eastAsia" w:ascii="宋体" w:cs="宋体"/>
                <w:color w:val="000000"/>
                <w:kern w:val="0"/>
                <w:sz w:val="24"/>
              </w:rPr>
              <w:t>年度目标完成情况</w:t>
            </w:r>
          </w:p>
        </w:tc>
        <w:tc>
          <w:tcPr>
            <w:tcW w:w="49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9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49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罗山村灾毁农田修复项目的实施解决了罗山村村民出行安全问题,改善群众生产生活条件,促进了农业生产的发展</w:t>
            </w:r>
          </w:p>
        </w:tc>
        <w:tc>
          <w:tcPr>
            <w:tcW w:w="49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lang w:val="en-US" w:eastAsia="zh-CN"/>
              </w:rPr>
            </w:pPr>
            <w:r>
              <w:rPr>
                <w:rFonts w:ascii="仿宋_GB2312" w:eastAsia="仿宋_GB2312" w:cs="仿宋_GB2312"/>
                <w:color w:val="000000"/>
                <w:sz w:val="24"/>
                <w:lang w:val="en-US" w:eastAsia="zh-CN"/>
              </w:rPr>
              <w:t>实施挡墙520立方米（毛石混凝土220立方米，浆砌300立方米），灌溉沟渠300立方米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宋体" w:cs="宋体"/>
                <w:color w:val="000000"/>
                <w:sz w:val="24"/>
              </w:rPr>
            </w:pPr>
            <w:r>
              <w:rPr>
                <w:rFonts w:hint="eastAsia" w:ascii="宋体" w:cs="宋体"/>
                <w:color w:val="000000"/>
                <w:sz w:val="24"/>
              </w:rPr>
              <w:t>绩效指标完成情况</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其他民族事物</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eastAsia="zh-CN"/>
              </w:rPr>
              <w:t>2021年</w:t>
            </w:r>
            <w:r>
              <w:rPr>
                <w:rFonts w:hint="eastAsia" w:ascii="仿宋_GB2312" w:eastAsia="仿宋_GB2312" w:cs="仿宋_GB2312"/>
                <w:color w:val="000000"/>
                <w:sz w:val="24"/>
              </w:rPr>
              <w:t>预算</w:t>
            </w:r>
            <w:r>
              <w:rPr>
                <w:rFonts w:ascii="仿宋_GB2312" w:eastAsia="仿宋_GB2312" w:cs="仿宋_GB2312"/>
                <w:color w:val="000000"/>
                <w:sz w:val="24"/>
                <w:lang w:val="en-US" w:eastAsia="zh-CN"/>
              </w:rPr>
              <w:t>33.3</w:t>
            </w:r>
            <w:r>
              <w:rPr>
                <w:rFonts w:hint="eastAsia" w:ascii="仿宋_GB2312" w:eastAsia="仿宋_GB2312" w:cs="仿宋_GB2312"/>
                <w:color w:val="000000"/>
                <w:sz w:val="24"/>
                <w:lang w:val="en-US" w:eastAsia="zh-CN"/>
              </w:rPr>
              <w:t>万元</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实际报账</w:t>
            </w:r>
            <w:r>
              <w:rPr>
                <w:rFonts w:ascii="仿宋_GB2312" w:eastAsia="仿宋_GB2312" w:cs="仿宋_GB2312"/>
                <w:color w:val="000000"/>
                <w:sz w:val="24"/>
                <w:lang w:val="en-US" w:eastAsia="zh-CN"/>
              </w:rPr>
              <w:t>33.3</w:t>
            </w:r>
            <w:r>
              <w:rPr>
                <w:rFonts w:hint="eastAsia" w:ascii="仿宋_GB2312" w:eastAsia="仿宋_GB2312" w:cs="仿宋_GB2312"/>
                <w:color w:val="000000"/>
                <w:sz w:val="24"/>
                <w:lang w:val="en-US" w:eastAsia="zh-CN"/>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支付进度</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ascii="仿宋_GB2312" w:eastAsia="仿宋_GB2312" w:cs="仿宋_GB2312"/>
                <w:color w:val="000000"/>
                <w:sz w:val="24"/>
                <w:lang w:val="en-US" w:eastAsia="zh-CN"/>
              </w:rPr>
              <w:t>33.3</w:t>
            </w:r>
            <w:r>
              <w:rPr>
                <w:rFonts w:hint="eastAsia" w:ascii="仿宋_GB2312" w:eastAsia="仿宋_GB2312" w:cs="仿宋_GB2312"/>
                <w:color w:val="000000"/>
                <w:sz w:val="24"/>
                <w:lang w:val="en-US" w:eastAsia="zh-CN"/>
              </w:rPr>
              <w:t>万元</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ascii="仿宋_GB2312" w:eastAsia="仿宋_GB2312" w:cs="仿宋_GB2312"/>
                <w:color w:val="000000"/>
                <w:sz w:val="24"/>
              </w:rPr>
              <w:t>33.3</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0.35万元</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0.35万元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12月前完成报账</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12月前已完成报账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资金使用无重大违规违纪问题</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资金使用无重大违规违纪问题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widowControl/>
              <w:spacing w:line="560" w:lineRule="atLeast"/>
              <w:jc w:val="center"/>
              <w:textAlignment w:val="center"/>
              <w:rPr>
                <w:rFonts w:ascii="仿宋_GB2312" w:eastAsia="仿宋_GB2312" w:cs="仿宋_GB2312"/>
                <w:color w:val="000000"/>
                <w:sz w:val="24"/>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w:t>
            </w:r>
          </w:p>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服务对象</w:t>
            </w:r>
          </w:p>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群众满意度≥95%</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560" w:lineRule="atLeas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群众满意度≥95%</w:t>
            </w:r>
          </w:p>
        </w:tc>
      </w:tr>
    </w:tbl>
    <w:p>
      <w:pPr>
        <w:spacing w:line="560" w:lineRule="atLeast"/>
        <w:rPr>
          <w:rFonts w:ascii="仿宋_GB2312" w:eastAsia="仿宋_GB2312" w:cs="仿宋_GB2312"/>
          <w:sz w:val="24"/>
        </w:rPr>
      </w:pPr>
    </w:p>
    <w:p>
      <w:pPr>
        <w:spacing w:line="580" w:lineRule="exact"/>
        <w:rPr>
          <w:rFonts w:ascii="仿宋_GB2312" w:eastAsia="仿宋_GB2312" w:cs="仿宋_GB2312"/>
          <w:sz w:val="32"/>
          <w:szCs w:val="32"/>
        </w:rPr>
      </w:pPr>
    </w:p>
    <w:p>
      <w:pPr>
        <w:spacing w:line="580" w:lineRule="exact"/>
        <w:ind w:left="63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8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我镇</w:t>
      </w:r>
      <w:r>
        <w:rPr>
          <w:rFonts w:hint="eastAsia" w:ascii="仿宋_GB2312" w:eastAsia="仿宋_GB2312" w:cs="仿宋_GB2312"/>
          <w:sz w:val="32"/>
          <w:szCs w:val="32"/>
        </w:rPr>
        <w:t>按要求对</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部门整体支出绩效评价情况开展自评，《</w:t>
      </w:r>
      <w:r>
        <w:rPr>
          <w:rFonts w:hint="eastAsia" w:ascii="仿宋_GB2312" w:eastAsia="仿宋_GB2312" w:cs="仿宋_GB2312"/>
          <w:sz w:val="32"/>
          <w:szCs w:val="32"/>
          <w:lang w:eastAsia="zh-CN"/>
        </w:rPr>
        <w:t>南新镇2021年</w:t>
      </w:r>
      <w:r>
        <w:rPr>
          <w:rFonts w:hint="eastAsia" w:ascii="仿宋_GB2312" w:eastAsia="仿宋_GB2312" w:cs="仿宋_GB2312"/>
          <w:sz w:val="32"/>
          <w:szCs w:val="32"/>
        </w:rPr>
        <w:t>部门整体支出绩效评价报告》见附件（附件）。</w:t>
      </w:r>
    </w:p>
    <w:p>
      <w:pPr>
        <w:widowControl/>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我镇</w:t>
      </w:r>
      <w:r>
        <w:rPr>
          <w:rFonts w:hint="eastAsia" w:ascii="仿宋_GB2312" w:eastAsia="仿宋_GB2312" w:cs="仿宋_GB2312"/>
          <w:sz w:val="32"/>
          <w:szCs w:val="32"/>
        </w:rPr>
        <w:t>自行组织对“</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公共服务运行维护费</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olor w:val="000000"/>
          <w:sz w:val="32"/>
          <w:szCs w:val="32"/>
        </w:rPr>
        <w:t xml:space="preserve"> “</w:t>
      </w:r>
      <w:r>
        <w:rPr>
          <w:rFonts w:hint="eastAsia" w:ascii="仿宋_GB2312" w:eastAsia="仿宋_GB2312" w:cs="仿宋_GB2312"/>
          <w:sz w:val="32"/>
          <w:szCs w:val="32"/>
        </w:rPr>
        <w:t>文旅大会建设</w:t>
      </w:r>
      <w:r>
        <w:rPr>
          <w:rFonts w:ascii="仿宋_GB2312" w:eastAsia="仿宋_GB2312" w:cs="仿宋_GB2312"/>
          <w:sz w:val="32"/>
          <w:szCs w:val="32"/>
        </w:rPr>
        <w:t>‘</w:t>
      </w:r>
      <w:r>
        <w:rPr>
          <w:rFonts w:hint="eastAsia" w:ascii="仿宋_GB2312" w:eastAsia="仿宋_GB2312" w:cs="仿宋_GB2312"/>
          <w:sz w:val="32"/>
          <w:szCs w:val="32"/>
        </w:rPr>
        <w:t>美丽四川·宜居乡村</w:t>
      </w:r>
      <w:r>
        <w:rPr>
          <w:rFonts w:ascii="仿宋_GB2312" w:eastAsia="仿宋_GB2312" w:cs="仿宋_GB2312"/>
          <w:sz w:val="32"/>
          <w:szCs w:val="32"/>
        </w:rPr>
        <w:t>’</w:t>
      </w:r>
      <w:r>
        <w:rPr>
          <w:rFonts w:hint="eastAsia" w:ascii="仿宋_GB2312" w:eastAsia="仿宋_GB2312" w:cs="仿宋_GB2312"/>
          <w:sz w:val="32"/>
          <w:szCs w:val="32"/>
        </w:rPr>
        <w:t>环境综合整治项目</w:t>
      </w:r>
      <w:r>
        <w:rPr>
          <w:rFonts w:hint="eastAsia" w:ascii="仿宋_GB2312" w:eastAsia="仿宋_GB2312" w:cs="仿宋_GB2312"/>
          <w:color w:val="000000"/>
          <w:sz w:val="32"/>
          <w:szCs w:val="32"/>
          <w:lang w:eastAsia="zh-CN"/>
        </w:rPr>
        <w:t>资金</w:t>
      </w:r>
      <w:r>
        <w:rPr>
          <w:rFonts w:hint="eastAsia" w:ascii="仿宋_GB2312" w:eastAsia="仿宋_GB2312"/>
          <w:color w:val="000000"/>
          <w:sz w:val="32"/>
          <w:szCs w:val="32"/>
        </w:rPr>
        <w:t>”、“</w:t>
      </w:r>
      <w:r>
        <w:rPr>
          <w:rFonts w:ascii="仿宋_GB2312" w:eastAsia="仿宋_GB2312"/>
          <w:color w:val="000000"/>
          <w:sz w:val="32"/>
          <w:szCs w:val="32"/>
        </w:rPr>
        <w:t>2021</w:t>
      </w:r>
      <w:r>
        <w:rPr>
          <w:rFonts w:hint="eastAsia" w:ascii="仿宋_GB2312" w:eastAsia="仿宋_GB2312" w:cs="仿宋_GB2312"/>
          <w:sz w:val="32"/>
          <w:szCs w:val="32"/>
          <w:lang w:eastAsia="zh-CN"/>
        </w:rPr>
        <w:t>年</w:t>
      </w:r>
      <w:r>
        <w:rPr>
          <w:rFonts w:hint="eastAsia" w:ascii="仿宋_GB2312" w:eastAsia="仿宋_GB2312"/>
          <w:color w:val="000000"/>
          <w:sz w:val="32"/>
          <w:szCs w:val="32"/>
          <w:lang w:eastAsia="zh-CN"/>
        </w:rPr>
        <w:t>七星</w:t>
      </w:r>
      <w:r>
        <w:rPr>
          <w:rFonts w:hint="eastAsia" w:ascii="仿宋_GB2312" w:eastAsia="仿宋_GB2312"/>
          <w:color w:val="000000"/>
          <w:sz w:val="32"/>
          <w:szCs w:val="32"/>
        </w:rPr>
        <w:t>村堡坎建设项目“、“</w:t>
      </w:r>
      <w:r>
        <w:rPr>
          <w:rFonts w:hint="eastAsia" w:ascii="仿宋_GB2312" w:eastAsia="仿宋_GB2312" w:cs="仿宋_GB2312"/>
          <w:color w:val="000000"/>
          <w:sz w:val="32"/>
          <w:szCs w:val="32"/>
          <w:lang w:eastAsia="zh-CN"/>
        </w:rPr>
        <w:t>文攀村观景平台项目建设资金</w:t>
      </w:r>
      <w:r>
        <w:rPr>
          <w:rFonts w:hint="eastAsia" w:ascii="仿宋_GB2312" w:eastAsia="仿宋_GB2312"/>
          <w:color w:val="000000"/>
          <w:sz w:val="32"/>
          <w:szCs w:val="32"/>
        </w:rPr>
        <w:t>”、“</w:t>
      </w:r>
      <w:r>
        <w:rPr>
          <w:rFonts w:hint="eastAsia" w:ascii="仿宋_GB2312" w:eastAsia="仿宋_GB2312" w:cs="仿宋_GB2312"/>
          <w:color w:val="000000"/>
          <w:sz w:val="32"/>
          <w:szCs w:val="32"/>
          <w:lang w:val="en-US"/>
        </w:rPr>
        <w:t>罗山村灾毁农田修复项目</w:t>
      </w:r>
      <w:r>
        <w:rPr>
          <w:rFonts w:hint="eastAsia" w:ascii="仿宋_GB2312" w:eastAsia="仿宋_GB2312" w:cs="仿宋_GB2312"/>
          <w:color w:val="000000"/>
          <w:sz w:val="32"/>
          <w:szCs w:val="32"/>
        </w:rPr>
        <w:t>建设</w:t>
      </w:r>
      <w:r>
        <w:rPr>
          <w:rFonts w:hint="eastAsia" w:ascii="仿宋_GB2312" w:eastAsia="仿宋_GB2312" w:cs="仿宋_GB2312"/>
          <w:color w:val="000000"/>
          <w:sz w:val="32"/>
          <w:szCs w:val="32"/>
          <w:lang w:eastAsia="zh-CN"/>
        </w:rPr>
        <w:t>资金</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5个项目</w:t>
      </w:r>
      <w:r>
        <w:rPr>
          <w:rFonts w:hint="eastAsia" w:ascii="仿宋_GB2312" w:eastAsia="仿宋_GB2312" w:cs="仿宋_GB2312"/>
          <w:sz w:val="32"/>
          <w:szCs w:val="32"/>
        </w:rPr>
        <w:t>开展了绩效评价</w:t>
      </w:r>
      <w:r>
        <w:rPr>
          <w:rFonts w:hint="eastAsia" w:ascii="仿宋_GB2312" w:eastAsia="仿宋_GB2312" w:cs="仿宋_GB2312"/>
          <w:sz w:val="32"/>
          <w:szCs w:val="32"/>
          <w:lang w:val="en-US" w:eastAsia="zh-CN"/>
        </w:rPr>
        <w:t>。</w:t>
      </w:r>
    </w:p>
    <w:p>
      <w:pPr>
        <w:rPr>
          <w:rFonts w:hint="eastAsia"/>
          <w:lang w:val="en-US" w:eastAsia="zh-CN"/>
        </w:rPr>
      </w:pPr>
    </w:p>
    <w:p>
      <w:pPr>
        <w:rPr>
          <w:rFonts w:hint="eastAsia"/>
          <w:lang w:val="en-US" w:eastAsia="zh-CN"/>
        </w:rPr>
      </w:pPr>
    </w:p>
    <w:p>
      <w:pPr>
        <w:numPr>
          <w:ilvl w:val="0"/>
          <w:numId w:val="4"/>
        </w:numPr>
        <w:spacing w:line="600" w:lineRule="exact"/>
        <w:ind w:left="0" w:firstLine="660" w:firstLineChars="150"/>
        <w:jc w:val="both"/>
        <w:outlineLvl w:val="0"/>
        <w:rPr>
          <w:rStyle w:val="25"/>
          <w:rFonts w:ascii="黑体" w:eastAsia="黑体"/>
          <w:b w:val="0"/>
        </w:rPr>
      </w:pPr>
      <w:bookmarkStart w:id="127" w:name="_Toc15377225"/>
      <w:bookmarkStart w:id="128" w:name="_Toc12200"/>
      <w:bookmarkStart w:id="129" w:name="_Toc79163629"/>
      <w:bookmarkStart w:id="130" w:name="_Toc15396613"/>
      <w:bookmarkStart w:id="131" w:name="_Toc79163879"/>
      <w:r>
        <w:rPr>
          <w:rFonts w:hint="eastAsia" w:ascii="黑体" w:eastAsia="黑体"/>
          <w:color w:val="000000"/>
          <w:sz w:val="44"/>
          <w:szCs w:val="44"/>
        </w:rPr>
        <w:t>名</w:t>
      </w:r>
      <w:r>
        <w:rPr>
          <w:rStyle w:val="25"/>
          <w:rFonts w:hint="eastAsia" w:ascii="黑体" w:eastAsia="黑体"/>
          <w:b w:val="0"/>
        </w:rPr>
        <w:t>词解释</w:t>
      </w:r>
      <w:bookmarkEnd w:id="127"/>
      <w:bookmarkEnd w:id="128"/>
      <w:bookmarkEnd w:id="129"/>
      <w:bookmarkEnd w:id="130"/>
      <w:bookmarkEnd w:id="131"/>
    </w:p>
    <w:p>
      <w:pPr>
        <w:spacing w:line="600" w:lineRule="exact"/>
        <w:jc w:val="left"/>
        <w:rPr>
          <w:rFonts w:ascii="宋体"/>
          <w:b/>
          <w:color w:val="000000"/>
          <w:sz w:val="44"/>
          <w:szCs w:val="44"/>
        </w:rPr>
      </w:pPr>
    </w:p>
    <w:p>
      <w:pPr>
        <w:pStyle w:val="30"/>
        <w:spacing w:line="560" w:lineRule="exact"/>
        <w:ind w:firstLine="640" w:firstLineChars="200"/>
        <w:outlineLvl w:val="1"/>
        <w:rPr>
          <w:rFonts w:ascii="仿宋_GB2312" w:eastAsia="仿宋_GB2312"/>
          <w:sz w:val="32"/>
          <w:szCs w:val="32"/>
        </w:rPr>
      </w:pPr>
      <w:bookmarkStart w:id="132" w:name="_Toc11432"/>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bookmarkEnd w:id="132"/>
    </w:p>
    <w:p>
      <w:pPr>
        <w:pStyle w:val="30"/>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0"/>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0"/>
        <w:spacing w:line="560" w:lineRule="exact"/>
        <w:ind w:firstLine="640" w:firstLineChars="200"/>
        <w:outlineLvl w:val="1"/>
        <w:rPr>
          <w:rFonts w:hint="eastAsia" w:ascii="仿宋_GB2312" w:eastAsia="仿宋_GB2312"/>
          <w:sz w:val="32"/>
          <w:szCs w:val="32"/>
        </w:rPr>
      </w:pPr>
      <w:bookmarkStart w:id="133" w:name="_Toc20690"/>
      <w:r>
        <w:rPr>
          <w:rFonts w:ascii="仿宋_GB2312" w:eastAsia="仿宋_GB2312"/>
          <w:sz w:val="32"/>
          <w:szCs w:val="32"/>
        </w:rPr>
        <w:t>4.</w:t>
      </w:r>
      <w:r>
        <w:rPr>
          <w:rFonts w:hint="eastAsia" w:ascii="仿宋_GB2312" w:eastAsia="仿宋_GB2312"/>
          <w:sz w:val="32"/>
          <w:szCs w:val="32"/>
        </w:rPr>
        <w:t>其他收入：指单位取得的除上述收入以外的各项收入。</w:t>
      </w:r>
      <w:bookmarkEnd w:id="133"/>
    </w:p>
    <w:p>
      <w:pPr>
        <w:pStyle w:val="30"/>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0"/>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Style w:val="23"/>
          <w:rFonts w:ascii="仿宋_GB2312" w:eastAsia="仿宋_GB2312" w:cs="仿宋_GB2312"/>
          <w:b w:val="0"/>
          <w:color w:val="0000FF"/>
          <w:sz w:val="32"/>
          <w:szCs w:val="32"/>
        </w:rPr>
      </w:pPr>
      <w:r>
        <w:rPr>
          <w:rStyle w:val="23"/>
          <w:rFonts w:hint="eastAsia" w:ascii="仿宋_GB2312" w:eastAsia="仿宋_GB2312" w:cs="仿宋_GB2312"/>
          <w:b w:val="0"/>
          <w:color w:val="000000"/>
          <w:sz w:val="32"/>
          <w:szCs w:val="32"/>
        </w:rPr>
        <w:t>9.一般公共服务（201）人大事务（01）人大会议（04）: 指</w:t>
      </w:r>
      <w:r>
        <w:rPr>
          <w:rFonts w:hint="eastAsia" w:ascii="仿宋_GB2312" w:eastAsia="仿宋_GB2312"/>
          <w:color w:val="000000"/>
          <w:sz w:val="32"/>
          <w:szCs w:val="32"/>
        </w:rPr>
        <w:t>单位人大召开人民代表大会等专门会议的支出</w:t>
      </w:r>
      <w:r>
        <w:rPr>
          <w:rStyle w:val="23"/>
          <w:rFonts w:hint="eastAsia" w:ascii="仿宋_GB2312" w:eastAsia="仿宋_GB2312" w:cs="仿宋_GB2312"/>
          <w:sz w:val="32"/>
          <w:szCs w:val="32"/>
        </w:rPr>
        <w:t>。</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10.一般公共服务（201）政府办公厅（室）及相关机构事务（03）行政运行（01）: 指单位（包括实行公务员管理的事业单位）的基本支出。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11.一般公共服务（201）财政事务（06）事业运行（50）: 指</w:t>
      </w:r>
      <w:r>
        <w:rPr>
          <w:rFonts w:hint="eastAsia" w:ascii="仿宋_GB2312" w:eastAsia="仿宋_GB2312" w:cs="仿宋_GB2312"/>
          <w:color w:val="000000"/>
          <w:kern w:val="0"/>
          <w:sz w:val="32"/>
          <w:szCs w:val="32"/>
        </w:rPr>
        <w:t>单位机关及参公管理事业单位用于保障机构正常运行、开展日常工作的基本支出</w:t>
      </w:r>
      <w:r>
        <w:rPr>
          <w:rStyle w:val="23"/>
          <w:rFonts w:hint="eastAsia" w:ascii="仿宋_GB2312" w:eastAsia="仿宋_GB2312" w:cs="仿宋_GB2312"/>
          <w:color w:val="000000"/>
          <w:sz w:val="32"/>
          <w:szCs w:val="32"/>
        </w:rPr>
        <w:t>。</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12.一般公共服务（201）民族事务（23）其他民族事务支出（99）: 指单位除上述项目以外其他用于民族事务方面的支出。</w:t>
      </w:r>
    </w:p>
    <w:p>
      <w:pPr>
        <w:spacing w:line="576" w:lineRule="exact"/>
        <w:ind w:firstLine="640" w:firstLineChars="200"/>
        <w:rPr>
          <w:rStyle w:val="23"/>
          <w:rFonts w:ascii="仿宋_GB2312" w:eastAsia="仿宋_GB2312" w:cs="仿宋_GB2312"/>
          <w:color w:val="000000"/>
          <w:sz w:val="32"/>
          <w:szCs w:val="32"/>
        </w:rPr>
      </w:pPr>
      <w:r>
        <w:rPr>
          <w:rStyle w:val="23"/>
          <w:rFonts w:hint="eastAsia" w:ascii="仿宋_GB2312" w:eastAsia="仿宋_GB2312" w:cs="仿宋_GB2312"/>
          <w:b w:val="0"/>
          <w:color w:val="000000"/>
          <w:sz w:val="32"/>
          <w:szCs w:val="32"/>
        </w:rPr>
        <w:t>13.一般公共服务（201）党委办公厅（室）及相关机构事务（31）行政运行（01）: 指</w:t>
      </w:r>
      <w:r>
        <w:rPr>
          <w:rStyle w:val="23"/>
          <w:rFonts w:hint="eastAsia" w:ascii="仿宋_GB2312" w:eastAsia="仿宋_GB2312" w:cs="仿宋_GB2312"/>
          <w:b w:val="0"/>
          <w:bCs/>
          <w:color w:val="000000"/>
          <w:sz w:val="32"/>
          <w:szCs w:val="32"/>
        </w:rPr>
        <w:t>单位</w:t>
      </w:r>
      <w:r>
        <w:rPr>
          <w:rFonts w:hint="eastAsia" w:ascii="仿宋_GB2312" w:eastAsia="仿宋_GB2312" w:cs="仿宋_GB2312"/>
          <w:bCs/>
          <w:color w:val="000000"/>
          <w:kern w:val="0"/>
          <w:sz w:val="32"/>
          <w:szCs w:val="32"/>
        </w:rPr>
        <w:t>用于保障机构正常运行、开展日常工作的基本支出</w:t>
      </w:r>
      <w:r>
        <w:rPr>
          <w:rStyle w:val="23"/>
          <w:rFonts w:hint="eastAsia" w:ascii="仿宋_GB2312" w:eastAsia="仿宋_GB2312" w:cs="仿宋_GB2312"/>
          <w:color w:val="000000"/>
          <w:sz w:val="32"/>
          <w:szCs w:val="32"/>
        </w:rPr>
        <w:t>。</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14.国防支出（203）其他国防支出（99）其他国防支出（01）: 指单位其他用于国防方面的支出。</w:t>
      </w:r>
    </w:p>
    <w:p>
      <w:pPr>
        <w:spacing w:line="576" w:lineRule="exact"/>
        <w:ind w:firstLine="640" w:firstLineChars="200"/>
        <w:rPr>
          <w:rFonts w:ascii="仿宋_GB2312" w:eastAsia="仿宋_GB2312" w:cs="仿宋_GB2312"/>
          <w:b/>
          <w:color w:val="000000"/>
          <w:sz w:val="32"/>
          <w:szCs w:val="32"/>
        </w:rPr>
      </w:pPr>
      <w:r>
        <w:rPr>
          <w:rStyle w:val="23"/>
          <w:rFonts w:hint="eastAsia" w:ascii="仿宋_GB2312" w:eastAsia="仿宋_GB2312" w:cs="仿宋_GB2312"/>
          <w:b w:val="0"/>
          <w:color w:val="000000"/>
          <w:sz w:val="32"/>
          <w:szCs w:val="32"/>
        </w:rPr>
        <w:t>15.公共安全支出（204）公安（02）一般行政管理事务（02）:指</w:t>
      </w:r>
      <w:r>
        <w:rPr>
          <w:rStyle w:val="23"/>
          <w:rFonts w:hint="eastAsia" w:ascii="仿宋_GB2312" w:eastAsia="仿宋_GB2312" w:cs="仿宋_GB2312"/>
          <w:b w:val="0"/>
          <w:bCs/>
          <w:color w:val="000000"/>
          <w:sz w:val="32"/>
          <w:szCs w:val="32"/>
        </w:rPr>
        <w:t>行政单位（包括实行公务员管理的事业单位）未单独设置顶级科目的其他项目支出</w:t>
      </w:r>
      <w:r>
        <w:rPr>
          <w:rStyle w:val="23"/>
          <w:rFonts w:hint="eastAsia" w:ascii="仿宋_GB2312" w:eastAsia="仿宋_GB2312" w:cs="仿宋_GB2312"/>
          <w:b w:val="0"/>
          <w:color w:val="000000"/>
          <w:sz w:val="32"/>
          <w:szCs w:val="32"/>
        </w:rPr>
        <w:t>。</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16.教育（205）普通教育（02）学前教育（01）:指</w:t>
      </w:r>
      <w:r>
        <w:rPr>
          <w:rStyle w:val="23"/>
          <w:rFonts w:hint="eastAsia" w:ascii="仿宋_GB2312" w:eastAsia="仿宋_GB2312" w:cs="仿宋_GB2312"/>
          <w:b w:val="0"/>
          <w:bCs/>
          <w:color w:val="000000"/>
          <w:sz w:val="32"/>
          <w:szCs w:val="32"/>
        </w:rPr>
        <w:t>部门举办的学前教育支出</w:t>
      </w:r>
      <w:r>
        <w:rPr>
          <w:rStyle w:val="23"/>
          <w:rFonts w:hint="eastAsia" w:ascii="仿宋_GB2312" w:eastAsia="仿宋_GB2312" w:cs="仿宋_GB2312"/>
          <w:b w:val="0"/>
          <w:color w:val="000000"/>
          <w:sz w:val="32"/>
          <w:szCs w:val="32"/>
        </w:rPr>
        <w:t>。</w:t>
      </w:r>
    </w:p>
    <w:p>
      <w:pPr>
        <w:spacing w:line="576"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17.教育（205）普通教育（02）小学教育（02）: 指部门举办的小学教育支出，部门对社会中介组织等举办的小学的资助，如各类捐赠、补贴等。</w:t>
      </w:r>
    </w:p>
    <w:p>
      <w:pPr>
        <w:spacing w:line="576" w:lineRule="exact"/>
        <w:ind w:firstLine="640" w:firstLineChars="200"/>
        <w:rPr>
          <w:rStyle w:val="23"/>
          <w:rFonts w:ascii="仿宋_GB2312" w:eastAsia="仿宋_GB2312" w:cs="仿宋_GB2312"/>
          <w:b w:val="0"/>
          <w:color w:val="000000"/>
          <w:sz w:val="32"/>
          <w:szCs w:val="32"/>
        </w:rPr>
      </w:pPr>
      <w:r>
        <w:rPr>
          <w:rFonts w:hint="eastAsia" w:ascii="仿宋_GB2312" w:eastAsia="仿宋_GB2312" w:cs="仿宋_GB2312"/>
          <w:sz w:val="32"/>
          <w:szCs w:val="32"/>
        </w:rPr>
        <w:t>18.教育（205）教育费附加安排的支出（09）其他教育费附加安排的支出（99）: 指</w:t>
      </w:r>
      <w:r>
        <w:rPr>
          <w:rStyle w:val="23"/>
          <w:rFonts w:hint="eastAsia" w:ascii="仿宋_GB2312" w:eastAsia="仿宋_GB2312" w:cs="仿宋_GB2312"/>
          <w:b w:val="0"/>
          <w:bCs/>
          <w:color w:val="000000"/>
          <w:sz w:val="32"/>
          <w:szCs w:val="32"/>
        </w:rPr>
        <w:t>部门除上述项目以外的教育费附加支出</w:t>
      </w:r>
      <w:r>
        <w:rPr>
          <w:rFonts w:hint="eastAsia" w:ascii="仿宋_GB2312" w:eastAsia="仿宋_GB2312" w:cs="仿宋_GB2312"/>
          <w:sz w:val="32"/>
          <w:szCs w:val="32"/>
        </w:rPr>
        <w:t>。</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19.社会保障和就业（208）行政事业单位离退休（05）机关事业单位基本养老保险缴费支出（05）: 指</w:t>
      </w:r>
      <w:r>
        <w:rPr>
          <w:rFonts w:hint="eastAsia" w:ascii="仿宋_GB2312" w:eastAsia="仿宋_GB2312" w:cs="仿宋_GB2312"/>
          <w:bCs/>
          <w:color w:val="000000"/>
          <w:kern w:val="0"/>
          <w:sz w:val="32"/>
          <w:szCs w:val="32"/>
        </w:rPr>
        <w:t>单位实施养老保险制度由单位缴纳的养老保险费的支出</w:t>
      </w:r>
      <w:r>
        <w:rPr>
          <w:rStyle w:val="23"/>
          <w:rFonts w:hint="eastAsia" w:ascii="仿宋_GB2312" w:eastAsia="仿宋_GB2312" w:cs="仿宋_GB2312"/>
          <w:b w:val="0"/>
          <w:color w:val="000000"/>
          <w:sz w:val="32"/>
          <w:szCs w:val="32"/>
        </w:rPr>
        <w:t>。</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20.社会保障和就业（208）行政事业单位离退休（05）机关事业单位职业年金缴费支出（06）: 指</w:t>
      </w:r>
      <w:r>
        <w:rPr>
          <w:rFonts w:hint="eastAsia" w:ascii="仿宋_GB2312" w:eastAsia="仿宋_GB2312" w:cs="仿宋_GB2312"/>
          <w:color w:val="000000"/>
          <w:kern w:val="0"/>
          <w:sz w:val="32"/>
          <w:szCs w:val="32"/>
        </w:rPr>
        <w:t>单位实施养老保险制度由单位缴纳的职业年金的支出</w:t>
      </w:r>
      <w:r>
        <w:rPr>
          <w:rStyle w:val="23"/>
          <w:rFonts w:hint="eastAsia" w:ascii="仿宋_GB2312" w:eastAsia="仿宋_GB2312" w:cs="仿宋_GB2312"/>
          <w:b w:val="0"/>
          <w:color w:val="000000"/>
          <w:sz w:val="32"/>
          <w:szCs w:val="32"/>
        </w:rPr>
        <w:t>。</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21.社会保障和就业（208）社会福利（10）老年福利（02）: 指对老年人提供福利服务方面的支出。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22.社会保障和就业（208）社会福利（10）其他社会福利支出（99）: 指除上述项目以外其他用于社会福利方面的支出。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23.社会保障和就业（208）自然灾害生活救助（15）其他自然灾害生活救助支出（99）:指反映除上述项目以外其他用于自然灾害生活救助方面的支出。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24.医疗卫生与计划生育（210）基层医疗卫生机构（03）乡镇卫生院（02）:指用于乡镇卫生院支出。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25.医疗卫生与计划生育（210）行政事业单位医疗（11）行政单位医疗（01）:指</w:t>
      </w:r>
      <w:r>
        <w:rPr>
          <w:rFonts w:hint="eastAsia" w:ascii="仿宋_GB2312" w:eastAsia="仿宋_GB2312" w:cs="仿宋_GB2312"/>
          <w:color w:val="000000"/>
          <w:kern w:val="0"/>
          <w:sz w:val="32"/>
          <w:szCs w:val="32"/>
        </w:rPr>
        <w:t>行政单位用于缴纳单位基本医疗保险支出</w:t>
      </w:r>
      <w:r>
        <w:rPr>
          <w:rStyle w:val="23"/>
          <w:rFonts w:hint="eastAsia" w:ascii="仿宋_GB2312" w:eastAsia="仿宋_GB2312" w:cs="仿宋_GB2312"/>
          <w:b w:val="0"/>
          <w:color w:val="000000"/>
          <w:sz w:val="32"/>
          <w:szCs w:val="32"/>
        </w:rPr>
        <w:t>。</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26.医疗卫生与计划生育（210）行政事业单位医疗（11）事业单位医疗（02）:指</w:t>
      </w:r>
      <w:r>
        <w:rPr>
          <w:rFonts w:hint="eastAsia" w:ascii="仿宋_GB2312" w:eastAsia="仿宋_GB2312" w:cs="仿宋_GB2312"/>
          <w:color w:val="000000"/>
          <w:kern w:val="0"/>
          <w:sz w:val="32"/>
          <w:szCs w:val="32"/>
        </w:rPr>
        <w:t>事业单位用于缴纳单位基本医疗保险支出</w:t>
      </w:r>
      <w:r>
        <w:rPr>
          <w:rStyle w:val="23"/>
          <w:rFonts w:hint="eastAsia" w:ascii="仿宋_GB2312" w:eastAsia="仿宋_GB2312" w:cs="仿宋_GB2312"/>
          <w:b w:val="0"/>
          <w:color w:val="000000"/>
          <w:sz w:val="32"/>
          <w:szCs w:val="32"/>
        </w:rPr>
        <w:t>。</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27.农林水支出（213）农业（01）事业运行（04）: 指用于农业事业单位基本支出，事业单位设施、系统运行与资产维护等方面的支出。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28.农林水支出（213）农业（01）农业资源保护修复与利用（35）: 指用于农业耕地保护、修复与建设，草原草场生态保护、改良、利用及建设，渔业水产及水生生物资源保护与利用等方面的支出。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29.农林水支出（213）农业（01）其他农业支出（99）: 指除上述项目以外其他用于农业方面的支出。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30.农林水支出（213）林业（02）林业事业机构（04）: 指用于林业事业单位的基本支出。</w:t>
      </w:r>
    </w:p>
    <w:p>
      <w:pPr>
        <w:spacing w:line="576" w:lineRule="exact"/>
        <w:ind w:firstLine="640" w:firstLineChars="200"/>
        <w:rPr>
          <w:rStyle w:val="23"/>
          <w:rFonts w:ascii="仿宋_GB2312" w:eastAsia="仿宋_GB2312" w:cs="仿宋_GB2312"/>
          <w:b w:val="0"/>
          <w:color w:val="0000FF"/>
          <w:sz w:val="32"/>
          <w:szCs w:val="32"/>
        </w:rPr>
      </w:pPr>
      <w:r>
        <w:rPr>
          <w:rStyle w:val="23"/>
          <w:rFonts w:hint="eastAsia" w:ascii="仿宋_GB2312" w:eastAsia="仿宋_GB2312" w:cs="仿宋_GB2312"/>
          <w:b w:val="0"/>
          <w:color w:val="000000"/>
          <w:sz w:val="32"/>
          <w:szCs w:val="32"/>
        </w:rPr>
        <w:t>31.农林水支出（213）水利（03）农村人畜饮水（35）: 指用于农村人蓄饮水工程建设等方面支出。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32.农林水支出（213）扶贫（05）农村基础设施建设（04）: 指用于农村贫困地区乡村道路、住房、基本农田、水利设施、人蓄饮水、生态环境保护等生产生活条件改善方面的支出。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33.农林水支出（213）扶贫（05）其他扶贫支出（99）: 指农业综合开发部门的其他支出。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34.农林水支出（213）农村综合改革（07）对村委会和村党支部的补助（05）: 指对村民委员会和对村党支部的补助支出，以及支持建立县级基本财力保障机制安排的村级组织运转奖补资金。</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35.农林水支出（213）其他农林水支出（99）其他农林水支出（99）: 指除上述项目以外其他用于农林水方面的支出。</w:t>
      </w:r>
    </w:p>
    <w:p>
      <w:pPr>
        <w:spacing w:line="576"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36.交通运输支出（214）车辆购置税支出（06）车辆购置税用于农村公路建设支出（02）: 指车辆购置税收入用于安排农村公路建设支出。</w:t>
      </w:r>
    </w:p>
    <w:p>
      <w:pPr>
        <w:spacing w:line="576" w:lineRule="exact"/>
        <w:ind w:firstLine="640" w:firstLineChars="200"/>
        <w:rPr>
          <w:rFonts w:ascii="仿宋_GB2312" w:eastAsia="仿宋_GB2312" w:cs="仿宋_GB2312"/>
          <w:color w:val="000000"/>
          <w:sz w:val="32"/>
          <w:szCs w:val="32"/>
        </w:rPr>
      </w:pPr>
      <w:r>
        <w:rPr>
          <w:rStyle w:val="23"/>
          <w:rFonts w:hint="eastAsia" w:ascii="仿宋_GB2312" w:eastAsia="仿宋_GB2312" w:cs="仿宋_GB2312"/>
          <w:b w:val="0"/>
          <w:color w:val="000000"/>
          <w:sz w:val="32"/>
          <w:szCs w:val="32"/>
        </w:rPr>
        <w:t>37.住房保障支出（221）住房改革支出（02）住房公积金（01）: 指</w:t>
      </w:r>
      <w:r>
        <w:rPr>
          <w:rFonts w:hint="eastAsia" w:ascii="仿宋_GB2312" w:eastAsia="仿宋_GB2312" w:cs="仿宋_GB2312"/>
          <w:color w:val="000000"/>
          <w:kern w:val="0"/>
          <w:sz w:val="32"/>
          <w:szCs w:val="32"/>
        </w:rPr>
        <w:t>反映行政事业单位按规定为职工缴纳的住房公积金</w:t>
      </w:r>
      <w:r>
        <w:rPr>
          <w:rStyle w:val="23"/>
          <w:rFonts w:hint="eastAsia" w:ascii="仿宋_GB2312" w:eastAsia="仿宋_GB2312" w:cs="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0"/>
        <w:spacing w:line="576" w:lineRule="exact"/>
        <w:ind w:firstLine="640" w:firstLineChars="200"/>
        <w:jc w:val="both"/>
        <w:rPr>
          <w:rFonts w:ascii="仿宋_GB2312" w:eastAsia="仿宋_GB2312"/>
          <w:sz w:val="32"/>
          <w:szCs w:val="32"/>
        </w:rPr>
      </w:pPr>
      <w:r>
        <w:rPr>
          <w:rFonts w:hint="eastAsia" w:ascii="仿宋_GB2312" w:eastAsia="仿宋_GB2312"/>
          <w:sz w:val="32"/>
          <w:szCs w:val="32"/>
        </w:rPr>
        <w:t>41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spacing w:line="576" w:lineRule="exact"/>
        <w:ind w:firstLine="640" w:firstLineChars="200"/>
        <w:jc w:val="both"/>
        <w:rPr>
          <w:rFonts w:ascii="仿宋_GB2312" w:eastAsia="仿宋_GB2312"/>
          <w:sz w:val="32"/>
          <w:szCs w:val="32"/>
        </w:rPr>
      </w:pPr>
      <w:r>
        <w:rPr>
          <w:rFonts w:hint="eastAsia" w:ascii="仿宋_GB2312" w:eastAsia="仿宋_GB2312"/>
          <w:sz w:val="32"/>
          <w:szCs w:val="32"/>
        </w:rPr>
        <w:t>42</w:t>
      </w:r>
      <w:r>
        <w:rPr>
          <w:rFonts w:ascii="仿宋_GB2312" w:eastAsia="仿宋_GB2312"/>
          <w:sz w:val="32"/>
          <w:szCs w:val="32"/>
        </w:rPr>
        <w:t>.</w:t>
      </w:r>
      <w:r>
        <w:rPr>
          <w:rFonts w:hint="eastAsia" w:ascii="仿宋_GB2312" w:eastAsia="仿宋_GB2312"/>
          <w:sz w:val="32"/>
          <w:szCs w:val="32"/>
        </w:rPr>
        <w:t>机关运行经费：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9"/>
        <w:rPr>
          <w:rFonts w:hint="eastAsia" w:ascii="黑体" w:eastAsia="黑体"/>
          <w:color w:val="000000"/>
          <w:sz w:val="44"/>
          <w:szCs w:val="44"/>
        </w:rPr>
      </w:pPr>
      <w:bookmarkStart w:id="134" w:name="_Toc79163880"/>
      <w:bookmarkStart w:id="135" w:name="_Toc15396614"/>
      <w:bookmarkStart w:id="136" w:name="_Toc79163630"/>
      <w:bookmarkStart w:id="137" w:name="_Toc15377226"/>
    </w:p>
    <w:p>
      <w:pPr>
        <w:spacing w:line="600" w:lineRule="exact"/>
        <w:jc w:val="center"/>
        <w:outlineLvl w:val="9"/>
        <w:rPr>
          <w:rFonts w:hint="eastAsia" w:ascii="黑体" w:eastAsia="黑体"/>
          <w:color w:val="000000"/>
          <w:sz w:val="44"/>
          <w:szCs w:val="44"/>
        </w:rPr>
      </w:pPr>
    </w:p>
    <w:p>
      <w:pPr>
        <w:spacing w:line="600" w:lineRule="exact"/>
        <w:jc w:val="center"/>
        <w:outlineLvl w:val="9"/>
        <w:rPr>
          <w:rFonts w:hint="eastAsia" w:ascii="黑体" w:eastAsia="黑体"/>
          <w:color w:val="000000"/>
          <w:sz w:val="44"/>
          <w:szCs w:val="44"/>
        </w:rPr>
      </w:pPr>
    </w:p>
    <w:p>
      <w:pPr>
        <w:spacing w:line="600" w:lineRule="exact"/>
        <w:jc w:val="center"/>
        <w:outlineLvl w:val="9"/>
        <w:rPr>
          <w:rFonts w:hint="eastAsia" w:ascii="黑体" w:eastAsia="黑体"/>
          <w:color w:val="000000"/>
          <w:sz w:val="44"/>
          <w:szCs w:val="44"/>
        </w:rPr>
      </w:pPr>
    </w:p>
    <w:p>
      <w:pPr>
        <w:spacing w:line="600" w:lineRule="exact"/>
        <w:jc w:val="center"/>
        <w:outlineLvl w:val="9"/>
        <w:rPr>
          <w:rFonts w:hint="eastAsia" w:ascii="黑体" w:eastAsia="黑体"/>
          <w:color w:val="000000"/>
          <w:sz w:val="44"/>
          <w:szCs w:val="44"/>
        </w:rPr>
      </w:pPr>
    </w:p>
    <w:p>
      <w:pPr>
        <w:spacing w:line="600" w:lineRule="exact"/>
        <w:jc w:val="center"/>
        <w:outlineLvl w:val="9"/>
        <w:rPr>
          <w:rFonts w:ascii="黑体" w:eastAsia="黑体"/>
          <w:color w:val="000000"/>
          <w:sz w:val="44"/>
          <w:szCs w:val="44"/>
        </w:rPr>
      </w:pPr>
    </w:p>
    <w:p>
      <w:pPr>
        <w:pStyle w:val="2"/>
      </w:pPr>
    </w:p>
    <w:p/>
    <w:p>
      <w:pPr>
        <w:pStyle w:val="2"/>
      </w:pPr>
    </w:p>
    <w:p/>
    <w:p>
      <w:pPr>
        <w:pStyle w:val="2"/>
      </w:pPr>
    </w:p>
    <w:p/>
    <w:p>
      <w:pPr>
        <w:pStyle w:val="2"/>
      </w:pPr>
    </w:p>
    <w:p/>
    <w:p>
      <w:pPr>
        <w:pStyle w:val="2"/>
      </w:pPr>
    </w:p>
    <w:p/>
    <w:p>
      <w:pPr>
        <w:pStyle w:val="2"/>
      </w:pPr>
    </w:p>
    <w:p/>
    <w:p>
      <w:pPr>
        <w:pStyle w:val="2"/>
      </w:pPr>
    </w:p>
    <w:p>
      <w:pPr>
        <w:spacing w:line="600" w:lineRule="exact"/>
        <w:jc w:val="center"/>
        <w:outlineLvl w:val="9"/>
        <w:rPr>
          <w:rFonts w:hint="eastAsia" w:ascii="黑体" w:eastAsia="黑体"/>
          <w:color w:val="000000"/>
          <w:sz w:val="44"/>
          <w:szCs w:val="44"/>
        </w:rPr>
      </w:pPr>
    </w:p>
    <w:p>
      <w:pPr>
        <w:spacing w:line="600" w:lineRule="exact"/>
        <w:jc w:val="center"/>
        <w:outlineLvl w:val="0"/>
        <w:rPr>
          <w:rStyle w:val="25"/>
          <w:rFonts w:ascii="黑体" w:eastAsia="黑体"/>
          <w:b w:val="0"/>
        </w:rPr>
      </w:pPr>
      <w:bookmarkStart w:id="138" w:name="_Toc21119"/>
      <w:r>
        <w:rPr>
          <w:rFonts w:hint="eastAsia" w:ascii="黑体" w:eastAsia="黑体"/>
          <w:color w:val="000000"/>
          <w:sz w:val="44"/>
          <w:szCs w:val="44"/>
        </w:rPr>
        <w:t>第</w:t>
      </w:r>
      <w:r>
        <w:rPr>
          <w:rStyle w:val="25"/>
          <w:rFonts w:hint="eastAsia" w:ascii="黑体" w:eastAsia="黑体"/>
          <w:b w:val="0"/>
        </w:rPr>
        <w:t>四部分</w:t>
      </w:r>
      <w:r>
        <w:rPr>
          <w:rStyle w:val="25"/>
          <w:rFonts w:ascii="黑体" w:eastAsia="黑体"/>
          <w:b w:val="0"/>
        </w:rPr>
        <w:t xml:space="preserve"> </w:t>
      </w:r>
      <w:r>
        <w:rPr>
          <w:rStyle w:val="25"/>
          <w:rFonts w:hint="eastAsia" w:ascii="黑体" w:eastAsia="黑体"/>
          <w:b w:val="0"/>
        </w:rPr>
        <w:t>附件</w:t>
      </w:r>
      <w:bookmarkEnd w:id="134"/>
      <w:bookmarkEnd w:id="135"/>
      <w:bookmarkEnd w:id="136"/>
      <w:bookmarkEnd w:id="138"/>
    </w:p>
    <w:p>
      <w:pPr>
        <w:spacing w:line="600" w:lineRule="exact"/>
        <w:jc w:val="left"/>
        <w:outlineLvl w:val="1"/>
        <w:rPr>
          <w:rFonts w:ascii="方正小标宋简体" w:eastAsia="方正小标宋简体" w:cs="方正小标宋简体"/>
          <w:sz w:val="32"/>
          <w:szCs w:val="32"/>
        </w:rPr>
      </w:pPr>
      <w:bookmarkStart w:id="139" w:name="_Toc79163881"/>
      <w:bookmarkStart w:id="140" w:name="_Toc79163631"/>
      <w:bookmarkStart w:id="141" w:name="_Toc998"/>
      <w:r>
        <w:rPr>
          <w:rFonts w:hint="eastAsia" w:ascii="黑体" w:eastAsia="黑体" w:cs="黑体"/>
          <w:sz w:val="32"/>
          <w:szCs w:val="32"/>
        </w:rPr>
        <w:t>附件</w:t>
      </w:r>
      <w:bookmarkEnd w:id="139"/>
      <w:bookmarkEnd w:id="140"/>
      <w:bookmarkEnd w:id="141"/>
    </w:p>
    <w:p>
      <w:pPr>
        <w:spacing w:line="580" w:lineRule="exact"/>
        <w:jc w:val="center"/>
        <w:rPr>
          <w:rFonts w:ascii="方正小标宋简体" w:eastAsia="方正小标宋简体" w:cs="方正小标宋简体"/>
          <w:sz w:val="44"/>
          <w:szCs w:val="44"/>
        </w:rPr>
      </w:pPr>
    </w:p>
    <w:p>
      <w:pPr>
        <w:widowControl/>
        <w:spacing w:line="540" w:lineRule="exact"/>
        <w:jc w:val="center"/>
        <w:outlineLvl w:val="1"/>
        <w:rPr>
          <w:rFonts w:ascii="方正小标宋简体" w:eastAsia="方正小标宋简体"/>
          <w:bCs/>
          <w:color w:val="000000"/>
          <w:sz w:val="44"/>
          <w:szCs w:val="44"/>
        </w:rPr>
      </w:pPr>
      <w:bookmarkStart w:id="142" w:name="_Toc17213"/>
      <w:bookmarkStart w:id="143" w:name="_Toc31541"/>
      <w:bookmarkStart w:id="144" w:name="_Toc2456"/>
      <w:bookmarkStart w:id="145" w:name="_Toc79163633"/>
      <w:bookmarkStart w:id="146" w:name="_Toc79163883"/>
      <w:r>
        <w:rPr>
          <w:rFonts w:hint="eastAsia" w:ascii="方正小标宋简体" w:eastAsia="方正小标宋简体"/>
          <w:bCs/>
          <w:color w:val="000000"/>
          <w:sz w:val="44"/>
          <w:szCs w:val="44"/>
        </w:rPr>
        <w:t>茂县南新镇人民政府</w:t>
      </w:r>
      <w:bookmarkEnd w:id="142"/>
      <w:bookmarkEnd w:id="143"/>
      <w:bookmarkEnd w:id="144"/>
    </w:p>
    <w:p>
      <w:pPr>
        <w:widowControl/>
        <w:spacing w:line="540" w:lineRule="exact"/>
        <w:jc w:val="center"/>
        <w:outlineLvl w:val="1"/>
        <w:rPr>
          <w:rFonts w:ascii="方正小标宋简体" w:eastAsia="方正小标宋简体"/>
          <w:bCs/>
          <w:color w:val="000000"/>
          <w:sz w:val="44"/>
          <w:szCs w:val="44"/>
        </w:rPr>
      </w:pPr>
      <w:bookmarkStart w:id="147" w:name="_Toc3973"/>
      <w:bookmarkStart w:id="148" w:name="_Toc13117"/>
      <w:r>
        <w:rPr>
          <w:rFonts w:hint="eastAsia" w:ascii="方正小标宋简体" w:eastAsia="方正小标宋简体"/>
          <w:bCs/>
          <w:color w:val="000000"/>
          <w:sz w:val="44"/>
          <w:szCs w:val="44"/>
        </w:rPr>
        <w:t>2021年部门整体支出绩效报告</w:t>
      </w:r>
      <w:bookmarkEnd w:id="147"/>
      <w:bookmarkEnd w:id="148"/>
    </w:p>
    <w:p>
      <w:pPr>
        <w:widowControl/>
        <w:adjustRightInd w:val="0"/>
        <w:snapToGrid w:val="0"/>
        <w:spacing w:line="580" w:lineRule="exact"/>
        <w:ind w:firstLine="480" w:firstLineChars="200"/>
        <w:contextualSpacing/>
        <w:jc w:val="left"/>
        <w:rPr>
          <w:rFonts w:ascii="黑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lang w:val="zh-CN"/>
        </w:rPr>
      </w:pPr>
      <w:bookmarkStart w:id="149" w:name="_Toc23241"/>
      <w:bookmarkStart w:id="150" w:name="_Toc11473"/>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单位概况</w:t>
      </w:r>
      <w:bookmarkEnd w:id="149"/>
      <w:bookmarkEnd w:id="150"/>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pStyle w:val="7"/>
        <w:adjustRightInd w:val="0"/>
        <w:snapToGrid w:val="0"/>
        <w:spacing w:before="93" w:beforeLines="0" w:line="576" w:lineRule="exact"/>
        <w:ind w:firstLine="640" w:firstLineChars="200"/>
        <w:outlineLvl w:val="2"/>
        <w:rPr>
          <w:kern w:val="2"/>
          <w:sz w:val="32"/>
          <w:szCs w:val="32"/>
        </w:rPr>
      </w:pPr>
      <w:r>
        <w:rPr>
          <w:rFonts w:hint="eastAsia" w:cs="仿宋"/>
          <w:color w:val="000000"/>
          <w:sz w:val="32"/>
          <w:szCs w:val="32"/>
        </w:rPr>
        <w:t>茂县南新镇人民政府内设</w:t>
      </w:r>
      <w:r>
        <w:rPr>
          <w:rFonts w:hint="eastAsia" w:cs="仿宋_GB2312"/>
          <w:sz w:val="32"/>
          <w:szCs w:val="32"/>
          <w:lang w:val="zh-CN"/>
        </w:rPr>
        <w:t>行政办公室</w:t>
      </w:r>
      <w:r>
        <w:rPr>
          <w:rFonts w:hint="eastAsia" w:cs="仿宋_GB2312"/>
          <w:sz w:val="32"/>
          <w:szCs w:val="32"/>
        </w:rPr>
        <w:t>7</w:t>
      </w:r>
      <w:r>
        <w:rPr>
          <w:rFonts w:hint="eastAsia" w:cs="仿宋_GB2312"/>
          <w:sz w:val="32"/>
          <w:szCs w:val="32"/>
          <w:lang w:val="zh-CN"/>
        </w:rPr>
        <w:t>个、事业机构</w:t>
      </w:r>
      <w:r>
        <w:rPr>
          <w:rFonts w:hint="eastAsia" w:cs="仿宋_GB2312"/>
          <w:sz w:val="32"/>
          <w:szCs w:val="32"/>
        </w:rPr>
        <w:t>4</w:t>
      </w:r>
      <w:r>
        <w:rPr>
          <w:rFonts w:hint="eastAsia" w:cs="仿宋_GB2312"/>
          <w:sz w:val="32"/>
          <w:szCs w:val="32"/>
          <w:lang w:val="zh-CN"/>
        </w:rPr>
        <w:t>个</w:t>
      </w:r>
      <w:r>
        <w:rPr>
          <w:rFonts w:hint="eastAsia" w:cs="仿宋"/>
          <w:color w:val="000000"/>
          <w:sz w:val="32"/>
          <w:szCs w:val="32"/>
        </w:rPr>
        <w:t>，分别是：</w:t>
      </w:r>
      <w:r>
        <w:rPr>
          <w:rFonts w:hint="eastAsia"/>
          <w:kern w:val="2"/>
          <w:sz w:val="32"/>
          <w:szCs w:val="32"/>
        </w:rPr>
        <w:t>茂县南新镇党政办公室、党建工作办公室、维护稳定和综合行政执法办公室、经济发展和乡村振兴办公室、社会事务办公室、生态环境和应急管理办公室、财经审查工作办公室、便民服务中心、经济发展服务中心、农业农村服务中心、综合文化服务中心</w:t>
      </w:r>
      <w:r>
        <w:rPr>
          <w:rFonts w:hint="eastAsia" w:cs="宋体"/>
          <w:color w:val="000000"/>
          <w:sz w:val="32"/>
          <w:szCs w:val="32"/>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（二）机构职能。</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主要职能为：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编制数为61人（行政32人，行政工勤4人，事业25人）实有人数45人，其中：行政人员27人，行政工勤1人，事业17人。</w:t>
      </w: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rPr>
      </w:pPr>
      <w:bookmarkStart w:id="151" w:name="_Toc5010"/>
      <w:bookmarkStart w:id="152" w:name="_Toc10367"/>
      <w:r>
        <w:rPr>
          <w:rFonts w:hint="eastAsia" w:ascii="黑体" w:eastAsia="黑体" w:cs="宋体"/>
          <w:color w:val="000000"/>
          <w:kern w:val="0"/>
          <w:sz w:val="32"/>
          <w:szCs w:val="32"/>
          <w:shd w:val="clear" w:color="auto" w:fill="FFFFFF"/>
        </w:rPr>
        <w:t>二、部门财政资金收支情况</w:t>
      </w:r>
      <w:bookmarkEnd w:id="151"/>
      <w:bookmarkEnd w:id="152"/>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2021年收入1454.25万元，其中：当年财政基本支出拨款收入1434.42万元</w:t>
      </w:r>
      <w:r>
        <w:rPr>
          <w:rFonts w:hint="eastAsia" w:ascii="仿宋_GB2312" w:eastAsia="仿宋_GB2312" w:cs="仿宋"/>
          <w:color w:val="000000"/>
          <w:kern w:val="0"/>
          <w:sz w:val="32"/>
          <w:szCs w:val="32"/>
          <w:lang w:eastAsia="zh-CN"/>
        </w:rPr>
        <w:t>，上年结转</w:t>
      </w:r>
      <w:r>
        <w:rPr>
          <w:rFonts w:hint="eastAsia" w:ascii="仿宋_GB2312" w:eastAsia="仿宋_GB2312" w:cs="仿宋"/>
          <w:color w:val="000000"/>
          <w:kern w:val="0"/>
          <w:sz w:val="32"/>
          <w:szCs w:val="32"/>
          <w:lang w:val="en-US" w:eastAsia="zh-CN"/>
        </w:rPr>
        <w:t>19.82万元</w:t>
      </w:r>
      <w:r>
        <w:rPr>
          <w:rFonts w:hint="eastAsia" w:ascii="仿宋_GB2312" w:eastAsia="仿宋_GB2312" w:cs="仿宋"/>
          <w:color w:val="000000"/>
          <w:kern w:val="0"/>
          <w:sz w:val="32"/>
          <w:szCs w:val="32"/>
        </w:rPr>
        <w:t>。</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（二）部门财政资金支出情况。</w:t>
      </w:r>
    </w:p>
    <w:p>
      <w:pPr>
        <w:widowControl/>
        <w:adjustRightInd w:val="0"/>
        <w:snapToGrid w:val="0"/>
        <w:spacing w:line="540" w:lineRule="exact"/>
        <w:ind w:firstLine="72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2021年南新镇人民政府支出总额为1454.25万元，其中：当年财政基本支出838.7万元，项目支出615.55万元。按功能分：一般公共服务支出501.89万元，社会保障和就业支96.21万元，医疗卫生与计划生育支出40.12万元，国防支出5万元，农林水事务支出546.85万元，住房保障支出59.54万元，其他支出8.12万元，城乡社区支出176.69万元，节能环保支出19.82万元。</w:t>
      </w:r>
    </w:p>
    <w:p>
      <w:pPr>
        <w:widowControl/>
        <w:adjustRightInd w:val="0"/>
        <w:snapToGrid w:val="0"/>
        <w:spacing w:line="580" w:lineRule="exact"/>
        <w:ind w:firstLine="640" w:firstLineChars="200"/>
        <w:contextualSpacing/>
        <w:jc w:val="left"/>
        <w:outlineLvl w:val="1"/>
        <w:rPr>
          <w:rFonts w:ascii="黑体" w:eastAsia="黑体" w:cs="宋体"/>
          <w:color w:val="000000"/>
          <w:kern w:val="0"/>
          <w:sz w:val="32"/>
          <w:szCs w:val="32"/>
          <w:shd w:val="clear" w:color="auto" w:fill="FFFFFF"/>
        </w:rPr>
      </w:pPr>
      <w:bookmarkStart w:id="153" w:name="_Toc16355"/>
      <w:bookmarkStart w:id="154" w:name="_Toc22631"/>
      <w:r>
        <w:rPr>
          <w:rFonts w:hint="eastAsia" w:ascii="黑体" w:eastAsia="黑体" w:cs="宋体"/>
          <w:color w:val="000000"/>
          <w:kern w:val="0"/>
          <w:sz w:val="32"/>
          <w:szCs w:val="32"/>
          <w:shd w:val="clear" w:color="auto" w:fill="FFFFFF"/>
        </w:rPr>
        <w:t>三、部门整体预算绩效管理情况</w:t>
      </w:r>
      <w:bookmarkEnd w:id="153"/>
      <w:bookmarkEnd w:id="154"/>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（一）部门预算管理。</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我镇严格按照县级部门预算编制通知和有关要求，按时完成基础库、项目库报送工作，按时完成2021年预算编制工作，并按时提交部门预算草案。按规定编制政府采购预算，预算编制全面、科学。2021年部门决算、绩效目标填报及年末结余结转都是严格按照县财政局的要求认真完成。 </w:t>
      </w:r>
    </w:p>
    <w:p>
      <w:pPr>
        <w:ind w:firstLine="640" w:firstLineChars="20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决算编制：2021年12月对全年收支进行决算：本年收入1434.42万元，其中：政府性基金预算财政拨款176.69万元。年初财政拨款结转和结余决算数19.82万元；</w:t>
      </w:r>
    </w:p>
    <w:p>
      <w:pPr>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我镇按照县财政的要求，及时分月、分季度上报相应计划，待财政审核通过后，严格按计划执行，各季度执行情况良好。</w:t>
      </w:r>
    </w:p>
    <w:p>
      <w:pPr>
        <w:ind w:firstLine="640" w:firstLineChars="200"/>
      </w:pPr>
      <w:r>
        <w:rPr>
          <w:rFonts w:hint="eastAsia" w:ascii="仿宋_GB2312" w:eastAsia="仿宋_GB2312" w:cs="仿宋_GB2312"/>
          <w:sz w:val="32"/>
          <w:szCs w:val="32"/>
        </w:rPr>
        <w:t>基本支出2021年按月或季度进行申报，其中人员工资按月申报并直接支付，日常公用经费按季度进行申报并支付， 12月执行进度100%。项目支出按月申报并直接支付，1-12月执行进度96%。</w:t>
      </w:r>
    </w:p>
    <w:p>
      <w:pPr>
        <w:widowControl/>
        <w:adjustRightInd w:val="0"/>
        <w:snapToGrid w:val="0"/>
        <w:spacing w:line="5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（二）结果应用情况。</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南新镇人民政府财政拨款支出主要用于保障我镇部门机构正常运转、完成日常工作任务以及承担本镇事业发展相关工作。 基本支出，是用于保障政府机关、事业单位等机构正常运转的日常支出，包括基本工资、津贴补贴等人员经费以及办公费、印刷费、水电费、办公设备购置等日常公用经费。项目支出，是用于保障政府机关、事业单位等机构为完成特定的行政工作任务或事业发展目标，用于专项业务工作的经费支出。</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按支出功能分类主要用于以下方面：一般公共服务，文化体育与传媒，社会保障和就业，医疗卫生与计划生育支出，农林水事务，国土海洋气象等，住房保障等支出。</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我镇认真执行中央八项规定，严格控制三公经费支出。2021年因决算口径，三公经费费用支出4.03万元。我镇严格执行《茂县县级财政专项资金绩效分配管理暂行办法》进行绩效分配制度。严格按照用款计划，分月、季度执行，按照项目资金管理办法实行专款专用。</w:t>
      </w:r>
    </w:p>
    <w:p>
      <w:pPr>
        <w:spacing w:line="5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绩效目标完成情况。按照年初预算项目，实施完成后使全镇环境更优美、经济更稳定、社会更和谐，达到预期经济、社会目标。我镇按照岗位职责，严格执行机关财务管理制度，及时进行会计核算，对项目资金、政府采购进行公开公示，接受群众监督。我镇绩效管理严格按照上级部门要求，开展自评工作，对评价结果及时总结上报。部门财政支出管理情况</w:t>
      </w:r>
    </w:p>
    <w:p>
      <w:pPr>
        <w:spacing w:line="5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（一)预算编制情况。</w:t>
      </w:r>
    </w:p>
    <w:p>
      <w:pPr>
        <w:spacing w:line="5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 xml:space="preserve">   预决算按照县财政局相关要求按时编制，及时审核报送</w:t>
      </w:r>
      <w:r>
        <w:rPr>
          <w:rFonts w:hint="eastAsia" w:ascii="仿宋_GB2312" w:eastAsia="仿宋_GB2312" w:cs="仿宋"/>
          <w:color w:val="000000"/>
          <w:kern w:val="0"/>
          <w:sz w:val="32"/>
          <w:szCs w:val="32"/>
          <w:lang w:eastAsia="zh-CN"/>
        </w:rPr>
        <w:t>，</w:t>
      </w:r>
      <w:r>
        <w:rPr>
          <w:rFonts w:hint="eastAsia" w:ascii="仿宋_GB2312" w:eastAsia="仿宋_GB2312" w:cs="仿宋"/>
          <w:color w:val="000000"/>
          <w:kern w:val="0"/>
          <w:sz w:val="32"/>
          <w:szCs w:val="32"/>
        </w:rPr>
        <w:t>按质量完成，绩效目标按时填报。</w:t>
      </w:r>
    </w:p>
    <w:p>
      <w:pPr>
        <w:spacing w:line="5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(二)执行管理情况。</w:t>
      </w:r>
    </w:p>
    <w:p>
      <w:pPr>
        <w:spacing w:line="5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 xml:space="preserve">   部门预算按进度执行，中期绩效评估良好，“三公”经费按照县财政要求及时审核报送，并按照预算要求执行。</w:t>
      </w:r>
    </w:p>
    <w:p>
      <w:pPr>
        <w:spacing w:line="5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(三)综合管理情况。</w:t>
      </w:r>
    </w:p>
    <w:p>
      <w:pPr>
        <w:spacing w:line="5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 xml:space="preserve">   严格按照政府采购程序要求，实施本单位各项设备的采购，及时向县财政局固定资产管理股备案申报，资产管理内部控制管理都严格按照财经纪律执行，预决算及时在政府信息公开栏网站上进行了公开公示，绩效评价严格按照县财政制度管理要求执行，依法接受上级部门及本级财政部门的监督检查。</w:t>
      </w:r>
    </w:p>
    <w:p>
      <w:pPr>
        <w:spacing w:line="5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(四)整体绩效。</w:t>
      </w:r>
    </w:p>
    <w:p>
      <w:pPr>
        <w:spacing w:line="5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 xml:space="preserve">   通过上级部门及本级财政部门的评估检査，本单位财务职责履行结果良好，重点项目绩效评佔良好，服务对象及满意度得到上级部门及本級部门的肯定，整体结果良好。</w:t>
      </w:r>
    </w:p>
    <w:p>
      <w:pPr>
        <w:spacing w:line="5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2021年全年，我单位共计支出项目资金615.55万元。</w:t>
      </w:r>
    </w:p>
    <w:p>
      <w:pPr>
        <w:pStyle w:val="2"/>
        <w:rPr>
          <w:rFonts w:hint="eastAsia"/>
          <w:lang w:eastAsia="zh-CN"/>
        </w:rPr>
      </w:pPr>
    </w:p>
    <w:p>
      <w:pPr>
        <w:widowControl/>
        <w:adjustRightInd w:val="0"/>
        <w:snapToGrid w:val="0"/>
        <w:spacing w:line="580" w:lineRule="exact"/>
        <w:contextualSpacing/>
        <w:jc w:val="left"/>
        <w:outlineLvl w:val="1"/>
        <w:rPr>
          <w:rFonts w:ascii="黑体" w:eastAsia="黑体" w:cs="宋体"/>
          <w:color w:val="000000"/>
          <w:kern w:val="0"/>
          <w:sz w:val="32"/>
          <w:szCs w:val="32"/>
          <w:shd w:val="clear" w:color="auto" w:fill="FFFFFF"/>
        </w:rPr>
      </w:pPr>
      <w:bookmarkStart w:id="155" w:name="_Toc927"/>
      <w:bookmarkStart w:id="156" w:name="_Toc2882"/>
      <w:r>
        <w:rPr>
          <w:rFonts w:hint="eastAsia" w:ascii="黑体" w:eastAsia="黑体" w:cs="宋体"/>
          <w:color w:val="000000"/>
          <w:kern w:val="0"/>
          <w:sz w:val="32"/>
          <w:szCs w:val="32"/>
          <w:shd w:val="clear" w:color="auto" w:fill="FFFFFF"/>
        </w:rPr>
        <w:t>四、评价结论及建议</w:t>
      </w:r>
      <w:bookmarkEnd w:id="155"/>
      <w:bookmarkEnd w:id="156"/>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（一）评价结论。</w:t>
      </w:r>
    </w:p>
    <w:p>
      <w:pPr>
        <w:widowControl/>
        <w:adjustRightInd w:val="0"/>
        <w:snapToGrid w:val="0"/>
        <w:spacing w:line="540" w:lineRule="exact"/>
        <w:ind w:firstLine="720"/>
        <w:jc w:val="left"/>
        <w:rPr>
          <w:rFonts w:ascii="仿宋" w:eastAsia="仿宋" w:cs="宋体"/>
          <w:color w:val="000000"/>
          <w:kern w:val="0"/>
          <w:sz w:val="32"/>
          <w:szCs w:val="32"/>
          <w:shd w:val="clear" w:color="auto" w:fill="FFFFFF"/>
          <w:lang w:val="zh-CN"/>
        </w:rPr>
      </w:pPr>
      <w:r>
        <w:rPr>
          <w:rFonts w:hint="eastAsia" w:ascii="仿宋_GB2312" w:eastAsia="仿宋_GB2312" w:cs="仿宋"/>
          <w:color w:val="000000"/>
          <w:kern w:val="0"/>
          <w:sz w:val="32"/>
          <w:szCs w:val="32"/>
        </w:rPr>
        <w:t>我镇按照预算法按时完成预决算编制。在执行过程中有计划进行资金申报使用，完善资金管理及内部控制制度，确保资金安全，做到账款、账账、账实相符。为全镇经济和社会事业发展提供资金保障。</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（二）存在问题。</w:t>
      </w:r>
    </w:p>
    <w:p>
      <w:pPr>
        <w:widowControl/>
        <w:adjustRightInd w:val="0"/>
        <w:snapToGrid w:val="0"/>
        <w:spacing w:line="54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由于人员配备不够，工作量大，对全镇经济和社会事业发展在资金安排、使用、核算上存在不很合理现象，导致预算经费科目与支出科目存在差异。</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（三）改进建议。</w:t>
      </w:r>
    </w:p>
    <w:p>
      <w:pPr>
        <w:widowControl/>
        <w:adjustRightInd w:val="0"/>
        <w:snapToGrid w:val="0"/>
        <w:spacing w:line="540" w:lineRule="exact"/>
        <w:ind w:firstLine="72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在今后工作中，进一步提高工作效率，在合法、合规的前提下，合理安排和使用本镇资金，为全镇经济和社会事业发展更好地服好务。</w:t>
      </w:r>
    </w:p>
    <w:p>
      <w:pPr>
        <w:widowControl/>
        <w:adjustRightInd w:val="0"/>
        <w:snapToGrid w:val="0"/>
        <w:spacing w:line="540" w:lineRule="exact"/>
        <w:ind w:firstLine="720"/>
        <w:jc w:val="left"/>
        <w:rPr>
          <w:rFonts w:hint="eastAsia" w:ascii="仿宋_GB2312" w:eastAsia="仿宋_GB2312" w:cs="仿宋"/>
          <w:color w:val="000000"/>
          <w:kern w:val="0"/>
          <w:sz w:val="32"/>
          <w:szCs w:val="32"/>
        </w:rPr>
      </w:pPr>
    </w:p>
    <w:p>
      <w:pPr>
        <w:widowControl/>
        <w:jc w:val="left"/>
        <w:rPr>
          <w:rStyle w:val="25"/>
          <w:rFonts w:ascii="黑体" w:eastAsia="黑体"/>
          <w:b w:val="0"/>
        </w:rPr>
      </w:pPr>
    </w:p>
    <w:bookmarkEnd w:id="145"/>
    <w:bookmarkEnd w:id="146"/>
    <w:p>
      <w:pPr>
        <w:widowControl/>
        <w:jc w:val="left"/>
        <w:rPr>
          <w:rStyle w:val="25"/>
          <w:rFonts w:ascii="黑体" w:eastAsia="黑体"/>
          <w:b w:val="0"/>
        </w:rPr>
      </w:pPr>
      <w:r>
        <w:rPr>
          <w:rStyle w:val="25"/>
          <w:rFonts w:ascii="黑体" w:eastAsia="黑体"/>
          <w:b w:val="0"/>
        </w:rPr>
        <w:br w:type="page"/>
      </w:r>
    </w:p>
    <w:p>
      <w:pPr>
        <w:widowControl/>
        <w:spacing w:line="540" w:lineRule="exact"/>
        <w:jc w:val="center"/>
        <w:outlineLvl w:val="1"/>
        <w:rPr>
          <w:rFonts w:hint="eastAsia" w:ascii="方正小标宋简体" w:eastAsia="方正小标宋简体" w:cs="宋体"/>
          <w:bCs/>
          <w:color w:val="000000"/>
          <w:sz w:val="44"/>
          <w:szCs w:val="44"/>
        </w:rPr>
      </w:pPr>
      <w:bookmarkStart w:id="157" w:name="_Toc26791"/>
      <w:r>
        <w:rPr>
          <w:rFonts w:hint="eastAsia" w:ascii="方正小标宋简体" w:eastAsia="方正小标宋简体" w:cs="宋体"/>
          <w:bCs/>
          <w:color w:val="000000"/>
          <w:sz w:val="44"/>
          <w:szCs w:val="44"/>
        </w:rPr>
        <w:t>茂县</w:t>
      </w:r>
      <w:r>
        <w:rPr>
          <w:rFonts w:hint="eastAsia" w:ascii="方正小标宋简体" w:eastAsia="方正小标宋简体" w:cs="宋体"/>
          <w:bCs/>
          <w:color w:val="000000"/>
          <w:sz w:val="44"/>
          <w:szCs w:val="44"/>
          <w:lang w:eastAsia="zh-CN"/>
        </w:rPr>
        <w:t>南新镇</w:t>
      </w:r>
      <w:r>
        <w:rPr>
          <w:rFonts w:hint="eastAsia" w:ascii="方正小标宋简体" w:eastAsia="方正小标宋简体" w:cs="宋体"/>
          <w:bCs/>
          <w:color w:val="000000"/>
          <w:sz w:val="44"/>
          <w:szCs w:val="44"/>
        </w:rPr>
        <w:t>基层组织活动和公共服务运行补助经费支出绩效自评报告</w:t>
      </w:r>
      <w:bookmarkEnd w:id="157"/>
    </w:p>
    <w:p>
      <w:pPr>
        <w:widowControl/>
        <w:adjustRightInd w:val="0"/>
        <w:snapToGrid w:val="0"/>
        <w:spacing w:line="580" w:lineRule="exact"/>
        <w:ind w:firstLine="640" w:firstLineChars="200"/>
        <w:contextualSpacing/>
        <w:jc w:val="left"/>
        <w:outlineLvl w:val="1"/>
        <w:rPr>
          <w:rFonts w:hint="eastAsia" w:ascii="黑体" w:eastAsia="黑体" w:cs="宋体"/>
          <w:color w:val="000000"/>
          <w:kern w:val="0"/>
          <w:sz w:val="32"/>
          <w:szCs w:val="32"/>
          <w:shd w:val="clear" w:color="auto" w:fill="FFFFFF"/>
          <w:lang w:val="zh-CN"/>
        </w:rPr>
      </w:pPr>
      <w:bookmarkStart w:id="158" w:name="_Toc30089"/>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项目概况</w:t>
      </w:r>
      <w:bookmarkEnd w:id="158"/>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（一）项目基本情况。</w:t>
      </w:r>
    </w:p>
    <w:p>
      <w:pPr>
        <w:widowControl/>
        <w:adjustRightInd w:val="0"/>
        <w:snapToGrid w:val="0"/>
        <w:spacing w:line="540" w:lineRule="exact"/>
        <w:ind w:firstLine="72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1.帮扶资金。我镇基层组织活动和公共服务运行补助经费应收到财政下拨</w:t>
      </w:r>
      <w:r>
        <w:rPr>
          <w:rFonts w:hint="eastAsia" w:ascii="仿宋_GB2312" w:eastAsia="仿宋_GB2312" w:cs="仿宋"/>
          <w:color w:val="000000"/>
          <w:kern w:val="0"/>
          <w:sz w:val="32"/>
          <w:szCs w:val="32"/>
          <w:lang w:val="en-US" w:eastAsia="zh-CN"/>
        </w:rPr>
        <w:t>110</w:t>
      </w:r>
      <w:r>
        <w:rPr>
          <w:rFonts w:hint="eastAsia" w:ascii="仿宋_GB2312" w:eastAsia="仿宋_GB2312" w:cs="仿宋"/>
          <w:color w:val="000000"/>
          <w:kern w:val="0"/>
          <w:sz w:val="32"/>
          <w:szCs w:val="32"/>
        </w:rPr>
        <w:t>万元，按合并前每个村11万元下达，其中：省财政补助每村7万元/年,社区4万元/年；州财政补助每村2万元/年，社区2万元/年；县财政补助每村2万元/年，社区2万元/年。</w:t>
      </w:r>
    </w:p>
    <w:p>
      <w:pPr>
        <w:widowControl/>
        <w:adjustRightInd w:val="0"/>
        <w:snapToGrid w:val="0"/>
        <w:spacing w:line="540" w:lineRule="exact"/>
        <w:ind w:firstLine="72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2.资金使用方向。</w:t>
      </w:r>
      <w:r>
        <w:rPr>
          <w:rFonts w:hint="eastAsia" w:ascii="仿宋_GB2312" w:eastAsia="仿宋_GB2312" w:cs="仿宋"/>
          <w:bCs/>
          <w:color w:val="000000"/>
          <w:kern w:val="0"/>
          <w:sz w:val="32"/>
          <w:szCs w:val="32"/>
        </w:rPr>
        <w:t>一是农村基础设施和环境类项目的运行维护。</w:t>
      </w:r>
      <w:r>
        <w:rPr>
          <w:rFonts w:hint="eastAsia" w:ascii="仿宋_GB2312" w:eastAsia="仿宋_GB2312" w:cs="仿宋"/>
          <w:color w:val="000000"/>
          <w:kern w:val="0"/>
          <w:sz w:val="32"/>
          <w:szCs w:val="32"/>
        </w:rPr>
        <w:t>包括村内户外道路、水利、供水、供电、通讯、互联网等基础设施，农村垃圾、污水集中处理，农村客运、邮政、园林绿化等。</w:t>
      </w:r>
      <w:r>
        <w:rPr>
          <w:rFonts w:hint="eastAsia" w:ascii="仿宋_GB2312" w:eastAsia="仿宋_GB2312" w:cs="仿宋"/>
          <w:bCs/>
          <w:color w:val="000000"/>
          <w:kern w:val="0"/>
          <w:sz w:val="32"/>
          <w:szCs w:val="32"/>
        </w:rPr>
        <w:t>二是农业生产服务类项目的运行维护。</w:t>
      </w:r>
      <w:r>
        <w:rPr>
          <w:rFonts w:hint="eastAsia" w:ascii="仿宋_GB2312" w:eastAsia="仿宋_GB2312" w:cs="仿宋"/>
          <w:color w:val="000000"/>
          <w:kern w:val="0"/>
          <w:sz w:val="32"/>
          <w:szCs w:val="32"/>
        </w:rPr>
        <w:t>包括农业科技推广、动植物疫病防控、农业资源与生态保护、农村防灾减灾等。三是</w:t>
      </w:r>
      <w:r>
        <w:rPr>
          <w:rFonts w:hint="eastAsia" w:ascii="仿宋_GB2312" w:eastAsia="仿宋_GB2312" w:cs="仿宋"/>
          <w:bCs/>
          <w:color w:val="000000"/>
          <w:kern w:val="0"/>
          <w:sz w:val="32"/>
          <w:szCs w:val="32"/>
        </w:rPr>
        <w:t>农村生活服务类项目的运行维护。</w:t>
      </w:r>
      <w:r>
        <w:rPr>
          <w:rFonts w:hint="eastAsia" w:ascii="仿宋_GB2312" w:eastAsia="仿宋_GB2312" w:cs="仿宋"/>
          <w:color w:val="000000"/>
          <w:kern w:val="0"/>
          <w:sz w:val="32"/>
          <w:szCs w:val="32"/>
        </w:rPr>
        <w:t>包括广播电视“村村通”、电影放映服务、报刊图书阅览服务、文体及健身活动。</w:t>
      </w:r>
      <w:r>
        <w:rPr>
          <w:rFonts w:hint="eastAsia" w:ascii="仿宋_GB2312" w:eastAsia="仿宋_GB2312" w:cs="仿宋"/>
          <w:bCs/>
          <w:color w:val="000000"/>
          <w:kern w:val="0"/>
          <w:sz w:val="32"/>
          <w:szCs w:val="32"/>
        </w:rPr>
        <w:t>四是农村社会管理类项目的运行维护。</w:t>
      </w:r>
      <w:r>
        <w:rPr>
          <w:rFonts w:hint="eastAsia" w:ascii="仿宋_GB2312" w:eastAsia="仿宋_GB2312" w:cs="仿宋"/>
          <w:color w:val="000000"/>
          <w:kern w:val="0"/>
          <w:sz w:val="32"/>
          <w:szCs w:val="32"/>
        </w:rPr>
        <w:t>包括农村治安保卫、环境卫生监督管理、政策宣传、法律咨询和援助，农村传染病防控和食品安全保障等。</w:t>
      </w:r>
      <w:r>
        <w:rPr>
          <w:rFonts w:hint="eastAsia" w:ascii="仿宋_GB2312" w:eastAsia="仿宋_GB2312" w:cs="仿宋"/>
          <w:bCs/>
          <w:color w:val="000000"/>
          <w:kern w:val="0"/>
          <w:sz w:val="32"/>
          <w:szCs w:val="32"/>
        </w:rPr>
        <w:t>五是村基层组织活动。</w:t>
      </w:r>
      <w:r>
        <w:rPr>
          <w:rFonts w:hint="eastAsia" w:ascii="仿宋_GB2312" w:eastAsia="仿宋_GB2312" w:cs="仿宋"/>
          <w:color w:val="000000"/>
          <w:kern w:val="0"/>
          <w:sz w:val="32"/>
          <w:szCs w:val="32"/>
        </w:rPr>
        <w:t>主要包括基层党组织开展组织活动，党员干部教育培训，走访慰问，群团活动开展，组织活动场所维护等。</w:t>
      </w:r>
      <w:r>
        <w:rPr>
          <w:rFonts w:hint="eastAsia" w:ascii="仿宋_GB2312" w:eastAsia="仿宋_GB2312" w:cs="仿宋"/>
          <w:bCs/>
          <w:color w:val="000000"/>
          <w:kern w:val="0"/>
          <w:sz w:val="32"/>
          <w:szCs w:val="32"/>
        </w:rPr>
        <w:t>六是村日常办公运转，</w:t>
      </w:r>
      <w:r>
        <w:rPr>
          <w:rFonts w:hint="eastAsia" w:ascii="仿宋_GB2312" w:eastAsia="仿宋_GB2312" w:cs="仿宋"/>
          <w:color w:val="000000"/>
          <w:kern w:val="0"/>
          <w:sz w:val="32"/>
          <w:szCs w:val="32"/>
        </w:rPr>
        <w:t>包括必要的办公用品费、水电费、报刊征订费等维持村正常运转以及村务监督委员会等其他形式村务机构开展工作所必须的支出。</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（二）项目绩效目标。</w:t>
      </w:r>
    </w:p>
    <w:p>
      <w:pPr>
        <w:spacing w:line="560" w:lineRule="exact"/>
        <w:ind w:left="0" w:firstLine="480" w:firstLineChars="15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树立“自治”理念，全面推进民主决策、民主管理和民主监督，让广大农民群众直接行使民主权利，依法办理自己的事情。树立“普惠”理念，坚持按农村人口、幅员面积、地理区位、村集体收入和工作绩效等因素配置财政资金，让公共财政的阳光普照广大农村。</w:t>
      </w:r>
    </w:p>
    <w:p>
      <w:pPr>
        <w:spacing w:line="56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eastAsia="zh-CN"/>
        </w:rPr>
        <w:t>及时</w:t>
      </w:r>
      <w:r>
        <w:rPr>
          <w:rFonts w:hint="eastAsia" w:ascii="仿宋_GB2312" w:eastAsia="仿宋_GB2312" w:cs="仿宋"/>
          <w:color w:val="000000"/>
          <w:kern w:val="0"/>
          <w:sz w:val="32"/>
          <w:szCs w:val="32"/>
        </w:rPr>
        <w:t>公开资金规模用途。年初，公示本年度资金额度、用途和要求。公开村民建议意见。在村民（代表）会议前，公示项目需求建议、排序情况、实施草案选择条件等内容。公开村民会议决议。在村民（代表）会议后，公示会议议定的所有事项。公开项目完成情况。项目完工后，公示项目实施、资金使用、验收意见等内容。公开绩效评价结果。考评结束后，公示资金绩效评价结果。</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（三）项目自评步骤及方法。</w:t>
      </w:r>
    </w:p>
    <w:p>
      <w:pPr>
        <w:adjustRightInd w:val="0"/>
        <w:snapToGrid w:val="0"/>
        <w:spacing w:line="560" w:lineRule="exact"/>
        <w:ind w:firstLine="720"/>
        <w:rPr>
          <w:rFonts w:hint="eastAsia" w:ascii="仿宋_GB2312" w:eastAsia="仿宋_GB2312" w:cs="仿宋"/>
          <w:color w:val="000000"/>
          <w:kern w:val="0"/>
          <w:sz w:val="32"/>
          <w:szCs w:val="32"/>
          <w:lang w:val="zh-CN"/>
        </w:rPr>
      </w:pPr>
      <w:r>
        <w:rPr>
          <w:rFonts w:hint="eastAsia" w:ascii="仿宋_GB2312" w:eastAsia="仿宋_GB2312" w:cs="仿宋"/>
          <w:color w:val="000000"/>
          <w:kern w:val="0"/>
          <w:sz w:val="32"/>
          <w:szCs w:val="32"/>
        </w:rPr>
        <w:t>基层组织活动和公共服务运行补助经费</w:t>
      </w:r>
      <w:r>
        <w:rPr>
          <w:rFonts w:hint="eastAsia" w:ascii="仿宋_GB2312" w:eastAsia="仿宋_GB2312" w:cs="仿宋"/>
          <w:color w:val="000000"/>
          <w:kern w:val="0"/>
          <w:sz w:val="32"/>
          <w:szCs w:val="32"/>
          <w:lang w:val="zh-CN"/>
        </w:rPr>
        <w:t>项目采取自评与他评相结合的方式，成立项目自评小组，结合评价内容，做到有计划，有安排，扎实开展本次自评工作。针对申报内容、实施情况、资金拨付、财务管理、社会效益等做出自我评价。</w:t>
      </w:r>
    </w:p>
    <w:p>
      <w:pPr>
        <w:widowControl/>
        <w:adjustRightInd w:val="0"/>
        <w:snapToGrid w:val="0"/>
        <w:spacing w:line="580" w:lineRule="exact"/>
        <w:ind w:firstLine="640" w:firstLineChars="200"/>
        <w:contextualSpacing/>
        <w:jc w:val="left"/>
        <w:outlineLvl w:val="1"/>
        <w:rPr>
          <w:rFonts w:hint="eastAsia" w:ascii="黑体" w:eastAsia="黑体" w:cs="宋体"/>
          <w:color w:val="000000"/>
          <w:kern w:val="0"/>
          <w:sz w:val="32"/>
          <w:szCs w:val="32"/>
          <w:shd w:val="clear" w:color="auto" w:fill="FFFFFF"/>
        </w:rPr>
      </w:pPr>
      <w:bookmarkStart w:id="159" w:name="_Toc2785"/>
      <w:r>
        <w:rPr>
          <w:rFonts w:hint="eastAsia" w:ascii="黑体" w:eastAsia="黑体" w:cs="宋体"/>
          <w:color w:val="000000"/>
          <w:kern w:val="0"/>
          <w:sz w:val="32"/>
          <w:szCs w:val="32"/>
          <w:shd w:val="clear" w:color="auto" w:fill="FFFFFF"/>
        </w:rPr>
        <w:t>二、项目资金申报及使用情况</w:t>
      </w:r>
      <w:bookmarkEnd w:id="159"/>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（一）项目资金申报及批复情况。</w:t>
      </w:r>
    </w:p>
    <w:p>
      <w:pPr>
        <w:adjustRightInd w:val="0"/>
        <w:snapToGrid w:val="0"/>
        <w:spacing w:line="560" w:lineRule="exact"/>
        <w:ind w:firstLine="72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我镇基层组织活动和公共服务运行补助经费应收到财政下拨</w:t>
      </w:r>
      <w:r>
        <w:rPr>
          <w:rFonts w:hint="eastAsia" w:ascii="仿宋_GB2312" w:eastAsia="仿宋_GB2312" w:cs="仿宋"/>
          <w:color w:val="000000"/>
          <w:kern w:val="0"/>
          <w:sz w:val="32"/>
          <w:szCs w:val="32"/>
          <w:lang w:val="en-US" w:eastAsia="zh-CN"/>
        </w:rPr>
        <w:t>110</w:t>
      </w:r>
      <w:r>
        <w:rPr>
          <w:rFonts w:hint="eastAsia" w:ascii="仿宋_GB2312" w:eastAsia="仿宋_GB2312" w:cs="仿宋"/>
          <w:color w:val="000000"/>
          <w:kern w:val="0"/>
          <w:sz w:val="32"/>
          <w:szCs w:val="32"/>
        </w:rPr>
        <w:t>万元，按合并前每个村11万元下达，其中：省财政补助每村7万元/年,社区4万元/年；州财政补助每村2万元/年，社区2万元/年；县财政补助每村2万元/年，社区2万元/年。</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（二）资金计划、到位及使用情况。</w:t>
      </w:r>
    </w:p>
    <w:p>
      <w:pPr>
        <w:adjustRightInd w:val="0"/>
        <w:snapToGrid w:val="0"/>
        <w:spacing w:line="560" w:lineRule="exact"/>
        <w:ind w:firstLine="72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val="zh-CN"/>
        </w:rPr>
        <w:t>1．资金计划。</w:t>
      </w:r>
      <w:r>
        <w:rPr>
          <w:rFonts w:hint="eastAsia" w:ascii="仿宋_GB2312" w:eastAsia="仿宋_GB2312" w:cs="仿宋"/>
          <w:color w:val="000000"/>
          <w:kern w:val="0"/>
          <w:sz w:val="32"/>
          <w:szCs w:val="32"/>
        </w:rPr>
        <w:t>我镇基层组织活动和公共服务运行补助经费应收到财政下拨</w:t>
      </w:r>
      <w:r>
        <w:rPr>
          <w:rFonts w:hint="eastAsia" w:ascii="仿宋_GB2312" w:eastAsia="仿宋_GB2312" w:cs="仿宋"/>
          <w:color w:val="000000"/>
          <w:kern w:val="0"/>
          <w:sz w:val="32"/>
          <w:szCs w:val="32"/>
          <w:lang w:val="en-US" w:eastAsia="zh-CN"/>
        </w:rPr>
        <w:t>110</w:t>
      </w:r>
      <w:r>
        <w:rPr>
          <w:rFonts w:hint="eastAsia" w:ascii="仿宋_GB2312" w:eastAsia="仿宋_GB2312" w:cs="仿宋"/>
          <w:color w:val="000000"/>
          <w:kern w:val="0"/>
          <w:sz w:val="32"/>
          <w:szCs w:val="32"/>
        </w:rPr>
        <w:t>万元。</w:t>
      </w:r>
    </w:p>
    <w:p>
      <w:pPr>
        <w:adjustRightInd w:val="0"/>
        <w:snapToGrid w:val="0"/>
        <w:spacing w:line="560" w:lineRule="exact"/>
        <w:ind w:firstLine="72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val="zh-CN"/>
        </w:rPr>
        <w:t>2．资金到位。</w:t>
      </w:r>
      <w:r>
        <w:rPr>
          <w:rFonts w:hint="eastAsia" w:ascii="仿宋_GB2312" w:eastAsia="仿宋_GB2312" w:cs="仿宋"/>
          <w:color w:val="000000"/>
          <w:kern w:val="0"/>
          <w:sz w:val="32"/>
          <w:szCs w:val="32"/>
        </w:rPr>
        <w:t>我镇结合各村地理位置、党员人数、服务人口及半径、村集体收入、工作绩效等因数分村确定具体补助标准：</w:t>
      </w:r>
      <w:r>
        <w:rPr>
          <w:rFonts w:hint="eastAsia" w:ascii="仿宋_GB2312" w:eastAsia="仿宋_GB2312" w:cs="仿宋"/>
          <w:color w:val="000000"/>
          <w:kern w:val="0"/>
          <w:sz w:val="32"/>
          <w:szCs w:val="32"/>
          <w:lang w:eastAsia="zh-CN"/>
        </w:rPr>
        <w:t>七星</w:t>
      </w:r>
      <w:r>
        <w:rPr>
          <w:rFonts w:hint="eastAsia" w:ascii="仿宋_GB2312" w:eastAsia="仿宋_GB2312" w:cs="仿宋"/>
          <w:color w:val="000000"/>
          <w:kern w:val="0"/>
          <w:sz w:val="32"/>
          <w:szCs w:val="32"/>
        </w:rPr>
        <w:t>村</w:t>
      </w:r>
      <w:r>
        <w:rPr>
          <w:rFonts w:hint="eastAsia" w:ascii="仿宋_GB2312" w:eastAsia="仿宋_GB2312" w:cs="仿宋"/>
          <w:color w:val="000000"/>
          <w:kern w:val="0"/>
          <w:sz w:val="32"/>
          <w:szCs w:val="32"/>
          <w:lang w:val="en-US" w:eastAsia="zh-CN"/>
        </w:rPr>
        <w:t>14.3</w:t>
      </w:r>
      <w:r>
        <w:rPr>
          <w:rFonts w:hint="eastAsia" w:ascii="仿宋_GB2312" w:eastAsia="仿宋_GB2312" w:cs="仿宋"/>
          <w:color w:val="000000"/>
          <w:kern w:val="0"/>
          <w:sz w:val="32"/>
          <w:szCs w:val="32"/>
        </w:rPr>
        <w:t>万元，</w:t>
      </w:r>
      <w:r>
        <w:rPr>
          <w:rFonts w:hint="eastAsia" w:ascii="仿宋_GB2312" w:eastAsia="仿宋_GB2312" w:cs="仿宋"/>
          <w:color w:val="000000"/>
          <w:kern w:val="0"/>
          <w:sz w:val="32"/>
          <w:szCs w:val="32"/>
          <w:lang w:eastAsia="zh-CN"/>
        </w:rPr>
        <w:t>文攀</w:t>
      </w:r>
      <w:r>
        <w:rPr>
          <w:rFonts w:hint="eastAsia" w:ascii="仿宋_GB2312" w:eastAsia="仿宋_GB2312" w:cs="仿宋"/>
          <w:color w:val="000000"/>
          <w:kern w:val="0"/>
          <w:sz w:val="32"/>
          <w:szCs w:val="32"/>
        </w:rPr>
        <w:t>村</w:t>
      </w:r>
      <w:r>
        <w:rPr>
          <w:rFonts w:hint="eastAsia" w:ascii="仿宋_GB2312" w:eastAsia="仿宋_GB2312" w:cs="仿宋"/>
          <w:color w:val="000000"/>
          <w:kern w:val="0"/>
          <w:sz w:val="32"/>
          <w:szCs w:val="32"/>
          <w:lang w:val="en-US" w:eastAsia="zh-CN"/>
        </w:rPr>
        <w:t>12.03</w:t>
      </w:r>
      <w:r>
        <w:rPr>
          <w:rFonts w:hint="eastAsia" w:ascii="仿宋_GB2312" w:eastAsia="仿宋_GB2312" w:cs="仿宋"/>
          <w:color w:val="000000"/>
          <w:kern w:val="0"/>
          <w:sz w:val="32"/>
          <w:szCs w:val="32"/>
        </w:rPr>
        <w:t>万元，</w:t>
      </w:r>
      <w:r>
        <w:rPr>
          <w:rFonts w:hint="eastAsia" w:ascii="仿宋_GB2312" w:eastAsia="仿宋_GB2312" w:cs="仿宋"/>
          <w:color w:val="000000"/>
          <w:kern w:val="0"/>
          <w:sz w:val="32"/>
          <w:szCs w:val="32"/>
          <w:lang w:eastAsia="zh-CN"/>
        </w:rPr>
        <w:t>凤毛坪</w:t>
      </w:r>
      <w:r>
        <w:rPr>
          <w:rFonts w:hint="eastAsia" w:ascii="仿宋_GB2312" w:eastAsia="仿宋_GB2312" w:cs="仿宋"/>
          <w:color w:val="000000"/>
          <w:kern w:val="0"/>
          <w:sz w:val="32"/>
          <w:szCs w:val="32"/>
        </w:rPr>
        <w:t>村</w:t>
      </w:r>
      <w:r>
        <w:rPr>
          <w:rFonts w:hint="eastAsia" w:ascii="仿宋_GB2312" w:eastAsia="仿宋_GB2312" w:cs="仿宋"/>
          <w:color w:val="000000"/>
          <w:kern w:val="0"/>
          <w:sz w:val="32"/>
          <w:szCs w:val="32"/>
          <w:lang w:val="en-US" w:eastAsia="zh-CN"/>
        </w:rPr>
        <w:t>13.16</w:t>
      </w:r>
      <w:r>
        <w:rPr>
          <w:rFonts w:hint="eastAsia" w:ascii="仿宋_GB2312" w:eastAsia="仿宋_GB2312" w:cs="仿宋"/>
          <w:color w:val="000000"/>
          <w:kern w:val="0"/>
          <w:sz w:val="32"/>
          <w:szCs w:val="32"/>
        </w:rPr>
        <w:t>万元，</w:t>
      </w:r>
      <w:r>
        <w:rPr>
          <w:rFonts w:hint="eastAsia" w:ascii="仿宋_GB2312" w:eastAsia="仿宋_GB2312" w:cs="仿宋"/>
          <w:color w:val="000000"/>
          <w:kern w:val="0"/>
          <w:sz w:val="32"/>
          <w:szCs w:val="32"/>
          <w:lang w:eastAsia="zh-CN"/>
        </w:rPr>
        <w:t>棉簇</w:t>
      </w:r>
      <w:r>
        <w:rPr>
          <w:rFonts w:hint="eastAsia" w:ascii="仿宋_GB2312" w:eastAsia="仿宋_GB2312" w:cs="仿宋"/>
          <w:color w:val="000000"/>
          <w:kern w:val="0"/>
          <w:sz w:val="32"/>
          <w:szCs w:val="32"/>
        </w:rPr>
        <w:t>村</w:t>
      </w:r>
      <w:r>
        <w:rPr>
          <w:rFonts w:hint="eastAsia" w:ascii="仿宋_GB2312" w:eastAsia="仿宋_GB2312" w:cs="仿宋"/>
          <w:color w:val="000000"/>
          <w:kern w:val="0"/>
          <w:sz w:val="32"/>
          <w:szCs w:val="32"/>
          <w:lang w:val="en-US" w:eastAsia="zh-CN"/>
        </w:rPr>
        <w:t>10.38</w:t>
      </w:r>
      <w:r>
        <w:rPr>
          <w:rFonts w:hint="eastAsia" w:ascii="仿宋_GB2312" w:eastAsia="仿宋_GB2312" w:cs="仿宋"/>
          <w:color w:val="000000"/>
          <w:kern w:val="0"/>
          <w:sz w:val="32"/>
          <w:szCs w:val="32"/>
        </w:rPr>
        <w:t>万元，</w:t>
      </w:r>
      <w:r>
        <w:rPr>
          <w:rFonts w:hint="eastAsia" w:ascii="仿宋_GB2312" w:eastAsia="仿宋_GB2312" w:cs="仿宋"/>
          <w:color w:val="000000"/>
          <w:kern w:val="0"/>
          <w:sz w:val="32"/>
          <w:szCs w:val="32"/>
          <w:lang w:eastAsia="zh-CN"/>
        </w:rPr>
        <w:t>安乡</w:t>
      </w:r>
      <w:r>
        <w:rPr>
          <w:rFonts w:hint="eastAsia" w:ascii="仿宋_GB2312" w:eastAsia="仿宋_GB2312" w:cs="仿宋"/>
          <w:color w:val="000000"/>
          <w:kern w:val="0"/>
          <w:sz w:val="32"/>
          <w:szCs w:val="32"/>
        </w:rPr>
        <w:t>村</w:t>
      </w:r>
      <w:r>
        <w:rPr>
          <w:rFonts w:hint="eastAsia" w:ascii="仿宋_GB2312" w:eastAsia="仿宋_GB2312" w:cs="仿宋"/>
          <w:color w:val="000000"/>
          <w:kern w:val="0"/>
          <w:sz w:val="32"/>
          <w:szCs w:val="32"/>
          <w:lang w:val="en-US" w:eastAsia="zh-CN"/>
        </w:rPr>
        <w:t>18.4</w:t>
      </w:r>
      <w:r>
        <w:rPr>
          <w:rFonts w:hint="eastAsia" w:ascii="仿宋_GB2312" w:eastAsia="仿宋_GB2312" w:cs="仿宋"/>
          <w:color w:val="000000"/>
          <w:kern w:val="0"/>
          <w:sz w:val="32"/>
          <w:szCs w:val="32"/>
        </w:rPr>
        <w:t>万元，</w:t>
      </w:r>
      <w:r>
        <w:rPr>
          <w:rFonts w:hint="eastAsia" w:ascii="仿宋_GB2312" w:eastAsia="仿宋_GB2312" w:cs="仿宋"/>
          <w:color w:val="000000"/>
          <w:kern w:val="0"/>
          <w:sz w:val="32"/>
          <w:szCs w:val="32"/>
          <w:lang w:eastAsia="zh-CN"/>
        </w:rPr>
        <w:t>别立</w:t>
      </w:r>
      <w:r>
        <w:rPr>
          <w:rFonts w:hint="eastAsia" w:ascii="仿宋_GB2312" w:eastAsia="仿宋_GB2312" w:cs="仿宋"/>
          <w:color w:val="000000"/>
          <w:kern w:val="0"/>
          <w:sz w:val="32"/>
          <w:szCs w:val="32"/>
        </w:rPr>
        <w:t>村</w:t>
      </w:r>
      <w:r>
        <w:rPr>
          <w:rFonts w:hint="eastAsia" w:ascii="仿宋_GB2312" w:eastAsia="仿宋_GB2312" w:cs="仿宋"/>
          <w:color w:val="000000"/>
          <w:kern w:val="0"/>
          <w:sz w:val="32"/>
          <w:szCs w:val="32"/>
          <w:lang w:val="en-US" w:eastAsia="zh-CN"/>
        </w:rPr>
        <w:t>17.2</w:t>
      </w:r>
      <w:r>
        <w:rPr>
          <w:rFonts w:hint="eastAsia" w:ascii="仿宋_GB2312" w:eastAsia="仿宋_GB2312" w:cs="仿宋"/>
          <w:color w:val="000000"/>
          <w:kern w:val="0"/>
          <w:sz w:val="32"/>
          <w:szCs w:val="32"/>
        </w:rPr>
        <w:t>万元，</w:t>
      </w:r>
      <w:r>
        <w:rPr>
          <w:rFonts w:hint="eastAsia" w:ascii="仿宋_GB2312" w:eastAsia="仿宋_GB2312" w:cs="仿宋"/>
          <w:color w:val="000000"/>
          <w:kern w:val="0"/>
          <w:sz w:val="32"/>
          <w:szCs w:val="32"/>
          <w:lang w:eastAsia="zh-CN"/>
        </w:rPr>
        <w:t>罗山</w:t>
      </w:r>
      <w:r>
        <w:rPr>
          <w:rFonts w:hint="eastAsia" w:ascii="仿宋_GB2312" w:eastAsia="仿宋_GB2312" w:cs="仿宋"/>
          <w:color w:val="000000"/>
          <w:kern w:val="0"/>
          <w:sz w:val="32"/>
          <w:szCs w:val="32"/>
        </w:rPr>
        <w:t>村</w:t>
      </w:r>
      <w:r>
        <w:rPr>
          <w:rFonts w:hint="eastAsia" w:ascii="仿宋_GB2312" w:eastAsia="仿宋_GB2312" w:cs="仿宋"/>
          <w:color w:val="000000"/>
          <w:kern w:val="0"/>
          <w:sz w:val="32"/>
          <w:szCs w:val="32"/>
          <w:lang w:val="en-US" w:eastAsia="zh-CN"/>
        </w:rPr>
        <w:t>13.24</w:t>
      </w:r>
      <w:r>
        <w:rPr>
          <w:rFonts w:hint="eastAsia" w:ascii="仿宋_GB2312" w:eastAsia="仿宋_GB2312" w:cs="仿宋"/>
          <w:color w:val="000000"/>
          <w:kern w:val="0"/>
          <w:sz w:val="32"/>
          <w:szCs w:val="32"/>
        </w:rPr>
        <w:t>万元，</w:t>
      </w:r>
      <w:r>
        <w:rPr>
          <w:rFonts w:hint="eastAsia" w:ascii="仿宋_GB2312" w:eastAsia="仿宋_GB2312" w:cs="仿宋"/>
          <w:color w:val="000000"/>
          <w:kern w:val="0"/>
          <w:sz w:val="32"/>
          <w:szCs w:val="32"/>
          <w:lang w:eastAsia="zh-CN"/>
        </w:rPr>
        <w:t>牟托</w:t>
      </w:r>
      <w:r>
        <w:rPr>
          <w:rFonts w:hint="eastAsia" w:ascii="仿宋_GB2312" w:eastAsia="仿宋_GB2312" w:cs="仿宋"/>
          <w:color w:val="000000"/>
          <w:kern w:val="0"/>
          <w:sz w:val="32"/>
          <w:szCs w:val="32"/>
        </w:rPr>
        <w:t>村</w:t>
      </w:r>
      <w:r>
        <w:rPr>
          <w:rFonts w:hint="eastAsia" w:ascii="仿宋_GB2312" w:eastAsia="仿宋_GB2312" w:cs="仿宋"/>
          <w:color w:val="000000"/>
          <w:kern w:val="0"/>
          <w:sz w:val="32"/>
          <w:szCs w:val="32"/>
          <w:lang w:val="en-US" w:eastAsia="zh-CN"/>
        </w:rPr>
        <w:t>11.27</w:t>
      </w:r>
      <w:r>
        <w:rPr>
          <w:rFonts w:hint="eastAsia" w:ascii="仿宋_GB2312" w:eastAsia="仿宋_GB2312" w:cs="仿宋"/>
          <w:color w:val="000000"/>
          <w:kern w:val="0"/>
          <w:sz w:val="32"/>
          <w:szCs w:val="32"/>
        </w:rPr>
        <w:t>万元。</w:t>
      </w:r>
    </w:p>
    <w:p>
      <w:pPr>
        <w:adjustRightInd w:val="0"/>
        <w:snapToGrid w:val="0"/>
        <w:spacing w:line="560" w:lineRule="exact"/>
        <w:ind w:firstLine="720"/>
        <w:rPr>
          <w:rFonts w:hint="eastAsia" w:ascii="仿宋_GB2312" w:eastAsia="仿宋_GB2312" w:cs="仿宋"/>
          <w:color w:val="000000"/>
          <w:kern w:val="0"/>
          <w:sz w:val="32"/>
          <w:szCs w:val="32"/>
          <w:lang w:val="zh-CN"/>
        </w:rPr>
      </w:pPr>
      <w:r>
        <w:rPr>
          <w:rFonts w:hint="eastAsia" w:ascii="仿宋_GB2312" w:eastAsia="仿宋_GB2312" w:cs="仿宋"/>
          <w:color w:val="000000"/>
          <w:kern w:val="0"/>
          <w:sz w:val="32"/>
          <w:szCs w:val="32"/>
          <w:lang w:val="zh-CN"/>
        </w:rPr>
        <w:t>3．资金使用。</w:t>
      </w:r>
    </w:p>
    <w:p>
      <w:pPr>
        <w:adjustRightInd w:val="0"/>
        <w:snapToGrid w:val="0"/>
        <w:spacing w:line="560" w:lineRule="exact"/>
        <w:ind w:firstLine="1040" w:firstLineChars="325"/>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lang w:eastAsia="zh-CN"/>
        </w:rPr>
        <w:t>资金用于各村</w:t>
      </w:r>
      <w:r>
        <w:rPr>
          <w:rFonts w:hint="eastAsia" w:ascii="仿宋_GB2312" w:eastAsia="仿宋_GB2312" w:cs="仿宋"/>
          <w:bCs/>
          <w:color w:val="000000"/>
          <w:kern w:val="0"/>
          <w:sz w:val="32"/>
          <w:szCs w:val="32"/>
        </w:rPr>
        <w:t>农村基础设施和环境类项目的运行维护</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农业生产服务类项目的运行维护</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农村生活服务类项目的运行维护</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农村社会管理类项目的运行维护</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村基层组织活动</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村日常办公运转</w:t>
      </w:r>
      <w:r>
        <w:rPr>
          <w:rFonts w:hint="eastAsia" w:ascii="仿宋_GB2312" w:eastAsia="仿宋_GB2312" w:cs="仿宋"/>
          <w:bCs/>
          <w:color w:val="000000"/>
          <w:kern w:val="0"/>
          <w:sz w:val="32"/>
          <w:szCs w:val="32"/>
          <w:lang w:eastAsia="zh-CN"/>
        </w:rPr>
        <w:t>等</w:t>
      </w:r>
      <w:r>
        <w:rPr>
          <w:rFonts w:hint="eastAsia" w:ascii="仿宋_GB2312" w:eastAsia="仿宋_GB2312" w:cs="仿宋"/>
          <w:bCs/>
          <w:color w:val="000000"/>
          <w:kern w:val="0"/>
          <w:sz w:val="32"/>
          <w:szCs w:val="32"/>
        </w:rPr>
        <w:t>。</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（三）项目财务管理情况。</w:t>
      </w:r>
    </w:p>
    <w:p>
      <w:pPr>
        <w:adjustRightInd w:val="0"/>
        <w:snapToGrid w:val="0"/>
        <w:spacing w:line="560" w:lineRule="exact"/>
        <w:ind w:firstLine="1040" w:firstLineChars="325"/>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我镇严格执行财务管理制度，及时进行账务处理。</w:t>
      </w:r>
    </w:p>
    <w:p>
      <w:pPr>
        <w:widowControl/>
        <w:adjustRightInd w:val="0"/>
        <w:snapToGrid w:val="0"/>
        <w:spacing w:line="580" w:lineRule="exact"/>
        <w:ind w:firstLine="640" w:firstLineChars="200"/>
        <w:contextualSpacing/>
        <w:jc w:val="left"/>
        <w:outlineLvl w:val="1"/>
        <w:rPr>
          <w:rFonts w:hint="eastAsia" w:ascii="黑体" w:eastAsia="黑体" w:cs="宋体"/>
          <w:color w:val="000000"/>
          <w:kern w:val="0"/>
          <w:sz w:val="32"/>
          <w:szCs w:val="32"/>
          <w:shd w:val="clear" w:color="auto" w:fill="FFFFFF"/>
        </w:rPr>
      </w:pPr>
      <w:bookmarkStart w:id="160" w:name="_Toc21843"/>
      <w:r>
        <w:rPr>
          <w:rFonts w:hint="eastAsia" w:ascii="黑体" w:eastAsia="黑体" w:cs="宋体"/>
          <w:color w:val="000000"/>
          <w:kern w:val="0"/>
          <w:sz w:val="32"/>
          <w:szCs w:val="32"/>
          <w:shd w:val="clear" w:color="auto" w:fill="FFFFFF"/>
        </w:rPr>
        <w:t>三、项目实施及管理情况</w:t>
      </w:r>
      <w:bookmarkEnd w:id="160"/>
    </w:p>
    <w:p>
      <w:pPr>
        <w:adjustRightInd w:val="0"/>
        <w:snapToGrid w:val="0"/>
        <w:spacing w:line="560" w:lineRule="exact"/>
        <w:ind w:left="0" w:firstLine="480" w:firstLineChars="150"/>
        <w:rPr>
          <w:rFonts w:hint="eastAsia" w:ascii="仿宋_GB2312" w:eastAsia="仿宋_GB2312" w:cs="仿宋"/>
          <w:bCs/>
          <w:color w:val="000000"/>
          <w:kern w:val="0"/>
          <w:sz w:val="32"/>
          <w:szCs w:val="32"/>
          <w:lang w:val="zh-CN"/>
        </w:rPr>
      </w:pPr>
      <w:r>
        <w:rPr>
          <w:rFonts w:hint="eastAsia" w:ascii="仿宋_GB2312" w:eastAsia="仿宋_GB2312" w:cs="宋体"/>
          <w:color w:val="000000"/>
          <w:kern w:val="0"/>
          <w:sz w:val="32"/>
          <w:szCs w:val="32"/>
          <w:shd w:val="clear" w:color="auto" w:fill="FFFFFF"/>
          <w:lang w:val="zh-CN"/>
        </w:rPr>
        <w:t>（一）基层组织活动和公共服务运行补助经费时间安排。</w:t>
      </w:r>
      <w:r>
        <w:rPr>
          <w:rFonts w:hint="eastAsia" w:ascii="仿宋_GB2312" w:eastAsia="仿宋_GB2312" w:cs="仿宋"/>
          <w:bCs/>
          <w:color w:val="000000"/>
          <w:kern w:val="0"/>
          <w:sz w:val="32"/>
          <w:szCs w:val="32"/>
        </w:rPr>
        <w:t>2021年</w:t>
      </w:r>
      <w:r>
        <w:rPr>
          <w:rFonts w:hint="eastAsia" w:ascii="仿宋_GB2312" w:eastAsia="仿宋_GB2312" w:cs="仿宋"/>
          <w:bCs/>
          <w:color w:val="000000"/>
          <w:kern w:val="0"/>
          <w:sz w:val="32"/>
          <w:szCs w:val="32"/>
          <w:lang w:val="en-US" w:eastAsia="zh-CN"/>
        </w:rPr>
        <w:t>4</w:t>
      </w:r>
      <w:r>
        <w:rPr>
          <w:rFonts w:hint="eastAsia" w:ascii="仿宋_GB2312" w:eastAsia="仿宋_GB2312" w:cs="仿宋"/>
          <w:bCs/>
          <w:color w:val="000000"/>
          <w:kern w:val="0"/>
          <w:sz w:val="32"/>
          <w:szCs w:val="32"/>
        </w:rPr>
        <w:t>月，围绕工作要求，专题研究讨论，拟定初步实施方案;2021年1-12月项目实施阶段。</w:t>
      </w:r>
    </w:p>
    <w:p>
      <w:pPr>
        <w:adjustRightInd w:val="0"/>
        <w:snapToGrid w:val="0"/>
        <w:spacing w:line="560" w:lineRule="exact"/>
        <w:ind w:left="0" w:firstLine="480" w:firstLineChars="15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（二）项目管理情况。项目实施过程中，严格按照相关法律法规及项目管理制度进行管理。</w:t>
      </w:r>
    </w:p>
    <w:p>
      <w:pPr>
        <w:adjustRightInd w:val="0"/>
        <w:snapToGrid w:val="0"/>
        <w:spacing w:line="560" w:lineRule="exact"/>
        <w:ind w:left="0" w:firstLine="480" w:firstLineChars="15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（三）项目监管情况。项目实施实施过程中，项目主管部门坚持制度管人、督促项目实施单位建立健全内部监督各项制度，最大限度地预防工程质量安全事故，项目资金损失浪费和违法违纪行为的发生。</w:t>
      </w:r>
    </w:p>
    <w:p>
      <w:pPr>
        <w:widowControl/>
        <w:adjustRightInd w:val="0"/>
        <w:snapToGrid w:val="0"/>
        <w:spacing w:line="580" w:lineRule="exact"/>
        <w:ind w:firstLine="640" w:firstLineChars="200"/>
        <w:contextualSpacing/>
        <w:jc w:val="left"/>
        <w:outlineLvl w:val="1"/>
        <w:rPr>
          <w:rFonts w:hint="eastAsia" w:ascii="黑体" w:eastAsia="黑体" w:cs="宋体"/>
          <w:color w:val="000000"/>
          <w:kern w:val="0"/>
          <w:sz w:val="32"/>
          <w:szCs w:val="32"/>
          <w:shd w:val="clear" w:color="auto" w:fill="FFFFFF"/>
          <w:lang w:val="zh-CN"/>
        </w:rPr>
      </w:pPr>
      <w:bookmarkStart w:id="161" w:name="_Toc23359"/>
      <w:r>
        <w:rPr>
          <w:rFonts w:hint="eastAsia" w:ascii="黑体" w:eastAsia="黑体" w:cs="宋体"/>
          <w:color w:val="000000"/>
          <w:kern w:val="0"/>
          <w:sz w:val="32"/>
          <w:szCs w:val="32"/>
          <w:shd w:val="clear" w:color="auto" w:fill="FFFFFF"/>
        </w:rPr>
        <w:t>四、项目绩效情况</w:t>
      </w:r>
      <w:bookmarkEnd w:id="161"/>
      <w:r>
        <w:rPr>
          <w:rFonts w:hint="eastAsia" w:ascii="黑体" w:eastAsia="黑体" w:cs="宋体"/>
          <w:color w:val="000000"/>
          <w:kern w:val="0"/>
          <w:sz w:val="32"/>
          <w:szCs w:val="32"/>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（一）项目完成情况。</w:t>
      </w:r>
    </w:p>
    <w:p>
      <w:pPr>
        <w:spacing w:line="56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2021年</w:t>
      </w:r>
      <w:r>
        <w:rPr>
          <w:rFonts w:hint="eastAsia" w:ascii="仿宋_GB2312" w:eastAsia="仿宋_GB2312" w:cs="仿宋"/>
          <w:bCs/>
          <w:color w:val="000000"/>
          <w:kern w:val="0"/>
          <w:sz w:val="32"/>
          <w:szCs w:val="32"/>
          <w:lang w:val="zh-CN" w:eastAsia="zh-CN"/>
        </w:rPr>
        <w:t>4</w:t>
      </w:r>
      <w:r>
        <w:rPr>
          <w:rFonts w:hint="eastAsia" w:ascii="仿宋_GB2312" w:eastAsia="仿宋_GB2312" w:cs="仿宋"/>
          <w:bCs/>
          <w:color w:val="000000"/>
          <w:kern w:val="0"/>
          <w:sz w:val="32"/>
          <w:szCs w:val="32"/>
          <w:lang w:val="zh-CN"/>
        </w:rPr>
        <w:t>月，围绕工作要求，专题研究讨论，拟定初步实施方案;2021年1-12月项目实施阶段。整个项目投入资金264万元。</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（二）项目效益情况。</w:t>
      </w:r>
    </w:p>
    <w:p>
      <w:pPr>
        <w:spacing w:line="56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涵盖了村内户外公益事业项目，着力解决村内急需、群众最急盼、受益最直接的突出问题。</w:t>
      </w:r>
    </w:p>
    <w:p>
      <w:pPr>
        <w:widowControl/>
        <w:adjustRightInd w:val="0"/>
        <w:snapToGrid w:val="0"/>
        <w:spacing w:line="580" w:lineRule="exact"/>
        <w:ind w:firstLine="640" w:firstLineChars="200"/>
        <w:contextualSpacing/>
        <w:jc w:val="left"/>
        <w:outlineLvl w:val="1"/>
        <w:rPr>
          <w:rFonts w:hint="eastAsia" w:ascii="黑体" w:eastAsia="黑体" w:cs="宋体"/>
          <w:color w:val="000000"/>
          <w:kern w:val="0"/>
          <w:sz w:val="32"/>
          <w:szCs w:val="32"/>
          <w:shd w:val="clear" w:color="auto" w:fill="FFFFFF"/>
        </w:rPr>
      </w:pPr>
      <w:bookmarkStart w:id="162" w:name="_Toc19360"/>
      <w:r>
        <w:rPr>
          <w:rFonts w:hint="eastAsia" w:ascii="黑体" w:eastAsia="黑体" w:cs="宋体"/>
          <w:color w:val="000000"/>
          <w:kern w:val="0"/>
          <w:sz w:val="32"/>
          <w:szCs w:val="32"/>
          <w:shd w:val="clear" w:color="auto" w:fill="FFFFFF"/>
        </w:rPr>
        <w:t>五、评价结论及建议</w:t>
      </w:r>
      <w:bookmarkEnd w:id="162"/>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（一）评价结论。</w:t>
      </w:r>
    </w:p>
    <w:p>
      <w:pPr>
        <w:spacing w:line="56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（二）存在的问题。</w:t>
      </w:r>
    </w:p>
    <w:p>
      <w:pPr>
        <w:spacing w:line="560" w:lineRule="exact"/>
        <w:ind w:firstLine="800" w:firstLineChars="25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无</w:t>
      </w:r>
      <w:r>
        <w:rPr>
          <w:rFonts w:hint="eastAsia" w:ascii="仿宋_GB2312" w:eastAsia="仿宋_GB2312" w:cs="仿宋"/>
          <w:bCs/>
          <w:color w:val="000000"/>
          <w:kern w:val="0"/>
          <w:sz w:val="32"/>
          <w:szCs w:val="32"/>
          <w:lang w:val="zh-CN"/>
        </w:rPr>
        <w:tab/>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（三）相关建议。</w:t>
      </w:r>
    </w:p>
    <w:p>
      <w:pPr>
        <w:spacing w:line="560" w:lineRule="exact"/>
        <w:ind w:firstLine="800" w:firstLineChars="250"/>
        <w:rPr>
          <w:rFonts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无</w:t>
      </w:r>
    </w:p>
    <w:p>
      <w:pPr>
        <w:pStyle w:val="2"/>
        <w:ind w:left="420" w:leftChars="0" w:hanging="420" w:hangingChars="200"/>
      </w:pPr>
    </w:p>
    <w:p/>
    <w:p>
      <w:pPr>
        <w:pStyle w:val="2"/>
      </w:pPr>
    </w:p>
    <w:p/>
    <w:p>
      <w:pPr>
        <w:pStyle w:val="2"/>
      </w:pPr>
    </w:p>
    <w:p/>
    <w:p>
      <w:pPr>
        <w:pStyle w:val="2"/>
      </w:pPr>
    </w:p>
    <w:p>
      <w:pPr>
        <w:widowControl/>
        <w:spacing w:line="540" w:lineRule="exact"/>
        <w:jc w:val="center"/>
        <w:outlineLvl w:val="1"/>
        <w:rPr>
          <w:rFonts w:hint="eastAsia" w:ascii="方正小标宋简体" w:eastAsia="方正小标宋简体" w:cs="宋体"/>
          <w:bCs/>
          <w:color w:val="000000"/>
          <w:sz w:val="44"/>
          <w:szCs w:val="44"/>
        </w:rPr>
      </w:pPr>
      <w:bookmarkStart w:id="163" w:name="_Toc7742"/>
      <w:r>
        <w:rPr>
          <w:rFonts w:hint="eastAsia" w:ascii="方正小标宋简体" w:eastAsia="方正小标宋简体" w:cs="宋体"/>
          <w:bCs/>
          <w:color w:val="000000"/>
          <w:sz w:val="44"/>
          <w:szCs w:val="44"/>
        </w:rPr>
        <w:t>茂县</w:t>
      </w:r>
      <w:r>
        <w:rPr>
          <w:rFonts w:hint="eastAsia" w:ascii="方正小标宋简体" w:eastAsia="方正小标宋简体" w:cs="宋体"/>
          <w:bCs/>
          <w:color w:val="000000"/>
          <w:sz w:val="44"/>
          <w:szCs w:val="44"/>
          <w:lang w:eastAsia="zh-CN"/>
        </w:rPr>
        <w:t>南新镇</w:t>
      </w:r>
      <w:r>
        <w:rPr>
          <w:rFonts w:hint="eastAsia" w:ascii="方正小标宋简体" w:eastAsia="方正小标宋简体" w:cs="宋体"/>
          <w:bCs/>
          <w:color w:val="000000"/>
          <w:sz w:val="44"/>
          <w:szCs w:val="44"/>
        </w:rPr>
        <w:t>服务省文旅大会建设“美丽四川·宜居乡村”环境综合整治项目</w:t>
      </w:r>
      <w:bookmarkEnd w:id="163"/>
    </w:p>
    <w:p>
      <w:pPr>
        <w:widowControl/>
        <w:spacing w:line="540" w:lineRule="exact"/>
        <w:jc w:val="center"/>
        <w:outlineLvl w:val="1"/>
        <w:rPr>
          <w:rFonts w:hint="eastAsia" w:ascii="方正小标宋简体" w:eastAsia="方正小标宋简体" w:cs="宋体"/>
          <w:bCs/>
          <w:color w:val="000000"/>
          <w:sz w:val="44"/>
          <w:szCs w:val="44"/>
        </w:rPr>
      </w:pPr>
      <w:bookmarkStart w:id="164" w:name="_Toc31889"/>
      <w:r>
        <w:rPr>
          <w:rFonts w:hint="eastAsia" w:ascii="方正小标宋简体" w:eastAsia="方正小标宋简体" w:cs="宋体"/>
          <w:bCs/>
          <w:color w:val="000000"/>
          <w:sz w:val="44"/>
          <w:szCs w:val="44"/>
        </w:rPr>
        <w:t>支出绩效自评报告</w:t>
      </w:r>
      <w:bookmarkEnd w:id="164"/>
    </w:p>
    <w:p>
      <w:pPr>
        <w:autoSpaceDE w:val="0"/>
        <w:autoSpaceDN w:val="0"/>
        <w:adjustRightInd w:val="0"/>
        <w:spacing w:line="540" w:lineRule="exact"/>
        <w:jc w:val="center"/>
        <w:rPr>
          <w:rFonts w:hint="eastAsia" w:ascii="宋体" w:eastAsia="宋体" w:cs="宋体"/>
          <w:sz w:val="44"/>
          <w:szCs w:val="44"/>
        </w:rPr>
      </w:pPr>
    </w:p>
    <w:p>
      <w:pPr>
        <w:pStyle w:val="37"/>
        <w:keepNext w:val="0"/>
        <w:keepLines w:val="0"/>
        <w:pageBreakBefore w:val="0"/>
        <w:widowControl w:val="0"/>
        <w:suppressAutoHyphens w:val="0"/>
        <w:kinsoku/>
        <w:overflowPunct/>
        <w:snapToGrid w:val="0"/>
        <w:spacing w:line="600" w:lineRule="exact"/>
        <w:ind w:firstLine="640" w:firstLineChars="200"/>
        <w:outlineLvl w:val="1"/>
        <w:rPr>
          <w:rFonts w:ascii="黑体" w:eastAsia="黑体"/>
          <w:lang w:val="zh-CN"/>
        </w:rPr>
      </w:pPr>
      <w:bookmarkStart w:id="165" w:name="_Toc23238"/>
      <w:r>
        <w:rPr>
          <w:rFonts w:hint="eastAsia" w:ascii="黑体" w:eastAsia="黑体"/>
        </w:rPr>
        <w:t>一、</w:t>
      </w:r>
      <w:r>
        <w:rPr>
          <w:rFonts w:hint="eastAsia" w:ascii="黑体" w:eastAsia="黑体"/>
          <w:lang w:val="zh-CN"/>
        </w:rPr>
        <w:t>项目概况</w:t>
      </w:r>
      <w:bookmarkEnd w:id="165"/>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（一）项目基本情况</w:t>
      </w:r>
    </w:p>
    <w:p>
      <w:pPr>
        <w:autoSpaceDE w:val="0"/>
        <w:autoSpaceDN w:val="0"/>
        <w:adjustRightInd w:val="0"/>
        <w:spacing w:line="576" w:lineRule="exact"/>
        <w:ind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1.项目名称：茂县</w:t>
      </w:r>
      <w:r>
        <w:rPr>
          <w:rFonts w:hint="eastAsia" w:ascii="仿宋_GB2312" w:eastAsia="仿宋_GB2312" w:cs="仿宋"/>
          <w:bCs/>
          <w:color w:val="000000"/>
          <w:kern w:val="0"/>
          <w:sz w:val="32"/>
          <w:szCs w:val="32"/>
          <w:lang w:eastAsia="zh-CN"/>
        </w:rPr>
        <w:t>南新镇</w:t>
      </w:r>
      <w:r>
        <w:rPr>
          <w:rFonts w:hint="eastAsia" w:ascii="仿宋_GB2312" w:eastAsia="仿宋_GB2312" w:cs="仿宋"/>
          <w:bCs/>
          <w:color w:val="000000"/>
          <w:kern w:val="0"/>
          <w:sz w:val="32"/>
          <w:szCs w:val="32"/>
        </w:rPr>
        <w:t>服务省文旅大会建设“美丽四川·宜居乡村”环境综合整治项目</w:t>
      </w:r>
      <w:r>
        <w:rPr>
          <w:rFonts w:hint="eastAsia" w:ascii="仿宋_GB2312" w:eastAsia="仿宋_GB2312" w:cs="仿宋"/>
          <w:bCs/>
          <w:color w:val="000000"/>
          <w:kern w:val="0"/>
          <w:sz w:val="32"/>
          <w:szCs w:val="32"/>
          <w:lang w:eastAsia="zh-CN"/>
        </w:rPr>
        <w:t>。</w:t>
      </w:r>
    </w:p>
    <w:p>
      <w:pPr>
        <w:spacing w:line="576" w:lineRule="exact"/>
        <w:ind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2.项目实施单位：茂县</w:t>
      </w:r>
      <w:r>
        <w:rPr>
          <w:rFonts w:hint="eastAsia" w:ascii="仿宋_GB2312" w:eastAsia="仿宋_GB2312" w:cs="仿宋"/>
          <w:bCs/>
          <w:color w:val="000000"/>
          <w:kern w:val="0"/>
          <w:sz w:val="32"/>
          <w:szCs w:val="32"/>
          <w:lang w:eastAsia="zh-CN"/>
        </w:rPr>
        <w:t>南新镇</w:t>
      </w:r>
      <w:r>
        <w:rPr>
          <w:rFonts w:hint="eastAsia" w:ascii="仿宋_GB2312" w:eastAsia="仿宋_GB2312" w:cs="仿宋"/>
          <w:bCs/>
          <w:color w:val="000000"/>
          <w:kern w:val="0"/>
          <w:sz w:val="32"/>
          <w:szCs w:val="32"/>
        </w:rPr>
        <w:t>人民政府</w:t>
      </w:r>
      <w:r>
        <w:rPr>
          <w:rFonts w:hint="eastAsia" w:ascii="仿宋_GB2312" w:eastAsia="仿宋_GB2312" w:cs="仿宋"/>
          <w:bCs/>
          <w:color w:val="000000"/>
          <w:kern w:val="0"/>
          <w:sz w:val="32"/>
          <w:szCs w:val="32"/>
          <w:lang w:eastAsia="zh-CN"/>
        </w:rPr>
        <w:t>。</w:t>
      </w:r>
    </w:p>
    <w:p>
      <w:pPr>
        <w:spacing w:line="576" w:lineRule="exact"/>
        <w:ind w:firstLine="640" w:firstLineChars="200"/>
        <w:rPr>
          <w:rFonts w:hint="eastAsia" w:ascii="仿宋_GB2312" w:eastAsia="仿宋_GB2312" w:cs="仿宋"/>
          <w:bCs/>
          <w:color w:val="000000"/>
          <w:kern w:val="0"/>
          <w:sz w:val="32"/>
          <w:szCs w:val="32"/>
          <w:lang w:eastAsia="zh-CN"/>
        </w:rPr>
      </w:pPr>
      <w:r>
        <w:rPr>
          <w:rFonts w:hint="eastAsia" w:ascii="仿宋_GB2312" w:eastAsia="仿宋_GB2312" w:cs="仿宋"/>
          <w:color w:val="000000"/>
          <w:kern w:val="0"/>
          <w:sz w:val="32"/>
          <w:szCs w:val="32"/>
        </w:rPr>
        <w:t>3.项目实施主体：</w:t>
      </w:r>
      <w:r>
        <w:rPr>
          <w:rFonts w:hint="eastAsia" w:ascii="仿宋_GB2312" w:eastAsia="仿宋_GB2312" w:cs="仿宋"/>
          <w:bCs/>
          <w:color w:val="000000"/>
          <w:kern w:val="0"/>
          <w:sz w:val="32"/>
          <w:szCs w:val="32"/>
          <w:lang w:eastAsia="zh-CN"/>
        </w:rPr>
        <w:t>南新镇</w:t>
      </w:r>
      <w:r>
        <w:rPr>
          <w:rFonts w:hint="eastAsia" w:ascii="仿宋_GB2312" w:eastAsia="仿宋_GB2312" w:cs="仿宋"/>
          <w:bCs/>
          <w:color w:val="000000"/>
          <w:kern w:val="0"/>
          <w:sz w:val="32"/>
          <w:szCs w:val="32"/>
        </w:rPr>
        <w:t>人民政府、</w:t>
      </w:r>
      <w:r>
        <w:rPr>
          <w:rFonts w:hint="eastAsia" w:ascii="仿宋_GB2312" w:eastAsia="仿宋_GB2312" w:cs="仿宋"/>
          <w:bCs/>
          <w:color w:val="000000"/>
          <w:kern w:val="0"/>
          <w:sz w:val="32"/>
          <w:szCs w:val="32"/>
          <w:lang w:eastAsia="zh-CN"/>
        </w:rPr>
        <w:t>七星</w:t>
      </w:r>
      <w:r>
        <w:rPr>
          <w:rFonts w:hint="eastAsia" w:ascii="仿宋_GB2312" w:eastAsia="仿宋_GB2312" w:cs="仿宋"/>
          <w:bCs/>
          <w:color w:val="000000"/>
          <w:kern w:val="0"/>
          <w:sz w:val="32"/>
          <w:szCs w:val="32"/>
        </w:rPr>
        <w:t>村</w:t>
      </w:r>
      <w:r>
        <w:rPr>
          <w:rFonts w:hint="eastAsia" w:ascii="仿宋_GB2312" w:eastAsia="仿宋_GB2312" w:cs="仿宋"/>
          <w:bCs/>
          <w:color w:val="000000"/>
          <w:kern w:val="0"/>
          <w:sz w:val="32"/>
          <w:szCs w:val="32"/>
          <w:lang w:val="en-US" w:eastAsia="zh-CN"/>
        </w:rPr>
        <w:t>、</w:t>
      </w:r>
      <w:r>
        <w:rPr>
          <w:rFonts w:hint="eastAsia" w:ascii="仿宋_GB2312" w:eastAsia="仿宋_GB2312" w:cs="仿宋"/>
          <w:bCs/>
          <w:color w:val="000000"/>
          <w:kern w:val="0"/>
          <w:sz w:val="32"/>
          <w:szCs w:val="32"/>
          <w:lang w:eastAsia="zh-CN"/>
        </w:rPr>
        <w:t>文攀</w:t>
      </w:r>
      <w:r>
        <w:rPr>
          <w:rFonts w:hint="eastAsia" w:ascii="仿宋_GB2312" w:eastAsia="仿宋_GB2312" w:cs="仿宋"/>
          <w:bCs/>
          <w:color w:val="000000"/>
          <w:kern w:val="0"/>
          <w:sz w:val="32"/>
          <w:szCs w:val="32"/>
        </w:rPr>
        <w:t>村</w:t>
      </w:r>
      <w:r>
        <w:rPr>
          <w:rFonts w:hint="eastAsia" w:ascii="仿宋_GB2312" w:eastAsia="仿宋_GB2312" w:cs="仿宋"/>
          <w:bCs/>
          <w:color w:val="000000"/>
          <w:kern w:val="0"/>
          <w:sz w:val="32"/>
          <w:szCs w:val="32"/>
          <w:lang w:val="en-US" w:eastAsia="zh-CN"/>
        </w:rPr>
        <w:t>、</w:t>
      </w:r>
      <w:r>
        <w:rPr>
          <w:rFonts w:hint="eastAsia" w:ascii="仿宋_GB2312" w:eastAsia="仿宋_GB2312" w:cs="仿宋"/>
          <w:bCs/>
          <w:color w:val="000000"/>
          <w:kern w:val="0"/>
          <w:sz w:val="32"/>
          <w:szCs w:val="32"/>
          <w:lang w:eastAsia="zh-CN"/>
        </w:rPr>
        <w:t>凤毛坪</w:t>
      </w:r>
      <w:r>
        <w:rPr>
          <w:rFonts w:hint="eastAsia" w:ascii="仿宋_GB2312" w:eastAsia="仿宋_GB2312" w:cs="仿宋"/>
          <w:bCs/>
          <w:color w:val="000000"/>
          <w:kern w:val="0"/>
          <w:sz w:val="32"/>
          <w:szCs w:val="32"/>
        </w:rPr>
        <w:t>村</w:t>
      </w:r>
      <w:r>
        <w:rPr>
          <w:rFonts w:hint="eastAsia" w:ascii="仿宋_GB2312" w:eastAsia="仿宋_GB2312" w:cs="仿宋"/>
          <w:bCs/>
          <w:color w:val="000000"/>
          <w:kern w:val="0"/>
          <w:sz w:val="32"/>
          <w:szCs w:val="32"/>
          <w:lang w:val="en-US" w:eastAsia="zh-CN"/>
        </w:rPr>
        <w:t>、</w:t>
      </w:r>
      <w:r>
        <w:rPr>
          <w:rFonts w:hint="eastAsia" w:ascii="仿宋_GB2312" w:eastAsia="仿宋_GB2312" w:cs="仿宋"/>
          <w:bCs/>
          <w:color w:val="000000"/>
          <w:kern w:val="0"/>
          <w:sz w:val="32"/>
          <w:szCs w:val="32"/>
          <w:lang w:eastAsia="zh-CN"/>
        </w:rPr>
        <w:t>棉簇</w:t>
      </w:r>
      <w:r>
        <w:rPr>
          <w:rFonts w:hint="eastAsia" w:ascii="仿宋_GB2312" w:eastAsia="仿宋_GB2312" w:cs="仿宋"/>
          <w:bCs/>
          <w:color w:val="000000"/>
          <w:kern w:val="0"/>
          <w:sz w:val="32"/>
          <w:szCs w:val="32"/>
        </w:rPr>
        <w:t>村</w:t>
      </w:r>
      <w:r>
        <w:rPr>
          <w:rFonts w:hint="eastAsia" w:ascii="仿宋_GB2312" w:eastAsia="仿宋_GB2312" w:cs="仿宋"/>
          <w:bCs/>
          <w:color w:val="000000"/>
          <w:kern w:val="0"/>
          <w:sz w:val="32"/>
          <w:szCs w:val="32"/>
          <w:lang w:val="en-US" w:eastAsia="zh-CN"/>
        </w:rPr>
        <w:t>、</w:t>
      </w:r>
      <w:r>
        <w:rPr>
          <w:rFonts w:hint="eastAsia" w:ascii="仿宋_GB2312" w:eastAsia="仿宋_GB2312" w:cs="仿宋"/>
          <w:bCs/>
          <w:color w:val="000000"/>
          <w:kern w:val="0"/>
          <w:sz w:val="32"/>
          <w:szCs w:val="32"/>
          <w:lang w:eastAsia="zh-CN"/>
        </w:rPr>
        <w:t>牟托</w:t>
      </w:r>
      <w:r>
        <w:rPr>
          <w:rFonts w:hint="eastAsia" w:ascii="仿宋_GB2312" w:eastAsia="仿宋_GB2312" w:cs="仿宋"/>
          <w:bCs/>
          <w:color w:val="000000"/>
          <w:kern w:val="0"/>
          <w:sz w:val="32"/>
          <w:szCs w:val="32"/>
        </w:rPr>
        <w:t>村村两委</w:t>
      </w:r>
      <w:r>
        <w:rPr>
          <w:rFonts w:hint="eastAsia" w:ascii="仿宋_GB2312" w:eastAsia="仿宋_GB2312" w:cs="仿宋"/>
          <w:bCs/>
          <w:color w:val="000000"/>
          <w:kern w:val="0"/>
          <w:sz w:val="32"/>
          <w:szCs w:val="32"/>
          <w:lang w:eastAsia="zh-CN"/>
        </w:rPr>
        <w:t>。</w:t>
      </w:r>
    </w:p>
    <w:p>
      <w:pPr>
        <w:pStyle w:val="41"/>
        <w:spacing w:line="576" w:lineRule="exact"/>
        <w:rPr>
          <w:rFonts w:hint="eastAsia" w:ascii="仿宋_GB2312" w:cs="仿宋"/>
          <w:bCs/>
          <w:color w:val="000000"/>
          <w:sz w:val="32"/>
          <w:szCs w:val="32"/>
        </w:rPr>
      </w:pPr>
      <w:r>
        <w:rPr>
          <w:rFonts w:hint="eastAsia" w:ascii="仿宋" w:eastAsia="仿宋" w:cs="仿宋"/>
          <w:bCs/>
          <w:kern w:val="2"/>
          <w:sz w:val="32"/>
          <w:szCs w:val="32"/>
        </w:rPr>
        <w:t xml:space="preserve"> </w:t>
      </w:r>
      <w:r>
        <w:rPr>
          <w:rFonts w:hint="eastAsia" w:ascii="仿宋" w:eastAsia="仿宋" w:cs="仿宋"/>
          <w:b/>
          <w:kern w:val="2"/>
          <w:sz w:val="32"/>
          <w:szCs w:val="32"/>
        </w:rPr>
        <w:t xml:space="preserve">  </w:t>
      </w:r>
      <w:r>
        <w:rPr>
          <w:rFonts w:hint="eastAsia" w:ascii="仿宋_GB2312" w:cs="仿宋"/>
          <w:bCs/>
          <w:color w:val="000000"/>
          <w:sz w:val="32"/>
          <w:szCs w:val="32"/>
        </w:rPr>
        <w:t xml:space="preserve"> 4.项目责任单位：</w:t>
      </w:r>
      <w:r>
        <w:rPr>
          <w:rFonts w:hint="eastAsia" w:ascii="仿宋_GB2312" w:cs="仿宋"/>
          <w:bCs/>
          <w:color w:val="000000"/>
          <w:sz w:val="32"/>
          <w:szCs w:val="32"/>
          <w:lang w:val="en-US" w:eastAsia="zh-CN" w:bidi="ar-SA"/>
        </w:rPr>
        <w:t>茂县科农局</w:t>
      </w:r>
    </w:p>
    <w:p>
      <w:pPr>
        <w:spacing w:line="576" w:lineRule="exact"/>
        <w:ind w:firstLine="640" w:firstLineChars="200"/>
        <w:rPr>
          <w:rFonts w:hint="eastAsia" w:ascii="仿宋_GB2312" w:eastAsia="仿宋_GB2312" w:cs="仿宋"/>
          <w:bCs/>
          <w:color w:val="000000"/>
          <w:kern w:val="0"/>
          <w:sz w:val="32"/>
          <w:szCs w:val="32"/>
          <w:lang w:eastAsia="zh-CN"/>
        </w:rPr>
      </w:pPr>
      <w:r>
        <w:rPr>
          <w:rFonts w:hint="eastAsia" w:ascii="仿宋_GB2312" w:eastAsia="仿宋_GB2312" w:cs="仿宋"/>
          <w:bCs/>
          <w:color w:val="000000"/>
          <w:kern w:val="0"/>
          <w:sz w:val="32"/>
          <w:szCs w:val="32"/>
        </w:rPr>
        <w:t>5.项目建设地点：茂县</w:t>
      </w:r>
      <w:r>
        <w:rPr>
          <w:rFonts w:hint="eastAsia" w:ascii="仿宋_GB2312" w:eastAsia="仿宋_GB2312" w:cs="仿宋"/>
          <w:bCs/>
          <w:color w:val="000000"/>
          <w:kern w:val="0"/>
          <w:sz w:val="32"/>
          <w:szCs w:val="32"/>
          <w:lang w:eastAsia="zh-CN"/>
        </w:rPr>
        <w:t>南新镇</w:t>
      </w:r>
    </w:p>
    <w:p>
      <w:pPr>
        <w:pStyle w:val="2"/>
        <w:spacing w:line="576" w:lineRule="exact"/>
        <w:ind w:left="0" w:leftChars="0"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6.建设规模及内容：</w:t>
      </w:r>
      <w:r>
        <w:rPr>
          <w:rFonts w:hint="eastAsia" w:ascii="仿宋_GB2312" w:eastAsia="仿宋_GB2312" w:cs="仿宋"/>
          <w:bCs/>
          <w:color w:val="000000"/>
          <w:kern w:val="0"/>
          <w:sz w:val="32"/>
          <w:szCs w:val="32"/>
          <w:lang w:eastAsia="zh-CN"/>
        </w:rPr>
        <w:t>南新镇</w:t>
      </w:r>
      <w:r>
        <w:rPr>
          <w:rFonts w:hint="eastAsia" w:ascii="仿宋_GB2312" w:eastAsia="仿宋_GB2312" w:cs="仿宋"/>
          <w:bCs/>
          <w:color w:val="000000"/>
          <w:kern w:val="0"/>
          <w:sz w:val="32"/>
          <w:szCs w:val="32"/>
        </w:rPr>
        <w:t>境内国道沿线各村可视范围内，涉及农房风貌改造、绿化美化提升、环境卫生整治、微景观建设、店招店牌更换、彩钢棚整治、农产品销售摊位建设、农房美化文化元素打造等内容。</w:t>
      </w:r>
    </w:p>
    <w:p>
      <w:pPr>
        <w:spacing w:line="576" w:lineRule="exact"/>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 xml:space="preserve">    7.建设方式：按照相关文件要求，对于绿化美化涉及花草树木类由镇政府采取询价的方式组织实施；对于涉及工程建设类的由相关村按照一事一议的方式委托施工方进行建设，或者采取由村民自建，先建后补的方式实施；对于破旧拆除，按照统一标准进行补贴。</w:t>
      </w:r>
    </w:p>
    <w:p>
      <w:pPr>
        <w:spacing w:line="576" w:lineRule="exact"/>
        <w:ind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8.项目建设年限：2021年3月—2021年10月</w:t>
      </w:r>
    </w:p>
    <w:p>
      <w:pPr>
        <w:adjustRightInd w:val="0"/>
        <w:snapToGrid w:val="0"/>
        <w:spacing w:line="576" w:lineRule="exact"/>
        <w:ind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9.项目投资概算及资金来源：总投资</w:t>
      </w:r>
      <w:r>
        <w:rPr>
          <w:rFonts w:hint="eastAsia" w:ascii="仿宋_GB2312" w:eastAsia="仿宋_GB2312" w:cs="仿宋"/>
          <w:bCs/>
          <w:color w:val="000000"/>
          <w:kern w:val="0"/>
          <w:sz w:val="32"/>
          <w:szCs w:val="32"/>
          <w:lang w:val="en-US" w:eastAsia="zh-CN"/>
        </w:rPr>
        <w:t>300</w:t>
      </w:r>
      <w:r>
        <w:rPr>
          <w:rFonts w:hint="eastAsia" w:ascii="仿宋_GB2312" w:eastAsia="仿宋_GB2312" w:cs="仿宋"/>
          <w:bCs/>
          <w:color w:val="000000"/>
          <w:kern w:val="0"/>
          <w:sz w:val="32"/>
          <w:szCs w:val="32"/>
        </w:rPr>
        <w:t>万元。</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（二）项目绩效目标</w:t>
      </w:r>
    </w:p>
    <w:p>
      <w:pPr>
        <w:spacing w:line="576" w:lineRule="exact"/>
        <w:ind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1、经济效益：带动村民投工投劳，解决富裕劳动力，增加村民收入。</w:t>
      </w:r>
    </w:p>
    <w:p>
      <w:pPr>
        <w:pStyle w:val="12"/>
        <w:spacing w:line="576" w:lineRule="exact"/>
        <w:ind w:firstLine="640" w:firstLineChars="200"/>
        <w:rPr>
          <w:rFonts w:hint="eastAsia" w:ascii="仿宋_GB2312" w:eastAsia="仿宋_GB2312" w:cs="仿宋"/>
          <w:bCs/>
          <w:color w:val="000000"/>
          <w:sz w:val="32"/>
          <w:szCs w:val="32"/>
        </w:rPr>
      </w:pPr>
      <w:r>
        <w:rPr>
          <w:rFonts w:hint="eastAsia" w:ascii="仿宋_GB2312" w:eastAsia="仿宋_GB2312" w:cs="仿宋"/>
          <w:bCs/>
          <w:color w:val="000000"/>
          <w:sz w:val="32"/>
          <w:szCs w:val="32"/>
        </w:rPr>
        <w:t>2、社会效益：项目的建设将综合改善村民的生活条件，美化环境，改善对外形象， 助力乡村旅游，加快乡村振兴。</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（三）项目自评步骤及方法</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本项目采取自评与他评相结合的方式，成立项目自评小组，结合评价内容，做到有计划，有安排，扎实开展本次自评工作。针对申报内容、实施情况、资金拨付、财务管理、社会效益等做出自我评价。</w:t>
      </w:r>
    </w:p>
    <w:p>
      <w:pPr>
        <w:pStyle w:val="37"/>
        <w:keepNext w:val="0"/>
        <w:keepLines w:val="0"/>
        <w:pageBreakBefore w:val="0"/>
        <w:widowControl w:val="0"/>
        <w:suppressAutoHyphens w:val="0"/>
        <w:kinsoku/>
        <w:overflowPunct/>
        <w:snapToGrid w:val="0"/>
        <w:spacing w:line="600" w:lineRule="exact"/>
        <w:ind w:firstLine="640" w:firstLineChars="200"/>
        <w:outlineLvl w:val="1"/>
        <w:rPr>
          <w:rFonts w:hint="eastAsia" w:ascii="黑体" w:eastAsia="黑体" w:cs="宋体"/>
        </w:rPr>
      </w:pPr>
      <w:bookmarkStart w:id="166" w:name="_Toc8587"/>
      <w:r>
        <w:rPr>
          <w:rFonts w:hint="eastAsia" w:ascii="黑体" w:eastAsia="黑体" w:cs="宋体"/>
        </w:rPr>
        <w:t>二、项目资金使用情况</w:t>
      </w:r>
      <w:bookmarkEnd w:id="166"/>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（一）资金计划、到位及使用情况</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1．资金计划。茂县</w:t>
      </w:r>
      <w:r>
        <w:rPr>
          <w:rFonts w:hint="eastAsia" w:ascii="仿宋_GB2312" w:eastAsia="仿宋_GB2312" w:cs="仿宋"/>
          <w:bCs/>
          <w:color w:val="000000"/>
          <w:kern w:val="0"/>
          <w:sz w:val="32"/>
          <w:szCs w:val="32"/>
          <w:lang w:val="zh-CN" w:eastAsia="zh-CN"/>
        </w:rPr>
        <w:t>南新镇</w:t>
      </w:r>
      <w:r>
        <w:rPr>
          <w:rFonts w:hint="eastAsia" w:ascii="仿宋_GB2312" w:eastAsia="仿宋_GB2312" w:cs="仿宋"/>
          <w:bCs/>
          <w:color w:val="000000"/>
          <w:kern w:val="0"/>
          <w:sz w:val="32"/>
          <w:szCs w:val="32"/>
          <w:lang w:val="zh-CN"/>
        </w:rPr>
        <w:t>服务省文旅大会建设“美丽四川·宜居乡村”环境综合整治项目资金计划投资</w:t>
      </w:r>
      <w:r>
        <w:rPr>
          <w:rFonts w:hint="eastAsia" w:ascii="仿宋_GB2312" w:eastAsia="仿宋_GB2312" w:cs="仿宋"/>
          <w:bCs/>
          <w:color w:val="000000"/>
          <w:kern w:val="0"/>
          <w:sz w:val="32"/>
          <w:szCs w:val="32"/>
          <w:lang w:val="zh-CN" w:eastAsia="zh-CN"/>
        </w:rPr>
        <w:t>300</w:t>
      </w:r>
      <w:r>
        <w:rPr>
          <w:rFonts w:hint="eastAsia" w:ascii="仿宋_GB2312" w:eastAsia="仿宋_GB2312" w:cs="仿宋"/>
          <w:bCs/>
          <w:color w:val="000000"/>
          <w:kern w:val="0"/>
          <w:sz w:val="32"/>
          <w:szCs w:val="32"/>
          <w:lang w:val="zh-CN"/>
        </w:rPr>
        <w:t>万元。</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2．资金使用。</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 xml:space="preserve">1. </w:t>
      </w:r>
      <w:r>
        <w:rPr>
          <w:rFonts w:hint="eastAsia" w:ascii="仿宋_GB2312" w:eastAsia="仿宋_GB2312" w:cs="仿宋"/>
          <w:bCs/>
          <w:color w:val="000000"/>
          <w:kern w:val="0"/>
          <w:sz w:val="32"/>
          <w:szCs w:val="32"/>
          <w:lang w:val="zh-CN" w:eastAsia="zh-CN"/>
        </w:rPr>
        <w:t>七星</w:t>
      </w:r>
      <w:r>
        <w:rPr>
          <w:rFonts w:hint="eastAsia" w:ascii="仿宋_GB2312" w:eastAsia="仿宋_GB2312" w:cs="仿宋"/>
          <w:bCs/>
          <w:color w:val="000000"/>
          <w:kern w:val="0"/>
          <w:sz w:val="32"/>
          <w:szCs w:val="32"/>
          <w:lang w:val="zh-CN"/>
        </w:rPr>
        <w:t>村：彩钢棚整治，拆除补贴；环境整治（包含花台建设，人工机具等）；</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w:t>
      </w:r>
      <w:r>
        <w:rPr>
          <w:rFonts w:hint="eastAsia" w:ascii="仿宋_GB2312" w:eastAsia="仿宋_GB2312" w:cs="仿宋"/>
          <w:bCs/>
          <w:color w:val="000000"/>
          <w:kern w:val="0"/>
          <w:sz w:val="32"/>
          <w:szCs w:val="32"/>
          <w:lang w:val="zh-CN" w:eastAsia="zh-CN"/>
        </w:rPr>
        <w:t>文攀</w:t>
      </w:r>
      <w:r>
        <w:rPr>
          <w:rFonts w:hint="eastAsia" w:ascii="仿宋_GB2312" w:eastAsia="仿宋_GB2312" w:cs="仿宋"/>
          <w:bCs/>
          <w:color w:val="000000"/>
          <w:kern w:val="0"/>
          <w:sz w:val="32"/>
          <w:szCs w:val="32"/>
          <w:lang w:val="zh-CN"/>
        </w:rPr>
        <w:t>村：彩钢棚整治，拆除补贴；环境整治（包含花台建设，人工机具等）；</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3.</w:t>
      </w:r>
      <w:r>
        <w:rPr>
          <w:rFonts w:hint="eastAsia" w:ascii="仿宋_GB2312" w:eastAsia="仿宋_GB2312" w:cs="仿宋"/>
          <w:bCs/>
          <w:color w:val="000000"/>
          <w:kern w:val="0"/>
          <w:sz w:val="32"/>
          <w:szCs w:val="32"/>
          <w:lang w:val="zh-CN" w:eastAsia="zh-CN"/>
        </w:rPr>
        <w:t>凤毛坪</w:t>
      </w:r>
      <w:r>
        <w:rPr>
          <w:rFonts w:hint="eastAsia" w:ascii="仿宋_GB2312" w:eastAsia="仿宋_GB2312" w:cs="仿宋"/>
          <w:bCs/>
          <w:color w:val="000000"/>
          <w:kern w:val="0"/>
          <w:sz w:val="32"/>
          <w:szCs w:val="32"/>
          <w:lang w:val="zh-CN"/>
        </w:rPr>
        <w:t>村：彩钢棚整治，拆除补贴；环境整治（包含花台建设，人工机具等）；</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4.</w:t>
      </w:r>
      <w:r>
        <w:rPr>
          <w:rFonts w:hint="eastAsia" w:ascii="仿宋_GB2312" w:eastAsia="仿宋_GB2312" w:cs="仿宋"/>
          <w:bCs/>
          <w:color w:val="000000"/>
          <w:kern w:val="0"/>
          <w:sz w:val="32"/>
          <w:szCs w:val="32"/>
          <w:lang w:val="zh-CN" w:eastAsia="zh-CN"/>
        </w:rPr>
        <w:t>棉簇</w:t>
      </w:r>
      <w:r>
        <w:rPr>
          <w:rFonts w:hint="eastAsia" w:ascii="仿宋_GB2312" w:eastAsia="仿宋_GB2312" w:cs="仿宋"/>
          <w:bCs/>
          <w:color w:val="000000"/>
          <w:kern w:val="0"/>
          <w:sz w:val="32"/>
          <w:szCs w:val="32"/>
          <w:lang w:val="zh-CN"/>
        </w:rPr>
        <w:t>村：彩钢棚整治，拆除补贴；环境整治（包含花台建设，人工机具等）；</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5.</w:t>
      </w:r>
      <w:r>
        <w:rPr>
          <w:rFonts w:hint="eastAsia" w:ascii="仿宋_GB2312" w:eastAsia="仿宋_GB2312" w:cs="仿宋"/>
          <w:bCs/>
          <w:color w:val="000000"/>
          <w:kern w:val="0"/>
          <w:sz w:val="32"/>
          <w:szCs w:val="32"/>
          <w:lang w:val="zh-CN" w:eastAsia="zh-CN"/>
        </w:rPr>
        <w:t>牟托</w:t>
      </w:r>
      <w:r>
        <w:rPr>
          <w:rFonts w:hint="eastAsia" w:ascii="仿宋_GB2312" w:eastAsia="仿宋_GB2312" w:cs="仿宋"/>
          <w:bCs/>
          <w:color w:val="000000"/>
          <w:kern w:val="0"/>
          <w:sz w:val="32"/>
          <w:szCs w:val="32"/>
          <w:lang w:val="zh-CN"/>
        </w:rPr>
        <w:t>村：彩钢棚整治，拆除补贴；环境整治（包含花台建设，人工机具等）；</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eastAsia="zh-CN"/>
        </w:rPr>
        <w:t>6</w:t>
      </w:r>
      <w:r>
        <w:rPr>
          <w:rFonts w:hint="eastAsia" w:ascii="仿宋_GB2312" w:eastAsia="仿宋_GB2312" w:cs="仿宋"/>
          <w:bCs/>
          <w:color w:val="000000"/>
          <w:kern w:val="0"/>
          <w:sz w:val="32"/>
          <w:szCs w:val="32"/>
          <w:lang w:val="zh-CN"/>
        </w:rPr>
        <w:t>.微景观：</w:t>
      </w:r>
      <w:r>
        <w:rPr>
          <w:rFonts w:hint="eastAsia" w:ascii="仿宋_GB2312" w:eastAsia="仿宋_GB2312" w:cs="仿宋"/>
          <w:bCs/>
          <w:color w:val="000000"/>
          <w:kern w:val="0"/>
          <w:sz w:val="32"/>
          <w:szCs w:val="32"/>
          <w:lang w:val="zh-CN" w:eastAsia="zh-CN"/>
        </w:rPr>
        <w:t>沿线各村</w:t>
      </w:r>
      <w:r>
        <w:rPr>
          <w:rFonts w:hint="eastAsia" w:ascii="仿宋_GB2312" w:eastAsia="仿宋_GB2312" w:cs="仿宋"/>
          <w:bCs/>
          <w:color w:val="000000"/>
          <w:kern w:val="0"/>
          <w:sz w:val="32"/>
          <w:szCs w:val="32"/>
          <w:lang w:val="zh-CN"/>
        </w:rPr>
        <w:t>微景观建设；</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eastAsia="zh-CN"/>
        </w:rPr>
        <w:t>7</w:t>
      </w:r>
      <w:r>
        <w:rPr>
          <w:rFonts w:hint="eastAsia" w:ascii="仿宋_GB2312" w:eastAsia="仿宋_GB2312" w:cs="仿宋"/>
          <w:bCs/>
          <w:color w:val="000000"/>
          <w:kern w:val="0"/>
          <w:sz w:val="32"/>
          <w:szCs w:val="32"/>
          <w:lang w:val="zh-CN"/>
        </w:rPr>
        <w:t>.花草绿化：公路沿线种植花草树木；</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eastAsia="zh-CN"/>
        </w:rPr>
        <w:t>8</w:t>
      </w:r>
      <w:r>
        <w:rPr>
          <w:rFonts w:hint="eastAsia" w:ascii="仿宋_GB2312" w:eastAsia="仿宋_GB2312" w:cs="仿宋"/>
          <w:bCs/>
          <w:color w:val="000000"/>
          <w:kern w:val="0"/>
          <w:sz w:val="32"/>
          <w:szCs w:val="32"/>
          <w:lang w:val="zh-CN"/>
        </w:rPr>
        <w:t>.房屋文化元素图案绘制：路边</w:t>
      </w:r>
      <w:r>
        <w:rPr>
          <w:rFonts w:hint="eastAsia" w:ascii="仿宋_GB2312" w:eastAsia="仿宋_GB2312" w:cs="仿宋"/>
          <w:bCs/>
          <w:color w:val="000000"/>
          <w:kern w:val="0"/>
          <w:sz w:val="32"/>
          <w:szCs w:val="32"/>
          <w:lang w:val="zh-CN" w:eastAsia="zh-CN"/>
        </w:rPr>
        <w:t>围墙、</w:t>
      </w:r>
      <w:r>
        <w:rPr>
          <w:rFonts w:hint="eastAsia" w:ascii="仿宋_GB2312" w:eastAsia="仿宋_GB2312" w:cs="仿宋"/>
          <w:bCs/>
          <w:color w:val="000000"/>
          <w:kern w:val="0"/>
          <w:sz w:val="32"/>
          <w:szCs w:val="32"/>
          <w:lang w:val="zh-CN"/>
        </w:rPr>
        <w:t>房屋绘画；</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eastAsia="zh-CN"/>
        </w:rPr>
        <w:t>9</w:t>
      </w:r>
      <w:r>
        <w:rPr>
          <w:rFonts w:hint="eastAsia" w:ascii="仿宋_GB2312" w:eastAsia="仿宋_GB2312" w:cs="仿宋"/>
          <w:bCs/>
          <w:color w:val="000000"/>
          <w:kern w:val="0"/>
          <w:sz w:val="32"/>
          <w:szCs w:val="32"/>
          <w:lang w:val="zh-CN"/>
        </w:rPr>
        <w:t>.店招店牌更换：公路沿线</w:t>
      </w:r>
      <w:r>
        <w:rPr>
          <w:rFonts w:hint="eastAsia" w:ascii="仿宋_GB2312" w:eastAsia="仿宋_GB2312" w:cs="仿宋"/>
          <w:bCs/>
          <w:color w:val="000000"/>
          <w:kern w:val="0"/>
          <w:sz w:val="32"/>
          <w:szCs w:val="32"/>
          <w:lang w:val="zh-CN" w:eastAsia="zh-CN"/>
        </w:rPr>
        <w:t>、场镇</w:t>
      </w:r>
      <w:r>
        <w:rPr>
          <w:rFonts w:hint="eastAsia" w:ascii="仿宋_GB2312" w:eastAsia="仿宋_GB2312" w:cs="仿宋"/>
          <w:bCs/>
          <w:color w:val="000000"/>
          <w:kern w:val="0"/>
          <w:sz w:val="32"/>
          <w:szCs w:val="32"/>
          <w:lang w:val="zh-CN"/>
        </w:rPr>
        <w:t>店招店牌、标识标牌更换；</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eastAsia="zh-CN"/>
        </w:rPr>
        <w:t>10</w:t>
      </w:r>
      <w:r>
        <w:rPr>
          <w:rFonts w:hint="eastAsia" w:ascii="仿宋_GB2312" w:eastAsia="仿宋_GB2312" w:cs="仿宋"/>
          <w:bCs/>
          <w:color w:val="000000"/>
          <w:kern w:val="0"/>
          <w:sz w:val="32"/>
          <w:szCs w:val="32"/>
          <w:lang w:val="zh-CN"/>
        </w:rPr>
        <w:t>.花草管护人员误工补贴：根据管护任务轻重，各路段安排专人进行管护。</w:t>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（二）项目财务管理情况</w:t>
      </w:r>
    </w:p>
    <w:p>
      <w:pPr>
        <w:spacing w:line="576" w:lineRule="exact"/>
        <w:ind w:firstLine="640" w:firstLineChars="200"/>
        <w:rPr>
          <w:rFonts w:ascii="仿宋_GB2312" w:hAnsi="仿宋_GB2312"/>
        </w:rPr>
      </w:pPr>
      <w:r>
        <w:rPr>
          <w:rFonts w:hint="eastAsia" w:ascii="仿宋_GB2312" w:eastAsia="仿宋_GB2312" w:cs="仿宋"/>
          <w:bCs/>
          <w:color w:val="000000"/>
          <w:kern w:val="0"/>
          <w:sz w:val="32"/>
          <w:szCs w:val="32"/>
          <w:lang w:val="zh-CN" w:eastAsia="zh-CN"/>
        </w:rPr>
        <w:t>我镇</w:t>
      </w:r>
      <w:r>
        <w:rPr>
          <w:rFonts w:hint="eastAsia" w:ascii="仿宋_GB2312" w:eastAsia="仿宋_GB2312" w:cs="仿宋"/>
          <w:bCs/>
          <w:color w:val="000000"/>
          <w:kern w:val="0"/>
          <w:sz w:val="32"/>
          <w:szCs w:val="32"/>
          <w:lang w:val="zh-CN"/>
        </w:rPr>
        <w:t>严格执行财务管理制度，及时</w:t>
      </w:r>
      <w:r>
        <w:rPr>
          <w:rFonts w:hint="eastAsia" w:ascii="仿宋_GB2312" w:eastAsia="仿宋_GB2312" w:cs="仿宋"/>
          <w:bCs/>
          <w:color w:val="000000"/>
          <w:kern w:val="0"/>
          <w:sz w:val="32"/>
          <w:szCs w:val="32"/>
          <w:lang w:val="zh-CN" w:eastAsia="zh-CN"/>
        </w:rPr>
        <w:t>进行</w:t>
      </w:r>
      <w:r>
        <w:rPr>
          <w:rFonts w:hint="eastAsia" w:ascii="仿宋_GB2312" w:eastAsia="仿宋_GB2312" w:cs="仿宋"/>
          <w:bCs/>
          <w:color w:val="000000"/>
          <w:kern w:val="0"/>
          <w:sz w:val="32"/>
          <w:szCs w:val="32"/>
          <w:lang w:val="zh-CN"/>
        </w:rPr>
        <w:t>账务处理，规范会计核算。</w:t>
      </w:r>
    </w:p>
    <w:p>
      <w:pPr>
        <w:pStyle w:val="37"/>
        <w:keepNext w:val="0"/>
        <w:keepLines w:val="0"/>
        <w:pageBreakBefore w:val="0"/>
        <w:widowControl w:val="0"/>
        <w:suppressAutoHyphens w:val="0"/>
        <w:kinsoku/>
        <w:overflowPunct/>
        <w:snapToGrid w:val="0"/>
        <w:spacing w:line="600" w:lineRule="exact"/>
        <w:ind w:firstLine="640" w:firstLineChars="200"/>
        <w:outlineLvl w:val="1"/>
        <w:rPr>
          <w:rFonts w:hint="eastAsia" w:ascii="黑体" w:eastAsia="黑体" w:cs="宋体"/>
        </w:rPr>
      </w:pPr>
      <w:bookmarkStart w:id="167" w:name="_Toc574"/>
      <w:r>
        <w:rPr>
          <w:rFonts w:hint="eastAsia" w:ascii="黑体" w:eastAsia="黑体" w:cs="宋体"/>
        </w:rPr>
        <w:t>三、项目实施及管理情况</w:t>
      </w:r>
      <w:bookmarkEnd w:id="167"/>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（一）时间安排。2021年3月：制定项目实施方案，召开“一事一议”会议，完成项目前期筹备；</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2021年8月：完成项目建设及乡村初验；</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2021年10月：申请复查验收，资料归档完成，完成项目报账并投入使用。</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（二）项目管理情况。项目实施过程中，严格按照相关法律法规及项目管理制度进行管理。</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（三）项目监管情况。项目实施实施过程中，项目主管部门坚持制度管人、督促项目实施单位建立健全内部监督各项制度，最大限度地预防工程质量安全事故，项目资金损失浪费和违法违纪行为的发生。</w:t>
      </w:r>
    </w:p>
    <w:p>
      <w:pPr>
        <w:pStyle w:val="37"/>
        <w:keepNext w:val="0"/>
        <w:keepLines w:val="0"/>
        <w:pageBreakBefore w:val="0"/>
        <w:widowControl w:val="0"/>
        <w:suppressAutoHyphens w:val="0"/>
        <w:kinsoku/>
        <w:overflowPunct/>
        <w:snapToGrid w:val="0"/>
        <w:spacing w:line="600" w:lineRule="exact"/>
        <w:ind w:firstLine="640" w:firstLineChars="200"/>
        <w:outlineLvl w:val="1"/>
        <w:rPr>
          <w:rFonts w:hint="eastAsia" w:ascii="黑体" w:eastAsia="黑体" w:cs="宋体"/>
          <w:lang w:val="zh-CN"/>
        </w:rPr>
      </w:pPr>
      <w:bookmarkStart w:id="168" w:name="_Toc30095"/>
      <w:r>
        <w:rPr>
          <w:rFonts w:hint="eastAsia" w:ascii="黑体" w:eastAsia="黑体" w:cs="宋体"/>
        </w:rPr>
        <w:t>四、项目绩效情况</w:t>
      </w:r>
      <w:bookmarkEnd w:id="168"/>
      <w:r>
        <w:rPr>
          <w:rFonts w:hint="eastAsia" w:ascii="黑体" w:eastAsia="黑体" w:cs="宋体"/>
          <w:lang w:val="zh-CN"/>
        </w:rPr>
        <w:tab/>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（一）项目完成情况</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截止2021年10月申请复查验收，资料归档完成，完成项目报账并投入使用。</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（二）项目效益情况。</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大大改善涉及村的村容村貌，提升九环沿线整体形象，改善村民的生活条件，美化环境，改善对外形象， 助力乡村旅游，加快乡村振兴，为群众提供务工岗位，使群众收入增加。</w:t>
      </w:r>
    </w:p>
    <w:p>
      <w:pPr>
        <w:pStyle w:val="37"/>
        <w:keepNext w:val="0"/>
        <w:keepLines w:val="0"/>
        <w:pageBreakBefore w:val="0"/>
        <w:widowControl w:val="0"/>
        <w:suppressAutoHyphens w:val="0"/>
        <w:kinsoku/>
        <w:overflowPunct/>
        <w:snapToGrid w:val="0"/>
        <w:spacing w:line="600" w:lineRule="exact"/>
        <w:ind w:firstLine="640" w:firstLineChars="200"/>
        <w:outlineLvl w:val="1"/>
        <w:rPr>
          <w:rFonts w:hint="eastAsia" w:ascii="黑体" w:eastAsia="黑体" w:cs="宋体"/>
        </w:rPr>
      </w:pPr>
      <w:bookmarkStart w:id="169" w:name="_Toc32273"/>
      <w:r>
        <w:rPr>
          <w:rFonts w:hint="eastAsia" w:ascii="黑体" w:eastAsia="黑体" w:cs="宋体"/>
        </w:rPr>
        <w:t>五、评价结论及建议</w:t>
      </w:r>
      <w:bookmarkEnd w:id="169"/>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（一）评价结论</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（二）存在的问题。</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无</w:t>
      </w:r>
      <w:r>
        <w:rPr>
          <w:rFonts w:hint="eastAsia" w:ascii="仿宋_GB2312" w:eastAsia="仿宋_GB2312" w:cs="仿宋"/>
          <w:bCs/>
          <w:color w:val="000000"/>
          <w:kern w:val="0"/>
          <w:sz w:val="32"/>
          <w:szCs w:val="32"/>
          <w:lang w:val="zh-CN"/>
        </w:rPr>
        <w:tab/>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（三）相关建议。</w:t>
      </w:r>
    </w:p>
    <w:p>
      <w:pPr>
        <w:spacing w:line="576"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无</w:t>
      </w:r>
    </w:p>
    <w:p>
      <w:pPr>
        <w:pStyle w:val="2"/>
        <w:ind w:left="420" w:leftChars="0" w:hanging="420" w:hangingChars="200"/>
      </w:pPr>
    </w:p>
    <w:p>
      <w:pPr>
        <w:spacing w:line="560" w:lineRule="exact"/>
      </w:pPr>
    </w:p>
    <w:p>
      <w:pPr>
        <w:pStyle w:val="2"/>
      </w:pPr>
    </w:p>
    <w:p/>
    <w:p>
      <w:pPr>
        <w:pStyle w:val="2"/>
      </w:pPr>
    </w:p>
    <w:p/>
    <w:p>
      <w:pPr>
        <w:pStyle w:val="2"/>
      </w:pPr>
    </w:p>
    <w:p/>
    <w:p>
      <w:pPr>
        <w:pStyle w:val="2"/>
      </w:pPr>
    </w:p>
    <w:p>
      <w:pPr>
        <w:widowControl/>
        <w:spacing w:line="540" w:lineRule="exact"/>
        <w:jc w:val="center"/>
        <w:outlineLvl w:val="1"/>
        <w:rPr>
          <w:rFonts w:hint="eastAsia" w:ascii="方正小标宋简体" w:eastAsia="方正小标宋简体" w:cs="宋体"/>
          <w:bCs/>
          <w:color w:val="000000"/>
          <w:sz w:val="44"/>
          <w:szCs w:val="44"/>
        </w:rPr>
      </w:pPr>
      <w:bookmarkStart w:id="170" w:name="_Toc5405"/>
      <w:r>
        <w:rPr>
          <w:rFonts w:hint="eastAsia" w:ascii="方正小标宋简体" w:eastAsia="方正小标宋简体" w:cs="宋体"/>
          <w:bCs/>
          <w:color w:val="000000"/>
          <w:sz w:val="44"/>
          <w:szCs w:val="44"/>
        </w:rPr>
        <w:t>202</w:t>
      </w:r>
      <w:r>
        <w:rPr>
          <w:rFonts w:hint="eastAsia" w:ascii="方正小标宋简体" w:eastAsia="方正小标宋简体" w:cs="宋体"/>
          <w:bCs/>
          <w:color w:val="000000"/>
          <w:sz w:val="44"/>
          <w:szCs w:val="44"/>
          <w:lang w:val="en-US" w:eastAsia="zh-CN"/>
        </w:rPr>
        <w:t>1</w:t>
      </w:r>
      <w:r>
        <w:rPr>
          <w:rFonts w:hint="eastAsia" w:ascii="方正小标宋简体" w:eastAsia="方正小标宋简体" w:cs="宋体"/>
          <w:bCs/>
          <w:color w:val="000000"/>
          <w:sz w:val="44"/>
          <w:szCs w:val="44"/>
        </w:rPr>
        <w:t>年七星村配套设施堡坎建设项目</w:t>
      </w:r>
      <w:bookmarkEnd w:id="170"/>
    </w:p>
    <w:p>
      <w:pPr>
        <w:widowControl/>
        <w:spacing w:line="540" w:lineRule="exact"/>
        <w:jc w:val="center"/>
        <w:outlineLvl w:val="1"/>
        <w:rPr>
          <w:rFonts w:hint="eastAsia" w:ascii="方正小标宋简体" w:eastAsia="方正小标宋简体" w:cs="宋体"/>
          <w:bCs/>
          <w:color w:val="000000"/>
          <w:sz w:val="44"/>
          <w:szCs w:val="44"/>
        </w:rPr>
      </w:pPr>
      <w:bookmarkStart w:id="171" w:name="_Toc30328"/>
      <w:r>
        <w:rPr>
          <w:rFonts w:hint="eastAsia" w:ascii="方正小标宋简体" w:eastAsia="方正小标宋简体" w:cs="宋体"/>
          <w:bCs/>
          <w:color w:val="000000"/>
          <w:sz w:val="44"/>
          <w:szCs w:val="44"/>
        </w:rPr>
        <w:t>绩效自评报告</w:t>
      </w:r>
      <w:bookmarkEnd w:id="171"/>
    </w:p>
    <w:p>
      <w:pPr>
        <w:pStyle w:val="37"/>
        <w:keepNext w:val="0"/>
        <w:keepLines w:val="0"/>
        <w:pageBreakBefore w:val="0"/>
        <w:widowControl w:val="0"/>
        <w:suppressAutoHyphens w:val="0"/>
        <w:kinsoku/>
        <w:overflowPunct/>
        <w:snapToGrid w:val="0"/>
        <w:spacing w:line="600" w:lineRule="exact"/>
        <w:ind w:firstLine="640" w:firstLineChars="200"/>
        <w:outlineLvl w:val="1"/>
        <w:rPr>
          <w:rFonts w:hint="eastAsia" w:ascii="黑体" w:eastAsia="黑体" w:cs="宋体"/>
          <w:lang w:val="zh-CN"/>
        </w:rPr>
      </w:pPr>
      <w:bookmarkStart w:id="172" w:name="_Toc30297"/>
      <w:r>
        <w:rPr>
          <w:rFonts w:hint="eastAsia" w:ascii="黑体" w:eastAsia="黑体" w:cs="宋体"/>
        </w:rPr>
        <w:t>一、</w:t>
      </w:r>
      <w:r>
        <w:rPr>
          <w:rFonts w:hint="eastAsia" w:ascii="黑体" w:eastAsia="黑体" w:cs="宋体"/>
          <w:lang w:val="zh-CN"/>
        </w:rPr>
        <w:t>项目概况</w:t>
      </w:r>
      <w:bookmarkEnd w:id="172"/>
    </w:p>
    <w:p>
      <w:pPr>
        <w:adjustRightInd w:val="0"/>
        <w:snapToGrid w:val="0"/>
        <w:spacing w:line="560" w:lineRule="exact"/>
        <w:ind w:firstLine="720"/>
        <w:rPr>
          <w:rStyle w:val="39"/>
          <w:rFonts w:hint="eastAsia" w:ascii="仿宋" w:eastAsia="仿宋"/>
          <w:sz w:val="32"/>
          <w:szCs w:val="32"/>
          <w:lang w:val="en-US" w:eastAsia="zh-CN"/>
        </w:rPr>
      </w:pPr>
      <w:r>
        <w:rPr>
          <w:rStyle w:val="39"/>
          <w:rFonts w:ascii="仿宋" w:eastAsia="仿宋"/>
          <w:sz w:val="32"/>
          <w:szCs w:val="32"/>
        </w:rPr>
        <w:t>为更好的</w:t>
      </w:r>
      <w:r>
        <w:rPr>
          <w:rStyle w:val="39"/>
          <w:rFonts w:hint="eastAsia" w:ascii="仿宋" w:eastAsia="仿宋"/>
          <w:sz w:val="32"/>
          <w:szCs w:val="32"/>
        </w:rPr>
        <w:t>增强村经济发展，</w:t>
      </w:r>
      <w:r>
        <w:rPr>
          <w:rStyle w:val="39"/>
          <w:rFonts w:ascii="仿宋" w:eastAsia="仿宋"/>
          <w:sz w:val="32"/>
          <w:szCs w:val="32"/>
        </w:rPr>
        <w:t>改善</w:t>
      </w:r>
      <w:r>
        <w:rPr>
          <w:rStyle w:val="39"/>
          <w:rFonts w:hint="eastAsia" w:ascii="仿宋" w:eastAsia="仿宋"/>
          <w:sz w:val="32"/>
          <w:szCs w:val="32"/>
        </w:rPr>
        <w:t>七星村</w:t>
      </w:r>
      <w:r>
        <w:rPr>
          <w:rStyle w:val="39"/>
          <w:rFonts w:ascii="仿宋" w:eastAsia="仿宋"/>
          <w:sz w:val="32"/>
          <w:szCs w:val="32"/>
        </w:rPr>
        <w:t>村民生产生活条件为重点，统一规划，综合开发，通过</w:t>
      </w:r>
      <w:r>
        <w:rPr>
          <w:rStyle w:val="39"/>
          <w:rFonts w:hint="eastAsia" w:ascii="仿宋" w:eastAsia="仿宋"/>
          <w:sz w:val="32"/>
          <w:szCs w:val="32"/>
        </w:rPr>
        <w:t>南新镇七星村生态养殖、农业产品加工、展销、培训基地配套设施</w:t>
      </w:r>
      <w:r>
        <w:rPr>
          <w:rStyle w:val="39"/>
          <w:rFonts w:ascii="仿宋" w:eastAsia="仿宋"/>
          <w:sz w:val="32"/>
          <w:szCs w:val="32"/>
        </w:rPr>
        <w:t>项目</w:t>
      </w:r>
      <w:r>
        <w:rPr>
          <w:rStyle w:val="39"/>
          <w:rFonts w:hint="eastAsia" w:ascii="仿宋" w:eastAsia="仿宋"/>
          <w:sz w:val="32"/>
          <w:szCs w:val="32"/>
        </w:rPr>
        <w:t>的</w:t>
      </w:r>
      <w:r>
        <w:rPr>
          <w:rStyle w:val="39"/>
          <w:rFonts w:ascii="仿宋" w:eastAsia="仿宋"/>
          <w:sz w:val="32"/>
          <w:szCs w:val="32"/>
        </w:rPr>
        <w:t>实施解决</w:t>
      </w:r>
      <w:r>
        <w:rPr>
          <w:rStyle w:val="39"/>
          <w:rFonts w:hint="eastAsia" w:ascii="仿宋" w:eastAsia="仿宋"/>
          <w:sz w:val="32"/>
          <w:szCs w:val="32"/>
        </w:rPr>
        <w:t>七星村农民经济发展，生产等</w:t>
      </w:r>
      <w:r>
        <w:rPr>
          <w:rStyle w:val="39"/>
          <w:rFonts w:ascii="仿宋" w:eastAsia="仿宋"/>
          <w:sz w:val="32"/>
          <w:szCs w:val="32"/>
        </w:rPr>
        <w:t>问题，</w:t>
      </w:r>
      <w:r>
        <w:rPr>
          <w:rStyle w:val="39"/>
          <w:rFonts w:hint="eastAsia" w:ascii="仿宋" w:eastAsia="仿宋"/>
          <w:sz w:val="32"/>
          <w:szCs w:val="32"/>
        </w:rPr>
        <w:t>确保改善村民居住环境，保</w:t>
      </w:r>
      <w:r>
        <w:rPr>
          <w:rStyle w:val="39"/>
          <w:rFonts w:ascii="仿宋" w:eastAsia="仿宋"/>
          <w:sz w:val="32"/>
          <w:szCs w:val="32"/>
        </w:rPr>
        <w:t>障村民生命、财产安全。</w:t>
      </w:r>
      <w:r>
        <w:rPr>
          <w:rStyle w:val="39"/>
          <w:rFonts w:hint="eastAsia" w:ascii="仿宋" w:eastAsia="仿宋"/>
          <w:sz w:val="32"/>
          <w:szCs w:val="32"/>
        </w:rPr>
        <w:t>实施七星村配套设施堡坎项目，一方面加强了村内配套设施建设，方便了群众的生产、生活，带动了全村的经济发展；另一方面美化了村容村貌，为乡村振兴建设打下基础</w:t>
      </w:r>
      <w:r>
        <w:rPr>
          <w:rStyle w:val="39"/>
          <w:rFonts w:hint="eastAsia" w:ascii="仿宋" w:eastAsia="仿宋"/>
          <w:sz w:val="32"/>
          <w:szCs w:val="32"/>
          <w:lang w:eastAsia="zh-CN"/>
        </w:rPr>
        <w:t>。</w:t>
      </w:r>
    </w:p>
    <w:p>
      <w:pPr>
        <w:adjustRightInd w:val="0"/>
        <w:snapToGrid w:val="0"/>
        <w:spacing w:line="560" w:lineRule="exact"/>
        <w:ind w:firstLine="720"/>
        <w:rPr>
          <w:rFonts w:ascii="仿宋_GB2312" w:hAnsi="仿宋_GB2312"/>
          <w:lang w:val="zh-CN"/>
        </w:rPr>
      </w:pPr>
      <w:r>
        <w:rPr>
          <w:rStyle w:val="39"/>
          <w:rFonts w:ascii="仿宋" w:eastAsia="仿宋"/>
          <w:sz w:val="32"/>
          <w:szCs w:val="32"/>
        </w:rPr>
        <w:t>根据</w:t>
      </w:r>
      <w:r>
        <w:rPr>
          <w:rStyle w:val="39"/>
          <w:rFonts w:hint="eastAsia" w:ascii="仿宋" w:eastAsia="仿宋"/>
          <w:sz w:val="32"/>
          <w:szCs w:val="32"/>
        </w:rPr>
        <w:t>阿州财农(2020)136号整合前文号</w:t>
      </w:r>
      <w:r>
        <w:rPr>
          <w:rStyle w:val="39"/>
          <w:rFonts w:ascii="仿宋" w:eastAsia="仿宋"/>
          <w:sz w:val="32"/>
          <w:szCs w:val="32"/>
        </w:rPr>
        <w:t>《</w:t>
      </w:r>
      <w:r>
        <w:rPr>
          <w:rStyle w:val="39"/>
          <w:rFonts w:hint="eastAsia" w:ascii="仿宋" w:eastAsia="仿宋"/>
          <w:sz w:val="32"/>
          <w:szCs w:val="32"/>
        </w:rPr>
        <w:t>茂县扶贫开发局</w:t>
      </w:r>
      <w:r>
        <w:rPr>
          <w:rStyle w:val="39"/>
          <w:rFonts w:ascii="仿宋" w:eastAsia="仿宋"/>
          <w:sz w:val="32"/>
          <w:szCs w:val="32"/>
        </w:rPr>
        <w:t xml:space="preserve">  </w:t>
      </w:r>
      <w:r>
        <w:rPr>
          <w:rStyle w:val="39"/>
          <w:rFonts w:hint="eastAsia" w:ascii="仿宋" w:eastAsia="仿宋"/>
          <w:sz w:val="32"/>
          <w:szCs w:val="32"/>
        </w:rPr>
        <w:t>关于预安排2021年度</w:t>
      </w:r>
      <w:r>
        <w:rPr>
          <w:rStyle w:val="39"/>
          <w:rFonts w:ascii="仿宋" w:eastAsia="仿宋"/>
          <w:sz w:val="32"/>
          <w:szCs w:val="32"/>
        </w:rPr>
        <w:t>统筹整合财政涉农资金项</w:t>
      </w:r>
      <w:r>
        <w:rPr>
          <w:rStyle w:val="39"/>
          <w:rFonts w:hint="eastAsia" w:ascii="仿宋" w:eastAsia="仿宋"/>
          <w:sz w:val="32"/>
          <w:szCs w:val="32"/>
        </w:rPr>
        <w:t>实施方案项目资金的函的通知》（茂扶贫函﹝2021﹞31号）整合后文号，编制项目实施方案。新建七星村混凝土堡坎1125m³</w:t>
      </w:r>
      <w:r>
        <w:rPr>
          <w:rStyle w:val="39"/>
          <w:rFonts w:ascii="仿宋" w:eastAsia="仿宋"/>
          <w:sz w:val="32"/>
          <w:szCs w:val="32"/>
        </w:rPr>
        <w:t>，</w:t>
      </w:r>
      <w:r>
        <w:rPr>
          <w:rStyle w:val="39"/>
          <w:rFonts w:hint="eastAsia" w:ascii="仿宋" w:eastAsia="仿宋"/>
          <w:sz w:val="32"/>
          <w:szCs w:val="32"/>
        </w:rPr>
        <w:t>混凝土堡坎400</w:t>
      </w:r>
      <w:r>
        <w:rPr>
          <w:rStyle w:val="39"/>
          <w:rFonts w:ascii="仿宋" w:eastAsia="仿宋"/>
          <w:sz w:val="32"/>
          <w:szCs w:val="32"/>
        </w:rPr>
        <w:t>元/立方米。</w:t>
      </w:r>
      <w:r>
        <w:rPr>
          <w:rStyle w:val="39"/>
          <w:rFonts w:hint="eastAsia" w:ascii="仿宋" w:eastAsia="仿宋"/>
          <w:sz w:val="32"/>
          <w:szCs w:val="32"/>
        </w:rPr>
        <w:t>借土填方1200m³,借土填方23.25</w:t>
      </w:r>
      <w:r>
        <w:rPr>
          <w:rStyle w:val="39"/>
          <w:rFonts w:ascii="仿宋" w:eastAsia="仿宋"/>
          <w:sz w:val="32"/>
          <w:szCs w:val="32"/>
        </w:rPr>
        <w:t>元/立方米</w:t>
      </w:r>
      <w:r>
        <w:rPr>
          <w:rStyle w:val="39"/>
          <w:rFonts w:hint="eastAsia" w:ascii="仿宋" w:eastAsia="仿宋"/>
          <w:sz w:val="32"/>
          <w:szCs w:val="32"/>
        </w:rPr>
        <w:t>。</w:t>
      </w:r>
    </w:p>
    <w:p>
      <w:pPr>
        <w:adjustRightInd w:val="0"/>
        <w:snapToGrid w:val="0"/>
        <w:spacing w:line="560" w:lineRule="exact"/>
        <w:ind w:firstLine="720"/>
        <w:rPr>
          <w:rFonts w:ascii="仿宋_GB2312" w:hAnsi="仿宋_GB2312"/>
          <w:lang w:val="zh-CN"/>
        </w:rPr>
      </w:pPr>
      <w:r>
        <w:rPr>
          <w:rFonts w:hint="eastAsia" w:ascii="仿宋_GB2312" w:eastAsia="仿宋_GB2312" w:cs="仿宋"/>
          <w:bCs/>
          <w:color w:val="000000"/>
          <w:kern w:val="0"/>
          <w:sz w:val="32"/>
          <w:szCs w:val="32"/>
          <w:lang w:val="zh-CN"/>
        </w:rPr>
        <w:t>（一）项目资金申报及批复情况。</w:t>
      </w:r>
      <w:r>
        <w:rPr>
          <w:rFonts w:hint="eastAsia" w:ascii="仿宋" w:eastAsia="仿宋" w:cs="仿宋"/>
          <w:sz w:val="32"/>
          <w:szCs w:val="32"/>
          <w:lang w:val="en-US" w:eastAsia="zh-CN"/>
        </w:rPr>
        <w:t>茂扶贫【2021】33号文件关于2021年度涉农整合项目预安排，项目总投资47.79万元</w:t>
      </w:r>
      <w:r>
        <w:rPr>
          <w:rFonts w:hint="eastAsia" w:ascii="仿宋_GB2312" w:hAnsi="仿宋_GB2312"/>
          <w:lang w:val="zh-CN"/>
        </w:rPr>
        <w:t>。</w:t>
      </w:r>
    </w:p>
    <w:p>
      <w:pPr>
        <w:adjustRightInd w:val="0"/>
        <w:snapToGrid w:val="0"/>
        <w:spacing w:line="560" w:lineRule="exact"/>
        <w:ind w:firstLine="720"/>
        <w:rPr>
          <w:rFonts w:ascii="仿宋_GB2312" w:hAnsi="仿宋_GB2312"/>
          <w:lang w:val="zh-CN"/>
        </w:rPr>
      </w:pPr>
      <w:r>
        <w:rPr>
          <w:rFonts w:hint="eastAsia" w:ascii="仿宋_GB2312" w:eastAsia="仿宋_GB2312" w:cs="仿宋"/>
          <w:bCs/>
          <w:color w:val="000000"/>
          <w:kern w:val="0"/>
          <w:sz w:val="32"/>
          <w:szCs w:val="32"/>
          <w:lang w:val="zh-CN"/>
        </w:rPr>
        <w:t>（二）项目绩效目标。</w:t>
      </w:r>
      <w:r>
        <w:rPr>
          <w:rFonts w:hint="eastAsia" w:ascii="仿宋_GB2312" w:eastAsia="仿宋_GB2312" w:cs="仿宋_GB2312"/>
          <w:sz w:val="32"/>
          <w:szCs w:val="32"/>
        </w:rPr>
        <w:t>项目总投入</w:t>
      </w:r>
      <w:r>
        <w:rPr>
          <w:rFonts w:hint="eastAsia" w:ascii="仿宋_GB2312" w:hAnsi="仿宋_GB2312" w:cs="仿宋_GB2312"/>
          <w:sz w:val="32"/>
          <w:szCs w:val="32"/>
          <w:lang w:val="en-US" w:eastAsia="zh-CN"/>
        </w:rPr>
        <w:t>47.79</w:t>
      </w:r>
      <w:r>
        <w:rPr>
          <w:rFonts w:hint="eastAsia" w:ascii="仿宋_GB2312" w:eastAsia="仿宋_GB2312" w:cs="仿宋_GB2312"/>
          <w:sz w:val="32"/>
          <w:szCs w:val="32"/>
        </w:rPr>
        <w:t>万元</w:t>
      </w:r>
      <w:r>
        <w:rPr>
          <w:rFonts w:hint="eastAsia" w:ascii="仿宋_GB2312" w:hAnsi="仿宋_GB2312"/>
          <w:lang w:val="zh-CN"/>
        </w:rPr>
        <w:t>。</w:t>
      </w:r>
      <w:r>
        <w:rPr>
          <w:rFonts w:hint="eastAsia" w:ascii="仿宋" w:eastAsia="仿宋" w:cs="仿宋"/>
          <w:sz w:val="32"/>
          <w:szCs w:val="32"/>
          <w:lang w:val="en-US" w:eastAsia="zh-CN"/>
        </w:rPr>
        <w:t>建设内容项目主要实施混凝土堡坎1125m³。借土填方长120米，均高5米，均宽2米，合计1200m³。</w:t>
      </w:r>
    </w:p>
    <w:p>
      <w:pPr>
        <w:pStyle w:val="40"/>
        <w:keepNext/>
        <w:keepLines/>
        <w:pageBreakBefore w:val="0"/>
        <w:widowControl w:val="0"/>
        <w:shd w:val="clear" w:color="auto" w:fill="auto"/>
        <w:kinsoku/>
        <w:wordWrap/>
        <w:overflowPunct/>
        <w:topLinePunct w:val="0"/>
        <w:autoSpaceDE/>
        <w:autoSpaceDN/>
        <w:bidi w:val="0"/>
        <w:adjustRightInd/>
        <w:snapToGrid/>
        <w:spacing w:after="40" w:line="240" w:lineRule="atLeast"/>
        <w:ind w:left="0" w:right="0" w:firstLine="640" w:firstLineChars="200"/>
        <w:jc w:val="both"/>
        <w:textAlignment w:val="auto"/>
        <w:rPr>
          <w:rFonts w:hint="eastAsia" w:ascii="仿宋_GB2312" w:eastAsia="仿宋_GB2312" w:cs="仿宋_GB2312"/>
          <w:sz w:val="32"/>
          <w:szCs w:val="32"/>
          <w:lang w:val="zh-CN"/>
        </w:rPr>
      </w:pPr>
      <w:r>
        <w:rPr>
          <w:rFonts w:hint="eastAsia" w:ascii="仿宋_GB2312" w:eastAsia="仿宋_GB2312" w:cs="仿宋"/>
          <w:bCs/>
          <w:color w:val="000000"/>
          <w:kern w:val="0"/>
          <w:sz w:val="32"/>
          <w:szCs w:val="32"/>
          <w:lang w:val="zh-CN" w:eastAsia="zh-CN" w:bidi="ar-SA"/>
        </w:rPr>
        <w:t>（三）项目资金申报相符性。</w:t>
      </w:r>
      <w:r>
        <w:rPr>
          <w:rFonts w:hint="eastAsia" w:ascii="仿宋" w:eastAsia="仿宋" w:cs="仿宋"/>
          <w:sz w:val="32"/>
          <w:szCs w:val="32"/>
          <w:lang w:eastAsia="zh-CN"/>
        </w:rPr>
        <w:t>七星村配套设施堡坎建设项</w:t>
      </w:r>
      <w:r>
        <w:rPr>
          <w:rFonts w:hint="eastAsia" w:ascii="仿宋" w:eastAsia="仿宋" w:cs="仿宋"/>
          <w:sz w:val="32"/>
          <w:szCs w:val="32"/>
        </w:rPr>
        <w:t>目</w:t>
      </w:r>
      <w:r>
        <w:rPr>
          <w:rFonts w:hint="eastAsia" w:ascii="仿宋" w:eastAsia="仿宋" w:cs="仿宋"/>
          <w:sz w:val="32"/>
          <w:szCs w:val="32"/>
          <w:lang w:eastAsia="zh-CN"/>
        </w:rPr>
        <w:t>资金</w:t>
      </w:r>
      <w:r>
        <w:rPr>
          <w:rFonts w:hint="eastAsia" w:ascii="仿宋" w:eastAsia="仿宋" w:cs="仿宋"/>
          <w:sz w:val="32"/>
          <w:szCs w:val="32"/>
          <w:lang w:val="en-US" w:eastAsia="zh-CN"/>
        </w:rPr>
        <w:t>47.79万元，</w:t>
      </w:r>
      <w:r>
        <w:rPr>
          <w:rFonts w:hint="eastAsia" w:ascii="仿宋_GB2312" w:eastAsia="仿宋_GB2312" w:cs="仿宋_GB2312"/>
          <w:sz w:val="32"/>
          <w:szCs w:val="32"/>
          <w:lang w:val="zh-CN"/>
        </w:rPr>
        <w:t>申报内容与具体实施内容相符、申报项目合理可行。</w:t>
      </w:r>
    </w:p>
    <w:p>
      <w:pPr>
        <w:pStyle w:val="37"/>
        <w:keepNext w:val="0"/>
        <w:keepLines w:val="0"/>
        <w:pageBreakBefore w:val="0"/>
        <w:widowControl w:val="0"/>
        <w:suppressAutoHyphens w:val="0"/>
        <w:kinsoku/>
        <w:overflowPunct/>
        <w:snapToGrid w:val="0"/>
        <w:spacing w:line="600" w:lineRule="exact"/>
        <w:ind w:firstLine="640" w:firstLineChars="200"/>
        <w:outlineLvl w:val="1"/>
        <w:rPr>
          <w:rFonts w:hint="eastAsia" w:ascii="黑体" w:eastAsia="黑体" w:cs="宋体"/>
        </w:rPr>
      </w:pPr>
      <w:bookmarkStart w:id="173" w:name="_Toc1165"/>
      <w:r>
        <w:rPr>
          <w:rFonts w:hint="eastAsia" w:ascii="黑体" w:eastAsia="黑体" w:cs="宋体"/>
        </w:rPr>
        <w:t>二、项目实施及管理情况</w:t>
      </w:r>
      <w:bookmarkEnd w:id="173"/>
    </w:p>
    <w:p>
      <w:pPr>
        <w:adjustRightInd w:val="0"/>
        <w:snapToGrid w:val="0"/>
        <w:spacing w:line="560" w:lineRule="exact"/>
        <w:ind w:firstLine="720"/>
        <w:rPr>
          <w:rFonts w:hint="eastAsia" w:ascii="仿宋_GB2312" w:eastAsia="仿宋_GB2312" w:cs="仿宋"/>
          <w:bCs/>
          <w:color w:val="000000"/>
          <w:kern w:val="0"/>
          <w:sz w:val="32"/>
          <w:szCs w:val="32"/>
          <w:lang w:val="zh-CN"/>
        </w:rPr>
      </w:pPr>
      <w:r>
        <w:rPr>
          <w:rFonts w:hint="eastAsia" w:ascii="仿宋_GB2312" w:hAnsi="仿宋_GB2312"/>
          <w:lang w:val="zh-CN"/>
        </w:rPr>
        <w:tab/>
      </w:r>
      <w:r>
        <w:rPr>
          <w:rFonts w:hint="eastAsia" w:ascii="仿宋_GB2312" w:eastAsia="仿宋_GB2312" w:cs="仿宋"/>
          <w:bCs/>
          <w:color w:val="000000"/>
          <w:kern w:val="0"/>
          <w:sz w:val="32"/>
          <w:szCs w:val="32"/>
          <w:lang w:val="zh-CN"/>
        </w:rPr>
        <w:t>（一）资金计划、到位及使用情况。</w:t>
      </w:r>
    </w:p>
    <w:p>
      <w:pPr>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zh-CN"/>
        </w:rPr>
        <w:t>1</w:t>
      </w:r>
      <w:r>
        <w:rPr>
          <w:rFonts w:hint="eastAsia" w:ascii="仿宋_GB2312" w:eastAsia="仿宋_GB2312" w:cs="仿宋_GB2312"/>
          <w:sz w:val="32"/>
          <w:szCs w:val="32"/>
        </w:rPr>
        <w:t>.</w:t>
      </w:r>
      <w:r>
        <w:rPr>
          <w:rFonts w:hint="eastAsia" w:ascii="仿宋_GB2312" w:eastAsia="仿宋_GB2312" w:cs="仿宋_GB2312"/>
          <w:sz w:val="32"/>
          <w:szCs w:val="32"/>
          <w:lang w:val="zh-CN"/>
        </w:rPr>
        <w:t>资金计划及到位。</w:t>
      </w:r>
      <w:r>
        <w:rPr>
          <w:rFonts w:hint="eastAsia" w:ascii="仿宋" w:eastAsia="仿宋" w:cs="仿宋"/>
          <w:sz w:val="32"/>
          <w:szCs w:val="32"/>
          <w:lang w:eastAsia="zh-CN"/>
        </w:rPr>
        <w:t>七星村配套设施堡坎建设项</w:t>
      </w:r>
      <w:r>
        <w:rPr>
          <w:rFonts w:hint="eastAsia" w:ascii="仿宋" w:eastAsia="仿宋" w:cs="仿宋"/>
          <w:sz w:val="32"/>
          <w:szCs w:val="32"/>
        </w:rPr>
        <w:t>目</w:t>
      </w:r>
      <w:r>
        <w:rPr>
          <w:rFonts w:hint="eastAsia" w:ascii="仿宋" w:eastAsia="仿宋" w:cs="仿宋"/>
          <w:sz w:val="32"/>
          <w:szCs w:val="32"/>
          <w:lang w:eastAsia="zh-CN"/>
        </w:rPr>
        <w:t>资金</w:t>
      </w:r>
      <w:r>
        <w:rPr>
          <w:rFonts w:hint="eastAsia" w:ascii="仿宋_GB2312" w:eastAsia="仿宋_GB2312" w:cs="仿宋_GB2312"/>
          <w:sz w:val="32"/>
          <w:szCs w:val="32"/>
          <w:lang w:eastAsia="zh-CN"/>
        </w:rPr>
        <w:t>到位</w:t>
      </w:r>
      <w:r>
        <w:rPr>
          <w:rFonts w:hint="eastAsia" w:ascii="仿宋" w:eastAsia="仿宋" w:cs="仿宋"/>
          <w:sz w:val="32"/>
          <w:szCs w:val="32"/>
          <w:lang w:val="en-US" w:eastAsia="zh-CN"/>
        </w:rPr>
        <w:t>47.79万元</w:t>
      </w:r>
      <w:r>
        <w:rPr>
          <w:rFonts w:hint="eastAsia" w:ascii="仿宋" w:eastAsia="仿宋" w:cs="仿宋"/>
          <w:bCs/>
          <w:sz w:val="32"/>
          <w:szCs w:val="32"/>
          <w:lang w:val="zh-CN" w:eastAsia="zh-CN"/>
        </w:rPr>
        <w:t>，</w:t>
      </w:r>
      <w:r>
        <w:rPr>
          <w:rFonts w:hint="eastAsia" w:ascii="仿宋_GB2312" w:eastAsia="仿宋_GB2312" w:cs="仿宋_GB2312"/>
          <w:sz w:val="32"/>
          <w:szCs w:val="40"/>
        </w:rPr>
        <w:t>主要用于</w:t>
      </w:r>
      <w:r>
        <w:rPr>
          <w:rFonts w:hint="eastAsia" w:ascii="仿宋" w:eastAsia="仿宋" w:cs="仿宋"/>
          <w:sz w:val="32"/>
          <w:szCs w:val="32"/>
          <w:lang w:eastAsia="zh-CN"/>
        </w:rPr>
        <w:t>七星村配套设施堡坎建设</w:t>
      </w:r>
      <w:r>
        <w:rPr>
          <w:rFonts w:hint="eastAsia" w:ascii="仿宋_GB2312" w:eastAsia="仿宋_GB2312" w:cs="仿宋_GB2312"/>
          <w:sz w:val="32"/>
          <w:szCs w:val="32"/>
          <w:lang w:eastAsia="zh-CN"/>
        </w:rPr>
        <w:t>，</w:t>
      </w:r>
      <w:r>
        <w:rPr>
          <w:rFonts w:hint="eastAsia" w:ascii="仿宋_GB2312" w:eastAsia="仿宋_GB2312" w:cs="仿宋_GB2312"/>
          <w:sz w:val="32"/>
          <w:szCs w:val="40"/>
          <w:lang w:eastAsia="zh-CN"/>
        </w:rPr>
        <w:t>项目计划</w:t>
      </w:r>
      <w:r>
        <w:rPr>
          <w:rFonts w:hint="eastAsia" w:ascii="仿宋_GB2312" w:eastAsia="仿宋_GB2312" w:cs="仿宋_GB2312"/>
          <w:sz w:val="32"/>
          <w:szCs w:val="32"/>
          <w:lang w:eastAsia="zh-CN"/>
        </w:rPr>
        <w:t>实施</w:t>
      </w:r>
      <w:r>
        <w:rPr>
          <w:rFonts w:hint="eastAsia" w:ascii="仿宋" w:eastAsia="仿宋" w:cs="仿宋"/>
          <w:sz w:val="32"/>
          <w:szCs w:val="32"/>
          <w:lang w:val="en-US" w:eastAsia="zh-CN"/>
        </w:rPr>
        <w:t>混凝土堡坎1125m³。借土填方长120米，均高5米，均宽2米，合计1200m³</w:t>
      </w:r>
      <w:r>
        <w:rPr>
          <w:rFonts w:hint="eastAsia" w:ascii="仿宋" w:eastAsia="仿宋" w:cs="仿宋"/>
          <w:bCs/>
          <w:sz w:val="32"/>
          <w:szCs w:val="32"/>
          <w:lang w:val="en-US" w:eastAsia="zh-CN"/>
        </w:rPr>
        <w:t>。</w:t>
      </w:r>
      <w:r>
        <w:rPr>
          <w:rFonts w:hint="eastAsia" w:ascii="仿宋_GB2312" w:eastAsia="仿宋_GB2312" w:cs="仿宋_GB2312"/>
          <w:sz w:val="32"/>
          <w:szCs w:val="32"/>
        </w:rPr>
        <w:t>资金到账及时，资金到位与资金计划持平，到位率100%；</w:t>
      </w:r>
    </w:p>
    <w:p>
      <w:pPr>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eastAsia="仿宋_GB2312" w:cs="仿宋_GB2312"/>
          <w:sz w:val="32"/>
          <w:szCs w:val="32"/>
        </w:rPr>
      </w:pPr>
      <w:r>
        <w:rPr>
          <w:rFonts w:hint="eastAsia" w:ascii="仿宋_GB2312" w:eastAsia="仿宋_GB2312" w:cs="仿宋_GB2312"/>
          <w:sz w:val="32"/>
          <w:szCs w:val="32"/>
          <w:lang w:val="zh-CN"/>
        </w:rPr>
        <w:t>2</w:t>
      </w:r>
      <w:r>
        <w:rPr>
          <w:rFonts w:hint="eastAsia" w:ascii="仿宋_GB2312" w:eastAsia="仿宋_GB2312" w:cs="仿宋_GB2312"/>
          <w:sz w:val="32"/>
          <w:szCs w:val="32"/>
        </w:rPr>
        <w:t>.</w:t>
      </w:r>
      <w:r>
        <w:rPr>
          <w:rFonts w:hint="eastAsia" w:ascii="仿宋_GB2312" w:eastAsia="仿宋_GB2312" w:cs="仿宋_GB2312"/>
          <w:sz w:val="32"/>
          <w:szCs w:val="32"/>
          <w:lang w:val="zh-CN"/>
        </w:rPr>
        <w:t>资金使用。</w:t>
      </w:r>
      <w:r>
        <w:rPr>
          <w:rFonts w:hint="eastAsia" w:ascii="仿宋_GB2312" w:eastAsia="仿宋_GB2312" w:cs="仿宋_GB2312"/>
          <w:sz w:val="32"/>
          <w:szCs w:val="40"/>
        </w:rPr>
        <w:t>主要用于</w:t>
      </w:r>
      <w:r>
        <w:rPr>
          <w:rFonts w:hint="eastAsia" w:ascii="仿宋" w:eastAsia="仿宋" w:cs="仿宋"/>
          <w:sz w:val="32"/>
          <w:szCs w:val="32"/>
          <w:lang w:eastAsia="zh-CN"/>
        </w:rPr>
        <w:t>七星村配套设施堡坎建设</w:t>
      </w:r>
      <w:r>
        <w:rPr>
          <w:rFonts w:hint="eastAsia" w:ascii="仿宋_GB2312" w:eastAsia="仿宋_GB2312" w:cs="仿宋_GB2312"/>
          <w:sz w:val="32"/>
          <w:szCs w:val="40"/>
          <w:lang w:eastAsia="zh-CN"/>
        </w:rPr>
        <w:t>，项目计划实施</w:t>
      </w:r>
      <w:r>
        <w:rPr>
          <w:rFonts w:hint="eastAsia" w:ascii="仿宋" w:eastAsia="仿宋" w:cs="仿宋"/>
          <w:sz w:val="32"/>
          <w:szCs w:val="32"/>
          <w:lang w:val="en-US" w:eastAsia="zh-CN"/>
        </w:rPr>
        <w:t>混凝土堡坎1125m³。借土填方长120米，均高5米，均宽2米，合计1200m³</w:t>
      </w:r>
      <w:r>
        <w:rPr>
          <w:rFonts w:hint="eastAsia" w:ascii="仿宋_GB2312" w:eastAsia="仿宋_GB2312" w:cs="仿宋_GB2312"/>
          <w:sz w:val="32"/>
          <w:szCs w:val="40"/>
          <w:lang w:val="en-US" w:eastAsia="zh-CN"/>
        </w:rPr>
        <w:t>，</w:t>
      </w:r>
      <w:r>
        <w:rPr>
          <w:rFonts w:hint="eastAsia" w:ascii="仿宋" w:eastAsia="仿宋" w:cs="仿宋"/>
          <w:bCs/>
          <w:sz w:val="32"/>
          <w:szCs w:val="32"/>
          <w:lang w:val="en-US" w:eastAsia="zh-CN"/>
        </w:rPr>
        <w:t>实际修建</w:t>
      </w:r>
      <w:r>
        <w:rPr>
          <w:rFonts w:hint="eastAsia" w:ascii="仿宋" w:eastAsia="仿宋" w:cs="仿宋"/>
          <w:sz w:val="32"/>
          <w:szCs w:val="32"/>
          <w:lang w:val="en-US" w:eastAsia="zh-CN"/>
        </w:rPr>
        <w:t>混凝土堡坎1125m³。借土填方长120米，均高5米，均宽2米，合计1200m³</w:t>
      </w:r>
      <w:r>
        <w:rPr>
          <w:rFonts w:hint="eastAsia" w:ascii="仿宋" w:eastAsia="仿宋" w:cs="仿宋"/>
          <w:bCs/>
          <w:sz w:val="32"/>
          <w:szCs w:val="32"/>
          <w:lang w:val="en-US" w:eastAsia="zh-CN"/>
        </w:rPr>
        <w:t>。</w:t>
      </w:r>
      <w:r>
        <w:rPr>
          <w:rFonts w:hint="eastAsia" w:ascii="仿宋_GB2312" w:eastAsia="仿宋_GB2312" w:cs="仿宋_GB2312"/>
          <w:sz w:val="32"/>
          <w:szCs w:val="32"/>
        </w:rPr>
        <w:t>项目支付依据合规合法，资金支付与预算相符。</w:t>
      </w:r>
    </w:p>
    <w:p>
      <w:pPr>
        <w:adjustRightInd w:val="0"/>
        <w:snapToGrid w:val="0"/>
        <w:spacing w:line="560" w:lineRule="exact"/>
        <w:ind w:firstLine="72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（二）项目财务管理情况。</w:t>
      </w:r>
    </w:p>
    <w:p>
      <w:pPr>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eastAsia="仿宋_GB2312" w:cs="仿宋_GB2312"/>
          <w:sz w:val="32"/>
          <w:szCs w:val="32"/>
          <w:lang w:val="zh-CN"/>
        </w:rPr>
      </w:pPr>
      <w:r>
        <w:rPr>
          <w:rFonts w:hint="eastAsia" w:ascii="仿宋_GB2312" w:eastAsia="仿宋_GB2312" w:cs="仿宋_GB2312"/>
          <w:sz w:val="32"/>
          <w:szCs w:val="32"/>
          <w:lang w:val="zh-CN"/>
        </w:rPr>
        <w:t>我镇</w:t>
      </w:r>
      <w:r>
        <w:rPr>
          <w:rFonts w:hint="eastAsia" w:ascii="仿宋_GB2312" w:eastAsia="仿宋_GB2312" w:cs="仿宋_GB2312"/>
          <w:sz w:val="32"/>
          <w:szCs w:val="32"/>
        </w:rPr>
        <w:t>从机构、人员、设备、制度等方面进一步规范</w:t>
      </w:r>
      <w:r>
        <w:rPr>
          <w:rFonts w:hint="eastAsia" w:ascii="仿宋" w:eastAsia="仿宋" w:cs="仿宋"/>
          <w:sz w:val="32"/>
          <w:szCs w:val="32"/>
          <w:lang w:eastAsia="zh-CN"/>
        </w:rPr>
        <w:t>七星村配套设施堡坎建设</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管理工作，坚持和落实</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规范管理制度。我</w:t>
      </w:r>
      <w:r>
        <w:rPr>
          <w:rFonts w:hint="eastAsia" w:ascii="仿宋_GB2312" w:eastAsia="仿宋_GB2312" w:cs="仿宋_GB2312"/>
          <w:sz w:val="32"/>
          <w:szCs w:val="32"/>
          <w:lang w:eastAsia="zh-CN"/>
        </w:rPr>
        <w:t>镇</w:t>
      </w:r>
      <w:r>
        <w:rPr>
          <w:rFonts w:hint="eastAsia" w:ascii="仿宋_GB2312" w:eastAsia="仿宋_GB2312" w:cs="仿宋_GB2312"/>
          <w:sz w:val="32"/>
          <w:szCs w:val="32"/>
        </w:rPr>
        <w:t>在</w:t>
      </w:r>
      <w:r>
        <w:rPr>
          <w:rFonts w:hint="eastAsia" w:ascii="仿宋" w:eastAsia="仿宋" w:cs="仿宋"/>
          <w:sz w:val="32"/>
          <w:szCs w:val="32"/>
          <w:lang w:eastAsia="zh-CN"/>
        </w:rPr>
        <w:t>七星村配套设施堡坎建设</w:t>
      </w:r>
      <w:r>
        <w:rPr>
          <w:rFonts w:hint="eastAsia" w:ascii="仿宋_GB2312" w:eastAsia="仿宋_GB2312" w:cs="仿宋_GB2312"/>
          <w:sz w:val="32"/>
          <w:szCs w:val="32"/>
          <w:lang w:val="en-US" w:eastAsia="zh-CN"/>
        </w:rPr>
        <w:t>项目</w:t>
      </w:r>
      <w:r>
        <w:rPr>
          <w:rFonts w:hint="eastAsia" w:ascii="仿宋_GB2312" w:eastAsia="仿宋_GB2312" w:cs="仿宋_GB2312"/>
          <w:sz w:val="32"/>
          <w:szCs w:val="32"/>
          <w:lang w:eastAsia="zh-CN"/>
        </w:rPr>
        <w:t>实施及</w:t>
      </w:r>
      <w:r>
        <w:rPr>
          <w:rFonts w:hint="eastAsia" w:ascii="仿宋_GB2312" w:eastAsia="仿宋_GB2312" w:cs="仿宋_GB2312"/>
          <w:sz w:val="32"/>
          <w:szCs w:val="32"/>
          <w:lang w:val="zh-CN"/>
        </w:rPr>
        <w:t>财务管理都严格</w:t>
      </w:r>
      <w:r>
        <w:rPr>
          <w:rFonts w:hint="eastAsia" w:ascii="仿宋_GB2312" w:eastAsia="仿宋_GB2312" w:cs="仿宋_GB2312"/>
          <w:sz w:val="32"/>
          <w:szCs w:val="32"/>
        </w:rPr>
        <w:t>按照相关</w:t>
      </w:r>
      <w:r>
        <w:rPr>
          <w:rFonts w:hint="eastAsia" w:ascii="仿宋_GB2312" w:eastAsia="仿宋_GB2312" w:cs="仿宋_GB2312"/>
          <w:sz w:val="32"/>
          <w:szCs w:val="32"/>
          <w:lang w:eastAsia="zh-CN"/>
        </w:rPr>
        <w:t>文件规定</w:t>
      </w:r>
      <w:r>
        <w:rPr>
          <w:rFonts w:hint="eastAsia" w:ascii="仿宋_GB2312" w:eastAsia="仿宋_GB2312" w:cs="仿宋_GB2312"/>
          <w:sz w:val="32"/>
          <w:szCs w:val="32"/>
        </w:rPr>
        <w:t>进行严格把关审核</w:t>
      </w:r>
      <w:r>
        <w:rPr>
          <w:rFonts w:hint="eastAsia" w:ascii="仿宋_GB2312" w:eastAsia="仿宋_GB2312" w:cs="仿宋_GB2312"/>
          <w:sz w:val="32"/>
          <w:szCs w:val="32"/>
          <w:lang w:val="zh-CN"/>
        </w:rPr>
        <w:t>，项目报账</w:t>
      </w:r>
      <w:r>
        <w:rPr>
          <w:rFonts w:hint="eastAsia" w:ascii="仿宋_GB2312" w:eastAsia="仿宋_GB2312" w:cs="仿宋_GB2312"/>
          <w:sz w:val="32"/>
          <w:szCs w:val="32"/>
        </w:rPr>
        <w:t>票据及项目资料根据申报目标进行一一核对</w:t>
      </w:r>
      <w:r>
        <w:rPr>
          <w:rFonts w:hint="eastAsia" w:ascii="仿宋_GB2312" w:eastAsia="仿宋_GB2312" w:cs="仿宋_GB2312"/>
          <w:sz w:val="32"/>
          <w:szCs w:val="32"/>
          <w:lang w:val="zh-CN"/>
        </w:rPr>
        <w:t>。</w:t>
      </w:r>
      <w:r>
        <w:rPr>
          <w:rFonts w:hint="eastAsia" w:ascii="仿宋_GB2312" w:eastAsia="仿宋_GB2312" w:cs="仿宋_GB2312"/>
          <w:sz w:val="32"/>
          <w:szCs w:val="32"/>
        </w:rPr>
        <w:t>与</w:t>
      </w:r>
      <w:r>
        <w:rPr>
          <w:rFonts w:hint="eastAsia" w:ascii="仿宋_GB2312" w:eastAsia="仿宋_GB2312" w:cs="仿宋_GB2312"/>
          <w:sz w:val="32"/>
          <w:szCs w:val="32"/>
          <w:lang w:val="zh-CN"/>
        </w:rPr>
        <w:t>项目资金管理办法</w:t>
      </w:r>
      <w:r>
        <w:rPr>
          <w:rFonts w:hint="eastAsia" w:ascii="仿宋_GB2312" w:eastAsia="仿宋_GB2312" w:cs="仿宋_GB2312"/>
          <w:sz w:val="32"/>
          <w:szCs w:val="32"/>
        </w:rPr>
        <w:t>相比较</w:t>
      </w:r>
      <w:r>
        <w:rPr>
          <w:rFonts w:hint="eastAsia" w:ascii="仿宋_GB2312" w:eastAsia="仿宋_GB2312" w:cs="仿宋_GB2312"/>
          <w:sz w:val="32"/>
          <w:szCs w:val="32"/>
          <w:lang w:val="zh-CN"/>
        </w:rPr>
        <w:t>，项目是严格执行财务管理制度、财务处理及时、会计核算规范。</w:t>
      </w:r>
    </w:p>
    <w:p>
      <w:pPr>
        <w:adjustRightInd w:val="0"/>
        <w:snapToGrid w:val="0"/>
        <w:spacing w:line="560" w:lineRule="exact"/>
        <w:ind w:firstLine="72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（三）项目组织实施情况。</w:t>
      </w:r>
    </w:p>
    <w:p>
      <w:pPr>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eastAsia="仿宋_GB2312" w:cs="仿宋_GB2312"/>
          <w:sz w:val="32"/>
          <w:szCs w:val="32"/>
        </w:rPr>
      </w:pPr>
      <w:r>
        <w:rPr>
          <w:rFonts w:hint="eastAsia" w:ascii="仿宋_GB2312" w:hAnsi="仿宋_GB2312" w:cs="仿宋_GB2312"/>
          <w:sz w:val="32"/>
          <w:szCs w:val="32"/>
          <w:lang w:val="en-US" w:eastAsia="zh-CN"/>
        </w:rPr>
        <w:t>南新镇七星村</w:t>
      </w:r>
      <w:r>
        <w:rPr>
          <w:rFonts w:hint="eastAsia" w:ascii="仿宋_GB2312" w:eastAsia="仿宋_GB2312" w:cs="仿宋_GB2312"/>
          <w:sz w:val="32"/>
          <w:szCs w:val="32"/>
          <w:lang w:val="zh-CN"/>
        </w:rPr>
        <w:t>实施的</w:t>
      </w:r>
      <w:r>
        <w:rPr>
          <w:rFonts w:hint="eastAsia" w:ascii="仿宋" w:eastAsia="仿宋" w:cs="仿宋"/>
          <w:sz w:val="32"/>
          <w:szCs w:val="32"/>
          <w:lang w:eastAsia="zh-CN"/>
        </w:rPr>
        <w:t>配套设施堡坎建设</w:t>
      </w:r>
      <w:r>
        <w:rPr>
          <w:rFonts w:hint="eastAsia" w:ascii="仿宋_GB2312" w:eastAsia="仿宋_GB2312" w:cs="仿宋_GB2312"/>
          <w:sz w:val="32"/>
          <w:szCs w:val="32"/>
          <w:lang w:eastAsia="zh-CN"/>
        </w:rPr>
        <w:t>项目</w:t>
      </w:r>
      <w:r>
        <w:rPr>
          <w:rFonts w:hint="eastAsia" w:ascii="仿宋_GB2312" w:eastAsia="仿宋_GB2312" w:cs="仿宋_GB2312"/>
          <w:sz w:val="32"/>
          <w:szCs w:val="32"/>
          <w:lang w:val="zh-CN"/>
        </w:rPr>
        <w:t>资金由上级拨款，镇政府统一监督管理</w:t>
      </w:r>
      <w:r>
        <w:rPr>
          <w:rFonts w:hint="eastAsia" w:ascii="仿宋_GB2312" w:eastAsia="仿宋_GB2312" w:cs="仿宋_GB2312"/>
          <w:sz w:val="32"/>
          <w:szCs w:val="32"/>
        </w:rPr>
        <w:t>，并依照相关项目规章制度进行实施。</w:t>
      </w:r>
    </w:p>
    <w:p>
      <w:pPr>
        <w:pStyle w:val="37"/>
        <w:keepNext w:val="0"/>
        <w:keepLines w:val="0"/>
        <w:pageBreakBefore w:val="0"/>
        <w:widowControl w:val="0"/>
        <w:suppressAutoHyphens w:val="0"/>
        <w:kinsoku/>
        <w:overflowPunct/>
        <w:snapToGrid w:val="0"/>
        <w:spacing w:line="600" w:lineRule="exact"/>
        <w:ind w:firstLine="640" w:firstLineChars="200"/>
        <w:outlineLvl w:val="1"/>
        <w:rPr>
          <w:rFonts w:hint="eastAsia" w:ascii="黑体" w:eastAsia="黑体" w:cs="宋体"/>
          <w:lang w:val="zh-CN"/>
        </w:rPr>
      </w:pPr>
      <w:bookmarkStart w:id="174" w:name="_Toc856"/>
      <w:r>
        <w:rPr>
          <w:rFonts w:hint="eastAsia" w:ascii="黑体" w:eastAsia="黑体" w:cs="宋体"/>
        </w:rPr>
        <w:t>三、项目绩效情况</w:t>
      </w:r>
      <w:bookmarkEnd w:id="174"/>
      <w:r>
        <w:rPr>
          <w:rFonts w:hint="eastAsia" w:ascii="黑体" w:eastAsia="黑体" w:cs="宋体"/>
          <w:lang w:val="zh-CN"/>
        </w:rPr>
        <w:tab/>
      </w:r>
    </w:p>
    <w:p>
      <w:pPr>
        <w:adjustRightInd w:val="0"/>
        <w:snapToGrid w:val="0"/>
        <w:spacing w:line="560" w:lineRule="exact"/>
        <w:ind w:firstLine="72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（一）项目完成情况。</w:t>
      </w:r>
    </w:p>
    <w:p>
      <w:pPr>
        <w:adjustRightInd w:val="0"/>
        <w:snapToGrid w:val="0"/>
        <w:spacing w:line="560" w:lineRule="exact"/>
        <w:ind w:firstLine="720"/>
        <w:rPr>
          <w:rFonts w:hint="eastAsia" w:ascii="仿宋_GB2312" w:eastAsia="仿宋_GB2312" w:cs="仿宋_GB2312"/>
          <w:sz w:val="32"/>
          <w:szCs w:val="32"/>
          <w:lang w:eastAsia="zh-CN"/>
        </w:rPr>
      </w:pPr>
      <w:r>
        <w:rPr>
          <w:rFonts w:hint="eastAsia" w:ascii="仿宋" w:eastAsia="仿宋" w:cs="仿宋"/>
          <w:sz w:val="32"/>
          <w:szCs w:val="32"/>
          <w:lang w:eastAsia="zh-CN"/>
        </w:rPr>
        <w:t>七星村配套设施堡坎建设</w:t>
      </w:r>
      <w:r>
        <w:rPr>
          <w:rFonts w:hint="eastAsia" w:ascii="仿宋_GB2312" w:eastAsia="仿宋_GB2312" w:cs="仿宋_GB2312"/>
          <w:sz w:val="32"/>
          <w:szCs w:val="32"/>
          <w:lang w:val="en-US" w:eastAsia="zh-CN"/>
        </w:rPr>
        <w:t>项目</w:t>
      </w:r>
      <w:r>
        <w:rPr>
          <w:rFonts w:hint="eastAsia" w:ascii="仿宋_GB2312" w:eastAsia="仿宋_GB2312" w:cs="仿宋_GB2312"/>
          <w:sz w:val="32"/>
          <w:szCs w:val="32"/>
          <w:lang w:val="zh-CN"/>
        </w:rPr>
        <w:t>现已按要求实施完成，项目理事会、村两委、</w:t>
      </w:r>
      <w:r>
        <w:rPr>
          <w:rFonts w:hint="eastAsia" w:ascii="仿宋_GB2312" w:eastAsia="仿宋_GB2312" w:cs="仿宋_GB2312"/>
          <w:sz w:val="32"/>
          <w:szCs w:val="32"/>
          <w:lang w:eastAsia="zh-CN"/>
        </w:rPr>
        <w:t>镇政府及主管部门已验收</w:t>
      </w:r>
      <w:r>
        <w:rPr>
          <w:rFonts w:hint="eastAsia" w:ascii="仿宋_GB2312" w:hAnsi="仿宋_GB2312" w:cs="仿宋_GB2312"/>
          <w:sz w:val="32"/>
          <w:szCs w:val="32"/>
          <w:lang w:eastAsia="zh-CN"/>
        </w:rPr>
        <w:t>。</w:t>
      </w:r>
    </w:p>
    <w:p>
      <w:pPr>
        <w:adjustRightInd w:val="0"/>
        <w:snapToGrid w:val="0"/>
        <w:spacing w:line="560" w:lineRule="exact"/>
        <w:ind w:firstLine="72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（二）项目效益情况。</w:t>
      </w:r>
    </w:p>
    <w:p>
      <w:pPr>
        <w:ind w:left="0" w:firstLine="640" w:firstLineChars="200"/>
        <w:rPr>
          <w:rFonts w:ascii="仿宋_GB2312" w:eastAsia="仿宋_GB2312" w:cs="仿宋_GB2312"/>
          <w:sz w:val="32"/>
          <w:szCs w:val="32"/>
          <w:lang w:val="en-US" w:eastAsia="zh-CN"/>
        </w:rPr>
      </w:pPr>
      <w:r>
        <w:rPr>
          <w:rFonts w:hint="eastAsia" w:ascii="仿宋" w:eastAsia="仿宋" w:cs="仿宋"/>
          <w:sz w:val="32"/>
          <w:szCs w:val="32"/>
          <w:lang w:eastAsia="zh-CN"/>
        </w:rPr>
        <w:t>七星村配套设施堡坎建设</w:t>
      </w:r>
      <w:r>
        <w:rPr>
          <w:rFonts w:hint="eastAsia" w:ascii="仿宋_GB2312" w:eastAsia="仿宋_GB2312" w:cs="仿宋_GB2312"/>
          <w:sz w:val="32"/>
          <w:szCs w:val="32"/>
          <w:lang w:val="en-US" w:eastAsia="zh-CN"/>
        </w:rPr>
        <w:t>项目</w:t>
      </w:r>
      <w:r>
        <w:rPr>
          <w:rFonts w:hint="eastAsia" w:ascii="仿宋_GB2312" w:eastAsia="仿宋_GB2312" w:cs="仿宋_GB2312"/>
          <w:sz w:val="32"/>
          <w:szCs w:val="32"/>
        </w:rPr>
        <w:t>的实施</w:t>
      </w:r>
      <w:r>
        <w:rPr>
          <w:rFonts w:hint="eastAsia" w:ascii="仿宋_GB2312" w:eastAsia="仿宋_GB2312" w:cs="仿宋_GB2312"/>
          <w:sz w:val="32"/>
          <w:szCs w:val="32"/>
          <w:lang w:eastAsia="zh-CN"/>
        </w:rPr>
        <w:t>解决了雅都村村民村道维修整治堡坎建设问题，改善群众生产生活条件，促进了农业生产的发展，解决了制约老百姓经济发展的主要因素，部分村民及贫困户通过参与项目建设，获取劳动报酬，项目产生的经济、社会效益及减贫、带贫效益都十分显著。</w:t>
      </w:r>
    </w:p>
    <w:p>
      <w:pPr>
        <w:pStyle w:val="37"/>
        <w:keepNext w:val="0"/>
        <w:keepLines w:val="0"/>
        <w:pageBreakBefore w:val="0"/>
        <w:widowControl w:val="0"/>
        <w:suppressAutoHyphens w:val="0"/>
        <w:kinsoku/>
        <w:overflowPunct/>
        <w:snapToGrid w:val="0"/>
        <w:spacing w:line="600" w:lineRule="exact"/>
        <w:ind w:firstLine="640" w:firstLineChars="200"/>
        <w:outlineLvl w:val="1"/>
        <w:rPr>
          <w:rFonts w:hint="eastAsia" w:ascii="黑体" w:eastAsia="黑体" w:cs="宋体"/>
        </w:rPr>
      </w:pPr>
      <w:bookmarkStart w:id="175" w:name="_Toc20974"/>
      <w:r>
        <w:rPr>
          <w:rFonts w:hint="eastAsia" w:ascii="黑体" w:eastAsia="黑体" w:cs="宋体"/>
        </w:rPr>
        <w:t>四、问题及建</w:t>
      </w:r>
      <w:bookmarkEnd w:id="175"/>
    </w:p>
    <w:p>
      <w:pPr>
        <w:adjustRightInd w:val="0"/>
        <w:snapToGrid w:val="0"/>
        <w:spacing w:line="560" w:lineRule="exact"/>
        <w:ind w:firstLine="720"/>
        <w:rPr>
          <w:rFonts w:hint="eastAsia" w:ascii="仿宋_GB2312" w:eastAsia="仿宋_GB2312" w:cs="仿宋_GB2312"/>
          <w:sz w:val="32"/>
          <w:szCs w:val="32"/>
          <w:lang w:val="zh-CN"/>
        </w:rPr>
      </w:pPr>
      <w:r>
        <w:rPr>
          <w:rFonts w:hint="eastAsia" w:ascii="仿宋_GB2312" w:eastAsia="仿宋_GB2312" w:cs="仿宋_GB2312"/>
          <w:sz w:val="32"/>
          <w:szCs w:val="32"/>
          <w:lang w:val="zh-CN"/>
        </w:rPr>
        <w:t>（一）存在的问题。</w:t>
      </w:r>
    </w:p>
    <w:p>
      <w:pPr>
        <w:adjustRightInd w:val="0"/>
        <w:snapToGrid w:val="0"/>
        <w:spacing w:line="560" w:lineRule="exact"/>
        <w:ind w:firstLine="1040" w:firstLineChars="325"/>
        <w:rPr>
          <w:rFonts w:hint="eastAsia" w:ascii="仿宋_GB2312" w:eastAsia="仿宋_GB2312" w:cs="仿宋_GB2312"/>
          <w:sz w:val="32"/>
          <w:szCs w:val="32"/>
          <w:lang w:val="en-US"/>
        </w:rPr>
      </w:pPr>
      <w:r>
        <w:rPr>
          <w:rFonts w:hint="eastAsia" w:ascii="仿宋_GB2312" w:eastAsia="仿宋_GB2312" w:cs="仿宋_GB2312"/>
          <w:sz w:val="32"/>
          <w:szCs w:val="32"/>
          <w:lang w:val="zh-CN"/>
        </w:rPr>
        <w:t>无。</w:t>
      </w:r>
    </w:p>
    <w:p>
      <w:pPr>
        <w:numPr>
          <w:ilvl w:val="0"/>
          <w:numId w:val="5"/>
        </w:numPr>
        <w:adjustRightInd w:val="0"/>
        <w:snapToGrid w:val="0"/>
        <w:spacing w:line="560" w:lineRule="exact"/>
        <w:ind w:left="0"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相关建议。</w:t>
      </w:r>
    </w:p>
    <w:p>
      <w:pPr>
        <w:adjustRightInd w:val="0"/>
        <w:snapToGrid w:val="0"/>
        <w:spacing w:line="560" w:lineRule="exact"/>
        <w:ind w:left="420" w:leftChars="200" w:firstLine="640" w:firstLineChars="200"/>
        <w:rPr>
          <w:rFonts w:hint="eastAsia" w:ascii="仿宋_GB2312" w:eastAsia="仿宋_GB2312" w:cs="仿宋_GB2312"/>
          <w:sz w:val="32"/>
          <w:szCs w:val="32"/>
          <w:lang w:val="zh-CN"/>
        </w:rPr>
      </w:pPr>
      <w:r>
        <w:rPr>
          <w:rFonts w:hint="eastAsia" w:ascii="仿宋_GB2312" w:eastAsia="仿宋_GB2312" w:cs="仿宋_GB2312"/>
          <w:sz w:val="32"/>
          <w:szCs w:val="32"/>
          <w:lang w:val="zh-CN"/>
        </w:rPr>
        <w:t>无。</w:t>
      </w:r>
    </w:p>
    <w:p>
      <w:pPr>
        <w:spacing w:line="560" w:lineRule="exact"/>
        <w:rPr>
          <w:rFonts w:hint="eastAsia" w:ascii="仿宋_GB2312" w:eastAsia="仿宋_GB2312" w:cs="仿宋_GB2312"/>
          <w:sz w:val="32"/>
          <w:szCs w:val="32"/>
        </w:rPr>
      </w:pPr>
    </w:p>
    <w:p>
      <w:pPr>
        <w:pStyle w:val="2"/>
      </w:pPr>
    </w:p>
    <w:p/>
    <w:p>
      <w:pPr>
        <w:pStyle w:val="2"/>
      </w:pPr>
    </w:p>
    <w:p/>
    <w:p>
      <w:pPr>
        <w:widowControl/>
        <w:spacing w:line="540" w:lineRule="exact"/>
        <w:jc w:val="center"/>
        <w:outlineLvl w:val="1"/>
        <w:rPr>
          <w:rFonts w:hint="eastAsia" w:ascii="方正小标宋简体" w:eastAsia="方正小标宋简体" w:cs="宋体"/>
          <w:bCs/>
          <w:color w:val="000000"/>
          <w:sz w:val="44"/>
          <w:szCs w:val="44"/>
          <w:lang w:val="en-US" w:eastAsia="zh-CN"/>
        </w:rPr>
      </w:pPr>
      <w:bookmarkStart w:id="176" w:name="_Toc28597"/>
      <w:r>
        <w:rPr>
          <w:rFonts w:hint="eastAsia" w:ascii="方正小标宋简体" w:eastAsia="方正小标宋简体" w:cs="宋体"/>
          <w:bCs/>
          <w:color w:val="000000"/>
          <w:sz w:val="44"/>
          <w:szCs w:val="44"/>
          <w:lang w:val="en-US" w:eastAsia="zh-CN"/>
        </w:rPr>
        <w:t>茂县南新镇文攀村观景平台建设</w:t>
      </w:r>
      <w:bookmarkEnd w:id="176"/>
    </w:p>
    <w:p>
      <w:pPr>
        <w:widowControl/>
        <w:spacing w:line="540" w:lineRule="exact"/>
        <w:jc w:val="center"/>
        <w:outlineLvl w:val="1"/>
        <w:rPr>
          <w:rFonts w:hint="eastAsia" w:ascii="方正小标宋简体" w:eastAsia="方正小标宋简体" w:cs="宋体"/>
          <w:bCs/>
          <w:color w:val="000000"/>
          <w:sz w:val="44"/>
          <w:szCs w:val="44"/>
          <w:lang w:val="en-US" w:eastAsia="zh-CN"/>
        </w:rPr>
      </w:pPr>
      <w:bookmarkStart w:id="177" w:name="_Toc31353"/>
      <w:r>
        <w:rPr>
          <w:rFonts w:hint="eastAsia" w:ascii="方正小标宋简体" w:eastAsia="方正小标宋简体" w:cs="宋体"/>
          <w:bCs/>
          <w:color w:val="000000"/>
          <w:sz w:val="44"/>
          <w:szCs w:val="44"/>
          <w:lang w:val="en-US" w:eastAsia="zh-CN"/>
        </w:rPr>
        <w:t>项目绩效自评报告</w:t>
      </w:r>
      <w:bookmarkEnd w:id="177"/>
    </w:p>
    <w:p>
      <w:pPr>
        <w:pStyle w:val="37"/>
        <w:keepNext w:val="0"/>
        <w:keepLines w:val="0"/>
        <w:pageBreakBefore w:val="0"/>
        <w:widowControl w:val="0"/>
        <w:suppressAutoHyphens w:val="0"/>
        <w:kinsoku/>
        <w:overflowPunct/>
        <w:bidi w:val="0"/>
        <w:snapToGrid w:val="0"/>
        <w:spacing w:line="600" w:lineRule="exact"/>
        <w:ind w:firstLine="640" w:firstLineChars="200"/>
        <w:textAlignment w:val="auto"/>
        <w:rPr>
          <w:rFonts w:ascii="黑体" w:eastAsia="黑体"/>
        </w:rPr>
      </w:pPr>
    </w:p>
    <w:p>
      <w:pPr>
        <w:pStyle w:val="37"/>
        <w:keepNext w:val="0"/>
        <w:keepLines w:val="0"/>
        <w:pageBreakBefore w:val="0"/>
        <w:widowControl w:val="0"/>
        <w:suppressAutoHyphens w:val="0"/>
        <w:kinsoku/>
        <w:overflowPunct/>
        <w:bidi w:val="0"/>
        <w:snapToGrid w:val="0"/>
        <w:spacing w:line="600" w:lineRule="exact"/>
        <w:ind w:firstLine="640" w:firstLineChars="200"/>
        <w:textAlignment w:val="auto"/>
        <w:outlineLvl w:val="1"/>
        <w:rPr>
          <w:rFonts w:ascii="黑体" w:eastAsia="黑体"/>
          <w:lang w:val="zh-CN"/>
        </w:rPr>
      </w:pPr>
      <w:bookmarkStart w:id="178" w:name="_Toc27609"/>
      <w:r>
        <w:rPr>
          <w:rFonts w:ascii="黑体" w:eastAsia="黑体"/>
        </w:rPr>
        <w:t>一、</w:t>
      </w:r>
      <w:r>
        <w:rPr>
          <w:rFonts w:ascii="黑体" w:eastAsia="黑体"/>
          <w:lang w:val="zh-CN"/>
        </w:rPr>
        <w:t>项目概况</w:t>
      </w:r>
      <w:bookmarkEnd w:id="178"/>
    </w:p>
    <w:p>
      <w:pPr>
        <w:pStyle w:val="38"/>
        <w:keepNext w:val="0"/>
        <w:keepLines w:val="0"/>
        <w:pageBreakBefore w:val="0"/>
        <w:widowControl/>
        <w:suppressAutoHyphens w:val="0"/>
        <w:kinsoku/>
        <w:overflowPunct/>
        <w:bidi w:val="0"/>
        <w:spacing w:line="576" w:lineRule="exact"/>
        <w:ind w:firstLine="640"/>
        <w:rPr>
          <w:rFonts w:ascii="仿宋_GB2312" w:cs="仿宋_GB2312"/>
          <w:bCs/>
          <w:sz w:val="32"/>
          <w:szCs w:val="32"/>
        </w:rPr>
      </w:pPr>
      <w:r>
        <w:rPr>
          <w:rFonts w:ascii="仿宋_GB2312" w:cs="仿宋_GB2312"/>
          <w:bCs/>
          <w:sz w:val="32"/>
          <w:szCs w:val="32"/>
        </w:rPr>
        <w:t>南新镇</w:t>
      </w:r>
      <w:r>
        <w:rPr>
          <w:rFonts w:ascii="仿宋_GB2312" w:cs="仿宋_GB2312"/>
          <w:bCs/>
          <w:sz w:val="32"/>
          <w:szCs w:val="32"/>
          <w:lang w:eastAsia="zh-CN"/>
        </w:rPr>
        <w:t>文攀村</w:t>
      </w:r>
      <w:r>
        <w:rPr>
          <w:rFonts w:ascii="仿宋_GB2312" w:cs="仿宋_GB2312"/>
          <w:bCs/>
          <w:sz w:val="32"/>
          <w:szCs w:val="32"/>
        </w:rPr>
        <w:t>作为县级乡村振兴示范创建村，项目重点围绕产业提升、基础设施、人居环境整治等方面规划，计划投入资金130万元，以此来推动产业发展，改善村庄环境，巩固脱贫攻坚成果，夯实乡村振兴战略发展基础。</w:t>
      </w:r>
    </w:p>
    <w:p>
      <w:pPr>
        <w:pStyle w:val="38"/>
        <w:keepNext w:val="0"/>
        <w:keepLines w:val="0"/>
        <w:pageBreakBefore w:val="0"/>
        <w:widowControl/>
        <w:suppressAutoHyphens w:val="0"/>
        <w:kinsoku/>
        <w:overflowPunct/>
        <w:bidi w:val="0"/>
        <w:spacing w:line="576" w:lineRule="exact"/>
        <w:ind w:firstLine="640"/>
        <w:rPr>
          <w:rFonts w:ascii="仿宋_GB2312" w:cs="仿宋_GB2312"/>
          <w:bCs/>
          <w:sz w:val="32"/>
          <w:szCs w:val="32"/>
        </w:rPr>
      </w:pPr>
      <w:r>
        <w:rPr>
          <w:rFonts w:ascii="仿宋_GB2312" w:cs="仿宋_GB2312"/>
          <w:bCs/>
          <w:sz w:val="32"/>
          <w:szCs w:val="32"/>
        </w:rPr>
        <w:t>2020年6月，村级建制调整改革后，原白水村和原三场村合并为</w:t>
      </w:r>
      <w:r>
        <w:rPr>
          <w:rFonts w:ascii="仿宋_GB2312" w:cs="仿宋_GB2312"/>
          <w:bCs/>
          <w:sz w:val="32"/>
          <w:szCs w:val="32"/>
          <w:lang w:eastAsia="zh-CN"/>
        </w:rPr>
        <w:t>文攀村</w:t>
      </w:r>
      <w:r>
        <w:rPr>
          <w:rFonts w:ascii="仿宋_GB2312" w:cs="仿宋_GB2312"/>
          <w:bCs/>
          <w:sz w:val="32"/>
          <w:szCs w:val="32"/>
        </w:rPr>
        <w:t>，全村辖5个村民小组，共计312户，967人，正式党员46名，预备党员1名，位于茂县西南部，距茂县县城18公里，平均海拔1530米。全村现有耕地面积1800余亩，牧草面积11</w:t>
      </w:r>
      <w:r>
        <w:rPr>
          <w:rFonts w:ascii="仿宋_GB2312" w:cs="仿宋_GB2312"/>
          <w:bCs/>
          <w:sz w:val="32"/>
          <w:szCs w:val="32"/>
          <w:lang w:eastAsia="zh-CN"/>
        </w:rPr>
        <w:t>285</w:t>
      </w:r>
      <w:r>
        <w:rPr>
          <w:rFonts w:ascii="仿宋_GB2312" w:cs="仿宋_GB2312"/>
          <w:bCs/>
          <w:sz w:val="32"/>
          <w:szCs w:val="32"/>
        </w:rPr>
        <w:t>8亩，林地面积41792亩，主要产业为种植业，主产青脆李、红脆李、枇杷、甜樱桃等特色农产品，2021年人均可支配收入18257.46元。2021年3月完成了村“两委”换届，村支部委员会和村民委员会均由5人组成，村“两委”班子团结协作，一直为全村发展谋方向，积极争取基础设施巩固提升、产业结构调整，人居环境卫生综合整治等项目，不断发展和引导新型农产品种植，同时进一步壮大发展村集体经济，是抓党建促乡村振兴、引领基层治理的示范班子。</w:t>
      </w:r>
    </w:p>
    <w:p>
      <w:pPr>
        <w:pStyle w:val="37"/>
        <w:numPr>
          <w:ilvl w:val="0"/>
          <w:numId w:val="6"/>
        </w:numPr>
        <w:autoSpaceDE w:val="0"/>
        <w:autoSpaceDN w:val="0"/>
        <w:spacing w:line="560" w:lineRule="exact"/>
        <w:ind w:left="630"/>
        <w:rPr>
          <w:rFonts w:ascii="楷体_GB2312" w:eastAsia="楷体_GB2312" w:cs="Times New Roman"/>
          <w:color w:val="auto"/>
          <w:kern w:val="2"/>
          <w:sz w:val="32"/>
          <w:szCs w:val="32"/>
          <w:lang w:val="en-US" w:eastAsia="zh-CN" w:bidi="ar-SA"/>
        </w:rPr>
      </w:pPr>
      <w:r>
        <w:rPr>
          <w:rFonts w:ascii="楷体_GB2312" w:eastAsia="楷体_GB2312" w:cs="Times New Roman"/>
          <w:color w:val="auto"/>
          <w:kern w:val="2"/>
          <w:sz w:val="32"/>
          <w:szCs w:val="32"/>
          <w:lang w:val="zh-CN" w:eastAsia="zh-CN" w:bidi="ar-SA"/>
        </w:rPr>
        <w:t>项目资金申报及批复情况。</w:t>
      </w:r>
    </w:p>
    <w:p>
      <w:pPr>
        <w:pStyle w:val="37"/>
        <w:autoSpaceDE w:val="0"/>
        <w:autoSpaceDN w:val="0"/>
        <w:spacing w:line="560" w:lineRule="exact"/>
        <w:ind w:left="0" w:firstLine="640" w:firstLineChars="200"/>
        <w:rPr>
          <w:rFonts w:ascii="仿宋_GB2312" w:eastAsia="仿宋_GB2312" w:cs="仿宋_GB2312"/>
          <w:bCs/>
          <w:color w:val="auto"/>
          <w:kern w:val="2"/>
          <w:sz w:val="32"/>
          <w:szCs w:val="32"/>
          <w:lang w:val="en-US" w:eastAsia="zh-CN" w:bidi="ar-SA"/>
        </w:rPr>
      </w:pPr>
      <w:r>
        <w:rPr>
          <w:rFonts w:ascii="仿宋_GB2312" w:eastAsia="仿宋_GB2312" w:cs="仿宋_GB2312"/>
          <w:bCs/>
          <w:color w:val="auto"/>
          <w:kern w:val="2"/>
          <w:sz w:val="32"/>
          <w:szCs w:val="32"/>
          <w:lang w:val="zh-CN" w:eastAsia="zh-CN" w:bidi="ar-SA"/>
        </w:rPr>
        <w:t>茂县文体</w:t>
      </w:r>
      <w:r>
        <w:rPr>
          <w:rFonts w:ascii="仿宋_GB2312" w:eastAsia="仿宋_GB2312" w:cs="仿宋_GB2312"/>
          <w:bCs/>
          <w:color w:val="auto"/>
          <w:kern w:val="2"/>
          <w:sz w:val="32"/>
          <w:szCs w:val="32"/>
          <w:lang w:val="en-US" w:eastAsia="zh-CN" w:bidi="ar-SA"/>
        </w:rPr>
        <w:t>[2021]30号文件关于解决旅游发展专项资金预安排，该项目投资</w:t>
      </w:r>
      <w:r>
        <w:rPr>
          <w:rFonts w:hint="eastAsia" w:ascii="仿宋_GB2312" w:cs="仿宋_GB2312"/>
          <w:bCs/>
          <w:color w:val="auto"/>
          <w:kern w:val="2"/>
          <w:sz w:val="32"/>
          <w:szCs w:val="32"/>
          <w:lang w:val="en-US" w:eastAsia="zh-CN" w:bidi="ar-SA"/>
        </w:rPr>
        <w:t>279</w:t>
      </w:r>
      <w:r>
        <w:rPr>
          <w:rFonts w:ascii="仿宋_GB2312" w:cs="仿宋_GB2312"/>
          <w:bCs/>
          <w:color w:val="auto"/>
          <w:kern w:val="2"/>
          <w:sz w:val="32"/>
          <w:szCs w:val="32"/>
          <w:lang w:val="en-US" w:eastAsia="zh-CN" w:bidi="ar-SA"/>
        </w:rPr>
        <w:t>.</w:t>
      </w:r>
      <w:r>
        <w:rPr>
          <w:rFonts w:hint="eastAsia" w:ascii="仿宋_GB2312" w:cs="仿宋_GB2312"/>
          <w:bCs/>
          <w:color w:val="auto"/>
          <w:kern w:val="2"/>
          <w:sz w:val="32"/>
          <w:szCs w:val="32"/>
          <w:lang w:val="en-US" w:eastAsia="zh-CN" w:bidi="ar-SA"/>
        </w:rPr>
        <w:t>69</w:t>
      </w:r>
      <w:r>
        <w:rPr>
          <w:rFonts w:ascii="仿宋_GB2312" w:cs="仿宋_GB2312"/>
          <w:bCs/>
          <w:color w:val="auto"/>
          <w:kern w:val="2"/>
          <w:sz w:val="32"/>
          <w:szCs w:val="32"/>
          <w:lang w:val="en-US" w:eastAsia="zh-CN" w:bidi="ar-SA"/>
        </w:rPr>
        <w:t>万</w:t>
      </w:r>
      <w:r>
        <w:rPr>
          <w:rFonts w:ascii="仿宋_GB2312" w:eastAsia="仿宋_GB2312" w:cs="仿宋_GB2312"/>
          <w:bCs/>
          <w:color w:val="auto"/>
          <w:kern w:val="2"/>
          <w:sz w:val="32"/>
          <w:szCs w:val="32"/>
          <w:lang w:val="en-US" w:eastAsia="zh-CN" w:bidi="ar-SA"/>
        </w:rPr>
        <w:t>元，该资金申报符合资金管理办法等相关规定。</w:t>
      </w:r>
    </w:p>
    <w:p>
      <w:pPr>
        <w:pStyle w:val="37"/>
        <w:keepNext w:val="0"/>
        <w:keepLines w:val="0"/>
        <w:pageBreakBefore w:val="0"/>
        <w:widowControl w:val="0"/>
        <w:suppressAutoHyphens w:val="0"/>
        <w:kinsoku/>
        <w:overflowPunct/>
        <w:bidi w:val="0"/>
        <w:snapToGrid w:val="0"/>
        <w:spacing w:line="600" w:lineRule="exact"/>
        <w:ind w:firstLine="720"/>
        <w:textAlignment w:val="auto"/>
        <w:rPr>
          <w:rFonts w:ascii="仿宋_GB2312"/>
          <w:lang w:val="zh-CN"/>
        </w:rPr>
      </w:pPr>
    </w:p>
    <w:p>
      <w:pPr>
        <w:pStyle w:val="38"/>
        <w:keepNext w:val="0"/>
        <w:keepLines w:val="0"/>
        <w:pageBreakBefore w:val="0"/>
        <w:widowControl/>
        <w:numPr>
          <w:ilvl w:val="0"/>
          <w:numId w:val="6"/>
        </w:numPr>
        <w:suppressAutoHyphens w:val="0"/>
        <w:kinsoku/>
        <w:overflowPunct/>
        <w:bidi w:val="0"/>
        <w:spacing w:line="576" w:lineRule="exact"/>
        <w:ind w:left="630" w:firstLine="0"/>
        <w:rPr>
          <w:rFonts w:ascii="仿宋_GB2312" w:cs="仿宋_GB2312"/>
          <w:sz w:val="32"/>
          <w:szCs w:val="32"/>
          <w:lang w:val="en-US" w:eastAsia="zh-CN"/>
        </w:rPr>
      </w:pPr>
      <w:r>
        <w:rPr>
          <w:rFonts w:ascii="楷体_GB2312" w:eastAsia="楷体_GB2312" w:cs="Times New Roman"/>
          <w:kern w:val="2"/>
          <w:sz w:val="32"/>
          <w:szCs w:val="32"/>
          <w:lang w:val="zh-CN" w:eastAsia="zh-CN" w:bidi="ar-SA"/>
        </w:rPr>
        <w:t>项目绩效目标。</w:t>
      </w:r>
    </w:p>
    <w:p>
      <w:pPr>
        <w:pStyle w:val="37"/>
        <w:autoSpaceDE w:val="0"/>
        <w:autoSpaceDN w:val="0"/>
        <w:spacing w:line="560" w:lineRule="exact"/>
        <w:ind w:left="0" w:firstLine="640" w:firstLineChars="200"/>
        <w:rPr>
          <w:rFonts w:ascii="仿宋_GB2312" w:eastAsia="仿宋_GB2312" w:cs="仿宋_GB2312"/>
          <w:bCs/>
          <w:color w:val="auto"/>
          <w:kern w:val="2"/>
          <w:sz w:val="32"/>
          <w:szCs w:val="32"/>
          <w:lang w:val="en-US" w:eastAsia="zh-CN" w:bidi="ar-SA"/>
        </w:rPr>
      </w:pPr>
      <w:r>
        <w:rPr>
          <w:rFonts w:ascii="仿宋_GB2312" w:eastAsia="仿宋_GB2312" w:cs="仿宋_GB2312"/>
          <w:bCs/>
          <w:color w:val="auto"/>
          <w:kern w:val="2"/>
          <w:sz w:val="32"/>
          <w:szCs w:val="32"/>
          <w:lang w:val="en-US" w:eastAsia="zh-CN" w:bidi="ar-SA"/>
        </w:rPr>
        <w:t>建设内容项目为茂县南新镇文攀村观景平台建设项目对83.83m挡墙施工，建设内容挖一般土9100立方 ,回填5427.05立方 ,混凝土挡墙墙身5110立方，仿青砂石混凝土栏杆90.4米， 混凝土垫层860平方，彩色透水混凝土860平方，花岗石防撞球51 个，拆除混凝土基础112立方，增加混凝土挡墙基础31.8立方，安拆熊猫雕塑，绘画26副，坐凳4根，砂砾石反滤层 241立方 。2021年3月：制定项目实施方案，完成项目资金公示，召开“一事一议”会议，完成项目前期筹备；2021年4月—7月：完成项目建设及乡村初验；2021年8月：申请复查验收，完成项目报账、资料归档，并投入使用。</w:t>
      </w:r>
    </w:p>
    <w:p>
      <w:pPr>
        <w:pStyle w:val="37"/>
        <w:keepNext w:val="0"/>
        <w:keepLines w:val="0"/>
        <w:pageBreakBefore w:val="0"/>
        <w:widowControl w:val="0"/>
        <w:numPr>
          <w:ilvl w:val="0"/>
          <w:numId w:val="6"/>
        </w:numPr>
        <w:suppressAutoHyphens w:val="0"/>
        <w:kinsoku/>
        <w:overflowPunct/>
        <w:bidi w:val="0"/>
        <w:snapToGrid w:val="0"/>
        <w:spacing w:line="600" w:lineRule="exact"/>
        <w:ind w:left="630" w:firstLine="0"/>
        <w:textAlignment w:val="auto"/>
        <w:rPr>
          <w:rFonts w:ascii="楷体_GB2312" w:eastAsia="楷体_GB2312"/>
          <w:lang w:val="zh-CN"/>
        </w:rPr>
      </w:pPr>
      <w:r>
        <w:rPr>
          <w:rFonts w:ascii="楷体_GB2312" w:eastAsia="楷体_GB2312"/>
          <w:lang w:val="zh-CN"/>
        </w:rPr>
        <w:t>项目资金申报相符性。</w:t>
      </w:r>
    </w:p>
    <w:p>
      <w:pPr>
        <w:pStyle w:val="37"/>
        <w:keepNext w:val="0"/>
        <w:keepLines w:val="0"/>
        <w:pageBreakBefore w:val="0"/>
        <w:widowControl w:val="0"/>
        <w:suppressAutoHyphens w:val="0"/>
        <w:kinsoku/>
        <w:overflowPunct/>
        <w:bidi w:val="0"/>
        <w:snapToGrid w:val="0"/>
        <w:spacing w:line="600" w:lineRule="exact"/>
        <w:ind w:left="0" w:firstLine="640" w:firstLineChars="200"/>
        <w:textAlignment w:val="auto"/>
        <w:rPr>
          <w:rFonts w:ascii="仿宋_GB2312"/>
          <w:lang w:val="zh-CN"/>
        </w:rPr>
      </w:pPr>
      <w:r>
        <w:rPr>
          <w:rFonts w:ascii="仿宋_GB2312" w:eastAsia="仿宋_GB2312" w:cs="仿宋_GB2312"/>
          <w:bCs/>
          <w:color w:val="auto"/>
          <w:kern w:val="2"/>
          <w:sz w:val="32"/>
          <w:szCs w:val="32"/>
          <w:lang w:val="en-US" w:eastAsia="zh-CN" w:bidi="ar-SA"/>
        </w:rPr>
        <w:t>文攀村</w:t>
      </w:r>
      <w:r>
        <w:rPr>
          <w:rFonts w:ascii="仿宋_GB2312" w:eastAsia="仿宋_GB2312" w:cs="仿宋_GB2312"/>
          <w:bCs/>
          <w:color w:val="auto"/>
          <w:kern w:val="2"/>
          <w:sz w:val="32"/>
          <w:szCs w:val="32"/>
          <w:lang w:val="zh-CN" w:eastAsia="zh-CN" w:bidi="ar-SA"/>
        </w:rPr>
        <w:t>茂县南新镇文攀村观景平台建设项目</w:t>
      </w:r>
      <w:r>
        <w:rPr>
          <w:rFonts w:ascii="仿宋_GB2312" w:eastAsia="仿宋_GB2312" w:cs="仿宋_GB2312"/>
          <w:bCs/>
          <w:color w:val="auto"/>
          <w:kern w:val="2"/>
          <w:sz w:val="32"/>
          <w:szCs w:val="32"/>
          <w:lang w:val="en-US" w:eastAsia="zh-CN" w:bidi="ar-SA"/>
        </w:rPr>
        <w:t>项目项目资金</w:t>
      </w:r>
      <w:r>
        <w:rPr>
          <w:rFonts w:hint="eastAsia" w:ascii="仿宋_GB2312" w:cs="仿宋_GB2312"/>
          <w:bCs/>
          <w:color w:val="auto"/>
          <w:kern w:val="2"/>
          <w:sz w:val="32"/>
          <w:szCs w:val="32"/>
          <w:lang w:val="en-US" w:eastAsia="zh-CN" w:bidi="ar-SA"/>
        </w:rPr>
        <w:t>279</w:t>
      </w:r>
      <w:r>
        <w:rPr>
          <w:rFonts w:ascii="仿宋_GB2312" w:cs="仿宋_GB2312"/>
          <w:bCs/>
          <w:color w:val="auto"/>
          <w:kern w:val="2"/>
          <w:sz w:val="32"/>
          <w:szCs w:val="32"/>
          <w:lang w:val="en-US" w:eastAsia="zh-CN" w:bidi="ar-SA"/>
        </w:rPr>
        <w:t>.</w:t>
      </w:r>
      <w:r>
        <w:rPr>
          <w:rFonts w:hint="eastAsia" w:ascii="仿宋_GB2312" w:cs="仿宋_GB2312"/>
          <w:bCs/>
          <w:color w:val="auto"/>
          <w:kern w:val="2"/>
          <w:sz w:val="32"/>
          <w:szCs w:val="32"/>
          <w:lang w:val="en-US" w:eastAsia="zh-CN" w:bidi="ar-SA"/>
        </w:rPr>
        <w:t>69</w:t>
      </w:r>
      <w:r>
        <w:rPr>
          <w:rFonts w:ascii="仿宋_GB2312" w:cs="仿宋_GB2312"/>
          <w:bCs/>
          <w:color w:val="auto"/>
          <w:kern w:val="2"/>
          <w:sz w:val="32"/>
          <w:szCs w:val="32"/>
          <w:lang w:val="en-US" w:eastAsia="zh-CN" w:bidi="ar-SA"/>
        </w:rPr>
        <w:t>万</w:t>
      </w:r>
      <w:r>
        <w:rPr>
          <w:rFonts w:ascii="仿宋_GB2312" w:eastAsia="仿宋_GB2312" w:cs="仿宋_GB2312"/>
          <w:bCs/>
          <w:color w:val="auto"/>
          <w:kern w:val="2"/>
          <w:sz w:val="32"/>
          <w:szCs w:val="32"/>
          <w:lang w:val="en-US" w:eastAsia="zh-CN" w:bidi="ar-SA"/>
        </w:rPr>
        <w:t>元</w:t>
      </w:r>
      <w:r>
        <w:rPr>
          <w:rFonts w:ascii="仿宋_GB2312" w:eastAsia="仿宋_GB2312" w:cs="仿宋_GB2312"/>
          <w:bCs/>
          <w:color w:val="auto"/>
          <w:kern w:val="2"/>
          <w:sz w:val="32"/>
          <w:szCs w:val="32"/>
          <w:lang w:val="zh-CN" w:eastAsia="zh-CN" w:bidi="ar-SA"/>
        </w:rPr>
        <w:t>，申报内容与具体实施内容相符、申报目标合理可行。</w:t>
      </w:r>
    </w:p>
    <w:p>
      <w:pPr>
        <w:pStyle w:val="37"/>
        <w:keepNext w:val="0"/>
        <w:keepLines w:val="0"/>
        <w:pageBreakBefore w:val="0"/>
        <w:widowControl w:val="0"/>
        <w:suppressAutoHyphens w:val="0"/>
        <w:kinsoku/>
        <w:overflowPunct/>
        <w:bidi w:val="0"/>
        <w:snapToGrid w:val="0"/>
        <w:spacing w:line="600" w:lineRule="exact"/>
        <w:ind w:firstLine="640" w:firstLineChars="200"/>
        <w:textAlignment w:val="auto"/>
        <w:outlineLvl w:val="1"/>
        <w:rPr>
          <w:rFonts w:ascii="黑体" w:eastAsia="黑体"/>
          <w:lang w:val="zh-CN"/>
        </w:rPr>
      </w:pPr>
      <w:bookmarkStart w:id="179" w:name="_Toc26854"/>
      <w:r>
        <w:rPr>
          <w:rFonts w:ascii="黑体" w:eastAsia="黑体"/>
          <w:lang w:val="zh-CN"/>
        </w:rPr>
        <w:t>二、项目实施及管理情况</w:t>
      </w:r>
      <w:bookmarkEnd w:id="179"/>
    </w:p>
    <w:p>
      <w:pPr>
        <w:pStyle w:val="37"/>
        <w:keepNext w:val="0"/>
        <w:keepLines w:val="0"/>
        <w:pageBreakBefore w:val="0"/>
        <w:widowControl w:val="0"/>
        <w:suppressAutoHyphens w:val="0"/>
        <w:kinsoku/>
        <w:overflowPunct/>
        <w:bidi w:val="0"/>
        <w:snapToGrid w:val="0"/>
        <w:spacing w:line="600" w:lineRule="exact"/>
        <w:ind w:left="0" w:firstLine="320" w:firstLineChars="100"/>
        <w:textAlignment w:val="auto"/>
        <w:rPr>
          <w:rFonts w:hint="eastAsia" w:ascii="仿宋_GB2312" w:cs="宋体"/>
          <w:color w:val="000000"/>
          <w:kern w:val="0"/>
          <w:shd w:val="clear" w:color="auto" w:fill="FFFFFF"/>
          <w:lang w:val="zh-CN"/>
        </w:rPr>
      </w:pPr>
      <w:r>
        <w:rPr>
          <w:rFonts w:hint="eastAsia" w:ascii="仿宋_GB2312" w:cs="宋体"/>
          <w:color w:val="000000"/>
          <w:kern w:val="0"/>
          <w:shd w:val="clear" w:color="auto" w:fill="FFFFFF"/>
          <w:lang w:val="zh-CN"/>
        </w:rPr>
        <w:t>（一）资金计划、到位及使用情况。</w:t>
      </w:r>
    </w:p>
    <w:p>
      <w:pPr>
        <w:pStyle w:val="37"/>
        <w:keepNext w:val="0"/>
        <w:keepLines w:val="0"/>
        <w:pageBreakBefore w:val="0"/>
        <w:widowControl w:val="0"/>
        <w:suppressAutoHyphens w:val="0"/>
        <w:kinsoku/>
        <w:overflowPunct/>
        <w:bidi w:val="0"/>
        <w:snapToGrid w:val="0"/>
        <w:spacing w:line="600" w:lineRule="exact"/>
        <w:ind w:left="0" w:firstLine="640" w:firstLineChars="200"/>
        <w:textAlignment w:val="auto"/>
        <w:rPr>
          <w:rFonts w:ascii="仿宋_GB2312" w:eastAsia="仿宋_GB2312" w:cs="仿宋_GB2312"/>
          <w:bCs/>
          <w:color w:val="auto"/>
          <w:kern w:val="2"/>
          <w:sz w:val="32"/>
          <w:szCs w:val="32"/>
          <w:lang w:val="zh-CN" w:eastAsia="zh-CN" w:bidi="ar-SA"/>
        </w:rPr>
      </w:pPr>
      <w:r>
        <w:rPr>
          <w:rFonts w:ascii="楷体_GB2312" w:eastAsia="楷体_GB2312"/>
          <w:b w:val="0"/>
          <w:bCs/>
          <w:lang w:val="zh-CN"/>
        </w:rPr>
        <w:t>1．资金计划及到位。</w:t>
      </w:r>
      <w:r>
        <w:rPr>
          <w:rFonts w:ascii="仿宋_GB2312" w:eastAsia="仿宋_GB2312" w:cs="仿宋_GB2312"/>
          <w:bCs/>
          <w:color w:val="auto"/>
          <w:kern w:val="2"/>
          <w:sz w:val="32"/>
          <w:szCs w:val="32"/>
          <w:lang w:val="en-US" w:eastAsia="zh-CN" w:bidi="ar-SA"/>
        </w:rPr>
        <w:t>文攀村</w:t>
      </w:r>
      <w:r>
        <w:rPr>
          <w:rFonts w:ascii="仿宋_GB2312" w:eastAsia="仿宋_GB2312" w:cs="仿宋_GB2312"/>
          <w:bCs/>
          <w:color w:val="auto"/>
          <w:kern w:val="2"/>
          <w:sz w:val="32"/>
          <w:szCs w:val="32"/>
          <w:lang w:val="zh-CN" w:eastAsia="zh-CN" w:bidi="ar-SA"/>
        </w:rPr>
        <w:t>茂县南新镇文攀村观景平台建设项目</w:t>
      </w:r>
      <w:r>
        <w:rPr>
          <w:rFonts w:ascii="仿宋_GB2312" w:eastAsia="仿宋_GB2312" w:cs="仿宋_GB2312"/>
          <w:bCs/>
          <w:color w:val="auto"/>
          <w:kern w:val="2"/>
          <w:sz w:val="32"/>
          <w:szCs w:val="32"/>
          <w:lang w:val="en-US" w:eastAsia="zh-CN" w:bidi="ar-SA"/>
        </w:rPr>
        <w:t>项目项目到位资金</w:t>
      </w:r>
      <w:r>
        <w:rPr>
          <w:rFonts w:hint="eastAsia" w:ascii="仿宋_GB2312" w:cs="仿宋_GB2312"/>
          <w:bCs/>
          <w:color w:val="auto"/>
          <w:kern w:val="2"/>
          <w:sz w:val="32"/>
          <w:szCs w:val="32"/>
          <w:lang w:val="en-US" w:eastAsia="zh-CN" w:bidi="ar-SA"/>
        </w:rPr>
        <w:t>279</w:t>
      </w:r>
      <w:r>
        <w:rPr>
          <w:rFonts w:ascii="仿宋_GB2312" w:cs="仿宋_GB2312"/>
          <w:bCs/>
          <w:color w:val="auto"/>
          <w:kern w:val="2"/>
          <w:sz w:val="32"/>
          <w:szCs w:val="32"/>
          <w:lang w:val="en-US" w:eastAsia="zh-CN" w:bidi="ar-SA"/>
        </w:rPr>
        <w:t>.</w:t>
      </w:r>
      <w:r>
        <w:rPr>
          <w:rFonts w:hint="eastAsia" w:ascii="仿宋_GB2312" w:cs="仿宋_GB2312"/>
          <w:bCs/>
          <w:color w:val="auto"/>
          <w:kern w:val="2"/>
          <w:sz w:val="32"/>
          <w:szCs w:val="32"/>
          <w:lang w:val="en-US" w:eastAsia="zh-CN" w:bidi="ar-SA"/>
        </w:rPr>
        <w:t>69</w:t>
      </w:r>
      <w:r>
        <w:rPr>
          <w:rFonts w:ascii="仿宋_GB2312" w:cs="仿宋_GB2312"/>
          <w:bCs/>
          <w:color w:val="auto"/>
          <w:kern w:val="2"/>
          <w:sz w:val="32"/>
          <w:szCs w:val="32"/>
          <w:lang w:val="en-US" w:eastAsia="zh-CN" w:bidi="ar-SA"/>
        </w:rPr>
        <w:t>万</w:t>
      </w:r>
      <w:r>
        <w:rPr>
          <w:rFonts w:ascii="仿宋_GB2312" w:eastAsia="仿宋_GB2312" w:cs="仿宋_GB2312"/>
          <w:bCs/>
          <w:color w:val="auto"/>
          <w:kern w:val="2"/>
          <w:sz w:val="32"/>
          <w:szCs w:val="32"/>
          <w:lang w:val="en-US" w:eastAsia="zh-CN" w:bidi="ar-SA"/>
        </w:rPr>
        <w:t>元，主要用于文攀村</w:t>
      </w:r>
      <w:r>
        <w:rPr>
          <w:rFonts w:ascii="仿宋_GB2312" w:eastAsia="仿宋_GB2312" w:cs="仿宋_GB2312"/>
          <w:bCs/>
          <w:color w:val="auto"/>
          <w:kern w:val="2"/>
          <w:sz w:val="32"/>
          <w:szCs w:val="32"/>
          <w:lang w:val="zh-CN" w:eastAsia="zh-CN" w:bidi="ar-SA"/>
        </w:rPr>
        <w:t>茂县南新镇文攀村观景平台建设项目</w:t>
      </w:r>
      <w:r>
        <w:rPr>
          <w:rFonts w:ascii="仿宋_GB2312" w:eastAsia="仿宋_GB2312" w:cs="仿宋_GB2312"/>
          <w:bCs/>
          <w:color w:val="auto"/>
          <w:kern w:val="2"/>
          <w:sz w:val="32"/>
          <w:szCs w:val="32"/>
          <w:lang w:val="en-US" w:eastAsia="zh-CN" w:bidi="ar-SA"/>
        </w:rPr>
        <w:t>项目建设，项目实施实施：茂县南新镇文攀村观景平台建设项目对83.83m挡墙施工，建设内容详见图纸及清单。资金到账及时，资金到位与</w:t>
      </w:r>
      <w:r>
        <w:rPr>
          <w:rFonts w:ascii="仿宋_GB2312" w:eastAsia="仿宋_GB2312" w:cs="仿宋_GB2312"/>
          <w:bCs/>
          <w:color w:val="auto"/>
          <w:kern w:val="2"/>
          <w:sz w:val="32"/>
          <w:szCs w:val="32"/>
          <w:lang w:val="zh-CN" w:eastAsia="zh-CN" w:bidi="ar-SA"/>
        </w:rPr>
        <w:t>资金计划持平,到位率100%。</w:t>
      </w:r>
    </w:p>
    <w:p>
      <w:pPr>
        <w:pStyle w:val="37"/>
        <w:keepNext w:val="0"/>
        <w:keepLines w:val="0"/>
        <w:widowControl/>
        <w:suppressAutoHyphens w:val="0"/>
        <w:ind w:firstLine="640" w:firstLineChars="200"/>
        <w:jc w:val="left"/>
        <w:rPr>
          <w:rFonts w:hint="eastAsia" w:ascii="仿宋_GB2312" w:cs="仿宋_GB2312"/>
          <w:bCs/>
          <w:color w:val="auto"/>
          <w:kern w:val="2"/>
          <w:sz w:val="32"/>
          <w:szCs w:val="32"/>
          <w:lang w:val="en-US" w:eastAsia="zh-CN" w:bidi="ar-SA"/>
        </w:rPr>
      </w:pPr>
      <w:r>
        <w:rPr>
          <w:rFonts w:ascii="楷体_GB2312" w:eastAsia="楷体_GB2312"/>
          <w:lang w:val="zh-CN"/>
        </w:rPr>
        <w:t>2．资金使用。</w:t>
      </w:r>
      <w:r>
        <w:rPr>
          <w:rFonts w:ascii="仿宋_GB2312" w:eastAsia="仿宋_GB2312" w:cs="仿宋_GB2312"/>
          <w:bCs/>
          <w:color w:val="auto"/>
          <w:kern w:val="2"/>
          <w:sz w:val="32"/>
          <w:szCs w:val="32"/>
          <w:lang w:val="en-US" w:eastAsia="zh-CN" w:bidi="ar-SA"/>
        </w:rPr>
        <w:t>文攀村</w:t>
      </w:r>
      <w:r>
        <w:rPr>
          <w:rFonts w:ascii="仿宋_GB2312" w:eastAsia="仿宋_GB2312" w:cs="仿宋_GB2312"/>
          <w:bCs/>
          <w:color w:val="auto"/>
          <w:kern w:val="2"/>
          <w:sz w:val="32"/>
          <w:szCs w:val="32"/>
          <w:lang w:val="zh-CN" w:eastAsia="zh-CN" w:bidi="ar-SA"/>
        </w:rPr>
        <w:t>茂县南新镇文攀村观景平台建设项目</w:t>
      </w:r>
      <w:r>
        <w:rPr>
          <w:rFonts w:ascii="仿宋_GB2312" w:eastAsia="仿宋_GB2312" w:cs="仿宋_GB2312"/>
          <w:bCs/>
          <w:color w:val="auto"/>
          <w:kern w:val="2"/>
          <w:sz w:val="32"/>
          <w:szCs w:val="32"/>
          <w:lang w:val="en-US" w:eastAsia="zh-CN" w:bidi="ar-SA"/>
        </w:rPr>
        <w:t>项目项目，已支付</w:t>
      </w:r>
      <w:r>
        <w:rPr>
          <w:rFonts w:hint="eastAsia" w:ascii="仿宋_GB2312" w:cs="仿宋_GB2312"/>
          <w:bCs/>
          <w:color w:val="auto"/>
          <w:kern w:val="2"/>
          <w:sz w:val="32"/>
          <w:szCs w:val="32"/>
          <w:lang w:val="en-US" w:eastAsia="zh-CN" w:bidi="ar-SA"/>
        </w:rPr>
        <w:t>279</w:t>
      </w:r>
      <w:r>
        <w:rPr>
          <w:rFonts w:ascii="仿宋_GB2312" w:cs="仿宋_GB2312"/>
          <w:bCs/>
          <w:color w:val="auto"/>
          <w:kern w:val="2"/>
          <w:sz w:val="32"/>
          <w:szCs w:val="32"/>
          <w:lang w:val="en-US" w:eastAsia="zh-CN" w:bidi="ar-SA"/>
        </w:rPr>
        <w:t>.</w:t>
      </w:r>
      <w:r>
        <w:rPr>
          <w:rFonts w:hint="eastAsia" w:ascii="仿宋_GB2312" w:cs="仿宋_GB2312"/>
          <w:bCs/>
          <w:color w:val="auto"/>
          <w:kern w:val="2"/>
          <w:sz w:val="32"/>
          <w:szCs w:val="32"/>
          <w:lang w:val="en-US" w:eastAsia="zh-CN" w:bidi="ar-SA"/>
        </w:rPr>
        <w:t>69</w:t>
      </w:r>
      <w:r>
        <w:rPr>
          <w:rFonts w:ascii="仿宋_GB2312" w:cs="仿宋_GB2312"/>
          <w:bCs/>
          <w:color w:val="auto"/>
          <w:kern w:val="2"/>
          <w:sz w:val="32"/>
          <w:szCs w:val="32"/>
          <w:lang w:val="en-US" w:eastAsia="zh-CN" w:bidi="ar-SA"/>
        </w:rPr>
        <w:t>万</w:t>
      </w:r>
      <w:r>
        <w:rPr>
          <w:rFonts w:ascii="仿宋_GB2312" w:eastAsia="仿宋_GB2312" w:cs="仿宋_GB2312"/>
          <w:bCs/>
          <w:color w:val="auto"/>
          <w:kern w:val="2"/>
          <w:sz w:val="32"/>
          <w:szCs w:val="32"/>
          <w:lang w:val="en-US" w:eastAsia="zh-CN" w:bidi="ar-SA"/>
        </w:rPr>
        <w:t>元。项目支付依据合规合法,资金支付与预算相符。</w:t>
      </w:r>
      <w:r>
        <w:rPr>
          <w:rFonts w:hint="eastAsia" w:ascii="仿宋_GB2312" w:cs="仿宋_GB2312"/>
          <w:bCs/>
          <w:color w:val="auto"/>
          <w:kern w:val="2"/>
          <w:sz w:val="32"/>
          <w:szCs w:val="32"/>
          <w:lang w:val="en-US" w:eastAsia="zh-CN" w:bidi="ar-SA"/>
        </w:rPr>
        <w:t xml:space="preserve"> </w:t>
      </w:r>
    </w:p>
    <w:p>
      <w:pPr>
        <w:pStyle w:val="37"/>
        <w:keepNext w:val="0"/>
        <w:keepLines w:val="0"/>
        <w:widowControl/>
        <w:suppressAutoHyphens w:val="0"/>
        <w:ind w:firstLine="640" w:firstLineChars="200"/>
        <w:jc w:val="left"/>
        <w:rPr>
          <w:rFonts w:ascii="仿宋_GB2312"/>
          <w:lang w:val="zh-CN"/>
        </w:rPr>
      </w:pPr>
      <w:r>
        <w:rPr>
          <w:rFonts w:hint="eastAsia" w:ascii="仿宋_GB2312" w:cs="宋体"/>
          <w:color w:val="000000"/>
          <w:kern w:val="0"/>
          <w:shd w:val="clear" w:color="auto" w:fill="FFFFFF"/>
          <w:lang w:val="zh-CN"/>
        </w:rPr>
        <w:t>（二）项目财务管理情况。</w:t>
      </w:r>
      <w:r>
        <w:rPr>
          <w:rFonts w:ascii="仿宋_GB2312" w:eastAsia="仿宋_GB2312" w:cs="仿宋_GB2312"/>
          <w:bCs/>
          <w:color w:val="auto"/>
          <w:kern w:val="2"/>
          <w:sz w:val="32"/>
          <w:szCs w:val="32"/>
          <w:lang w:val="en-US" w:eastAsia="zh-CN" w:bidi="ar-SA"/>
        </w:rPr>
        <w:t>该项目从机构、人员、设备、制度等方面进一步规范文攀村</w:t>
      </w:r>
      <w:r>
        <w:rPr>
          <w:rFonts w:ascii="仿宋_GB2312" w:eastAsia="仿宋_GB2312" w:cs="仿宋_GB2312"/>
          <w:bCs/>
          <w:color w:val="auto"/>
          <w:kern w:val="2"/>
          <w:sz w:val="32"/>
          <w:szCs w:val="32"/>
          <w:lang w:val="zh-CN" w:eastAsia="zh-CN" w:bidi="ar-SA"/>
        </w:rPr>
        <w:t>茂县南新镇文攀村观景平台建设项目</w:t>
      </w:r>
      <w:r>
        <w:rPr>
          <w:rFonts w:ascii="仿宋_GB2312" w:eastAsia="仿宋_GB2312" w:cs="仿宋_GB2312"/>
          <w:bCs/>
          <w:color w:val="auto"/>
          <w:kern w:val="2"/>
          <w:sz w:val="32"/>
          <w:szCs w:val="32"/>
          <w:lang w:val="en-US" w:eastAsia="zh-CN" w:bidi="ar-SA"/>
        </w:rPr>
        <w:t>项目管理工作,坚持和落实项目规范管理制度。在文攀村</w:t>
      </w:r>
      <w:r>
        <w:rPr>
          <w:rFonts w:ascii="仿宋_GB2312" w:eastAsia="仿宋_GB2312" w:cs="仿宋_GB2312"/>
          <w:bCs/>
          <w:color w:val="auto"/>
          <w:kern w:val="2"/>
          <w:sz w:val="32"/>
          <w:szCs w:val="32"/>
          <w:lang w:val="zh-CN" w:eastAsia="zh-CN" w:bidi="ar-SA"/>
        </w:rPr>
        <w:t>茂县南新镇文攀村观景平台建设项目</w:t>
      </w:r>
      <w:r>
        <w:rPr>
          <w:rFonts w:ascii="仿宋_GB2312" w:eastAsia="仿宋_GB2312" w:cs="仿宋_GB2312"/>
          <w:bCs/>
          <w:color w:val="auto"/>
          <w:kern w:val="2"/>
          <w:sz w:val="32"/>
          <w:szCs w:val="32"/>
          <w:lang w:val="en-US" w:eastAsia="zh-CN" w:bidi="ar-SA"/>
        </w:rPr>
        <w:t>项目实施及财务管理都严格按照相关文件规定进行严格把关审核,项目报账票据及项目资料根据中报目标进行一一核对。与项目资金管理办法相比较,项目是严格执行财务管理制度，财务处理及时、会计核算规范。</w:t>
      </w:r>
    </w:p>
    <w:p>
      <w:pPr>
        <w:pStyle w:val="37"/>
        <w:keepNext w:val="0"/>
        <w:keepLines w:val="0"/>
        <w:pageBreakBefore w:val="0"/>
        <w:widowControl w:val="0"/>
        <w:suppressAutoHyphens w:val="0"/>
        <w:kinsoku/>
        <w:overflowPunct/>
        <w:bidi w:val="0"/>
        <w:snapToGrid w:val="0"/>
        <w:spacing w:line="600" w:lineRule="exact"/>
        <w:ind w:firstLine="720"/>
        <w:textAlignment w:val="auto"/>
        <w:rPr>
          <w:rFonts w:ascii="仿宋_GB2312" w:eastAsia="仿宋_GB2312" w:cs="仿宋_GB2312"/>
          <w:bCs/>
          <w:color w:val="auto"/>
          <w:kern w:val="2"/>
          <w:sz w:val="32"/>
          <w:szCs w:val="32"/>
          <w:lang w:val="zh-CN" w:eastAsia="zh-CN" w:bidi="ar-SA"/>
        </w:rPr>
      </w:pPr>
      <w:r>
        <w:rPr>
          <w:rFonts w:hint="eastAsia" w:ascii="仿宋_GB2312" w:cs="宋体"/>
          <w:color w:val="000000"/>
          <w:kern w:val="0"/>
          <w:shd w:val="clear" w:color="auto" w:fill="FFFFFF"/>
          <w:lang w:val="zh-CN"/>
        </w:rPr>
        <w:t>（三）项目组织实施情况。</w:t>
      </w:r>
      <w:r>
        <w:rPr>
          <w:rFonts w:ascii="仿宋_GB2312" w:eastAsia="仿宋_GB2312" w:cs="仿宋_GB2312"/>
          <w:bCs/>
          <w:color w:val="auto"/>
          <w:kern w:val="2"/>
          <w:sz w:val="32"/>
          <w:szCs w:val="32"/>
          <w:lang w:val="en-US" w:eastAsia="zh-CN" w:bidi="ar-SA"/>
        </w:rPr>
        <w:t>南新镇文攀村实施的</w:t>
      </w:r>
      <w:r>
        <w:rPr>
          <w:rFonts w:ascii="仿宋_GB2312" w:eastAsia="仿宋_GB2312" w:cs="仿宋_GB2312"/>
          <w:bCs/>
          <w:color w:val="auto"/>
          <w:kern w:val="2"/>
          <w:sz w:val="32"/>
          <w:szCs w:val="32"/>
          <w:lang w:val="zh-CN" w:eastAsia="zh-CN" w:bidi="ar-SA"/>
        </w:rPr>
        <w:t>茂县南新镇文攀村观景平台建设项目</w:t>
      </w:r>
      <w:r>
        <w:rPr>
          <w:rFonts w:ascii="仿宋_GB2312" w:eastAsia="仿宋_GB2312" w:cs="仿宋_GB2312"/>
          <w:bCs/>
          <w:color w:val="auto"/>
          <w:kern w:val="2"/>
          <w:sz w:val="32"/>
          <w:szCs w:val="32"/>
          <w:lang w:val="en-US" w:eastAsia="zh-CN" w:bidi="ar-SA"/>
        </w:rPr>
        <w:t>项目项目资金由上级拨款,统一监督管理,并依照相关项目规章制度进行实施。项目下达后，由村两委组织召开“一事一议”村民（村民代表）大会，确定实施方式、工期、理事会及下属项目监督小组、村民理财小组、材料采购小组成员等事宜。由理事会负责项目建设施工组织，负责组织机具、材料、人员进行项目施工，施工过程中由项目监督小组对项目的施工进度、质量、安全等进行监管，同时镇政府及相关主管部门对项目进行监管</w:t>
      </w:r>
      <w:r>
        <w:rPr>
          <w:rFonts w:ascii="仿宋_GB2312" w:eastAsia="仿宋_GB2312" w:cs="仿宋_GB2312"/>
          <w:bCs/>
          <w:color w:val="auto"/>
          <w:kern w:val="2"/>
          <w:sz w:val="32"/>
          <w:szCs w:val="32"/>
          <w:lang w:val="zh-CN" w:eastAsia="zh-CN" w:bidi="ar-SA"/>
        </w:rPr>
        <w:t>。</w:t>
      </w:r>
    </w:p>
    <w:p>
      <w:pPr>
        <w:pStyle w:val="37"/>
        <w:keepNext w:val="0"/>
        <w:keepLines w:val="0"/>
        <w:pageBreakBefore w:val="0"/>
        <w:widowControl w:val="0"/>
        <w:suppressAutoHyphens w:val="0"/>
        <w:kinsoku/>
        <w:overflowPunct/>
        <w:bidi w:val="0"/>
        <w:snapToGrid w:val="0"/>
        <w:spacing w:line="600" w:lineRule="exact"/>
        <w:ind w:firstLine="640" w:firstLineChars="200"/>
        <w:textAlignment w:val="auto"/>
        <w:outlineLvl w:val="1"/>
        <w:rPr>
          <w:rFonts w:ascii="仿宋_GB2312"/>
          <w:lang w:val="zh-CN"/>
        </w:rPr>
      </w:pPr>
      <w:bookmarkStart w:id="180" w:name="_Toc11176"/>
      <w:r>
        <w:rPr>
          <w:rFonts w:ascii="黑体" w:eastAsia="黑体"/>
        </w:rPr>
        <w:t>三、项目绩效情况</w:t>
      </w:r>
      <w:bookmarkEnd w:id="180"/>
      <w:r>
        <w:rPr>
          <w:rFonts w:ascii="仿宋_GB2312"/>
          <w:lang w:val="zh-CN"/>
        </w:rPr>
        <w:tab/>
      </w:r>
    </w:p>
    <w:p>
      <w:pPr>
        <w:widowControl/>
        <w:adjustRightInd w:val="0"/>
        <w:snapToGrid w:val="0"/>
        <w:spacing w:line="5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（一）项目完成情况。</w:t>
      </w:r>
    </w:p>
    <w:p>
      <w:pPr>
        <w:pStyle w:val="37"/>
        <w:keepNext w:val="0"/>
        <w:keepLines w:val="0"/>
        <w:pageBreakBefore w:val="0"/>
        <w:widowControl w:val="0"/>
        <w:suppressAutoHyphens w:val="0"/>
        <w:kinsoku/>
        <w:overflowPunct/>
        <w:bidi w:val="0"/>
        <w:snapToGrid/>
        <w:spacing w:line="600" w:lineRule="exact"/>
        <w:ind w:firstLine="640" w:firstLineChars="200"/>
        <w:textAlignment w:val="auto"/>
        <w:rPr>
          <w:rFonts w:ascii="仿宋_GB2312" w:eastAsia="仿宋_GB2312" w:cs="仿宋_GB2312"/>
          <w:bCs/>
          <w:color w:val="auto"/>
          <w:kern w:val="2"/>
          <w:sz w:val="32"/>
          <w:szCs w:val="32"/>
          <w:lang w:val="zh-CN" w:eastAsia="zh-CN" w:bidi="ar-SA"/>
        </w:rPr>
      </w:pPr>
      <w:r>
        <w:rPr>
          <w:rFonts w:ascii="仿宋_GB2312" w:eastAsia="仿宋_GB2312" w:cs="仿宋_GB2312"/>
          <w:bCs/>
          <w:color w:val="auto"/>
          <w:kern w:val="2"/>
          <w:sz w:val="32"/>
          <w:szCs w:val="32"/>
          <w:lang w:val="en-US" w:eastAsia="zh-CN" w:bidi="ar-SA"/>
        </w:rPr>
        <w:t>文攀村</w:t>
      </w:r>
      <w:r>
        <w:rPr>
          <w:rFonts w:ascii="仿宋_GB2312" w:eastAsia="仿宋_GB2312" w:cs="仿宋_GB2312"/>
          <w:bCs/>
          <w:color w:val="auto"/>
          <w:kern w:val="2"/>
          <w:sz w:val="32"/>
          <w:szCs w:val="32"/>
          <w:lang w:val="zh-CN" w:eastAsia="zh-CN" w:bidi="ar-SA"/>
        </w:rPr>
        <w:t>茂县南新镇文攀村观景平台建设项目</w:t>
      </w:r>
      <w:r>
        <w:rPr>
          <w:rFonts w:ascii="仿宋_GB2312" w:eastAsia="仿宋_GB2312" w:cs="仿宋_GB2312"/>
          <w:bCs/>
          <w:color w:val="auto"/>
          <w:kern w:val="2"/>
          <w:sz w:val="32"/>
          <w:szCs w:val="32"/>
          <w:lang w:val="en-US" w:eastAsia="zh-CN" w:bidi="ar-SA"/>
        </w:rPr>
        <w:t>项目按照下达施工量，应完成：设计图纸及清单上的工程量，该项目按照计划工期，按时在工期内完成了项目的建设，质量符合要求，满足了当地村民从事农业生产的需求</w:t>
      </w:r>
      <w:r>
        <w:rPr>
          <w:rFonts w:ascii="仿宋_GB2312" w:eastAsia="仿宋_GB2312" w:cs="仿宋_GB2312"/>
          <w:bCs/>
          <w:color w:val="auto"/>
          <w:kern w:val="2"/>
          <w:sz w:val="32"/>
          <w:szCs w:val="32"/>
          <w:lang w:val="zh-CN" w:eastAsia="zh-CN" w:bidi="ar-SA"/>
        </w:rPr>
        <w:t>。</w:t>
      </w:r>
    </w:p>
    <w:p>
      <w:pPr>
        <w:pStyle w:val="37"/>
        <w:keepNext w:val="0"/>
        <w:keepLines w:val="0"/>
        <w:pageBreakBefore w:val="0"/>
        <w:widowControl w:val="0"/>
        <w:suppressAutoHyphens w:val="0"/>
        <w:kinsoku/>
        <w:overflowPunct/>
        <w:bidi w:val="0"/>
        <w:snapToGrid/>
        <w:spacing w:line="600" w:lineRule="exact"/>
        <w:ind w:firstLine="320" w:firstLineChars="100"/>
        <w:textAlignment w:val="auto"/>
        <w:rPr>
          <w:rFonts w:ascii="仿宋_GB2312" w:eastAsia="仿宋_GB2312" w:cs="仿宋_GB2312"/>
          <w:bCs/>
          <w:color w:val="auto"/>
          <w:kern w:val="2"/>
          <w:sz w:val="32"/>
          <w:szCs w:val="32"/>
          <w:lang w:val="en-US" w:eastAsia="zh-CN" w:bidi="ar-SA"/>
        </w:rPr>
      </w:pPr>
      <w:r>
        <w:rPr>
          <w:rFonts w:hint="eastAsia" w:ascii="仿宋_GB2312" w:cs="宋体"/>
          <w:color w:val="000000"/>
          <w:kern w:val="0"/>
          <w:shd w:val="clear" w:color="auto" w:fill="FFFFFF"/>
          <w:lang w:val="zh-CN"/>
        </w:rPr>
        <w:t>（二）项目效益情况。</w:t>
      </w:r>
      <w:r>
        <w:rPr>
          <w:rFonts w:ascii="仿宋_GB2312" w:eastAsia="仿宋_GB2312" w:cs="仿宋_GB2312"/>
          <w:bCs/>
          <w:color w:val="auto"/>
          <w:kern w:val="2"/>
          <w:sz w:val="32"/>
          <w:szCs w:val="32"/>
          <w:lang w:val="en-US" w:eastAsia="zh-CN" w:bidi="ar-SA"/>
        </w:rPr>
        <w:t>文攀村</w:t>
      </w:r>
      <w:r>
        <w:rPr>
          <w:rFonts w:ascii="仿宋_GB2312" w:eastAsia="仿宋_GB2312" w:cs="仿宋_GB2312"/>
          <w:bCs/>
          <w:color w:val="auto"/>
          <w:kern w:val="2"/>
          <w:sz w:val="32"/>
          <w:szCs w:val="32"/>
          <w:lang w:val="zh-CN" w:eastAsia="zh-CN" w:bidi="ar-SA"/>
        </w:rPr>
        <w:t>茂县南新镇文攀村观景平台建设项目</w:t>
      </w:r>
      <w:r>
        <w:rPr>
          <w:rFonts w:ascii="仿宋_GB2312" w:eastAsia="仿宋_GB2312" w:cs="仿宋_GB2312"/>
          <w:bCs/>
          <w:color w:val="auto"/>
          <w:kern w:val="2"/>
          <w:sz w:val="32"/>
          <w:szCs w:val="32"/>
          <w:lang w:val="en-US" w:eastAsia="zh-CN" w:bidi="ar-SA"/>
        </w:rPr>
        <w:t>项目的实施解决了文攀村民出行安全问题,改善群众生产生活条件,促进了农业生产的发展,解决了制约老百姓经济发展的主要因素,部分村民及贫困户通过参与项目建设,获取劳动报酬,项目产生的经济、社会效益及减贫、带贫效益都十分显着,是一项利村、利民的民心工程、德政工程。文攀村于2020年5月18日挂牌成立,由原文镇村、攀川村合并而成,距茂县县城30公里,素有“茂县南大门”之称。2007年,因滑坡、泥石流等地质灾害威胁,群众从原居住点避险搬迁至现安置点(牟托村沙坝田),居住由大分散变成小聚居。全村现有人口256户835人,党员38人,其中羌族占95%,汉族占45%,藏族占0.5%,是一个以羌民族为主的少数民族聚居地,也是茂县南新镇附一一个保留原生态羌语的羌族村寨。</w:t>
      </w:r>
    </w:p>
    <w:p>
      <w:pPr>
        <w:pStyle w:val="37"/>
        <w:keepNext w:val="0"/>
        <w:keepLines w:val="0"/>
        <w:pageBreakBefore w:val="0"/>
        <w:widowControl w:val="0"/>
        <w:suppressAutoHyphens w:val="0"/>
        <w:kinsoku/>
        <w:overflowPunct/>
        <w:bidi w:val="0"/>
        <w:snapToGrid/>
        <w:spacing w:line="600" w:lineRule="exact"/>
        <w:ind w:firstLine="640" w:firstLineChars="200"/>
        <w:textAlignment w:val="auto"/>
        <w:rPr>
          <w:rFonts w:ascii="仿宋_GB2312" w:eastAsia="仿宋_GB2312" w:cs="仿宋_GB2312"/>
          <w:bCs/>
          <w:color w:val="auto"/>
          <w:kern w:val="2"/>
          <w:sz w:val="32"/>
          <w:szCs w:val="32"/>
          <w:lang w:val="en-US" w:eastAsia="zh-CN" w:bidi="ar-SA"/>
        </w:rPr>
      </w:pPr>
      <w:r>
        <w:rPr>
          <w:rFonts w:ascii="仿宋_GB2312" w:eastAsia="仿宋_GB2312" w:cs="仿宋_GB2312"/>
          <w:bCs/>
          <w:color w:val="auto"/>
          <w:kern w:val="2"/>
          <w:sz w:val="32"/>
          <w:szCs w:val="32"/>
          <w:lang w:val="en-US" w:eastAsia="zh-CN" w:bidi="ar-SA"/>
        </w:rPr>
        <w:t>由于原住地产业一,调整相对滞后,群众收入较低等原因,2014年文攀村被识别为建档立卡贫困村,现有建档立卡贫困户11户36人。经过努力奋斗,文攀村于2017年实现户脱贫村摘帽。</w:t>
      </w:r>
    </w:p>
    <w:p>
      <w:pPr>
        <w:pStyle w:val="37"/>
        <w:keepNext w:val="0"/>
        <w:keepLines w:val="0"/>
        <w:pageBreakBefore w:val="0"/>
        <w:widowControl w:val="0"/>
        <w:suppressAutoHyphens w:val="0"/>
        <w:kinsoku/>
        <w:overflowPunct/>
        <w:bidi w:val="0"/>
        <w:snapToGrid/>
        <w:spacing w:line="600" w:lineRule="exact"/>
        <w:ind w:firstLine="640" w:firstLineChars="200"/>
        <w:textAlignment w:val="auto"/>
        <w:rPr>
          <w:rFonts w:ascii="仿宋_GB2312" w:eastAsia="仿宋_GB2312" w:cs="仿宋_GB2312"/>
          <w:bCs/>
          <w:color w:val="auto"/>
          <w:kern w:val="2"/>
          <w:sz w:val="32"/>
          <w:szCs w:val="32"/>
          <w:lang w:val="en-US" w:eastAsia="zh-CN" w:bidi="ar-SA"/>
        </w:rPr>
      </w:pPr>
      <w:r>
        <w:rPr>
          <w:rFonts w:ascii="仿宋_GB2312" w:eastAsia="仿宋_GB2312" w:cs="仿宋_GB2312"/>
          <w:bCs/>
          <w:color w:val="auto"/>
          <w:kern w:val="2"/>
          <w:sz w:val="32"/>
          <w:szCs w:val="32"/>
          <w:lang w:val="en-US" w:eastAsia="zh-CN" w:bidi="ar-SA"/>
        </w:rPr>
        <w:t>近年来,在省、州、县、东西部扶贫和眉山市东坡区对口援建的支持和帮扶下,文攀村抢抓发展机遇,以建强基层组织为引领,以强化基层治理为抓手,以乡村振兴为契机,大力实施基础设施建设,加大产业培育力度,丰富群众文化生活。经过努力,全村交通、水利、电力、管渠等基础设施得到全面提升,形成了以青红脆李、黄金枇杷、车厘子为主的特色示来产业:“羌山泉水土鸡”和果蔬气调库集体经济效益初显。发挥好东坡区对口援建帮扶资金,狠抓人居环境整治,打造优美居住环境,营造团结进步文化氛围,提升群众生话品质,实现了从贫困村到幸福美丽新村的转变</w:t>
      </w:r>
      <w:r>
        <w:rPr>
          <w:rFonts w:hint="eastAsia" w:ascii="仿宋_GB2312" w:eastAsia="仿宋_GB2312" w:cs="仿宋_GB2312"/>
          <w:bCs/>
          <w:color w:val="auto"/>
          <w:kern w:val="2"/>
          <w:sz w:val="32"/>
          <w:szCs w:val="32"/>
          <w:lang w:val="en-US" w:eastAsia="zh-CN" w:bidi="ar-SA"/>
        </w:rPr>
        <w:t>。</w:t>
      </w:r>
    </w:p>
    <w:p>
      <w:pPr>
        <w:pStyle w:val="37"/>
        <w:keepNext w:val="0"/>
        <w:keepLines w:val="0"/>
        <w:pageBreakBefore w:val="0"/>
        <w:widowControl w:val="0"/>
        <w:suppressAutoHyphens w:val="0"/>
        <w:kinsoku/>
        <w:overflowPunct/>
        <w:bidi w:val="0"/>
        <w:snapToGrid w:val="0"/>
        <w:spacing w:line="600" w:lineRule="exact"/>
        <w:ind w:firstLine="720"/>
        <w:textAlignment w:val="auto"/>
        <w:outlineLvl w:val="1"/>
        <w:rPr>
          <w:rFonts w:ascii="黑体" w:eastAsia="黑体"/>
        </w:rPr>
      </w:pPr>
      <w:bookmarkStart w:id="181" w:name="_Toc27986"/>
      <w:r>
        <w:rPr>
          <w:rFonts w:ascii="黑体" w:eastAsia="黑体"/>
        </w:rPr>
        <w:t>四、问题及建议</w:t>
      </w:r>
      <w:bookmarkEnd w:id="181"/>
    </w:p>
    <w:p>
      <w:pPr>
        <w:pStyle w:val="37"/>
        <w:keepNext w:val="0"/>
        <w:keepLines w:val="0"/>
        <w:pageBreakBefore w:val="0"/>
        <w:widowControl w:val="0"/>
        <w:suppressAutoHyphens w:val="0"/>
        <w:kinsoku/>
        <w:overflowPunct/>
        <w:bidi w:val="0"/>
        <w:snapToGrid w:val="0"/>
        <w:spacing w:line="600" w:lineRule="exact"/>
        <w:ind w:firstLine="720"/>
        <w:textAlignment w:val="auto"/>
        <w:rPr>
          <w:rFonts w:ascii="仿宋_GB2312" w:cs="仿宋_GB2312"/>
          <w:bCs/>
        </w:rPr>
      </w:pPr>
      <w:r>
        <w:rPr>
          <w:rFonts w:ascii="仿宋_GB2312" w:cs="仿宋_GB2312"/>
          <w:bCs/>
        </w:rPr>
        <w:t>（一）存在的问题。</w:t>
      </w:r>
    </w:p>
    <w:p>
      <w:pPr>
        <w:pStyle w:val="37"/>
        <w:keepNext w:val="0"/>
        <w:keepLines w:val="0"/>
        <w:pageBreakBefore w:val="0"/>
        <w:widowControl w:val="0"/>
        <w:suppressAutoHyphens w:val="0"/>
        <w:kinsoku/>
        <w:overflowPunct/>
        <w:bidi w:val="0"/>
        <w:snapToGrid w:val="0"/>
        <w:spacing w:line="600" w:lineRule="exact"/>
        <w:ind w:firstLine="1788" w:firstLineChars="559"/>
        <w:textAlignment w:val="auto"/>
        <w:rPr>
          <w:rFonts w:hint="eastAsia" w:ascii="仿宋_GB2312" w:eastAsia="仿宋_GB2312" w:cs="仿宋_GB2312"/>
          <w:b w:val="0"/>
          <w:bCs w:val="0"/>
          <w:color w:val="000000"/>
          <w:kern w:val="0"/>
          <w:sz w:val="32"/>
          <w:szCs w:val="32"/>
          <w:lang w:val="zh-CN" w:eastAsia="zh-CN" w:bidi="ar-SA"/>
        </w:rPr>
      </w:pPr>
      <w:r>
        <w:rPr>
          <w:rFonts w:hint="eastAsia" w:ascii="仿宋_GB2312" w:eastAsia="仿宋_GB2312" w:cs="仿宋_GB2312"/>
          <w:b w:val="0"/>
          <w:bCs w:val="0"/>
          <w:color w:val="000000"/>
          <w:kern w:val="0"/>
          <w:sz w:val="32"/>
          <w:szCs w:val="32"/>
          <w:lang w:val="zh-CN" w:eastAsia="zh-CN" w:bidi="ar-SA"/>
        </w:rPr>
        <w:t>无。</w:t>
      </w:r>
    </w:p>
    <w:p>
      <w:pPr>
        <w:pStyle w:val="30"/>
        <w:rPr>
          <w:lang w:val="zh-CN"/>
        </w:rPr>
      </w:pPr>
    </w:p>
    <w:p>
      <w:pPr>
        <w:pStyle w:val="37"/>
        <w:keepNext w:val="0"/>
        <w:keepLines w:val="0"/>
        <w:pageBreakBefore w:val="0"/>
        <w:widowControl w:val="0"/>
        <w:suppressAutoHyphens w:val="0"/>
        <w:kinsoku/>
        <w:overflowPunct/>
        <w:snapToGrid w:val="0"/>
        <w:spacing w:line="600" w:lineRule="exact"/>
        <w:ind w:firstLine="720"/>
        <w:rPr>
          <w:rFonts w:ascii="仿宋_GB2312" w:cs="仿宋_GB2312"/>
          <w:bCs/>
          <w:lang w:val="zh-CN"/>
        </w:rPr>
      </w:pPr>
      <w:r>
        <w:rPr>
          <w:rFonts w:ascii="仿宋_GB2312" w:cs="仿宋_GB2312"/>
          <w:bCs/>
          <w:lang w:val="zh-CN"/>
        </w:rPr>
        <w:t>（二）相关建议。</w:t>
      </w:r>
    </w:p>
    <w:p>
      <w:pPr>
        <w:pStyle w:val="37"/>
        <w:keepNext w:val="0"/>
        <w:keepLines w:val="0"/>
        <w:pageBreakBefore w:val="0"/>
        <w:widowControl w:val="0"/>
        <w:suppressAutoHyphens w:val="0"/>
        <w:kinsoku/>
        <w:overflowPunct/>
        <w:bidi w:val="0"/>
        <w:snapToGrid w:val="0"/>
        <w:spacing w:line="600" w:lineRule="exact"/>
        <w:ind w:firstLine="1788" w:firstLineChars="559"/>
        <w:textAlignment w:val="auto"/>
        <w:rPr>
          <w:rFonts w:hint="eastAsia" w:ascii="仿宋_GB2312" w:eastAsia="仿宋_GB2312" w:cs="仿宋_GB2312"/>
          <w:b w:val="0"/>
          <w:bCs w:val="0"/>
          <w:color w:val="000000"/>
          <w:kern w:val="0"/>
          <w:sz w:val="32"/>
          <w:szCs w:val="32"/>
          <w:lang w:val="zh-CN" w:eastAsia="zh-CN" w:bidi="ar-SA"/>
        </w:rPr>
      </w:pPr>
      <w:r>
        <w:rPr>
          <w:rFonts w:hint="eastAsia" w:ascii="仿宋_GB2312" w:eastAsia="仿宋_GB2312" w:cs="仿宋_GB2312"/>
          <w:b w:val="0"/>
          <w:bCs w:val="0"/>
          <w:color w:val="000000"/>
          <w:kern w:val="0"/>
          <w:sz w:val="32"/>
          <w:szCs w:val="32"/>
          <w:lang w:val="zh-CN" w:eastAsia="zh-CN" w:bidi="ar-SA"/>
        </w:rPr>
        <w:t>无。</w:t>
      </w:r>
    </w:p>
    <w:p>
      <w:pPr>
        <w:pStyle w:val="2"/>
      </w:pPr>
    </w:p>
    <w:p/>
    <w:p>
      <w:pPr>
        <w:pStyle w:val="2"/>
      </w:pPr>
    </w:p>
    <w:p/>
    <w:p>
      <w:pPr>
        <w:pStyle w:val="2"/>
      </w:pPr>
    </w:p>
    <w:p/>
    <w:p>
      <w:pPr>
        <w:pStyle w:val="2"/>
      </w:pPr>
    </w:p>
    <w:p/>
    <w:p>
      <w:pPr>
        <w:pStyle w:val="2"/>
      </w:pPr>
    </w:p>
    <w:p/>
    <w:p>
      <w:pPr>
        <w:pStyle w:val="2"/>
      </w:pPr>
    </w:p>
    <w:p/>
    <w:p>
      <w:pPr>
        <w:pStyle w:val="2"/>
      </w:pPr>
    </w:p>
    <w:p/>
    <w:p>
      <w:pPr>
        <w:widowControl/>
        <w:spacing w:line="540" w:lineRule="exact"/>
        <w:jc w:val="center"/>
        <w:outlineLvl w:val="1"/>
        <w:rPr>
          <w:rFonts w:hint="eastAsia" w:ascii="方正小标宋简体" w:eastAsia="方正小标宋简体" w:cs="宋体"/>
          <w:bCs/>
          <w:color w:val="000000"/>
          <w:sz w:val="44"/>
          <w:szCs w:val="44"/>
        </w:rPr>
      </w:pPr>
      <w:bookmarkStart w:id="182" w:name="_Toc9072"/>
      <w:r>
        <w:rPr>
          <w:rFonts w:hint="eastAsia" w:ascii="方正小标宋简体" w:eastAsia="方正小标宋简体" w:cs="宋体"/>
          <w:bCs/>
          <w:color w:val="000000"/>
          <w:sz w:val="44"/>
          <w:szCs w:val="44"/>
        </w:rPr>
        <w:t>南新镇罗山村灾毁农田修复项目</w:t>
      </w:r>
      <w:bookmarkEnd w:id="182"/>
    </w:p>
    <w:p>
      <w:pPr>
        <w:widowControl/>
        <w:spacing w:line="540" w:lineRule="exact"/>
        <w:jc w:val="center"/>
        <w:outlineLvl w:val="1"/>
        <w:rPr>
          <w:rFonts w:hint="eastAsia" w:ascii="方正小标宋简体" w:eastAsia="方正小标宋简体" w:cs="宋体"/>
          <w:bCs/>
          <w:color w:val="000000"/>
          <w:sz w:val="44"/>
          <w:szCs w:val="44"/>
        </w:rPr>
      </w:pPr>
      <w:bookmarkStart w:id="183" w:name="_Toc1269"/>
      <w:r>
        <w:rPr>
          <w:rFonts w:hint="eastAsia" w:ascii="方正小标宋简体" w:eastAsia="方正小标宋简体" w:cs="宋体"/>
          <w:bCs/>
          <w:color w:val="000000"/>
          <w:sz w:val="44"/>
          <w:szCs w:val="44"/>
        </w:rPr>
        <w:t>绩效自评报告</w:t>
      </w:r>
      <w:bookmarkEnd w:id="183"/>
    </w:p>
    <w:p>
      <w:pPr>
        <w:pStyle w:val="36"/>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color w:val="auto"/>
          <w:kern w:val="2"/>
          <w:sz w:val="32"/>
          <w:szCs w:val="32"/>
        </w:rPr>
      </w:pPr>
    </w:p>
    <w:p>
      <w:pPr>
        <w:pStyle w:val="37"/>
        <w:keepNext w:val="0"/>
        <w:keepLines w:val="0"/>
        <w:pageBreakBefore w:val="0"/>
        <w:widowControl w:val="0"/>
        <w:suppressAutoHyphens w:val="0"/>
        <w:kinsoku/>
        <w:overflowPunct/>
        <w:snapToGrid w:val="0"/>
        <w:spacing w:line="600" w:lineRule="exact"/>
        <w:ind w:firstLine="720"/>
        <w:outlineLvl w:val="1"/>
        <w:rPr>
          <w:rFonts w:ascii="黑体" w:eastAsia="黑体"/>
          <w:lang w:val="zh-CN"/>
        </w:rPr>
      </w:pPr>
      <w:bookmarkStart w:id="184" w:name="_Toc13628"/>
      <w:r>
        <w:rPr>
          <w:rFonts w:hint="eastAsia" w:ascii="黑体" w:eastAsia="黑体"/>
        </w:rPr>
        <w:t>一、</w:t>
      </w:r>
      <w:r>
        <w:rPr>
          <w:rFonts w:hint="eastAsia" w:ascii="黑体" w:eastAsia="黑体"/>
          <w:lang w:val="zh-CN"/>
        </w:rPr>
        <w:t>项目概况</w:t>
      </w:r>
      <w:bookmarkEnd w:id="184"/>
    </w:p>
    <w:p>
      <w:pPr>
        <w:autoSpaceDE w:val="0"/>
        <w:autoSpaceDN w:val="0"/>
        <w:adjustRightInd w:val="0"/>
        <w:spacing w:line="560" w:lineRule="exact"/>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highlight w:val="none"/>
        </w:rPr>
        <w:t>南新镇罗山村位距镇政府14公里，辖3个村民小组，共190户756人，党员18人。建档立卡贫困户8户32人，目前已全部脱贫。全村耕地面积860亩，主要产业为种植业，主产青红脆李、枇杷、甜樱桃等特色农产品。</w:t>
      </w:r>
      <w:r>
        <w:rPr>
          <w:rFonts w:hint="eastAsia" w:ascii="仿宋_GB2312" w:eastAsia="仿宋_GB2312" w:cs="仿宋_GB2312"/>
          <w:bCs/>
          <w:sz w:val="32"/>
          <w:szCs w:val="32"/>
        </w:rPr>
        <w:t>为改善罗山村村民生产生活条件,促进农业生产的发展,减轻老百姓生产负担,而实施的罗山村灾毁农田修复项目，项目具体情况如下：</w:t>
      </w:r>
    </w:p>
    <w:p>
      <w:pPr>
        <w:autoSpaceDE w:val="0"/>
        <w:autoSpaceDN w:val="0"/>
        <w:adjustRightInd w:val="0"/>
        <w:spacing w:line="560" w:lineRule="exact"/>
        <w:ind w:firstLine="640" w:firstLineChars="200"/>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（一）项目资金申报及批复情况。</w:t>
      </w:r>
      <w:r>
        <w:rPr>
          <w:rFonts w:hint="eastAsia" w:ascii="仿宋_GB2312" w:eastAsia="仿宋_GB2312" w:cs="仿宋_GB2312"/>
          <w:bCs/>
          <w:sz w:val="32"/>
          <w:szCs w:val="32"/>
          <w:highlight w:val="none"/>
          <w:lang w:val="en-US" w:eastAsia="zh-CN"/>
        </w:rPr>
        <w:t>中共茂县县委办公室茂县人民政府办公室《关于下达茂县2021年统筹整合财政涉农资金项目（第二批）的通知》（茂委办【2021】47号）文件，下达项目资金333000元</w:t>
      </w:r>
      <w:r>
        <w:rPr>
          <w:rFonts w:hint="eastAsia" w:ascii="仿宋_GB2312" w:eastAsia="仿宋_GB2312" w:cs="仿宋_GB2312"/>
          <w:bCs/>
          <w:sz w:val="32"/>
          <w:szCs w:val="32"/>
          <w:highlight w:val="none"/>
          <w:lang w:val="zh-CN" w:eastAsia="zh-CN"/>
        </w:rPr>
        <w:t>，</w:t>
      </w:r>
      <w:r>
        <w:rPr>
          <w:rFonts w:hint="eastAsia" w:ascii="仿宋_GB2312" w:eastAsia="仿宋_GB2312" w:cs="仿宋_GB2312"/>
          <w:bCs/>
          <w:sz w:val="32"/>
          <w:szCs w:val="32"/>
          <w:highlight w:val="none"/>
          <w:lang w:val="en-US" w:eastAsia="zh-CN"/>
        </w:rPr>
        <w:t>主要用于罗山</w:t>
      </w:r>
      <w:r>
        <w:rPr>
          <w:rFonts w:hint="eastAsia" w:ascii="仿宋_GB2312" w:eastAsia="仿宋_GB2312" w:cs="仿宋_GB2312"/>
          <w:bCs/>
          <w:sz w:val="32"/>
          <w:szCs w:val="32"/>
          <w:lang w:val="en-US" w:eastAsia="zh-CN"/>
        </w:rPr>
        <w:t>村灾毁农田修复，</w:t>
      </w:r>
      <w:r>
        <w:rPr>
          <w:rFonts w:hint="eastAsia" w:ascii="仿宋_GB2312" w:eastAsia="仿宋_GB2312" w:cs="仿宋_GB2312"/>
          <w:bCs/>
          <w:sz w:val="32"/>
          <w:szCs w:val="32"/>
          <w:lang w:val="zh-CN"/>
        </w:rPr>
        <w:t>符合资金管理办法等相关规定。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（二）项目绩效目标。</w:t>
      </w:r>
      <w:r>
        <w:rPr>
          <w:rFonts w:hint="eastAsia" w:ascii="仿宋_GB2312" w:eastAsia="仿宋_GB2312" w:cs="仿宋_GB2312"/>
          <w:bCs/>
          <w:sz w:val="32"/>
          <w:szCs w:val="32"/>
          <w:lang w:val="zh-CN" w:eastAsia="zh-CN"/>
        </w:rPr>
        <w:t>罗山村灾毁农田修复项目资金333000元，主要用于罗山村灾毁农田修复建设，项目</w:t>
      </w:r>
      <w:r>
        <w:rPr>
          <w:rFonts w:hint="eastAsia" w:ascii="仿宋_GB2312" w:eastAsia="仿宋_GB2312" w:cs="仿宋_GB2312"/>
          <w:bCs/>
          <w:sz w:val="32"/>
          <w:szCs w:val="32"/>
          <w:lang w:val="zh-CN"/>
        </w:rPr>
        <w:t>计划</w:t>
      </w:r>
      <w:r>
        <w:rPr>
          <w:rFonts w:hint="eastAsia" w:ascii="仿宋_GB2312" w:eastAsia="仿宋_GB2312" w:cs="仿宋_GB2312"/>
          <w:bCs/>
          <w:sz w:val="32"/>
          <w:szCs w:val="32"/>
          <w:lang w:val="zh-CN" w:eastAsia="zh-CN"/>
        </w:rPr>
        <w:t>实施</w:t>
      </w:r>
      <w:r>
        <w:rPr>
          <w:rFonts w:hint="eastAsia" w:ascii="仿宋_GB2312" w:eastAsia="仿宋_GB2312" w:cs="仿宋_GB2312"/>
          <w:bCs/>
          <w:sz w:val="32"/>
          <w:szCs w:val="32"/>
          <w:highlight w:val="none"/>
          <w:lang w:val="zh-CN" w:eastAsia="zh-CN"/>
        </w:rPr>
        <w:t>挡墙520立方米（毛石混凝土220立方米，浆砌300立方米），灌溉沟渠300立方米。</w:t>
      </w:r>
      <w:r>
        <w:rPr>
          <w:rFonts w:hint="eastAsia" w:ascii="仿宋_GB2312" w:eastAsia="仿宋_GB2312" w:cs="仿宋_GB2312"/>
          <w:bCs/>
          <w:sz w:val="32"/>
          <w:szCs w:val="32"/>
          <w:lang w:val="zh-CN"/>
        </w:rPr>
        <w:t>项目计划</w:t>
      </w:r>
      <w:r>
        <w:rPr>
          <w:rFonts w:hint="eastAsia" w:ascii="仿宋_GB2312" w:eastAsia="仿宋_GB2312" w:cs="仿宋_GB2312"/>
          <w:bCs/>
          <w:sz w:val="32"/>
          <w:szCs w:val="32"/>
          <w:lang w:val="zh-CN" w:eastAsia="zh-CN"/>
        </w:rPr>
        <w:t>于2020年9月-10月实施</w:t>
      </w:r>
      <w:r>
        <w:rPr>
          <w:rFonts w:hint="eastAsia" w:ascii="仿宋_GB2312" w:eastAsia="仿宋_GB2312" w:cs="仿宋_GB2312"/>
          <w:bCs/>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（三）项目资金申报相符性。</w:t>
      </w:r>
      <w:r>
        <w:rPr>
          <w:rFonts w:hint="eastAsia" w:ascii="仿宋_GB2312" w:eastAsia="仿宋_GB2312" w:cs="仿宋_GB2312"/>
          <w:bCs/>
          <w:sz w:val="32"/>
          <w:szCs w:val="32"/>
          <w:lang w:val="zh-CN" w:eastAsia="zh-CN"/>
        </w:rPr>
        <w:t>罗山村灾毁农田修复项目资金333000元，</w:t>
      </w:r>
      <w:r>
        <w:rPr>
          <w:rFonts w:hint="eastAsia" w:ascii="仿宋_GB2312" w:eastAsia="仿宋_GB2312" w:cs="仿宋_GB2312"/>
          <w:bCs/>
          <w:sz w:val="32"/>
          <w:szCs w:val="32"/>
          <w:lang w:val="zh-CN"/>
        </w:rPr>
        <w:t>申报内容与具体实施内容相符、申报目标合理可行。</w:t>
      </w:r>
    </w:p>
    <w:p>
      <w:pPr>
        <w:pStyle w:val="37"/>
        <w:keepNext w:val="0"/>
        <w:keepLines w:val="0"/>
        <w:pageBreakBefore w:val="0"/>
        <w:widowControl w:val="0"/>
        <w:suppressAutoHyphens w:val="0"/>
        <w:kinsoku/>
        <w:overflowPunct/>
        <w:snapToGrid w:val="0"/>
        <w:spacing w:line="600" w:lineRule="exact"/>
        <w:ind w:firstLine="720"/>
        <w:outlineLvl w:val="1"/>
        <w:rPr>
          <w:rFonts w:hint="eastAsia" w:ascii="黑体" w:eastAsia="黑体"/>
        </w:rPr>
      </w:pPr>
      <w:bookmarkStart w:id="185" w:name="_Toc17551"/>
      <w:r>
        <w:rPr>
          <w:rFonts w:hint="eastAsia" w:ascii="黑体" w:eastAsia="黑体"/>
        </w:rPr>
        <w:t>二、项目实施及管理情况</w:t>
      </w:r>
      <w:bookmarkEnd w:id="185"/>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ab/>
      </w:r>
      <w:r>
        <w:rPr>
          <w:rFonts w:hint="eastAsia" w:ascii="仿宋_GB2312" w:eastAsia="仿宋_GB2312" w:cs="宋体"/>
          <w:color w:val="000000"/>
          <w:kern w:val="0"/>
          <w:sz w:val="32"/>
          <w:szCs w:val="32"/>
          <w:shd w:val="clear" w:color="auto" w:fill="FFFFFF"/>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仿宋_GB2312"/>
          <w:bCs/>
          <w:sz w:val="32"/>
          <w:szCs w:val="32"/>
          <w:lang w:val="zh-CN" w:eastAsia="zh-CN"/>
        </w:rPr>
      </w:pPr>
      <w:r>
        <w:rPr>
          <w:rFonts w:hint="eastAsia" w:ascii="仿宋_GB2312" w:eastAsia="仿宋_GB2312" w:cs="仿宋_GB2312"/>
          <w:bCs/>
          <w:sz w:val="32"/>
          <w:szCs w:val="32"/>
          <w:lang w:val="zh-CN"/>
        </w:rPr>
        <w:t>1．资金计划及到位。</w:t>
      </w:r>
      <w:r>
        <w:rPr>
          <w:rFonts w:hint="eastAsia" w:ascii="仿宋_GB2312" w:eastAsia="仿宋_GB2312" w:cs="仿宋_GB2312"/>
          <w:bCs/>
          <w:sz w:val="32"/>
          <w:szCs w:val="32"/>
          <w:lang w:val="zh-CN" w:eastAsia="zh-CN"/>
        </w:rPr>
        <w:t>罗山村灾毁农田修复项目到位资金333000元，主要用于罗山村灾毁农田修复，项目实施实施</w:t>
      </w:r>
      <w:r>
        <w:rPr>
          <w:rFonts w:hint="eastAsia" w:ascii="仿宋_GB2312" w:eastAsia="仿宋_GB2312" w:cs="仿宋_GB2312"/>
          <w:bCs/>
          <w:sz w:val="32"/>
          <w:szCs w:val="32"/>
          <w:highlight w:val="none"/>
          <w:lang w:val="zh-CN" w:eastAsia="zh-CN"/>
        </w:rPr>
        <w:t>挡墙520立方米（毛石混凝土220立方米，浆砌300立方米），灌溉沟渠300立方米</w:t>
      </w:r>
      <w:r>
        <w:rPr>
          <w:rFonts w:hint="eastAsia" w:ascii="仿宋_GB2312" w:eastAsia="仿宋_GB2312" w:cs="仿宋_GB2312"/>
          <w:bCs/>
          <w:sz w:val="32"/>
          <w:szCs w:val="32"/>
          <w:lang w:val="zh-CN" w:eastAsia="zh-CN"/>
        </w:rPr>
        <w:t>。资金到账及时，资金到位与</w:t>
      </w:r>
      <w:r>
        <w:rPr>
          <w:rFonts w:hint="eastAsia" w:ascii="仿宋_GB2312" w:eastAsia="仿宋_GB2312" w:cs="仿宋_GB2312"/>
          <w:bCs/>
          <w:sz w:val="32"/>
          <w:szCs w:val="32"/>
          <w:lang w:val="zh-CN"/>
        </w:rPr>
        <w:t>资金计划持平,到位率100%</w:t>
      </w:r>
      <w:r>
        <w:rPr>
          <w:rFonts w:hint="eastAsia" w:ascii="仿宋_GB2312" w:eastAsia="仿宋_GB2312" w:cs="仿宋_GB2312"/>
          <w:bCs/>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2．资金使用。</w:t>
      </w:r>
      <w:r>
        <w:rPr>
          <w:rFonts w:hint="eastAsia" w:ascii="仿宋_GB2312" w:eastAsia="仿宋_GB2312" w:cs="仿宋_GB2312"/>
          <w:bCs/>
          <w:sz w:val="32"/>
          <w:szCs w:val="32"/>
          <w:lang w:val="zh-CN" w:eastAsia="zh-CN"/>
        </w:rPr>
        <w:t>总资金333000元，质保金12115元，支付320885元。主要用于罗山村灾毁农田修复，项目实施</w:t>
      </w:r>
      <w:r>
        <w:rPr>
          <w:rFonts w:hint="eastAsia" w:ascii="仿宋_GB2312" w:eastAsia="仿宋_GB2312" w:cs="仿宋_GB2312"/>
          <w:bCs/>
          <w:sz w:val="32"/>
          <w:szCs w:val="32"/>
          <w:highlight w:val="none"/>
          <w:lang w:val="zh-CN" w:eastAsia="zh-CN"/>
        </w:rPr>
        <w:t>挡墙520立方米（毛石混凝土220立方米，浆砌300立方米），灌溉沟渠300立方米</w:t>
      </w:r>
      <w:r>
        <w:rPr>
          <w:rFonts w:hint="eastAsia" w:ascii="仿宋_GB2312" w:eastAsia="仿宋_GB2312" w:cs="仿宋_GB2312"/>
          <w:bCs/>
          <w:sz w:val="32"/>
          <w:szCs w:val="32"/>
          <w:lang w:val="zh-CN" w:eastAsia="zh-CN"/>
        </w:rPr>
        <w:t>。</w:t>
      </w:r>
      <w:r>
        <w:rPr>
          <w:rFonts w:hint="eastAsia" w:ascii="仿宋_GB2312" w:eastAsia="仿宋_GB2312" w:cs="仿宋_GB2312"/>
          <w:bCs/>
          <w:sz w:val="32"/>
          <w:szCs w:val="32"/>
          <w:lang w:val="zh-CN"/>
        </w:rPr>
        <w:t>项目支付依据合规合法,资金支付与预算相符。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（二）项目财务管理情况。</w:t>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_GB2312" w:eastAsia="仿宋_GB2312" w:cs="仿宋_GB2312"/>
          <w:bCs/>
          <w:sz w:val="32"/>
          <w:szCs w:val="32"/>
          <w:lang w:val="zh-CN"/>
        </w:rPr>
      </w:pPr>
      <w:r>
        <w:rPr>
          <w:rFonts w:hint="eastAsia" w:ascii="仿宋_GB2312" w:eastAsia="仿宋_GB2312" w:cs="仿宋_GB2312"/>
          <w:bCs/>
          <w:sz w:val="32"/>
          <w:szCs w:val="32"/>
          <w:lang w:val="zh-CN" w:eastAsia="zh-CN"/>
        </w:rPr>
        <w:t>该项目</w:t>
      </w:r>
      <w:r>
        <w:rPr>
          <w:rFonts w:hint="eastAsia" w:ascii="仿宋_GB2312" w:eastAsia="仿宋_GB2312" w:cs="仿宋_GB2312"/>
          <w:bCs/>
          <w:sz w:val="32"/>
          <w:szCs w:val="32"/>
          <w:lang w:val="zh-CN"/>
        </w:rPr>
        <w:t>从机构、人员、设备、制度等方面进一步规范</w:t>
      </w:r>
      <w:r>
        <w:rPr>
          <w:rFonts w:hint="eastAsia" w:ascii="仿宋_GB2312" w:eastAsia="仿宋_GB2312" w:cs="仿宋_GB2312"/>
          <w:bCs/>
          <w:sz w:val="32"/>
          <w:szCs w:val="32"/>
          <w:lang w:val="zh-CN" w:eastAsia="zh-CN"/>
        </w:rPr>
        <w:t>罗山村灾毁农田修复项目</w:t>
      </w:r>
      <w:r>
        <w:rPr>
          <w:rFonts w:hint="eastAsia" w:ascii="仿宋_GB2312" w:eastAsia="仿宋_GB2312" w:cs="仿宋_GB2312"/>
          <w:bCs/>
          <w:sz w:val="32"/>
          <w:szCs w:val="32"/>
          <w:lang w:val="zh-CN"/>
        </w:rPr>
        <w:t>管理工作,坚持和落实项目规范管理制度。在</w:t>
      </w:r>
      <w:r>
        <w:rPr>
          <w:rFonts w:hint="eastAsia" w:ascii="仿宋_GB2312" w:eastAsia="仿宋_GB2312" w:cs="仿宋_GB2312"/>
          <w:bCs/>
          <w:sz w:val="32"/>
          <w:szCs w:val="32"/>
          <w:lang w:val="zh-CN" w:eastAsia="zh-CN"/>
        </w:rPr>
        <w:t>罗山村灾毁农田修复项目</w:t>
      </w:r>
      <w:r>
        <w:rPr>
          <w:rFonts w:hint="eastAsia" w:ascii="仿宋_GB2312" w:eastAsia="仿宋_GB2312" w:cs="仿宋_GB2312"/>
          <w:bCs/>
          <w:sz w:val="32"/>
          <w:szCs w:val="32"/>
          <w:lang w:val="zh-CN"/>
        </w:rPr>
        <w:t>实施及财务管理都严格按照相关文件规定进行严格把关审核,项目报账票据及项目资料根据中报目标进行一一核对。与项目资金管理办法相比较,</w:t>
      </w:r>
      <w:r>
        <w:rPr>
          <w:rFonts w:hint="eastAsia" w:ascii="仿宋_GB2312" w:eastAsia="仿宋_GB2312" w:cs="仿宋_GB2312"/>
          <w:bCs/>
          <w:sz w:val="32"/>
          <w:szCs w:val="32"/>
          <w:lang w:val="zh-CN" w:eastAsia="zh-CN"/>
        </w:rPr>
        <w:t>项目是严格执行财务管理制度，财务处理及时、会计核算规范。</w:t>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（三）项目组织实施情况。</w:t>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南新镇罗山村实施的灾毁农田修复项目资金由上级拨款,统一监督管理,并依照相关项目规章制度进行实施。项目下达后，由村两委组织召开“一事一议”村民（村民代表）大会，确定实施方式、工期、理事会及下属项目监督小组、村民理财小组、材料采购小组成员等事宜。由理事会负责项目建设施工组织，负责组织机具、材料、人员进行项目施工，施工过程中由项目监督小组对项目的施工进度、质量、安全等进行监管，同时镇政府及相关主管部门对项目进行监管。</w:t>
      </w:r>
    </w:p>
    <w:p>
      <w:pPr>
        <w:pStyle w:val="37"/>
        <w:keepNext w:val="0"/>
        <w:keepLines w:val="0"/>
        <w:pageBreakBefore w:val="0"/>
        <w:widowControl w:val="0"/>
        <w:suppressAutoHyphens w:val="0"/>
        <w:kinsoku/>
        <w:overflowPunct/>
        <w:snapToGrid w:val="0"/>
        <w:spacing w:line="600" w:lineRule="exact"/>
        <w:ind w:firstLine="720"/>
        <w:outlineLvl w:val="1"/>
        <w:rPr>
          <w:rFonts w:hint="eastAsia" w:ascii="黑体" w:eastAsia="黑体"/>
          <w:lang w:val="zh-CN"/>
        </w:rPr>
      </w:pPr>
      <w:bookmarkStart w:id="186" w:name="_Toc6670"/>
      <w:r>
        <w:rPr>
          <w:rFonts w:hint="eastAsia" w:ascii="黑体" w:eastAsia="黑体"/>
        </w:rPr>
        <w:t>三、项目绩效情况</w:t>
      </w:r>
      <w:bookmarkEnd w:id="186"/>
      <w:r>
        <w:rPr>
          <w:rFonts w:hint="eastAsia" w:ascii="黑体" w:eastAsia="黑体"/>
          <w:lang w:val="zh-CN"/>
        </w:rPr>
        <w:tab/>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（一）项目完成情况。</w:t>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_GB2312" w:eastAsia="仿宋_GB2312" w:cs="仿宋_GB2312"/>
          <w:bCs/>
          <w:sz w:val="32"/>
          <w:szCs w:val="32"/>
          <w:lang w:val="zh-CN"/>
        </w:rPr>
      </w:pPr>
      <w:r>
        <w:rPr>
          <w:rFonts w:hint="eastAsia" w:ascii="仿宋_GB2312" w:eastAsia="仿宋_GB2312" w:cs="仿宋_GB2312"/>
          <w:bCs/>
          <w:sz w:val="32"/>
          <w:szCs w:val="32"/>
          <w:lang w:val="zh-CN" w:eastAsia="zh-CN"/>
        </w:rPr>
        <w:t>罗山村灾毁农田修复项目按照下达施工量，应完成</w:t>
      </w:r>
      <w:r>
        <w:rPr>
          <w:rFonts w:hint="eastAsia" w:ascii="仿宋_GB2312" w:eastAsia="仿宋_GB2312" w:cs="仿宋_GB2312"/>
          <w:bCs/>
          <w:sz w:val="32"/>
          <w:szCs w:val="32"/>
          <w:highlight w:val="none"/>
          <w:lang w:val="zh-CN" w:eastAsia="zh-CN"/>
        </w:rPr>
        <w:t>挡墙520立方米（毛石混凝土220立方米，浆砌300立方米），灌溉沟渠300立方米</w:t>
      </w:r>
      <w:r>
        <w:rPr>
          <w:rFonts w:hint="eastAsia" w:ascii="仿宋_GB2312" w:eastAsia="仿宋_GB2312" w:cs="仿宋_GB2312"/>
          <w:bCs/>
          <w:sz w:val="32"/>
          <w:szCs w:val="32"/>
          <w:lang w:val="zh-CN" w:eastAsia="zh-CN"/>
        </w:rPr>
        <w:t>，实际完成</w:t>
      </w:r>
      <w:r>
        <w:rPr>
          <w:rFonts w:hint="eastAsia" w:ascii="仿宋_GB2312" w:eastAsia="仿宋_GB2312" w:cs="仿宋_GB2312"/>
          <w:bCs/>
          <w:sz w:val="32"/>
          <w:szCs w:val="32"/>
          <w:highlight w:val="none"/>
          <w:lang w:val="zh-CN" w:eastAsia="zh-CN"/>
        </w:rPr>
        <w:t>灌溉沟渠200.79立方米</w:t>
      </w:r>
      <w:r>
        <w:rPr>
          <w:rFonts w:hint="eastAsia" w:ascii="仿宋_GB2312" w:eastAsia="仿宋_GB2312" w:cs="仿宋_GB2312"/>
          <w:bCs/>
          <w:sz w:val="32"/>
          <w:szCs w:val="32"/>
          <w:lang w:val="zh-CN" w:eastAsia="zh-CN"/>
        </w:rPr>
        <w:t>。该项目按照计划工期，按时在工期内完成了项目的建设，质量符合要求，满足了当地村民从事农业生产的需求</w:t>
      </w:r>
      <w:r>
        <w:rPr>
          <w:rFonts w:hint="eastAsia" w:ascii="仿宋_GB2312" w:eastAsia="仿宋_GB2312" w:cs="仿宋_GB2312"/>
          <w:bCs/>
          <w:sz w:val="32"/>
          <w:szCs w:val="32"/>
          <w:lang w:val="zh-CN"/>
        </w:rPr>
        <w:t>。</w:t>
      </w:r>
    </w:p>
    <w:p>
      <w:pPr>
        <w:keepNext w:val="0"/>
        <w:keepLines w:val="0"/>
        <w:pageBreakBefore w:val="0"/>
        <w:widowControl w:val="0"/>
        <w:kinsoku/>
        <w:wordWrap/>
        <w:overflowPunct/>
        <w:topLinePunct w:val="0"/>
        <w:autoSpaceDE/>
        <w:autoSpaceDN/>
        <w:adjustRightInd w:val="0"/>
        <w:snapToGrid w:val="0"/>
        <w:spacing w:line="600" w:lineRule="exact"/>
        <w:ind w:firstLine="720"/>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二）项目效益情况。罗山村灾毁农田修复项目的实施解决了罗山村村民出行安全问题,改善群众生产生活条件,促进了农业生产的发展,解决了制约老百姓经济发展的主要因素,部分村民及贫困户通过参与项目建设,获取劳动报酬,项目产生的经济、社会效益及减贫、带贫效益都十分显着。</w:t>
      </w:r>
    </w:p>
    <w:p>
      <w:pPr>
        <w:pStyle w:val="37"/>
        <w:keepNext w:val="0"/>
        <w:keepLines w:val="0"/>
        <w:pageBreakBefore w:val="0"/>
        <w:widowControl w:val="0"/>
        <w:suppressAutoHyphens w:val="0"/>
        <w:kinsoku/>
        <w:overflowPunct/>
        <w:bidi w:val="0"/>
        <w:snapToGrid w:val="0"/>
        <w:spacing w:line="600" w:lineRule="exact"/>
        <w:ind w:firstLine="720"/>
        <w:textAlignment w:val="auto"/>
        <w:outlineLvl w:val="1"/>
        <w:rPr>
          <w:rFonts w:ascii="黑体" w:eastAsia="黑体"/>
        </w:rPr>
      </w:pPr>
      <w:bookmarkStart w:id="187" w:name="_Toc9053"/>
      <w:r>
        <w:rPr>
          <w:rFonts w:ascii="黑体" w:eastAsia="黑体"/>
        </w:rPr>
        <w:t>四、问题及建议</w:t>
      </w:r>
      <w:bookmarkEnd w:id="187"/>
    </w:p>
    <w:p>
      <w:pPr>
        <w:pStyle w:val="37"/>
        <w:keepNext w:val="0"/>
        <w:keepLines w:val="0"/>
        <w:pageBreakBefore w:val="0"/>
        <w:widowControl w:val="0"/>
        <w:suppressAutoHyphens w:val="0"/>
        <w:kinsoku/>
        <w:overflowPunct/>
        <w:bidi w:val="0"/>
        <w:snapToGrid w:val="0"/>
        <w:spacing w:line="600" w:lineRule="exact"/>
        <w:ind w:firstLine="720"/>
        <w:textAlignment w:val="auto"/>
        <w:rPr>
          <w:rFonts w:ascii="仿宋_GB2312" w:cs="仿宋_GB2312"/>
          <w:bCs/>
        </w:rPr>
      </w:pPr>
      <w:r>
        <w:rPr>
          <w:rFonts w:ascii="仿宋_GB2312" w:cs="仿宋_GB2312"/>
          <w:bCs/>
        </w:rPr>
        <w:t>（一）存在的问题。</w:t>
      </w:r>
    </w:p>
    <w:p>
      <w:pPr>
        <w:pStyle w:val="37"/>
        <w:keepNext w:val="0"/>
        <w:keepLines w:val="0"/>
        <w:pageBreakBefore w:val="0"/>
        <w:widowControl w:val="0"/>
        <w:suppressAutoHyphens w:val="0"/>
        <w:kinsoku/>
        <w:overflowPunct/>
        <w:bidi w:val="0"/>
        <w:snapToGrid w:val="0"/>
        <w:spacing w:line="600" w:lineRule="exact"/>
        <w:ind w:firstLine="1788" w:firstLineChars="559"/>
        <w:textAlignment w:val="auto"/>
        <w:rPr>
          <w:rFonts w:hint="eastAsia" w:ascii="仿宋_GB2312" w:eastAsia="仿宋_GB2312" w:cs="仿宋_GB2312"/>
          <w:b w:val="0"/>
          <w:bCs w:val="0"/>
          <w:color w:val="000000"/>
          <w:kern w:val="0"/>
          <w:sz w:val="32"/>
          <w:szCs w:val="32"/>
          <w:lang w:val="zh-CN" w:eastAsia="zh-CN" w:bidi="ar-SA"/>
        </w:rPr>
      </w:pPr>
      <w:r>
        <w:rPr>
          <w:rFonts w:hint="eastAsia" w:ascii="仿宋_GB2312" w:eastAsia="仿宋_GB2312" w:cs="仿宋_GB2312"/>
          <w:b w:val="0"/>
          <w:bCs w:val="0"/>
          <w:color w:val="000000"/>
          <w:kern w:val="0"/>
          <w:sz w:val="32"/>
          <w:szCs w:val="32"/>
          <w:lang w:val="zh-CN" w:eastAsia="zh-CN" w:bidi="ar-SA"/>
        </w:rPr>
        <w:t>无。</w:t>
      </w:r>
    </w:p>
    <w:p>
      <w:pPr>
        <w:pStyle w:val="30"/>
        <w:rPr>
          <w:lang w:val="zh-CN"/>
        </w:rPr>
      </w:pPr>
    </w:p>
    <w:p>
      <w:pPr>
        <w:pStyle w:val="37"/>
        <w:keepNext w:val="0"/>
        <w:keepLines w:val="0"/>
        <w:pageBreakBefore w:val="0"/>
        <w:widowControl w:val="0"/>
        <w:suppressAutoHyphens w:val="0"/>
        <w:kinsoku/>
        <w:overflowPunct/>
        <w:snapToGrid w:val="0"/>
        <w:spacing w:line="600" w:lineRule="exact"/>
        <w:ind w:firstLine="720"/>
        <w:rPr>
          <w:rFonts w:ascii="仿宋_GB2312" w:cs="仿宋_GB2312"/>
          <w:bCs/>
          <w:lang w:val="zh-CN"/>
        </w:rPr>
      </w:pPr>
      <w:r>
        <w:rPr>
          <w:rFonts w:ascii="仿宋_GB2312" w:cs="仿宋_GB2312"/>
          <w:bCs/>
          <w:lang w:val="zh-CN"/>
        </w:rPr>
        <w:t>（二）相关建议。</w:t>
      </w:r>
    </w:p>
    <w:p>
      <w:pPr>
        <w:pStyle w:val="37"/>
        <w:keepNext w:val="0"/>
        <w:keepLines w:val="0"/>
        <w:pageBreakBefore w:val="0"/>
        <w:widowControl w:val="0"/>
        <w:suppressAutoHyphens w:val="0"/>
        <w:kinsoku/>
        <w:overflowPunct/>
        <w:snapToGrid w:val="0"/>
        <w:spacing w:line="600" w:lineRule="exact"/>
        <w:ind w:firstLine="1788" w:firstLineChars="559"/>
        <w:rPr>
          <w:rFonts w:hint="eastAsia" w:ascii="仿宋_GB2312" w:cs="仿宋_GB2312"/>
          <w:color w:val="000000"/>
          <w:kern w:val="0"/>
          <w:lang w:val="zh-CN"/>
        </w:rPr>
      </w:pPr>
      <w:r>
        <w:rPr>
          <w:rFonts w:hint="eastAsia" w:ascii="仿宋_GB2312" w:eastAsia="仿宋_GB2312" w:cs="仿宋_GB2312"/>
          <w:b w:val="0"/>
          <w:bCs w:val="0"/>
          <w:color w:val="000000"/>
          <w:kern w:val="0"/>
          <w:sz w:val="32"/>
          <w:szCs w:val="32"/>
          <w:lang w:val="zh-CN" w:eastAsia="zh-CN" w:bidi="ar-SA"/>
        </w:rPr>
        <w:t>无。</w:t>
      </w:r>
    </w:p>
    <w:p/>
    <w:p>
      <w:pPr>
        <w:pStyle w:val="2"/>
      </w:pPr>
    </w:p>
    <w:p/>
    <w:p>
      <w:pPr>
        <w:pStyle w:val="2"/>
      </w:pPr>
    </w:p>
    <w:p>
      <w:pPr>
        <w:spacing w:line="600" w:lineRule="exact"/>
        <w:jc w:val="center"/>
        <w:outlineLvl w:val="0"/>
        <w:rPr>
          <w:rStyle w:val="25"/>
          <w:rFonts w:ascii="黑体" w:eastAsia="黑体"/>
          <w:b w:val="0"/>
        </w:rPr>
      </w:pPr>
      <w:bookmarkStart w:id="188" w:name="_Toc79163885"/>
      <w:bookmarkStart w:id="189" w:name="_Toc15396618"/>
      <w:bookmarkStart w:id="190" w:name="_Toc79163635"/>
      <w:bookmarkStart w:id="191" w:name="_Toc28033"/>
      <w:r>
        <w:rPr>
          <w:rFonts w:hint="eastAsia" w:ascii="黑体" w:eastAsia="黑体"/>
          <w:color w:val="000000"/>
          <w:sz w:val="44"/>
          <w:szCs w:val="44"/>
        </w:rPr>
        <w:t>第</w:t>
      </w:r>
      <w:r>
        <w:rPr>
          <w:rStyle w:val="25"/>
          <w:rFonts w:hint="eastAsia" w:ascii="黑体" w:eastAsia="黑体"/>
          <w:b w:val="0"/>
        </w:rPr>
        <w:t>五部分</w:t>
      </w:r>
      <w:r>
        <w:rPr>
          <w:rStyle w:val="25"/>
          <w:rFonts w:ascii="黑体" w:eastAsia="黑体"/>
          <w:b w:val="0"/>
        </w:rPr>
        <w:t xml:space="preserve"> </w:t>
      </w:r>
      <w:r>
        <w:rPr>
          <w:rStyle w:val="25"/>
          <w:rFonts w:hint="eastAsia" w:ascii="黑体" w:eastAsia="黑体"/>
          <w:b w:val="0"/>
        </w:rPr>
        <w:t>附表</w:t>
      </w:r>
      <w:bookmarkEnd w:id="137"/>
      <w:bookmarkEnd w:id="188"/>
      <w:bookmarkEnd w:id="189"/>
      <w:bookmarkEnd w:id="190"/>
      <w:bookmarkEnd w:id="191"/>
    </w:p>
    <w:p>
      <w:pPr>
        <w:pStyle w:val="4"/>
        <w:rPr>
          <w:rFonts w:ascii="仿宋" w:eastAsia="仿宋"/>
          <w:color w:val="000000"/>
        </w:rPr>
      </w:pPr>
      <w:bookmarkStart w:id="192" w:name="_Toc15396619"/>
      <w:bookmarkStart w:id="193" w:name="_Toc79163636"/>
      <w:bookmarkStart w:id="194" w:name="_Toc79163886"/>
      <w:bookmarkStart w:id="195" w:name="_Toc4751"/>
      <w:r>
        <w:rPr>
          <w:rFonts w:hint="eastAsia" w:ascii="仿宋" w:eastAsia="仿宋"/>
          <w:b w:val="0"/>
          <w:color w:val="000000"/>
        </w:rPr>
        <w:t>一、收</w:t>
      </w:r>
      <w:r>
        <w:rPr>
          <w:rStyle w:val="26"/>
          <w:rFonts w:hint="eastAsia" w:ascii="仿宋" w:eastAsia="仿宋"/>
          <w:b w:val="0"/>
          <w:bCs w:val="0"/>
        </w:rPr>
        <w:t>入支出决算总表</w:t>
      </w:r>
      <w:bookmarkEnd w:id="192"/>
      <w:bookmarkEnd w:id="193"/>
      <w:bookmarkEnd w:id="194"/>
      <w:bookmarkEnd w:id="195"/>
    </w:p>
    <w:p>
      <w:pPr>
        <w:pStyle w:val="4"/>
        <w:rPr>
          <w:rFonts w:ascii="仿宋" w:eastAsia="仿宋"/>
          <w:color w:val="000000"/>
        </w:rPr>
      </w:pPr>
      <w:bookmarkStart w:id="196" w:name="_Toc15396620"/>
      <w:bookmarkStart w:id="197" w:name="_Toc79163887"/>
      <w:bookmarkStart w:id="198" w:name="_Toc79163637"/>
      <w:bookmarkStart w:id="199" w:name="_Toc14308"/>
      <w:r>
        <w:rPr>
          <w:rFonts w:hint="eastAsia" w:ascii="仿宋" w:eastAsia="仿宋"/>
          <w:b w:val="0"/>
          <w:color w:val="000000"/>
        </w:rPr>
        <w:t>二、收</w:t>
      </w:r>
      <w:r>
        <w:rPr>
          <w:rStyle w:val="26"/>
          <w:rFonts w:hint="eastAsia" w:ascii="仿宋" w:eastAsia="仿宋"/>
          <w:b w:val="0"/>
          <w:bCs w:val="0"/>
        </w:rPr>
        <w:t>入决算表</w:t>
      </w:r>
      <w:bookmarkEnd w:id="196"/>
      <w:bookmarkEnd w:id="197"/>
      <w:bookmarkEnd w:id="198"/>
      <w:bookmarkEnd w:id="199"/>
    </w:p>
    <w:p>
      <w:pPr>
        <w:pStyle w:val="4"/>
        <w:rPr>
          <w:rFonts w:ascii="仿宋" w:eastAsia="仿宋"/>
          <w:color w:val="000000"/>
        </w:rPr>
      </w:pPr>
      <w:bookmarkStart w:id="200" w:name="_Toc15396621"/>
      <w:bookmarkStart w:id="201" w:name="_Toc79163638"/>
      <w:bookmarkStart w:id="202" w:name="_Toc79163888"/>
      <w:bookmarkStart w:id="203" w:name="_Toc28057"/>
      <w:r>
        <w:rPr>
          <w:rStyle w:val="26"/>
          <w:rFonts w:hint="eastAsia" w:ascii="仿宋" w:eastAsia="仿宋"/>
          <w:b w:val="0"/>
          <w:bCs w:val="0"/>
        </w:rPr>
        <w:t>三、</w:t>
      </w:r>
      <w:r>
        <w:rPr>
          <w:rFonts w:hint="eastAsia" w:ascii="仿宋" w:eastAsia="仿宋"/>
          <w:b w:val="0"/>
          <w:color w:val="000000"/>
        </w:rPr>
        <w:t>支</w:t>
      </w:r>
      <w:r>
        <w:rPr>
          <w:rStyle w:val="26"/>
          <w:rFonts w:hint="eastAsia" w:ascii="仿宋" w:eastAsia="仿宋"/>
          <w:b w:val="0"/>
          <w:bCs w:val="0"/>
        </w:rPr>
        <w:t>出决算表</w:t>
      </w:r>
      <w:bookmarkEnd w:id="200"/>
      <w:bookmarkEnd w:id="201"/>
      <w:bookmarkEnd w:id="202"/>
      <w:bookmarkEnd w:id="203"/>
    </w:p>
    <w:p>
      <w:pPr>
        <w:pStyle w:val="4"/>
        <w:rPr>
          <w:rFonts w:ascii="仿宋" w:eastAsia="仿宋"/>
          <w:b w:val="0"/>
          <w:color w:val="000000"/>
        </w:rPr>
      </w:pPr>
      <w:bookmarkStart w:id="204" w:name="_Toc15396622"/>
      <w:bookmarkStart w:id="205" w:name="_Toc79163639"/>
      <w:bookmarkStart w:id="206" w:name="_Toc79163889"/>
      <w:bookmarkStart w:id="207" w:name="_Toc29138"/>
      <w:r>
        <w:rPr>
          <w:rStyle w:val="26"/>
          <w:rFonts w:hint="eastAsia" w:ascii="仿宋" w:eastAsia="仿宋"/>
          <w:b w:val="0"/>
          <w:bCs w:val="0"/>
        </w:rPr>
        <w:t>四、</w:t>
      </w:r>
      <w:r>
        <w:rPr>
          <w:rFonts w:hint="eastAsia" w:ascii="仿宋" w:eastAsia="仿宋"/>
          <w:b w:val="0"/>
          <w:color w:val="000000"/>
        </w:rPr>
        <w:t>财</w:t>
      </w:r>
      <w:r>
        <w:rPr>
          <w:rStyle w:val="26"/>
          <w:rFonts w:hint="eastAsia" w:ascii="仿宋" w:eastAsia="仿宋"/>
          <w:b w:val="0"/>
          <w:bCs w:val="0"/>
        </w:rPr>
        <w:t>政拨款收入支出决算总表</w:t>
      </w:r>
      <w:bookmarkEnd w:id="204"/>
      <w:bookmarkEnd w:id="205"/>
      <w:bookmarkEnd w:id="206"/>
      <w:bookmarkEnd w:id="207"/>
    </w:p>
    <w:p>
      <w:pPr>
        <w:pStyle w:val="4"/>
        <w:rPr>
          <w:rStyle w:val="26"/>
          <w:rFonts w:ascii="仿宋" w:eastAsia="仿宋"/>
          <w:b w:val="0"/>
          <w:bCs w:val="0"/>
        </w:rPr>
      </w:pPr>
      <w:bookmarkStart w:id="208" w:name="_Toc79163890"/>
      <w:bookmarkStart w:id="209" w:name="_Toc79163640"/>
      <w:bookmarkStart w:id="210" w:name="_Toc15396623"/>
      <w:bookmarkStart w:id="211" w:name="_Toc29136"/>
      <w:r>
        <w:rPr>
          <w:rStyle w:val="26"/>
          <w:rFonts w:hint="eastAsia" w:ascii="仿宋" w:eastAsia="仿宋"/>
          <w:b w:val="0"/>
          <w:bCs w:val="0"/>
        </w:rPr>
        <w:t>五、</w:t>
      </w:r>
      <w:r>
        <w:rPr>
          <w:rFonts w:hint="eastAsia" w:ascii="仿宋" w:eastAsia="仿宋"/>
          <w:b w:val="0"/>
          <w:color w:val="000000"/>
        </w:rPr>
        <w:t>财</w:t>
      </w:r>
      <w:r>
        <w:rPr>
          <w:rStyle w:val="26"/>
          <w:rFonts w:hint="eastAsia" w:ascii="仿宋" w:eastAsia="仿宋"/>
          <w:b w:val="0"/>
          <w:bCs w:val="0"/>
        </w:rPr>
        <w:t>政拨款支出决算明细表</w:t>
      </w:r>
      <w:bookmarkEnd w:id="208"/>
      <w:bookmarkEnd w:id="209"/>
      <w:bookmarkEnd w:id="210"/>
      <w:bookmarkEnd w:id="211"/>
      <w:bookmarkStart w:id="212" w:name="_Toc15396624"/>
    </w:p>
    <w:p>
      <w:pPr>
        <w:pStyle w:val="4"/>
        <w:rPr>
          <w:rFonts w:ascii="仿宋" w:eastAsia="仿宋"/>
          <w:color w:val="000000"/>
        </w:rPr>
      </w:pPr>
      <w:bookmarkStart w:id="213" w:name="_Toc79163891"/>
      <w:bookmarkStart w:id="214" w:name="_Toc79163641"/>
      <w:bookmarkStart w:id="215" w:name="_Toc5577"/>
      <w:r>
        <w:rPr>
          <w:rStyle w:val="26"/>
          <w:rFonts w:hint="eastAsia" w:ascii="仿宋" w:eastAsia="仿宋"/>
          <w:b w:val="0"/>
          <w:bCs w:val="0"/>
        </w:rPr>
        <w:t>六、</w:t>
      </w:r>
      <w:r>
        <w:rPr>
          <w:rFonts w:hint="eastAsia" w:ascii="仿宋" w:eastAsia="仿宋"/>
          <w:b w:val="0"/>
          <w:color w:val="000000"/>
        </w:rPr>
        <w:t>一</w:t>
      </w:r>
      <w:r>
        <w:rPr>
          <w:rStyle w:val="26"/>
          <w:rFonts w:hint="eastAsia" w:ascii="仿宋" w:eastAsia="仿宋"/>
          <w:b w:val="0"/>
          <w:bCs w:val="0"/>
        </w:rPr>
        <w:t>般公共预算财政拨款支出决算表</w:t>
      </w:r>
      <w:bookmarkEnd w:id="212"/>
      <w:bookmarkEnd w:id="213"/>
      <w:bookmarkEnd w:id="214"/>
      <w:bookmarkEnd w:id="215"/>
    </w:p>
    <w:p>
      <w:pPr>
        <w:pStyle w:val="4"/>
        <w:rPr>
          <w:rFonts w:ascii="仿宋" w:eastAsia="仿宋"/>
          <w:color w:val="000000"/>
        </w:rPr>
      </w:pPr>
      <w:bookmarkStart w:id="216" w:name="_Toc79163642"/>
      <w:bookmarkStart w:id="217" w:name="_Toc79163892"/>
      <w:bookmarkStart w:id="218" w:name="_Toc15396625"/>
      <w:bookmarkStart w:id="219" w:name="_Toc8245"/>
      <w:r>
        <w:rPr>
          <w:rStyle w:val="26"/>
          <w:rFonts w:hint="eastAsia" w:ascii="仿宋" w:eastAsia="仿宋"/>
          <w:b w:val="0"/>
          <w:bCs w:val="0"/>
        </w:rPr>
        <w:t>七、</w:t>
      </w:r>
      <w:r>
        <w:rPr>
          <w:rFonts w:hint="eastAsia" w:ascii="仿宋" w:eastAsia="仿宋"/>
          <w:b w:val="0"/>
          <w:color w:val="000000"/>
        </w:rPr>
        <w:t>一</w:t>
      </w:r>
      <w:r>
        <w:rPr>
          <w:rStyle w:val="26"/>
          <w:rFonts w:hint="eastAsia" w:ascii="仿宋" w:eastAsia="仿宋"/>
          <w:b w:val="0"/>
          <w:bCs w:val="0"/>
        </w:rPr>
        <w:t>般公共预算财政拨款支出决算明细表</w:t>
      </w:r>
      <w:bookmarkEnd w:id="216"/>
      <w:bookmarkEnd w:id="217"/>
      <w:bookmarkEnd w:id="218"/>
      <w:bookmarkEnd w:id="219"/>
    </w:p>
    <w:p>
      <w:pPr>
        <w:pStyle w:val="4"/>
        <w:rPr>
          <w:rFonts w:ascii="仿宋" w:eastAsia="仿宋"/>
          <w:color w:val="000000"/>
        </w:rPr>
      </w:pPr>
      <w:bookmarkStart w:id="220" w:name="_Toc79163643"/>
      <w:bookmarkStart w:id="221" w:name="_Toc79163893"/>
      <w:bookmarkStart w:id="222" w:name="_Toc15396626"/>
      <w:bookmarkStart w:id="223" w:name="_Toc14169"/>
      <w:r>
        <w:rPr>
          <w:rStyle w:val="26"/>
          <w:rFonts w:hint="eastAsia" w:ascii="仿宋" w:eastAsia="仿宋"/>
          <w:b w:val="0"/>
          <w:bCs w:val="0"/>
        </w:rPr>
        <w:t>八、</w:t>
      </w:r>
      <w:r>
        <w:rPr>
          <w:rFonts w:hint="eastAsia" w:ascii="仿宋" w:eastAsia="仿宋"/>
          <w:b w:val="0"/>
          <w:color w:val="000000"/>
        </w:rPr>
        <w:t>一</w:t>
      </w:r>
      <w:r>
        <w:rPr>
          <w:rStyle w:val="26"/>
          <w:rFonts w:hint="eastAsia" w:ascii="仿宋" w:eastAsia="仿宋"/>
          <w:b w:val="0"/>
          <w:bCs w:val="0"/>
        </w:rPr>
        <w:t>般公共预算财政拨款基本支出决算表</w:t>
      </w:r>
      <w:bookmarkEnd w:id="220"/>
      <w:bookmarkEnd w:id="221"/>
      <w:bookmarkEnd w:id="222"/>
      <w:bookmarkEnd w:id="223"/>
    </w:p>
    <w:p>
      <w:pPr>
        <w:pStyle w:val="4"/>
        <w:rPr>
          <w:rFonts w:ascii="仿宋" w:eastAsia="仿宋"/>
          <w:color w:val="000000"/>
        </w:rPr>
      </w:pPr>
      <w:bookmarkStart w:id="224" w:name="_Toc79163894"/>
      <w:bookmarkStart w:id="225" w:name="_Toc79163644"/>
      <w:bookmarkStart w:id="226" w:name="_Toc15396627"/>
      <w:bookmarkStart w:id="227" w:name="_Toc16993"/>
      <w:r>
        <w:rPr>
          <w:rStyle w:val="26"/>
          <w:rFonts w:hint="eastAsia" w:ascii="仿宋" w:eastAsia="仿宋"/>
          <w:b w:val="0"/>
          <w:bCs w:val="0"/>
        </w:rPr>
        <w:t>九、</w:t>
      </w:r>
      <w:r>
        <w:rPr>
          <w:rFonts w:hint="eastAsia" w:ascii="仿宋" w:eastAsia="仿宋"/>
          <w:b w:val="0"/>
          <w:color w:val="000000"/>
        </w:rPr>
        <w:t>一</w:t>
      </w:r>
      <w:r>
        <w:rPr>
          <w:rStyle w:val="26"/>
          <w:rFonts w:hint="eastAsia" w:ascii="仿宋" w:eastAsia="仿宋"/>
          <w:b w:val="0"/>
          <w:bCs w:val="0"/>
        </w:rPr>
        <w:t>般公共预算财政拨款项目支出决算表</w:t>
      </w:r>
      <w:bookmarkEnd w:id="224"/>
      <w:bookmarkEnd w:id="225"/>
      <w:bookmarkEnd w:id="226"/>
      <w:bookmarkEnd w:id="227"/>
    </w:p>
    <w:p>
      <w:pPr>
        <w:pStyle w:val="4"/>
        <w:rPr>
          <w:rFonts w:ascii="仿宋" w:eastAsia="仿宋"/>
          <w:color w:val="000000"/>
        </w:rPr>
      </w:pPr>
      <w:bookmarkStart w:id="228" w:name="_Toc15396628"/>
      <w:bookmarkStart w:id="229" w:name="_Toc79163645"/>
      <w:bookmarkStart w:id="230" w:name="_Toc79163895"/>
      <w:bookmarkStart w:id="231" w:name="_Toc5340"/>
      <w:r>
        <w:rPr>
          <w:rStyle w:val="26"/>
          <w:rFonts w:hint="eastAsia" w:ascii="仿宋" w:eastAsia="仿宋"/>
          <w:b w:val="0"/>
          <w:bCs w:val="0"/>
        </w:rPr>
        <w:t>十、</w:t>
      </w:r>
      <w:r>
        <w:rPr>
          <w:rFonts w:hint="eastAsia" w:ascii="仿宋" w:eastAsia="仿宋"/>
          <w:b w:val="0"/>
          <w:color w:val="000000"/>
        </w:rPr>
        <w:t>一</w:t>
      </w:r>
      <w:r>
        <w:rPr>
          <w:rStyle w:val="26"/>
          <w:rFonts w:hint="eastAsia" w:ascii="仿宋" w:eastAsia="仿宋"/>
          <w:b w:val="0"/>
          <w:bCs w:val="0"/>
        </w:rPr>
        <w:t>般公共预算财政拨款“三公”经费支出决算表</w:t>
      </w:r>
      <w:bookmarkEnd w:id="228"/>
      <w:bookmarkEnd w:id="229"/>
      <w:bookmarkEnd w:id="230"/>
      <w:bookmarkEnd w:id="231"/>
    </w:p>
    <w:p>
      <w:pPr>
        <w:pStyle w:val="4"/>
        <w:rPr>
          <w:rFonts w:ascii="仿宋" w:eastAsia="仿宋"/>
          <w:color w:val="000000"/>
        </w:rPr>
      </w:pPr>
      <w:bookmarkStart w:id="232" w:name="_Toc79163896"/>
      <w:bookmarkStart w:id="233" w:name="_Toc15396629"/>
      <w:bookmarkStart w:id="234" w:name="_Toc79163646"/>
      <w:bookmarkStart w:id="235" w:name="_Toc21475"/>
      <w:r>
        <w:rPr>
          <w:rStyle w:val="26"/>
          <w:rFonts w:hint="eastAsia" w:ascii="仿宋" w:eastAsia="仿宋"/>
          <w:b w:val="0"/>
          <w:bCs w:val="0"/>
        </w:rPr>
        <w:t>十一、</w:t>
      </w:r>
      <w:r>
        <w:rPr>
          <w:rFonts w:hint="eastAsia" w:ascii="仿宋" w:eastAsia="仿宋"/>
          <w:b w:val="0"/>
          <w:color w:val="000000"/>
        </w:rPr>
        <w:t>政</w:t>
      </w:r>
      <w:r>
        <w:rPr>
          <w:rStyle w:val="26"/>
          <w:rFonts w:hint="eastAsia" w:ascii="仿宋" w:eastAsia="仿宋"/>
          <w:b w:val="0"/>
          <w:bCs w:val="0"/>
        </w:rPr>
        <w:t>府性基金预算财政拨款收入支出决算表</w:t>
      </w:r>
      <w:bookmarkEnd w:id="232"/>
      <w:bookmarkEnd w:id="233"/>
      <w:bookmarkEnd w:id="234"/>
      <w:bookmarkEnd w:id="235"/>
    </w:p>
    <w:p>
      <w:pPr>
        <w:pStyle w:val="4"/>
        <w:rPr>
          <w:rFonts w:ascii="仿宋" w:eastAsia="仿宋"/>
          <w:color w:val="000000"/>
        </w:rPr>
      </w:pPr>
      <w:bookmarkStart w:id="236" w:name="_Toc79163897"/>
      <w:bookmarkStart w:id="237" w:name="_Toc79163647"/>
      <w:bookmarkStart w:id="238" w:name="_Toc15396630"/>
      <w:bookmarkStart w:id="239" w:name="_Toc32726"/>
      <w:r>
        <w:rPr>
          <w:rStyle w:val="26"/>
          <w:rFonts w:hint="eastAsia" w:ascii="仿宋" w:eastAsia="仿宋"/>
          <w:b w:val="0"/>
          <w:bCs w:val="0"/>
        </w:rPr>
        <w:t>十二、</w:t>
      </w:r>
      <w:r>
        <w:rPr>
          <w:rFonts w:hint="eastAsia" w:ascii="仿宋" w:eastAsia="仿宋"/>
          <w:b w:val="0"/>
          <w:color w:val="000000"/>
        </w:rPr>
        <w:t>政</w:t>
      </w:r>
      <w:r>
        <w:rPr>
          <w:rStyle w:val="26"/>
          <w:rFonts w:hint="eastAsia" w:ascii="仿宋" w:eastAsia="仿宋"/>
          <w:b w:val="0"/>
          <w:bCs w:val="0"/>
        </w:rPr>
        <w:t>府性基金预算财政拨款“三公”经费支出决算表</w:t>
      </w:r>
      <w:bookmarkEnd w:id="236"/>
      <w:bookmarkEnd w:id="237"/>
      <w:bookmarkEnd w:id="238"/>
      <w:bookmarkEnd w:id="239"/>
    </w:p>
    <w:p>
      <w:pPr>
        <w:pStyle w:val="4"/>
        <w:rPr>
          <w:rStyle w:val="26"/>
          <w:rFonts w:ascii="仿宋" w:eastAsia="仿宋"/>
          <w:b w:val="0"/>
          <w:bCs w:val="0"/>
        </w:rPr>
      </w:pPr>
      <w:bookmarkStart w:id="240" w:name="_Toc79163898"/>
      <w:bookmarkStart w:id="241" w:name="_Toc15396631"/>
      <w:bookmarkStart w:id="242" w:name="_Toc79163648"/>
      <w:bookmarkStart w:id="243" w:name="_Toc23450"/>
      <w:r>
        <w:rPr>
          <w:rStyle w:val="26"/>
          <w:rFonts w:hint="eastAsia" w:ascii="仿宋" w:eastAsia="仿宋"/>
          <w:b w:val="0"/>
          <w:bCs w:val="0"/>
        </w:rPr>
        <w:t>十三、</w:t>
      </w:r>
      <w:r>
        <w:rPr>
          <w:rFonts w:hint="eastAsia" w:ascii="仿宋" w:eastAsia="仿宋"/>
          <w:b w:val="0"/>
          <w:color w:val="000000"/>
        </w:rPr>
        <w:t>国</w:t>
      </w:r>
      <w:r>
        <w:rPr>
          <w:rStyle w:val="26"/>
          <w:rFonts w:hint="eastAsia" w:ascii="仿宋" w:eastAsia="仿宋"/>
          <w:b w:val="0"/>
          <w:bCs w:val="0"/>
        </w:rPr>
        <w:t>有资本经营预算财政拨款支出决算表</w:t>
      </w:r>
      <w:bookmarkEnd w:id="240"/>
      <w:bookmarkEnd w:id="241"/>
      <w:bookmarkEnd w:id="242"/>
      <w:bookmarkEnd w:id="243"/>
    </w:p>
    <w:p>
      <w:pPr>
        <w:pStyle w:val="4"/>
        <w:rPr>
          <w:rStyle w:val="26"/>
          <w:rFonts w:ascii="仿宋" w:eastAsia="仿宋"/>
          <w:b w:val="0"/>
          <w:bCs w:val="0"/>
        </w:rPr>
      </w:pPr>
      <w:bookmarkStart w:id="244" w:name="_Toc79163899"/>
      <w:bookmarkStart w:id="245" w:name="_Toc79163649"/>
      <w:bookmarkStart w:id="246" w:name="_Toc6507"/>
      <w:r>
        <w:rPr>
          <w:rStyle w:val="26"/>
          <w:rFonts w:hint="eastAsia" w:ascii="仿宋" w:eastAsia="仿宋"/>
          <w:b w:val="0"/>
          <w:bCs w:val="0"/>
        </w:rPr>
        <w:t>十四、国有资本经营预算财政拨款支出决算表</w:t>
      </w:r>
      <w:bookmarkEnd w:id="244"/>
      <w:bookmarkEnd w:id="245"/>
      <w:bookmarkEnd w:id="246"/>
    </w:p>
    <w:sectPr>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
    <w:altName w:val="仿宋_GB2312"/>
    <w:panose1 w:val="00000000000000000000"/>
    <w:charset w:val="00"/>
    <w:family w:val="roman"/>
    <w:pitch w:val="default"/>
    <w:sig w:usb0="00000000" w:usb1="00000000" w:usb2="00000000" w:usb3="00000000" w:csb0="00000000" w:csb1="00000000"/>
  </w:font>
  <w:font w:name="PMingLiU">
    <w:altName w:val="文泉驿微米黑"/>
    <w:panose1 w:val="02020500000000000000"/>
    <w:charset w:val="88"/>
    <w:family w:val="auto"/>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AR PL UKai CN">
    <w:panose1 w:val="02000503000000000000"/>
    <w:charset w:val="86"/>
    <w:family w:val="auto"/>
    <w:pitch w:val="default"/>
    <w:sig w:usb0="A00002FF" w:usb1="3ACFFDFF" w:usb2="00000036" w:usb3="00000000" w:csb0="2016009F" w:csb1="DFD70000"/>
  </w:font>
  <w:font w:name="Lucida Sans">
    <w:altName w:val="仿宋_GB2312"/>
    <w:panose1 w:val="00000000000000000000"/>
    <w:charset w:val="01"/>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AF499"/>
    <w:multiLevelType w:val="singleLevel"/>
    <w:tmpl w:val="86BAF499"/>
    <w:lvl w:ilvl="0" w:tentative="0">
      <w:start w:val="1"/>
      <w:numFmt w:val="decimal"/>
      <w:lvlText w:val="%1."/>
      <w:lvlJc w:val="left"/>
      <w:pPr>
        <w:tabs>
          <w:tab w:val="left" w:pos="0"/>
        </w:tabs>
        <w:ind w:left="0" w:firstLine="0"/>
      </w:pPr>
    </w:lvl>
  </w:abstractNum>
  <w:abstractNum w:abstractNumId="1">
    <w:nsid w:val="9BF1FCFD"/>
    <w:multiLevelType w:val="singleLevel"/>
    <w:tmpl w:val="9BF1FCFD"/>
    <w:lvl w:ilvl="0" w:tentative="0">
      <w:start w:val="2"/>
      <w:numFmt w:val="chineseCounting"/>
      <w:suff w:val="nothing"/>
      <w:lvlText w:val="（%1）"/>
      <w:lvlJc w:val="left"/>
      <w:pPr>
        <w:tabs>
          <w:tab w:val="left" w:pos="0"/>
        </w:tabs>
        <w:ind w:left="0" w:firstLine="0"/>
      </w:pPr>
      <w:rPr>
        <w:rFonts w:hint="eastAsia"/>
      </w:rPr>
    </w:lvl>
  </w:abstractNum>
  <w:abstractNum w:abstractNumId="2">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cs="Times New Roman"/>
      </w:rPr>
    </w:lvl>
  </w:abstractNum>
  <w:abstractNum w:abstractNumId="3">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abstractNum w:abstractNumId="4">
    <w:nsid w:val="166768B6"/>
    <w:multiLevelType w:val="singleLevel"/>
    <w:tmpl w:val="166768B6"/>
    <w:lvl w:ilvl="0" w:tentative="0">
      <w:start w:val="3"/>
      <w:numFmt w:val="decimal"/>
      <w:lvlText w:val="%1."/>
      <w:lvlJc w:val="left"/>
      <w:pPr>
        <w:tabs>
          <w:tab w:val="left" w:pos="0"/>
        </w:tabs>
        <w:ind w:left="0" w:firstLine="0"/>
      </w:pPr>
    </w:lvl>
  </w:abstractNum>
  <w:abstractNum w:abstractNumId="5">
    <w:nsid w:val="38A6B4C3"/>
    <w:multiLevelType w:val="singleLevel"/>
    <w:tmpl w:val="38A6B4C3"/>
    <w:lvl w:ilvl="0" w:tentative="0">
      <w:start w:val="1"/>
      <w:numFmt w:val="chineseCounting"/>
      <w:suff w:val="nothing"/>
      <w:lvlText w:val="（%1）"/>
      <w:lvlJc w:val="left"/>
      <w:pPr>
        <w:tabs>
          <w:tab w:val="left" w:pos="0"/>
        </w:tabs>
        <w:ind w:left="0" w:firstLine="0"/>
      </w:pPr>
      <w:rPr>
        <w:rFonts w:hint="eastAsia"/>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jJmMjk1MjI0M2Q4YmQ0YzU1NGJlNzdmNzY1MzI2MTkifQ=="/>
  </w:docVars>
  <w:rsids>
    <w:rsidRoot w:val="00000000"/>
    <w:rsid w:val="44DE76A1"/>
    <w:rsid w:val="47462CC7"/>
    <w:rsid w:val="68A61DB4"/>
    <w:rsid w:val="72B13AAA"/>
    <w:rsid w:val="7F7BA5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lang w:val="zh-CN" w:eastAsia="zh-CN"/>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lang w:val="zh-CN" w:eastAsia="zh-CN"/>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paragraph" w:styleId="19">
    <w:name w:val="Normal (Web)"/>
    <w:basedOn w:val="1"/>
    <w:qFormat/>
    <w:uiPriority w:val="0"/>
    <w:pPr>
      <w:widowControl/>
      <w:spacing w:before="100" w:beforeAutospacing="1" w:after="100" w:afterAutospacing="1"/>
      <w:jc w:val="left"/>
    </w:pPr>
    <w:rPr>
      <w:rFonts w:ascii="宋体" w:cs="宋体"/>
      <w:kern w:val="0"/>
      <w:sz w:val="24"/>
    </w:rPr>
  </w:style>
  <w:style w:type="paragraph" w:styleId="20">
    <w:name w:val="Body Text First Indent 2"/>
    <w:next w:val="6"/>
    <w:qFormat/>
    <w:uiPriority w:val="0"/>
    <w:pPr>
      <w:widowControl w:val="0"/>
      <w:spacing w:after="120"/>
      <w:ind w:left="200" w:leftChars="200" w:firstLine="200" w:firstLineChars="200"/>
      <w:jc w:val="both"/>
    </w:pPr>
    <w:rPr>
      <w:rFonts w:ascii="Times New Roman" w:hAnsi="Times New Roman" w:eastAsia="仿宋_GB2312" w:cs="Times New Roman"/>
      <w:kern w:val="2"/>
      <w:sz w:val="32"/>
      <w:szCs w:val="20"/>
      <w:lang w:val="en-US" w:eastAsia="zh-CN" w:bidi="ar-SA"/>
    </w:rPr>
  </w:style>
  <w:style w:type="character" w:styleId="23">
    <w:name w:val="Strong"/>
    <w:basedOn w:val="22"/>
    <w:qFormat/>
    <w:uiPriority w:val="0"/>
    <w:rPr>
      <w:rFonts w:cs="Times New Roman"/>
      <w:b/>
    </w:rPr>
  </w:style>
  <w:style w:type="character" w:styleId="24">
    <w:name w:val="Hyperlink"/>
    <w:basedOn w:val="22"/>
    <w:qFormat/>
    <w:uiPriority w:val="0"/>
    <w:rPr>
      <w:rFonts w:cs="Times New Roman"/>
      <w:color w:val="0000FF"/>
      <w:u w:val="single"/>
    </w:rPr>
  </w:style>
  <w:style w:type="character" w:customStyle="1" w:styleId="25">
    <w:name w:val="heading 1 Char"/>
    <w:basedOn w:val="22"/>
    <w:link w:val="3"/>
    <w:qFormat/>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22"/>
    <w:link w:val="4"/>
    <w:qFormat/>
    <w:uiPriority w:val="0"/>
    <w:rPr>
      <w:rFonts w:ascii="Cambria" w:hAnsi="Cambria" w:eastAsia="宋体" w:cs="Times New Roman"/>
      <w:b/>
      <w:bCs/>
      <w:kern w:val="2"/>
      <w:sz w:val="32"/>
      <w:szCs w:val="32"/>
      <w:lang w:val="en-US" w:eastAsia="zh-CN" w:bidi="ar-SA"/>
    </w:rPr>
  </w:style>
  <w:style w:type="character" w:customStyle="1" w:styleId="27">
    <w:name w:val="Body Text Char"/>
    <w:basedOn w:val="22"/>
    <w:qFormat/>
    <w:uiPriority w:val="0"/>
    <w:rPr>
      <w:rFonts w:ascii="Times New Roman" w:hAnsi="Times New Roman" w:cs="Times New Roman"/>
      <w:sz w:val="24"/>
      <w:szCs w:val="24"/>
    </w:rPr>
  </w:style>
  <w:style w:type="character" w:customStyle="1" w:styleId="28">
    <w:name w:val="Footer Char"/>
    <w:basedOn w:val="22"/>
    <w:qFormat/>
    <w:uiPriority w:val="0"/>
    <w:rPr>
      <w:rFonts w:ascii="Times New Roman" w:hAnsi="Times New Roman" w:cs="Times New Roman"/>
      <w:sz w:val="18"/>
      <w:szCs w:val="18"/>
    </w:rPr>
  </w:style>
  <w:style w:type="character" w:customStyle="1" w:styleId="29">
    <w:name w:val="Header Char"/>
    <w:basedOn w:val="22"/>
    <w:qFormat/>
    <w:uiPriority w:val="0"/>
    <w:rPr>
      <w:rFonts w:ascii="Times New Roman" w:hAnsi="Times New Roman" w:cs="Times New Roman"/>
      <w:sz w:val="18"/>
      <w:szCs w:val="18"/>
    </w:rPr>
  </w:style>
  <w:style w:type="paragraph" w:customStyle="1" w:styleId="3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列表段落1"/>
    <w:basedOn w:val="1"/>
    <w:qFormat/>
    <w:uiPriority w:val="0"/>
    <w:pPr>
      <w:ind w:firstLine="200" w:firstLineChars="200"/>
    </w:pPr>
  </w:style>
  <w:style w:type="paragraph" w:customStyle="1" w:styleId="32">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4">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597"/>
      <w:kern w:val="0"/>
      <w:sz w:val="32"/>
      <w:szCs w:val="32"/>
    </w:rPr>
  </w:style>
  <w:style w:type="paragraph" w:styleId="35">
    <w:name w:val="List Paragraph"/>
    <w:basedOn w:val="1"/>
    <w:qFormat/>
    <w:uiPriority w:val="0"/>
    <w:pPr>
      <w:ind w:firstLine="200" w:firstLineChars="200"/>
    </w:pPr>
  </w:style>
  <w:style w:type="paragraph" w:customStyle="1" w:styleId="36">
    <w:name w:val="四号正文"/>
    <w:next w:val="8"/>
    <w:qFormat/>
    <w:uiPriority w:val="0"/>
    <w:pPr>
      <w:widowControl w:val="0"/>
      <w:suppressAutoHyphens w:val="0"/>
      <w:bidi w:val="0"/>
      <w:spacing w:beforeAutospacing="0" w:afterAutospacing="0" w:line="360" w:lineRule="auto"/>
      <w:jc w:val="both"/>
    </w:pPr>
    <w:rPr>
      <w:rFonts w:ascii="??" w:hAnsi="??" w:eastAsia="宋体" w:cs="Times New Roman"/>
      <w:color w:val="000000"/>
      <w:kern w:val="0"/>
      <w:sz w:val="28"/>
      <w:szCs w:val="21"/>
      <w:lang w:val="zh-CN" w:eastAsia="zh-CN" w:bidi="ar-SA"/>
    </w:rPr>
  </w:style>
  <w:style w:type="paragraph" w:customStyle="1" w:styleId="37">
    <w:name w:val="正文1"/>
    <w:next w:val="6"/>
    <w:qFormat/>
    <w:uiPriority w:val="0"/>
    <w:pPr>
      <w:widowControl w:val="0"/>
      <w:suppressAutoHyphens w:val="0"/>
      <w:bidi w:val="0"/>
      <w:spacing w:beforeAutospacing="0" w:afterAutospacing="0"/>
      <w:jc w:val="both"/>
    </w:pPr>
    <w:rPr>
      <w:rFonts w:ascii="Times New Roman" w:hAnsi="Times New Roman" w:eastAsia="仿宋_GB2312" w:cs="Times New Roman"/>
      <w:color w:val="auto"/>
      <w:kern w:val="2"/>
      <w:sz w:val="32"/>
      <w:szCs w:val="32"/>
      <w:lang w:val="en-US" w:eastAsia="zh-CN" w:bidi="ar-SA"/>
    </w:rPr>
  </w:style>
  <w:style w:type="paragraph" w:customStyle="1" w:styleId="38">
    <w:name w:val="页脚1"/>
    <w:next w:val="7"/>
    <w:qFormat/>
    <w:uiPriority w:val="0"/>
    <w:pPr>
      <w:widowControl/>
      <w:tabs>
        <w:tab w:val="center" w:pos="4153"/>
        <w:tab w:val="right" w:pos="8306"/>
      </w:tabs>
      <w:suppressAutoHyphens w:val="0"/>
      <w:bidi w:val="0"/>
      <w:snapToGrid w:val="0"/>
      <w:spacing w:beforeAutospacing="0" w:afterAutospacing="0"/>
      <w:jc w:val="left"/>
    </w:pPr>
    <w:rPr>
      <w:rFonts w:ascii="Times New Roman" w:hAnsi="Times New Roman" w:eastAsia="仿宋_GB2312" w:cs="Times New Roman"/>
      <w:color w:val="auto"/>
      <w:kern w:val="2"/>
      <w:sz w:val="18"/>
      <w:szCs w:val="18"/>
      <w:lang w:val="en-US" w:eastAsia="zh-CN" w:bidi="ar-SA"/>
    </w:rPr>
  </w:style>
  <w:style w:type="character" w:customStyle="1" w:styleId="39">
    <w:name w:val="NormalCharacter"/>
    <w:qFormat/>
    <w:uiPriority w:val="0"/>
  </w:style>
  <w:style w:type="paragraph" w:customStyle="1" w:styleId="40">
    <w:name w:val="Heading #4|1"/>
    <w:next w:val="10"/>
    <w:qFormat/>
    <w:uiPriority w:val="0"/>
    <w:pPr>
      <w:widowControl w:val="0"/>
      <w:shd w:val="clear" w:color="auto" w:fill="FFFFFF"/>
      <w:spacing w:after="880" w:line="440" w:lineRule="exact"/>
      <w:jc w:val="center"/>
      <w:outlineLvl w:val="3"/>
    </w:pPr>
    <w:rPr>
      <w:rFonts w:ascii="PMingLiU" w:hAnsi="PMingLiU" w:eastAsia="PMingLiU" w:cs="PMingLiU"/>
      <w:kern w:val="2"/>
      <w:sz w:val="44"/>
      <w:szCs w:val="44"/>
      <w:u w:val="none"/>
      <w:lang w:val="en-US" w:eastAsia="zh-CN" w:bidi="ar-SA"/>
    </w:rPr>
  </w:style>
  <w:style w:type="paragraph" w:customStyle="1" w:styleId="41">
    <w:name w:val="p0"/>
    <w:next w:val="11"/>
    <w:qFormat/>
    <w:uiPriority w:val="0"/>
    <w:pPr>
      <w:widowControl/>
      <w:jc w:val="both"/>
    </w:pPr>
    <w:rPr>
      <w:rFonts w:ascii="Times New Roman" w:hAnsi="Times New Roman" w:eastAsia="仿宋_GB2312" w:cs="宋体"/>
      <w:kern w:val="0"/>
      <w:sz w:val="21"/>
      <w:szCs w:val="21"/>
      <w:lang w:val="en-US" w:eastAsia="zh-CN" w:bidi="ar-SA"/>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AR PL UKai CN" panose="02000503000000000000" charset="-122"/>
                <a:ea typeface="AR PL UKai CN" panose="02000503000000000000" charset="-122"/>
                <a:cs typeface="Lucida Sans"/>
              </a:defRPr>
            </a:pPr>
            <a:r>
              <a:rPr lang="zh-CN"/>
              <a:t>支出决算结构图</a:t>
            </a:r>
            <a:endParaRPr lang="zh-CN"/>
          </a:p>
        </c:rich>
      </c:tx>
      <c:layout>
        <c:manualLayout>
          <c:xMode val="edge"/>
          <c:yMode val="edge"/>
          <c:x val="0.412375"/>
          <c:y val="0.02153846"/>
        </c:manualLayout>
      </c:layout>
      <c:overlay val="0"/>
      <c:spPr>
        <a:noFill/>
        <a:ln>
          <a:noFill/>
        </a:ln>
      </c:spPr>
    </c:title>
    <c:autoTitleDeleted val="0"/>
    <c:plotArea>
      <c:layout/>
      <c:pieChart>
        <c:varyColors val="1"/>
        <c:ser>
          <c:idx val="0"/>
          <c:order val="0"/>
          <c:tx>
            <c:strRef>
              <c:f>'Sheet1'!$B$1</c:f>
              <c:strCache>
                <c:ptCount val="1"/>
                <c:pt idx="0">
                  <c:v>销售额</c:v>
                </c:pt>
              </c:strCache>
            </c:strRef>
          </c:tx>
          <c:spPr>
            <a:solidFill>
              <a:srgbClr val="4F81BD"/>
            </a:solidFill>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r>
                      <a:rPr lang="zh-CN" sz="900" b="0" i="0" u="none" strike="noStrike" baseline="0">
                        <a:solidFill>
                          <a:srgbClr val="404040"/>
                        </a:solidFill>
                        <a:latin typeface="AR PL UKai CN" panose="02000503000000000000" charset="-122"/>
                        <a:ea typeface="AR PL UKai CN" panose="02000503000000000000" charset="-122"/>
                        <a:cs typeface="Lucida Sans"/>
                      </a:rPr>
                      <a:t>58%</a:t>
                    </a:r>
                    <a:endParaRPr lang="zh-CN" sz="900" b="0" i="0" u="none" strike="noStrike" baseline="0">
                      <a:solidFill>
                        <a:srgbClr val="404040"/>
                      </a:solidFill>
                      <a:latin typeface="AR PL UKai CN" panose="02000503000000000000" charset="-122"/>
                      <a:ea typeface="AR PL UKai CN" panose="02000503000000000000"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ctr"/>
              <c:showLegendKey val="0"/>
              <c:showVal val="0"/>
              <c:showCatName val="0"/>
              <c:showSerName val="0"/>
              <c:showPercent val="1"/>
              <c:showBubbleSize val="0"/>
              <c:extLst>
                <c:ext xmlns:c15="http://schemas.microsoft.com/office/drawing/2012/chart" uri="{CE6537A1-D6FC-4f65-9D91-7224C49458BB}"/>
              </c:extLst>
            </c:dLbl>
            <c:dLbl>
              <c:idx val="1"/>
              <c:layout>
                <c:manualLayout>
                  <c:x val="0.13092053"/>
                  <c:y val="0.0784609"/>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r>
                      <a:rPr lang="zh-CN" sz="900" b="0" i="0" u="none" strike="noStrike" baseline="0">
                        <a:solidFill>
                          <a:srgbClr val="404040"/>
                        </a:solidFill>
                        <a:latin typeface="AR PL UKai CN" panose="02000503000000000000" charset="-122"/>
                        <a:ea typeface="AR PL UKai CN" panose="02000503000000000000" charset="-122"/>
                        <a:cs typeface="Lucida Sans"/>
                      </a:rPr>
                      <a:t>42%</a:t>
                    </a:r>
                    <a:endParaRPr lang="zh-CN" sz="900" b="0" i="0" u="none" strike="noStrike" baseline="0">
                      <a:solidFill>
                        <a:srgbClr val="404040"/>
                      </a:solidFill>
                      <a:latin typeface="AR PL UKai CN" panose="02000503000000000000" charset="-122"/>
                      <a:ea typeface="AR PL UKai CN" panose="02000503000000000000"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基本支出</c:v>
                </c:pt>
                <c:pt idx="1">
                  <c:v>项目支出</c:v>
                </c:pt>
              </c:strCache>
            </c:strRef>
          </c:cat>
          <c:val>
            <c:numRef>
              <c:f>'Sheet1'!$B$2:$B$5</c:f>
              <c:numCache>
                <c:formatCode>General</c:formatCode>
                <c:ptCount val="4"/>
                <c:pt idx="0">
                  <c:v>523.36</c:v>
                </c:pt>
                <c:pt idx="1">
                  <c:v>319.7</c:v>
                </c:pt>
              </c:numCache>
            </c:numRef>
          </c:val>
        </c:ser>
        <c:dLbls>
          <c:showLegendKey val="0"/>
          <c:showVal val="0"/>
          <c:showCatName val="0"/>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AR PL UKai CN" panose="02000503000000000000" charset="-122"/>
                <a:ea typeface="AR PL UKai CN" panose="02000503000000000000" charset="-122"/>
                <a:cs typeface="Lucida Sans"/>
              </a:defRPr>
            </a:pPr>
            <a:r>
              <a:rPr lang="zh-CN"/>
              <a:t>财政拨款收支情况</a:t>
            </a:r>
            <a:endParaRPr lang="zh-CN"/>
          </a:p>
        </c:rich>
      </c:tx>
      <c:layout>
        <c:manualLayout>
          <c:xMode val="edge"/>
          <c:yMode val="edge"/>
          <c:x val="0.33659875"/>
          <c:y val="0.007633588"/>
        </c:manualLayout>
      </c:layout>
      <c:overlay val="0"/>
      <c:spPr>
        <a:noFill/>
        <a:ln>
          <a:noFill/>
        </a:ln>
      </c:spPr>
    </c:title>
    <c:autoTitleDeleted val="0"/>
    <c:plotArea>
      <c:layout>
        <c:manualLayout>
          <c:layoutTarget val="inner"/>
          <c:xMode val="edge"/>
          <c:yMode val="edge"/>
          <c:x val="0.095297806"/>
          <c:y val="0.23549618"/>
          <c:w val="0.8811912"/>
          <c:h val="0.58381677"/>
        </c:manualLayout>
      </c:layout>
      <c:barChart>
        <c:barDir val="col"/>
        <c:grouping val="clustered"/>
        <c:varyColors val="0"/>
        <c:ser>
          <c:idx val="0"/>
          <c:order val="0"/>
          <c:tx>
            <c:strRef>
              <c:f>'Sheet1 (2)'!$B$1</c:f>
              <c:strCache>
                <c:ptCount val="1"/>
                <c:pt idx="0">
                  <c:v/>
                </c:pt>
              </c:strCache>
            </c:strRef>
          </c:tx>
          <c:spPr>
            <a:solidFill>
              <a:srgbClr val="4472C4"/>
            </a:solidFill>
            <a:ln>
              <a:noFill/>
            </a:ln>
          </c:spPr>
          <c:invertIfNegative val="0"/>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r>
                      <a:rPr lang="zh-CN"/>
                      <a:t>1329.46</a:t>
                    </a:r>
                    <a:endParaRPr 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(2)'!$A$2:$A$5</c:f>
              <c:strCache>
                <c:ptCount val="4"/>
                <c:pt idx="0">
                  <c:v>2020年</c:v>
                </c:pt>
                <c:pt idx="1">
                  <c:v>2021年</c:v>
                </c:pt>
              </c:strCache>
            </c:strRef>
          </c:cat>
          <c:val>
            <c:numRef>
              <c:f>'Sheet1 (2)'!$B$2:$B$5</c:f>
              <c:numCache>
                <c:formatCode>General</c:formatCode>
                <c:ptCount val="4"/>
                <c:pt idx="0">
                  <c:v>1329.46</c:v>
                </c:pt>
                <c:pt idx="1">
                  <c:v>1454.25</c:v>
                </c:pt>
              </c:numCache>
            </c:numRef>
          </c:val>
        </c:ser>
        <c:ser>
          <c:idx val="1"/>
          <c:order val="1"/>
          <c:tx>
            <c:strRef>
              <c:f>'Sheet1 (2)'!$C$1</c:f>
              <c:strCache>
                <c:ptCount val="1"/>
                <c:pt idx="0">
                  <c:v/>
                </c:pt>
              </c:strCache>
            </c:strRef>
          </c:tx>
          <c:spPr>
            <a:solidFill>
              <a:srgbClr val="ED7D31"/>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(2)'!$A$2:$A$5</c:f>
              <c:strCache>
                <c:ptCount val="4"/>
                <c:pt idx="0">
                  <c:v>2020年</c:v>
                </c:pt>
                <c:pt idx="1">
                  <c:v>2021年</c:v>
                </c:pt>
              </c:strCache>
            </c:strRef>
          </c:cat>
          <c:val>
            <c:numRef>
              <c:f>'Sheet1 (2)'!$C$2:$C$5</c:f>
              <c:numCache>
                <c:formatCode>General</c:formatCode>
                <c:ptCount val="4"/>
              </c:numCache>
            </c:numRef>
          </c:val>
        </c:ser>
        <c:ser>
          <c:idx val="2"/>
          <c:order val="2"/>
          <c:tx>
            <c:strRef>
              <c:f>'Sheet1 (2)'!$D$1</c:f>
              <c:strCache>
                <c:ptCount val="1"/>
                <c:pt idx="0">
                  <c:v/>
                </c:pt>
              </c:strCache>
            </c:strRef>
          </c:tx>
          <c:spPr>
            <a:solidFill>
              <a:srgbClr val="A5A5A5"/>
            </a:solidFill>
            <a:ln>
              <a:noFill/>
            </a:ln>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(2)'!$A$2:$A$5</c:f>
              <c:strCache>
                <c:ptCount val="4"/>
                <c:pt idx="0">
                  <c:v>2020年</c:v>
                </c:pt>
                <c:pt idx="1">
                  <c:v>2021年</c:v>
                </c:pt>
              </c:strCache>
            </c:strRef>
          </c:cat>
          <c:val>
            <c:numRef>
              <c:f>'Sheet1 (2)'!$D$2:$D$5</c:f>
              <c:numCache>
                <c:formatCode>General</c:formatCode>
                <c:ptCount val="4"/>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AR PL UKai CN" panose="02000503000000000000" charset="-122"/>
                <a:ea typeface="AR PL UKai CN" panose="02000503000000000000" charset="-122"/>
                <a:cs typeface="Lucida Sans"/>
              </a:defRPr>
            </a:pPr>
            <a:r>
              <a:rPr lang="zh-CN"/>
              <a:t>一般公共预算财政拨款支出决算变动情况</a:t>
            </a:r>
            <a:endParaRPr lang="zh-CN"/>
          </a:p>
        </c:rich>
      </c:tx>
      <c:layout/>
      <c:overlay val="0"/>
      <c:spPr>
        <a:noFill/>
        <a:ln>
          <a:noFill/>
        </a:ln>
      </c:spPr>
    </c:title>
    <c:autoTitleDeleted val="0"/>
    <c:plotArea>
      <c:layout/>
      <c:barChart>
        <c:barDir val="col"/>
        <c:grouping val="clustered"/>
        <c:varyColors val="0"/>
        <c:ser>
          <c:idx val="0"/>
          <c:order val="0"/>
          <c:tx>
            <c:strRef>
              <c:f>'Sheet1 (3)'!$B$1</c:f>
              <c:strCache>
                <c:ptCount val="1"/>
                <c:pt idx="0">
                  <c:v>支出</c:v>
                </c:pt>
              </c:strCache>
            </c:strRef>
          </c:tx>
          <c:spPr>
            <a:solidFill>
              <a:srgbClr val="4472C4"/>
            </a:solidFill>
            <a:ln>
              <a:noFill/>
            </a:ln>
          </c:spPr>
          <c:invertIfNegative val="0"/>
          <c:dLbls>
            <c:dLbl>
              <c:idx val="0"/>
              <c:delete val="1"/>
            </c:dLbl>
            <c:dLbl>
              <c:idx val="1"/>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2020年</c:v>
                </c:pt>
                <c:pt idx="1">
                  <c:v>2021年</c:v>
                </c:pt>
              </c:strCache>
            </c:strRef>
          </c:cat>
          <c:val>
            <c:numRef>
              <c:f>'Sheet1 (3)'!$B$2:$B$3</c:f>
              <c:numCache>
                <c:formatCode>General</c:formatCode>
                <c:ptCount val="2"/>
                <c:pt idx="0">
                  <c:v>1284.5</c:v>
                </c:pt>
                <c:pt idx="1">
                  <c:v>1277.55</c:v>
                </c:pt>
              </c:numCache>
            </c:numRef>
          </c:val>
        </c:ser>
        <c:ser>
          <c:idx val="1"/>
          <c:order val="1"/>
          <c:spPr>
            <a:solidFill>
              <a:srgbClr val="ED7D31"/>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2020年</c:v>
                </c:pt>
                <c:pt idx="1">
                  <c:v>2021年</c:v>
                </c:pt>
              </c:strCache>
            </c:strRef>
          </c:cat>
          <c:val>
            <c:numRef>
              <c:f>{1}</c:f>
              <c:numCache>
                <c:formatCode>General</c:formatCode>
                <c:ptCount val="1"/>
                <c:pt idx="0">
                  <c:v>1</c:v>
                </c:pt>
              </c:numCache>
            </c:numRef>
          </c:val>
        </c:ser>
        <c:ser>
          <c:idx val="2"/>
          <c:order val="2"/>
          <c:spPr>
            <a:solidFill>
              <a:srgbClr val="A5A5A5"/>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2020年</c:v>
                </c:pt>
                <c:pt idx="1">
                  <c:v>2021年</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AR PL UKai CN" panose="02000503000000000000" charset="-122"/>
                <a:ea typeface="AR PL UKai CN" panose="02000503000000000000" charset="-122"/>
                <a:cs typeface="Lucida Sans"/>
              </a:defRPr>
            </a:pPr>
            <a:r>
              <a:rPr lang="zh-CN"/>
              <a:t>一般公共预算财政拨款支出决算结构</a:t>
            </a:r>
            <a:endParaRPr lang="zh-CN"/>
          </a:p>
        </c:rich>
      </c:tx>
      <c:layout>
        <c:manualLayout>
          <c:xMode val="edge"/>
          <c:yMode val="edge"/>
          <c:x val="0.254875"/>
          <c:y val="0.013422819"/>
        </c:manualLayout>
      </c:layout>
      <c:overlay val="0"/>
      <c:spPr>
        <a:noFill/>
        <a:ln>
          <a:noFill/>
        </a:ln>
      </c:spPr>
    </c:title>
    <c:autoTitleDeleted val="0"/>
    <c:plotArea>
      <c:layout/>
      <c:pieChart>
        <c:varyColors val="1"/>
        <c:ser>
          <c:idx val="0"/>
          <c:order val="0"/>
          <c:tx>
            <c:strRef>
              <c:f>'Sheet1 (4)'!$B$1</c:f>
              <c:strCache>
                <c:ptCount val="1"/>
                <c:pt idx="0">
                  <c:v>支出数</c:v>
                </c:pt>
              </c:strCache>
            </c:strRef>
          </c:tx>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Pt>
            <c:idx val="4"/>
            <c:bubble3D val="0"/>
            <c:spPr>
              <a:solidFill>
                <a:srgbClr val="5B9BD5"/>
              </a:solidFill>
              <a:ln w="19050">
                <a:solidFill>
                  <a:srgbClr val="FFFFFF"/>
                </a:solidFill>
                <a:prstDash val="solid"/>
              </a:ln>
            </c:spPr>
          </c:dPt>
          <c:dPt>
            <c:idx val="5"/>
            <c:bubble3D val="0"/>
            <c:spPr>
              <a:solidFill>
                <a:srgbClr val="70AD47"/>
              </a:solidFill>
              <a:ln w="19050">
                <a:solidFill>
                  <a:srgbClr val="FFFFFF"/>
                </a:solidFill>
                <a:prstDash val="solid"/>
              </a:ln>
            </c:spPr>
          </c:dPt>
          <c:dLbls>
            <c:dLbl>
              <c:idx val="0"/>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r>
                      <a:rPr lang="zh-CN" sz="900" b="0" i="0" u="none" strike="noStrike" baseline="0">
                        <a:solidFill>
                          <a:srgbClr val="404040"/>
                        </a:solidFill>
                        <a:latin typeface="AR PL UKai CN" panose="02000503000000000000" charset="-122"/>
                        <a:ea typeface="AR PL UKai CN" panose="02000503000000000000" charset="-122"/>
                        <a:cs typeface="Lucida Sans"/>
                      </a:rPr>
                      <a:t>一般公共服务
39.29%</a:t>
                    </a:r>
                    <a:endParaRPr lang="zh-CN" sz="900" b="0" i="0" u="none" strike="noStrike" baseline="0">
                      <a:solidFill>
                        <a:srgbClr val="404040"/>
                      </a:solidFill>
                      <a:latin typeface="AR PL UKai CN" panose="02000503000000000000" charset="-122"/>
                      <a:ea typeface="AR PL UKai CN" panose="02000503000000000000"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r>
                      <a:rPr lang="zh-CN" sz="900" b="0" i="0" u="none" strike="noStrike" baseline="0">
                        <a:solidFill>
                          <a:srgbClr val="404040"/>
                        </a:solidFill>
                        <a:latin typeface="AR PL UKai CN" panose="02000503000000000000" charset="-122"/>
                        <a:ea typeface="AR PL UKai CN" panose="02000503000000000000" charset="-122"/>
                        <a:cs typeface="Lucida Sans"/>
                      </a:rPr>
                      <a:t>社会保障和就业7.35%</a:t>
                    </a:r>
                    <a:endParaRPr lang="zh-CN" sz="900" b="0" i="0" u="none" strike="noStrike" baseline="0">
                      <a:solidFill>
                        <a:srgbClr val="404040"/>
                      </a:solidFill>
                      <a:latin typeface="AR PL UKai CN" panose="02000503000000000000" charset="-122"/>
                      <a:ea typeface="AR PL UKai CN" panose="02000503000000000000"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2"/>
              <c:layout>
                <c:manualLayout>
                  <c:x val="-0.10904958"/>
                  <c:y val="-0.28879705"/>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r>
                      <a:rPr lang="zh-CN" sz="900" b="0" i="0" u="none" strike="noStrike" baseline="0">
                        <a:solidFill>
                          <a:srgbClr val="404040"/>
                        </a:solidFill>
                        <a:latin typeface="AR PL UKai CN" panose="02000503000000000000" charset="-122"/>
                        <a:ea typeface="AR PL UKai CN" panose="02000503000000000000" charset="-122"/>
                        <a:cs typeface="Lucida Sans"/>
                      </a:rPr>
                      <a:t>医疗卫生与计划生育
3.14%</a:t>
                    </a:r>
                    <a:endParaRPr lang="zh-CN" sz="900" b="0" i="0" u="none" strike="noStrike" baseline="0">
                      <a:solidFill>
                        <a:srgbClr val="404040"/>
                      </a:solidFill>
                      <a:latin typeface="AR PL UKai CN" panose="02000503000000000000" charset="-122"/>
                      <a:ea typeface="AR PL UKai CN" panose="02000503000000000000"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r>
                      <a:rPr lang="zh-CN" sz="900" b="0" i="0" u="none" strike="noStrike" baseline="0">
                        <a:solidFill>
                          <a:srgbClr val="404040"/>
                        </a:solidFill>
                        <a:latin typeface="AR PL UKai CN" panose="02000503000000000000" charset="-122"/>
                        <a:ea typeface="AR PL UKai CN" panose="02000503000000000000" charset="-122"/>
                        <a:cs typeface="Lucida Sans"/>
                      </a:rPr>
                      <a:t>农林水支出
42.8%</a:t>
                    </a:r>
                    <a:endParaRPr lang="zh-CN" sz="900" b="0" i="0" u="none" strike="noStrike" baseline="0">
                      <a:solidFill>
                        <a:srgbClr val="404040"/>
                      </a:solidFill>
                      <a:latin typeface="AR PL UKai CN" panose="02000503000000000000" charset="-122"/>
                      <a:ea typeface="AR PL UKai CN" panose="02000503000000000000"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4"/>
              <c:layout>
                <c:manualLayout>
                  <c:x val="0.01184211"/>
                  <c:y val="0.12006824"/>
                </c:manualLayout>
              </c:layout>
              <c:tx>
                <c:rich>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r>
                      <a:rPr lang="zh-CN" sz="900" b="0" i="0" u="none" strike="noStrike" baseline="0">
                        <a:solidFill>
                          <a:srgbClr val="404040"/>
                        </a:solidFill>
                        <a:latin typeface="AR PL UKai CN" panose="02000503000000000000" charset="-122"/>
                        <a:ea typeface="AR PL UKai CN" panose="02000503000000000000" charset="-122"/>
                        <a:cs typeface="Lucida Sans"/>
                      </a:rPr>
                      <a:t>住房保障支出
4.66%</a:t>
                    </a:r>
                    <a:endParaRPr lang="zh-CN" sz="900" b="0" i="0" u="none" strike="noStrike" baseline="0">
                      <a:solidFill>
                        <a:srgbClr val="404040"/>
                      </a:solidFill>
                      <a:latin typeface="AR PL UKai CN" panose="02000503000000000000" charset="-122"/>
                      <a:ea typeface="AR PL UKai CN" panose="02000503000000000000" charset="-122"/>
                      <a:cs typeface="Lucida Sans"/>
                    </a:endParaRPr>
                  </a:p>
                </c:rich>
              </c:tx>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solidFill>
                    <a:latin typeface="AR PL UKai CN" panose="02000503000000000000" charset="-122"/>
                    <a:ea typeface="AR PL UKai CN" panose="02000503000000000000" charset="-122"/>
                    <a:cs typeface="Lucida San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(4)'!$A$2:$A$7</c:f>
              <c:strCache>
                <c:ptCount val="6"/>
                <c:pt idx="0">
                  <c:v>一般公共服务</c:v>
                </c:pt>
                <c:pt idx="1">
                  <c:v>社会保障和就业</c:v>
                </c:pt>
                <c:pt idx="2">
                  <c:v>医疗卫生与计划生育</c:v>
                </c:pt>
                <c:pt idx="3">
                  <c:v>农林水支出</c:v>
                </c:pt>
                <c:pt idx="4">
                  <c:v>住房保障支出</c:v>
                </c:pt>
                <c:pt idx="5">
                  <c:v>其他支出</c:v>
                </c:pt>
              </c:strCache>
            </c:strRef>
          </c:cat>
          <c:val>
            <c:numRef>
              <c:f>'Sheet1 (4)'!$B$2:$B$7</c:f>
              <c:numCache>
                <c:formatCode>General</c:formatCode>
                <c:ptCount val="6"/>
                <c:pt idx="0">
                  <c:v>411.27</c:v>
                </c:pt>
                <c:pt idx="1">
                  <c:v>87.81</c:v>
                </c:pt>
                <c:pt idx="2">
                  <c:v>45.8</c:v>
                </c:pt>
                <c:pt idx="3">
                  <c:v>656.46</c:v>
                </c:pt>
                <c:pt idx="4">
                  <c:v>66.9</c:v>
                </c:pt>
                <c:pt idx="5">
                  <c:v>8.76</c:v>
                </c:pt>
              </c:numCache>
            </c:numRef>
          </c:val>
        </c:ser>
        <c:dLbls>
          <c:showLegendKey val="0"/>
          <c:showVal val="0"/>
          <c:showCatName val="1"/>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58</Pages>
  <Words>22480</Words>
  <Characters>24488</Characters>
  <Lines>1712</Lines>
  <Paragraphs>736</Paragraphs>
  <TotalTime>2</TotalTime>
  <ScaleCrop>false</ScaleCrop>
  <LinksUpToDate>false</LinksUpToDate>
  <CharactersWithSpaces>24626</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2022-09-27T09:53:00Z</cp:lastPrinted>
  <dcterms:modified xsi:type="dcterms:W3CDTF">2026-04-21T16:22:24Z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F285701AC09549E8889D35FB71567202</vt:lpwstr>
  </property>
</Properties>
</file>