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叠溪镇人民政府</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3120" w:firstLineChars="600"/>
        <w:textAlignment w:val="auto"/>
        <w:rPr>
          <w:rFonts w:ascii="黑体" w:hAnsi="黑体" w:eastAsia="黑体"/>
          <w:sz w:val="52"/>
          <w:szCs w:val="52"/>
        </w:rPr>
      </w:pPr>
      <w:r>
        <w:rPr>
          <w:rFonts w:hint="eastAsia" w:ascii="黑体" w:hAnsi="黑体" w:eastAsia="黑体"/>
          <w:sz w:val="52"/>
          <w:szCs w:val="52"/>
        </w:rPr>
        <w:t>目录</w:t>
      </w:r>
    </w:p>
    <w:p>
      <w:pPr>
        <w:keepNext w:val="0"/>
        <w:keepLines w:val="0"/>
        <w:pageBreakBefore w:val="0"/>
        <w:widowControl w:val="0"/>
        <w:kinsoku/>
        <w:wordWrap/>
        <w:overflowPunct/>
        <w:topLinePunct w:val="0"/>
        <w:autoSpaceDE/>
        <w:autoSpaceDN/>
        <w:bidi w:val="0"/>
        <w:adjustRightInd/>
        <w:snapToGrid/>
        <w:spacing w:line="576" w:lineRule="exact"/>
        <w:ind w:firstLine="3080" w:firstLineChars="700"/>
        <w:textAlignment w:val="auto"/>
        <w:rPr>
          <w:rFonts w:ascii="黑体" w:hAnsi="黑体" w:eastAsia="黑体"/>
          <w:sz w:val="44"/>
          <w:szCs w:val="44"/>
        </w:rPr>
      </w:pPr>
    </w:p>
    <w:p>
      <w:pPr>
        <w:pStyle w:val="9"/>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楷体_GB2312" w:hAnsi="楷体" w:eastAsia="楷体_GB2312"/>
          <w:sz w:val="32"/>
          <w:szCs w:val="32"/>
        </w:rPr>
      </w:pPr>
      <w:r>
        <w:rPr>
          <w:rFonts w:hint="eastAsia" w:ascii="楷体_GB2312" w:hAnsi="楷体" w:eastAsia="楷体_GB2312"/>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黑体" w:hAnsi="黑体" w:eastAsia="黑体"/>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firstLine="640"/>
        <w:textAlignment w:val="auto"/>
        <w:rPr>
          <w:rFonts w:ascii="黑体" w:hAnsi="黑体" w:eastAsia="黑体"/>
          <w:sz w:val="32"/>
          <w:szCs w:val="32"/>
        </w:rPr>
      </w:pPr>
      <w:r>
        <w:rPr>
          <w:rFonts w:hint="eastAsia" w:ascii="黑体" w:hAnsi="黑体"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1.贯彻执行党和国家的路线方针政策和上级党委、政府各项决策部署，以及本级党员代表大会(党员大会)人民代表大会的决议决定。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加强党的建设。坚持全面从严治党，落实管党治党主体责任，全面加强党的政治建设、思想建设、组织建设、作风建设、纪律建设、制度建设等工作。不断强化自身建设和村(社区)党组织建设，以及其他隶属镇党委的党组织建设，抓好发展党员工作，加强党员队伍建设。维护和执行党的纪律，监督党员干部和其他工作人员严格遵守国家法律法规。</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5.按照干部管理权限，负责对干部的教育、培训、选拔、考核和监督工作。协助管理县级有关部门驻镇单位的干部。做好人才服务和引进工作。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7.强化基层治理。负责本辖区社会治理，加强社会主义民主法治建设和精神文明建设，加快推进基层社会治理体系和治理能力现代化;指导村委会建设，健全自治平</w:t>
      </w:r>
      <w:r>
        <w:rPr>
          <w:rFonts w:hint="eastAsia" w:ascii="仿宋_GB2312" w:hAnsi="仿宋_GB2312" w:eastAsia="仿宋_GB2312" w:cs="仿宋_GB2312"/>
          <w:sz w:val="32"/>
          <w:szCs w:val="32"/>
          <w:lang w:eastAsia="zh-CN"/>
        </w:rPr>
        <w:t>台</w:t>
      </w:r>
      <w:r>
        <w:rPr>
          <w:rFonts w:hint="eastAsia" w:ascii="仿宋_GB2312" w:hAnsi="仿宋_GB2312" w:eastAsia="仿宋_GB2312" w:cs="仿宋_GB2312"/>
          <w:sz w:val="32"/>
          <w:szCs w:val="32"/>
        </w:rPr>
        <w:t>，组织群众和单位参与村委会建设和管理。负责统筹协调辖区内依法授权或委托授权的行政执法工作。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8.优化公共服务。推进服务型政府建设，组织实施并优化教育、卫生健康、文化、民政、社会保障、退役军人事务等各项公共服务。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9.负责辖区范围内的应急管理、社会稳定、安全生产、生态环境保护、社会信用体系建设和审批服务便民化等工作。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10.负责辖区农村经营管理体系建设工作。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11.完成县委、县人民政府交办的其他任务。</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lang w:val="en-US" w:eastAsia="zh-CN"/>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着力实施乡村振兴战略。一是以项目为重要抓手，加快各村项目筹备与推进。二是进一步提升村集体经济，增强村级集体经济“造血”功能。三是加大地理标志产品宣传，着力培育高原矮砧苹果、羌脆李、大红袍花椒等地理标志产品，推动农产品稳定有序升级。</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打造特色亮点，促进产业融合。一是注重对特色的产业后续长期培育，努力提高产业竞争力。二是持续壮大旅游产业。打造特色打卡微景观，延伸旅游产业链条，合理规划景区分区布局，助推景区提档升级。三是培育新业态，加速产业融合。深入挖掘景区典故历史、民俗传说、特色农事活动、民族文化地标等文化资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障民生、增进福祉。一是关注弱势群体，全面落实困难群体救助政策。二是完善医疗卫生体系，常态化开展爱国卫生运动，全方位全周期保障人民生命健康。三是加大就业创业扶持服务力度，通过农民夜校和培训下乡等活动，鼓励更多当地群众参加县人社局举办的招聘会。</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抓优化生态环境治理，走可持续发展之路。一是继续推进农村人居环境整治专项行动，彻底整治农村环境脏乱差突出问题，形成环境卫生人人参与的良好社会氛围。二是持续开展以“四净三美”为主题、“三清一改”为主要内容的村庄美化行动，着力打造幸福美丽家园，让绿水青山成为金山银山。</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抓实做细安全生产工作。一是进一步压紧压实工作责任，认真贯彻落实“党政同责、一岗双责、齐抓共管、失职追责”的工作要求。二是开展安全生产大检查，加强对道路交通、防灾减灾、护林防火、食品药品、危化品等领域的隐患排查工作。三是加强镇村干部及监测人员业务知识培训，切实增强“人防+物防+技防”相结合的能力。</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eastAsia="zh-CN"/>
        </w:rPr>
        <w:t>茂县叠溪镇人民政府</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eastAsia="仿宋_GB2312" w:cs="仿宋_GB2312"/>
          <w:kern w:val="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eastAsia="zh-CN"/>
        </w:rPr>
        <w:t>茂县叠溪镇人民政府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13546894.13</w:t>
      </w:r>
      <w:r>
        <w:rPr>
          <w:rFonts w:ascii="仿宋_GB2312" w:eastAsia="仿宋_GB2312"/>
          <w:sz w:val="32"/>
          <w:szCs w:val="32"/>
        </w:rPr>
        <w:t>元；支出包括：一般公共服务支出</w:t>
      </w:r>
      <w:r>
        <w:rPr>
          <w:rFonts w:hint="eastAsia" w:ascii="仿宋_GB2312" w:eastAsia="仿宋_GB2312"/>
          <w:sz w:val="32"/>
          <w:szCs w:val="32"/>
          <w:lang w:val="en-US" w:eastAsia="zh-CN"/>
        </w:rPr>
        <w:t>4906353.53</w:t>
      </w:r>
      <w:r>
        <w:rPr>
          <w:rFonts w:ascii="仿宋_GB2312" w:eastAsia="仿宋_GB2312"/>
          <w:sz w:val="32"/>
          <w:szCs w:val="32"/>
        </w:rPr>
        <w:t>元，社会保障和就业支出</w:t>
      </w:r>
      <w:r>
        <w:rPr>
          <w:rFonts w:hint="eastAsia" w:ascii="仿宋_GB2312" w:eastAsia="仿宋_GB2312"/>
          <w:sz w:val="32"/>
          <w:szCs w:val="32"/>
          <w:lang w:val="en-US" w:eastAsia="zh-CN"/>
        </w:rPr>
        <w:t>1265374.45</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658768.89</w:t>
      </w:r>
      <w:r>
        <w:rPr>
          <w:rFonts w:ascii="仿宋_GB2312" w:eastAsia="仿宋_GB2312"/>
          <w:sz w:val="32"/>
          <w:szCs w:val="32"/>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5840517.26元，</w:t>
      </w:r>
      <w:r>
        <w:rPr>
          <w:rFonts w:ascii="仿宋_GB2312" w:eastAsia="仿宋_GB2312"/>
          <w:sz w:val="32"/>
          <w:szCs w:val="32"/>
        </w:rPr>
        <w:t>住房保障支出</w:t>
      </w:r>
      <w:r>
        <w:rPr>
          <w:rFonts w:hint="eastAsia" w:ascii="仿宋_GB2312" w:eastAsia="仿宋_GB2312"/>
          <w:sz w:val="32"/>
          <w:szCs w:val="32"/>
          <w:lang w:val="en-US" w:eastAsia="zh-CN"/>
        </w:rPr>
        <w:t>875880</w:t>
      </w:r>
      <w:r>
        <w:rPr>
          <w:rFonts w:ascii="仿宋_GB2312" w:eastAsia="仿宋_GB2312"/>
          <w:sz w:val="32"/>
          <w:szCs w:val="32"/>
        </w:rPr>
        <w:t>元。</w:t>
      </w:r>
      <w:r>
        <w:rPr>
          <w:rFonts w:hint="eastAsia" w:ascii="仿宋_GB2312" w:eastAsia="仿宋_GB2312"/>
          <w:sz w:val="32"/>
          <w:szCs w:val="32"/>
          <w:lang w:eastAsia="zh-CN"/>
        </w:rPr>
        <w:t>茂县叠溪镇人民政府</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rPr>
        <w:t>13,546,894.13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1290137.02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cs="Times New Roman"/>
          <w:sz w:val="32"/>
          <w:szCs w:val="32"/>
          <w:lang w:val="en-US" w:eastAsia="zh-CN"/>
        </w:rPr>
        <w:t>2023新招考工作人员，人员经费增加。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rPr>
        <w:t>13546894.13</w:t>
      </w:r>
      <w:r>
        <w:rPr>
          <w:rFonts w:ascii="仿宋_GB2312" w:eastAsia="仿宋_GB2312"/>
          <w:sz w:val="32"/>
          <w:szCs w:val="32"/>
        </w:rPr>
        <w:t>元；一般公共预算拨款收入</w:t>
      </w:r>
      <w:r>
        <w:rPr>
          <w:rFonts w:hint="eastAsia" w:ascii="仿宋_GB2312" w:eastAsia="仿宋_GB2312"/>
          <w:sz w:val="32"/>
          <w:szCs w:val="32"/>
        </w:rPr>
        <w:t>13546894.13</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rPr>
        <w:t>13546894.13</w:t>
      </w:r>
      <w:r>
        <w:rPr>
          <w:rFonts w:ascii="仿宋_GB2312" w:eastAsia="仿宋_GB2312"/>
          <w:sz w:val="32"/>
          <w:szCs w:val="32"/>
        </w:rPr>
        <w:t>元，其中：基本支出</w:t>
      </w:r>
      <w:r>
        <w:rPr>
          <w:rFonts w:hint="eastAsia" w:ascii="仿宋_GB2312" w:eastAsia="仿宋_GB2312"/>
          <w:sz w:val="32"/>
          <w:szCs w:val="32"/>
          <w:lang w:val="en-US" w:eastAsia="zh-CN"/>
        </w:rPr>
        <w:t>10702694.13</w:t>
      </w:r>
      <w:r>
        <w:rPr>
          <w:rFonts w:ascii="仿宋_GB2312" w:eastAsia="仿宋_GB2312"/>
          <w:sz w:val="32"/>
          <w:szCs w:val="32"/>
        </w:rPr>
        <w:t>元，占</w:t>
      </w:r>
      <w:r>
        <w:rPr>
          <w:rFonts w:hint="eastAsia" w:ascii="仿宋_GB2312" w:eastAsia="仿宋_GB2312"/>
          <w:sz w:val="32"/>
          <w:szCs w:val="32"/>
          <w:lang w:val="en-US" w:eastAsia="zh-CN"/>
        </w:rPr>
        <w:t>79</w:t>
      </w:r>
      <w:r>
        <w:rPr>
          <w:rFonts w:ascii="仿宋_GB2312" w:eastAsia="仿宋_GB2312"/>
          <w:sz w:val="32"/>
          <w:szCs w:val="32"/>
        </w:rPr>
        <w:t>%，项目支出</w:t>
      </w:r>
      <w:r>
        <w:rPr>
          <w:rFonts w:hint="eastAsia" w:ascii="仿宋_GB2312" w:eastAsia="仿宋_GB2312"/>
          <w:sz w:val="32"/>
          <w:szCs w:val="32"/>
          <w:lang w:val="en-US" w:eastAsia="zh-CN"/>
        </w:rPr>
        <w:t>2844200.00</w:t>
      </w:r>
      <w:r>
        <w:rPr>
          <w:rFonts w:ascii="仿宋_GB2312" w:eastAsia="仿宋_GB2312"/>
          <w:sz w:val="32"/>
          <w:szCs w:val="32"/>
        </w:rPr>
        <w:t>元，占</w:t>
      </w:r>
      <w:r>
        <w:rPr>
          <w:rFonts w:hint="eastAsia" w:ascii="仿宋_GB2312" w:eastAsia="仿宋_GB2312"/>
          <w:sz w:val="32"/>
          <w:szCs w:val="32"/>
          <w:lang w:val="en-US" w:eastAsia="zh-CN"/>
        </w:rPr>
        <w:t>21</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800" w:firstLineChars="250"/>
        <w:jc w:val="left"/>
        <w:textAlignment w:val="auto"/>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800" w:firstLineChars="25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13546894.13</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年财政拨款收支总预算增加</w:t>
      </w:r>
      <w:r>
        <w:rPr>
          <w:rFonts w:hint="eastAsia" w:ascii="仿宋_GB2312" w:eastAsia="仿宋_GB2312"/>
          <w:sz w:val="32"/>
          <w:szCs w:val="32"/>
          <w:lang w:val="en-US" w:eastAsia="zh-CN"/>
        </w:rPr>
        <w:t>1290137.02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cs="Times New Roman"/>
          <w:sz w:val="32"/>
          <w:szCs w:val="32"/>
          <w:lang w:val="en-US" w:eastAsia="zh-CN"/>
        </w:rPr>
        <w:t>2023新招考工作人员，人员经费增加。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13,546,894.13</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仿宋_GB2312" w:eastAsia="仿宋_GB2312"/>
          <w:sz w:val="32"/>
          <w:szCs w:val="32"/>
          <w:lang w:eastAsia="zh-CN"/>
        </w:rPr>
      </w:pPr>
      <w:r>
        <w:rPr>
          <w:rFonts w:ascii="仿宋_GB2312" w:eastAsia="仿宋_GB2312"/>
          <w:sz w:val="32"/>
          <w:szCs w:val="32"/>
        </w:rPr>
        <w:t>支出包括：一般公共服务支出</w:t>
      </w:r>
      <w:r>
        <w:rPr>
          <w:rFonts w:hint="eastAsia" w:ascii="仿宋_GB2312" w:eastAsia="仿宋_GB2312"/>
          <w:sz w:val="32"/>
          <w:szCs w:val="32"/>
          <w:lang w:val="en-US" w:eastAsia="zh-CN"/>
        </w:rPr>
        <w:t>4906353.53</w:t>
      </w:r>
      <w:r>
        <w:rPr>
          <w:rFonts w:ascii="仿宋_GB2312" w:eastAsia="仿宋_GB2312"/>
          <w:sz w:val="32"/>
          <w:szCs w:val="32"/>
        </w:rPr>
        <w:t>元，社会保障和就业支出</w:t>
      </w:r>
      <w:r>
        <w:rPr>
          <w:rFonts w:hint="eastAsia" w:ascii="仿宋_GB2312" w:eastAsia="仿宋_GB2312"/>
          <w:sz w:val="32"/>
          <w:szCs w:val="32"/>
          <w:lang w:val="en-US" w:eastAsia="zh-CN"/>
        </w:rPr>
        <w:t>1265374.45</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658768.89</w:t>
      </w:r>
      <w:r>
        <w:rPr>
          <w:rFonts w:ascii="仿宋_GB2312" w:eastAsia="仿宋_GB2312"/>
          <w:sz w:val="32"/>
          <w:szCs w:val="32"/>
        </w:rPr>
        <w:t>元，</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5840517.26元，</w:t>
      </w:r>
      <w:r>
        <w:rPr>
          <w:rFonts w:ascii="仿宋_GB2312" w:eastAsia="仿宋_GB2312"/>
          <w:sz w:val="32"/>
          <w:szCs w:val="32"/>
        </w:rPr>
        <w:t>住房保障支出</w:t>
      </w:r>
      <w:r>
        <w:rPr>
          <w:rFonts w:hint="eastAsia" w:ascii="仿宋_GB2312" w:eastAsia="仿宋_GB2312"/>
          <w:sz w:val="32"/>
          <w:szCs w:val="32"/>
          <w:lang w:val="en-US" w:eastAsia="zh-CN"/>
        </w:rPr>
        <w:t>875880.00</w:t>
      </w:r>
      <w:r>
        <w:rPr>
          <w:rFonts w:ascii="仿宋_GB2312" w:eastAsia="仿宋_GB2312"/>
          <w:sz w:val="32"/>
          <w:szCs w:val="32"/>
        </w:rPr>
        <w:t>元</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ascii="黑体" w:eastAsia="黑体"/>
          <w:sz w:val="32"/>
          <w:szCs w:val="32"/>
        </w:rPr>
      </w:pPr>
      <w:r>
        <w:rPr>
          <w:rFonts w:hint="eastAsia" w:ascii="黑体" w:hAnsi="黑体" w:eastAsia="黑体"/>
          <w:sz w:val="32"/>
          <w:szCs w:val="32"/>
        </w:rPr>
        <w:t>五、一般公共预算当年拨款情况说明</w:t>
      </w:r>
    </w:p>
    <w:p>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6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800" w:firstLineChars="25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rPr>
        <w:t>13546894.13</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1290137.02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cs="Times New Roman"/>
          <w:sz w:val="32"/>
          <w:szCs w:val="32"/>
          <w:lang w:val="en-US" w:eastAsia="zh-CN"/>
        </w:rPr>
        <w:t>2023新招考工作人员，人员经费增加。</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4906353.53</w:t>
      </w:r>
      <w:r>
        <w:rPr>
          <w:rFonts w:ascii="仿宋_GB2312" w:eastAsia="仿宋_GB2312"/>
          <w:sz w:val="32"/>
          <w:szCs w:val="32"/>
        </w:rPr>
        <w:t>元，占</w:t>
      </w:r>
      <w:r>
        <w:rPr>
          <w:rFonts w:hint="eastAsia" w:ascii="仿宋_GB2312" w:eastAsia="仿宋_GB2312"/>
          <w:sz w:val="32"/>
          <w:szCs w:val="32"/>
          <w:lang w:val="en-US" w:eastAsia="zh-CN"/>
        </w:rPr>
        <w:t>36.22</w:t>
      </w:r>
      <w:r>
        <w:rPr>
          <w:rFonts w:ascii="仿宋_GB2312" w:eastAsia="仿宋_GB2312"/>
          <w:sz w:val="32"/>
          <w:szCs w:val="32"/>
        </w:rPr>
        <w:t>%；社会保障和就业支出</w:t>
      </w:r>
      <w:r>
        <w:rPr>
          <w:rFonts w:hint="eastAsia" w:ascii="仿宋_GB2312" w:eastAsia="仿宋_GB2312"/>
          <w:sz w:val="32"/>
          <w:szCs w:val="32"/>
          <w:lang w:val="en-US" w:eastAsia="zh-CN"/>
        </w:rPr>
        <w:t>1265374.45</w:t>
      </w:r>
      <w:r>
        <w:rPr>
          <w:rFonts w:ascii="仿宋_GB2312" w:eastAsia="仿宋_GB2312"/>
          <w:sz w:val="32"/>
          <w:szCs w:val="32"/>
        </w:rPr>
        <w:t>元，占</w:t>
      </w:r>
      <w:r>
        <w:rPr>
          <w:rFonts w:hint="eastAsia" w:ascii="仿宋_GB2312" w:eastAsia="仿宋_GB2312"/>
          <w:sz w:val="32"/>
          <w:szCs w:val="32"/>
          <w:lang w:val="en-US" w:eastAsia="zh-CN"/>
        </w:rPr>
        <w:t>9.34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658768.89</w:t>
      </w:r>
      <w:r>
        <w:rPr>
          <w:rFonts w:ascii="仿宋_GB2312" w:eastAsia="仿宋_GB2312"/>
          <w:sz w:val="32"/>
          <w:szCs w:val="32"/>
        </w:rPr>
        <w:t>元，占</w:t>
      </w:r>
      <w:r>
        <w:rPr>
          <w:rFonts w:hint="eastAsia" w:ascii="仿宋_GB2312" w:eastAsia="仿宋_GB2312"/>
          <w:sz w:val="32"/>
          <w:szCs w:val="32"/>
          <w:lang w:val="en-US" w:eastAsia="zh-CN"/>
        </w:rPr>
        <w:t>4.86</w:t>
      </w:r>
      <w:r>
        <w:rPr>
          <w:rFonts w:ascii="仿宋_GB2312" w:eastAsia="仿宋_GB2312"/>
          <w:sz w:val="32"/>
          <w:szCs w:val="32"/>
        </w:rPr>
        <w:t>%；</w:t>
      </w:r>
      <w:r>
        <w:rPr>
          <w:rFonts w:hint="eastAsia" w:ascii="仿宋_GB2312" w:eastAsia="仿宋_GB2312"/>
          <w:sz w:val="32"/>
          <w:szCs w:val="32"/>
          <w:lang w:eastAsia="zh-CN"/>
        </w:rPr>
        <w:t>农林水支出</w:t>
      </w:r>
      <w:r>
        <w:rPr>
          <w:rFonts w:hint="eastAsia" w:ascii="仿宋_GB2312" w:eastAsia="仿宋_GB2312"/>
          <w:sz w:val="32"/>
          <w:szCs w:val="32"/>
          <w:lang w:val="en-US" w:eastAsia="zh-CN"/>
        </w:rPr>
        <w:t>5840517.26元，</w:t>
      </w:r>
      <w:r>
        <w:rPr>
          <w:rFonts w:ascii="仿宋_GB2312" w:eastAsia="仿宋_GB2312"/>
          <w:sz w:val="32"/>
          <w:szCs w:val="32"/>
        </w:rPr>
        <w:t>占</w:t>
      </w:r>
      <w:r>
        <w:rPr>
          <w:rFonts w:hint="eastAsia" w:ascii="仿宋_GB2312" w:eastAsia="仿宋_GB2312"/>
          <w:sz w:val="32"/>
          <w:szCs w:val="32"/>
          <w:lang w:val="en-US" w:eastAsia="zh-CN"/>
        </w:rPr>
        <w:t>43.11</w:t>
      </w:r>
      <w:r>
        <w:rPr>
          <w:rFonts w:ascii="仿宋_GB2312" w:eastAsia="仿宋_GB2312"/>
          <w:sz w:val="32"/>
          <w:szCs w:val="32"/>
        </w:rPr>
        <w:t>%；住房保障支出</w:t>
      </w:r>
      <w:r>
        <w:rPr>
          <w:rFonts w:hint="eastAsia" w:ascii="仿宋_GB2312" w:eastAsia="仿宋_GB2312"/>
          <w:sz w:val="32"/>
          <w:szCs w:val="32"/>
          <w:lang w:val="en-US" w:eastAsia="zh-CN"/>
        </w:rPr>
        <w:t>875880.00</w:t>
      </w:r>
      <w:r>
        <w:rPr>
          <w:rFonts w:ascii="仿宋_GB2312" w:eastAsia="仿宋_GB2312"/>
          <w:sz w:val="32"/>
          <w:szCs w:val="32"/>
        </w:rPr>
        <w:t>元，占</w:t>
      </w:r>
      <w:r>
        <w:rPr>
          <w:rFonts w:hint="eastAsia" w:ascii="仿宋_GB2312" w:eastAsia="仿宋_GB2312"/>
          <w:sz w:val="32"/>
          <w:szCs w:val="32"/>
          <w:lang w:val="en-US" w:eastAsia="zh-CN"/>
        </w:rPr>
        <w:t>6.47</w:t>
      </w:r>
      <w:r>
        <w:rPr>
          <w:rFonts w:ascii="仿宋_GB2312" w:eastAsia="仿宋_GB2312"/>
          <w:sz w:val="32"/>
          <w:szCs w:val="32"/>
        </w:rPr>
        <w:t>%。</w:t>
      </w:r>
    </w:p>
    <w:p>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3" w:firstLineChars="200"/>
        <w:jc w:val="left"/>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政府办公厅（室）及相关机构支出</w:t>
      </w:r>
      <w:r>
        <w:rPr>
          <w:rFonts w:ascii="仿宋_GB2312" w:eastAsia="仿宋_GB2312"/>
          <w:sz w:val="32"/>
          <w:szCs w:val="32"/>
        </w:rPr>
        <w:t>（</w:t>
      </w:r>
      <w:r>
        <w:rPr>
          <w:rFonts w:hint="eastAsia" w:ascii="仿宋_GB2312" w:eastAsia="仿宋_GB2312"/>
          <w:sz w:val="32"/>
          <w:szCs w:val="32"/>
        </w:rPr>
        <w:t>03</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4906353.53</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w:t>
      </w:r>
      <w:r>
        <w:rPr>
          <w:rFonts w:hint="eastAsia" w:ascii="仿宋_GB2312" w:eastAsia="仿宋_GB2312"/>
          <w:sz w:val="32"/>
          <w:szCs w:val="32"/>
        </w:rPr>
        <w:t>行政人员</w:t>
      </w:r>
      <w:r>
        <w:rPr>
          <w:rFonts w:ascii="仿宋_GB2312" w:eastAsia="仿宋_GB2312"/>
          <w:sz w:val="32"/>
          <w:szCs w:val="32"/>
        </w:rPr>
        <w:t>人员经费和日常公用经费等基本支出。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.社会保障和就业支出（208）行政事业单位养老支出（05）机关事业单位基本养老保险缴费支出（05）202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843583.01</w:t>
      </w:r>
      <w:r>
        <w:rPr>
          <w:rFonts w:hint="eastAsia" w:ascii="仿宋_GB2312" w:eastAsia="仿宋_GB2312"/>
          <w:sz w:val="32"/>
          <w:szCs w:val="32"/>
        </w:rPr>
        <w:t>元，主要用于202</w:t>
      </w:r>
      <w:r>
        <w:rPr>
          <w:rFonts w:hint="eastAsia" w:ascii="仿宋_GB2312" w:eastAsia="仿宋_GB2312"/>
          <w:sz w:val="32"/>
          <w:szCs w:val="32"/>
          <w:lang w:val="en-US" w:eastAsia="zh-CN"/>
        </w:rPr>
        <w:t>4</w:t>
      </w:r>
      <w:r>
        <w:rPr>
          <w:rFonts w:hint="eastAsia" w:ascii="仿宋_GB2312" w:eastAsia="仿宋_GB2312"/>
          <w:sz w:val="32"/>
          <w:szCs w:val="32"/>
        </w:rPr>
        <w:t>年单位缴纳基本养老保险费。</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3.社会保障和就业支出（208）行政事业单位养老支出（05）机关事业单位职业年金缴费支出（06）202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421791.44</w:t>
      </w:r>
      <w:r>
        <w:rPr>
          <w:rFonts w:hint="eastAsia" w:ascii="仿宋_GB2312" w:eastAsia="仿宋_GB2312"/>
          <w:sz w:val="32"/>
          <w:szCs w:val="32"/>
        </w:rPr>
        <w:t>元，主要用于202</w:t>
      </w:r>
      <w:r>
        <w:rPr>
          <w:rFonts w:hint="eastAsia" w:ascii="仿宋_GB2312" w:eastAsia="仿宋_GB2312"/>
          <w:sz w:val="32"/>
          <w:szCs w:val="32"/>
          <w:lang w:val="en-US" w:eastAsia="zh-CN"/>
        </w:rPr>
        <w:t>4</w:t>
      </w:r>
      <w:r>
        <w:rPr>
          <w:rFonts w:hint="eastAsia" w:ascii="仿宋_GB2312" w:eastAsia="仿宋_GB2312"/>
          <w:sz w:val="32"/>
          <w:szCs w:val="32"/>
        </w:rPr>
        <w:t>年单位缴纳职业年金。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4.卫生健康支出（210）行政事业单位医疗（11）行政单位医疗（01）202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409534.36</w:t>
      </w:r>
      <w:r>
        <w:rPr>
          <w:rFonts w:hint="eastAsia" w:ascii="仿宋_GB2312" w:eastAsia="仿宋_GB2312"/>
          <w:sz w:val="32"/>
          <w:szCs w:val="32"/>
        </w:rPr>
        <w:t>元，主要用于</w:t>
      </w:r>
      <w:r>
        <w:rPr>
          <w:rFonts w:hint="eastAsia" w:ascii="仿宋_GB2312" w:eastAsia="仿宋_GB2312"/>
          <w:sz w:val="32"/>
          <w:szCs w:val="32"/>
          <w:lang w:val="en-US" w:eastAsia="zh-CN"/>
        </w:rPr>
        <w:t>2024年</w:t>
      </w:r>
      <w:r>
        <w:rPr>
          <w:rFonts w:hint="eastAsia" w:ascii="仿宋_GB2312" w:eastAsia="仿宋_GB2312"/>
          <w:sz w:val="32"/>
          <w:szCs w:val="32"/>
        </w:rPr>
        <w:t>行政单位缴纳基本医疗保险。</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5.卫生健康支出（210）行政事业单位医疗（11）事业单位医疗（02）202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249234.53</w:t>
      </w:r>
      <w:r>
        <w:rPr>
          <w:rFonts w:hint="eastAsia" w:ascii="仿宋_GB2312" w:eastAsia="仿宋_GB2312"/>
          <w:sz w:val="32"/>
          <w:szCs w:val="32"/>
        </w:rPr>
        <w:t>元，主要用于</w:t>
      </w:r>
      <w:r>
        <w:rPr>
          <w:rFonts w:hint="eastAsia" w:ascii="仿宋_GB2312" w:eastAsia="仿宋_GB2312"/>
          <w:sz w:val="32"/>
          <w:szCs w:val="32"/>
          <w:lang w:val="en-US" w:eastAsia="zh-CN"/>
        </w:rPr>
        <w:t>2024年</w:t>
      </w:r>
      <w:r>
        <w:rPr>
          <w:rFonts w:hint="eastAsia" w:ascii="仿宋_GB2312" w:eastAsia="仿宋_GB2312"/>
          <w:sz w:val="32"/>
          <w:szCs w:val="32"/>
        </w:rPr>
        <w:t>事业单位缴纳基本医疗保险。</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6.农林水支出（213）农业（01）事业运行（04）202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2996317.26</w:t>
      </w:r>
      <w:r>
        <w:rPr>
          <w:rFonts w:hint="eastAsia" w:ascii="仿宋_GB2312" w:eastAsia="仿宋_GB2312"/>
          <w:sz w:val="32"/>
          <w:szCs w:val="32"/>
        </w:rPr>
        <w:t>元，主要用于茂县叠溪镇人民政府农业事业单位基本支出，事业单位设施、系统运行与资产维护等方面的支出。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7.农林水支出（213）农村综合改革（07）对村民委员会和村党支部的补助（05）202</w:t>
      </w:r>
      <w:r>
        <w:rPr>
          <w:rFonts w:hint="eastAsia" w:ascii="仿宋_GB2312" w:eastAsia="仿宋_GB2312"/>
          <w:sz w:val="32"/>
          <w:szCs w:val="32"/>
          <w:lang w:val="en-US" w:eastAsia="zh-CN"/>
        </w:rPr>
        <w:t>4</w:t>
      </w:r>
      <w:r>
        <w:rPr>
          <w:rFonts w:hint="eastAsia" w:ascii="仿宋_GB2312" w:eastAsia="仿宋_GB2312"/>
          <w:sz w:val="32"/>
          <w:szCs w:val="32"/>
        </w:rPr>
        <w:t>年预算数为2844200</w:t>
      </w:r>
      <w:r>
        <w:rPr>
          <w:rFonts w:hint="eastAsia" w:ascii="仿宋_GB2312" w:eastAsia="仿宋_GB2312"/>
          <w:sz w:val="32"/>
          <w:szCs w:val="32"/>
          <w:lang w:val="en-US" w:eastAsia="zh-CN"/>
        </w:rPr>
        <w:t>.00</w:t>
      </w:r>
      <w:r>
        <w:rPr>
          <w:rFonts w:hint="eastAsia" w:ascii="仿宋_GB2312" w:eastAsia="仿宋_GB2312"/>
          <w:sz w:val="32"/>
          <w:szCs w:val="32"/>
        </w:rPr>
        <w:t>元，主要用于反映各级财政对村民委员会和村党支部的补助支出、体检费支出，以及支持建立县级基本财力保障机制安排的村级组织运转奖补资金。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8.住房保障（221）住房改革（02）住房公积金（01）202</w:t>
      </w:r>
      <w:r>
        <w:rPr>
          <w:rFonts w:hint="eastAsia" w:ascii="仿宋_GB2312" w:eastAsia="仿宋_GB2312"/>
          <w:sz w:val="32"/>
          <w:szCs w:val="32"/>
          <w:lang w:val="en-US" w:eastAsia="zh-CN"/>
        </w:rPr>
        <w:t>4</w:t>
      </w:r>
      <w:r>
        <w:rPr>
          <w:rFonts w:hint="eastAsia" w:ascii="仿宋_GB2312" w:eastAsia="仿宋_GB2312"/>
          <w:sz w:val="32"/>
          <w:szCs w:val="32"/>
        </w:rPr>
        <w:t>年预算数为</w:t>
      </w:r>
      <w:r>
        <w:rPr>
          <w:rFonts w:hint="eastAsia" w:ascii="仿宋_GB2312" w:eastAsia="仿宋_GB2312"/>
          <w:sz w:val="32"/>
          <w:szCs w:val="32"/>
          <w:lang w:val="en-US" w:eastAsia="zh-CN"/>
        </w:rPr>
        <w:t>875880.00</w:t>
      </w:r>
      <w:r>
        <w:rPr>
          <w:rFonts w:hint="eastAsia" w:ascii="仿宋_GB2312" w:eastAsia="仿宋_GB2312"/>
          <w:sz w:val="32"/>
          <w:szCs w:val="32"/>
        </w:rPr>
        <w:t>元，主要用于</w:t>
      </w:r>
      <w:r>
        <w:rPr>
          <w:rFonts w:hint="eastAsia" w:ascii="仿宋_GB2312" w:eastAsia="仿宋_GB2312"/>
          <w:sz w:val="32"/>
          <w:szCs w:val="32"/>
          <w:lang w:val="en-US" w:eastAsia="zh-CN"/>
        </w:rPr>
        <w:t>2024年</w:t>
      </w:r>
      <w:r>
        <w:rPr>
          <w:rFonts w:hint="eastAsia" w:ascii="仿宋_GB2312" w:eastAsia="仿宋_GB2312"/>
          <w:sz w:val="32"/>
          <w:szCs w:val="32"/>
        </w:rPr>
        <w:t>单位为职工缴纳住房公积金。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10702694.13</w:t>
      </w:r>
      <w:r>
        <w:rPr>
          <w:rFonts w:hint="eastAsia" w:cs="仿宋_GB2312"/>
          <w:kern w:val="2"/>
          <w:sz w:val="32"/>
          <w:szCs w:val="32"/>
        </w:rPr>
        <w:t>元，其中：人员经费</w:t>
      </w:r>
      <w:r>
        <w:rPr>
          <w:rFonts w:hint="eastAsia" w:cs="仿宋_GB2312"/>
          <w:kern w:val="2"/>
          <w:sz w:val="32"/>
          <w:szCs w:val="32"/>
          <w:lang w:val="en-US" w:eastAsia="zh-CN"/>
        </w:rPr>
        <w:t>10190694.13</w:t>
      </w:r>
      <w:r>
        <w:rPr>
          <w:rFonts w:hint="eastAsia" w:cs="仿宋_GB2312"/>
          <w:kern w:val="2"/>
          <w:sz w:val="32"/>
          <w:szCs w:val="32"/>
        </w:rPr>
        <w:t>元，主要包括：基本工资、津贴补贴、奖金、其他社会保障缴费、绩效工资、机关事业单位基本养老保险缴费、职业年金缴费、其他工资福利支出、奖励金、住房公积金、其他对个人和家庭的补助支出。</w:t>
      </w:r>
    </w:p>
    <w:p>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textAlignment w:val="auto"/>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512000.00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黑体" w:eastAsia="黑体"/>
          <w:sz w:val="32"/>
          <w:szCs w:val="32"/>
        </w:rPr>
      </w:pPr>
      <w:r>
        <w:rPr>
          <w:rFonts w:hint="eastAsia" w:ascii="黑体" w:hAnsi="黑体" w:eastAsia="黑体"/>
          <w:sz w:val="32"/>
          <w:szCs w:val="32"/>
        </w:rPr>
        <w:t>七、“三公”经费财政拨款预算安排情况说明</w:t>
      </w:r>
    </w:p>
    <w:p>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textAlignment w:val="auto"/>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49440.00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9440.00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textAlignment w:val="auto"/>
        <w:rPr>
          <w:rFonts w:hint="eastAsia" w:ascii="仿宋_GB2312" w:eastAsia="仿宋_GB2312" w:cs="Times New Roman"/>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9440.00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rPr>
        <w:t>增加</w:t>
      </w:r>
      <w:r>
        <w:rPr>
          <w:rFonts w:hint="eastAsia" w:hAnsi="ˎ̥" w:cs="宋体"/>
          <w:sz w:val="32"/>
          <w:szCs w:val="32"/>
          <w:lang w:val="en-US" w:eastAsia="zh-CN"/>
        </w:rPr>
        <w:t>1120.00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13.46</w:t>
      </w:r>
      <w:r>
        <w:rPr>
          <w:rFonts w:hint="eastAsia" w:cs="仿宋_GB2312"/>
          <w:color w:val="000000"/>
          <w:kern w:val="2"/>
          <w:sz w:val="32"/>
          <w:szCs w:val="32"/>
        </w:rPr>
        <w:t xml:space="preserve"> %，</w:t>
      </w:r>
      <w:r>
        <w:rPr>
          <w:sz w:val="32"/>
          <w:szCs w:val="32"/>
        </w:rPr>
        <w:t>主要原因是：</w:t>
      </w:r>
      <w:r>
        <w:rPr>
          <w:rFonts w:hint="eastAsia" w:ascii="仿宋_GB2312" w:eastAsia="仿宋_GB2312" w:cs="Times New Roman"/>
          <w:sz w:val="32"/>
          <w:szCs w:val="32"/>
          <w:lang w:val="en-US" w:eastAsia="zh-CN"/>
        </w:rPr>
        <w:t>2023新招考工作人员，人员经费增加。</w:t>
      </w:r>
    </w:p>
    <w:p>
      <w:pPr>
        <w:pStyle w:val="10"/>
        <w:spacing w:before="0" w:line="576" w:lineRule="exact"/>
        <w:rPr>
          <w:rFonts w:hint="eastAsia" w:eastAsia="仿宋_GB2312" w:cs="仿宋_GB2312"/>
          <w:color w:val="000000"/>
          <w:kern w:val="2"/>
          <w:sz w:val="32"/>
          <w:szCs w:val="32"/>
          <w:lang w:eastAsia="zh-CN"/>
        </w:rPr>
      </w:pP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lang w:eastAsia="zh-CN"/>
        </w:rPr>
        <w:t>无变动</w:t>
      </w:r>
      <w:r>
        <w:rPr>
          <w:rFonts w:hint="eastAsia" w:cs="仿宋_GB2312"/>
          <w:color w:val="000000"/>
          <w:kern w:val="2"/>
          <w:sz w:val="32"/>
          <w:szCs w:val="32"/>
          <w:lang w:eastAsia="zh-CN"/>
        </w:rPr>
        <w:t>。</w:t>
      </w:r>
      <w:r>
        <w:rPr>
          <w:rFonts w:hint="eastAsia" w:ascii="仿宋_GB2312" w:eastAsia="仿宋_GB2312" w:cs="仿宋_GB2312"/>
          <w:color w:val="000000" w:themeColor="text1"/>
          <w:sz w:val="32"/>
          <w:szCs w:val="32"/>
          <w:highlight w:val="none"/>
        </w:rPr>
        <w:t>（其中：公务用车购置</w:t>
      </w:r>
      <w:r>
        <w:rPr>
          <w:rFonts w:hint="eastAsia"/>
          <w:color w:val="000000" w:themeColor="text1"/>
          <w:sz w:val="32"/>
          <w:szCs w:val="32"/>
          <w:highlight w:val="none"/>
          <w:lang w:val="en-US" w:eastAsia="zh-CN"/>
        </w:rPr>
        <w:t>0</w:t>
      </w:r>
      <w:r>
        <w:rPr>
          <w:rFonts w:hint="eastAsia" w:ascii="仿宋_GB2312" w:eastAsia="仿宋_GB2312" w:cs="仿宋_GB2312"/>
          <w:color w:val="000000" w:themeColor="text1"/>
          <w:sz w:val="32"/>
          <w:szCs w:val="32"/>
          <w:highlight w:val="none"/>
        </w:rPr>
        <w:t>元，同比</w:t>
      </w:r>
      <w:r>
        <w:rPr>
          <w:rFonts w:hint="eastAsia" w:cs="仿宋_GB2312"/>
          <w:color w:val="000000" w:themeColor="text1"/>
          <w:sz w:val="32"/>
          <w:szCs w:val="32"/>
          <w:highlight w:val="none"/>
          <w:lang w:eastAsia="zh-CN"/>
        </w:rPr>
        <w:t>上年无变化</w:t>
      </w:r>
      <w:r>
        <w:rPr>
          <w:rFonts w:hint="eastAsia" w:ascii="仿宋_GB2312" w:eastAsia="仿宋_GB2312" w:cs="仿宋_GB2312"/>
          <w:color w:val="000000" w:themeColor="text1"/>
          <w:sz w:val="32"/>
          <w:szCs w:val="32"/>
          <w:highlight w:val="none"/>
        </w:rPr>
        <w:t>；公车运行维护费</w:t>
      </w:r>
      <w:r>
        <w:rPr>
          <w:rFonts w:hint="eastAsia"/>
          <w:color w:val="000000" w:themeColor="text1"/>
          <w:sz w:val="32"/>
          <w:szCs w:val="32"/>
          <w:highlight w:val="none"/>
          <w:lang w:val="en-US" w:eastAsia="zh-CN"/>
        </w:rPr>
        <w:t>40000</w:t>
      </w:r>
      <w:r>
        <w:rPr>
          <w:rFonts w:hint="eastAsia" w:ascii="仿宋_GB2312" w:eastAsia="仿宋_GB2312" w:cs="仿宋_GB2312"/>
          <w:color w:val="000000" w:themeColor="text1"/>
          <w:sz w:val="32"/>
          <w:szCs w:val="32"/>
          <w:highlight w:val="none"/>
        </w:rPr>
        <w:t>元，同比</w:t>
      </w:r>
      <w:r>
        <w:rPr>
          <w:rFonts w:hint="eastAsia" w:cs="仿宋_GB2312"/>
          <w:color w:val="000000" w:themeColor="text1"/>
          <w:sz w:val="32"/>
          <w:szCs w:val="32"/>
          <w:highlight w:val="none"/>
          <w:lang w:eastAsia="zh-CN"/>
        </w:rPr>
        <w:t>上年无变化。）</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textAlignment w:val="auto"/>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p>
    <w:p>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3" w:firstLineChars="200"/>
        <w:textAlignment w:val="auto"/>
        <w:rPr>
          <w:rFonts w:hint="eastAsia" w:cs="仿宋_GB2312"/>
          <w:color w:val="000000"/>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3"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11177368.85</w:t>
      </w:r>
      <w:r>
        <w:rPr>
          <w:rFonts w:ascii="仿宋_GB2312" w:eastAsia="仿宋_GB2312"/>
          <w:sz w:val="32"/>
          <w:szCs w:val="32"/>
        </w:rPr>
        <w:t>元，其中：房屋</w:t>
      </w:r>
      <w:r>
        <w:rPr>
          <w:rFonts w:hint="eastAsia" w:ascii="仿宋_GB2312" w:eastAsia="仿宋_GB2312"/>
          <w:sz w:val="32"/>
          <w:szCs w:val="32"/>
        </w:rPr>
        <w:t>3836.36</w:t>
      </w:r>
      <w:r>
        <w:rPr>
          <w:rFonts w:ascii="仿宋_GB2312" w:eastAsia="仿宋_GB2312"/>
          <w:sz w:val="32"/>
          <w:szCs w:val="32"/>
        </w:rPr>
        <w:t>平方米，价值</w:t>
      </w:r>
      <w:r>
        <w:rPr>
          <w:rFonts w:hint="eastAsia" w:ascii="仿宋_GB2312" w:eastAsia="仿宋_GB2312"/>
          <w:sz w:val="32"/>
          <w:szCs w:val="32"/>
        </w:rPr>
        <w:t>7957789.63</w:t>
      </w:r>
      <w:r>
        <w:rPr>
          <w:rFonts w:ascii="仿宋_GB2312" w:eastAsia="仿宋_GB2312"/>
          <w:sz w:val="32"/>
          <w:szCs w:val="32"/>
        </w:rPr>
        <w:t>元；公务用车</w:t>
      </w:r>
      <w:r>
        <w:rPr>
          <w:rFonts w:hint="eastAsia" w:ascii="仿宋_GB2312" w:eastAsia="仿宋_GB2312"/>
          <w:sz w:val="32"/>
          <w:szCs w:val="32"/>
        </w:rPr>
        <w:t>2</w:t>
      </w:r>
      <w:r>
        <w:rPr>
          <w:rFonts w:ascii="仿宋_GB2312" w:eastAsia="仿宋_GB2312"/>
          <w:sz w:val="32"/>
          <w:szCs w:val="32"/>
        </w:rPr>
        <w:t>辆，价值</w:t>
      </w:r>
      <w:r>
        <w:rPr>
          <w:rFonts w:hint="eastAsia" w:ascii="仿宋_GB2312" w:eastAsia="仿宋_GB2312"/>
          <w:sz w:val="32"/>
          <w:szCs w:val="32"/>
        </w:rPr>
        <w:t>195079</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3024500.22</w:t>
      </w:r>
      <w:r>
        <w:rPr>
          <w:rFonts w:ascii="仿宋_GB2312" w:eastAsia="仿宋_GB2312"/>
          <w:sz w:val="32"/>
          <w:szCs w:val="32"/>
        </w:rPr>
        <w:t>元。</w:t>
      </w:r>
    </w:p>
    <w:p>
      <w:pPr>
        <w:spacing w:line="576"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lang w:val="en-US" w:eastAsia="zh-CN"/>
        </w:rPr>
        <w:t>2024年</w:t>
      </w:r>
      <w:r>
        <w:rPr>
          <w:rFonts w:hint="eastAsia" w:ascii="仿宋_GB2312" w:eastAsia="仿宋_GB2312"/>
          <w:sz w:val="32"/>
          <w:szCs w:val="32"/>
        </w:rPr>
        <w:t>年开展绩效目标管理的项目</w:t>
      </w:r>
      <w:r>
        <w:rPr>
          <w:rFonts w:hint="eastAsia" w:ascii="仿宋_GB2312" w:eastAsia="仿宋_GB2312"/>
          <w:sz w:val="32"/>
          <w:szCs w:val="32"/>
          <w:lang w:val="en-US" w:eastAsia="zh-CN"/>
        </w:rPr>
        <w:t>23</w:t>
      </w:r>
      <w:r>
        <w:rPr>
          <w:rFonts w:hint="eastAsia" w:ascii="仿宋_GB2312" w:eastAsia="仿宋_GB2312"/>
          <w:sz w:val="32"/>
          <w:szCs w:val="32"/>
        </w:rPr>
        <w:t>个，涉及预算13546894.13元。其中：人员类项目</w:t>
      </w:r>
      <w:r>
        <w:rPr>
          <w:rFonts w:hint="eastAsia" w:ascii="仿宋_GB2312" w:eastAsia="仿宋_GB2312"/>
          <w:sz w:val="32"/>
          <w:szCs w:val="32"/>
          <w:lang w:val="en-US" w:eastAsia="zh-CN"/>
        </w:rPr>
        <w:t>17</w:t>
      </w:r>
      <w:r>
        <w:rPr>
          <w:rFonts w:hint="eastAsia" w:ascii="仿宋_GB2312" w:eastAsia="仿宋_GB2312"/>
          <w:sz w:val="32"/>
          <w:szCs w:val="32"/>
        </w:rPr>
        <w:t>个，涉及预算</w:t>
      </w:r>
      <w:r>
        <w:rPr>
          <w:rFonts w:hint="eastAsia" w:ascii="仿宋_GB2312" w:eastAsia="仿宋_GB2312"/>
          <w:sz w:val="32"/>
          <w:szCs w:val="32"/>
          <w:lang w:val="en-US" w:eastAsia="zh-CN"/>
        </w:rPr>
        <w:t>10190694.13</w:t>
      </w:r>
      <w:r>
        <w:rPr>
          <w:rFonts w:hint="eastAsia" w:ascii="仿宋_GB2312" w:eastAsia="仿宋_GB2312"/>
          <w:sz w:val="32"/>
          <w:szCs w:val="32"/>
        </w:rPr>
        <w:t>元；运转类项目</w:t>
      </w:r>
      <w:r>
        <w:rPr>
          <w:rFonts w:hint="eastAsia" w:ascii="仿宋_GB2312" w:eastAsia="仿宋_GB2312"/>
          <w:sz w:val="32"/>
          <w:szCs w:val="32"/>
          <w:lang w:val="en-US" w:eastAsia="zh-CN"/>
        </w:rPr>
        <w:t>2</w:t>
      </w:r>
      <w:r>
        <w:rPr>
          <w:rFonts w:hint="eastAsia" w:ascii="仿宋_GB2312" w:eastAsia="仿宋_GB2312"/>
          <w:sz w:val="32"/>
          <w:szCs w:val="32"/>
        </w:rPr>
        <w:t>个，涉及</w:t>
      </w:r>
      <w:bookmarkStart w:id="0" w:name="_GoBack"/>
      <w:bookmarkEnd w:id="0"/>
      <w:r>
        <w:rPr>
          <w:rFonts w:hint="eastAsia" w:ascii="仿宋_GB2312" w:eastAsia="仿宋_GB2312"/>
          <w:sz w:val="32"/>
          <w:szCs w:val="32"/>
        </w:rPr>
        <w:t>预算</w:t>
      </w:r>
      <w:r>
        <w:rPr>
          <w:rFonts w:hint="eastAsia" w:ascii="仿宋_GB2312" w:eastAsia="仿宋_GB2312"/>
          <w:sz w:val="32"/>
          <w:szCs w:val="32"/>
          <w:lang w:val="en-US" w:eastAsia="zh-CN"/>
        </w:rPr>
        <w:t>512000</w:t>
      </w:r>
      <w:r>
        <w:rPr>
          <w:rFonts w:hint="eastAsia" w:ascii="仿宋_GB2312" w:eastAsia="仿宋_GB2312"/>
          <w:sz w:val="32"/>
          <w:szCs w:val="32"/>
        </w:rPr>
        <w:t>元；特定目标类项目</w:t>
      </w:r>
      <w:r>
        <w:rPr>
          <w:rFonts w:hint="eastAsia" w:ascii="仿宋_GB2312" w:eastAsia="仿宋_GB2312"/>
          <w:sz w:val="32"/>
          <w:szCs w:val="32"/>
          <w:lang w:val="en-US" w:eastAsia="zh-CN"/>
        </w:rPr>
        <w:t>4</w:t>
      </w:r>
      <w:r>
        <w:rPr>
          <w:rFonts w:hint="eastAsia" w:ascii="仿宋_GB2312" w:eastAsia="仿宋_GB2312"/>
          <w:sz w:val="32"/>
          <w:szCs w:val="32"/>
        </w:rPr>
        <w:t>个，涉及预算</w:t>
      </w:r>
      <w:r>
        <w:rPr>
          <w:rFonts w:hint="eastAsia" w:ascii="仿宋_GB2312" w:eastAsia="仿宋_GB2312"/>
          <w:sz w:val="32"/>
          <w:szCs w:val="32"/>
          <w:lang w:val="en-US" w:eastAsia="zh-CN"/>
        </w:rPr>
        <w:t>2844200</w:t>
      </w:r>
      <w:r>
        <w:rPr>
          <w:rFonts w:hint="eastAsia" w:ascii="仿宋_GB2312" w:eastAsia="仿宋_GB2312"/>
          <w:sz w:val="32"/>
          <w:szCs w:val="32"/>
        </w:rPr>
        <w:t>元</w:t>
      </w:r>
      <w:r>
        <w:rPr>
          <w:rFonts w:hint="eastAsia" w:ascii="仿宋_GB2312" w:eastAsia="仿宋_GB2312"/>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before="0" w:line="576" w:lineRule="exact"/>
        <w:ind w:left="0" w:leftChars="0" w:firstLine="640" w:firstLineChars="2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M2OGQ3ZDc3NGQ3MmExZjk1YTg4MDIzOGFhN2Q4ZjY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D494883"/>
    <w:rsid w:val="0EAC0F21"/>
    <w:rsid w:val="126EFA44"/>
    <w:rsid w:val="12BE36C8"/>
    <w:rsid w:val="13197D31"/>
    <w:rsid w:val="163EDD3A"/>
    <w:rsid w:val="164003A4"/>
    <w:rsid w:val="16C5583A"/>
    <w:rsid w:val="177904B8"/>
    <w:rsid w:val="1B0406D7"/>
    <w:rsid w:val="1B9D4375"/>
    <w:rsid w:val="20361CB8"/>
    <w:rsid w:val="20A34A1A"/>
    <w:rsid w:val="26686B3B"/>
    <w:rsid w:val="27A57296"/>
    <w:rsid w:val="29566940"/>
    <w:rsid w:val="2D024268"/>
    <w:rsid w:val="2EDF2B76"/>
    <w:rsid w:val="31BB16C1"/>
    <w:rsid w:val="32BF7DF5"/>
    <w:rsid w:val="37885A5B"/>
    <w:rsid w:val="39992B89"/>
    <w:rsid w:val="3BDE3CD5"/>
    <w:rsid w:val="3C217E21"/>
    <w:rsid w:val="3DA36BDE"/>
    <w:rsid w:val="3DB705F3"/>
    <w:rsid w:val="3F9F9203"/>
    <w:rsid w:val="48EB0A3F"/>
    <w:rsid w:val="4EDD7618"/>
    <w:rsid w:val="4FFF18B6"/>
    <w:rsid w:val="51F16034"/>
    <w:rsid w:val="560F497F"/>
    <w:rsid w:val="59ED454B"/>
    <w:rsid w:val="5F7BCFBA"/>
    <w:rsid w:val="5F7FB375"/>
    <w:rsid w:val="61693C9D"/>
    <w:rsid w:val="63650DBE"/>
    <w:rsid w:val="63DF3519"/>
    <w:rsid w:val="641C4CA5"/>
    <w:rsid w:val="64CC0F4B"/>
    <w:rsid w:val="67E96994"/>
    <w:rsid w:val="6D5F1732"/>
    <w:rsid w:val="6DDA3280"/>
    <w:rsid w:val="6F7E7E4F"/>
    <w:rsid w:val="72D71001"/>
    <w:rsid w:val="73492DA8"/>
    <w:rsid w:val="73FAF8A4"/>
    <w:rsid w:val="745E61F7"/>
    <w:rsid w:val="757F9708"/>
    <w:rsid w:val="77E10A4D"/>
    <w:rsid w:val="77F5B36B"/>
    <w:rsid w:val="77F777CB"/>
    <w:rsid w:val="7AE4629A"/>
    <w:rsid w:val="7B9F2EE9"/>
    <w:rsid w:val="7BF71592"/>
    <w:rsid w:val="7BFF3359"/>
    <w:rsid w:val="7D7BA21D"/>
    <w:rsid w:val="7D7DDA63"/>
    <w:rsid w:val="7E5FDE1D"/>
    <w:rsid w:val="7EE32C29"/>
    <w:rsid w:val="7FBF8CBF"/>
    <w:rsid w:val="7FCF02C4"/>
    <w:rsid w:val="7FD92F1D"/>
    <w:rsid w:val="7FED626D"/>
    <w:rsid w:val="9F5C910F"/>
    <w:rsid w:val="9FFE9C50"/>
    <w:rsid w:val="B1FBA66D"/>
    <w:rsid w:val="B3FDF6F9"/>
    <w:rsid w:val="B9EED36A"/>
    <w:rsid w:val="BEBF5874"/>
    <w:rsid w:val="BF39F7DD"/>
    <w:rsid w:val="BF7FE51C"/>
    <w:rsid w:val="C71FF55F"/>
    <w:rsid w:val="CD768DB3"/>
    <w:rsid w:val="D3F6EF76"/>
    <w:rsid w:val="DB9BA2DA"/>
    <w:rsid w:val="DCEF50FE"/>
    <w:rsid w:val="E7664B32"/>
    <w:rsid w:val="E7FF794E"/>
    <w:rsid w:val="ECFAA1E9"/>
    <w:rsid w:val="EDBCC31B"/>
    <w:rsid w:val="EDDB0E9D"/>
    <w:rsid w:val="EF56F538"/>
    <w:rsid w:val="EFBDC2E9"/>
    <w:rsid w:val="EFFF2A25"/>
    <w:rsid w:val="F5B2151C"/>
    <w:rsid w:val="F7FF08BD"/>
    <w:rsid w:val="FBDF53F5"/>
    <w:rsid w:val="FBFFD0E1"/>
    <w:rsid w:val="FDBF13B4"/>
    <w:rsid w:val="FE3FF36A"/>
    <w:rsid w:val="FE6D3D2D"/>
    <w:rsid w:val="FEBF818F"/>
    <w:rsid w:val="FF9E2E95"/>
    <w:rsid w:val="FFE91A90"/>
    <w:rsid w:val="FFF387AF"/>
    <w:rsid w:val="FFF7B9D4"/>
    <w:rsid w:val="FFF9A449"/>
    <w:rsid w:val="FFFF89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Theme="minorHAnsi" w:hAnsiTheme="minorHAnsi" w:eastAsiaTheme="minorEastAsia" w:cstheme="minorBidi"/>
      <w:kern w:val="2"/>
      <w:sz w:val="21"/>
      <w:szCs w:val="24"/>
      <w:lang w:val="en-US" w:eastAsia="zh-CN" w:bidi="ar-SA"/>
    </w:rPr>
  </w:style>
  <w:style w:type="paragraph" w:styleId="3">
    <w:name w:val="Body Text Indent"/>
    <w:basedOn w:val="1"/>
    <w:next w:val="4"/>
    <w:qFormat/>
    <w:uiPriority w:val="0"/>
    <w:pPr>
      <w:ind w:left="420" w:leftChars="200"/>
    </w:pPr>
    <w:rPr>
      <w:rFonts w:ascii="Calibri" w:hAnsi="Calibri" w:eastAsia="宋体" w:cs="Calibri"/>
    </w:rPr>
  </w:style>
  <w:style w:type="paragraph" w:styleId="4">
    <w:name w:val="Body Text First Indent 2"/>
    <w:basedOn w:val="3"/>
    <w:next w:val="1"/>
    <w:qFormat/>
    <w:uiPriority w:val="0"/>
    <w:pPr>
      <w:spacing w:after="120"/>
      <w:ind w:firstLine="420" w:firstLineChars="200"/>
    </w:pPr>
    <w:rPr>
      <w:rFonts w:hint="eastAsia"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99"/>
    <w:pPr>
      <w:ind w:firstLine="420" w:firstLineChars="200"/>
    </w:p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495</Words>
  <Characters>2823</Characters>
  <Lines>23</Lines>
  <Paragraphs>6</Paragraphs>
  <TotalTime>3</TotalTime>
  <ScaleCrop>false</ScaleCrop>
  <LinksUpToDate>false</LinksUpToDate>
  <CharactersWithSpaces>3312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Administrator</cp:lastModifiedBy>
  <cp:lastPrinted>2024-03-20T10:53:00Z</cp:lastPrinted>
  <dcterms:modified xsi:type="dcterms:W3CDTF">2024-08-14T02:00:15Z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5DE954A55C5DB7F7753CFA65C5AE7EEC</vt:lpwstr>
  </property>
</Properties>
</file>