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80" w:firstLineChars="200"/>
        <w:jc w:val="center"/>
        <w:rPr>
          <w:rFonts w:ascii="宋体" w:hAnsi="宋体"/>
          <w:sz w:val="24"/>
          <w:szCs w:val="24"/>
          <w:lang w:eastAsia="zh-CN"/>
        </w:rPr>
      </w:pPr>
      <w:r>
        <w:rPr>
          <w:rFonts w:ascii="宋体" w:hAnsi="宋体"/>
          <w:sz w:val="24"/>
          <w:szCs w:val="24"/>
          <w:lang w:eastAsia="zh-CN"/>
        </w:rPr>
        <w:t>　</w:t>
      </w:r>
    </w:p>
    <w:p>
      <w:pPr>
        <w:spacing w:line="560" w:lineRule="exact"/>
        <w:ind w:firstLine="880" w:firstLineChars="2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茂县渭门乡人民政府</w:t>
      </w:r>
    </w:p>
    <w:p>
      <w:pPr>
        <w:spacing w:line="560" w:lineRule="exact"/>
        <w:ind w:firstLine="880" w:firstLineChars="20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lang w:eastAsia="zh-CN"/>
        </w:rPr>
        <w:t>年部门预算公开情况说明</w:t>
      </w:r>
    </w:p>
    <w:p>
      <w:pPr>
        <w:spacing w:line="560" w:lineRule="exact"/>
        <w:ind w:firstLine="880" w:firstLineChars="200"/>
        <w:jc w:val="center"/>
        <w:rPr>
          <w:rFonts w:hint="eastAsia" w:asciiTheme="majorEastAsia" w:hAnsiTheme="majorEastAsia" w:eastAsiaTheme="majorEastAsia" w:cstheme="majorEastAsia"/>
          <w:sz w:val="44"/>
          <w:szCs w:val="44"/>
          <w:lang w:eastAsia="zh-CN"/>
        </w:rPr>
      </w:pPr>
    </w:p>
    <w:p>
      <w:pPr>
        <w:keepNext w:val="0"/>
        <w:keepLines w:val="0"/>
        <w:pageBreakBefore w:val="0"/>
        <w:kinsoku/>
        <w:wordWrap/>
        <w:overflowPunct/>
        <w:topLinePunct w:val="0"/>
        <w:autoSpaceDE/>
        <w:autoSpaceDN/>
        <w:bidi w:val="0"/>
        <w:spacing w:line="576" w:lineRule="exact"/>
        <w:ind w:firstLine="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目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录</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一、基本职能及主要工作</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（一）部门职能简介</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（二）2020年重点工作</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二、部门预算单位构成</w:t>
      </w:r>
      <w:bookmarkStart w:id="0" w:name="_GoBack"/>
      <w:bookmarkEnd w:id="0"/>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三、收支预算情况说明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（一）收入预算情况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（二）支出预算情况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四、财政拨款收支预算情况说明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五、一般公共预算当年拨款情况说明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（一）一般公共预算当年拨款规模变化情况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（二）一般公共预算当年拨款结构情况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（三）一般公共预算当年拨款具体使用情况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六、一般公共预算基本支出情况说明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七、“三公”经费财政拨款预算安排情况说明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八、政府性基金预算支出情况说明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九、其他重要事项的情况说明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十、名词解释</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xml:space="preserve">  </w:t>
      </w:r>
    </w:p>
    <w:p>
      <w:pPr>
        <w:keepNext w:val="0"/>
        <w:keepLines w:val="0"/>
        <w:pageBreakBefore w:val="0"/>
        <w:kinsoku/>
        <w:wordWrap/>
        <w:overflowPunct/>
        <w:topLinePunct w:val="0"/>
        <w:autoSpaceDE/>
        <w:autoSpaceDN/>
        <w:bidi w:val="0"/>
        <w:spacing w:line="576" w:lineRule="exact"/>
        <w:ind w:firstLine="0"/>
        <w:textAlignment w:val="auto"/>
        <w:rPr>
          <w:lang w:eastAsia="zh-CN"/>
        </w:rPr>
      </w:pPr>
      <w:r>
        <w:rPr>
          <w:lang w:eastAsia="zh-CN"/>
        </w:rPr>
        <w:t>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一、基本职能及主要工作</w:t>
      </w:r>
    </w:p>
    <w:p>
      <w:pPr>
        <w:keepNext w:val="0"/>
        <w:keepLines w:val="0"/>
        <w:pageBreakBefore w:val="0"/>
        <w:widowControl w:val="0"/>
        <w:kinsoku/>
        <w:wordWrap/>
        <w:overflowPunct/>
        <w:topLinePunct w:val="0"/>
        <w:autoSpaceDE/>
        <w:autoSpaceDN/>
        <w:bidi w:val="0"/>
        <w:spacing w:line="576" w:lineRule="exact"/>
        <w:ind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kern w:val="2"/>
          <w:sz w:val="32"/>
          <w:szCs w:val="32"/>
          <w:lang w:eastAsia="zh-CN" w:bidi="ar-SA"/>
        </w:rPr>
        <w:t>（一）部门职能简介</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Cs/>
          <w:sz w:val="32"/>
          <w:szCs w:val="32"/>
          <w:lang w:eastAsia="zh-CN"/>
        </w:rPr>
        <w:t>制定和组织实施经济、科技和社会发展计划，制定产业结构调整方案，组织指导各行业生产，制定组织实施乡村建设规划，部署重点工程项目建设，地方道路建设及公共设施，水利设施的管理，负责土地、林木、水及虎林防火工作。负责调查了解农业产业结构状况及市场走向，及时提供农业结构调整参考信息，做好计划生育宣传教育工作，落实国家计划生育政策，努力提高人口素质。负责本行政区域内的民生、文化教育、卫生、社会公益综合性工作，调解矛盾纠纷，抓好精神文明，完成上级安排的各项工作。</w:t>
      </w:r>
    </w:p>
    <w:p>
      <w:pPr>
        <w:keepNext w:val="0"/>
        <w:keepLines w:val="0"/>
        <w:pageBreakBefore w:val="0"/>
        <w:widowControl w:val="0"/>
        <w:kinsoku/>
        <w:wordWrap/>
        <w:overflowPunct/>
        <w:topLinePunct w:val="0"/>
        <w:autoSpaceDE/>
        <w:autoSpaceDN/>
        <w:bidi w:val="0"/>
        <w:spacing w:line="576" w:lineRule="exact"/>
        <w:ind w:firstLine="642"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（二）2020年重点工作</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多措并举，巩固提升党建促脱贫工作</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）严而韧抓责任担当。</w:t>
      </w:r>
      <w:r>
        <w:rPr>
          <w:rFonts w:hint="eastAsia" w:ascii="仿宋_GB2312" w:hAnsi="仿宋_GB2312" w:eastAsia="仿宋_GB2312" w:cs="仿宋_GB2312"/>
          <w:bCs/>
          <w:sz w:val="32"/>
          <w:szCs w:val="32"/>
          <w:lang w:eastAsia="zh-CN"/>
        </w:rPr>
        <w:t>抓好基层班子建设,做到靠前指导、强化督导.对党建工作不重视、不到位的,严肃问责,对问题严重、不作为的,狠抓整改落实。树立“抓好党建谋发展,提升发展促党建”的工作思路,坚持做到“两手抓,两手都要硬”,着力推动党建和脱贫攻坚齐头并进。</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）紧而实抓乡村振兴。</w:t>
      </w:r>
      <w:r>
        <w:rPr>
          <w:rFonts w:hint="eastAsia" w:ascii="仿宋_GB2312" w:hAnsi="仿宋_GB2312" w:eastAsia="仿宋_GB2312" w:cs="仿宋_GB2312"/>
          <w:bCs/>
          <w:sz w:val="32"/>
          <w:szCs w:val="32"/>
          <w:lang w:eastAsia="zh-CN"/>
        </w:rPr>
        <w:t>以加强班子建设为重点,在转作风、建机制、抓落实上下功夫。健全完善党委学习制度,创新学习教育形式,利用新媒体、远程教育等载体,结合我乡实际多渠道多方式开展党员教育培训，加大对村组干部培训力度,规范村“两委”工作体系,不断提高党员干部为群众解决实际困难和问题的能力，确保抓党建促振兴协调共进。</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坚持党要管党，抓好党建工作责任制落实</w:t>
      </w:r>
      <w:r>
        <w:rPr>
          <w:rFonts w:hint="eastAsia" w:ascii="黑体" w:hAnsi="黑体" w:eastAsia="黑体" w:cs="黑体"/>
          <w:bCs/>
          <w:sz w:val="32"/>
          <w:szCs w:val="32"/>
          <w:lang w:eastAsia="zh-CN"/>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认真学习贯彻领会好习近平新时代中国特色社会主义思想，增强从严治党责任感和紧迫感。认真学习贯彻党的十九大精神，把学习习近平总书记系列重要讲话精神作为各基层党组织的一项政治任务，使各基层党组织、广大党员在政治上、思想上、行动上与</w:t>
      </w:r>
      <w:r>
        <w:rPr>
          <w:rFonts w:hint="default" w:ascii="仿宋_GB2312" w:hAnsi="仿宋_GB2312" w:eastAsia="仿宋_GB2312" w:cs="仿宋_GB2312"/>
          <w:bCs/>
          <w:sz w:val="32"/>
          <w:szCs w:val="32"/>
          <w:lang w:eastAsia="zh-CN"/>
        </w:rPr>
        <w:t>以习近平同志为核心的党中央</w:t>
      </w:r>
      <w:r>
        <w:rPr>
          <w:rFonts w:hint="eastAsia" w:ascii="仿宋_GB2312" w:hAnsi="仿宋_GB2312" w:eastAsia="仿宋_GB2312" w:cs="仿宋_GB2312"/>
          <w:bCs/>
          <w:sz w:val="32"/>
          <w:szCs w:val="32"/>
          <w:lang w:eastAsia="zh-CN"/>
        </w:rPr>
        <w:t>保持高度一致，带头履行好管党治党责任，投入更多精力在抓党建工作上。进一步完善党建工作责任制。</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lang w:eastAsia="zh-CN"/>
        </w:rPr>
        <w:t>坚持服务发展，抓好基层组织建设各项工作</w:t>
      </w:r>
      <w:r>
        <w:rPr>
          <w:rFonts w:hint="eastAsia" w:ascii="仿宋_GB2312" w:hAnsi="仿宋_GB2312" w:eastAsia="仿宋_GB2312" w:cs="仿宋_GB2312"/>
          <w:bCs/>
          <w:sz w:val="32"/>
          <w:szCs w:val="32"/>
          <w:lang w:eastAsia="zh-CN"/>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继续严格执行制定《渭门乡干部考勤与请（休）销假管理办法》、《渭门乡督查督办工作细化量化及奖惩激励办法》、《渭门乡机关干部管理考核办法》等制度，从严管理干部，严明党的纪律，提高干部干事、敢于担当热忱的思想境界。加强村级党组织建设。加强基层党组织党建力度，着力从参与日常学习、参加党组织生活会、民主评议、按时</w:t>
      </w:r>
      <w:r>
        <w:rPr>
          <w:rFonts w:hint="default" w:ascii="仿宋_GB2312" w:hAnsi="仿宋_GB2312" w:eastAsia="仿宋_GB2312" w:cs="仿宋_GB2312"/>
          <w:bCs/>
          <w:sz w:val="32"/>
          <w:szCs w:val="32"/>
          <w:lang w:eastAsia="zh-CN"/>
        </w:rPr>
        <w:t>交纳党费</w:t>
      </w:r>
      <w:r>
        <w:rPr>
          <w:rFonts w:hint="eastAsia" w:ascii="仿宋_GB2312" w:hAnsi="仿宋_GB2312" w:eastAsia="仿宋_GB2312" w:cs="仿宋_GB2312"/>
          <w:bCs/>
          <w:sz w:val="32"/>
          <w:szCs w:val="32"/>
          <w:lang w:eastAsia="zh-CN"/>
        </w:rPr>
        <w:t>等方面对党员进行规范化管理。全面推行党务公开，定期向党内外公布党内重要事务，如党组织工作计划、党员参与党内活动、</w:t>
      </w:r>
      <w:r>
        <w:rPr>
          <w:rFonts w:hint="default" w:ascii="仿宋_GB2312" w:hAnsi="仿宋_GB2312" w:eastAsia="仿宋_GB2312" w:cs="仿宋_GB2312"/>
          <w:bCs/>
          <w:sz w:val="32"/>
          <w:szCs w:val="32"/>
          <w:lang w:eastAsia="zh-CN"/>
        </w:rPr>
        <w:t>交纳党费</w:t>
      </w:r>
      <w:r>
        <w:rPr>
          <w:rFonts w:hint="eastAsia" w:ascii="仿宋_GB2312" w:hAnsi="仿宋_GB2312" w:eastAsia="仿宋_GB2312" w:cs="仿宋_GB2312"/>
          <w:bCs/>
          <w:sz w:val="32"/>
          <w:szCs w:val="32"/>
          <w:lang w:eastAsia="zh-CN"/>
        </w:rPr>
        <w:t>等履行义务情况，党员结对帮扶等发挥作用情况，党员发展公示、积极分子培养、党员民主评议结果等情况，确保党员的知情权、监督权。进一步加强村级服务体系建设。逐步完善基层服务网络建设，改进便民利民服务条件，增强服务群众的本领和做群众工作的能力，着力解决联系服务群众“最后一公里”问题。</w:t>
      </w:r>
      <w:r>
        <w:rPr>
          <w:rFonts w:hint="eastAsia" w:ascii="仿宋_GB2312" w:hAnsi="仿宋_GB2312" w:eastAsia="仿宋_GB2312" w:cs="仿宋_GB2312"/>
          <w:bCs/>
          <w:sz w:val="32"/>
          <w:szCs w:val="32"/>
          <w:lang w:eastAsia="zh-CN"/>
        </w:rPr>
        <w:br w:type="textWrapping"/>
      </w:r>
      <w:r>
        <w:rPr>
          <w:rFonts w:hint="eastAsia" w:ascii="黑体" w:hAnsi="黑体" w:eastAsia="黑体" w:cs="黑体"/>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4.</w:t>
      </w:r>
      <w:r>
        <w:rPr>
          <w:rFonts w:hint="eastAsia" w:ascii="仿宋_GB2312" w:hAnsi="仿宋_GB2312" w:eastAsia="仿宋_GB2312" w:cs="仿宋_GB2312"/>
          <w:b/>
          <w:bCs w:val="0"/>
          <w:sz w:val="32"/>
          <w:szCs w:val="32"/>
          <w:lang w:eastAsia="zh-CN"/>
        </w:rPr>
        <w:t>坚持作风整治，长期抓实作风建设工作</w:t>
      </w:r>
      <w:r>
        <w:rPr>
          <w:rFonts w:hint="eastAsia" w:ascii="仿宋_GB2312" w:hAnsi="仿宋_GB2312" w:eastAsia="仿宋_GB2312" w:cs="仿宋_GB2312"/>
          <w:bCs/>
          <w:sz w:val="32"/>
          <w:szCs w:val="32"/>
          <w:lang w:eastAsia="zh-CN"/>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强化纪律教育，严格以《廉政准则》、中央八项规定为标杆，从严要求干部，加强学习。严格落实各项学习制度，加强党员干部教育培训，提高党员干部政治思想觉悟;充分运用现代远程教育手段，依托远程教育平台，改进党员教育管理和服务方式。强化纪律监督。要按照党风廉政建设责任制的要求，把责任分解到各基层党组织、细化到个人，形成既承担工作任务又承担廉政责任的“一岗双责”良好局面。落实好党风廉政建设主体责任和监管职责。完善制度建设。监督靠制度来落实，作风靠制度来规范。制定年度制度党建计划与制度，增强针对性和可操作性，分解全年的工作任务，进一步完善工作制度、议事规则、集体决策等制度，严格执行民主生活会等制度，形成教育靠制度来保证的良好工作格局。</w:t>
      </w:r>
      <w:r>
        <w:rPr>
          <w:rFonts w:hint="eastAsia" w:ascii="仿宋_GB2312" w:hAnsi="仿宋_GB2312" w:eastAsia="仿宋_GB2312" w:cs="仿宋_GB2312"/>
          <w:bCs/>
          <w:sz w:val="32"/>
          <w:szCs w:val="32"/>
          <w:lang w:eastAsia="zh-CN"/>
        </w:rPr>
        <w:br w:type="textWrapping"/>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5.</w:t>
      </w:r>
      <w:r>
        <w:rPr>
          <w:rFonts w:hint="eastAsia" w:ascii="仿宋_GB2312" w:hAnsi="仿宋_GB2312" w:eastAsia="仿宋_GB2312" w:cs="仿宋_GB2312"/>
          <w:b/>
          <w:bCs w:val="0"/>
          <w:sz w:val="32"/>
          <w:szCs w:val="32"/>
          <w:lang w:eastAsia="zh-CN"/>
        </w:rPr>
        <w:t>加快经济发展步伐促进致富增收</w:t>
      </w:r>
      <w:r>
        <w:rPr>
          <w:rFonts w:hint="eastAsia" w:ascii="仿宋_GB2312" w:hAnsi="仿宋_GB2312" w:eastAsia="仿宋_GB2312" w:cs="仿宋_GB2312"/>
          <w:bCs/>
          <w:sz w:val="32"/>
          <w:szCs w:val="32"/>
          <w:lang w:eastAsia="zh-CN"/>
        </w:rPr>
        <w:br w:type="textWrapping"/>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eastAsia="zh-CN"/>
        </w:rPr>
        <w:t>一是加大对现有农业产业的扶持力度，将在全乡部分村试点发展农业抗自然灾害示范点，通过对现有基础设施的完善，增强自然灾害对农作物的损害，确保农户收入稳定。二是针对河坝番茄作物受病虫害影响，在椒元等地实施新品种始终，循序渐进改善土地环境。三是加大对农业技术的培训，对农户的种养殖技术进一步优化。四是进一步争取项目完善农业产业发展基础设施，减少生产成本，确保富民增收。五是加大对各村集体经济发展培育力度和管理力度，确保在2020年年底前各村集体经济发展取得长足进步。</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6.</w:t>
      </w:r>
      <w:r>
        <w:rPr>
          <w:rFonts w:hint="eastAsia" w:ascii="仿宋_GB2312" w:hAnsi="仿宋_GB2312" w:eastAsia="仿宋_GB2312" w:cs="仿宋_GB2312"/>
          <w:b/>
          <w:bCs w:val="0"/>
          <w:sz w:val="32"/>
          <w:szCs w:val="32"/>
          <w:lang w:eastAsia="zh-CN"/>
        </w:rPr>
        <w:t>着力推进民生事业取得新进展</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全面落实各项强农惠农政策，认真落实“一事一议”财政奖补政策。逐步健全社会保障体系，认真落实城乡居民基本医疗保险、最低生活保障制度、农村五保供养政策和农村受灾群众救助制度，落实好军烈属和伤残、病退伍军人等优抚政策，切实关心和支持困难群众和弱势群体的生产生活，确保更多群众共享改革发展成果。加大扶贫力度，在脱贫的基础上，深入实施一村一品、一户一策、一人一岗，通过产业扶贫、社会扶贫，扎实做好脱贫攻坚工作，努力做到“真扶贫、扶真贫、真脱贫”。以美丽乡村标准化建设为目标，重点扶持发展特色型种植业和规模型养殖业，促进特色种养殖业的规模化、专业化发展，切实增加农民收入。</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7.</w:t>
      </w:r>
      <w:r>
        <w:rPr>
          <w:rFonts w:hint="eastAsia" w:ascii="仿宋_GB2312" w:hAnsi="仿宋_GB2312" w:eastAsia="仿宋_GB2312" w:cs="仿宋_GB2312"/>
          <w:b/>
          <w:bCs w:val="0"/>
          <w:sz w:val="32"/>
          <w:szCs w:val="32"/>
          <w:lang w:eastAsia="zh-CN"/>
        </w:rPr>
        <w:t>统筹发展社会事业，促进经济社会发展</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优先发展教育事业。推进教育体制综合改革，认真落实义务教育免费政策，保障农民子女100%接受义务教育。积极争取资金，加大教育投入，改善教育教学条件。加大对学校周边环境的整治力度，营造良好的教育教学环境。强化教师师德师风建设，提高教师综合素质。繁荣农村文化市场，大力发展农村体育事业，提高全民身体素质。加大对辖区内文化市场的监管力度。推进农家书屋建设、农民夜校建设，促进文化信息资源共享。加强农村医疗卫生工作，不断加强农村医疗、防预、保健三级网络建设，提高医疗服务水平。开展爱国卫生运动，做好“禁毒防艾”工作。做好重大疫病的防控工作，预防</w:t>
      </w:r>
      <w:r>
        <w:rPr>
          <w:rFonts w:hint="default" w:ascii="仿宋_GB2312" w:hAnsi="仿宋_GB2312" w:eastAsia="仿宋_GB2312" w:cs="仿宋_GB2312"/>
          <w:bCs/>
          <w:sz w:val="32"/>
          <w:szCs w:val="32"/>
          <w:lang w:eastAsia="zh-CN"/>
        </w:rPr>
        <w:t>突发公共卫生事件</w:t>
      </w:r>
      <w:r>
        <w:rPr>
          <w:rFonts w:hint="eastAsia" w:ascii="仿宋_GB2312" w:hAnsi="仿宋_GB2312" w:eastAsia="仿宋_GB2312" w:cs="仿宋_GB2312"/>
          <w:bCs/>
          <w:sz w:val="32"/>
          <w:szCs w:val="32"/>
          <w:lang w:eastAsia="zh-CN"/>
        </w:rPr>
        <w:t>发生，确保人民群众身体健康和生命安全。做好人口与计划生育工作，加强农村计划生育和流动人口管理，认真落实好农业人口独生子女奖优免补政策。</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8.</w:t>
      </w:r>
      <w:r>
        <w:rPr>
          <w:rFonts w:hint="eastAsia" w:ascii="仿宋_GB2312" w:hAnsi="仿宋_GB2312" w:eastAsia="仿宋_GB2312" w:cs="仿宋_GB2312"/>
          <w:b/>
          <w:bCs w:val="0"/>
          <w:sz w:val="32"/>
          <w:szCs w:val="32"/>
          <w:lang w:eastAsia="zh-CN"/>
        </w:rPr>
        <w:t>全力维护社会稳定，携手共创和谐渭门</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认真落实安全生产工作“一岗双责”制和行政责任追究制，进一步健全完善安全生产制度、保障能力和监管队伍“三项建设”，切实加强对水库坝塘、河道、道路交通、消防、食品药品等领域的安全监管，做到关口前移、重心下移，坚决杜绝各类重特大安全事故的发生。加强社会治安综合治理。严厉打击各类刑事犯罪案件，努力提高刑事破案率，切实维护社会公共安全，营造良好的社会秩序。健全完善突发公共事件应急处置预案，宣传普及防灾减灾知识，提高灾害处置能力和农民避灾自救能力。落实信访调处工作机制。继续坚持党政领导带头定期接访、领导包案处理等制度，加大社会热难问题的排查调处力度，规范信访秩序，畅通信访渠道，最大限度地避免群体上访和越级上访现象发生。高度重视民族、宗教工作，妥善处理好民族矛盾纠纷，促进各民族团结、稳定和共同发展。</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9.</w:t>
      </w:r>
      <w:r>
        <w:rPr>
          <w:rFonts w:hint="eastAsia" w:ascii="仿宋_GB2312" w:hAnsi="仿宋_GB2312" w:eastAsia="仿宋_GB2312" w:cs="仿宋_GB2312"/>
          <w:b/>
          <w:bCs w:val="0"/>
          <w:sz w:val="32"/>
          <w:szCs w:val="32"/>
          <w:lang w:eastAsia="zh-CN"/>
        </w:rPr>
        <w:t>加强精神文明建设，推进民主政治进程</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广泛开展群众精神文明创建活动，满足人民群众日益增长的精神文化需求和对美好生活的向往。以政治文明为方向，以依法行政为手段，大力转变工作作风，树立政府良好的外部形象。</w:t>
      </w:r>
      <w:r>
        <w:rPr>
          <w:rFonts w:hint="eastAsia" w:ascii="仿宋_GB2312" w:hAnsi="仿宋_GB2312" w:eastAsia="仿宋_GB2312" w:cs="仿宋_GB2312"/>
          <w:b/>
          <w:bCs w:val="0"/>
          <w:sz w:val="32"/>
          <w:szCs w:val="32"/>
          <w:lang w:eastAsia="zh-CN"/>
        </w:rPr>
        <w:t>一要真抓实干，树立求真务实的作风。</w:t>
      </w:r>
      <w:r>
        <w:rPr>
          <w:rFonts w:hint="eastAsia" w:ascii="仿宋_GB2312" w:hAnsi="仿宋_GB2312" w:eastAsia="仿宋_GB2312" w:cs="仿宋_GB2312"/>
          <w:bCs/>
          <w:sz w:val="32"/>
          <w:szCs w:val="32"/>
          <w:lang w:eastAsia="zh-CN"/>
        </w:rPr>
        <w:t>坚持一切从实际出发，讲实话，查实情，办实事，求实效，出实绩，把强烈的工作热情和严肃的工作态度结合起来，把功夫下在抓落实上，把本领用在促发展上。</w:t>
      </w:r>
      <w:r>
        <w:rPr>
          <w:rFonts w:hint="eastAsia" w:ascii="仿宋_GB2312" w:hAnsi="仿宋_GB2312" w:eastAsia="仿宋_GB2312" w:cs="仿宋_GB2312"/>
          <w:b/>
          <w:bCs w:val="0"/>
          <w:sz w:val="32"/>
          <w:szCs w:val="32"/>
          <w:lang w:eastAsia="zh-CN"/>
        </w:rPr>
        <w:t>二要勤政爱民，树立密切联系群众的作风。</w:t>
      </w:r>
      <w:r>
        <w:rPr>
          <w:rFonts w:hint="eastAsia" w:ascii="仿宋_GB2312" w:hAnsi="仿宋_GB2312" w:eastAsia="仿宋_GB2312" w:cs="仿宋_GB2312"/>
          <w:bCs/>
          <w:sz w:val="32"/>
          <w:szCs w:val="32"/>
          <w:lang w:eastAsia="zh-CN"/>
        </w:rPr>
        <w:t>要教育和引导广大党员干部经常深入田间地头和群众中间，了解群众意愿，倾听群众呼声，关心群众疾苦;扎根基层，出勤出力，从为人民服务中赢得信赖与拥护。积极支持人大依法行使重大事项决定权和监督权，支持政协履行民主监督和参政议政职能。高度重视统一战线工作，做好党管武装、民族宗教等各项工作，切实加强对工青妇等群团组织的领导。统筹发展其他社会事业，团结调动一切力量，全面推进全乡民主政治进程。</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二、部门预算单位构成</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茂县渭门乡人民政府现有一个独立编制和独立核算机构。</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三、收支预算情况说明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按照综合预算的原则，茂县渭门乡人民政府单位部门所有收入和支出均纳入部门预算管理。收入包括：一般公共预算拨款收入</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元；支出包括：一般公共服务支出</w:t>
      </w:r>
      <w:r>
        <w:rPr>
          <w:rFonts w:hint="eastAsia" w:ascii="仿宋_GB2312" w:hAnsi="仿宋_GB2312" w:eastAsia="仿宋_GB2312" w:cs="仿宋_GB2312"/>
          <w:sz w:val="32"/>
          <w:szCs w:val="32"/>
          <w:lang w:val="en-US" w:eastAsia="zh-CN"/>
        </w:rPr>
        <w:t>1415950</w:t>
      </w:r>
      <w:r>
        <w:rPr>
          <w:rFonts w:hint="eastAsia" w:ascii="仿宋_GB2312" w:hAnsi="仿宋_GB2312" w:eastAsia="仿宋_GB2312" w:cs="仿宋_GB2312"/>
          <w:sz w:val="32"/>
          <w:szCs w:val="32"/>
          <w:lang w:eastAsia="zh-CN"/>
        </w:rPr>
        <w:t>元，社会保障和就业支出</w:t>
      </w:r>
      <w:r>
        <w:rPr>
          <w:rFonts w:hint="eastAsia" w:ascii="仿宋_GB2312" w:hAnsi="仿宋_GB2312" w:eastAsia="仿宋_GB2312" w:cs="仿宋_GB2312"/>
          <w:sz w:val="32"/>
          <w:szCs w:val="32"/>
          <w:lang w:val="en-US" w:eastAsia="zh-CN"/>
        </w:rPr>
        <w:t>477199</w:t>
      </w:r>
      <w:r>
        <w:rPr>
          <w:rFonts w:hint="eastAsia" w:ascii="仿宋_GB2312" w:hAnsi="仿宋_GB2312" w:eastAsia="仿宋_GB2312" w:cs="仿宋_GB2312"/>
          <w:sz w:val="32"/>
          <w:szCs w:val="32"/>
          <w:lang w:eastAsia="zh-CN"/>
        </w:rPr>
        <w:t>元，卫生健康支出</w:t>
      </w:r>
      <w:r>
        <w:rPr>
          <w:rFonts w:hint="eastAsia" w:ascii="仿宋_GB2312" w:hAnsi="仿宋_GB2312" w:eastAsia="仿宋_GB2312" w:cs="仿宋_GB2312"/>
          <w:sz w:val="32"/>
          <w:szCs w:val="32"/>
          <w:lang w:val="en-US" w:eastAsia="zh-CN"/>
        </w:rPr>
        <w:t>178018</w:t>
      </w:r>
      <w:r>
        <w:rPr>
          <w:rFonts w:hint="eastAsia" w:ascii="仿宋_GB2312" w:hAnsi="仿宋_GB2312" w:eastAsia="仿宋_GB2312" w:cs="仿宋_GB2312"/>
          <w:sz w:val="32"/>
          <w:szCs w:val="32"/>
          <w:lang w:eastAsia="zh-CN"/>
        </w:rPr>
        <w:t>元，住房保障支出</w:t>
      </w:r>
      <w:r>
        <w:rPr>
          <w:rFonts w:hint="eastAsia" w:ascii="仿宋_GB2312" w:hAnsi="仿宋_GB2312" w:eastAsia="仿宋_GB2312" w:cs="仿宋_GB2312"/>
          <w:sz w:val="32"/>
          <w:szCs w:val="32"/>
          <w:lang w:val="en-US" w:eastAsia="zh-CN"/>
        </w:rPr>
        <w:t>325968</w:t>
      </w:r>
      <w:r>
        <w:rPr>
          <w:rFonts w:hint="eastAsia" w:ascii="仿宋_GB2312" w:hAnsi="仿宋_GB2312" w:eastAsia="仿宋_GB2312" w:cs="仿宋_GB2312"/>
          <w:sz w:val="32"/>
          <w:szCs w:val="32"/>
          <w:lang w:eastAsia="zh-CN"/>
        </w:rPr>
        <w:t>元，农林水事务支出</w:t>
      </w:r>
      <w:r>
        <w:rPr>
          <w:rFonts w:hint="eastAsia" w:ascii="仿宋_GB2312" w:hAnsi="仿宋_GB2312" w:eastAsia="仿宋_GB2312" w:cs="仿宋_GB2312"/>
          <w:sz w:val="32"/>
          <w:szCs w:val="32"/>
          <w:lang w:val="en-US" w:eastAsia="zh-CN"/>
        </w:rPr>
        <w:t>1548291</w:t>
      </w:r>
      <w:r>
        <w:rPr>
          <w:rFonts w:hint="eastAsia" w:ascii="仿宋_GB2312" w:hAnsi="仿宋_GB2312" w:eastAsia="仿宋_GB2312" w:cs="仿宋_GB2312"/>
          <w:sz w:val="32"/>
          <w:szCs w:val="32"/>
          <w:lang w:eastAsia="zh-CN"/>
        </w:rPr>
        <w:t>元。茂县渭门乡人民政府单位部门20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年收支总预算</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元,比</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年收支预算总数减少</w:t>
      </w:r>
      <w:r>
        <w:rPr>
          <w:rFonts w:hint="eastAsia" w:ascii="仿宋_GB2312" w:hAnsi="仿宋_GB2312" w:eastAsia="仿宋_GB2312" w:cs="仿宋_GB2312"/>
          <w:sz w:val="32"/>
          <w:szCs w:val="32"/>
          <w:lang w:val="en-US" w:eastAsia="zh-CN"/>
        </w:rPr>
        <w:t>47066</w:t>
      </w:r>
      <w:r>
        <w:rPr>
          <w:rFonts w:hint="eastAsia" w:ascii="仿宋_GB2312" w:hAnsi="仿宋_GB2312" w:eastAsia="仿宋_GB2312" w:cs="仿宋_GB2312"/>
          <w:sz w:val="32"/>
          <w:szCs w:val="32"/>
          <w:lang w:eastAsia="zh-CN"/>
        </w:rPr>
        <w:t>元，主要原因:人员减少；</w:t>
      </w:r>
      <w:r>
        <w:rPr>
          <w:rFonts w:hint="default"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lang w:eastAsia="zh-CN"/>
        </w:rPr>
        <w:t>，减少办公费、因公出国费等开支。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（一）收入预算情况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2020年收入预算</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 xml:space="preserve">元；一般公共预算拨款收入  </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（二）支出预算情况</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vanish/>
          <w:sz w:val="32"/>
          <w:szCs w:val="32"/>
          <w:lang w:eastAsia="zh-CN"/>
        </w:rPr>
      </w:pPr>
      <w:r>
        <w:rPr>
          <w:rFonts w:hint="eastAsia" w:ascii="仿宋_GB2312" w:hAnsi="仿宋_GB2312" w:eastAsia="仿宋_GB2312" w:cs="仿宋_GB2312"/>
          <w:sz w:val="32"/>
          <w:szCs w:val="32"/>
          <w:lang w:eastAsia="zh-CN"/>
        </w:rPr>
        <w:t>　　2020年支出预算</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元，其中：基本支出</w:t>
      </w:r>
      <w:r>
        <w:rPr>
          <w:rFonts w:hint="eastAsia" w:ascii="仿宋_GB2312" w:hAnsi="仿宋_GB2312" w:eastAsia="仿宋_GB2312" w:cs="仿宋_GB2312"/>
          <w:sz w:val="32"/>
          <w:szCs w:val="32"/>
          <w:lang w:val="en-US" w:eastAsia="zh-CN"/>
        </w:rPr>
        <w:t>3262106</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82.68</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683320</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17.32</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 xml:space="preserve">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四、财政拨款收支预算情况说明</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2020年财政拨款收支总预算</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元,比</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lang w:eastAsia="zh-CN"/>
        </w:rPr>
        <w:t>年收支预算总数减少</w:t>
      </w:r>
      <w:r>
        <w:rPr>
          <w:rFonts w:hint="eastAsia" w:ascii="仿宋_GB2312" w:hAnsi="仿宋_GB2312" w:eastAsia="仿宋_GB2312" w:cs="仿宋_GB2312"/>
          <w:sz w:val="32"/>
          <w:szCs w:val="32"/>
          <w:lang w:val="en-US" w:eastAsia="zh-CN"/>
        </w:rPr>
        <w:t>47066</w:t>
      </w:r>
      <w:r>
        <w:rPr>
          <w:rFonts w:hint="eastAsia" w:ascii="仿宋_GB2312" w:hAnsi="仿宋_GB2312" w:eastAsia="仿宋_GB2312" w:cs="仿宋_GB2312"/>
          <w:sz w:val="32"/>
          <w:szCs w:val="32"/>
          <w:lang w:eastAsia="zh-CN"/>
        </w:rPr>
        <w:t>元，主要原因:人员减少；</w:t>
      </w:r>
      <w:r>
        <w:rPr>
          <w:rFonts w:hint="default"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lang w:eastAsia="zh-CN"/>
        </w:rPr>
        <w:t>，减少办公费、因公出国费等开支。</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收入包括：本年一般公共预算拨款收入</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支出包括：一般公共服务支出</w:t>
      </w:r>
      <w:r>
        <w:rPr>
          <w:rFonts w:hint="eastAsia" w:ascii="仿宋_GB2312" w:hAnsi="仿宋_GB2312" w:eastAsia="仿宋_GB2312" w:cs="仿宋_GB2312"/>
          <w:sz w:val="32"/>
          <w:szCs w:val="32"/>
          <w:lang w:val="en-US" w:eastAsia="zh-CN"/>
        </w:rPr>
        <w:t>1415950</w:t>
      </w:r>
      <w:r>
        <w:rPr>
          <w:rFonts w:hint="eastAsia" w:ascii="仿宋_GB2312" w:hAnsi="仿宋_GB2312" w:eastAsia="仿宋_GB2312" w:cs="仿宋_GB2312"/>
          <w:sz w:val="32"/>
          <w:szCs w:val="32"/>
          <w:lang w:eastAsia="zh-CN"/>
        </w:rPr>
        <w:t>元，社会保障和就业支出</w:t>
      </w:r>
      <w:r>
        <w:rPr>
          <w:rFonts w:hint="eastAsia" w:ascii="仿宋_GB2312" w:hAnsi="仿宋_GB2312" w:eastAsia="仿宋_GB2312" w:cs="仿宋_GB2312"/>
          <w:sz w:val="32"/>
          <w:szCs w:val="32"/>
          <w:lang w:val="en-US" w:eastAsia="zh-CN"/>
        </w:rPr>
        <w:t>477199</w:t>
      </w:r>
      <w:r>
        <w:rPr>
          <w:rFonts w:hint="eastAsia" w:ascii="仿宋_GB2312" w:hAnsi="仿宋_GB2312" w:eastAsia="仿宋_GB2312" w:cs="仿宋_GB2312"/>
          <w:sz w:val="32"/>
          <w:szCs w:val="32"/>
          <w:lang w:eastAsia="zh-CN"/>
        </w:rPr>
        <w:t>元，卫生健康支出</w:t>
      </w:r>
      <w:r>
        <w:rPr>
          <w:rFonts w:hint="eastAsia" w:ascii="仿宋_GB2312" w:hAnsi="仿宋_GB2312" w:eastAsia="仿宋_GB2312" w:cs="仿宋_GB2312"/>
          <w:sz w:val="32"/>
          <w:szCs w:val="32"/>
          <w:lang w:val="en-US" w:eastAsia="zh-CN"/>
        </w:rPr>
        <w:t>178018</w:t>
      </w:r>
      <w:r>
        <w:rPr>
          <w:rFonts w:hint="eastAsia" w:ascii="仿宋_GB2312" w:hAnsi="仿宋_GB2312" w:eastAsia="仿宋_GB2312" w:cs="仿宋_GB2312"/>
          <w:sz w:val="32"/>
          <w:szCs w:val="32"/>
          <w:lang w:eastAsia="zh-CN"/>
        </w:rPr>
        <w:t>元，住房保障支出</w:t>
      </w:r>
      <w:r>
        <w:rPr>
          <w:rFonts w:hint="eastAsia" w:ascii="仿宋_GB2312" w:hAnsi="仿宋_GB2312" w:eastAsia="仿宋_GB2312" w:cs="仿宋_GB2312"/>
          <w:sz w:val="32"/>
          <w:szCs w:val="32"/>
          <w:lang w:val="en-US" w:eastAsia="zh-CN"/>
        </w:rPr>
        <w:t>325968</w:t>
      </w:r>
      <w:r>
        <w:rPr>
          <w:rFonts w:hint="eastAsia" w:ascii="仿宋_GB2312" w:hAnsi="仿宋_GB2312" w:eastAsia="仿宋_GB2312" w:cs="仿宋_GB2312"/>
          <w:sz w:val="32"/>
          <w:szCs w:val="32"/>
          <w:lang w:eastAsia="zh-CN"/>
        </w:rPr>
        <w:t>元，农林水事务支出</w:t>
      </w:r>
      <w:r>
        <w:rPr>
          <w:rFonts w:hint="eastAsia" w:ascii="仿宋_GB2312" w:hAnsi="仿宋_GB2312" w:eastAsia="仿宋_GB2312" w:cs="仿宋_GB2312"/>
          <w:sz w:val="32"/>
          <w:szCs w:val="32"/>
          <w:lang w:val="en-US" w:eastAsia="zh-CN"/>
        </w:rPr>
        <w:t>1548291元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五、一般公共预算当年拨款情况说明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b/>
          <w:bCs/>
          <w:kern w:val="2"/>
          <w:sz w:val="32"/>
          <w:szCs w:val="32"/>
          <w:lang w:eastAsia="zh-CN" w:bidi="ar-SA"/>
        </w:rPr>
        <w:t>（一）一般公共预算当年拨款规模变化情况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2020年一般公共预算当年拨款</w:t>
      </w:r>
      <w:r>
        <w:rPr>
          <w:rFonts w:hint="eastAsia" w:ascii="仿宋_GB2312" w:hAnsi="仿宋_GB2312" w:eastAsia="仿宋_GB2312" w:cs="仿宋_GB2312"/>
          <w:sz w:val="32"/>
          <w:szCs w:val="32"/>
          <w:lang w:val="en-US" w:eastAsia="zh-CN"/>
        </w:rPr>
        <w:t>3945426</w:t>
      </w:r>
      <w:r>
        <w:rPr>
          <w:rFonts w:hint="eastAsia" w:ascii="仿宋_GB2312" w:hAnsi="仿宋_GB2312" w:eastAsia="仿宋_GB2312" w:cs="仿宋_GB2312"/>
          <w:sz w:val="32"/>
          <w:szCs w:val="32"/>
          <w:lang w:eastAsia="zh-CN"/>
        </w:rPr>
        <w:t>元,比2020年预算总数减少</w:t>
      </w:r>
      <w:r>
        <w:rPr>
          <w:rFonts w:hint="eastAsia" w:ascii="仿宋_GB2312" w:hAnsi="仿宋_GB2312" w:eastAsia="仿宋_GB2312" w:cs="仿宋_GB2312"/>
          <w:sz w:val="32"/>
          <w:szCs w:val="32"/>
          <w:lang w:val="en-US" w:eastAsia="zh-CN"/>
        </w:rPr>
        <w:t>47066</w:t>
      </w:r>
      <w:r>
        <w:rPr>
          <w:rFonts w:hint="eastAsia" w:ascii="仿宋_GB2312" w:hAnsi="仿宋_GB2312" w:eastAsia="仿宋_GB2312" w:cs="仿宋_GB2312"/>
          <w:sz w:val="32"/>
          <w:szCs w:val="32"/>
          <w:lang w:eastAsia="zh-CN"/>
        </w:rPr>
        <w:t>元，主要原因:人员减少；</w:t>
      </w:r>
      <w:r>
        <w:rPr>
          <w:rFonts w:hint="default"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lang w:eastAsia="zh-CN"/>
        </w:rPr>
        <w:t>，减少办公费、因公出国费等开支。</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b/>
          <w:bCs/>
          <w:sz w:val="32"/>
          <w:szCs w:val="32"/>
          <w:lang w:eastAsia="zh-CN"/>
        </w:rPr>
        <w:t>（二）一般公共预算当年拨款结构情况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1415950</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35.89</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477199</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lang w:val="en-US" w:eastAsia="zh-CN"/>
        </w:rPr>
        <w:t>178018</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4.51</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lang w:val="en-US" w:eastAsia="zh-CN"/>
        </w:rPr>
        <w:t>325968</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8.26</w:t>
      </w:r>
      <w:r>
        <w:rPr>
          <w:rFonts w:hint="eastAsia" w:ascii="仿宋_GB2312" w:hAnsi="仿宋_GB2312" w:eastAsia="仿宋_GB2312" w:cs="仿宋_GB2312"/>
          <w:sz w:val="32"/>
          <w:szCs w:val="32"/>
          <w:lang w:eastAsia="zh-CN"/>
        </w:rPr>
        <w:t>%，农林水事务支出</w:t>
      </w:r>
      <w:r>
        <w:rPr>
          <w:rFonts w:hint="eastAsia" w:ascii="仿宋_GB2312" w:hAnsi="仿宋_GB2312" w:eastAsia="仿宋_GB2312" w:cs="仿宋_GB2312"/>
          <w:sz w:val="32"/>
          <w:szCs w:val="32"/>
          <w:lang w:val="en-US" w:eastAsia="zh-CN"/>
        </w:rPr>
        <w:t>1548291元，</w:t>
      </w:r>
      <w:r>
        <w:rPr>
          <w:rFonts w:hint="eastAsia" w:ascii="仿宋_GB2312" w:hAnsi="仿宋_GB2312" w:eastAsia="仿宋_GB2312" w:cs="仿宋_GB2312"/>
          <w:sz w:val="32"/>
          <w:szCs w:val="32"/>
          <w:lang w:eastAsia="zh-CN"/>
        </w:rPr>
        <w:t>占</w:t>
      </w:r>
      <w:r>
        <w:rPr>
          <w:rFonts w:hint="eastAsia" w:ascii="仿宋_GB2312" w:hAnsi="仿宋_GB2312" w:eastAsia="仿宋_GB2312" w:cs="仿宋_GB2312"/>
          <w:sz w:val="32"/>
          <w:szCs w:val="32"/>
          <w:lang w:val="en-US" w:eastAsia="zh-CN"/>
        </w:rPr>
        <w:t>39.24</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（三）一般公共预算当年拨款具体使用情况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eastAsia="zh-CN"/>
        </w:rPr>
        <w:t>）政府办公厅及相关机构事务（</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）2020年预算数为</w:t>
      </w:r>
      <w:r>
        <w:rPr>
          <w:rFonts w:hint="eastAsia" w:ascii="仿宋_GB2312" w:hAnsi="仿宋_GB2312" w:eastAsia="仿宋_GB2312" w:cs="仿宋_GB2312"/>
          <w:sz w:val="32"/>
          <w:szCs w:val="32"/>
          <w:lang w:val="en-US" w:eastAsia="zh-CN"/>
        </w:rPr>
        <w:t>650138</w:t>
      </w:r>
      <w:r>
        <w:rPr>
          <w:rFonts w:hint="eastAsia" w:ascii="仿宋_GB2312" w:hAnsi="仿宋_GB2312" w:eastAsia="仿宋_GB2312" w:cs="仿宋_GB2312"/>
          <w:sz w:val="32"/>
          <w:szCs w:val="32"/>
          <w:lang w:eastAsia="zh-CN"/>
        </w:rPr>
        <w:t>元，主要用于 :单位2020年的人员经费和日常公用经费等基本支出。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 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lang w:eastAsia="zh-CN"/>
        </w:rPr>
        <w:t>）党委办公厅及相关机构事务（</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）2020年预算数为</w:t>
      </w:r>
      <w:r>
        <w:rPr>
          <w:rFonts w:hint="eastAsia" w:ascii="仿宋_GB2312" w:hAnsi="仿宋_GB2312" w:eastAsia="仿宋_GB2312" w:cs="仿宋_GB2312"/>
          <w:sz w:val="32"/>
          <w:szCs w:val="32"/>
          <w:lang w:val="en-US" w:eastAsia="zh-CN"/>
        </w:rPr>
        <w:t>678792</w:t>
      </w:r>
      <w:r>
        <w:rPr>
          <w:rFonts w:hint="eastAsia" w:ascii="仿宋_GB2312" w:hAnsi="仿宋_GB2312" w:eastAsia="仿宋_GB2312" w:cs="仿宋_GB2312"/>
          <w:sz w:val="32"/>
          <w:szCs w:val="32"/>
          <w:lang w:eastAsia="zh-CN"/>
        </w:rPr>
        <w:t>元，主要用于:茂县渭门乡人民政府党委的人员经费和日常公用经费的支出。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lang w:eastAsia="zh-CN"/>
        </w:rPr>
        <w:t>）行政事业单位离退休（</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 xml:space="preserve">）2020年预算数为  </w:t>
      </w:r>
      <w:r>
        <w:rPr>
          <w:rFonts w:hint="eastAsia" w:ascii="仿宋_GB2312" w:hAnsi="仿宋_GB2312" w:eastAsia="仿宋_GB2312" w:cs="仿宋_GB2312"/>
          <w:sz w:val="32"/>
          <w:szCs w:val="32"/>
          <w:lang w:val="en-US" w:eastAsia="zh-CN"/>
        </w:rPr>
        <w:t>318133</w:t>
      </w:r>
      <w:r>
        <w:rPr>
          <w:rFonts w:hint="eastAsia" w:ascii="仿宋_GB2312" w:hAnsi="仿宋_GB2312" w:eastAsia="仿宋_GB2312" w:cs="仿宋_GB2312"/>
          <w:sz w:val="32"/>
          <w:szCs w:val="32"/>
          <w:lang w:eastAsia="zh-CN"/>
        </w:rPr>
        <w:t>元，主要用于单位缴纳基本养老保险费。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5.社会保障和就业支出（</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lang w:eastAsia="zh-CN"/>
        </w:rPr>
        <w:t>）行政事业单位离退休（</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）机关事业单位职业年金缴费支出（</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lang w:eastAsia="zh-CN"/>
        </w:rPr>
        <w:t>）2020年预算数为</w:t>
      </w:r>
      <w:r>
        <w:rPr>
          <w:rFonts w:hint="eastAsia" w:ascii="仿宋_GB2312" w:hAnsi="仿宋_GB2312" w:eastAsia="仿宋_GB2312" w:cs="仿宋_GB2312"/>
          <w:sz w:val="32"/>
          <w:szCs w:val="32"/>
          <w:lang w:val="en-US" w:eastAsia="zh-CN"/>
        </w:rPr>
        <w:t>159066</w:t>
      </w:r>
      <w:r>
        <w:rPr>
          <w:rFonts w:hint="eastAsia" w:ascii="仿宋_GB2312" w:hAnsi="仿宋_GB2312" w:eastAsia="仿宋_GB2312" w:cs="仿宋_GB2312"/>
          <w:sz w:val="32"/>
          <w:szCs w:val="32"/>
          <w:lang w:eastAsia="zh-CN"/>
        </w:rPr>
        <w:t>元，主要用于单位缴纳职业年金。</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6.医疗卫生与计划生育支出（</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）行政单位医疗（</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）2020年预算数为</w:t>
      </w:r>
      <w:r>
        <w:rPr>
          <w:rFonts w:hint="eastAsia" w:ascii="仿宋_GB2312" w:hAnsi="仿宋_GB2312" w:eastAsia="仿宋_GB2312" w:cs="仿宋_GB2312"/>
          <w:sz w:val="32"/>
          <w:szCs w:val="32"/>
          <w:lang w:val="en-US" w:eastAsia="zh-CN"/>
        </w:rPr>
        <w:t>178018</w:t>
      </w:r>
      <w:r>
        <w:rPr>
          <w:rFonts w:hint="eastAsia" w:ascii="仿宋_GB2312" w:hAnsi="仿宋_GB2312" w:eastAsia="仿宋_GB2312" w:cs="仿宋_GB2312"/>
          <w:sz w:val="32"/>
          <w:szCs w:val="32"/>
          <w:lang w:eastAsia="zh-CN"/>
        </w:rPr>
        <w:t>元，主要用于行政单位缴纳基本医疗保险。</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7.农林水支出（</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）事业运行（</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）2020年预算数为</w:t>
      </w:r>
      <w:r>
        <w:rPr>
          <w:rFonts w:hint="eastAsia" w:ascii="仿宋_GB2312" w:hAnsi="仿宋_GB2312" w:eastAsia="仿宋_GB2312" w:cs="仿宋_GB2312"/>
          <w:sz w:val="32"/>
          <w:szCs w:val="32"/>
          <w:lang w:val="en-US" w:eastAsia="zh-CN"/>
        </w:rPr>
        <w:t>864971</w:t>
      </w:r>
      <w:r>
        <w:rPr>
          <w:rFonts w:hint="eastAsia" w:ascii="仿宋_GB2312" w:hAnsi="仿宋_GB2312" w:eastAsia="仿宋_GB2312" w:cs="仿宋_GB2312"/>
          <w:sz w:val="32"/>
          <w:szCs w:val="32"/>
          <w:lang w:eastAsia="zh-CN"/>
        </w:rPr>
        <w:t>元，主要用于:茂县渭门乡人民政府农业事业单位基本支出，事业单位设施、系统运行与资产维护等方面的支出。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8.农林水支出（</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）农村综合改革（</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lang w:eastAsia="zh-CN"/>
        </w:rPr>
        <w:t>）对村民委员会和村党支部的补助（</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lang w:eastAsia="zh-CN"/>
        </w:rPr>
        <w:t>）2020年预算数为</w:t>
      </w:r>
      <w:r>
        <w:rPr>
          <w:rFonts w:hint="eastAsia" w:ascii="仿宋_GB2312" w:hAnsi="仿宋_GB2312" w:eastAsia="仿宋_GB2312" w:cs="仿宋_GB2312"/>
          <w:sz w:val="32"/>
          <w:szCs w:val="32"/>
          <w:lang w:val="en-US" w:eastAsia="zh-CN"/>
        </w:rPr>
        <w:t>683320</w:t>
      </w:r>
      <w:r>
        <w:rPr>
          <w:rFonts w:hint="eastAsia" w:ascii="仿宋_GB2312" w:hAnsi="仿宋_GB2312" w:eastAsia="仿宋_GB2312" w:cs="仿宋_GB2312"/>
          <w:sz w:val="32"/>
          <w:szCs w:val="32"/>
          <w:lang w:eastAsia="zh-CN"/>
        </w:rPr>
        <w:t>元，主要用于:反映各级财政对村民委员会和村党支部的补助支出，以及支持建立县级基本财力保障机制安排的村级组织运转奖补资金。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9.住房保障（</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lang w:eastAsia="zh-CN"/>
        </w:rPr>
        <w:t>）住房改革（</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lang w:eastAsia="zh-CN"/>
        </w:rPr>
        <w:t>）2020年预算数为</w:t>
      </w:r>
      <w:r>
        <w:rPr>
          <w:rFonts w:hint="eastAsia" w:ascii="仿宋_GB2312" w:hAnsi="仿宋_GB2312" w:eastAsia="仿宋_GB2312" w:cs="仿宋_GB2312"/>
          <w:sz w:val="32"/>
          <w:szCs w:val="32"/>
          <w:lang w:val="en-US" w:eastAsia="zh-CN"/>
        </w:rPr>
        <w:t>325968</w:t>
      </w:r>
      <w:r>
        <w:rPr>
          <w:rFonts w:hint="eastAsia" w:ascii="仿宋_GB2312" w:hAnsi="仿宋_GB2312" w:eastAsia="仿宋_GB2312" w:cs="仿宋_GB2312"/>
          <w:sz w:val="32"/>
          <w:szCs w:val="32"/>
          <w:lang w:eastAsia="zh-CN"/>
        </w:rPr>
        <w:t>元，主要用于单位为职工缴纳住房公积金。</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bidi="en-US"/>
        </w:rPr>
        <w:t>一般公共服务（201）财政事务（06）事业运行（50）2019年预算数为</w:t>
      </w:r>
      <w:r>
        <w:rPr>
          <w:rFonts w:hint="eastAsia" w:ascii="仿宋_GB2312" w:hAnsi="仿宋_GB2312" w:eastAsia="仿宋_GB2312" w:cs="仿宋_GB2312"/>
          <w:sz w:val="32"/>
          <w:szCs w:val="32"/>
          <w:lang w:val="en-US" w:eastAsia="zh-CN" w:bidi="en-US"/>
        </w:rPr>
        <w:t>87020</w:t>
      </w:r>
      <w:r>
        <w:rPr>
          <w:rFonts w:hint="eastAsia" w:ascii="仿宋_GB2312" w:hAnsi="仿宋_GB2312" w:eastAsia="仿宋_GB2312" w:cs="仿宋_GB2312"/>
          <w:sz w:val="32"/>
          <w:szCs w:val="32"/>
          <w:lang w:bidi="en-US"/>
        </w:rPr>
        <w:t>元，主要用于单位财政事业人员经费和日常公用经费等基本支出。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六、一般公共预算基本支出情况说明</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茂县渭门乡人民政府2020年一般公共预算基本支出</w:t>
      </w:r>
      <w:r>
        <w:rPr>
          <w:rFonts w:hint="eastAsia" w:ascii="仿宋_GB2312" w:hAnsi="仿宋_GB2312" w:eastAsia="仿宋_GB2312" w:cs="仿宋_GB2312"/>
          <w:sz w:val="32"/>
          <w:szCs w:val="32"/>
          <w:lang w:val="en-US" w:eastAsia="zh-CN"/>
        </w:rPr>
        <w:t>3262106</w:t>
      </w:r>
      <w:r>
        <w:rPr>
          <w:rFonts w:hint="eastAsia" w:ascii="仿宋_GB2312" w:hAnsi="仿宋_GB2312" w:eastAsia="仿宋_GB2312" w:cs="仿宋_GB2312"/>
          <w:sz w:val="32"/>
          <w:szCs w:val="32"/>
          <w:lang w:eastAsia="zh-CN"/>
        </w:rPr>
        <w:t>元，其中：人员经费</w:t>
      </w:r>
      <w:r>
        <w:rPr>
          <w:rFonts w:hint="eastAsia" w:ascii="仿宋_GB2312" w:hAnsi="仿宋_GB2312" w:eastAsia="仿宋_GB2312" w:cs="仿宋_GB2312"/>
          <w:sz w:val="32"/>
          <w:szCs w:val="32"/>
          <w:lang w:val="en-US" w:eastAsia="zh-CN"/>
        </w:rPr>
        <w:t>3022106</w:t>
      </w:r>
      <w:r>
        <w:rPr>
          <w:rFonts w:hint="eastAsia" w:ascii="仿宋_GB2312" w:hAnsi="仿宋_GB2312" w:eastAsia="仿宋_GB2312" w:cs="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hAnsi="仿宋_GB2312" w:eastAsia="仿宋_GB2312" w:cs="仿宋_GB2312"/>
          <w:sz w:val="32"/>
          <w:szCs w:val="32"/>
          <w:lang w:val="en-US" w:eastAsia="zh-CN"/>
        </w:rPr>
        <w:t>240000</w:t>
      </w:r>
      <w:r>
        <w:rPr>
          <w:rFonts w:hint="eastAsia" w:ascii="仿宋_GB2312" w:hAnsi="仿宋_GB2312" w:eastAsia="仿宋_GB2312" w:cs="仿宋_GB2312"/>
          <w:sz w:val="32"/>
          <w:szCs w:val="32"/>
          <w:lang w:eastAsia="zh-CN"/>
        </w:rPr>
        <w:t>元，主要包括：办公费、印刷费、手续费、水费、电费、邮电费、差旅费、公务接待费、公务用车运行维护费、维修（护）费、租赁费、会议费、培训费、劳务费、工会经费、福利费、其他交通费用、其他商品和服务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七、“三公”经费财政拨款预算安排情况说明</w:t>
      </w:r>
    </w:p>
    <w:p>
      <w:pPr>
        <w:keepNext w:val="0"/>
        <w:keepLines w:val="0"/>
        <w:pageBreakBefore w:val="0"/>
        <w:kinsoku/>
        <w:wordWrap/>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茂县渭门乡人民政府2020年“三公”经费财政拨款预算数</w:t>
      </w:r>
      <w:r>
        <w:rPr>
          <w:rFonts w:hint="eastAsia" w:ascii="仿宋_GB2312" w:hAnsi="仿宋_GB2312" w:eastAsia="仿宋_GB2312" w:cs="仿宋_GB2312"/>
          <w:sz w:val="32"/>
          <w:szCs w:val="32"/>
          <w:lang w:val="en-US" w:eastAsia="zh-CN"/>
        </w:rPr>
        <w:t>44000</w:t>
      </w:r>
      <w:r>
        <w:rPr>
          <w:rFonts w:hint="eastAsia" w:ascii="仿宋_GB2312" w:hAnsi="仿宋_GB2312" w:eastAsia="仿宋_GB2312" w:cs="仿宋_GB2312"/>
          <w:sz w:val="32"/>
          <w:szCs w:val="32"/>
          <w:lang w:eastAsia="zh-CN"/>
        </w:rPr>
        <w:t xml:space="preserve">元，其中：无因公出国（境）经费，公务接待费  </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lang w:eastAsia="zh-CN"/>
        </w:rPr>
        <w:t>元，公务用车购置及运行维护费</w:t>
      </w:r>
      <w:r>
        <w:rPr>
          <w:rFonts w:hint="eastAsia" w:ascii="仿宋_GB2312" w:hAnsi="仿宋_GB2312" w:eastAsia="仿宋_GB2312" w:cs="仿宋_GB2312"/>
          <w:sz w:val="32"/>
          <w:szCs w:val="32"/>
          <w:lang w:val="en-US" w:eastAsia="zh-CN"/>
        </w:rPr>
        <w:t>40000</w:t>
      </w:r>
      <w:r>
        <w:rPr>
          <w:rFonts w:hint="eastAsia" w:ascii="仿宋_GB2312" w:hAnsi="仿宋_GB2312" w:eastAsia="仿宋_GB2312" w:cs="仿宋_GB2312"/>
          <w:sz w:val="32"/>
          <w:szCs w:val="32"/>
          <w:lang w:eastAsia="zh-CN"/>
        </w:rPr>
        <w:t>元。</w:t>
      </w:r>
    </w:p>
    <w:p>
      <w:pPr>
        <w:keepNext w:val="0"/>
        <w:keepLines w:val="0"/>
        <w:pageBreakBefore w:val="0"/>
        <w:kinsoku/>
        <w:wordWrap/>
        <w:overflowPunct/>
        <w:topLinePunct w:val="0"/>
        <w:autoSpaceDE/>
        <w:autoSpaceDN/>
        <w:bidi w:val="0"/>
        <w:spacing w:line="576" w:lineRule="exact"/>
        <w:ind w:left="0" w:leftChars="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（一）2020年无因公出国（境）经费。</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（二） 2020年公务接待费</w:t>
      </w:r>
      <w:r>
        <w:rPr>
          <w:rFonts w:hint="eastAsia" w:ascii="楷体_GB2312" w:hAnsi="楷体_GB2312" w:eastAsia="楷体_GB2312" w:cs="楷体_GB2312"/>
          <w:b/>
          <w:bCs/>
          <w:sz w:val="32"/>
          <w:szCs w:val="32"/>
          <w:lang w:val="en-US" w:eastAsia="zh-CN"/>
        </w:rPr>
        <w:t>4000</w:t>
      </w:r>
      <w:r>
        <w:rPr>
          <w:rFonts w:hint="eastAsia" w:ascii="楷体_GB2312" w:hAnsi="楷体_GB2312" w:eastAsia="楷体_GB2312" w:cs="楷体_GB2312"/>
          <w:b/>
          <w:bCs/>
          <w:sz w:val="32"/>
          <w:szCs w:val="32"/>
          <w:lang w:eastAsia="zh-CN"/>
        </w:rPr>
        <w:t>元。</w:t>
      </w:r>
      <w:r>
        <w:rPr>
          <w:rFonts w:hint="eastAsia" w:ascii="仿宋_GB2312" w:hAnsi="仿宋_GB2312" w:eastAsia="仿宋_GB2312" w:cs="仿宋_GB2312"/>
          <w:sz w:val="32"/>
          <w:szCs w:val="32"/>
          <w:lang w:eastAsia="zh-CN"/>
        </w:rPr>
        <w:t>较20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年预算下降</w:t>
      </w:r>
      <w:r>
        <w:rPr>
          <w:rFonts w:hint="eastAsia" w:ascii="仿宋_GB2312" w:hAnsi="仿宋_GB2312" w:eastAsia="仿宋_GB2312" w:cs="仿宋_GB2312"/>
          <w:sz w:val="32"/>
          <w:szCs w:val="32"/>
          <w:lang w:val="en-US" w:eastAsia="zh-CN"/>
        </w:rPr>
        <w:t>857元，下降17.64</w:t>
      </w:r>
      <w:r>
        <w:rPr>
          <w:rFonts w:hint="eastAsia" w:ascii="仿宋_GB2312" w:hAnsi="仿宋_GB2312" w:eastAsia="仿宋_GB2312" w:cs="仿宋_GB2312"/>
          <w:sz w:val="32"/>
          <w:szCs w:val="32"/>
          <w:lang w:eastAsia="zh-CN"/>
        </w:rPr>
        <w:t>%，主要原因是：</w:t>
      </w:r>
      <w:r>
        <w:rPr>
          <w:rFonts w:hint="default"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lang w:eastAsia="zh-CN"/>
        </w:rPr>
        <w:t>，减少三公经费开支。</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 2020年公务用车购置及运行维护费</w:t>
      </w:r>
      <w:r>
        <w:rPr>
          <w:rFonts w:hint="eastAsia" w:ascii="楷体_GB2312" w:hAnsi="楷体_GB2312" w:eastAsia="楷体_GB2312" w:cs="楷体_GB2312"/>
          <w:b/>
          <w:bCs/>
          <w:sz w:val="32"/>
          <w:szCs w:val="32"/>
          <w:lang w:val="en-US" w:eastAsia="zh-CN"/>
        </w:rPr>
        <w:t>40000</w:t>
      </w:r>
      <w:r>
        <w:rPr>
          <w:rFonts w:hint="eastAsia" w:ascii="楷体_GB2312" w:hAnsi="楷体_GB2312" w:eastAsia="楷体_GB2312" w:cs="楷体_GB2312"/>
          <w:b/>
          <w:bCs/>
          <w:sz w:val="32"/>
          <w:szCs w:val="32"/>
          <w:lang w:eastAsia="zh-CN"/>
        </w:rPr>
        <w:t>元。较20</w:t>
      </w:r>
      <w:r>
        <w:rPr>
          <w:rFonts w:hint="eastAsia" w:ascii="楷体_GB2312" w:hAnsi="楷体_GB2312" w:eastAsia="楷体_GB2312" w:cs="楷体_GB2312"/>
          <w:b/>
          <w:bCs/>
          <w:sz w:val="32"/>
          <w:szCs w:val="32"/>
          <w:lang w:val="en-US" w:eastAsia="zh-CN"/>
        </w:rPr>
        <w:t>19</w:t>
      </w:r>
      <w:r>
        <w:rPr>
          <w:rFonts w:hint="eastAsia" w:ascii="楷体_GB2312" w:hAnsi="楷体_GB2312" w:eastAsia="楷体_GB2312" w:cs="楷体_GB2312"/>
          <w:b/>
          <w:bCs/>
          <w:sz w:val="32"/>
          <w:szCs w:val="32"/>
          <w:lang w:eastAsia="zh-CN"/>
        </w:rPr>
        <w:t>年预算无变化。</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八、政府性基金预算支出情况说明</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茂县渭门乡人民政府2020年无政府性基金预算拨款安排的支出。</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九、其他重要事项的情况说明</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bCs/>
          <w:kern w:val="2"/>
          <w:sz w:val="32"/>
          <w:szCs w:val="32"/>
          <w:lang w:eastAsia="zh-CN" w:bidi="ar-SA"/>
        </w:rPr>
        <w:t>（一）机关运行经费</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茂县渭门乡人民政府2020年机关运行经费财政拨款预算为</w:t>
      </w:r>
      <w:r>
        <w:rPr>
          <w:rFonts w:hint="eastAsia" w:ascii="仿宋_GB2312" w:hAnsi="仿宋_GB2312" w:eastAsia="仿宋_GB2312" w:cs="仿宋_GB2312"/>
          <w:sz w:val="32"/>
          <w:szCs w:val="32"/>
          <w:lang w:val="en-US" w:eastAsia="zh-CN"/>
        </w:rPr>
        <w:t>240000</w:t>
      </w:r>
      <w:r>
        <w:rPr>
          <w:rFonts w:hint="eastAsia" w:ascii="仿宋_GB2312" w:hAnsi="仿宋_GB2312" w:eastAsia="仿宋_GB2312" w:cs="仿宋_GB2312"/>
          <w:sz w:val="32"/>
          <w:szCs w:val="32"/>
          <w:lang w:eastAsia="zh-CN"/>
        </w:rPr>
        <w:t>元，比20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年预算减少</w:t>
      </w:r>
      <w:r>
        <w:rPr>
          <w:rFonts w:hint="eastAsia" w:ascii="仿宋_GB2312" w:hAnsi="仿宋_GB2312" w:eastAsia="仿宋_GB2312" w:cs="仿宋_GB2312"/>
          <w:sz w:val="32"/>
          <w:szCs w:val="32"/>
          <w:lang w:val="en-US" w:eastAsia="zh-CN"/>
        </w:rPr>
        <w:t>7698</w:t>
      </w:r>
      <w:r>
        <w:rPr>
          <w:rFonts w:hint="eastAsia" w:ascii="仿宋_GB2312" w:hAnsi="仿宋_GB2312" w:eastAsia="仿宋_GB2312" w:cs="仿宋_GB2312"/>
          <w:sz w:val="32"/>
          <w:szCs w:val="32"/>
          <w:lang w:eastAsia="zh-CN"/>
        </w:rPr>
        <w:t>元，下降</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lang w:eastAsia="zh-CN"/>
        </w:rPr>
        <w:t>%。主要原因是：</w:t>
      </w:r>
      <w:r>
        <w:rPr>
          <w:rFonts w:hint="default"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lang w:eastAsia="zh-CN"/>
        </w:rPr>
        <w:t>，减少三公经费开支。</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（二）政府采购情况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2020年，茂县渭门乡人民政府单位未安排政府采购预算。</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（三）国有资产占有使用情况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茂县渭门乡人民政府截止20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年12月31日，固定资产总额</w:t>
      </w:r>
      <w:r>
        <w:rPr>
          <w:rFonts w:hint="eastAsia" w:ascii="仿宋_GB2312" w:hAnsi="仿宋_GB2312" w:eastAsia="仿宋_GB2312" w:cs="仿宋_GB2312"/>
          <w:sz w:val="32"/>
          <w:szCs w:val="32"/>
          <w:lang w:val="en-US" w:eastAsia="zh-CN"/>
        </w:rPr>
        <w:t>2647935.42</w:t>
      </w:r>
      <w:r>
        <w:rPr>
          <w:rFonts w:hint="eastAsia" w:ascii="仿宋_GB2312" w:hAnsi="仿宋_GB2312" w:eastAsia="仿宋_GB2312" w:cs="仿宋_GB2312"/>
          <w:sz w:val="32"/>
          <w:szCs w:val="32"/>
          <w:lang w:eastAsia="zh-CN"/>
        </w:rPr>
        <w:t>元，其中：房屋</w:t>
      </w:r>
      <w:r>
        <w:rPr>
          <w:rFonts w:hint="eastAsia" w:ascii="仿宋_GB2312" w:hAnsi="仿宋_GB2312" w:eastAsia="仿宋_GB2312" w:cs="仿宋_GB2312"/>
          <w:sz w:val="32"/>
          <w:szCs w:val="32"/>
          <w:lang w:val="en-US" w:eastAsia="zh-CN"/>
        </w:rPr>
        <w:t>1415.95</w:t>
      </w:r>
      <w:r>
        <w:rPr>
          <w:rFonts w:hint="eastAsia" w:ascii="仿宋_GB2312" w:hAnsi="仿宋_GB2312" w:eastAsia="仿宋_GB2312" w:cs="仿宋_GB2312"/>
          <w:sz w:val="32"/>
          <w:szCs w:val="32"/>
          <w:lang w:eastAsia="zh-CN"/>
        </w:rPr>
        <w:t>平方米，价值</w:t>
      </w:r>
      <w:r>
        <w:rPr>
          <w:rFonts w:hint="eastAsia" w:ascii="仿宋_GB2312" w:hAnsi="仿宋_GB2312" w:eastAsia="仿宋_GB2312" w:cs="仿宋_GB2312"/>
          <w:sz w:val="32"/>
          <w:szCs w:val="32"/>
          <w:lang w:val="en-US" w:eastAsia="zh-CN"/>
        </w:rPr>
        <w:t>1998761.42</w:t>
      </w:r>
      <w:r>
        <w:rPr>
          <w:rFonts w:hint="eastAsia" w:ascii="仿宋_GB2312" w:hAnsi="仿宋_GB2312" w:eastAsia="仿宋_GB2312" w:cs="仿宋_GB2312"/>
          <w:sz w:val="32"/>
          <w:szCs w:val="32"/>
          <w:lang w:eastAsia="zh-CN"/>
        </w:rPr>
        <w:t>元；公务用车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辆；其他固定资产</w:t>
      </w:r>
      <w:r>
        <w:rPr>
          <w:rFonts w:hint="eastAsia" w:ascii="仿宋_GB2312" w:hAnsi="仿宋_GB2312" w:eastAsia="仿宋_GB2312" w:cs="仿宋_GB2312"/>
          <w:sz w:val="32"/>
          <w:szCs w:val="32"/>
          <w:lang w:val="en-US" w:eastAsia="zh-CN"/>
        </w:rPr>
        <w:t>649174</w:t>
      </w:r>
      <w:r>
        <w:rPr>
          <w:rFonts w:hint="eastAsia" w:ascii="仿宋_GB2312" w:hAnsi="仿宋_GB2312" w:eastAsia="仿宋_GB2312" w:cs="仿宋_GB2312"/>
          <w:sz w:val="32"/>
          <w:szCs w:val="32"/>
          <w:lang w:eastAsia="zh-CN"/>
        </w:rPr>
        <w:t>元。</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（四）绩效目标设置情况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年茂县渭门乡人民政府通用项目和专用项目均按要求实行绩效目标管理，涉及项目2个，一般公共预算当年拨款</w:t>
      </w:r>
      <w:r>
        <w:rPr>
          <w:rFonts w:hint="eastAsia" w:ascii="仿宋_GB2312" w:hAnsi="仿宋_GB2312" w:eastAsia="仿宋_GB2312" w:cs="仿宋_GB2312"/>
          <w:sz w:val="32"/>
          <w:szCs w:val="32"/>
          <w:lang w:val="en-US" w:eastAsia="zh-CN"/>
        </w:rPr>
        <w:t>683320</w:t>
      </w:r>
      <w:r>
        <w:rPr>
          <w:rFonts w:hint="eastAsia" w:ascii="仿宋_GB2312" w:hAnsi="仿宋_GB2312" w:eastAsia="仿宋_GB2312" w:cs="仿宋_GB2312"/>
          <w:sz w:val="32"/>
          <w:szCs w:val="32"/>
          <w:lang w:eastAsia="zh-CN"/>
        </w:rPr>
        <w:t>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十、名词解释</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（一）财政拨款收入：</w:t>
      </w:r>
      <w:r>
        <w:rPr>
          <w:rFonts w:hint="eastAsia" w:ascii="仿宋_GB2312" w:hAnsi="仿宋_GB2312" w:eastAsia="仿宋_GB2312" w:cs="仿宋_GB2312"/>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（二）事业收入：</w:t>
      </w:r>
      <w:r>
        <w:rPr>
          <w:rFonts w:hint="eastAsia" w:ascii="仿宋_GB2312" w:hAnsi="仿宋_GB2312" w:eastAsia="仿宋_GB2312" w:cs="仿宋_GB2312"/>
          <w:sz w:val="32"/>
          <w:szCs w:val="32"/>
          <w:lang w:eastAsia="zh-CN"/>
        </w:rPr>
        <w:t>指所属事业单位开展专业业务活动及辅助活动所取得的收入。</w:t>
      </w:r>
    </w:p>
    <w:p>
      <w:pPr>
        <w:keepNext w:val="0"/>
        <w:keepLines w:val="0"/>
        <w:pageBreakBefore w:val="0"/>
        <w:kinsoku/>
        <w:wordWrap/>
        <w:overflowPunct/>
        <w:topLinePunct w:val="0"/>
        <w:autoSpaceDE/>
        <w:autoSpaceDN/>
        <w:bidi w:val="0"/>
        <w:spacing w:line="576"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（三）事业单位经营收入：</w:t>
      </w:r>
      <w:r>
        <w:rPr>
          <w:rFonts w:hint="eastAsia" w:ascii="仿宋_GB2312" w:hAnsi="仿宋_GB2312" w:eastAsia="仿宋_GB2312" w:cs="仿宋_GB2312"/>
          <w:sz w:val="32"/>
          <w:szCs w:val="32"/>
          <w:lang w:eastAsia="zh-CN"/>
        </w:rPr>
        <w:t>指所属事业单位在专业业务活动及其辅助活动之外开展非独立核算经营活动取得的收入。</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（四）其他收入：</w:t>
      </w:r>
      <w:r>
        <w:rPr>
          <w:rFonts w:hint="eastAsia" w:ascii="仿宋_GB2312" w:hAnsi="仿宋_GB2312" w:eastAsia="仿宋_GB2312" w:cs="仿宋_GB2312"/>
          <w:sz w:val="32"/>
          <w:szCs w:val="32"/>
          <w:lang w:eastAsia="zh-CN"/>
        </w:rPr>
        <w:t>指除上述“财政拨款收入”、“事业收入”、“事业单位经营收入”等以外的收入，主要是所属行政事业单位按规定动用的售房收入、存款利息收入等。</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（五）用事业基金弥补收支差额：</w:t>
      </w:r>
      <w:r>
        <w:rPr>
          <w:rFonts w:hint="eastAsia" w:ascii="仿宋_GB2312" w:hAnsi="仿宋_GB2312" w:eastAsia="仿宋_GB2312" w:cs="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（六）上年结转：</w:t>
      </w:r>
      <w:r>
        <w:rPr>
          <w:rFonts w:hint="eastAsia" w:ascii="仿宋_GB2312" w:hAnsi="仿宋_GB2312" w:eastAsia="仿宋_GB2312" w:cs="仿宋_GB2312"/>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（七）基本支出：</w:t>
      </w:r>
      <w:r>
        <w:rPr>
          <w:rFonts w:hint="eastAsia" w:ascii="仿宋_GB2312" w:hAnsi="仿宋_GB2312" w:eastAsia="仿宋_GB2312" w:cs="仿宋_GB2312"/>
          <w:sz w:val="32"/>
          <w:szCs w:val="32"/>
          <w:lang w:eastAsia="zh-CN"/>
        </w:rPr>
        <w:t>指为保证机构正常运转，完成日常工作任务而发生的人员支出和公用支出。</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b/>
          <w:sz w:val="32"/>
          <w:szCs w:val="32"/>
          <w:lang w:eastAsia="zh-CN"/>
        </w:rPr>
        <w:t>（八）项目支出：</w:t>
      </w:r>
      <w:r>
        <w:rPr>
          <w:rFonts w:hint="eastAsia" w:ascii="仿宋_GB2312" w:hAnsi="仿宋_GB2312" w:eastAsia="仿宋_GB2312" w:cs="仿宋_GB2312"/>
          <w:sz w:val="32"/>
          <w:szCs w:val="32"/>
          <w:lang w:eastAsia="zh-CN"/>
        </w:rPr>
        <w:t>指在基本支出之外为完成特定行政任务和事业发展目标所发生的支出。</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w:t>
      </w:r>
      <w:r>
        <w:rPr>
          <w:rFonts w:hint="eastAsia" w:ascii="楷体_GB2312" w:hAnsi="楷体_GB2312" w:eastAsia="楷体_GB2312" w:cs="楷体_GB2312"/>
          <w:b/>
          <w:sz w:val="32"/>
          <w:szCs w:val="32"/>
          <w:lang w:eastAsia="zh-CN"/>
        </w:rPr>
        <w:t>（九）“三公”经费：</w:t>
      </w:r>
      <w:r>
        <w:rPr>
          <w:rFonts w:hint="eastAsia" w:ascii="仿宋_GB2312" w:hAnsi="仿宋_GB2312" w:eastAsia="仿宋_GB2312" w:cs="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附件：茂县渭门乡人民政府2020年部门预算公开表</w:t>
      </w:r>
    </w:p>
    <w:p>
      <w:pPr>
        <w:spacing w:line="576" w:lineRule="exact"/>
        <w:ind w:firstLine="0"/>
        <w:rPr>
          <w:lang w:eastAsia="zh-CN"/>
        </w:rPr>
      </w:pPr>
    </w:p>
    <w:p>
      <w:pPr>
        <w:spacing w:line="576" w:lineRule="exact"/>
        <w:ind w:firstLine="4361" w:firstLineChars="1363"/>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茂县渭门乡人民政府</w:t>
      </w:r>
    </w:p>
    <w:p>
      <w:pPr>
        <w:spacing w:line="576" w:lineRule="exact"/>
        <w:ind w:firstLine="640" w:firstLineChars="200"/>
        <w:rPr>
          <w:lang w:eastAsia="zh-CN"/>
        </w:rPr>
      </w:pPr>
      <w:r>
        <w:rPr>
          <w:rFonts w:hint="eastAsia" w:ascii="仿宋_GB2312" w:hAnsi="仿宋_GB2312" w:eastAsia="仿宋_GB2312" w:cs="仿宋_GB2312"/>
          <w:sz w:val="32"/>
          <w:szCs w:val="32"/>
          <w:lang w:eastAsia="zh-CN"/>
        </w:rPr>
        <w:t xml:space="preserve">                        2020年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日</w:t>
      </w:r>
    </w:p>
    <w:sectPr>
      <w:footerReference r:id="rId3" w:type="default"/>
      <w:pgSz w:w="11906" w:h="16838"/>
      <w:pgMar w:top="1871" w:right="147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614F1"/>
    <w:rsid w:val="000A4ECA"/>
    <w:rsid w:val="000C6D5C"/>
    <w:rsid w:val="000D301C"/>
    <w:rsid w:val="000D50D6"/>
    <w:rsid w:val="00123FD0"/>
    <w:rsid w:val="00127C2B"/>
    <w:rsid w:val="00145198"/>
    <w:rsid w:val="0018075B"/>
    <w:rsid w:val="00182F98"/>
    <w:rsid w:val="00186E1A"/>
    <w:rsid w:val="001A7A95"/>
    <w:rsid w:val="00227962"/>
    <w:rsid w:val="00227B77"/>
    <w:rsid w:val="00240F83"/>
    <w:rsid w:val="00262727"/>
    <w:rsid w:val="00284ED3"/>
    <w:rsid w:val="002C319A"/>
    <w:rsid w:val="002F0499"/>
    <w:rsid w:val="00316688"/>
    <w:rsid w:val="00326341"/>
    <w:rsid w:val="003271F5"/>
    <w:rsid w:val="003537EA"/>
    <w:rsid w:val="00360941"/>
    <w:rsid w:val="00382B7A"/>
    <w:rsid w:val="0038433F"/>
    <w:rsid w:val="003F181D"/>
    <w:rsid w:val="003F7E97"/>
    <w:rsid w:val="0043752F"/>
    <w:rsid w:val="004555F0"/>
    <w:rsid w:val="004853BA"/>
    <w:rsid w:val="00486EE4"/>
    <w:rsid w:val="004D066F"/>
    <w:rsid w:val="00513150"/>
    <w:rsid w:val="00516B1D"/>
    <w:rsid w:val="00532C6E"/>
    <w:rsid w:val="00535E0A"/>
    <w:rsid w:val="00563DC0"/>
    <w:rsid w:val="005A2720"/>
    <w:rsid w:val="005C334E"/>
    <w:rsid w:val="005D1ACE"/>
    <w:rsid w:val="005E1FC6"/>
    <w:rsid w:val="005E7711"/>
    <w:rsid w:val="00610894"/>
    <w:rsid w:val="00633765"/>
    <w:rsid w:val="00657114"/>
    <w:rsid w:val="006752BC"/>
    <w:rsid w:val="006919DA"/>
    <w:rsid w:val="00696576"/>
    <w:rsid w:val="006C0D8A"/>
    <w:rsid w:val="00705A03"/>
    <w:rsid w:val="00716A52"/>
    <w:rsid w:val="0074461B"/>
    <w:rsid w:val="00751B62"/>
    <w:rsid w:val="00757787"/>
    <w:rsid w:val="00783B7A"/>
    <w:rsid w:val="00790255"/>
    <w:rsid w:val="007959FB"/>
    <w:rsid w:val="00795C76"/>
    <w:rsid w:val="007B41F3"/>
    <w:rsid w:val="007C2369"/>
    <w:rsid w:val="007F131A"/>
    <w:rsid w:val="007F295F"/>
    <w:rsid w:val="008048BC"/>
    <w:rsid w:val="008144B8"/>
    <w:rsid w:val="008202CD"/>
    <w:rsid w:val="00843529"/>
    <w:rsid w:val="0085536F"/>
    <w:rsid w:val="008B2711"/>
    <w:rsid w:val="008C71A7"/>
    <w:rsid w:val="008D2C10"/>
    <w:rsid w:val="008D61B8"/>
    <w:rsid w:val="008E6AA6"/>
    <w:rsid w:val="008F1AEB"/>
    <w:rsid w:val="008F6102"/>
    <w:rsid w:val="00927C5E"/>
    <w:rsid w:val="0097466F"/>
    <w:rsid w:val="00992E2D"/>
    <w:rsid w:val="009F6C59"/>
    <w:rsid w:val="00A062A9"/>
    <w:rsid w:val="00A12D72"/>
    <w:rsid w:val="00A33390"/>
    <w:rsid w:val="00A53F54"/>
    <w:rsid w:val="00A543F7"/>
    <w:rsid w:val="00A71277"/>
    <w:rsid w:val="00AA4C94"/>
    <w:rsid w:val="00B00764"/>
    <w:rsid w:val="00B75BD0"/>
    <w:rsid w:val="00B906A9"/>
    <w:rsid w:val="00BD4A85"/>
    <w:rsid w:val="00C646E6"/>
    <w:rsid w:val="00CC5EE7"/>
    <w:rsid w:val="00CC75B4"/>
    <w:rsid w:val="00D45F4D"/>
    <w:rsid w:val="00D62C31"/>
    <w:rsid w:val="00D94A56"/>
    <w:rsid w:val="00DA76FF"/>
    <w:rsid w:val="00DB5A44"/>
    <w:rsid w:val="00DB7A6E"/>
    <w:rsid w:val="00DC345A"/>
    <w:rsid w:val="00DC5054"/>
    <w:rsid w:val="00E0755E"/>
    <w:rsid w:val="00E23AC0"/>
    <w:rsid w:val="00E27CDC"/>
    <w:rsid w:val="00E70D78"/>
    <w:rsid w:val="00E7248E"/>
    <w:rsid w:val="00EB65E3"/>
    <w:rsid w:val="00EF6703"/>
    <w:rsid w:val="00F13630"/>
    <w:rsid w:val="00FC1C09"/>
    <w:rsid w:val="0185634B"/>
    <w:rsid w:val="026A4E65"/>
    <w:rsid w:val="057B6ADD"/>
    <w:rsid w:val="06C11C40"/>
    <w:rsid w:val="0ABE2AE5"/>
    <w:rsid w:val="0B7F2A32"/>
    <w:rsid w:val="0BCE5ACB"/>
    <w:rsid w:val="12A12F68"/>
    <w:rsid w:val="148B5E58"/>
    <w:rsid w:val="149230B4"/>
    <w:rsid w:val="15545A1C"/>
    <w:rsid w:val="15B23185"/>
    <w:rsid w:val="187520E1"/>
    <w:rsid w:val="1A0C3605"/>
    <w:rsid w:val="1A1939F4"/>
    <w:rsid w:val="1A4B62E2"/>
    <w:rsid w:val="1A976EF9"/>
    <w:rsid w:val="1C7A28FE"/>
    <w:rsid w:val="1C8B40EE"/>
    <w:rsid w:val="1EC343DC"/>
    <w:rsid w:val="1FC77420"/>
    <w:rsid w:val="201F1253"/>
    <w:rsid w:val="20A9561E"/>
    <w:rsid w:val="2216681C"/>
    <w:rsid w:val="22173C5C"/>
    <w:rsid w:val="2879751D"/>
    <w:rsid w:val="2D2119DC"/>
    <w:rsid w:val="2E5A5EC8"/>
    <w:rsid w:val="34036BD0"/>
    <w:rsid w:val="34DA729E"/>
    <w:rsid w:val="372531C0"/>
    <w:rsid w:val="37886E68"/>
    <w:rsid w:val="38F7398D"/>
    <w:rsid w:val="3AF337B0"/>
    <w:rsid w:val="3B283E28"/>
    <w:rsid w:val="3C6C16FB"/>
    <w:rsid w:val="41854A78"/>
    <w:rsid w:val="473407DB"/>
    <w:rsid w:val="4A4A2C79"/>
    <w:rsid w:val="4A5D3D1B"/>
    <w:rsid w:val="4A8E23D4"/>
    <w:rsid w:val="4C6D34EC"/>
    <w:rsid w:val="4C98042E"/>
    <w:rsid w:val="4CB06F8C"/>
    <w:rsid w:val="4CE05E40"/>
    <w:rsid w:val="51C072CD"/>
    <w:rsid w:val="51C70A3A"/>
    <w:rsid w:val="564A739A"/>
    <w:rsid w:val="56E30336"/>
    <w:rsid w:val="57D46460"/>
    <w:rsid w:val="5B3A6273"/>
    <w:rsid w:val="5B432F8E"/>
    <w:rsid w:val="5B766D50"/>
    <w:rsid w:val="5C1F4B3F"/>
    <w:rsid w:val="5E6F449B"/>
    <w:rsid w:val="5FFF6E3E"/>
    <w:rsid w:val="63EE3DE7"/>
    <w:rsid w:val="64C24366"/>
    <w:rsid w:val="65361D75"/>
    <w:rsid w:val="67470A61"/>
    <w:rsid w:val="67E84841"/>
    <w:rsid w:val="6809265E"/>
    <w:rsid w:val="692E279A"/>
    <w:rsid w:val="6B507008"/>
    <w:rsid w:val="6E155F0D"/>
    <w:rsid w:val="71894377"/>
    <w:rsid w:val="729E168F"/>
    <w:rsid w:val="737E064A"/>
    <w:rsid w:val="767FA936"/>
    <w:rsid w:val="776159D8"/>
    <w:rsid w:val="78514B2C"/>
    <w:rsid w:val="78852F6D"/>
    <w:rsid w:val="7CCB71D7"/>
    <w:rsid w:val="7D74581E"/>
    <w:rsid w:val="7E3B1E12"/>
    <w:rsid w:val="7E8834F3"/>
    <w:rsid w:val="7ECA74F3"/>
    <w:rsid w:val="7FF90774"/>
    <w:rsid w:val="F5EB73C2"/>
    <w:rsid w:val="FBF7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498</Words>
  <Characters>2845</Characters>
  <Lines>23</Lines>
  <Paragraphs>6</Paragraphs>
  <TotalTime>4</TotalTime>
  <ScaleCrop>false</ScaleCrop>
  <LinksUpToDate>false</LinksUpToDate>
  <CharactersWithSpaces>3337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2018-03-14T02:07:00Z</dcterms:created>
  <dc:creator>Administrator</dc:creator>
  <cp:lastModifiedBy>user</cp:lastModifiedBy>
  <cp:lastPrinted>2020-06-23T03:07:00Z</cp:lastPrinted>
  <dcterms:modified xsi:type="dcterms:W3CDTF">2026-05-06T10:18:46Z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