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987CA">
      <w:pPr>
        <w:pStyle w:val="7"/>
        <w:rPr>
          <w:rFonts w:hint="eastAsia" w:ascii="Times New Roman" w:hAnsi="Times New Roman" w:eastAsia="方正小标宋简体" w:cs="Times New Roman"/>
          <w:color w:val="auto"/>
          <w:kern w:val="2"/>
          <w:sz w:val="72"/>
          <w:szCs w:val="72"/>
          <w:highlight w:val="none"/>
          <w:lang w:val="en-US" w:eastAsia="zh-CN" w:bidi="ar-SA"/>
        </w:rPr>
      </w:pPr>
      <w:bookmarkStart w:id="0" w:name="_Toc15377425"/>
      <w:bookmarkStart w:id="1" w:name="_Toc15396597"/>
      <w:bookmarkStart w:id="2" w:name="_Toc15306267"/>
      <w:bookmarkStart w:id="3" w:name="_Toc15377193"/>
      <w:bookmarkStart w:id="4" w:name="_Toc15396475"/>
      <w:bookmarkStart w:id="5" w:name="_Toc15378441"/>
    </w:p>
    <w:p w14:paraId="49B1A2E4">
      <w:pPr>
        <w:pStyle w:val="7"/>
        <w:rPr>
          <w:rFonts w:hint="eastAsia" w:ascii="Times New Roman" w:hAnsi="Times New Roman" w:eastAsia="方正小标宋简体" w:cs="Times New Roman"/>
          <w:color w:val="auto"/>
          <w:kern w:val="2"/>
          <w:sz w:val="72"/>
          <w:szCs w:val="72"/>
          <w:highlight w:val="none"/>
          <w:lang w:val="en-US" w:eastAsia="zh-CN" w:bidi="ar-SA"/>
        </w:rPr>
      </w:pPr>
    </w:p>
    <w:p w14:paraId="35E225BC">
      <w:pPr>
        <w:pStyle w:val="7"/>
        <w:rPr>
          <w:rFonts w:hint="eastAsia" w:ascii="Times New Roman" w:hAnsi="Times New Roman" w:eastAsia="方正小标宋简体" w:cs="Times New Roman"/>
          <w:color w:val="auto"/>
          <w:kern w:val="2"/>
          <w:sz w:val="72"/>
          <w:szCs w:val="72"/>
          <w:highlight w:val="none"/>
          <w:lang w:val="en-US" w:eastAsia="zh-CN" w:bidi="ar-SA"/>
        </w:rPr>
      </w:pPr>
    </w:p>
    <w:p w14:paraId="71902F81">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t>202</w:t>
      </w:r>
      <w:r>
        <w:rPr>
          <w:rFonts w:hint="eastAsia" w:ascii="方正小标宋简体" w:hAnsi="方正小标宋简体" w:eastAsia="方正小标宋简体" w:cs="方正小标宋简体"/>
          <w:b w:val="0"/>
          <w:bCs/>
          <w:color w:val="000000" w:themeColor="text1"/>
          <w:sz w:val="44"/>
          <w:szCs w:val="44"/>
          <w:highlight w:val="none"/>
          <w:lang w:val="en-US" w:eastAsia="zh-CN"/>
          <w14:textFill>
            <w14:solidFill>
              <w14:schemeClr w14:val="tx1"/>
            </w14:solidFill>
          </w14:textFill>
        </w:rPr>
        <w:t>4</w:t>
      </w:r>
      <w:r>
        <w:rPr>
          <w:rFonts w:ascii="方正小标宋简体" w:hAnsi="方正小标宋简体" w:eastAsia="方正小标宋简体" w:cs="方正小标宋简体"/>
          <w:color w:val="000000"/>
          <w:sz w:val="44"/>
          <w:highlight w:val="none"/>
          <w:u w:color="auto"/>
        </w:rPr>
        <w:t>年度</w:t>
      </w:r>
    </w:p>
    <w:p w14:paraId="159CA7EC">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pPr>
      <w:bookmarkStart w:id="6" w:name="_Toc15306268"/>
      <w:bookmarkStart w:id="7" w:name="_Toc15396476"/>
      <w:bookmarkStart w:id="8" w:name="_Toc15396598"/>
      <w:bookmarkStart w:id="9" w:name="_Toc15377194"/>
      <w:bookmarkStart w:id="10" w:name="_Toc15377426"/>
      <w:bookmarkStart w:id="11" w:name="_Toc15378442"/>
      <w:r>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t>阿坝州茂县</w:t>
      </w:r>
      <w:r>
        <w:rPr>
          <w:rFonts w:hint="eastAsia" w:ascii="方正小标宋简体" w:hAnsi="方正小标宋简体" w:eastAsia="方正小标宋简体" w:cs="方正小标宋简体"/>
          <w:b w:val="0"/>
          <w:bCs/>
          <w:color w:val="000000" w:themeColor="text1"/>
          <w:sz w:val="44"/>
          <w:szCs w:val="44"/>
          <w:highlight w:val="none"/>
          <w:lang w:eastAsia="zh-CN"/>
          <w14:textFill>
            <w14:solidFill>
              <w14:schemeClr w14:val="tx1"/>
            </w14:solidFill>
          </w14:textFill>
        </w:rPr>
        <w:t>渭门</w:t>
      </w:r>
      <w:r>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t>镇人民政府</w:t>
      </w:r>
    </w:p>
    <w:p w14:paraId="325D995F">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思源黑体 CN Normal" w:hAnsi="思源黑体 CN Normal" w:eastAsia="方正小标宋简体" w:cs="思源黑体 CN Normal"/>
          <w:b w:val="0"/>
          <w:bCs/>
          <w:color w:val="000000" w:themeColor="text1"/>
          <w:sz w:val="44"/>
          <w:szCs w:val="44"/>
          <w:highlight w:val="none"/>
          <w:lang w:val="en-US" w:eastAsia="zh-CN"/>
          <w14:textFill>
            <w14:solidFill>
              <w14:schemeClr w14:val="tx1"/>
            </w14:solidFill>
          </w14:textFill>
        </w:rPr>
      </w:pPr>
      <w:r>
        <w:rPr>
          <w:rFonts w:ascii="方正小标宋简体" w:hAnsi="方正小标宋简体" w:eastAsia="方正小标宋简体" w:cs="方正小标宋简体"/>
          <w:color w:val="000000"/>
          <w:sz w:val="44"/>
          <w:highlight w:val="none"/>
          <w:u w:color="auto"/>
        </w:rPr>
        <w:t>单位决算</w:t>
      </w:r>
      <w:bookmarkEnd w:id="6"/>
      <w:bookmarkEnd w:id="7"/>
      <w:bookmarkEnd w:id="8"/>
      <w:bookmarkEnd w:id="9"/>
      <w:bookmarkEnd w:id="10"/>
      <w:bookmarkEnd w:id="11"/>
      <w:r>
        <w:rPr>
          <w:rFonts w:hint="eastAsia" w:ascii="方正小标宋简体" w:hAnsi="方正小标宋简体" w:eastAsia="方正小标宋简体" w:cs="方正小标宋简体"/>
          <w:color w:val="000000"/>
          <w:sz w:val="44"/>
          <w:highlight w:val="none"/>
          <w:u w:color="auto"/>
          <w:lang w:val="en-US" w:eastAsia="zh-CN"/>
        </w:rPr>
        <w:t>(行政）</w:t>
      </w:r>
    </w:p>
    <w:p w14:paraId="027CBD89">
      <w:pPr>
        <w:pStyle w:val="7"/>
        <w:tabs>
          <w:tab w:val="left" w:pos="6703"/>
        </w:tabs>
        <w:jc w:val="both"/>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ab/>
      </w:r>
    </w:p>
    <w:p w14:paraId="51392D9D">
      <w:pPr>
        <w:pStyle w:val="7"/>
        <w:jc w:val="both"/>
        <w:rPr>
          <w:rFonts w:hint="eastAsia" w:ascii="Times New Roman" w:hAnsi="Times New Roman" w:eastAsia="方正小标宋简体" w:cs="Times New Roman"/>
          <w:color w:val="auto"/>
          <w:kern w:val="2"/>
          <w:sz w:val="44"/>
          <w:szCs w:val="44"/>
          <w:highlight w:val="none"/>
          <w:lang w:val="en-US" w:eastAsia="zh-CN" w:bidi="ar-SA"/>
        </w:rPr>
      </w:pPr>
    </w:p>
    <w:p w14:paraId="3FBC3895">
      <w:pPr>
        <w:pStyle w:val="7"/>
        <w:jc w:val="both"/>
        <w:rPr>
          <w:rFonts w:hint="eastAsia" w:ascii="Times New Roman" w:hAnsi="Times New Roman" w:eastAsia="方正小标宋简体" w:cs="Times New Roman"/>
          <w:color w:val="auto"/>
          <w:kern w:val="2"/>
          <w:sz w:val="44"/>
          <w:szCs w:val="44"/>
          <w:highlight w:val="none"/>
          <w:lang w:val="en-US" w:eastAsia="zh-CN" w:bidi="ar-SA"/>
        </w:rPr>
      </w:pPr>
    </w:p>
    <w:p w14:paraId="551E59F7">
      <w:pPr>
        <w:pStyle w:val="7"/>
        <w:jc w:val="both"/>
        <w:rPr>
          <w:rFonts w:hint="eastAsia" w:ascii="Times New Roman" w:hAnsi="Times New Roman" w:eastAsia="方正小标宋简体" w:cs="Times New Roman"/>
          <w:color w:val="auto"/>
          <w:kern w:val="2"/>
          <w:sz w:val="44"/>
          <w:szCs w:val="44"/>
          <w:highlight w:val="none"/>
          <w:lang w:val="en-US" w:eastAsia="zh-CN" w:bidi="ar-SA"/>
        </w:rPr>
      </w:pPr>
    </w:p>
    <w:p w14:paraId="041E155B">
      <w:pPr>
        <w:pStyle w:val="7"/>
        <w:jc w:val="both"/>
        <w:rPr>
          <w:rFonts w:hint="eastAsia" w:ascii="Times New Roman" w:hAnsi="Times New Roman" w:eastAsia="方正小标宋简体" w:cs="Times New Roman"/>
          <w:color w:val="auto"/>
          <w:kern w:val="2"/>
          <w:sz w:val="44"/>
          <w:szCs w:val="44"/>
          <w:highlight w:val="none"/>
          <w:lang w:val="en-US" w:eastAsia="zh-CN" w:bidi="ar-SA"/>
        </w:rPr>
      </w:pPr>
    </w:p>
    <w:p w14:paraId="0101F2A5">
      <w:pPr>
        <w:pStyle w:val="7"/>
        <w:jc w:val="both"/>
        <w:rPr>
          <w:rFonts w:hint="eastAsia" w:ascii="Times New Roman" w:hAnsi="Times New Roman" w:eastAsia="方正小标宋简体" w:cs="Times New Roman"/>
          <w:color w:val="auto"/>
          <w:kern w:val="2"/>
          <w:sz w:val="44"/>
          <w:szCs w:val="44"/>
          <w:highlight w:val="none"/>
          <w:lang w:val="en-US" w:eastAsia="zh-CN" w:bidi="ar-SA"/>
        </w:rPr>
      </w:pPr>
    </w:p>
    <w:p w14:paraId="2A55C423">
      <w:pPr>
        <w:pStyle w:val="7"/>
        <w:jc w:val="both"/>
        <w:rPr>
          <w:rFonts w:hint="eastAsia" w:ascii="Times New Roman" w:hAnsi="Times New Roman" w:eastAsia="方正小标宋简体" w:cs="Times New Roman"/>
          <w:color w:val="auto"/>
          <w:kern w:val="2"/>
          <w:sz w:val="44"/>
          <w:szCs w:val="44"/>
          <w:highlight w:val="none"/>
          <w:lang w:val="en-US" w:eastAsia="zh-CN" w:bidi="ar-SA"/>
        </w:rPr>
      </w:pPr>
    </w:p>
    <w:p w14:paraId="100D42E0">
      <w:pPr>
        <w:pStyle w:val="7"/>
        <w:jc w:val="both"/>
        <w:rPr>
          <w:rFonts w:hint="eastAsia" w:ascii="Times New Roman" w:hAnsi="Times New Roman" w:eastAsia="方正小标宋简体" w:cs="Times New Roman"/>
          <w:color w:val="auto"/>
          <w:kern w:val="2"/>
          <w:sz w:val="44"/>
          <w:szCs w:val="44"/>
          <w:highlight w:val="none"/>
          <w:lang w:val="en-US" w:eastAsia="zh-CN" w:bidi="ar-SA"/>
        </w:rPr>
      </w:pPr>
    </w:p>
    <w:p w14:paraId="7FCD1472">
      <w:pPr>
        <w:pStyle w:val="7"/>
        <w:jc w:val="both"/>
        <w:rPr>
          <w:rFonts w:hint="eastAsia" w:ascii="Times New Roman" w:hAnsi="Times New Roman" w:eastAsia="方正小标宋简体" w:cs="Times New Roman"/>
          <w:color w:val="auto"/>
          <w:kern w:val="2"/>
          <w:sz w:val="44"/>
          <w:szCs w:val="44"/>
          <w:highlight w:val="none"/>
          <w:lang w:val="en-US" w:eastAsia="zh-CN" w:bidi="ar-SA"/>
        </w:rPr>
      </w:pPr>
    </w:p>
    <w:p w14:paraId="0DB46902">
      <w:pPr>
        <w:pStyle w:val="7"/>
        <w:jc w:val="both"/>
        <w:rPr>
          <w:rFonts w:hint="eastAsia" w:ascii="Times New Roman" w:hAnsi="Times New Roman" w:eastAsia="方正小标宋简体" w:cs="Times New Roman"/>
          <w:color w:val="auto"/>
          <w:kern w:val="2"/>
          <w:sz w:val="44"/>
          <w:szCs w:val="44"/>
          <w:highlight w:val="none"/>
          <w:lang w:val="en-US" w:eastAsia="zh-CN" w:bidi="ar-SA"/>
        </w:rPr>
      </w:pPr>
    </w:p>
    <w:p w14:paraId="34FC5FB6">
      <w:pPr>
        <w:pStyle w:val="7"/>
        <w:jc w:val="both"/>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14:paraId="66EBFFF6">
      <w:pPr>
        <w:widowControl/>
        <w:jc w:val="center"/>
        <w:rPr>
          <w:rFonts w:ascii="Times New Roman" w:hAnsi="Times New Roman" w:eastAsia="黑体" w:cstheme="minorBidi"/>
          <w:color w:val="auto"/>
          <w:sz w:val="28"/>
          <w:szCs w:val="28"/>
          <w:highlight w:val="none"/>
        </w:rPr>
      </w:pPr>
      <w:r>
        <w:rPr>
          <w:rFonts w:hint="eastAsia" w:ascii="Times New Roman" w:hAnsi="Times New Roman" w:eastAsia="黑体"/>
          <w:color w:val="auto"/>
          <w:sz w:val="48"/>
          <w:szCs w:val="48"/>
          <w:highlight w:val="none"/>
        </w:rPr>
        <w:t>目录</w:t>
      </w:r>
    </w:p>
    <w:p w14:paraId="56F70385">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日</w:t>
      </w:r>
    </w:p>
    <w:p w14:paraId="5DD39873">
      <w:pPr>
        <w:rPr>
          <w:rFonts w:ascii="Times New Roman" w:hAnsi="Times New Roman"/>
          <w:color w:val="auto"/>
          <w:highlight w:val="none"/>
        </w:rPr>
      </w:pPr>
    </w:p>
    <w:sdt>
      <w:sdtPr>
        <w:rPr>
          <w:rFonts w:ascii="宋体" w:hAnsi="宋体" w:eastAsia="宋体" w:cs="Times New Roman"/>
          <w:kern w:val="2"/>
          <w:sz w:val="21"/>
          <w:szCs w:val="24"/>
          <w:lang w:val="en-US" w:eastAsia="zh-CN" w:bidi="ar-SA"/>
        </w:rPr>
        <w:id w:val="147479899"/>
        <w15:color w:val="DBDBDB"/>
        <w:docPartObj>
          <w:docPartGallery w:val="Table of Contents"/>
          <w:docPartUnique/>
        </w:docPartObj>
      </w:sdtPr>
      <w:sdtEndPr>
        <w:rPr>
          <w:rFonts w:hint="eastAsia" w:ascii="宋体" w:hAnsi="宋体" w:eastAsia="宋体" w:cs="宋体"/>
          <w:kern w:val="2"/>
          <w:sz w:val="21"/>
          <w:szCs w:val="24"/>
          <w:lang w:val="en-US" w:eastAsia="zh-CN" w:bidi="ar-SA"/>
        </w:rPr>
      </w:sdtEndPr>
      <w:sdtContent>
        <w:p w14:paraId="2B6E6408">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hAnsi="宋体" w:eastAsia="宋体" w:cs="宋体"/>
              <w:sz w:val="32"/>
              <w:szCs w:val="32"/>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color w:val="000000" w:themeColor="text1"/>
              <w:sz w:val="32"/>
              <w:szCs w:val="32"/>
              <w14:textFill>
                <w14:solidFill>
                  <w14:schemeClr w14:val="tx1"/>
                </w14:solidFill>
              </w14:textFill>
            </w:rPr>
            <w:instrText xml:space="preserve"> TOC \o "1-2" \h \z \u </w:instrText>
          </w:r>
          <w:r>
            <w:rPr>
              <w:rFonts w:hint="eastAsia" w:ascii="宋体" w:hAnsi="宋体" w:eastAsia="宋体" w:cs="宋体"/>
              <w:smallCaps/>
              <w:color w:val="000000" w:themeColor="text1"/>
              <w:sz w:val="32"/>
              <w:szCs w:val="32"/>
              <w14:textFill>
                <w14:solidFill>
                  <w14:schemeClr w14:val="tx1"/>
                </w14:solidFill>
              </w14:textFill>
            </w:rPr>
            <w:fldChar w:fldCharType="separate"/>
          </w: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_Toc13668 </w:instrText>
          </w:r>
          <w:r>
            <w:rPr>
              <w:rFonts w:hint="eastAsia" w:ascii="宋体" w:hAnsi="宋体" w:eastAsia="宋体" w:cs="宋体"/>
              <w:smallCaps/>
              <w:sz w:val="32"/>
              <w:szCs w:val="32"/>
            </w:rPr>
            <w:fldChar w:fldCharType="separate"/>
          </w:r>
          <w:r>
            <w:rPr>
              <w:rFonts w:hint="eastAsia" w:ascii="宋体" w:hAnsi="宋体" w:eastAsia="宋体" w:cs="宋体"/>
              <w:sz w:val="32"/>
              <w:szCs w:val="32"/>
              <w:highlight w:val="none"/>
            </w:rPr>
            <w:t>第一部分</w:t>
          </w:r>
          <w:r>
            <w:rPr>
              <w:rFonts w:hint="eastAsia" w:ascii="宋体" w:hAnsi="宋体" w:eastAsia="宋体" w:cs="宋体"/>
              <w:sz w:val="32"/>
              <w:szCs w:val="32"/>
              <w:highlight w:val="none"/>
              <w:lang w:val="en-US" w:eastAsia="zh-CN"/>
            </w:rPr>
            <w:t xml:space="preserve"> </w:t>
          </w:r>
          <w:r>
            <w:rPr>
              <w:rFonts w:hint="eastAsia" w:ascii="宋体" w:hAnsi="宋体" w:eastAsia="宋体" w:cs="宋体"/>
              <w:sz w:val="32"/>
              <w:szCs w:val="32"/>
              <w:highlight w:val="none"/>
            </w:rPr>
            <w:t xml:space="preserve"> </w:t>
          </w:r>
          <w:r>
            <w:rPr>
              <w:rFonts w:hint="eastAsia" w:ascii="宋体" w:hAnsi="宋体" w:eastAsia="宋体" w:cs="宋体"/>
              <w:sz w:val="32"/>
              <w:szCs w:val="32"/>
              <w:highlight w:val="none"/>
              <w:lang w:eastAsia="zh-CN"/>
            </w:rPr>
            <w:t>单位</w:t>
          </w:r>
          <w:r>
            <w:rPr>
              <w:rFonts w:hint="eastAsia" w:ascii="宋体" w:hAnsi="宋体" w:eastAsia="宋体" w:cs="宋体"/>
              <w:bCs w:val="0"/>
              <w:sz w:val="32"/>
              <w:szCs w:val="32"/>
              <w:highlight w:val="none"/>
            </w:rPr>
            <w:t>概况</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_Toc13668 \h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mallCaps/>
              <w:color w:val="000000" w:themeColor="text1"/>
              <w:sz w:val="32"/>
              <w:szCs w:val="32"/>
              <w14:textFill>
                <w14:solidFill>
                  <w14:schemeClr w14:val="tx1"/>
                </w14:solidFill>
              </w14:textFill>
            </w:rPr>
            <w:fldChar w:fldCharType="end"/>
          </w:r>
        </w:p>
        <w:p w14:paraId="10588A07">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hAnsi="宋体" w:eastAsia="宋体" w:cs="宋体"/>
              <w:sz w:val="32"/>
              <w:szCs w:val="32"/>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_Toc24652 </w:instrText>
          </w:r>
          <w:r>
            <w:rPr>
              <w:rFonts w:hint="eastAsia" w:ascii="宋体" w:hAnsi="宋体" w:eastAsia="宋体" w:cs="宋体"/>
              <w:smallCaps/>
              <w:sz w:val="32"/>
              <w:szCs w:val="32"/>
            </w:rPr>
            <w:fldChar w:fldCharType="separate"/>
          </w: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部门职责</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_Toc24652 \h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mallCaps/>
              <w:color w:val="000000" w:themeColor="text1"/>
              <w:sz w:val="32"/>
              <w:szCs w:val="32"/>
              <w14:textFill>
                <w14:solidFill>
                  <w14:schemeClr w14:val="tx1"/>
                </w14:solidFill>
              </w14:textFill>
            </w:rPr>
            <w:fldChar w:fldCharType="end"/>
          </w:r>
        </w:p>
        <w:p w14:paraId="3832F7A4">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hAnsi="宋体" w:eastAsia="宋体" w:cs="宋体"/>
              <w:sz w:val="32"/>
              <w:szCs w:val="32"/>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_Toc11609 </w:instrText>
          </w:r>
          <w:r>
            <w:rPr>
              <w:rFonts w:hint="eastAsia" w:ascii="宋体" w:hAnsi="宋体" w:eastAsia="宋体" w:cs="宋体"/>
              <w:smallCaps/>
              <w:sz w:val="32"/>
              <w:szCs w:val="32"/>
            </w:rPr>
            <w:fldChar w:fldCharType="separate"/>
          </w:r>
          <w:r>
            <w:rPr>
              <w:rFonts w:hint="eastAsia" w:ascii="宋体" w:hAnsi="宋体" w:eastAsia="宋体" w:cs="宋体"/>
              <w:sz w:val="32"/>
              <w:szCs w:val="32"/>
              <w:highlight w:val="none"/>
            </w:rPr>
            <w:t>二、机</w:t>
          </w:r>
          <w:r>
            <w:rPr>
              <w:rFonts w:hint="eastAsia" w:ascii="宋体" w:hAnsi="宋体" w:eastAsia="宋体" w:cs="宋体"/>
              <w:bCs w:val="0"/>
              <w:sz w:val="32"/>
              <w:szCs w:val="32"/>
              <w:highlight w:val="none"/>
            </w:rPr>
            <w:t>构设置</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_Toc11609 \h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mallCaps/>
              <w:color w:val="000000" w:themeColor="text1"/>
              <w:sz w:val="32"/>
              <w:szCs w:val="32"/>
              <w14:textFill>
                <w14:solidFill>
                  <w14:schemeClr w14:val="tx1"/>
                </w14:solidFill>
              </w14:textFill>
            </w:rPr>
            <w:fldChar w:fldCharType="end"/>
          </w:r>
        </w:p>
        <w:p w14:paraId="51A3FA3E">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hAnsi="宋体" w:eastAsia="宋体" w:cs="宋体"/>
              <w:sz w:val="32"/>
              <w:szCs w:val="32"/>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_Toc1169 </w:instrText>
          </w:r>
          <w:r>
            <w:rPr>
              <w:rFonts w:hint="eastAsia" w:ascii="宋体" w:hAnsi="宋体" w:eastAsia="宋体" w:cs="宋体"/>
              <w:smallCaps/>
              <w:sz w:val="32"/>
              <w:szCs w:val="32"/>
            </w:rPr>
            <w:fldChar w:fldCharType="separate"/>
          </w:r>
          <w:r>
            <w:rPr>
              <w:rFonts w:hint="eastAsia" w:ascii="宋体" w:hAnsi="宋体" w:eastAsia="宋体" w:cs="宋体"/>
              <w:sz w:val="32"/>
              <w:szCs w:val="32"/>
              <w:highlight w:val="none"/>
            </w:rPr>
            <w:t>第二部分</w:t>
          </w:r>
          <w:r>
            <w:rPr>
              <w:rFonts w:hint="eastAsia" w:ascii="宋体" w:hAnsi="宋体" w:eastAsia="宋体" w:cs="宋体"/>
              <w:sz w:val="32"/>
              <w:szCs w:val="32"/>
              <w:highlight w:val="none"/>
              <w:lang w:val="en-US" w:eastAsia="zh-CN"/>
            </w:rPr>
            <w:t xml:space="preserve"> </w:t>
          </w:r>
          <w:r>
            <w:rPr>
              <w:rFonts w:hint="eastAsia" w:ascii="宋体" w:hAnsi="宋体" w:eastAsia="宋体" w:cs="宋体"/>
              <w:sz w:val="32"/>
              <w:szCs w:val="32"/>
              <w:highlight w:val="none"/>
            </w:rPr>
            <w:t xml:space="preserve"> </w:t>
          </w:r>
          <w:r>
            <w:rPr>
              <w:rFonts w:hint="eastAsia" w:ascii="宋体" w:hAnsi="宋体" w:eastAsia="宋体" w:cs="宋体"/>
              <w:sz w:val="32"/>
              <w:szCs w:val="32"/>
              <w:highlight w:val="none"/>
              <w:lang w:val="en-US" w:eastAsia="zh-CN"/>
            </w:rPr>
            <w:t>2024年度</w:t>
          </w:r>
          <w:r>
            <w:rPr>
              <w:rFonts w:hint="eastAsia" w:ascii="宋体" w:hAnsi="宋体" w:eastAsia="宋体" w:cs="宋体"/>
              <w:sz w:val="32"/>
              <w:szCs w:val="32"/>
              <w:highlight w:val="none"/>
            </w:rPr>
            <w:t>部门决算情况说明</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_Toc1169 \h </w:instrText>
          </w:r>
          <w:r>
            <w:rPr>
              <w:rFonts w:hint="eastAsia" w:ascii="宋体" w:hAnsi="宋体" w:eastAsia="宋体" w:cs="宋体"/>
              <w:sz w:val="32"/>
              <w:szCs w:val="32"/>
            </w:rPr>
            <w:fldChar w:fldCharType="separate"/>
          </w:r>
          <w:r>
            <w:rPr>
              <w:rFonts w:hint="eastAsia" w:ascii="宋体" w:hAnsi="宋体" w:eastAsia="宋体" w:cs="宋体"/>
              <w:sz w:val="32"/>
              <w:szCs w:val="32"/>
            </w:rPr>
            <w:t>2</w:t>
          </w:r>
          <w:r>
            <w:rPr>
              <w:rFonts w:hint="eastAsia" w:ascii="宋体" w:hAnsi="宋体" w:eastAsia="宋体" w:cs="宋体"/>
              <w:sz w:val="32"/>
              <w:szCs w:val="32"/>
            </w:rPr>
            <w:fldChar w:fldCharType="end"/>
          </w:r>
          <w:r>
            <w:rPr>
              <w:rFonts w:hint="eastAsia" w:ascii="宋体" w:hAnsi="宋体" w:eastAsia="宋体" w:cs="宋体"/>
              <w:smallCaps/>
              <w:color w:val="000000" w:themeColor="text1"/>
              <w:sz w:val="32"/>
              <w:szCs w:val="32"/>
              <w14:textFill>
                <w14:solidFill>
                  <w14:schemeClr w14:val="tx1"/>
                </w14:solidFill>
              </w14:textFill>
            </w:rPr>
            <w:fldChar w:fldCharType="end"/>
          </w:r>
        </w:p>
        <w:p w14:paraId="2E6DEF90">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hAnsi="宋体" w:eastAsia="宋体" w:cs="宋体"/>
              <w:sz w:val="32"/>
              <w:szCs w:val="32"/>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_Toc3265 </w:instrText>
          </w:r>
          <w:r>
            <w:rPr>
              <w:rFonts w:hint="eastAsia" w:ascii="宋体" w:hAnsi="宋体" w:eastAsia="宋体" w:cs="宋体"/>
              <w:smallCaps/>
              <w:sz w:val="32"/>
              <w:szCs w:val="32"/>
            </w:rPr>
            <w:fldChar w:fldCharType="separate"/>
          </w:r>
          <w:r>
            <w:rPr>
              <w:rFonts w:hint="eastAsia" w:ascii="宋体" w:hAnsi="宋体" w:eastAsia="宋体" w:cs="宋体"/>
              <w:sz w:val="32"/>
              <w:szCs w:val="32"/>
              <w:highlight w:val="none"/>
              <w:lang w:eastAsia="zh-CN"/>
            </w:rPr>
            <w:t>一、</w:t>
          </w:r>
          <w:r>
            <w:rPr>
              <w:rFonts w:hint="eastAsia" w:ascii="宋体" w:hAnsi="宋体" w:eastAsia="宋体" w:cs="宋体"/>
              <w:sz w:val="32"/>
              <w:szCs w:val="32"/>
              <w:highlight w:val="none"/>
            </w:rPr>
            <w:t>收入支出决算总体情况说明</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_Toc3265 \h </w:instrText>
          </w:r>
          <w:r>
            <w:rPr>
              <w:rFonts w:hint="eastAsia" w:ascii="宋体" w:hAnsi="宋体" w:eastAsia="宋体" w:cs="宋体"/>
              <w:sz w:val="32"/>
              <w:szCs w:val="32"/>
            </w:rPr>
            <w:fldChar w:fldCharType="separate"/>
          </w:r>
          <w:r>
            <w:rPr>
              <w:rFonts w:hint="eastAsia" w:ascii="宋体" w:hAnsi="宋体" w:eastAsia="宋体" w:cs="宋体"/>
              <w:sz w:val="32"/>
              <w:szCs w:val="32"/>
            </w:rPr>
            <w:t>2</w:t>
          </w:r>
          <w:r>
            <w:rPr>
              <w:rFonts w:hint="eastAsia" w:ascii="宋体" w:hAnsi="宋体" w:eastAsia="宋体" w:cs="宋体"/>
              <w:sz w:val="32"/>
              <w:szCs w:val="32"/>
            </w:rPr>
            <w:fldChar w:fldCharType="end"/>
          </w:r>
          <w:r>
            <w:rPr>
              <w:rFonts w:hint="eastAsia" w:ascii="宋体" w:hAnsi="宋体" w:eastAsia="宋体" w:cs="宋体"/>
              <w:smallCaps/>
              <w:color w:val="000000" w:themeColor="text1"/>
              <w:sz w:val="32"/>
              <w:szCs w:val="32"/>
              <w14:textFill>
                <w14:solidFill>
                  <w14:schemeClr w14:val="tx1"/>
                </w14:solidFill>
              </w14:textFill>
            </w:rPr>
            <w:fldChar w:fldCharType="end"/>
          </w:r>
        </w:p>
        <w:p w14:paraId="726064C7">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hAnsi="宋体" w:eastAsia="宋体" w:cs="宋体"/>
              <w:smallCaps/>
              <w:color w:val="000000" w:themeColor="text1"/>
              <w:sz w:val="32"/>
              <w:szCs w:val="32"/>
              <w14:textFill>
                <w14:solidFill>
                  <w14:schemeClr w14:val="tx1"/>
                </w14:solidFill>
              </w14:textFill>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_Toc12249 </w:instrText>
          </w:r>
          <w:r>
            <w:rPr>
              <w:rFonts w:hint="eastAsia" w:ascii="宋体" w:hAnsi="宋体" w:eastAsia="宋体" w:cs="宋体"/>
              <w:smallCaps/>
              <w:sz w:val="32"/>
              <w:szCs w:val="32"/>
            </w:rPr>
            <w:fldChar w:fldCharType="separate"/>
          </w:r>
          <w:r>
            <w:rPr>
              <w:rFonts w:hint="eastAsia" w:ascii="宋体" w:hAnsi="宋体" w:eastAsia="宋体" w:cs="宋体"/>
              <w:sz w:val="32"/>
              <w:szCs w:val="32"/>
              <w:highlight w:val="none"/>
              <w:lang w:eastAsia="zh-CN"/>
            </w:rPr>
            <w:t>二、收入决算情况说明</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_Toc12249 \h </w:instrText>
          </w:r>
          <w:r>
            <w:rPr>
              <w:rFonts w:hint="eastAsia" w:ascii="宋体" w:hAnsi="宋体" w:eastAsia="宋体" w:cs="宋体"/>
              <w:sz w:val="32"/>
              <w:szCs w:val="32"/>
            </w:rPr>
            <w:fldChar w:fldCharType="separate"/>
          </w:r>
          <w:r>
            <w:rPr>
              <w:rFonts w:hint="eastAsia" w:ascii="宋体" w:hAnsi="宋体" w:eastAsia="宋体" w:cs="宋体"/>
              <w:sz w:val="32"/>
              <w:szCs w:val="32"/>
            </w:rPr>
            <w:t>2</w:t>
          </w:r>
          <w:r>
            <w:rPr>
              <w:rFonts w:hint="eastAsia" w:ascii="宋体" w:hAnsi="宋体" w:eastAsia="宋体" w:cs="宋体"/>
              <w:sz w:val="32"/>
              <w:szCs w:val="32"/>
            </w:rPr>
            <w:fldChar w:fldCharType="end"/>
          </w:r>
          <w:r>
            <w:rPr>
              <w:rFonts w:hint="eastAsia" w:ascii="宋体" w:hAnsi="宋体" w:eastAsia="宋体" w:cs="宋体"/>
              <w:smallCaps/>
              <w:color w:val="000000" w:themeColor="text1"/>
              <w:sz w:val="32"/>
              <w:szCs w:val="32"/>
              <w14:textFill>
                <w14:solidFill>
                  <w14:schemeClr w14:val="tx1"/>
                </w14:solidFill>
              </w14:textFill>
            </w:rPr>
            <w:fldChar w:fldCharType="end"/>
          </w:r>
        </w:p>
        <w:p w14:paraId="15002C3C">
          <w:pPr>
            <w:rPr>
              <w:rFonts w:hint="default" w:eastAsia="宋体"/>
              <w:lang w:val="en-US" w:eastAsia="zh-CN"/>
            </w:rPr>
          </w:pPr>
          <w:r>
            <w:rPr>
              <w:rFonts w:hint="eastAsia" w:ascii="宋体" w:hAnsi="宋体" w:cs="宋体"/>
              <w:smallCaps/>
              <w:color w:val="000000" w:themeColor="text1"/>
              <w:sz w:val="32"/>
              <w:szCs w:val="32"/>
              <w:lang w:val="en-US" w:eastAsia="zh-CN"/>
              <w14:textFill>
                <w14:solidFill>
                  <w14:schemeClr w14:val="tx1"/>
                </w14:solidFill>
              </w14:textFill>
            </w:rPr>
            <w:t xml:space="preserve">   三、支出决算情况说明.............................3</w:t>
          </w:r>
        </w:p>
        <w:p w14:paraId="2662BD6B">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hAnsi="宋体" w:eastAsia="宋体" w:cs="宋体"/>
              <w:sz w:val="32"/>
              <w:szCs w:val="32"/>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_Toc26608 </w:instrText>
          </w:r>
          <w:r>
            <w:rPr>
              <w:rFonts w:hint="eastAsia" w:ascii="宋体" w:hAnsi="宋体" w:eastAsia="宋体" w:cs="宋体"/>
              <w:smallCaps/>
              <w:sz w:val="32"/>
              <w:szCs w:val="32"/>
            </w:rPr>
            <w:fldChar w:fldCharType="separate"/>
          </w:r>
          <w:r>
            <w:rPr>
              <w:rFonts w:hint="eastAsia" w:ascii="宋体" w:hAnsi="宋体" w:eastAsia="宋体" w:cs="宋体"/>
              <w:sz w:val="32"/>
              <w:szCs w:val="32"/>
              <w:highlight w:val="none"/>
            </w:rPr>
            <w:t>四、财政拨款收入支出决算总体情况说明</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_Toc26608 \h </w:instrText>
          </w:r>
          <w:r>
            <w:rPr>
              <w:rFonts w:hint="eastAsia" w:ascii="宋体" w:hAnsi="宋体" w:eastAsia="宋体" w:cs="宋体"/>
              <w:sz w:val="32"/>
              <w:szCs w:val="32"/>
            </w:rPr>
            <w:fldChar w:fldCharType="separate"/>
          </w:r>
          <w:r>
            <w:rPr>
              <w:rFonts w:hint="eastAsia" w:ascii="宋体" w:hAnsi="宋体" w:eastAsia="宋体" w:cs="宋体"/>
              <w:sz w:val="32"/>
              <w:szCs w:val="32"/>
            </w:rPr>
            <w:t>3</w:t>
          </w:r>
          <w:r>
            <w:rPr>
              <w:rFonts w:hint="eastAsia" w:ascii="宋体" w:hAnsi="宋体" w:eastAsia="宋体" w:cs="宋体"/>
              <w:sz w:val="32"/>
              <w:szCs w:val="32"/>
            </w:rPr>
            <w:fldChar w:fldCharType="end"/>
          </w:r>
          <w:r>
            <w:rPr>
              <w:rFonts w:hint="eastAsia" w:ascii="宋体" w:hAnsi="宋体" w:eastAsia="宋体" w:cs="宋体"/>
              <w:smallCaps/>
              <w:color w:val="000000" w:themeColor="text1"/>
              <w:sz w:val="32"/>
              <w:szCs w:val="32"/>
              <w14:textFill>
                <w14:solidFill>
                  <w14:schemeClr w14:val="tx1"/>
                </w14:solidFill>
              </w14:textFill>
            </w:rPr>
            <w:fldChar w:fldCharType="end"/>
          </w:r>
        </w:p>
        <w:p w14:paraId="6D0571EF">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hAnsi="宋体" w:eastAsia="宋体" w:cs="宋体"/>
              <w:smallCaps/>
              <w:color w:val="000000" w:themeColor="text1"/>
              <w:sz w:val="32"/>
              <w:szCs w:val="32"/>
              <w14:textFill>
                <w14:solidFill>
                  <w14:schemeClr w14:val="tx1"/>
                </w14:solidFill>
              </w14:textFill>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_Toc29644 </w:instrText>
          </w:r>
          <w:r>
            <w:rPr>
              <w:rFonts w:hint="eastAsia" w:ascii="宋体" w:hAnsi="宋体" w:eastAsia="宋体" w:cs="宋体"/>
              <w:smallCaps/>
              <w:sz w:val="32"/>
              <w:szCs w:val="32"/>
            </w:rPr>
            <w:fldChar w:fldCharType="separate"/>
          </w:r>
          <w:r>
            <w:rPr>
              <w:rFonts w:hint="eastAsia" w:ascii="宋体" w:hAnsi="宋体" w:eastAsia="宋体" w:cs="宋体"/>
              <w:sz w:val="32"/>
              <w:szCs w:val="32"/>
              <w:highlight w:val="none"/>
            </w:rPr>
            <w:t>五、一般公共预算财政拨款支出决算情况说明</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_Toc29644 \h </w:instrText>
          </w:r>
          <w:r>
            <w:rPr>
              <w:rFonts w:hint="eastAsia" w:ascii="宋体" w:hAnsi="宋体" w:eastAsia="宋体" w:cs="宋体"/>
              <w:sz w:val="32"/>
              <w:szCs w:val="32"/>
            </w:rPr>
            <w:fldChar w:fldCharType="separate"/>
          </w:r>
          <w:r>
            <w:rPr>
              <w:rFonts w:hint="eastAsia" w:ascii="宋体" w:hAnsi="宋体" w:eastAsia="宋体" w:cs="宋体"/>
              <w:sz w:val="32"/>
              <w:szCs w:val="32"/>
            </w:rPr>
            <w:t>4</w:t>
          </w:r>
          <w:r>
            <w:rPr>
              <w:rFonts w:hint="eastAsia" w:ascii="宋体" w:hAnsi="宋体" w:eastAsia="宋体" w:cs="宋体"/>
              <w:sz w:val="32"/>
              <w:szCs w:val="32"/>
            </w:rPr>
            <w:fldChar w:fldCharType="end"/>
          </w:r>
          <w:r>
            <w:rPr>
              <w:rFonts w:hint="eastAsia" w:ascii="宋体" w:hAnsi="宋体" w:eastAsia="宋体" w:cs="宋体"/>
              <w:smallCaps/>
              <w:color w:val="000000" w:themeColor="text1"/>
              <w:sz w:val="32"/>
              <w:szCs w:val="32"/>
              <w14:textFill>
                <w14:solidFill>
                  <w14:schemeClr w14:val="tx1"/>
                </w14:solidFill>
              </w14:textFill>
            </w:rPr>
            <w:fldChar w:fldCharType="end"/>
          </w:r>
        </w:p>
        <w:p w14:paraId="53DEE8C8">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hAnsi="宋体" w:eastAsia="宋体" w:cs="宋体"/>
              <w:smallCaps/>
              <w:color w:val="000000" w:themeColor="text1"/>
              <w:sz w:val="32"/>
              <w:szCs w:val="32"/>
              <w14:textFill>
                <w14:solidFill>
                  <w14:schemeClr w14:val="tx1"/>
                </w14:solidFill>
              </w14:textFill>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_Toc22430 </w:instrText>
          </w:r>
          <w:r>
            <w:rPr>
              <w:rFonts w:hint="eastAsia" w:ascii="宋体" w:hAnsi="宋体" w:eastAsia="宋体" w:cs="宋体"/>
              <w:smallCaps/>
              <w:sz w:val="32"/>
              <w:szCs w:val="32"/>
            </w:rPr>
            <w:fldChar w:fldCharType="separate"/>
          </w:r>
          <w:r>
            <w:rPr>
              <w:rFonts w:hint="eastAsia" w:ascii="宋体" w:hAnsi="宋体" w:eastAsia="宋体" w:cs="宋体"/>
              <w:sz w:val="32"/>
              <w:szCs w:val="32"/>
              <w:highlight w:val="none"/>
            </w:rPr>
            <w:t>六、一般公共预算财政拨款基本支出决算情况说明</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_Toc22430 \h </w:instrText>
          </w:r>
          <w:r>
            <w:rPr>
              <w:rFonts w:hint="eastAsia" w:ascii="宋体" w:hAnsi="宋体" w:eastAsia="宋体" w:cs="宋体"/>
              <w:sz w:val="32"/>
              <w:szCs w:val="32"/>
            </w:rPr>
            <w:fldChar w:fldCharType="separate"/>
          </w:r>
          <w:r>
            <w:rPr>
              <w:rFonts w:hint="eastAsia" w:ascii="宋体" w:hAnsi="宋体" w:eastAsia="宋体" w:cs="宋体"/>
              <w:sz w:val="32"/>
              <w:szCs w:val="32"/>
            </w:rPr>
            <w:t>7</w:t>
          </w:r>
          <w:r>
            <w:rPr>
              <w:rFonts w:hint="eastAsia" w:ascii="宋体" w:hAnsi="宋体" w:eastAsia="宋体" w:cs="宋体"/>
              <w:sz w:val="32"/>
              <w:szCs w:val="32"/>
            </w:rPr>
            <w:fldChar w:fldCharType="end"/>
          </w:r>
          <w:r>
            <w:rPr>
              <w:rFonts w:hint="eastAsia" w:ascii="宋体" w:hAnsi="宋体" w:eastAsia="宋体" w:cs="宋体"/>
              <w:smallCaps/>
              <w:color w:val="000000" w:themeColor="text1"/>
              <w:sz w:val="32"/>
              <w:szCs w:val="32"/>
              <w14:textFill>
                <w14:solidFill>
                  <w14:schemeClr w14:val="tx1"/>
                </w14:solidFill>
              </w14:textFill>
            </w:rPr>
            <w:fldChar w:fldCharType="end"/>
          </w:r>
        </w:p>
        <w:p w14:paraId="5EEB0F78">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hAnsi="宋体" w:eastAsia="宋体" w:cs="宋体"/>
              <w:sz w:val="32"/>
              <w:szCs w:val="32"/>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_Toc25827 </w:instrText>
          </w:r>
          <w:r>
            <w:rPr>
              <w:rFonts w:hint="eastAsia" w:ascii="宋体" w:hAnsi="宋体" w:eastAsia="宋体" w:cs="宋体"/>
              <w:smallCaps/>
              <w:sz w:val="32"/>
              <w:szCs w:val="32"/>
            </w:rPr>
            <w:fldChar w:fldCharType="separate"/>
          </w:r>
          <w:r>
            <w:rPr>
              <w:rFonts w:hint="eastAsia" w:ascii="宋体" w:hAnsi="宋体" w:eastAsia="宋体" w:cs="宋体"/>
              <w:sz w:val="32"/>
              <w:szCs w:val="32"/>
              <w:highlight w:val="none"/>
            </w:rPr>
            <w:t>七、财政拨款“三公”经费支出决算情况说明</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_Toc25827 \h </w:instrText>
          </w:r>
          <w:r>
            <w:rPr>
              <w:rFonts w:hint="eastAsia" w:ascii="宋体" w:hAnsi="宋体" w:eastAsia="宋体" w:cs="宋体"/>
              <w:sz w:val="32"/>
              <w:szCs w:val="32"/>
            </w:rPr>
            <w:fldChar w:fldCharType="separate"/>
          </w:r>
          <w:r>
            <w:rPr>
              <w:rFonts w:hint="eastAsia" w:ascii="宋体" w:hAnsi="宋体" w:eastAsia="宋体" w:cs="宋体"/>
              <w:sz w:val="32"/>
              <w:szCs w:val="32"/>
            </w:rPr>
            <w:t>7</w:t>
          </w:r>
          <w:r>
            <w:rPr>
              <w:rFonts w:hint="eastAsia" w:ascii="宋体" w:hAnsi="宋体" w:eastAsia="宋体" w:cs="宋体"/>
              <w:sz w:val="32"/>
              <w:szCs w:val="32"/>
            </w:rPr>
            <w:fldChar w:fldCharType="end"/>
          </w:r>
          <w:r>
            <w:rPr>
              <w:rFonts w:hint="eastAsia" w:ascii="宋体" w:hAnsi="宋体" w:eastAsia="宋体" w:cs="宋体"/>
              <w:smallCaps/>
              <w:color w:val="000000" w:themeColor="text1"/>
              <w:sz w:val="32"/>
              <w:szCs w:val="32"/>
              <w14:textFill>
                <w14:solidFill>
                  <w14:schemeClr w14:val="tx1"/>
                </w14:solidFill>
              </w14:textFill>
            </w:rPr>
            <w:fldChar w:fldCharType="end"/>
          </w:r>
        </w:p>
        <w:p w14:paraId="7D39258D">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hAnsi="宋体" w:eastAsia="宋体" w:cs="宋体"/>
              <w:sz w:val="32"/>
              <w:szCs w:val="32"/>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_Toc11768 </w:instrText>
          </w:r>
          <w:r>
            <w:rPr>
              <w:rFonts w:hint="eastAsia" w:ascii="宋体" w:hAnsi="宋体" w:eastAsia="宋体" w:cs="宋体"/>
              <w:smallCaps/>
              <w:sz w:val="32"/>
              <w:szCs w:val="32"/>
            </w:rPr>
            <w:fldChar w:fldCharType="separate"/>
          </w:r>
          <w:r>
            <w:rPr>
              <w:rFonts w:hint="eastAsia" w:ascii="宋体" w:hAnsi="宋体" w:eastAsia="宋体" w:cs="宋体"/>
              <w:sz w:val="32"/>
              <w:szCs w:val="32"/>
              <w:highlight w:val="none"/>
            </w:rPr>
            <w:t>八、政府性基金预算支出决算情况说明</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_Toc11768 \h </w:instrText>
          </w:r>
          <w:r>
            <w:rPr>
              <w:rFonts w:hint="eastAsia" w:ascii="宋体" w:hAnsi="宋体" w:eastAsia="宋体" w:cs="宋体"/>
              <w:sz w:val="32"/>
              <w:szCs w:val="32"/>
            </w:rPr>
            <w:fldChar w:fldCharType="separate"/>
          </w:r>
          <w:r>
            <w:rPr>
              <w:rFonts w:hint="eastAsia" w:ascii="宋体" w:hAnsi="宋体" w:eastAsia="宋体" w:cs="宋体"/>
              <w:sz w:val="32"/>
              <w:szCs w:val="32"/>
            </w:rPr>
            <w:t>8</w:t>
          </w:r>
          <w:r>
            <w:rPr>
              <w:rFonts w:hint="eastAsia" w:ascii="宋体" w:hAnsi="宋体" w:eastAsia="宋体" w:cs="宋体"/>
              <w:sz w:val="32"/>
              <w:szCs w:val="32"/>
            </w:rPr>
            <w:fldChar w:fldCharType="end"/>
          </w:r>
          <w:r>
            <w:rPr>
              <w:rFonts w:hint="eastAsia" w:ascii="宋体" w:hAnsi="宋体" w:eastAsia="宋体" w:cs="宋体"/>
              <w:smallCaps/>
              <w:color w:val="000000" w:themeColor="text1"/>
              <w:sz w:val="32"/>
              <w:szCs w:val="32"/>
              <w14:textFill>
                <w14:solidFill>
                  <w14:schemeClr w14:val="tx1"/>
                </w14:solidFill>
              </w14:textFill>
            </w:rPr>
            <w:fldChar w:fldCharType="end"/>
          </w:r>
        </w:p>
        <w:p w14:paraId="54AAE231">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hAnsi="宋体" w:eastAsia="宋体" w:cs="宋体"/>
              <w:smallCaps/>
              <w:color w:val="000000" w:themeColor="text1"/>
              <w:sz w:val="32"/>
              <w:szCs w:val="32"/>
              <w14:textFill>
                <w14:solidFill>
                  <w14:schemeClr w14:val="tx1"/>
                </w14:solidFill>
              </w14:textFill>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_Toc24735 </w:instrText>
          </w:r>
          <w:r>
            <w:rPr>
              <w:rFonts w:hint="eastAsia" w:ascii="宋体" w:hAnsi="宋体" w:eastAsia="宋体" w:cs="宋体"/>
              <w:smallCaps/>
              <w:sz w:val="32"/>
              <w:szCs w:val="32"/>
            </w:rPr>
            <w:fldChar w:fldCharType="separate"/>
          </w:r>
          <w:r>
            <w:rPr>
              <w:rFonts w:hint="eastAsia" w:ascii="宋体" w:hAnsi="宋体" w:eastAsia="宋体" w:cs="宋体"/>
              <w:sz w:val="32"/>
              <w:szCs w:val="32"/>
              <w:highlight w:val="none"/>
              <w:lang w:eastAsia="zh-CN"/>
            </w:rPr>
            <w:t>九、</w:t>
          </w:r>
          <w:r>
            <w:rPr>
              <w:rFonts w:hint="eastAsia" w:ascii="宋体" w:hAnsi="宋体" w:eastAsia="宋体" w:cs="宋体"/>
              <w:sz w:val="32"/>
              <w:szCs w:val="32"/>
              <w:highlight w:val="none"/>
            </w:rPr>
            <w:t>国有资本经营预算支出决算情况说明</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_Toc24735 \h </w:instrText>
          </w:r>
          <w:r>
            <w:rPr>
              <w:rFonts w:hint="eastAsia" w:ascii="宋体" w:hAnsi="宋体" w:eastAsia="宋体" w:cs="宋体"/>
              <w:sz w:val="32"/>
              <w:szCs w:val="32"/>
            </w:rPr>
            <w:fldChar w:fldCharType="separate"/>
          </w:r>
          <w:r>
            <w:rPr>
              <w:rFonts w:hint="eastAsia" w:ascii="宋体" w:hAnsi="宋体" w:eastAsia="宋体" w:cs="宋体"/>
              <w:sz w:val="32"/>
              <w:szCs w:val="32"/>
            </w:rPr>
            <w:t>8</w:t>
          </w:r>
          <w:r>
            <w:rPr>
              <w:rFonts w:hint="eastAsia" w:ascii="宋体" w:hAnsi="宋体" w:eastAsia="宋体" w:cs="宋体"/>
              <w:sz w:val="32"/>
              <w:szCs w:val="32"/>
            </w:rPr>
            <w:fldChar w:fldCharType="end"/>
          </w:r>
          <w:r>
            <w:rPr>
              <w:rFonts w:hint="eastAsia" w:ascii="宋体" w:hAnsi="宋体" w:eastAsia="宋体" w:cs="宋体"/>
              <w:smallCaps/>
              <w:color w:val="000000" w:themeColor="text1"/>
              <w:sz w:val="32"/>
              <w:szCs w:val="32"/>
              <w14:textFill>
                <w14:solidFill>
                  <w14:schemeClr w14:val="tx1"/>
                </w14:solidFill>
              </w14:textFill>
            </w:rPr>
            <w:fldChar w:fldCharType="end"/>
          </w:r>
        </w:p>
        <w:p w14:paraId="3ADF7398">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hAnsi="宋体" w:eastAsia="宋体" w:cs="宋体"/>
              <w:sz w:val="32"/>
              <w:szCs w:val="32"/>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_Toc9112 </w:instrText>
          </w:r>
          <w:r>
            <w:rPr>
              <w:rFonts w:hint="eastAsia" w:ascii="宋体" w:hAnsi="宋体" w:eastAsia="宋体" w:cs="宋体"/>
              <w:smallCaps/>
              <w:sz w:val="32"/>
              <w:szCs w:val="32"/>
            </w:rPr>
            <w:fldChar w:fldCharType="separate"/>
          </w: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其他重要事项的情况说明</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_Toc9112 \h </w:instrText>
          </w:r>
          <w:r>
            <w:rPr>
              <w:rFonts w:hint="eastAsia" w:ascii="宋体" w:hAnsi="宋体" w:eastAsia="宋体" w:cs="宋体"/>
              <w:sz w:val="32"/>
              <w:szCs w:val="32"/>
            </w:rPr>
            <w:fldChar w:fldCharType="separate"/>
          </w:r>
          <w:r>
            <w:rPr>
              <w:rFonts w:hint="eastAsia" w:ascii="宋体" w:hAnsi="宋体" w:eastAsia="宋体" w:cs="宋体"/>
              <w:sz w:val="32"/>
              <w:szCs w:val="32"/>
            </w:rPr>
            <w:t>8</w:t>
          </w:r>
          <w:r>
            <w:rPr>
              <w:rFonts w:hint="eastAsia" w:ascii="宋体" w:hAnsi="宋体" w:eastAsia="宋体" w:cs="宋体"/>
              <w:sz w:val="32"/>
              <w:szCs w:val="32"/>
            </w:rPr>
            <w:fldChar w:fldCharType="end"/>
          </w:r>
          <w:r>
            <w:rPr>
              <w:rFonts w:hint="eastAsia" w:ascii="宋体" w:hAnsi="宋体" w:eastAsia="宋体" w:cs="宋体"/>
              <w:smallCaps/>
              <w:color w:val="000000" w:themeColor="text1"/>
              <w:sz w:val="32"/>
              <w:szCs w:val="32"/>
              <w14:textFill>
                <w14:solidFill>
                  <w14:schemeClr w14:val="tx1"/>
                </w14:solidFill>
              </w14:textFill>
            </w:rPr>
            <w:fldChar w:fldCharType="end"/>
          </w:r>
        </w:p>
        <w:p w14:paraId="0C30D60E">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hAnsi="宋体" w:eastAsia="宋体" w:cs="宋体"/>
              <w:sz w:val="32"/>
              <w:szCs w:val="32"/>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_Toc7186 </w:instrText>
          </w:r>
          <w:r>
            <w:rPr>
              <w:rFonts w:hint="eastAsia" w:ascii="宋体" w:hAnsi="宋体" w:eastAsia="宋体" w:cs="宋体"/>
              <w:smallCaps/>
              <w:sz w:val="32"/>
              <w:szCs w:val="32"/>
            </w:rPr>
            <w:fldChar w:fldCharType="separate"/>
          </w:r>
          <w:r>
            <w:rPr>
              <w:rFonts w:hint="eastAsia" w:ascii="宋体" w:hAnsi="宋体" w:eastAsia="宋体" w:cs="宋体"/>
              <w:bCs w:val="0"/>
              <w:sz w:val="32"/>
              <w:szCs w:val="32"/>
            </w:rPr>
            <w:t>第三部分</w:t>
          </w:r>
          <w:r>
            <w:rPr>
              <w:rFonts w:hint="eastAsia" w:ascii="宋体" w:hAnsi="宋体" w:eastAsia="宋体" w:cs="宋体"/>
              <w:bCs w:val="0"/>
              <w:sz w:val="32"/>
              <w:szCs w:val="32"/>
              <w:lang w:val="en-US" w:eastAsia="zh-CN"/>
            </w:rPr>
            <w:t xml:space="preserve"> </w:t>
          </w:r>
          <w:r>
            <w:rPr>
              <w:rFonts w:hint="eastAsia" w:ascii="宋体" w:hAnsi="宋体" w:eastAsia="宋体" w:cs="宋体"/>
              <w:bCs w:val="0"/>
              <w:sz w:val="32"/>
              <w:szCs w:val="32"/>
            </w:rPr>
            <w:t>名词解释</w:t>
          </w:r>
          <w:r>
            <w:rPr>
              <w:rFonts w:hint="eastAsia" w:ascii="宋体" w:hAnsi="宋体" w:eastAsia="宋体" w:cs="宋体"/>
              <w:sz w:val="32"/>
              <w:szCs w:val="32"/>
            </w:rPr>
            <w:tab/>
          </w:r>
          <w:r>
            <w:rPr>
              <w:rFonts w:hint="eastAsia" w:ascii="宋体" w:hAnsi="宋体" w:eastAsia="宋体" w:cs="宋体"/>
              <w:sz w:val="32"/>
              <w:szCs w:val="32"/>
              <w:lang w:val="en-US" w:eastAsia="zh-CN"/>
            </w:rPr>
            <w:t>9</w:t>
          </w:r>
          <w:r>
            <w:rPr>
              <w:rFonts w:hint="eastAsia" w:ascii="宋体" w:hAnsi="宋体" w:eastAsia="宋体" w:cs="宋体"/>
              <w:smallCaps/>
              <w:color w:val="000000" w:themeColor="text1"/>
              <w:sz w:val="32"/>
              <w:szCs w:val="32"/>
              <w14:textFill>
                <w14:solidFill>
                  <w14:schemeClr w14:val="tx1"/>
                </w14:solidFill>
              </w14:textFill>
            </w:rPr>
            <w:fldChar w:fldCharType="end"/>
          </w:r>
        </w:p>
        <w:p w14:paraId="16BDB8F9">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default" w:ascii="宋体" w:hAnsi="宋体" w:eastAsia="宋体" w:cs="宋体"/>
              <w:sz w:val="32"/>
              <w:szCs w:val="32"/>
              <w:lang w:val="en-US" w:eastAsia="zh-CN"/>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_Toc14312 </w:instrText>
          </w:r>
          <w:r>
            <w:rPr>
              <w:rFonts w:hint="eastAsia" w:ascii="宋体" w:hAnsi="宋体" w:eastAsia="宋体" w:cs="宋体"/>
              <w:smallCaps/>
              <w:sz w:val="32"/>
              <w:szCs w:val="32"/>
            </w:rPr>
            <w:fldChar w:fldCharType="separate"/>
          </w:r>
          <w:r>
            <w:rPr>
              <w:rFonts w:hint="eastAsia" w:ascii="宋体" w:hAnsi="宋体" w:eastAsia="宋体" w:cs="宋体"/>
              <w:sz w:val="32"/>
              <w:szCs w:val="32"/>
            </w:rPr>
            <w:t>第四部分</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 xml:space="preserve"> 附件</w:t>
          </w:r>
          <w:r>
            <w:rPr>
              <w:rFonts w:hint="eastAsia" w:ascii="宋体" w:hAnsi="宋体" w:eastAsia="宋体" w:cs="宋体"/>
              <w:sz w:val="32"/>
              <w:szCs w:val="32"/>
            </w:rPr>
            <w:tab/>
          </w:r>
          <w:r>
            <w:rPr>
              <w:rFonts w:hint="eastAsia" w:ascii="宋体" w:hAnsi="宋体" w:eastAsia="宋体" w:cs="宋体"/>
              <w:smallCaps/>
              <w:color w:val="000000" w:themeColor="text1"/>
              <w:sz w:val="32"/>
              <w:szCs w:val="32"/>
              <w14:textFill>
                <w14:solidFill>
                  <w14:schemeClr w14:val="tx1"/>
                </w14:solidFill>
              </w14:textFill>
            </w:rPr>
            <w:fldChar w:fldCharType="end"/>
          </w:r>
          <w:r>
            <w:rPr>
              <w:rFonts w:hint="eastAsia" w:ascii="宋体" w:hAnsi="宋体" w:eastAsia="宋体" w:cs="宋体"/>
              <w:smallCaps/>
              <w:color w:val="000000" w:themeColor="text1"/>
              <w:sz w:val="32"/>
              <w:szCs w:val="32"/>
              <w:lang w:val="en-US" w:eastAsia="zh-CN"/>
              <w14:textFill>
                <w14:solidFill>
                  <w14:schemeClr w14:val="tx1"/>
                </w14:solidFill>
              </w14:textFill>
            </w:rPr>
            <w:t>13</w:t>
          </w:r>
        </w:p>
        <w:p w14:paraId="7790D13B">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hAnsi="宋体" w:eastAsia="宋体" w:cs="宋体"/>
              <w:sz w:val="32"/>
              <w:szCs w:val="32"/>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_Toc15650 </w:instrText>
          </w:r>
          <w:r>
            <w:rPr>
              <w:rFonts w:hint="eastAsia" w:ascii="宋体" w:hAnsi="宋体" w:eastAsia="宋体" w:cs="宋体"/>
              <w:smallCaps/>
              <w:sz w:val="32"/>
              <w:szCs w:val="32"/>
            </w:rPr>
            <w:fldChar w:fldCharType="separate"/>
          </w:r>
          <w:r>
            <w:rPr>
              <w:rFonts w:hint="eastAsia" w:ascii="宋体" w:hAnsi="宋体" w:eastAsia="宋体" w:cs="宋体"/>
              <w:sz w:val="32"/>
              <w:szCs w:val="32"/>
            </w:rPr>
            <w:t>第五部分 附表</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_Toc15650 \h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lang w:val="en-US" w:eastAsia="zh-CN"/>
            </w:rPr>
            <w:t>4</w:t>
          </w:r>
          <w:r>
            <w:rPr>
              <w:rFonts w:hint="eastAsia" w:ascii="宋体" w:hAnsi="宋体" w:eastAsia="宋体" w:cs="宋体"/>
              <w:sz w:val="32"/>
              <w:szCs w:val="32"/>
            </w:rPr>
            <w:fldChar w:fldCharType="end"/>
          </w:r>
          <w:r>
            <w:rPr>
              <w:rFonts w:hint="eastAsia" w:ascii="宋体" w:hAnsi="宋体" w:eastAsia="宋体" w:cs="宋体"/>
              <w:smallCaps/>
              <w:color w:val="000000" w:themeColor="text1"/>
              <w:sz w:val="32"/>
              <w:szCs w:val="32"/>
              <w14:textFill>
                <w14:solidFill>
                  <w14:schemeClr w14:val="tx1"/>
                </w14:solidFill>
              </w14:textFill>
            </w:rPr>
            <w:fldChar w:fldCharType="end"/>
          </w:r>
        </w:p>
        <w:p w14:paraId="7AB38E70">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default" w:ascii="宋体" w:hAnsi="宋体" w:eastAsia="宋体" w:cs="宋体"/>
              <w:sz w:val="32"/>
              <w:szCs w:val="32"/>
              <w:lang w:val="en-US" w:eastAsia="zh-CN"/>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_Toc5071 </w:instrText>
          </w:r>
          <w:r>
            <w:rPr>
              <w:rFonts w:hint="eastAsia" w:ascii="宋体" w:hAnsi="宋体" w:eastAsia="宋体" w:cs="宋体"/>
              <w:smallCaps/>
              <w:sz w:val="32"/>
              <w:szCs w:val="32"/>
            </w:rPr>
            <w:fldChar w:fldCharType="separate"/>
          </w:r>
          <w:r>
            <w:rPr>
              <w:rFonts w:hint="eastAsia" w:ascii="宋体" w:hAnsi="宋体" w:eastAsia="宋体" w:cs="宋体"/>
              <w:sz w:val="32"/>
              <w:szCs w:val="32"/>
            </w:rPr>
            <w:t>一、收入支出决算总表</w:t>
          </w:r>
          <w:r>
            <w:rPr>
              <w:rFonts w:hint="eastAsia" w:ascii="宋体" w:hAnsi="宋体" w:eastAsia="宋体" w:cs="宋体"/>
              <w:smallCaps/>
              <w:color w:val="000000" w:themeColor="text1"/>
              <w:sz w:val="32"/>
              <w:szCs w:val="32"/>
              <w14:textFill>
                <w14:solidFill>
                  <w14:schemeClr w14:val="tx1"/>
                </w14:solidFill>
              </w14:textFill>
            </w:rPr>
            <w:fldChar w:fldCharType="end"/>
          </w:r>
          <w:r>
            <w:rPr>
              <w:rFonts w:hint="eastAsia" w:ascii="宋体" w:hAnsi="宋体" w:cs="宋体"/>
              <w:smallCaps/>
              <w:color w:val="000000" w:themeColor="text1"/>
              <w:sz w:val="32"/>
              <w:szCs w:val="32"/>
              <w:lang w:val="en-US" w:eastAsia="zh-CN"/>
              <w14:textFill>
                <w14:solidFill>
                  <w14:schemeClr w14:val="tx1"/>
                </w14:solidFill>
              </w14:textFill>
            </w:rPr>
            <w:t>........................... 14</w:t>
          </w:r>
        </w:p>
        <w:p w14:paraId="20833671">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default" w:ascii="宋体" w:hAnsi="宋体" w:eastAsia="宋体" w:cs="宋体"/>
              <w:sz w:val="32"/>
              <w:szCs w:val="32"/>
              <w:lang w:val="en-US" w:eastAsia="zh-CN"/>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_Toc17549 </w:instrText>
          </w:r>
          <w:r>
            <w:rPr>
              <w:rFonts w:hint="eastAsia" w:ascii="宋体" w:hAnsi="宋体" w:eastAsia="宋体" w:cs="宋体"/>
              <w:smallCaps/>
              <w:sz w:val="32"/>
              <w:szCs w:val="32"/>
            </w:rPr>
            <w:fldChar w:fldCharType="separate"/>
          </w:r>
          <w:r>
            <w:rPr>
              <w:rFonts w:hint="eastAsia" w:ascii="宋体" w:hAnsi="宋体" w:eastAsia="宋体" w:cs="宋体"/>
              <w:sz w:val="32"/>
              <w:szCs w:val="32"/>
            </w:rPr>
            <w:t>二、收入决算表</w:t>
          </w:r>
          <w:r>
            <w:rPr>
              <w:rFonts w:hint="eastAsia" w:ascii="宋体" w:hAnsi="宋体" w:eastAsia="宋体" w:cs="宋体"/>
              <w:smallCaps/>
              <w:color w:val="000000" w:themeColor="text1"/>
              <w:sz w:val="32"/>
              <w:szCs w:val="32"/>
              <w14:textFill>
                <w14:solidFill>
                  <w14:schemeClr w14:val="tx1"/>
                </w14:solidFill>
              </w14:textFill>
            </w:rPr>
            <w:fldChar w:fldCharType="end"/>
          </w:r>
          <w:r>
            <w:rPr>
              <w:rFonts w:hint="eastAsia" w:ascii="宋体" w:hAnsi="宋体" w:cs="宋体"/>
              <w:smallCaps/>
              <w:color w:val="000000" w:themeColor="text1"/>
              <w:sz w:val="32"/>
              <w:szCs w:val="32"/>
              <w:lang w:val="en-US" w:eastAsia="zh-CN"/>
              <w14:textFill>
                <w14:solidFill>
                  <w14:schemeClr w14:val="tx1"/>
                </w14:solidFill>
              </w14:textFill>
            </w:rPr>
            <w:t>.................................14</w:t>
          </w:r>
        </w:p>
        <w:p w14:paraId="6F4816AD">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default" w:ascii="宋体" w:hAnsi="宋体" w:eastAsia="宋体" w:cs="宋体"/>
              <w:sz w:val="32"/>
              <w:szCs w:val="32"/>
              <w:lang w:val="en-US" w:eastAsia="zh-CN"/>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_Toc13293 </w:instrText>
          </w:r>
          <w:r>
            <w:rPr>
              <w:rFonts w:hint="eastAsia" w:ascii="宋体" w:hAnsi="宋体" w:eastAsia="宋体" w:cs="宋体"/>
              <w:smallCaps/>
              <w:sz w:val="32"/>
              <w:szCs w:val="32"/>
            </w:rPr>
            <w:fldChar w:fldCharType="separate"/>
          </w:r>
          <w:r>
            <w:rPr>
              <w:rFonts w:hint="eastAsia" w:ascii="宋体" w:hAnsi="宋体" w:eastAsia="宋体" w:cs="宋体"/>
              <w:sz w:val="32"/>
              <w:szCs w:val="32"/>
            </w:rPr>
            <w:t>三、支出决算表</w:t>
          </w:r>
          <w:r>
            <w:rPr>
              <w:rFonts w:hint="eastAsia" w:ascii="宋体" w:hAnsi="宋体" w:eastAsia="宋体" w:cs="宋体"/>
              <w:smallCaps/>
              <w:color w:val="000000" w:themeColor="text1"/>
              <w:sz w:val="32"/>
              <w:szCs w:val="32"/>
              <w14:textFill>
                <w14:solidFill>
                  <w14:schemeClr w14:val="tx1"/>
                </w14:solidFill>
              </w14:textFill>
            </w:rPr>
            <w:fldChar w:fldCharType="end"/>
          </w:r>
          <w:r>
            <w:rPr>
              <w:rFonts w:hint="eastAsia" w:ascii="宋体" w:hAnsi="宋体" w:cs="宋体"/>
              <w:smallCaps/>
              <w:color w:val="000000" w:themeColor="text1"/>
              <w:sz w:val="32"/>
              <w:szCs w:val="32"/>
              <w:lang w:val="en-US" w:eastAsia="zh-CN"/>
              <w14:textFill>
                <w14:solidFill>
                  <w14:schemeClr w14:val="tx1"/>
                </w14:solidFill>
              </w14:textFill>
            </w:rPr>
            <w:t>.................................14</w:t>
          </w:r>
        </w:p>
        <w:p w14:paraId="43B70EC0">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default" w:ascii="宋体" w:hAnsi="宋体" w:eastAsia="宋体" w:cs="宋体"/>
              <w:sz w:val="32"/>
              <w:szCs w:val="32"/>
              <w:lang w:val="en-US" w:eastAsia="zh-CN"/>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_Toc16687 </w:instrText>
          </w:r>
          <w:r>
            <w:rPr>
              <w:rFonts w:hint="eastAsia" w:ascii="宋体" w:hAnsi="宋体" w:eastAsia="宋体" w:cs="宋体"/>
              <w:smallCaps/>
              <w:sz w:val="32"/>
              <w:szCs w:val="32"/>
            </w:rPr>
            <w:fldChar w:fldCharType="separate"/>
          </w:r>
          <w:r>
            <w:rPr>
              <w:rFonts w:hint="eastAsia" w:ascii="宋体" w:hAnsi="宋体" w:eastAsia="宋体" w:cs="宋体"/>
              <w:sz w:val="32"/>
              <w:szCs w:val="32"/>
            </w:rPr>
            <w:t>四、财政拨款收入支出决算总表</w:t>
          </w:r>
          <w:r>
            <w:rPr>
              <w:rFonts w:hint="eastAsia" w:ascii="宋体" w:hAnsi="宋体" w:eastAsia="宋体" w:cs="宋体"/>
              <w:smallCaps/>
              <w:color w:val="000000" w:themeColor="text1"/>
              <w:sz w:val="32"/>
              <w:szCs w:val="32"/>
              <w14:textFill>
                <w14:solidFill>
                  <w14:schemeClr w14:val="tx1"/>
                </w14:solidFill>
              </w14:textFill>
            </w:rPr>
            <w:fldChar w:fldCharType="end"/>
          </w:r>
          <w:r>
            <w:rPr>
              <w:rFonts w:hint="eastAsia" w:ascii="宋体" w:hAnsi="宋体" w:cs="宋体"/>
              <w:smallCaps/>
              <w:color w:val="000000" w:themeColor="text1"/>
              <w:sz w:val="32"/>
              <w:szCs w:val="32"/>
              <w:lang w:val="en-US" w:eastAsia="zh-CN"/>
              <w14:textFill>
                <w14:solidFill>
                  <w14:schemeClr w14:val="tx1"/>
                </w14:solidFill>
              </w14:textFill>
            </w:rPr>
            <w:t>...................14</w:t>
          </w:r>
        </w:p>
        <w:p w14:paraId="175CED04">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default" w:ascii="宋体" w:hAnsi="宋体" w:eastAsia="宋体" w:cs="宋体"/>
              <w:sz w:val="32"/>
              <w:szCs w:val="32"/>
              <w:lang w:val="en-US" w:eastAsia="zh-CN"/>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_Toc9911 </w:instrText>
          </w:r>
          <w:r>
            <w:rPr>
              <w:rFonts w:hint="eastAsia" w:ascii="宋体" w:hAnsi="宋体" w:eastAsia="宋体" w:cs="宋体"/>
              <w:smallCaps/>
              <w:sz w:val="32"/>
              <w:szCs w:val="32"/>
            </w:rPr>
            <w:fldChar w:fldCharType="separate"/>
          </w:r>
          <w:r>
            <w:rPr>
              <w:rFonts w:hint="eastAsia" w:ascii="宋体" w:hAnsi="宋体" w:eastAsia="宋体" w:cs="宋体"/>
              <w:sz w:val="32"/>
              <w:szCs w:val="32"/>
            </w:rPr>
            <w:t>五、财政拨款支出决算明细表</w:t>
          </w:r>
          <w:r>
            <w:rPr>
              <w:rFonts w:hint="eastAsia" w:ascii="宋体" w:hAnsi="宋体" w:eastAsia="宋体" w:cs="宋体"/>
              <w:smallCaps/>
              <w:color w:val="000000" w:themeColor="text1"/>
              <w:sz w:val="32"/>
              <w:szCs w:val="32"/>
              <w14:textFill>
                <w14:solidFill>
                  <w14:schemeClr w14:val="tx1"/>
                </w14:solidFill>
              </w14:textFill>
            </w:rPr>
            <w:fldChar w:fldCharType="end"/>
          </w:r>
          <w:r>
            <w:rPr>
              <w:rFonts w:hint="eastAsia" w:ascii="宋体" w:hAnsi="宋体" w:cs="宋体"/>
              <w:smallCaps/>
              <w:color w:val="000000" w:themeColor="text1"/>
              <w:sz w:val="32"/>
              <w:szCs w:val="32"/>
              <w:lang w:val="en-US" w:eastAsia="zh-CN"/>
              <w14:textFill>
                <w14:solidFill>
                  <w14:schemeClr w14:val="tx1"/>
                </w14:solidFill>
              </w14:textFill>
            </w:rPr>
            <w:t>.....................14</w:t>
          </w:r>
        </w:p>
        <w:p w14:paraId="2F929BCF">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default" w:ascii="宋体" w:hAnsi="宋体" w:eastAsia="宋体" w:cs="宋体"/>
              <w:sz w:val="32"/>
              <w:szCs w:val="32"/>
              <w:lang w:val="en-US" w:eastAsia="zh-CN"/>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_Toc12266 </w:instrText>
          </w:r>
          <w:r>
            <w:rPr>
              <w:rFonts w:hint="eastAsia" w:ascii="宋体" w:hAnsi="宋体" w:eastAsia="宋体" w:cs="宋体"/>
              <w:smallCaps/>
              <w:sz w:val="32"/>
              <w:szCs w:val="32"/>
            </w:rPr>
            <w:fldChar w:fldCharType="separate"/>
          </w:r>
          <w:r>
            <w:rPr>
              <w:rFonts w:hint="eastAsia" w:ascii="宋体" w:hAnsi="宋体" w:eastAsia="宋体" w:cs="宋体"/>
              <w:sz w:val="32"/>
              <w:szCs w:val="32"/>
            </w:rPr>
            <w:t>六、一般公共预算财政拨款支出决算表</w:t>
          </w:r>
          <w:r>
            <w:rPr>
              <w:rFonts w:hint="eastAsia" w:ascii="宋体" w:hAnsi="宋体" w:eastAsia="宋体" w:cs="宋体"/>
              <w:smallCaps/>
              <w:color w:val="000000" w:themeColor="text1"/>
              <w:sz w:val="32"/>
              <w:szCs w:val="32"/>
              <w14:textFill>
                <w14:solidFill>
                  <w14:schemeClr w14:val="tx1"/>
                </w14:solidFill>
              </w14:textFill>
            </w:rPr>
            <w:fldChar w:fldCharType="end"/>
          </w:r>
          <w:r>
            <w:rPr>
              <w:rFonts w:hint="eastAsia" w:ascii="宋体" w:hAnsi="宋体" w:cs="宋体"/>
              <w:smallCaps/>
              <w:color w:val="000000" w:themeColor="text1"/>
              <w:sz w:val="32"/>
              <w:szCs w:val="32"/>
              <w:lang w:val="en-US" w:eastAsia="zh-CN"/>
              <w14:textFill>
                <w14:solidFill>
                  <w14:schemeClr w14:val="tx1"/>
                </w14:solidFill>
              </w14:textFill>
            </w:rPr>
            <w:t>.............14</w:t>
          </w:r>
        </w:p>
        <w:p w14:paraId="3BF532BA">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default" w:ascii="宋体" w:hAnsi="宋体" w:eastAsia="宋体" w:cs="宋体"/>
              <w:sz w:val="32"/>
              <w:szCs w:val="32"/>
              <w:lang w:val="en-US" w:eastAsia="zh-CN"/>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_Toc482 </w:instrText>
          </w:r>
          <w:r>
            <w:rPr>
              <w:rFonts w:hint="eastAsia" w:ascii="宋体" w:hAnsi="宋体" w:eastAsia="宋体" w:cs="宋体"/>
              <w:smallCaps/>
              <w:sz w:val="32"/>
              <w:szCs w:val="32"/>
            </w:rPr>
            <w:fldChar w:fldCharType="separate"/>
          </w:r>
          <w:r>
            <w:rPr>
              <w:rFonts w:hint="eastAsia" w:ascii="宋体" w:hAnsi="宋体" w:eastAsia="宋体" w:cs="宋体"/>
              <w:sz w:val="32"/>
              <w:szCs w:val="32"/>
            </w:rPr>
            <w:t>七、一般公共预算财政拨款支出决算明细表</w:t>
          </w:r>
          <w:r>
            <w:rPr>
              <w:rFonts w:hint="eastAsia" w:ascii="宋体" w:hAnsi="宋体" w:eastAsia="宋体" w:cs="宋体"/>
              <w:smallCaps/>
              <w:color w:val="000000" w:themeColor="text1"/>
              <w:sz w:val="32"/>
              <w:szCs w:val="32"/>
              <w14:textFill>
                <w14:solidFill>
                  <w14:schemeClr w14:val="tx1"/>
                </w14:solidFill>
              </w14:textFill>
            </w:rPr>
            <w:fldChar w:fldCharType="end"/>
          </w:r>
          <w:r>
            <w:rPr>
              <w:rFonts w:hint="eastAsia" w:ascii="宋体" w:hAnsi="宋体" w:cs="宋体"/>
              <w:smallCaps/>
              <w:color w:val="000000" w:themeColor="text1"/>
              <w:sz w:val="32"/>
              <w:szCs w:val="32"/>
              <w:lang w:val="en-US" w:eastAsia="zh-CN"/>
              <w14:textFill>
                <w14:solidFill>
                  <w14:schemeClr w14:val="tx1"/>
                </w14:solidFill>
              </w14:textFill>
            </w:rPr>
            <w:t>.........14</w:t>
          </w:r>
        </w:p>
        <w:p w14:paraId="71D22E60">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default" w:ascii="宋体" w:hAnsi="宋体" w:eastAsia="宋体" w:cs="宋体"/>
              <w:sz w:val="32"/>
              <w:szCs w:val="32"/>
              <w:lang w:val="en-US" w:eastAsia="zh-CN"/>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_Toc12915 </w:instrText>
          </w:r>
          <w:r>
            <w:rPr>
              <w:rFonts w:hint="eastAsia" w:ascii="宋体" w:hAnsi="宋体" w:eastAsia="宋体" w:cs="宋体"/>
              <w:smallCaps/>
              <w:sz w:val="32"/>
              <w:szCs w:val="32"/>
            </w:rPr>
            <w:fldChar w:fldCharType="separate"/>
          </w:r>
          <w:r>
            <w:rPr>
              <w:rFonts w:hint="eastAsia" w:ascii="宋体" w:hAnsi="宋体" w:eastAsia="宋体" w:cs="宋体"/>
              <w:sz w:val="32"/>
              <w:szCs w:val="32"/>
            </w:rPr>
            <w:t>八、一般公共预算财政拨款基本支出决算表</w:t>
          </w:r>
          <w:r>
            <w:rPr>
              <w:rFonts w:hint="eastAsia" w:ascii="宋体" w:hAnsi="宋体" w:eastAsia="宋体" w:cs="宋体"/>
              <w:smallCaps/>
              <w:color w:val="000000" w:themeColor="text1"/>
              <w:sz w:val="32"/>
              <w:szCs w:val="32"/>
              <w14:textFill>
                <w14:solidFill>
                  <w14:schemeClr w14:val="tx1"/>
                </w14:solidFill>
              </w14:textFill>
            </w:rPr>
            <w:fldChar w:fldCharType="end"/>
          </w:r>
          <w:r>
            <w:rPr>
              <w:rFonts w:hint="eastAsia" w:ascii="宋体" w:hAnsi="宋体" w:cs="宋体"/>
              <w:smallCaps/>
              <w:color w:val="000000" w:themeColor="text1"/>
              <w:sz w:val="32"/>
              <w:szCs w:val="32"/>
              <w:lang w:val="en-US" w:eastAsia="zh-CN"/>
              <w14:textFill>
                <w14:solidFill>
                  <w14:schemeClr w14:val="tx1"/>
                </w14:solidFill>
              </w14:textFill>
            </w:rPr>
            <w:t>.........14</w:t>
          </w:r>
        </w:p>
        <w:p w14:paraId="2AC60D94">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default" w:ascii="宋体" w:hAnsi="宋体" w:eastAsia="宋体" w:cs="宋体"/>
              <w:sz w:val="32"/>
              <w:szCs w:val="32"/>
              <w:lang w:val="en-US" w:eastAsia="zh-CN"/>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_Toc8130 </w:instrText>
          </w:r>
          <w:r>
            <w:rPr>
              <w:rFonts w:hint="eastAsia" w:ascii="宋体" w:hAnsi="宋体" w:eastAsia="宋体" w:cs="宋体"/>
              <w:smallCaps/>
              <w:sz w:val="32"/>
              <w:szCs w:val="32"/>
            </w:rPr>
            <w:fldChar w:fldCharType="separate"/>
          </w:r>
          <w:r>
            <w:rPr>
              <w:rFonts w:hint="eastAsia" w:ascii="宋体" w:hAnsi="宋体" w:eastAsia="宋体" w:cs="宋体"/>
              <w:sz w:val="32"/>
              <w:szCs w:val="32"/>
            </w:rPr>
            <w:t>九、一般公共预算财政拨款项目支出决算表</w:t>
          </w:r>
          <w:r>
            <w:rPr>
              <w:rFonts w:hint="eastAsia" w:ascii="宋体" w:hAnsi="宋体" w:eastAsia="宋体" w:cs="宋体"/>
              <w:smallCaps/>
              <w:color w:val="000000" w:themeColor="text1"/>
              <w:sz w:val="32"/>
              <w:szCs w:val="32"/>
              <w14:textFill>
                <w14:solidFill>
                  <w14:schemeClr w14:val="tx1"/>
                </w14:solidFill>
              </w14:textFill>
            </w:rPr>
            <w:fldChar w:fldCharType="end"/>
          </w:r>
          <w:r>
            <w:rPr>
              <w:rFonts w:hint="eastAsia" w:ascii="宋体" w:hAnsi="宋体" w:cs="宋体"/>
              <w:smallCaps/>
              <w:color w:val="000000" w:themeColor="text1"/>
              <w:sz w:val="32"/>
              <w:szCs w:val="32"/>
              <w:lang w:val="en-US" w:eastAsia="zh-CN"/>
              <w14:textFill>
                <w14:solidFill>
                  <w14:schemeClr w14:val="tx1"/>
                </w14:solidFill>
              </w14:textFill>
            </w:rPr>
            <w:t>.........14</w:t>
          </w:r>
        </w:p>
        <w:p w14:paraId="0D35ECC3">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default" w:ascii="宋体" w:hAnsi="宋体" w:eastAsia="宋体" w:cs="宋体"/>
              <w:sz w:val="32"/>
              <w:szCs w:val="32"/>
              <w:lang w:val="en-US" w:eastAsia="zh-CN"/>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_Toc17278 </w:instrText>
          </w:r>
          <w:r>
            <w:rPr>
              <w:rFonts w:hint="eastAsia" w:ascii="宋体" w:hAnsi="宋体" w:eastAsia="宋体" w:cs="宋体"/>
              <w:smallCaps/>
              <w:sz w:val="32"/>
              <w:szCs w:val="32"/>
            </w:rPr>
            <w:fldChar w:fldCharType="separate"/>
          </w:r>
          <w:r>
            <w:rPr>
              <w:rFonts w:hint="eastAsia" w:ascii="宋体" w:hAnsi="宋体" w:eastAsia="宋体" w:cs="宋体"/>
              <w:sz w:val="32"/>
              <w:szCs w:val="32"/>
            </w:rPr>
            <w:t>十、政府性基金预算财政拨款收入支出决算表</w:t>
          </w:r>
          <w:r>
            <w:rPr>
              <w:rFonts w:hint="eastAsia" w:ascii="宋体" w:hAnsi="宋体" w:eastAsia="宋体" w:cs="宋体"/>
              <w:smallCaps/>
              <w:color w:val="000000" w:themeColor="text1"/>
              <w:sz w:val="32"/>
              <w:szCs w:val="32"/>
              <w14:textFill>
                <w14:solidFill>
                  <w14:schemeClr w14:val="tx1"/>
                </w14:solidFill>
              </w14:textFill>
            </w:rPr>
            <w:fldChar w:fldCharType="end"/>
          </w:r>
          <w:r>
            <w:rPr>
              <w:rFonts w:hint="eastAsia" w:ascii="宋体" w:hAnsi="宋体" w:cs="宋体"/>
              <w:smallCaps/>
              <w:color w:val="000000" w:themeColor="text1"/>
              <w:sz w:val="32"/>
              <w:szCs w:val="32"/>
              <w:lang w:val="en-US" w:eastAsia="zh-CN"/>
              <w14:textFill>
                <w14:solidFill>
                  <w14:schemeClr w14:val="tx1"/>
                </w14:solidFill>
              </w14:textFill>
            </w:rPr>
            <w:t>.......14</w:t>
          </w:r>
        </w:p>
        <w:p w14:paraId="39736050">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default" w:ascii="宋体" w:hAnsi="宋体" w:eastAsia="宋体" w:cs="宋体"/>
              <w:sz w:val="32"/>
              <w:szCs w:val="32"/>
              <w:lang w:val="en-US" w:eastAsia="zh-CN"/>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_Toc6976 </w:instrText>
          </w:r>
          <w:r>
            <w:rPr>
              <w:rFonts w:hint="eastAsia" w:ascii="宋体" w:hAnsi="宋体" w:eastAsia="宋体" w:cs="宋体"/>
              <w:smallCaps/>
              <w:sz w:val="32"/>
              <w:szCs w:val="32"/>
            </w:rPr>
            <w:fldChar w:fldCharType="separate"/>
          </w:r>
          <w:r>
            <w:rPr>
              <w:rFonts w:hint="eastAsia" w:ascii="宋体" w:hAnsi="宋体" w:eastAsia="宋体" w:cs="宋体"/>
              <w:sz w:val="32"/>
              <w:szCs w:val="32"/>
            </w:rPr>
            <w:t>十一、国有资本经营预算</w:t>
          </w:r>
          <w:r>
            <w:rPr>
              <w:rFonts w:hint="eastAsia" w:ascii="宋体" w:hAnsi="宋体" w:eastAsia="宋体" w:cs="宋体"/>
              <w:sz w:val="32"/>
              <w:szCs w:val="32"/>
              <w:lang w:eastAsia="zh-CN"/>
            </w:rPr>
            <w:t>财政拨款收入</w:t>
          </w:r>
          <w:r>
            <w:rPr>
              <w:rFonts w:hint="eastAsia" w:ascii="宋体" w:hAnsi="宋体" w:eastAsia="宋体" w:cs="宋体"/>
              <w:sz w:val="32"/>
              <w:szCs w:val="32"/>
            </w:rPr>
            <w:t>支出决算表</w:t>
          </w:r>
          <w:r>
            <w:rPr>
              <w:rFonts w:hint="eastAsia" w:ascii="宋体" w:hAnsi="宋体" w:eastAsia="宋体" w:cs="宋体"/>
              <w:smallCaps/>
              <w:color w:val="000000" w:themeColor="text1"/>
              <w:sz w:val="32"/>
              <w:szCs w:val="32"/>
              <w14:textFill>
                <w14:solidFill>
                  <w14:schemeClr w14:val="tx1"/>
                </w14:solidFill>
              </w14:textFill>
            </w:rPr>
            <w:fldChar w:fldCharType="end"/>
          </w:r>
          <w:r>
            <w:rPr>
              <w:rFonts w:hint="eastAsia" w:ascii="宋体" w:hAnsi="宋体" w:cs="宋体"/>
              <w:smallCaps/>
              <w:color w:val="000000" w:themeColor="text1"/>
              <w:sz w:val="32"/>
              <w:szCs w:val="32"/>
              <w:lang w:val="en-US" w:eastAsia="zh-CN"/>
              <w14:textFill>
                <w14:solidFill>
                  <w14:schemeClr w14:val="tx1"/>
                </w14:solidFill>
              </w14:textFill>
            </w:rPr>
            <w:t>...14</w:t>
          </w:r>
        </w:p>
        <w:p w14:paraId="037E9D1C">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default" w:ascii="宋体" w:hAnsi="宋体" w:eastAsia="宋体" w:cs="宋体"/>
              <w:sz w:val="32"/>
              <w:szCs w:val="32"/>
              <w:lang w:val="en-US" w:eastAsia="zh-CN"/>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_Toc31048 </w:instrText>
          </w:r>
          <w:r>
            <w:rPr>
              <w:rFonts w:hint="eastAsia" w:ascii="宋体" w:hAnsi="宋体" w:eastAsia="宋体" w:cs="宋体"/>
              <w:smallCaps/>
              <w:sz w:val="32"/>
              <w:szCs w:val="32"/>
            </w:rPr>
            <w:fldChar w:fldCharType="separate"/>
          </w:r>
          <w:r>
            <w:rPr>
              <w:rFonts w:hint="eastAsia" w:ascii="宋体" w:hAnsi="宋体" w:eastAsia="宋体" w:cs="宋体"/>
              <w:sz w:val="32"/>
              <w:szCs w:val="32"/>
            </w:rPr>
            <w:t>十二、</w:t>
          </w:r>
          <w:r>
            <w:rPr>
              <w:rFonts w:hint="eastAsia" w:ascii="宋体" w:hAnsi="宋体" w:eastAsia="宋体" w:cs="宋体"/>
              <w:sz w:val="32"/>
              <w:szCs w:val="32"/>
              <w:lang w:eastAsia="zh-CN"/>
            </w:rPr>
            <w:t>国有资本经营预算财政拨款支出决算表</w:t>
          </w:r>
          <w:r>
            <w:rPr>
              <w:rFonts w:hint="eastAsia" w:ascii="宋体" w:hAnsi="宋体" w:eastAsia="宋体" w:cs="宋体"/>
              <w:smallCaps/>
              <w:color w:val="000000" w:themeColor="text1"/>
              <w:sz w:val="32"/>
              <w:szCs w:val="32"/>
              <w14:textFill>
                <w14:solidFill>
                  <w14:schemeClr w14:val="tx1"/>
                </w14:solidFill>
              </w14:textFill>
            </w:rPr>
            <w:fldChar w:fldCharType="end"/>
          </w:r>
          <w:r>
            <w:rPr>
              <w:rFonts w:hint="eastAsia" w:ascii="宋体" w:hAnsi="宋体" w:cs="宋体"/>
              <w:smallCaps/>
              <w:color w:val="000000" w:themeColor="text1"/>
              <w:sz w:val="32"/>
              <w:szCs w:val="32"/>
              <w:lang w:val="en-US" w:eastAsia="zh-CN"/>
              <w14:textFill>
                <w14:solidFill>
                  <w14:schemeClr w14:val="tx1"/>
                </w14:solidFill>
              </w14:textFill>
            </w:rPr>
            <w:t>.......14</w:t>
          </w:r>
        </w:p>
        <w:p w14:paraId="581CFEB6">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default" w:ascii="宋体" w:hAnsi="宋体" w:eastAsia="宋体" w:cs="宋体"/>
              <w:sz w:val="32"/>
              <w:szCs w:val="32"/>
              <w:lang w:val="en-US" w:eastAsia="zh-CN"/>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_Toc25782 </w:instrText>
          </w:r>
          <w:r>
            <w:rPr>
              <w:rFonts w:hint="eastAsia" w:ascii="宋体" w:hAnsi="宋体" w:eastAsia="宋体" w:cs="宋体"/>
              <w:smallCaps/>
              <w:sz w:val="32"/>
              <w:szCs w:val="32"/>
            </w:rPr>
            <w:fldChar w:fldCharType="separate"/>
          </w:r>
          <w:r>
            <w:rPr>
              <w:rFonts w:hint="eastAsia" w:ascii="宋体" w:hAnsi="宋体" w:eastAsia="宋体" w:cs="宋体"/>
              <w:sz w:val="32"/>
              <w:szCs w:val="32"/>
            </w:rPr>
            <w:t>十三、</w:t>
          </w:r>
          <w:r>
            <w:rPr>
              <w:rFonts w:hint="eastAsia" w:ascii="宋体" w:hAnsi="宋体" w:eastAsia="宋体" w:cs="宋体"/>
              <w:sz w:val="32"/>
              <w:szCs w:val="32"/>
              <w:lang w:eastAsia="zh-CN"/>
            </w:rPr>
            <w:t>财政拨款“三公”经费支出决算表</w:t>
          </w:r>
          <w:r>
            <w:rPr>
              <w:rFonts w:hint="eastAsia" w:ascii="宋体" w:hAnsi="宋体" w:eastAsia="宋体" w:cs="宋体"/>
              <w:smallCaps/>
              <w:color w:val="000000" w:themeColor="text1"/>
              <w:sz w:val="32"/>
              <w:szCs w:val="32"/>
              <w14:textFill>
                <w14:solidFill>
                  <w14:schemeClr w14:val="tx1"/>
                </w14:solidFill>
              </w14:textFill>
            </w:rPr>
            <w:fldChar w:fldCharType="end"/>
          </w:r>
          <w:r>
            <w:rPr>
              <w:rFonts w:hint="eastAsia" w:ascii="宋体" w:hAnsi="宋体" w:cs="宋体"/>
              <w:smallCaps/>
              <w:color w:val="000000" w:themeColor="text1"/>
              <w:sz w:val="32"/>
              <w:szCs w:val="32"/>
              <w:lang w:val="en-US" w:eastAsia="zh-CN"/>
              <w14:textFill>
                <w14:solidFill>
                  <w14:schemeClr w14:val="tx1"/>
                </w14:solidFill>
              </w14:textFill>
            </w:rPr>
            <w:t>...........</w:t>
          </w:r>
          <w:bookmarkStart w:id="90" w:name="_GoBack"/>
          <w:bookmarkEnd w:id="90"/>
          <w:r>
            <w:rPr>
              <w:rFonts w:hint="eastAsia" w:ascii="宋体" w:hAnsi="宋体" w:cs="宋体"/>
              <w:smallCaps/>
              <w:color w:val="000000" w:themeColor="text1"/>
              <w:sz w:val="32"/>
              <w:szCs w:val="32"/>
              <w:lang w:val="en-US" w:eastAsia="zh-CN"/>
              <w14:textFill>
                <w14:solidFill>
                  <w14:schemeClr w14:val="tx1"/>
                </w14:solidFill>
              </w14:textFill>
            </w:rPr>
            <w:t>14</w:t>
          </w:r>
        </w:p>
        <w:p w14:paraId="2EE709D3">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hAnsi="宋体" w:eastAsia="宋体" w:cs="宋体"/>
            </w:rPr>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eastAsia="宋体" w:cs="宋体"/>
              <w:smallCaps/>
              <w:color w:val="000000" w:themeColor="text1"/>
              <w:sz w:val="32"/>
              <w:szCs w:val="32"/>
              <w14:textFill>
                <w14:solidFill>
                  <w14:schemeClr w14:val="tx1"/>
                </w14:solidFill>
              </w14:textFill>
            </w:rPr>
            <w:fldChar w:fldCharType="end"/>
          </w:r>
        </w:p>
      </w:sdtContent>
    </w:sdt>
    <w:p w14:paraId="44FF9F9C">
      <w:pPr>
        <w:pStyle w:val="3"/>
        <w:jc w:val="center"/>
        <w:rPr>
          <w:rStyle w:val="31"/>
          <w:rFonts w:hint="eastAsia" w:ascii="黑体" w:hAnsi="黑体" w:eastAsia="黑体" w:cs="黑体"/>
          <w:b/>
          <w:bCs w:val="0"/>
          <w:color w:val="auto"/>
          <w:highlight w:val="none"/>
        </w:rPr>
      </w:pPr>
      <w:bookmarkStart w:id="12" w:name="_Toc29552"/>
      <w:bookmarkStart w:id="13" w:name="_Toc13668"/>
      <w:r>
        <w:rPr>
          <w:rFonts w:hint="eastAsia" w:ascii="黑体" w:hAnsi="黑体" w:eastAsia="黑体" w:cs="黑体"/>
          <w:b w:val="0"/>
          <w:color w:val="auto"/>
          <w:highlight w:val="none"/>
        </w:rPr>
        <w:t>第一部分</w:t>
      </w:r>
      <w:r>
        <w:rPr>
          <w:rFonts w:hint="eastAsia" w:ascii="黑体" w:hAnsi="黑体" w:eastAsia="黑体" w:cs="黑体"/>
          <w:b w:val="0"/>
          <w:color w:val="auto"/>
          <w:highlight w:val="none"/>
          <w:lang w:val="en-US" w:eastAsia="zh-CN"/>
        </w:rPr>
        <w:t xml:space="preserve"> </w:t>
      </w:r>
      <w:r>
        <w:rPr>
          <w:rFonts w:hint="eastAsia" w:ascii="黑体" w:hAnsi="黑体" w:eastAsia="黑体" w:cs="黑体"/>
          <w:b w:val="0"/>
          <w:color w:val="auto"/>
          <w:highlight w:val="none"/>
        </w:rPr>
        <w:t xml:space="preserve"> </w:t>
      </w:r>
      <w:r>
        <w:rPr>
          <w:rFonts w:hint="eastAsia" w:ascii="黑体" w:hAnsi="黑体" w:eastAsia="黑体" w:cs="黑体"/>
          <w:b w:val="0"/>
          <w:color w:val="auto"/>
          <w:highlight w:val="none"/>
          <w:lang w:eastAsia="zh-CN"/>
        </w:rPr>
        <w:t>单位</w:t>
      </w:r>
      <w:r>
        <w:rPr>
          <w:rStyle w:val="31"/>
          <w:rFonts w:hint="eastAsia" w:ascii="黑体" w:hAnsi="黑体" w:eastAsia="黑体" w:cs="黑体"/>
          <w:b w:val="0"/>
          <w:bCs w:val="0"/>
          <w:color w:val="auto"/>
          <w:highlight w:val="none"/>
        </w:rPr>
        <w:t>概况</w:t>
      </w:r>
      <w:bookmarkEnd w:id="12"/>
      <w:bookmarkEnd w:id="13"/>
    </w:p>
    <w:p w14:paraId="4FC934D1">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Times New Roman" w:hAnsi="Times New Roman" w:eastAsia="黑体"/>
          <w:b w:val="0"/>
          <w:color w:val="auto"/>
          <w:highlight w:val="none"/>
          <w:lang w:eastAsia="zh-CN"/>
        </w:rPr>
      </w:pPr>
      <w:bookmarkStart w:id="14" w:name="_Toc15396600"/>
      <w:bookmarkStart w:id="15" w:name="_Toc15377197"/>
      <w:bookmarkStart w:id="16" w:name="_Toc14982"/>
      <w:bookmarkStart w:id="17" w:name="_Toc24652"/>
      <w:r>
        <w:rPr>
          <w:rFonts w:hint="eastAsia" w:ascii="Times New Roman" w:hAnsi="Times New Roman" w:eastAsia="黑体"/>
          <w:b w:val="0"/>
          <w:color w:val="auto"/>
          <w:highlight w:val="none"/>
        </w:rPr>
        <w:t>一、</w:t>
      </w:r>
      <w:bookmarkEnd w:id="14"/>
      <w:bookmarkEnd w:id="15"/>
      <w:r>
        <w:rPr>
          <w:rFonts w:hint="eastAsia" w:ascii="Times New Roman" w:hAnsi="Times New Roman" w:eastAsia="黑体"/>
          <w:b w:val="0"/>
          <w:color w:val="auto"/>
          <w:highlight w:val="none"/>
          <w:lang w:eastAsia="zh-CN"/>
        </w:rPr>
        <w:t>部门职责</w:t>
      </w:r>
      <w:bookmarkEnd w:id="16"/>
      <w:bookmarkEnd w:id="17"/>
    </w:p>
    <w:p w14:paraId="4A646C59">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Times New Roman" w:hAnsi="Times New Roman" w:eastAsia="仿宋_GB2312" w:cs="Times New Roman"/>
          <w:b w:val="0"/>
          <w:bCs/>
          <w:sz w:val="32"/>
          <w:szCs w:val="32"/>
        </w:rPr>
      </w:pPr>
      <w:r>
        <w:rPr>
          <w:rFonts w:hint="eastAsia" w:eastAsia="黑体"/>
          <w:b w:val="0"/>
          <w:bCs/>
          <w:color w:val="auto"/>
          <w:highlight w:val="none"/>
          <w:lang w:val="en-US" w:eastAsia="zh-CN"/>
        </w:rPr>
        <w:t xml:space="preserve"> </w:t>
      </w:r>
      <w:r>
        <w:rPr>
          <w:rFonts w:hint="eastAsia" w:ascii="Times New Roman" w:hAnsi="Times New Roman" w:eastAsia="仿宋_GB2312" w:cs="Times New Roman"/>
          <w:b w:val="0"/>
          <w:bCs/>
          <w:sz w:val="32"/>
          <w:szCs w:val="32"/>
        </w:rPr>
        <w:t>负责调查了解农业产业结构状况及市场走向，及时提供农业结构调整参考信息；做好计划生育宣传教育工作，落实国家计划生育政策，努力提高人口素质；负责组织军烈属慰问、民政救灾救济工作；宣传贯彻国土管理、城建规划的法律法规，拟定全镇国土、城建管理规划措施；宣传教育、文化、科技、卫生等方面的政策、知识；严格按规定做好财务管理工作。　</w:t>
      </w:r>
    </w:p>
    <w:p w14:paraId="1E5FC671">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Times New Roman" w:hAnsi="Times New Roman" w:eastAsia="黑体"/>
          <w:b w:val="0"/>
          <w:color w:val="auto"/>
          <w:highlight w:val="none"/>
        </w:rPr>
      </w:pPr>
      <w:bookmarkStart w:id="18" w:name="_Toc11609"/>
      <w:bookmarkStart w:id="19" w:name="_Toc9555"/>
      <w:bookmarkStart w:id="20" w:name="_Toc15396601"/>
      <w:bookmarkStart w:id="21" w:name="_Toc15377200"/>
      <w:r>
        <w:rPr>
          <w:rFonts w:hint="eastAsia" w:ascii="Times New Roman" w:hAnsi="Times New Roman" w:eastAsia="黑体"/>
          <w:b w:val="0"/>
          <w:color w:val="auto"/>
          <w:highlight w:val="none"/>
        </w:rPr>
        <w:t>二、机构设置</w:t>
      </w:r>
      <w:bookmarkEnd w:id="18"/>
      <w:bookmarkEnd w:id="19"/>
      <w:bookmarkEnd w:id="20"/>
      <w:bookmarkEnd w:id="21"/>
    </w:p>
    <w:p w14:paraId="143E9EC9">
      <w:pPr>
        <w:pStyle w:val="17"/>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color w:val="000000"/>
          <w:sz w:val="32"/>
          <w:szCs w:val="32"/>
        </w:rPr>
        <w:t>茂县</w:t>
      </w:r>
      <w:r>
        <w:rPr>
          <w:rFonts w:hint="eastAsia" w:ascii="仿宋_GB2312" w:hAnsi="仿宋_GB2312" w:eastAsia="仿宋_GB2312" w:cs="仿宋_GB2312"/>
          <w:b w:val="0"/>
          <w:bCs w:val="0"/>
          <w:color w:val="000000"/>
          <w:sz w:val="32"/>
          <w:szCs w:val="32"/>
          <w:lang w:eastAsia="zh-CN"/>
        </w:rPr>
        <w:t>渭门</w:t>
      </w:r>
      <w:r>
        <w:rPr>
          <w:rFonts w:hint="eastAsia" w:ascii="仿宋_GB2312" w:hAnsi="仿宋_GB2312" w:eastAsia="仿宋_GB2312" w:cs="仿宋_GB2312"/>
          <w:b w:val="0"/>
          <w:bCs w:val="0"/>
          <w:color w:val="000000"/>
          <w:sz w:val="32"/>
          <w:szCs w:val="32"/>
        </w:rPr>
        <w:t>镇人民政府属于行政单位，下属行政单位0个，其中内设机构</w:t>
      </w:r>
      <w:r>
        <w:rPr>
          <w:rFonts w:hint="eastAsia" w:ascii="仿宋_GB2312" w:hAnsi="仿宋_GB2312" w:eastAsia="仿宋_GB2312" w:cs="仿宋_GB2312"/>
          <w:b w:val="0"/>
          <w:bCs w:val="0"/>
          <w:color w:val="000000"/>
          <w:sz w:val="32"/>
          <w:szCs w:val="32"/>
          <w:lang w:val="en-US" w:eastAsia="zh-CN"/>
        </w:rPr>
        <w:t>7</w:t>
      </w:r>
      <w:r>
        <w:rPr>
          <w:rFonts w:hint="eastAsia" w:ascii="仿宋_GB2312" w:hAnsi="仿宋_GB2312" w:eastAsia="仿宋_GB2312" w:cs="仿宋_GB2312"/>
          <w:b w:val="0"/>
          <w:bCs w:val="0"/>
          <w:color w:val="000000"/>
          <w:sz w:val="32"/>
          <w:szCs w:val="32"/>
        </w:rPr>
        <w:t>个，（1）党政办公室，（2）党建工作办公室，（3）社会事务经济发展和乡村振兴办公室，（4）社会治理和维护稳定办公室，（5）应急管理办公室，（6）综合行政执法和生态环境办公室，（7）财政办公室</w:t>
      </w:r>
      <w:r>
        <w:rPr>
          <w:rFonts w:hint="eastAsia" w:ascii="仿宋_GB2312" w:hAnsi="仿宋_GB2312" w:eastAsia="仿宋_GB2312" w:cs="仿宋_GB2312"/>
          <w:b w:val="0"/>
          <w:bCs w:val="0"/>
          <w:color w:val="000000"/>
          <w:sz w:val="32"/>
          <w:szCs w:val="32"/>
          <w:lang w:eastAsia="zh-CN"/>
        </w:rPr>
        <w:t>。</w:t>
      </w:r>
    </w:p>
    <w:p w14:paraId="03E95DD2">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2E9F18A7">
      <w:pPr>
        <w:pStyle w:val="3"/>
        <w:jc w:val="center"/>
        <w:rPr>
          <w:rFonts w:hint="eastAsia" w:ascii="Times New Roman" w:hAnsi="Times New Roman" w:eastAsia="方正小标宋简体" w:cs="方正小标宋简体"/>
          <w:b w:val="0"/>
          <w:color w:val="auto"/>
          <w:highlight w:val="none"/>
        </w:rPr>
      </w:pPr>
      <w:bookmarkStart w:id="22" w:name="_Toc15396602"/>
      <w:bookmarkStart w:id="23" w:name="_Toc15377204"/>
      <w:bookmarkStart w:id="24" w:name="_Toc1169"/>
      <w:bookmarkStart w:id="25" w:name="_Toc15730"/>
      <w:r>
        <w:rPr>
          <w:rFonts w:hint="eastAsia" w:ascii="方正小标宋简体" w:hAnsi="方正小标宋简体" w:eastAsia="方正小标宋简体" w:cs="方正小标宋简体"/>
          <w:b w:val="0"/>
          <w:color w:val="auto"/>
          <w:highlight w:val="none"/>
        </w:rPr>
        <w:t>第二部分</w:t>
      </w:r>
      <w:r>
        <w:rPr>
          <w:rFonts w:hint="eastAsia" w:ascii="方正小标宋简体" w:hAnsi="方正小标宋简体" w:eastAsia="方正小标宋简体" w:cs="方正小标宋简体"/>
          <w:b w:val="0"/>
          <w:color w:val="auto"/>
          <w:highlight w:val="none"/>
          <w:lang w:val="en-US" w:eastAsia="zh-CN"/>
        </w:rPr>
        <w:t xml:space="preserve"> </w:t>
      </w:r>
      <w:r>
        <w:rPr>
          <w:rFonts w:hint="eastAsia" w:ascii="方正小标宋简体" w:hAnsi="方正小标宋简体" w:eastAsia="方正小标宋简体" w:cs="方正小标宋简体"/>
          <w:b w:val="0"/>
          <w:color w:val="auto"/>
          <w:highlight w:val="none"/>
        </w:rPr>
        <w:t xml:space="preserve"> </w:t>
      </w:r>
      <w:r>
        <w:rPr>
          <w:rFonts w:hint="eastAsia" w:ascii="方正小标宋简体" w:hAnsi="方正小标宋简体" w:eastAsia="方正小标宋简体" w:cs="方正小标宋简体"/>
          <w:b w:val="0"/>
          <w:color w:val="auto"/>
          <w:highlight w:val="none"/>
          <w:lang w:val="en-US" w:eastAsia="zh-CN"/>
        </w:rPr>
        <w:t>2024年度</w:t>
      </w:r>
      <w:r>
        <w:rPr>
          <w:rFonts w:hint="eastAsia" w:ascii="方正小标宋简体" w:hAnsi="方正小标宋简体" w:eastAsia="方正小标宋简体" w:cs="方正小标宋简体"/>
          <w:b w:val="0"/>
          <w:color w:val="auto"/>
          <w:highlight w:val="none"/>
        </w:rPr>
        <w:t>部门决算情况说明</w:t>
      </w:r>
      <w:bookmarkEnd w:id="22"/>
      <w:bookmarkEnd w:id="23"/>
      <w:bookmarkEnd w:id="24"/>
      <w:bookmarkEnd w:id="25"/>
    </w:p>
    <w:p w14:paraId="7CDB0F94">
      <w:pPr>
        <w:rPr>
          <w:rFonts w:ascii="Times New Roman" w:hAnsi="Times New Roman"/>
          <w:color w:val="auto"/>
          <w:highlight w:val="none"/>
        </w:rPr>
      </w:pPr>
    </w:p>
    <w:p w14:paraId="5E01245B">
      <w:pPr>
        <w:pStyle w:val="3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Style w:val="32"/>
          <w:rFonts w:hint="eastAsia" w:ascii="Times New Roman" w:hAnsi="Times New Roman" w:eastAsia="黑体"/>
          <w:b w:val="0"/>
          <w:color w:val="auto"/>
          <w:highlight w:val="none"/>
        </w:rPr>
      </w:pPr>
      <w:bookmarkStart w:id="26" w:name="_Toc24950"/>
      <w:bookmarkStart w:id="27" w:name="_Toc15377205"/>
      <w:bookmarkStart w:id="28" w:name="_Toc15396603"/>
      <w:bookmarkStart w:id="29" w:name="_Toc326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2"/>
          <w:rFonts w:hint="eastAsia" w:ascii="Times New Roman" w:hAnsi="Times New Roman" w:eastAsia="黑体"/>
          <w:b w:val="0"/>
          <w:color w:val="auto"/>
          <w:highlight w:val="none"/>
        </w:rPr>
        <w:t>入支出决算总体情况说明</w:t>
      </w:r>
      <w:bookmarkEnd w:id="26"/>
      <w:bookmarkEnd w:id="27"/>
      <w:bookmarkEnd w:id="28"/>
      <w:bookmarkEnd w:id="29"/>
    </w:p>
    <w:p w14:paraId="4136DB0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color w:val="auto"/>
          <w:sz w:val="32"/>
          <w:szCs w:val="32"/>
          <w:highlight w:val="none"/>
          <w:lang w:eastAsia="zh-CN"/>
        </w:rPr>
        <w:t>年度收入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总计</w:t>
      </w:r>
      <w:r>
        <w:rPr>
          <w:rFonts w:hint="eastAsia" w:ascii="仿宋_GB2312" w:hAnsi="仿宋_GB2312" w:eastAsia="仿宋_GB2312" w:cs="仿宋_GB2312"/>
          <w:color w:val="auto"/>
          <w:sz w:val="32"/>
          <w:szCs w:val="32"/>
          <w:highlight w:val="none"/>
          <w:lang w:eastAsia="zh-CN"/>
        </w:rPr>
        <w:t>均为</w:t>
      </w:r>
      <w:r>
        <w:rPr>
          <w:rFonts w:hint="eastAsia" w:ascii="仿宋_GB2312" w:hAnsi="仿宋_GB2312" w:eastAsia="仿宋_GB2312" w:cs="仿宋_GB2312"/>
          <w:sz w:val="32"/>
          <w:szCs w:val="32"/>
          <w:lang w:val="en-US" w:eastAsia="zh-CN"/>
        </w:rPr>
        <w:t>1036.96</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较</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相比，</w:t>
      </w:r>
      <w:r>
        <w:rPr>
          <w:rFonts w:hint="eastAsia" w:ascii="仿宋_GB2312" w:hAnsi="仿宋_GB2312" w:eastAsia="仿宋_GB2312" w:cs="仿宋_GB2312"/>
          <w:color w:val="auto"/>
          <w:sz w:val="32"/>
          <w:szCs w:val="32"/>
          <w:highlight w:val="none"/>
          <w:lang w:eastAsia="zh-CN"/>
        </w:rPr>
        <w:t>收入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总计各</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sz w:val="32"/>
          <w:szCs w:val="32"/>
          <w:lang w:val="en-US" w:eastAsia="zh-CN"/>
        </w:rPr>
        <w:t>129.84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14.31</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人员增加导致相应费用增加</w:t>
      </w:r>
      <w:r>
        <w:rPr>
          <w:rFonts w:hint="eastAsia" w:ascii="仿宋_GB2312" w:hAnsi="仿宋_GB2312" w:eastAsia="仿宋_GB2312" w:cs="仿宋_GB2312"/>
          <w:color w:val="000000"/>
          <w:sz w:val="32"/>
          <w:szCs w:val="32"/>
          <w:lang w:eastAsia="zh-CN"/>
        </w:rPr>
        <w:t>。</w:t>
      </w:r>
    </w:p>
    <w:p w14:paraId="2A4636AB">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highlight w:val="none"/>
          <w:lang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3249930</wp:posOffset>
                </wp:positionH>
                <wp:positionV relativeFrom="paragraph">
                  <wp:posOffset>2697480</wp:posOffset>
                </wp:positionV>
                <wp:extent cx="1149985" cy="325755"/>
                <wp:effectExtent l="0" t="0" r="12065" b="17145"/>
                <wp:wrapNone/>
                <wp:docPr id="5" name="文本框 5"/>
                <wp:cNvGraphicFramePr/>
                <a:graphic xmlns:a="http://schemas.openxmlformats.org/drawingml/2006/main">
                  <a:graphicData uri="http://schemas.microsoft.com/office/word/2010/wordprocessingShape">
                    <wps:wsp>
                      <wps:cNvSpPr txBox="1"/>
                      <wps:spPr>
                        <a:xfrm>
                          <a:off x="4392930" y="6157595"/>
                          <a:ext cx="1149985" cy="3257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122E826">
                            <w:pPr>
                              <w:rPr>
                                <w:rFonts w:hint="eastAsia" w:eastAsia="宋体"/>
                                <w:lang w:eastAsia="zh-CN"/>
                              </w:rPr>
                            </w:pPr>
                            <w:r>
                              <w:rPr>
                                <w:rFonts w:hint="eastAsia"/>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5.9pt;margin-top:212.4pt;height:25.65pt;width:90.55pt;z-index:251659264;mso-width-relative:page;mso-height-relative:page;" fillcolor="#FFFFFF [3201]" filled="t" stroked="f" coordsize="21600,21600" o:gfxdata="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4G0r5&#10;1gAAAAsBAAAPAAAAAAAAAAEAIAAAACIAAABkcnMvZG93bnJldi54bWxQSwECFAAUAAAACACHTuJA&#10;0tzHgFwCAACbBAAADgAAAAAAAAABACAAAAAlAQAAZHJzL2Uyb0RvYy54bWxQSwUGAAAAAAYABgBZ&#10;AQAA8wUAAAAA&#10;">
                <v:fill on="t" focussize="0,0"/>
                <v:stroke on="f" weight="0.5pt"/>
                <v:imagedata o:title=""/>
                <o:lock v:ext="edit" aspectratio="f"/>
                <v:textbox>
                  <w:txbxContent>
                    <w:p w14:paraId="1122E826">
                      <w:pPr>
                        <w:rPr>
                          <w:rFonts w:hint="eastAsia" w:eastAsia="宋体"/>
                          <w:lang w:eastAsia="zh-CN"/>
                        </w:rPr>
                      </w:pPr>
                      <w:r>
                        <w:rPr>
                          <w:rFonts w:hint="eastAsia"/>
                          <w:lang w:eastAsia="zh-CN"/>
                        </w:rPr>
                        <w:t>单位：万元</w:t>
                      </w:r>
                    </w:p>
                  </w:txbxContent>
                </v:textbox>
              </v:shape>
            </w:pict>
          </mc:Fallback>
        </mc:AlternateContent>
      </w:r>
      <w:r>
        <w:rPr>
          <w:rFonts w:hint="eastAsia" w:ascii="Times New Roman" w:hAnsi="Times New Roman" w:eastAsia="仿宋_GB2312" w:cs="仿宋_GB2312"/>
          <w:color w:val="auto"/>
          <w:sz w:val="32"/>
          <w:szCs w:val="32"/>
          <w:highlight w:val="none"/>
          <w:lang w:eastAsia="zh-CN"/>
        </w:rPr>
        <w:drawing>
          <wp:inline distT="0" distB="0" distL="114300" distR="114300">
            <wp:extent cx="6589395" cy="2988310"/>
            <wp:effectExtent l="5080" t="4445" r="15875"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C73EC73">
      <w:pPr>
        <w:pStyle w:val="3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30" w:name="_Toc12249"/>
      <w:bookmarkStart w:id="31" w:name="_Toc3700"/>
      <w:bookmarkStart w:id="32" w:name="_Toc15396604"/>
      <w:bookmarkStart w:id="33" w:name="_Toc15377206"/>
      <w:r>
        <w:rPr>
          <w:rFonts w:hint="eastAsia" w:ascii="Times New Roman" w:hAnsi="Times New Roman" w:eastAsia="黑体"/>
          <w:color w:val="auto"/>
          <w:sz w:val="32"/>
          <w:szCs w:val="32"/>
          <w:highlight w:val="none"/>
          <w:lang w:eastAsia="zh-CN"/>
        </w:rPr>
        <w:t>二、收入决算情况说明</w:t>
      </w:r>
      <w:bookmarkEnd w:id="30"/>
      <w:bookmarkEnd w:id="31"/>
      <w:bookmarkEnd w:id="32"/>
      <w:bookmarkEnd w:id="33"/>
    </w:p>
    <w:p w14:paraId="78D632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bookmarkStart w:id="34" w:name="_Toc6780"/>
      <w:bookmarkStart w:id="35" w:name="_Toc5396"/>
      <w:bookmarkStart w:id="36" w:name="_Toc25034"/>
      <w:bookmarkStart w:id="37" w:name="_Toc9223"/>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lang w:val="en-US" w:eastAsia="zh-CN"/>
        </w:rPr>
        <w:t>1036.96</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1036.96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color w:val="auto"/>
          <w:sz w:val="32"/>
          <w:szCs w:val="32"/>
          <w:highlight w:val="none"/>
          <w:lang w:eastAsia="zh-CN"/>
        </w:rPr>
        <w:t>%</w:t>
      </w:r>
      <w:bookmarkEnd w:id="34"/>
      <w:bookmarkEnd w:id="35"/>
      <w:bookmarkEnd w:id="36"/>
      <w:bookmarkEnd w:id="37"/>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Times New Roman"/>
          <w:sz w:val="32"/>
          <w:szCs w:val="32"/>
          <w:lang w:eastAsia="zh-CN"/>
        </w:rPr>
        <w:t>政府性基金预算财政拨款收入</w:t>
      </w:r>
      <w:r>
        <w:rPr>
          <w:rFonts w:hint="eastAsia" w:ascii="Times New Roman" w:hAnsi="Times New Roman" w:eastAsia="仿宋_GB2312" w:cs="Times New Roman"/>
          <w:sz w:val="32"/>
          <w:szCs w:val="32"/>
          <w:lang w:val="en-US" w:eastAsia="zh-CN"/>
        </w:rPr>
        <w:t>0万元，占0%。</w:t>
      </w:r>
    </w:p>
    <w:p w14:paraId="117E0C62">
      <w:pPr>
        <w:pStyle w:val="3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008E26B8">
      <w:pPr>
        <w:ind w:firstLine="800" w:firstLineChars="250"/>
        <w:rPr>
          <w:rFonts w:hint="eastAsia" w:ascii="Times New Roman" w:hAnsi="Times New Roman" w:eastAsia="仿宋_GB2312" w:cs="仿宋_GB2312"/>
          <w:color w:val="auto"/>
          <w:sz w:val="32"/>
          <w:szCs w:val="32"/>
          <w:highlight w:val="none"/>
          <w:lang w:eastAsia="zh-CN"/>
        </w:rPr>
      </w:pPr>
    </w:p>
    <w:p w14:paraId="0727DE39">
      <w:pPr>
        <w:ind w:firstLine="800" w:firstLineChars="250"/>
        <w:rPr>
          <w:rFonts w:hint="eastAsia" w:ascii="Times New Roman" w:hAnsi="Times New Roman" w:eastAsia="仿宋_GB2312" w:cs="仿宋_GB2312"/>
          <w:color w:val="auto"/>
          <w:sz w:val="32"/>
          <w:szCs w:val="32"/>
          <w:highlight w:val="none"/>
          <w:lang w:eastAsia="zh-CN"/>
        </w:rPr>
      </w:pPr>
    </w:p>
    <w:p w14:paraId="55F15DDE">
      <w:pPr>
        <w:rPr>
          <w:rFonts w:hint="eastAsia" w:ascii="Times New Roman" w:hAnsi="Times New Roman" w:eastAsia="仿宋_GB2312" w:cs="仿宋_GB2312"/>
          <w:color w:val="auto"/>
          <w:sz w:val="32"/>
          <w:szCs w:val="32"/>
          <w:highlight w:val="none"/>
          <w:lang w:eastAsia="zh-CN"/>
        </w:rPr>
      </w:pPr>
    </w:p>
    <w:p w14:paraId="7C3800CE">
      <w:pPr>
        <w:pStyle w:val="9"/>
        <w:ind w:left="0" w:leftChars="0" w:firstLine="0" w:firstLineChars="0"/>
        <w:rPr>
          <w:rFonts w:hint="eastAsia"/>
          <w:lang w:eastAsia="zh-CN"/>
        </w:rPr>
      </w:pPr>
      <w:r>
        <w:rPr>
          <w:rFonts w:hint="eastAsia"/>
          <w:lang w:eastAsia="zh-CN"/>
        </w:rPr>
        <w:drawing>
          <wp:inline distT="0" distB="0" distL="114300" distR="114300">
            <wp:extent cx="6617970" cy="2988310"/>
            <wp:effectExtent l="5080" t="4445" r="6350" b="1714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E6A010C">
      <w:pPr>
        <w:pStyle w:val="3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Style w:val="32"/>
          <w:rFonts w:hint="eastAsia" w:ascii="Times New Roman" w:hAnsi="Times New Roman" w:eastAsia="黑体"/>
          <w:b w:val="0"/>
          <w:color w:val="auto"/>
          <w:highlight w:val="none"/>
        </w:rPr>
      </w:pPr>
      <w:bookmarkStart w:id="38" w:name="_Toc15396605"/>
      <w:bookmarkStart w:id="39" w:name="_Toc10376"/>
      <w:bookmarkStart w:id="40" w:name="_Toc15377207"/>
      <w:bookmarkStart w:id="41" w:name="_Toc15823"/>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2"/>
          <w:rFonts w:hint="eastAsia" w:ascii="Times New Roman" w:hAnsi="Times New Roman" w:eastAsia="黑体"/>
          <w:b w:val="0"/>
          <w:color w:val="auto"/>
          <w:highlight w:val="none"/>
        </w:rPr>
        <w:t>出决算情况说明</w:t>
      </w:r>
      <w:bookmarkEnd w:id="38"/>
      <w:bookmarkEnd w:id="39"/>
      <w:bookmarkEnd w:id="40"/>
      <w:bookmarkEnd w:id="41"/>
    </w:p>
    <w:p w14:paraId="5CB1501A">
      <w:pPr>
        <w:pStyle w:val="3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outlineLvl w:val="1"/>
        <w:rPr>
          <w:rFonts w:hint="default" w:ascii="Times New Roman" w:hAnsi="Times New Roman" w:eastAsia="仿宋_GB2312" w:cs="仿宋_GB2312"/>
          <w:color w:val="auto"/>
          <w:sz w:val="32"/>
          <w:szCs w:val="32"/>
          <w:highlight w:val="none"/>
          <w:lang w:val="en-US" w:eastAsia="zh-CN"/>
        </w:rPr>
      </w:pPr>
      <w:bookmarkStart w:id="42" w:name="_Toc29053"/>
      <w:bookmarkStart w:id="43" w:name="_Toc8554"/>
      <w:bookmarkStart w:id="44" w:name="_Toc5334"/>
      <w:bookmarkStart w:id="45" w:name="_Toc25343"/>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lang w:val="en-US" w:eastAsia="zh-CN"/>
        </w:rPr>
        <w:t>1036.96</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lang w:val="en-US" w:eastAsia="zh-CN"/>
        </w:rPr>
        <w:t>706.10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val="en-US" w:eastAsia="zh-CN"/>
        </w:rPr>
        <w:t>68.09</w:t>
      </w:r>
      <w:r>
        <w:rPr>
          <w:rFonts w:hint="eastAsia" w:ascii="仿宋_GB2312" w:hAnsi="仿宋_GB2312" w:eastAsia="仿宋_GB2312" w:cs="仿宋_GB2312"/>
          <w:color w:val="auto"/>
          <w:sz w:val="32"/>
          <w:szCs w:val="32"/>
          <w:highlight w:val="none"/>
          <w:lang w:eastAsia="zh-CN"/>
        </w:rPr>
        <w:t>%</w:t>
      </w:r>
      <w:bookmarkEnd w:id="42"/>
      <w:bookmarkEnd w:id="43"/>
      <w:bookmarkEnd w:id="44"/>
      <w:bookmarkEnd w:id="45"/>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color w:val="auto"/>
          <w:sz w:val="32"/>
          <w:szCs w:val="32"/>
          <w:highlight w:val="none"/>
          <w:lang w:val="en-US" w:eastAsia="zh-CN"/>
        </w:rPr>
        <w:t>330.86万元，占31.91%。</w:t>
      </w:r>
    </w:p>
    <w:p w14:paraId="14A09646">
      <w:pPr>
        <w:rPr>
          <w:rFonts w:hint="eastAsia" w:ascii="Times New Roman" w:hAnsi="Times New Roman" w:eastAsia="黑体"/>
          <w:color w:val="auto"/>
          <w:sz w:val="32"/>
          <w:szCs w:val="32"/>
          <w:highlight w:val="none"/>
        </w:rPr>
      </w:pPr>
      <w:r>
        <w:rPr>
          <w:rFonts w:hint="eastAsia" w:ascii="Times New Roman" w:hAnsi="Times New Roman" w:eastAsia="仿宋_GB2312" w:cs="仿宋_GB2312"/>
          <w:color w:val="auto"/>
          <w:sz w:val="32"/>
          <w:szCs w:val="32"/>
          <w:highlight w:val="none"/>
          <w:lang w:eastAsia="zh-CN"/>
        </w:rPr>
        <w:drawing>
          <wp:inline distT="0" distB="0" distL="114300" distR="114300">
            <wp:extent cx="6390005" cy="2988310"/>
            <wp:effectExtent l="5080" t="5080" r="5715" b="1651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Start w:id="46" w:name="_Toc15396606"/>
      <w:bookmarkStart w:id="47" w:name="_Toc15377208"/>
      <w:bookmarkStart w:id="48" w:name="_Toc26608"/>
      <w:bookmarkStart w:id="49" w:name="_Toc21684"/>
    </w:p>
    <w:p w14:paraId="4DE5320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Style w:val="32"/>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四、财</w:t>
      </w:r>
      <w:r>
        <w:rPr>
          <w:rStyle w:val="32"/>
          <w:rFonts w:hint="eastAsia" w:ascii="Times New Roman" w:hAnsi="Times New Roman" w:eastAsia="黑体"/>
          <w:b w:val="0"/>
          <w:color w:val="auto"/>
          <w:highlight w:val="none"/>
        </w:rPr>
        <w:t>政拨款收入支出决算总体情况说明</w:t>
      </w:r>
      <w:bookmarkEnd w:id="46"/>
      <w:bookmarkEnd w:id="47"/>
      <w:bookmarkEnd w:id="48"/>
      <w:bookmarkEnd w:id="49"/>
    </w:p>
    <w:p w14:paraId="370CC1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color w:val="auto"/>
          <w:kern w:val="2"/>
          <w:sz w:val="32"/>
          <w:szCs w:val="32"/>
          <w:highlight w:val="none"/>
          <w:lang w:val="en-US" w:eastAsia="zh-CN" w:bidi="ar-SA"/>
        </w:rPr>
        <w:t>年度财政拨款收入、支出总计均为</w:t>
      </w:r>
      <w:r>
        <w:rPr>
          <w:rFonts w:hint="eastAsia" w:ascii="仿宋_GB2312" w:hAnsi="仿宋_GB2312" w:eastAsia="仿宋_GB2312" w:cs="仿宋_GB2312"/>
          <w:sz w:val="32"/>
          <w:szCs w:val="32"/>
          <w:lang w:val="en-US" w:eastAsia="zh-CN"/>
        </w:rPr>
        <w:t>1036.96</w:t>
      </w:r>
      <w:r>
        <w:rPr>
          <w:rFonts w:hint="eastAsia" w:ascii="仿宋_GB2312" w:hAnsi="仿宋_GB2312" w:eastAsia="仿宋_GB2312" w:cs="仿宋_GB2312"/>
          <w:color w:val="auto"/>
          <w:kern w:val="2"/>
          <w:sz w:val="32"/>
          <w:szCs w:val="32"/>
          <w:highlight w:val="none"/>
          <w:lang w:val="en-US" w:eastAsia="zh-CN" w:bidi="ar-SA"/>
        </w:rPr>
        <w:t>万元。较2023年度相比，财政拨款收入总计、支出总计</w:t>
      </w:r>
      <w:r>
        <w:rPr>
          <w:rFonts w:hint="eastAsia" w:ascii="仿宋_GB2312" w:hAnsi="仿宋_GB2312" w:eastAsia="仿宋_GB2312" w:cs="仿宋_GB2312"/>
          <w:color w:val="auto"/>
          <w:sz w:val="32"/>
          <w:szCs w:val="32"/>
          <w:highlight w:val="none"/>
        </w:rPr>
        <w:t>各</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lang w:val="en-US" w:eastAsia="zh-CN"/>
        </w:rPr>
        <w:t>129.84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14.31</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:2024年人员增加导致相应费用增加</w:t>
      </w:r>
      <w:r>
        <w:rPr>
          <w:rFonts w:hint="eastAsia" w:ascii="仿宋_GB2312" w:hAnsi="仿宋_GB2312" w:eastAsia="仿宋_GB2312" w:cs="仿宋_GB2312"/>
          <w:color w:val="000000"/>
          <w:sz w:val="32"/>
          <w:szCs w:val="32"/>
          <w:lang w:eastAsia="zh-CN"/>
        </w:rPr>
        <w:t>。</w:t>
      </w:r>
    </w:p>
    <w:p w14:paraId="62513D39">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0288" behindDoc="0" locked="0" layoutInCell="1" allowOverlap="1">
            <wp:simplePos x="0" y="0"/>
            <wp:positionH relativeFrom="column">
              <wp:posOffset>88900</wp:posOffset>
            </wp:positionH>
            <wp:positionV relativeFrom="paragraph">
              <wp:posOffset>121920</wp:posOffset>
            </wp:positionV>
            <wp:extent cx="6370320" cy="2979420"/>
            <wp:effectExtent l="4445" t="4445" r="6985" b="6985"/>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610B3E46">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1F7E1334">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60ACE736">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44C45EA5">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6384466B">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713198D0">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50370BA5">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sz w:val="32"/>
        </w:rPr>
        <mc:AlternateContent>
          <mc:Choice Requires="wps">
            <w:drawing>
              <wp:anchor distT="0" distB="0" distL="114300" distR="114300" simplePos="0" relativeHeight="251661312" behindDoc="0" locked="0" layoutInCell="1" allowOverlap="1">
                <wp:simplePos x="0" y="0"/>
                <wp:positionH relativeFrom="column">
                  <wp:posOffset>3256915</wp:posOffset>
                </wp:positionH>
                <wp:positionV relativeFrom="paragraph">
                  <wp:posOffset>95885</wp:posOffset>
                </wp:positionV>
                <wp:extent cx="1143000" cy="271145"/>
                <wp:effectExtent l="0" t="0" r="0" b="14605"/>
                <wp:wrapNone/>
                <wp:docPr id="9" name="文本框 9"/>
                <wp:cNvGraphicFramePr/>
                <a:graphic xmlns:a="http://schemas.openxmlformats.org/drawingml/2006/main">
                  <a:graphicData uri="http://schemas.microsoft.com/office/word/2010/wordprocessingShape">
                    <wps:wsp>
                      <wps:cNvSpPr txBox="1"/>
                      <wps:spPr>
                        <a:xfrm>
                          <a:off x="4399915" y="5521325"/>
                          <a:ext cx="1143000" cy="2711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D6BECD9">
                            <w:pPr>
                              <w:rPr>
                                <w:rFonts w:hint="eastAsia" w:eastAsia="宋体"/>
                                <w:lang w:eastAsia="zh-CN"/>
                              </w:rPr>
                            </w:pPr>
                            <w:r>
                              <w:rPr>
                                <w:rFonts w:hint="eastAsia"/>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6.45pt;margin-top:7.55pt;height:21.35pt;width:90pt;z-index:251661312;mso-width-relative:page;mso-height-relative:page;" fillcolor="#FFFFFF [3201]" filled="t" stroked="f" coordsize="21600,21600" o:gfxdata="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xSnaMdMA&#10;AAAJAQAADwAAAAAAAAABACAAAAAiAAAAZHJzL2Rvd25yZXYueG1sUEsBAhQAFAAAAAgAh07iQCS/&#10;hqddAgAAmwQAAA4AAAAAAAAAAQAgAAAAIgEAAGRycy9lMm9Eb2MueG1sUEsFBgAAAAAGAAYAWQEA&#10;APEFAAAAAA==&#10;">
                <v:fill on="t" focussize="0,0"/>
                <v:stroke on="f" weight="0.5pt"/>
                <v:imagedata o:title=""/>
                <o:lock v:ext="edit" aspectratio="f"/>
                <v:textbox>
                  <w:txbxContent>
                    <w:p w14:paraId="7D6BECD9">
                      <w:pPr>
                        <w:rPr>
                          <w:rFonts w:hint="eastAsia" w:eastAsia="宋体"/>
                          <w:lang w:eastAsia="zh-CN"/>
                        </w:rPr>
                      </w:pPr>
                      <w:r>
                        <w:rPr>
                          <w:rFonts w:hint="eastAsia"/>
                          <w:lang w:eastAsia="zh-CN"/>
                        </w:rPr>
                        <w:t>单位：万元</w:t>
                      </w:r>
                    </w:p>
                  </w:txbxContent>
                </v:textbox>
              </v:shape>
            </w:pict>
          </mc:Fallback>
        </mc:AlternateContent>
      </w:r>
    </w:p>
    <w:p w14:paraId="09ED622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Style w:val="32"/>
          <w:rFonts w:ascii="Times New Roman" w:hAnsi="Times New Roman" w:eastAsia="黑体"/>
          <w:b w:val="0"/>
          <w:color w:val="auto"/>
          <w:highlight w:val="none"/>
        </w:rPr>
      </w:pPr>
      <w:bookmarkStart w:id="50" w:name="_Toc29875"/>
      <w:bookmarkStart w:id="51" w:name="_Toc29644"/>
      <w:bookmarkStart w:id="52" w:name="_Toc15377209"/>
      <w:bookmarkStart w:id="53"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般公共预算财政拨款支出决算情况说明</w:t>
      </w:r>
      <w:bookmarkEnd w:id="50"/>
      <w:bookmarkEnd w:id="51"/>
      <w:bookmarkEnd w:id="52"/>
      <w:bookmarkEnd w:id="53"/>
    </w:p>
    <w:p w14:paraId="48833FF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5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54"/>
    </w:p>
    <w:p w14:paraId="23B2E4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lang w:val="en-US" w:eastAsia="zh-CN"/>
        </w:rPr>
        <w:t>1036.96</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一般公共预算财政拨款</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lang w:val="en-US" w:eastAsia="zh-CN"/>
        </w:rPr>
        <w:t>129.84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14.31</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:2024年人员减少导致相应经费减少。</w:t>
      </w:r>
    </w:p>
    <w:p w14:paraId="696EC724">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2336" behindDoc="0" locked="0" layoutInCell="1" allowOverlap="1">
            <wp:simplePos x="0" y="0"/>
            <wp:positionH relativeFrom="column">
              <wp:posOffset>23495</wp:posOffset>
            </wp:positionH>
            <wp:positionV relativeFrom="paragraph">
              <wp:posOffset>69215</wp:posOffset>
            </wp:positionV>
            <wp:extent cx="6437630" cy="4156710"/>
            <wp:effectExtent l="4445" t="4445" r="15875" b="10795"/>
            <wp:wrapNone/>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626FFE03">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458CD87C">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1CE89A0B">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2682F852">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7707FE85">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62205FA9">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4D41F5AC">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p>
    <w:p w14:paraId="05318BDB">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p>
    <w:p w14:paraId="326C05CC">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p>
    <w:p w14:paraId="0590653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55" w:name="_Toc15377211"/>
    </w:p>
    <w:p w14:paraId="375C7C8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（二）一般公共预算财政拨款支出决算结构情况</w:t>
      </w:r>
      <w:bookmarkEnd w:id="55"/>
    </w:p>
    <w:p w14:paraId="5982B99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lang w:val="en-US" w:eastAsia="zh-CN"/>
        </w:rPr>
        <w:t>1036.96</w:t>
      </w:r>
      <w:r>
        <w:rPr>
          <w:rFonts w:hint="eastAsia" w:ascii="仿宋_GB2312" w:hAnsi="仿宋_GB2312" w:eastAsia="仿宋_GB2312" w:cs="仿宋_GB2312"/>
          <w:color w:val="auto"/>
          <w:kern w:val="2"/>
          <w:sz w:val="32"/>
          <w:szCs w:val="32"/>
          <w:highlight w:val="none"/>
          <w:lang w:val="en-US" w:eastAsia="zh-CN" w:bidi="ar-SA"/>
        </w:rPr>
        <w:t>万元，主要用于以下方面：一般公共服务支出518.53万元，占50.00%；</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112.31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10.83</w:t>
      </w:r>
      <w:r>
        <w:rPr>
          <w:rFonts w:hint="eastAsia" w:ascii="仿宋_GB2312" w:hAnsi="仿宋_GB2312" w:eastAsia="仿宋_GB2312" w:cs="仿宋_GB2312"/>
          <w:sz w:val="32"/>
          <w:szCs w:val="32"/>
        </w:rPr>
        <w:t>%；卫生健康支出</w:t>
      </w:r>
      <w:r>
        <w:rPr>
          <w:rFonts w:hint="eastAsia" w:ascii="仿宋_GB2312" w:hAnsi="仿宋_GB2312" w:eastAsia="仿宋_GB2312" w:cs="仿宋_GB2312"/>
          <w:sz w:val="32"/>
          <w:szCs w:val="32"/>
          <w:lang w:val="en-US" w:eastAsia="zh-CN"/>
        </w:rPr>
        <w:t>45.84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4.42</w:t>
      </w:r>
      <w:r>
        <w:rPr>
          <w:rFonts w:hint="eastAsia" w:ascii="仿宋_GB2312" w:hAnsi="仿宋_GB2312" w:eastAsia="仿宋_GB2312" w:cs="仿宋_GB2312"/>
          <w:sz w:val="32"/>
          <w:szCs w:val="32"/>
        </w:rPr>
        <w:t>%；农林水支出</w:t>
      </w:r>
      <w:r>
        <w:rPr>
          <w:rFonts w:hint="eastAsia" w:ascii="仿宋_GB2312" w:hAnsi="仿宋_GB2312" w:eastAsia="仿宋_GB2312" w:cs="仿宋_GB2312"/>
          <w:sz w:val="32"/>
          <w:szCs w:val="32"/>
          <w:lang w:val="en-US" w:eastAsia="zh-CN"/>
        </w:rPr>
        <w:t>288.44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27.82</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61.83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5.97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；灾害防治及应急管理支出</w:t>
      </w:r>
      <w:r>
        <w:rPr>
          <w:rFonts w:hint="eastAsia" w:ascii="仿宋_GB2312" w:hAnsi="仿宋_GB2312" w:eastAsia="仿宋_GB2312" w:cs="仿宋_GB2312"/>
          <w:sz w:val="32"/>
          <w:szCs w:val="32"/>
          <w:lang w:val="en-US" w:eastAsia="zh-CN"/>
        </w:rPr>
        <w:t>10万元，占0.96%。</w:t>
      </w:r>
    </w:p>
    <w:p w14:paraId="33908C8F">
      <w:pPr>
        <w:rPr>
          <w:rFonts w:hint="eastAsia"/>
          <w:lang w:val="en-US" w:eastAsia="zh-CN"/>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3360" behindDoc="0" locked="0" layoutInCell="1" allowOverlap="1">
            <wp:simplePos x="0" y="0"/>
            <wp:positionH relativeFrom="column">
              <wp:posOffset>-43815</wp:posOffset>
            </wp:positionH>
            <wp:positionV relativeFrom="paragraph">
              <wp:posOffset>78740</wp:posOffset>
            </wp:positionV>
            <wp:extent cx="6561455" cy="4526280"/>
            <wp:effectExtent l="4445" t="4445" r="6350" b="22225"/>
            <wp:wrapNone/>
            <wp:docPr id="11" name="图表 11" descr="7b0a202020202263686172745265734964223a202232303437313338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241F0D0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679E06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8966BF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C07638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146F16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DF2835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804067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3DB722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A475B3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9BB0B5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DBA1D0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140A884">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56" w:name="_Toc15377212"/>
    </w:p>
    <w:p w14:paraId="2A1904DE">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（三）一般公共预算财政拨款支出决算具体情况</w:t>
      </w:r>
      <w:bookmarkEnd w:id="56"/>
    </w:p>
    <w:p w14:paraId="30444CE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eastAsia="仿宋_GB2312"/>
          <w:lang w:val="en-US" w:eastAsia="zh-CN"/>
        </w:rPr>
      </w:pPr>
      <w:r>
        <w:rPr>
          <w:rFonts w:hint="eastAsia" w:ascii="仿宋_GB2312" w:hAnsi="仿宋_GB2312" w:eastAsia="仿宋_GB2312" w:cs="仿宋_GB2312"/>
          <w:sz w:val="32"/>
          <w:szCs w:val="32"/>
        </w:rPr>
        <w:t>2024年度一般公共预算支出决算数为</w:t>
      </w:r>
      <w:r>
        <w:rPr>
          <w:rFonts w:hint="eastAsia" w:ascii="仿宋_GB2312" w:hAnsi="仿宋_GB2312" w:eastAsia="仿宋_GB2312" w:cs="仿宋_GB2312"/>
          <w:sz w:val="32"/>
          <w:szCs w:val="32"/>
          <w:lang w:val="en-US" w:eastAsia="zh-CN"/>
        </w:rPr>
        <w:t>1036.96</w:t>
      </w:r>
      <w:r>
        <w:rPr>
          <w:rFonts w:hint="eastAsia" w:ascii="仿宋_GB2312" w:hAnsi="仿宋_GB2312" w:eastAsia="仿宋_GB2312" w:cs="仿宋_GB2312"/>
          <w:sz w:val="32"/>
          <w:szCs w:val="32"/>
        </w:rPr>
        <w:t>万元，完成预算100%。其中：</w:t>
      </w:r>
    </w:p>
    <w:p w14:paraId="1085F9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一般公共服务支出（</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lang w:eastAsia="zh-CN"/>
        </w:rPr>
        <w:t>）人大事务（</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lang w:eastAsia="zh-CN"/>
        </w:rPr>
        <w:t>）代表工作（</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：支出决算</w:t>
      </w: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rPr>
        <w:t>万元，完成预算100%。</w:t>
      </w:r>
    </w:p>
    <w:p w14:paraId="0DE9844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一般公共服务支出（</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lang w:eastAsia="zh-CN"/>
        </w:rPr>
        <w:t>）政府办公厅（</w:t>
      </w:r>
      <w:r>
        <w:rPr>
          <w:rFonts w:hint="eastAsia" w:ascii="仿宋_GB2312" w:hAnsi="仿宋_GB2312" w:eastAsia="仿宋_GB2312" w:cs="仿宋_GB2312"/>
          <w:sz w:val="32"/>
          <w:szCs w:val="32"/>
          <w:lang w:val="en-US" w:eastAsia="zh-CN"/>
        </w:rPr>
        <w:t>03</w:t>
      </w:r>
      <w:r>
        <w:rPr>
          <w:rFonts w:hint="eastAsia" w:ascii="仿宋_GB2312" w:hAnsi="仿宋_GB2312" w:eastAsia="仿宋_GB2312" w:cs="仿宋_GB2312"/>
          <w:sz w:val="32"/>
          <w:szCs w:val="32"/>
          <w:lang w:eastAsia="zh-CN"/>
        </w:rPr>
        <w:t>）相关机构事务（</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lang w:eastAsia="zh-CN"/>
        </w:rPr>
        <w:t>）行政运行（项）：支出决算</w:t>
      </w:r>
      <w:r>
        <w:rPr>
          <w:rFonts w:hint="eastAsia" w:ascii="仿宋_GB2312" w:hAnsi="仿宋_GB2312" w:eastAsia="仿宋_GB2312" w:cs="仿宋_GB2312"/>
          <w:sz w:val="32"/>
          <w:szCs w:val="32"/>
          <w:lang w:val="en-US" w:eastAsia="zh-CN"/>
        </w:rPr>
        <w:t>493.67万元，完成预算100%。</w:t>
      </w:r>
    </w:p>
    <w:p w14:paraId="697FDA7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一般公共服务支出（</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lang w:eastAsia="zh-CN"/>
        </w:rPr>
        <w:t>）政府办公厅（</w:t>
      </w:r>
      <w:r>
        <w:rPr>
          <w:rFonts w:hint="eastAsia" w:ascii="仿宋_GB2312" w:hAnsi="仿宋_GB2312" w:eastAsia="仿宋_GB2312" w:cs="仿宋_GB2312"/>
          <w:sz w:val="32"/>
          <w:szCs w:val="32"/>
          <w:lang w:val="en-US" w:eastAsia="zh-CN"/>
        </w:rPr>
        <w:t>03</w:t>
      </w:r>
      <w:r>
        <w:rPr>
          <w:rFonts w:hint="eastAsia" w:ascii="仿宋_GB2312" w:hAnsi="仿宋_GB2312" w:eastAsia="仿宋_GB2312" w:cs="仿宋_GB2312"/>
          <w:sz w:val="32"/>
          <w:szCs w:val="32"/>
          <w:lang w:eastAsia="zh-CN"/>
        </w:rPr>
        <w:t>）相关机构事务（</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lang w:eastAsia="zh-CN"/>
        </w:rPr>
        <w:t>）其他政府办公厅（室）及相关机构事务支出（项）：支出决算</w:t>
      </w:r>
      <w:r>
        <w:rPr>
          <w:rFonts w:hint="eastAsia" w:ascii="仿宋_GB2312" w:hAnsi="仿宋_GB2312" w:eastAsia="仿宋_GB2312" w:cs="仿宋_GB2312"/>
          <w:sz w:val="32"/>
          <w:szCs w:val="32"/>
          <w:lang w:val="en-US" w:eastAsia="zh-CN"/>
        </w:rPr>
        <w:t>14.87万元，完成预算100%。</w:t>
      </w:r>
    </w:p>
    <w:p w14:paraId="14DA87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4.社会保障和就业支出（208）行政事业单位养老支出（05）机关事业单位养老保险缴费支出（05）：支出决算69.84万元，完成预算100%。</w:t>
      </w:r>
    </w:p>
    <w:p w14:paraId="47648D4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208</w:t>
      </w:r>
      <w:r>
        <w:rPr>
          <w:rFonts w:hint="eastAsia" w:ascii="仿宋_GB2312" w:hAnsi="仿宋_GB2312" w:eastAsia="仿宋_GB2312" w:cs="仿宋_GB2312"/>
          <w:sz w:val="32"/>
          <w:szCs w:val="32"/>
        </w:rPr>
        <w:t>）行政事业单位养老支出（</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）机关事业单位职业年金缴费支出（</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）：支出决算</w:t>
      </w:r>
      <w:r>
        <w:rPr>
          <w:rFonts w:hint="eastAsia" w:ascii="仿宋_GB2312" w:hAnsi="仿宋_GB2312" w:eastAsia="仿宋_GB2312" w:cs="仿宋_GB2312"/>
          <w:sz w:val="32"/>
          <w:szCs w:val="32"/>
          <w:lang w:val="en-US" w:eastAsia="zh-CN"/>
        </w:rPr>
        <w:t>34.91</w:t>
      </w:r>
      <w:r>
        <w:rPr>
          <w:rFonts w:hint="eastAsia" w:ascii="仿宋_GB2312" w:hAnsi="仿宋_GB2312" w:eastAsia="仿宋_GB2312" w:cs="仿宋_GB2312"/>
          <w:sz w:val="32"/>
          <w:szCs w:val="32"/>
        </w:rPr>
        <w:t>万元，完成预算100%。</w:t>
      </w:r>
    </w:p>
    <w:p w14:paraId="1F38C37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208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就业补助</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公益性岗位补贴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）：支出决算</w:t>
      </w:r>
      <w:r>
        <w:rPr>
          <w:rFonts w:hint="eastAsia" w:ascii="仿宋_GB2312" w:hAnsi="仿宋_GB2312" w:eastAsia="仿宋_GB2312" w:cs="仿宋_GB2312"/>
          <w:sz w:val="32"/>
          <w:szCs w:val="32"/>
          <w:lang w:val="en-US" w:eastAsia="zh-CN"/>
        </w:rPr>
        <w:t>7.20</w:t>
      </w:r>
      <w:r>
        <w:rPr>
          <w:rFonts w:hint="eastAsia" w:ascii="仿宋_GB2312" w:hAnsi="仿宋_GB2312" w:eastAsia="仿宋_GB2312" w:cs="仿宋_GB2312"/>
          <w:sz w:val="32"/>
          <w:szCs w:val="32"/>
        </w:rPr>
        <w:t>万元，完成预算100%。</w:t>
      </w:r>
    </w:p>
    <w:p w14:paraId="6231A23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208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残疾人事业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其他残疾人事业支出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）：支出决算</w:t>
      </w:r>
      <w:r>
        <w:rPr>
          <w:rFonts w:hint="eastAsia" w:ascii="仿宋_GB2312" w:hAnsi="仿宋_GB2312" w:eastAsia="仿宋_GB2312" w:cs="仿宋_GB2312"/>
          <w:sz w:val="32"/>
          <w:szCs w:val="32"/>
          <w:lang w:val="en-US" w:eastAsia="zh-CN"/>
        </w:rPr>
        <w:t>0.36</w:t>
      </w:r>
      <w:r>
        <w:rPr>
          <w:rFonts w:hint="eastAsia" w:ascii="仿宋_GB2312" w:hAnsi="仿宋_GB2312" w:eastAsia="仿宋_GB2312" w:cs="仿宋_GB2312"/>
          <w:sz w:val="32"/>
          <w:szCs w:val="32"/>
        </w:rPr>
        <w:t>万元，完成预算100%。</w:t>
      </w:r>
    </w:p>
    <w:p w14:paraId="5E639C3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卫生健康支出（</w:t>
      </w:r>
      <w:r>
        <w:rPr>
          <w:rFonts w:hint="eastAsia" w:ascii="仿宋_GB2312" w:hAnsi="仿宋_GB2312" w:eastAsia="仿宋_GB2312" w:cs="仿宋_GB2312"/>
          <w:sz w:val="32"/>
          <w:szCs w:val="32"/>
          <w:lang w:val="en-US" w:eastAsia="zh-CN"/>
        </w:rPr>
        <w:t>210</w:t>
      </w:r>
      <w:r>
        <w:rPr>
          <w:rFonts w:hint="eastAsia" w:ascii="仿宋_GB2312" w:hAnsi="仿宋_GB2312" w:eastAsia="仿宋_GB2312" w:cs="仿宋_GB2312"/>
          <w:sz w:val="32"/>
          <w:szCs w:val="32"/>
        </w:rPr>
        <w:t>）行政事业单位医疗（</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）行政单位医疗（</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）：支出决算</w:t>
      </w:r>
      <w:r>
        <w:rPr>
          <w:rFonts w:hint="eastAsia" w:ascii="仿宋_GB2312" w:hAnsi="仿宋_GB2312" w:eastAsia="仿宋_GB2312" w:cs="仿宋_GB2312"/>
          <w:sz w:val="32"/>
          <w:szCs w:val="32"/>
          <w:lang w:val="en-US" w:eastAsia="zh-CN"/>
        </w:rPr>
        <w:t>45.84</w:t>
      </w:r>
      <w:r>
        <w:rPr>
          <w:rFonts w:hint="eastAsia" w:ascii="仿宋_GB2312" w:hAnsi="仿宋_GB2312" w:eastAsia="仿宋_GB2312" w:cs="仿宋_GB2312"/>
          <w:sz w:val="32"/>
          <w:szCs w:val="32"/>
        </w:rPr>
        <w:t>万元，完成预算100%。</w:t>
      </w:r>
    </w:p>
    <w:p w14:paraId="7F95966D">
      <w:pPr>
        <w:pStyle w:val="15"/>
        <w:keepNext w:val="0"/>
        <w:keepLines w:val="0"/>
        <w:pageBreakBefore w:val="0"/>
        <w:widowControl w:val="0"/>
        <w:numPr>
          <w:ilvl w:val="0"/>
          <w:numId w:val="0"/>
        </w:numPr>
        <w:kinsoku/>
        <w:wordWrap/>
        <w:overflowPunct/>
        <w:topLinePunct w:val="0"/>
        <w:autoSpaceDE/>
        <w:autoSpaceDN/>
        <w:bidi w:val="0"/>
        <w:adjustRightInd/>
        <w:spacing w:line="576" w:lineRule="exact"/>
        <w:ind w:firstLine="640" w:firstLineChars="200"/>
        <w:textAlignment w:val="auto"/>
        <w:rPr>
          <w:rFonts w:hint="eastAsia"/>
        </w:rPr>
      </w:pPr>
      <w:r>
        <w:rPr>
          <w:rFonts w:hint="eastAsia" w:ascii="仿宋_GB2312" w:hAnsi="仿宋_GB2312" w:eastAsia="仿宋_GB2312" w:cs="仿宋_GB2312"/>
          <w:sz w:val="32"/>
          <w:szCs w:val="32"/>
          <w:lang w:val="en-US" w:eastAsia="zh-CN"/>
        </w:rPr>
        <w:t>9.农林水支出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213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水利</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其他水利支出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）：支出决算</w:t>
      </w:r>
      <w:r>
        <w:rPr>
          <w:rFonts w:hint="eastAsia" w:ascii="仿宋_GB2312" w:hAnsi="仿宋_GB2312" w:eastAsia="仿宋_GB2312" w:cs="仿宋_GB2312"/>
          <w:sz w:val="32"/>
          <w:szCs w:val="32"/>
          <w:lang w:val="en-US" w:eastAsia="zh-CN"/>
        </w:rPr>
        <w:t>8.08</w:t>
      </w:r>
      <w:r>
        <w:rPr>
          <w:rFonts w:hint="eastAsia" w:ascii="仿宋_GB2312" w:hAnsi="仿宋_GB2312" w:eastAsia="仿宋_GB2312" w:cs="仿宋_GB2312"/>
          <w:sz w:val="32"/>
          <w:szCs w:val="32"/>
        </w:rPr>
        <w:t>万元，完成预算100%</w:t>
      </w:r>
      <w:r>
        <w:rPr>
          <w:rFonts w:hint="eastAsia" w:ascii="仿宋_GB2312" w:hAnsi="仿宋_GB2312" w:eastAsia="仿宋_GB2312" w:cs="仿宋_GB2312"/>
          <w:sz w:val="32"/>
          <w:szCs w:val="32"/>
          <w:lang w:eastAsia="zh-CN"/>
        </w:rPr>
        <w:t>。</w:t>
      </w:r>
    </w:p>
    <w:p w14:paraId="564761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农林水支出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213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巩固脱贫攻坚成果衔接乡村振兴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其他巩固脱贫攻坚成果衔接乡村振兴支出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）：支出决算</w:t>
      </w:r>
      <w:r>
        <w:rPr>
          <w:rFonts w:hint="eastAsia" w:ascii="仿宋_GB2312" w:hAnsi="仿宋_GB2312" w:eastAsia="仿宋_GB2312" w:cs="仿宋_GB2312"/>
          <w:sz w:val="32"/>
          <w:szCs w:val="32"/>
          <w:lang w:val="en-US" w:eastAsia="zh-CN"/>
        </w:rPr>
        <w:t>12.72</w:t>
      </w:r>
      <w:r>
        <w:rPr>
          <w:rFonts w:hint="eastAsia" w:ascii="仿宋_GB2312" w:hAnsi="仿宋_GB2312" w:eastAsia="仿宋_GB2312" w:cs="仿宋_GB2312"/>
          <w:sz w:val="32"/>
          <w:szCs w:val="32"/>
        </w:rPr>
        <w:t>万元，完成预算100%。</w:t>
      </w:r>
    </w:p>
    <w:p w14:paraId="314B52F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农林水支出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213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农村综合改革</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对村民委员会和村党支部的补助</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）：支出决算</w:t>
      </w:r>
      <w:r>
        <w:rPr>
          <w:rFonts w:hint="eastAsia" w:ascii="仿宋_GB2312" w:hAnsi="仿宋_GB2312" w:eastAsia="仿宋_GB2312" w:cs="仿宋_GB2312"/>
          <w:sz w:val="32"/>
          <w:szCs w:val="32"/>
          <w:lang w:val="en-US" w:eastAsia="zh-CN"/>
        </w:rPr>
        <w:t>267.64</w:t>
      </w:r>
      <w:r>
        <w:rPr>
          <w:rFonts w:hint="eastAsia" w:ascii="仿宋_GB2312" w:hAnsi="仿宋_GB2312" w:eastAsia="仿宋_GB2312" w:cs="仿宋_GB2312"/>
          <w:sz w:val="32"/>
          <w:szCs w:val="32"/>
        </w:rPr>
        <w:t>万元，完成预算100%。</w:t>
      </w:r>
    </w:p>
    <w:p w14:paraId="4CC2144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住房保障支出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住房改革支出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住房公积金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）：支出决算</w:t>
      </w:r>
      <w:r>
        <w:rPr>
          <w:rFonts w:hint="eastAsia" w:ascii="仿宋_GB2312" w:hAnsi="仿宋_GB2312" w:eastAsia="仿宋_GB2312" w:cs="仿宋_GB2312"/>
          <w:sz w:val="32"/>
          <w:szCs w:val="32"/>
          <w:lang w:val="en-US" w:eastAsia="zh-CN"/>
        </w:rPr>
        <w:t>59.63</w:t>
      </w:r>
      <w:r>
        <w:rPr>
          <w:rFonts w:hint="eastAsia" w:ascii="仿宋_GB2312" w:hAnsi="仿宋_GB2312" w:eastAsia="仿宋_GB2312" w:cs="仿宋_GB2312"/>
          <w:sz w:val="32"/>
          <w:szCs w:val="32"/>
        </w:rPr>
        <w:t>万元，完成预算100%。</w:t>
      </w:r>
    </w:p>
    <w:p w14:paraId="5BEB69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住房保障支出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住房改革支出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购房补贴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03</w:t>
      </w:r>
      <w:r>
        <w:rPr>
          <w:rFonts w:hint="eastAsia" w:ascii="仿宋_GB2312" w:hAnsi="仿宋_GB2312" w:eastAsia="仿宋_GB2312" w:cs="仿宋_GB2312"/>
          <w:sz w:val="32"/>
          <w:szCs w:val="32"/>
        </w:rPr>
        <w:t>）：支出决算</w:t>
      </w:r>
      <w:r>
        <w:rPr>
          <w:rFonts w:hint="eastAsia" w:ascii="仿宋_GB2312" w:hAnsi="仿宋_GB2312" w:eastAsia="仿宋_GB2312" w:cs="仿宋_GB2312"/>
          <w:sz w:val="32"/>
          <w:szCs w:val="32"/>
          <w:lang w:val="en-US" w:eastAsia="zh-CN"/>
        </w:rPr>
        <w:t>2.20</w:t>
      </w:r>
      <w:r>
        <w:rPr>
          <w:rFonts w:hint="eastAsia" w:ascii="仿宋_GB2312" w:hAnsi="仿宋_GB2312" w:eastAsia="仿宋_GB2312" w:cs="仿宋_GB2312"/>
          <w:sz w:val="32"/>
          <w:szCs w:val="32"/>
        </w:rPr>
        <w:t>万元，完成预算100%。</w:t>
      </w:r>
    </w:p>
    <w:p w14:paraId="418284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14.灾害防治及应急管理支出（224）自然灾害救灾及恢复重建支出（07）其他自然灾害防治支出（99）：支出决算10.00万元，完成预算100%。</w:t>
      </w:r>
    </w:p>
    <w:p w14:paraId="362E1366">
      <w:pPr>
        <w:keepNext w:val="0"/>
        <w:keepLines w:val="0"/>
        <w:pageBreakBefore w:val="0"/>
        <w:widowControl w:val="0"/>
        <w:tabs>
          <w:tab w:val="right" w:pos="8306"/>
        </w:tabs>
        <w:kinsoku/>
        <w:wordWrap/>
        <w:overflowPunct/>
        <w:topLinePunct w:val="0"/>
        <w:autoSpaceDE/>
        <w:autoSpaceDN/>
        <w:bidi w:val="0"/>
        <w:adjustRightInd/>
        <w:spacing w:line="576" w:lineRule="exact"/>
        <w:ind w:firstLine="640" w:firstLineChars="200"/>
        <w:textAlignment w:val="auto"/>
        <w:outlineLvl w:val="1"/>
        <w:rPr>
          <w:rStyle w:val="32"/>
          <w:rFonts w:ascii="Times New Roman" w:hAnsi="Times New Roman"/>
          <w:color w:val="auto"/>
          <w:highlight w:val="none"/>
        </w:rPr>
      </w:pPr>
      <w:bookmarkStart w:id="57" w:name="_Toc15377214"/>
      <w:bookmarkStart w:id="58" w:name="_Toc22430"/>
      <w:bookmarkStart w:id="59" w:name="_Toc27660"/>
      <w:bookmarkStart w:id="60"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般公共预算财政拨款基本支出决算情况说明</w:t>
      </w:r>
      <w:bookmarkEnd w:id="57"/>
      <w:bookmarkEnd w:id="58"/>
      <w:bookmarkEnd w:id="59"/>
      <w:bookmarkEnd w:id="60"/>
      <w:r>
        <w:rPr>
          <w:rStyle w:val="32"/>
          <w:rFonts w:ascii="Times New Roman" w:hAnsi="Times New Roman" w:eastAsia="黑体"/>
          <w:b w:val="0"/>
          <w:color w:val="auto"/>
          <w:highlight w:val="none"/>
        </w:rPr>
        <w:tab/>
      </w:r>
    </w:p>
    <w:p w14:paraId="78F4B88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bookmarkStart w:id="61" w:name="_Toc15396609"/>
      <w:bookmarkStart w:id="62" w:name="_Toc15377215"/>
      <w:r>
        <w:rPr>
          <w:rFonts w:hint="eastAsia" w:ascii="仿宋_GB2312" w:hAnsi="仿宋_GB2312" w:eastAsia="仿宋_GB2312" w:cs="仿宋_GB2312"/>
          <w:color w:val="auto"/>
          <w:sz w:val="32"/>
          <w:szCs w:val="32"/>
        </w:rPr>
        <w:t>2024年度一般公共预算财政拨款基本支出</w:t>
      </w:r>
      <w:r>
        <w:rPr>
          <w:rFonts w:hint="eastAsia" w:ascii="仿宋_GB2312" w:hAnsi="仿宋_GB2312" w:eastAsia="仿宋_GB2312" w:cs="仿宋_GB2312"/>
          <w:color w:val="auto"/>
          <w:sz w:val="32"/>
          <w:szCs w:val="32"/>
          <w:lang w:val="en-US" w:eastAsia="zh-CN"/>
        </w:rPr>
        <w:t>1036.96</w:t>
      </w:r>
      <w:r>
        <w:rPr>
          <w:rFonts w:hint="eastAsia" w:ascii="仿宋_GB2312" w:hAnsi="仿宋_GB2312" w:eastAsia="仿宋_GB2312" w:cs="仿宋_GB2312"/>
          <w:color w:val="auto"/>
          <w:sz w:val="32"/>
          <w:szCs w:val="32"/>
        </w:rPr>
        <w:t>万元，其中：</w:t>
      </w:r>
    </w:p>
    <w:p w14:paraId="2D68D53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人员经费</w:t>
      </w:r>
      <w:r>
        <w:rPr>
          <w:rFonts w:hint="eastAsia" w:ascii="仿宋_GB2312" w:hAnsi="仿宋_GB2312" w:eastAsia="仿宋_GB2312" w:cs="仿宋_GB2312"/>
          <w:color w:val="auto"/>
          <w:sz w:val="32"/>
          <w:szCs w:val="32"/>
          <w:lang w:val="en-US" w:eastAsia="zh-CN"/>
        </w:rPr>
        <w:t>681.08</w:t>
      </w:r>
      <w:r>
        <w:rPr>
          <w:rFonts w:hint="eastAsia" w:ascii="仿宋_GB2312" w:hAnsi="仿宋_GB2312" w:eastAsia="仿宋_GB2312" w:cs="仿宋_GB2312"/>
          <w:color w:val="auto"/>
          <w:sz w:val="32"/>
          <w:szCs w:val="32"/>
        </w:rPr>
        <w:t>万元，主要包括：基本工资</w:t>
      </w:r>
      <w:r>
        <w:rPr>
          <w:rFonts w:hint="eastAsia" w:ascii="仿宋_GB2312" w:hAnsi="仿宋_GB2312" w:eastAsia="仿宋_GB2312" w:cs="仿宋_GB2312"/>
          <w:color w:val="auto"/>
          <w:sz w:val="32"/>
          <w:szCs w:val="32"/>
          <w:lang w:val="en-US" w:eastAsia="zh-CN"/>
        </w:rPr>
        <w:t>129.68</w:t>
      </w:r>
      <w:r>
        <w:rPr>
          <w:rFonts w:hint="eastAsia" w:ascii="仿宋_GB2312" w:hAnsi="仿宋_GB2312" w:eastAsia="仿宋_GB2312" w:cs="仿宋_GB2312"/>
          <w:color w:val="auto"/>
          <w:sz w:val="32"/>
          <w:szCs w:val="32"/>
        </w:rPr>
        <w:t>万元、津贴补贴</w:t>
      </w:r>
      <w:r>
        <w:rPr>
          <w:rFonts w:hint="eastAsia" w:ascii="仿宋_GB2312" w:hAnsi="仿宋_GB2312" w:eastAsia="仿宋_GB2312" w:cs="仿宋_GB2312"/>
          <w:color w:val="auto"/>
          <w:sz w:val="32"/>
          <w:szCs w:val="32"/>
          <w:lang w:val="en-US" w:eastAsia="zh-CN"/>
        </w:rPr>
        <w:t>144.05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奖金</w:t>
      </w:r>
      <w:r>
        <w:rPr>
          <w:rFonts w:hint="eastAsia" w:ascii="仿宋_GB2312" w:hAnsi="仿宋_GB2312" w:eastAsia="仿宋_GB2312" w:cs="仿宋_GB2312"/>
          <w:color w:val="auto"/>
          <w:sz w:val="32"/>
          <w:szCs w:val="32"/>
          <w:lang w:val="en-US" w:eastAsia="zh-CN"/>
        </w:rPr>
        <w:t>153.30万元、</w:t>
      </w:r>
      <w:r>
        <w:rPr>
          <w:rFonts w:hint="eastAsia" w:ascii="仿宋_GB2312" w:hAnsi="仿宋_GB2312" w:eastAsia="仿宋_GB2312" w:cs="仿宋_GB2312"/>
          <w:color w:val="auto"/>
          <w:sz w:val="32"/>
          <w:szCs w:val="32"/>
        </w:rPr>
        <w:t>机关事业单位基本养老保险缴费</w:t>
      </w:r>
      <w:r>
        <w:rPr>
          <w:rFonts w:hint="eastAsia" w:ascii="仿宋_GB2312" w:hAnsi="仿宋_GB2312" w:eastAsia="仿宋_GB2312" w:cs="仿宋_GB2312"/>
          <w:color w:val="auto"/>
          <w:sz w:val="32"/>
          <w:szCs w:val="32"/>
          <w:lang w:val="en-US" w:eastAsia="zh-CN"/>
        </w:rPr>
        <w:t>69.84</w:t>
      </w:r>
      <w:r>
        <w:rPr>
          <w:rFonts w:hint="eastAsia" w:ascii="仿宋_GB2312" w:hAnsi="仿宋_GB2312" w:eastAsia="仿宋_GB2312" w:cs="仿宋_GB2312"/>
          <w:color w:val="auto"/>
          <w:sz w:val="32"/>
          <w:szCs w:val="32"/>
        </w:rPr>
        <w:t>万元、职业年金缴费</w:t>
      </w:r>
      <w:r>
        <w:rPr>
          <w:rFonts w:hint="eastAsia" w:ascii="仿宋_GB2312" w:hAnsi="仿宋_GB2312" w:eastAsia="仿宋_GB2312" w:cs="仿宋_GB2312"/>
          <w:color w:val="auto"/>
          <w:sz w:val="32"/>
          <w:szCs w:val="32"/>
          <w:lang w:val="en-US" w:eastAsia="zh-CN"/>
        </w:rPr>
        <w:t>34.91</w:t>
      </w:r>
      <w:r>
        <w:rPr>
          <w:rFonts w:hint="eastAsia" w:ascii="仿宋_GB2312" w:hAnsi="仿宋_GB2312" w:eastAsia="仿宋_GB2312" w:cs="仿宋_GB2312"/>
          <w:color w:val="auto"/>
          <w:sz w:val="32"/>
          <w:szCs w:val="32"/>
        </w:rPr>
        <w:t>万元、职工基本医疗保险缴费</w:t>
      </w:r>
      <w:r>
        <w:rPr>
          <w:rFonts w:hint="eastAsia" w:ascii="仿宋_GB2312" w:hAnsi="仿宋_GB2312" w:eastAsia="仿宋_GB2312" w:cs="仿宋_GB2312"/>
          <w:color w:val="auto"/>
          <w:sz w:val="32"/>
          <w:szCs w:val="32"/>
          <w:lang w:val="en-US" w:eastAsia="zh-CN"/>
        </w:rPr>
        <w:t>45.84</w:t>
      </w:r>
      <w:r>
        <w:rPr>
          <w:rFonts w:hint="eastAsia" w:ascii="仿宋_GB2312" w:hAnsi="仿宋_GB2312" w:eastAsia="仿宋_GB2312" w:cs="仿宋_GB2312"/>
          <w:color w:val="auto"/>
          <w:sz w:val="32"/>
          <w:szCs w:val="32"/>
        </w:rPr>
        <w:t>万元、其他社会保障缴费</w:t>
      </w:r>
      <w:r>
        <w:rPr>
          <w:rFonts w:hint="eastAsia" w:ascii="仿宋_GB2312" w:hAnsi="仿宋_GB2312" w:eastAsia="仿宋_GB2312" w:cs="仿宋_GB2312"/>
          <w:color w:val="auto"/>
          <w:sz w:val="32"/>
          <w:szCs w:val="32"/>
          <w:lang w:val="en-US" w:eastAsia="zh-CN"/>
        </w:rPr>
        <w:t>9.8</w:t>
      </w:r>
      <w:r>
        <w:rPr>
          <w:rFonts w:hint="eastAsia" w:ascii="仿宋_GB2312" w:hAnsi="仿宋_GB2312" w:eastAsia="仿宋_GB2312" w:cs="仿宋_GB2312"/>
          <w:color w:val="auto"/>
          <w:sz w:val="32"/>
          <w:szCs w:val="32"/>
        </w:rPr>
        <w:t>万元、住房公积金</w:t>
      </w:r>
      <w:r>
        <w:rPr>
          <w:rFonts w:hint="eastAsia" w:ascii="仿宋_GB2312" w:hAnsi="仿宋_GB2312" w:eastAsia="仿宋_GB2312" w:cs="仿宋_GB2312"/>
          <w:color w:val="auto"/>
          <w:sz w:val="32"/>
          <w:szCs w:val="32"/>
          <w:lang w:val="en-US" w:eastAsia="zh-CN"/>
        </w:rPr>
        <w:t>59.63</w:t>
      </w:r>
      <w:r>
        <w:rPr>
          <w:rFonts w:hint="eastAsia" w:ascii="仿宋_GB2312" w:hAnsi="仿宋_GB2312" w:eastAsia="仿宋_GB2312" w:cs="仿宋_GB2312"/>
          <w:color w:val="auto"/>
          <w:sz w:val="32"/>
          <w:szCs w:val="32"/>
        </w:rPr>
        <w:t>万元、医疗费</w:t>
      </w:r>
      <w:r>
        <w:rPr>
          <w:rFonts w:hint="eastAsia" w:ascii="仿宋_GB2312" w:hAnsi="仿宋_GB2312" w:eastAsia="仿宋_GB2312" w:cs="仿宋_GB2312"/>
          <w:color w:val="auto"/>
          <w:sz w:val="32"/>
          <w:szCs w:val="32"/>
          <w:lang w:val="en-US" w:eastAsia="zh-CN"/>
        </w:rPr>
        <w:t>5.08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、抚恤金</w:t>
      </w:r>
      <w:r>
        <w:rPr>
          <w:rFonts w:hint="eastAsia" w:ascii="仿宋_GB2312" w:hAnsi="仿宋_GB2312" w:eastAsia="仿宋_GB2312" w:cs="仿宋_GB2312"/>
          <w:color w:val="auto"/>
          <w:sz w:val="32"/>
          <w:szCs w:val="32"/>
          <w:lang w:val="en-US" w:eastAsia="zh-CN"/>
        </w:rPr>
        <w:t>20.44万元、生活补助8.51万元。</w:t>
      </w:r>
    </w:p>
    <w:p w14:paraId="657F5A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公用经费</w:t>
      </w:r>
      <w:r>
        <w:rPr>
          <w:rFonts w:hint="eastAsia" w:ascii="仿宋_GB2312" w:hAnsi="仿宋_GB2312" w:eastAsia="仿宋_GB2312" w:cs="仿宋_GB2312"/>
          <w:color w:val="auto"/>
          <w:sz w:val="32"/>
          <w:szCs w:val="32"/>
          <w:lang w:val="en-US" w:eastAsia="zh-CN"/>
        </w:rPr>
        <w:t>25.02</w:t>
      </w:r>
      <w:r>
        <w:rPr>
          <w:rFonts w:hint="eastAsia" w:ascii="仿宋_GB2312" w:hAnsi="仿宋_GB2312" w:eastAsia="仿宋_GB2312" w:cs="仿宋_GB2312"/>
          <w:color w:val="auto"/>
          <w:sz w:val="32"/>
          <w:szCs w:val="32"/>
        </w:rPr>
        <w:t>万元，主要包括：办公费</w:t>
      </w:r>
      <w:r>
        <w:rPr>
          <w:rFonts w:hint="eastAsia" w:ascii="仿宋_GB2312" w:hAnsi="仿宋_GB2312" w:eastAsia="仿宋_GB2312" w:cs="仿宋_GB2312"/>
          <w:color w:val="auto"/>
          <w:sz w:val="32"/>
          <w:szCs w:val="32"/>
          <w:lang w:val="en-US" w:eastAsia="zh-CN"/>
        </w:rPr>
        <w:t>6.92</w:t>
      </w:r>
      <w:r>
        <w:rPr>
          <w:rFonts w:hint="eastAsia" w:ascii="仿宋_GB2312" w:hAnsi="仿宋_GB2312" w:eastAsia="仿宋_GB2312" w:cs="仿宋_GB2312"/>
          <w:color w:val="auto"/>
          <w:sz w:val="32"/>
          <w:szCs w:val="32"/>
        </w:rPr>
        <w:t>万元、电费</w:t>
      </w:r>
      <w:r>
        <w:rPr>
          <w:rFonts w:hint="eastAsia" w:ascii="仿宋_GB2312" w:hAnsi="仿宋_GB2312" w:eastAsia="仿宋_GB2312" w:cs="仿宋_GB2312"/>
          <w:color w:val="auto"/>
          <w:sz w:val="32"/>
          <w:szCs w:val="32"/>
          <w:lang w:val="en-US" w:eastAsia="zh-CN"/>
        </w:rPr>
        <w:t>2.60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邮电费</w:t>
      </w:r>
      <w:r>
        <w:rPr>
          <w:rFonts w:hint="eastAsia" w:ascii="仿宋_GB2312" w:hAnsi="仿宋_GB2312" w:eastAsia="仿宋_GB2312" w:cs="仿宋_GB2312"/>
          <w:color w:val="auto"/>
          <w:sz w:val="32"/>
          <w:szCs w:val="32"/>
          <w:lang w:val="en-US" w:eastAsia="zh-CN"/>
        </w:rPr>
        <w:t>0.70万元、差旅费10.80万元、公用用车运行维护费4.00万元</w:t>
      </w:r>
      <w:r>
        <w:rPr>
          <w:rFonts w:hint="eastAsia" w:ascii="仿宋_GB2312" w:hAnsi="仿宋_GB2312" w:eastAsia="仿宋_GB2312" w:cs="仿宋_GB2312"/>
          <w:color w:val="auto"/>
          <w:sz w:val="32"/>
          <w:szCs w:val="32"/>
        </w:rPr>
        <w:t>。</w:t>
      </w:r>
    </w:p>
    <w:p w14:paraId="65281A4B">
      <w:pPr>
        <w:keepNext w:val="0"/>
        <w:keepLines w:val="0"/>
        <w:pageBreakBefore w:val="0"/>
        <w:widowControl w:val="0"/>
        <w:kinsoku/>
        <w:wordWrap/>
        <w:overflowPunct/>
        <w:topLinePunct w:val="0"/>
        <w:autoSpaceDE/>
        <w:autoSpaceDN/>
        <w:bidi w:val="0"/>
        <w:adjustRightInd/>
        <w:spacing w:line="576" w:lineRule="exact"/>
        <w:ind w:firstLine="640"/>
        <w:textAlignment w:val="auto"/>
        <w:outlineLvl w:val="1"/>
        <w:rPr>
          <w:rStyle w:val="32"/>
          <w:rFonts w:ascii="Times New Roman" w:hAnsi="Times New Roman" w:eastAsia="黑体"/>
          <w:b w:val="0"/>
          <w:color w:val="auto"/>
          <w:highlight w:val="none"/>
        </w:rPr>
      </w:pPr>
      <w:bookmarkStart w:id="63" w:name="_Toc7150"/>
      <w:bookmarkStart w:id="64" w:name="_Toc25827"/>
      <w:r>
        <w:rPr>
          <w:rFonts w:hint="eastAsia" w:ascii="Times New Roman" w:hAnsi="Times New Roman" w:eastAsia="黑体"/>
          <w:color w:val="auto"/>
          <w:sz w:val="32"/>
          <w:szCs w:val="32"/>
          <w:highlight w:val="none"/>
        </w:rPr>
        <w:t>七、</w:t>
      </w:r>
      <w:r>
        <w:rPr>
          <w:rStyle w:val="32"/>
          <w:rFonts w:hint="eastAsia" w:ascii="Times New Roman" w:hAnsi="Times New Roman" w:eastAsia="黑体"/>
          <w:b w:val="0"/>
          <w:color w:val="auto"/>
          <w:highlight w:val="none"/>
        </w:rPr>
        <w:t>财政拨款</w:t>
      </w:r>
      <w:r>
        <w:rPr>
          <w:rStyle w:val="32"/>
          <w:rFonts w:hint="eastAsia" w:ascii="Times New Roman" w:hAnsi="Times New Roman" w:eastAsia="黑体"/>
          <w:color w:val="auto"/>
          <w:highlight w:val="none"/>
        </w:rPr>
        <w:t>“</w:t>
      </w:r>
      <w:r>
        <w:rPr>
          <w:rStyle w:val="32"/>
          <w:rFonts w:hint="eastAsia" w:ascii="Times New Roman" w:hAnsi="Times New Roman" w:eastAsia="黑体"/>
          <w:b w:val="0"/>
          <w:color w:val="auto"/>
          <w:highlight w:val="none"/>
        </w:rPr>
        <w:t>三公”经费支出决算情况说明</w:t>
      </w:r>
      <w:bookmarkEnd w:id="61"/>
      <w:bookmarkEnd w:id="62"/>
      <w:bookmarkEnd w:id="63"/>
      <w:bookmarkEnd w:id="64"/>
    </w:p>
    <w:p w14:paraId="4647B3E3">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65"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65"/>
    </w:p>
    <w:p w14:paraId="0DA4893F">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2024年度“三公”经费财政拨款支出决算为0万元</w:t>
      </w:r>
      <w:r>
        <w:rPr>
          <w:rFonts w:hint="eastAsia" w:ascii="仿宋_GB2312" w:hAnsi="仿宋_GB2312" w:eastAsia="仿宋_GB2312" w:cs="仿宋_GB2312"/>
          <w:color w:val="000000"/>
          <w:sz w:val="32"/>
          <w:szCs w:val="32"/>
          <w:lang w:eastAsia="zh-CN"/>
        </w:rPr>
        <w:t>。</w:t>
      </w:r>
    </w:p>
    <w:p w14:paraId="14790AF7">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66"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66"/>
    </w:p>
    <w:p w14:paraId="6108306B">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2024年度“三公”经费财政拨款支出0万元。</w:t>
      </w:r>
    </w:p>
    <w:p w14:paraId="14E39C4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lang w:eastAsia="zh-CN"/>
        </w:rPr>
      </w:pPr>
      <w:r>
        <w:rPr>
          <w:rFonts w:hint="eastAsia" w:ascii="仿宋" w:hAnsi="仿宋" w:eastAsia="仿宋" w:cs="仿宋"/>
          <w:b/>
          <w:bCs/>
          <w:color w:val="000000"/>
          <w:sz w:val="32"/>
          <w:szCs w:val="32"/>
          <w:lang w:val="en-US" w:eastAsia="zh-CN"/>
        </w:rPr>
        <w:t>1.</w:t>
      </w:r>
      <w:r>
        <w:rPr>
          <w:rFonts w:hint="eastAsia" w:ascii="仿宋" w:hAnsi="仿宋" w:eastAsia="仿宋" w:cs="仿宋"/>
          <w:b/>
          <w:bCs/>
          <w:color w:val="000000"/>
          <w:sz w:val="32"/>
          <w:szCs w:val="32"/>
        </w:rPr>
        <w:t>因公出国（境）经费支出</w:t>
      </w:r>
      <w:r>
        <w:rPr>
          <w:rFonts w:hint="eastAsia" w:ascii="仿宋" w:hAnsi="仿宋" w:eastAsia="仿宋" w:cs="仿宋"/>
          <w:b/>
          <w:bCs/>
          <w:color w:val="000000"/>
          <w:sz w:val="32"/>
          <w:szCs w:val="32"/>
          <w:lang w:eastAsia="zh-CN"/>
        </w:rPr>
        <w:t>0万元</w:t>
      </w:r>
      <w:r>
        <w:rPr>
          <w:rFonts w:hint="eastAsia" w:ascii="仿宋_GB2312" w:hAnsi="仿宋_GB2312" w:eastAsia="仿宋_GB2312" w:cs="仿宋_GB2312"/>
          <w:color w:val="000000"/>
          <w:sz w:val="32"/>
          <w:szCs w:val="32"/>
        </w:rPr>
        <w:t>。</w:t>
      </w:r>
    </w:p>
    <w:p w14:paraId="7915DF78">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ascii="仿宋_GB2312" w:hAnsi="仿宋_GB2312" w:eastAsia="仿宋_GB2312" w:cs="仿宋_GB2312"/>
          <w:color w:val="auto"/>
          <w:kern w:val="2"/>
          <w:sz w:val="32"/>
          <w:szCs w:val="32"/>
          <w:highlight w:val="none"/>
          <w:lang w:val="en-US" w:eastAsia="zh-CN" w:bidi="ar-SA"/>
        </w:rPr>
        <w:t>。</w:t>
      </w:r>
    </w:p>
    <w:p w14:paraId="1BFB253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其中：</w:t>
      </w:r>
      <w:r>
        <w:rPr>
          <w:rFonts w:hint="eastAsia" w:ascii="仿宋_GB2312" w:hAnsi="仿宋_GB2312" w:eastAsia="仿宋_GB2312" w:cs="仿宋_GB2312"/>
          <w:b/>
          <w:bCs/>
          <w:color w:val="000000"/>
          <w:sz w:val="32"/>
          <w:szCs w:val="32"/>
        </w:rPr>
        <w:t>公务用车购置支出</w:t>
      </w:r>
      <w:r>
        <w:rPr>
          <w:rFonts w:hint="eastAsia" w:ascii="仿宋_GB2312" w:hAnsi="仿宋_GB2312" w:eastAsia="仿宋_GB2312" w:cs="仿宋_GB2312"/>
          <w:b/>
          <w:bCs/>
          <w:color w:val="000000"/>
          <w:sz w:val="32"/>
          <w:szCs w:val="32"/>
          <w:lang w:eastAsia="zh-CN"/>
        </w:rPr>
        <w:t>0万元</w:t>
      </w:r>
      <w:r>
        <w:rPr>
          <w:rFonts w:hint="eastAsia" w:ascii="仿宋_GB2312" w:hAnsi="仿宋_GB2312" w:eastAsia="仿宋_GB2312" w:cs="仿宋_GB2312"/>
          <w:color w:val="000000"/>
          <w:sz w:val="32"/>
          <w:szCs w:val="32"/>
        </w:rPr>
        <w:t>。全年按规定更新购置公务用车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辆，其中：轿车0辆、金额</w:t>
      </w:r>
      <w:r>
        <w:rPr>
          <w:rFonts w:hint="eastAsia" w:ascii="仿宋_GB2312" w:hAnsi="仿宋_GB2312" w:eastAsia="仿宋_GB2312" w:cs="仿宋_GB2312"/>
          <w:color w:val="000000"/>
          <w:sz w:val="32"/>
          <w:szCs w:val="32"/>
          <w:lang w:eastAsia="zh-CN"/>
        </w:rPr>
        <w:t>0万元</w:t>
      </w:r>
      <w:r>
        <w:rPr>
          <w:rFonts w:hint="eastAsia" w:ascii="仿宋_GB2312" w:hAnsi="仿宋_GB2312" w:eastAsia="仿宋_GB2312" w:cs="仿宋_GB2312"/>
          <w:color w:val="000000"/>
          <w:sz w:val="32"/>
          <w:szCs w:val="32"/>
        </w:rPr>
        <w:t>，越野车0辆、金额</w:t>
      </w:r>
      <w:r>
        <w:rPr>
          <w:rFonts w:hint="eastAsia" w:ascii="仿宋_GB2312" w:hAnsi="仿宋_GB2312" w:eastAsia="仿宋_GB2312" w:cs="仿宋_GB2312"/>
          <w:color w:val="000000"/>
          <w:sz w:val="32"/>
          <w:szCs w:val="32"/>
          <w:lang w:eastAsia="zh-CN"/>
        </w:rPr>
        <w:t>0万元</w:t>
      </w:r>
      <w:r>
        <w:rPr>
          <w:rFonts w:hint="eastAsia" w:ascii="仿宋_GB2312" w:hAnsi="仿宋_GB2312" w:eastAsia="仿宋_GB2312" w:cs="仿宋_GB2312"/>
          <w:color w:val="000000"/>
          <w:sz w:val="32"/>
          <w:szCs w:val="32"/>
        </w:rPr>
        <w:t>，载客汽车0辆、金额</w:t>
      </w:r>
      <w:r>
        <w:rPr>
          <w:rFonts w:hint="eastAsia" w:ascii="仿宋_GB2312" w:hAnsi="仿宋_GB2312" w:eastAsia="仿宋_GB2312" w:cs="仿宋_GB2312"/>
          <w:color w:val="000000"/>
          <w:sz w:val="32"/>
          <w:szCs w:val="32"/>
          <w:lang w:eastAsia="zh-CN"/>
        </w:rPr>
        <w:t>0万元、其他车型</w:t>
      </w:r>
      <w:r>
        <w:rPr>
          <w:rFonts w:hint="eastAsia" w:ascii="仿宋_GB2312" w:hAnsi="仿宋_GB2312" w:eastAsia="仿宋_GB2312" w:cs="仿宋_GB2312"/>
          <w:color w:val="000000"/>
          <w:sz w:val="32"/>
          <w:szCs w:val="32"/>
          <w:lang w:val="en-US" w:eastAsia="zh-CN"/>
        </w:rPr>
        <w:t>0辆</w:t>
      </w:r>
      <w:r>
        <w:rPr>
          <w:rFonts w:hint="eastAsia" w:ascii="仿宋_GB2312" w:hAnsi="仿宋_GB2312" w:eastAsia="仿宋_GB2312" w:cs="仿宋_GB2312"/>
          <w:color w:val="000000"/>
          <w:sz w:val="32"/>
          <w:szCs w:val="32"/>
        </w:rPr>
        <w:t>。截至202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年12月</w:t>
      </w:r>
      <w:r>
        <w:rPr>
          <w:rFonts w:hint="eastAsia" w:ascii="仿宋_GB2312" w:hAnsi="仿宋_GB2312" w:eastAsia="仿宋_GB2312" w:cs="仿宋_GB2312"/>
          <w:color w:val="000000"/>
          <w:sz w:val="32"/>
          <w:szCs w:val="32"/>
          <w:lang w:val="en-US" w:eastAsia="zh-CN"/>
        </w:rPr>
        <w:t>31日</w:t>
      </w:r>
      <w:r>
        <w:rPr>
          <w:rFonts w:hint="eastAsia" w:ascii="仿宋_GB2312" w:hAnsi="仿宋_GB2312" w:eastAsia="仿宋_GB2312" w:cs="仿宋_GB2312"/>
          <w:color w:val="000000"/>
          <w:sz w:val="32"/>
          <w:szCs w:val="32"/>
        </w:rPr>
        <w:t>，单位共有公务用</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辆，其中：轿车</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辆、越野车0辆、载客汽车0辆</w:t>
      </w:r>
      <w:r>
        <w:rPr>
          <w:rFonts w:hint="eastAsia" w:ascii="仿宋_GB2312" w:hAnsi="仿宋_GB2312" w:eastAsia="仿宋_GB2312" w:cs="仿宋_GB2312"/>
          <w:color w:val="000000"/>
          <w:sz w:val="32"/>
          <w:szCs w:val="32"/>
          <w:lang w:eastAsia="zh-CN"/>
        </w:rPr>
        <w:t>、其他车型</w:t>
      </w:r>
      <w:r>
        <w:rPr>
          <w:rFonts w:hint="eastAsia" w:ascii="仿宋_GB2312" w:hAnsi="仿宋_GB2312" w:eastAsia="仿宋_GB2312" w:cs="仿宋_GB2312"/>
          <w:color w:val="000000"/>
          <w:sz w:val="32"/>
          <w:szCs w:val="32"/>
          <w:lang w:val="en-US" w:eastAsia="zh-CN"/>
        </w:rPr>
        <w:t>1辆。</w:t>
      </w:r>
    </w:p>
    <w:p w14:paraId="0B135893">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hAnsi="仿宋_GB2312" w:eastAsia="仿宋_GB2312" w:cs="仿宋_GB2312"/>
          <w:color w:val="000000"/>
          <w:sz w:val="32"/>
          <w:u w:color="auto"/>
        </w:rPr>
      </w:pPr>
      <w:r>
        <w:rPr>
          <w:rFonts w:hint="eastAsia" w:ascii="仿宋" w:hAnsi="仿宋" w:eastAsia="仿宋" w:cs="仿宋"/>
          <w:b/>
          <w:bCs/>
          <w:color w:val="000000"/>
          <w:sz w:val="32"/>
          <w:szCs w:val="32"/>
        </w:rPr>
        <w:t>公务用车运行维护费支出</w:t>
      </w:r>
      <w:r>
        <w:rPr>
          <w:rFonts w:hint="eastAsia" w:ascii="仿宋_GB2312" w:hAnsi="仿宋_GB2312" w:eastAsia="仿宋_GB2312" w:cs="仿宋_GB2312"/>
          <w:b/>
          <w:bCs/>
          <w:sz w:val="32"/>
          <w:szCs w:val="32"/>
          <w:lang w:val="en-US" w:eastAsia="zh-CN"/>
        </w:rPr>
        <w:t>0</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ascii="仿宋_GB2312" w:hAnsi="仿宋_GB2312" w:eastAsia="仿宋_GB2312" w:cs="仿宋_GB2312"/>
          <w:color w:val="000000"/>
          <w:sz w:val="32"/>
          <w:u w:color="auto"/>
        </w:rPr>
        <w:t xml:space="preserve">。 </w:t>
      </w:r>
    </w:p>
    <w:p w14:paraId="1AB4CE94">
      <w:pPr>
        <w:keepNext w:val="0"/>
        <w:keepLines w:val="0"/>
        <w:pageBreakBefore w:val="0"/>
        <w:widowControl w:val="0"/>
        <w:numPr>
          <w:ilvl w:val="0"/>
          <w:numId w:val="0"/>
        </w:numPr>
        <w:kinsoku/>
        <w:wordWrap/>
        <w:overflowPunct/>
        <w:topLinePunct w:val="0"/>
        <w:autoSpaceDE/>
        <w:autoSpaceDN/>
        <w:bidi w:val="0"/>
        <w:adjustRightInd/>
        <w:spacing w:line="576" w:lineRule="exact"/>
        <w:ind w:leftChars="200" w:firstLine="321" w:firstLineChars="100"/>
        <w:textAlignment w:val="auto"/>
        <w:outlineLvl w:val="1"/>
        <w:rPr>
          <w:rFonts w:hint="eastAsia"/>
        </w:rPr>
      </w:pPr>
      <w:r>
        <w:rPr>
          <w:rFonts w:hint="eastAsia" w:ascii="仿宋_GB2312" w:hAnsi="仿宋_GB2312" w:eastAsia="仿宋_GB2312" w:cs="仿宋_GB2312"/>
          <w:b/>
          <w:bCs/>
          <w:color w:val="auto"/>
          <w:kern w:val="2"/>
          <w:sz w:val="32"/>
          <w:szCs w:val="32"/>
          <w:highlight w:val="none"/>
          <w:lang w:val="en-US" w:eastAsia="zh-CN" w:bidi="ar-SA"/>
        </w:rPr>
        <w:t>3.公务接待费支出0万元。</w:t>
      </w:r>
      <w:bookmarkStart w:id="67" w:name="_Toc15396610"/>
      <w:bookmarkStart w:id="68" w:name="_Toc15377218"/>
    </w:p>
    <w:p w14:paraId="02DC7148">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outlineLvl w:val="1"/>
        <w:rPr>
          <w:rStyle w:val="32"/>
          <w:rFonts w:ascii="Times New Roman" w:hAnsi="Times New Roman" w:eastAsia="黑体"/>
          <w:color w:val="auto"/>
          <w:highlight w:val="none"/>
        </w:rPr>
      </w:pPr>
      <w:bookmarkStart w:id="69" w:name="_Toc25249"/>
      <w:bookmarkStart w:id="70" w:name="_Toc11768"/>
      <w:r>
        <w:rPr>
          <w:rFonts w:hint="eastAsia" w:ascii="Times New Roman" w:hAnsi="Times New Roman" w:eastAsia="黑体"/>
          <w:color w:val="auto"/>
          <w:sz w:val="32"/>
          <w:szCs w:val="32"/>
          <w:highlight w:val="none"/>
        </w:rPr>
        <w:t>八、</w:t>
      </w:r>
      <w:r>
        <w:rPr>
          <w:rStyle w:val="32"/>
          <w:rFonts w:hint="eastAsia" w:ascii="Times New Roman" w:hAnsi="Times New Roman" w:eastAsia="黑体"/>
          <w:b w:val="0"/>
          <w:color w:val="auto"/>
          <w:highlight w:val="none"/>
        </w:rPr>
        <w:t>政府性基金预算支出决算情况说明</w:t>
      </w:r>
      <w:bookmarkEnd w:id="67"/>
      <w:bookmarkEnd w:id="68"/>
      <w:bookmarkEnd w:id="69"/>
      <w:bookmarkEnd w:id="70"/>
    </w:p>
    <w:p w14:paraId="01A7BB87">
      <w:pPr>
        <w:keepNext w:val="0"/>
        <w:keepLines w:val="0"/>
        <w:pageBreakBefore w:val="0"/>
        <w:widowControl w:val="0"/>
        <w:kinsoku/>
        <w:wordWrap/>
        <w:overflowPunct/>
        <w:topLinePunct w:val="0"/>
        <w:autoSpaceDE/>
        <w:autoSpaceDN/>
        <w:bidi w:val="0"/>
        <w:adjustRightInd/>
        <w:spacing w:line="576" w:lineRule="exact"/>
        <w:ind w:firstLine="64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2024年度政府性基金预算财政拨款支出0万元。</w:t>
      </w:r>
    </w:p>
    <w:p w14:paraId="48EC77C1">
      <w:pPr>
        <w:keepNext w:val="0"/>
        <w:keepLines w:val="0"/>
        <w:pageBreakBefore w:val="0"/>
        <w:widowControl w:val="0"/>
        <w:numPr>
          <w:ilvl w:val="0"/>
          <w:numId w:val="0"/>
        </w:numPr>
        <w:kinsoku/>
        <w:wordWrap/>
        <w:overflowPunct/>
        <w:topLinePunct w:val="0"/>
        <w:autoSpaceDE/>
        <w:autoSpaceDN/>
        <w:bidi w:val="0"/>
        <w:adjustRightInd/>
        <w:spacing w:line="576" w:lineRule="exact"/>
        <w:ind w:left="630" w:leftChars="0"/>
        <w:textAlignment w:val="auto"/>
        <w:outlineLvl w:val="1"/>
        <w:rPr>
          <w:rStyle w:val="32"/>
          <w:rFonts w:ascii="Times New Roman" w:hAnsi="Times New Roman" w:eastAsia="黑体"/>
          <w:b w:val="0"/>
          <w:color w:val="auto"/>
          <w:highlight w:val="none"/>
        </w:rPr>
      </w:pPr>
      <w:bookmarkStart w:id="71" w:name="_Toc24735"/>
      <w:bookmarkStart w:id="72" w:name="_Toc15377219"/>
      <w:bookmarkStart w:id="73" w:name="_Toc15396611"/>
      <w:bookmarkStart w:id="74" w:name="_Toc14297"/>
      <w:r>
        <w:rPr>
          <w:rStyle w:val="32"/>
          <w:rFonts w:hint="eastAsia" w:ascii="Times New Roman" w:hAnsi="Times New Roman" w:eastAsia="黑体"/>
          <w:b w:val="0"/>
          <w:color w:val="auto"/>
          <w:highlight w:val="none"/>
          <w:lang w:eastAsia="zh-CN"/>
        </w:rPr>
        <w:t>九、</w:t>
      </w:r>
      <w:r>
        <w:rPr>
          <w:rStyle w:val="32"/>
          <w:rFonts w:hint="eastAsia" w:ascii="Times New Roman" w:hAnsi="Times New Roman" w:eastAsia="黑体"/>
          <w:b w:val="0"/>
          <w:color w:val="auto"/>
          <w:highlight w:val="none"/>
        </w:rPr>
        <w:t>国有资本经营预算支出决算情况说明</w:t>
      </w:r>
      <w:bookmarkEnd w:id="71"/>
      <w:bookmarkEnd w:id="72"/>
      <w:bookmarkEnd w:id="73"/>
      <w:bookmarkEnd w:id="74"/>
    </w:p>
    <w:p w14:paraId="1DD69029">
      <w:pPr>
        <w:keepNext w:val="0"/>
        <w:keepLines w:val="0"/>
        <w:pageBreakBefore w:val="0"/>
        <w:widowControl w:val="0"/>
        <w:kinsoku/>
        <w:wordWrap/>
        <w:overflowPunct/>
        <w:topLinePunct w:val="0"/>
        <w:autoSpaceDE/>
        <w:autoSpaceDN/>
        <w:bidi w:val="0"/>
        <w:adjustRightInd/>
        <w:spacing w:line="576"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2024年度国有资本经营预算财政拨款支出0万元。</w:t>
      </w:r>
    </w:p>
    <w:p w14:paraId="37343906">
      <w:pPr>
        <w:keepNext w:val="0"/>
        <w:keepLines w:val="0"/>
        <w:pageBreakBefore w:val="0"/>
        <w:widowControl w:val="0"/>
        <w:numPr>
          <w:ilvl w:val="0"/>
          <w:numId w:val="0"/>
        </w:numPr>
        <w:kinsoku/>
        <w:wordWrap/>
        <w:overflowPunct/>
        <w:topLinePunct w:val="0"/>
        <w:autoSpaceDE/>
        <w:autoSpaceDN/>
        <w:bidi w:val="0"/>
        <w:adjustRightInd/>
        <w:spacing w:line="576" w:lineRule="exact"/>
        <w:ind w:left="630" w:leftChars="0"/>
        <w:textAlignment w:val="auto"/>
        <w:outlineLvl w:val="1"/>
        <w:rPr>
          <w:rStyle w:val="32"/>
          <w:rFonts w:hint="eastAsia" w:ascii="Times New Roman" w:hAnsi="Times New Roman" w:eastAsia="黑体"/>
          <w:b w:val="0"/>
          <w:color w:val="auto"/>
          <w:highlight w:val="none"/>
        </w:rPr>
      </w:pPr>
      <w:bookmarkStart w:id="75" w:name="_Toc15396612"/>
      <w:bookmarkStart w:id="76" w:name="_Toc9112"/>
      <w:bookmarkStart w:id="77" w:name="_Toc15377221"/>
      <w:bookmarkStart w:id="78" w:name="_Toc1030"/>
      <w:r>
        <w:rPr>
          <w:rStyle w:val="32"/>
          <w:rFonts w:hint="eastAsia" w:ascii="Times New Roman" w:hAnsi="Times New Roman" w:eastAsia="黑体"/>
          <w:b w:val="0"/>
          <w:color w:val="auto"/>
          <w:highlight w:val="none"/>
          <w:lang w:eastAsia="zh-CN"/>
        </w:rPr>
        <w:t>十、</w:t>
      </w:r>
      <w:r>
        <w:rPr>
          <w:rStyle w:val="32"/>
          <w:rFonts w:hint="eastAsia" w:ascii="Times New Roman" w:hAnsi="Times New Roman" w:eastAsia="黑体"/>
          <w:b w:val="0"/>
          <w:color w:val="auto"/>
          <w:highlight w:val="none"/>
        </w:rPr>
        <w:t>其他重要事项的情况说明</w:t>
      </w:r>
      <w:bookmarkEnd w:id="75"/>
      <w:bookmarkEnd w:id="76"/>
      <w:bookmarkEnd w:id="77"/>
      <w:bookmarkEnd w:id="78"/>
    </w:p>
    <w:p w14:paraId="2ADE27AE">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79" w:name="_Toc15377222"/>
      <w:r>
        <w:rPr>
          <w:rFonts w:hint="eastAsia" w:ascii="Times New Roman" w:hAnsi="Times New Roman" w:eastAsia="楷体_GB2312" w:cs="楷体_GB2312"/>
          <w:b/>
          <w:color w:val="auto"/>
          <w:sz w:val="32"/>
          <w:szCs w:val="32"/>
          <w:highlight w:val="none"/>
        </w:rPr>
        <w:t>（一）机关运行经费支出情况</w:t>
      </w:r>
      <w:bookmarkEnd w:id="79"/>
    </w:p>
    <w:p w14:paraId="023E66BC">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四川省阿坝藏族羌族自治州</w:t>
      </w:r>
      <w:r>
        <w:rPr>
          <w:rFonts w:hint="eastAsia" w:ascii="仿宋_GB2312" w:hAnsi="仿宋_GB2312" w:eastAsia="仿宋_GB2312" w:cs="仿宋_GB2312"/>
          <w:sz w:val="32"/>
          <w:szCs w:val="32"/>
          <w:lang w:eastAsia="zh-CN"/>
        </w:rPr>
        <w:t>茂县渭门</w:t>
      </w:r>
      <w:r>
        <w:rPr>
          <w:rFonts w:hint="eastAsia" w:ascii="仿宋_GB2312" w:hAnsi="仿宋_GB2312" w:eastAsia="仿宋_GB2312" w:cs="仿宋_GB2312"/>
          <w:sz w:val="32"/>
          <w:szCs w:val="32"/>
        </w:rPr>
        <w:t>镇人民政府</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lang w:val="en-US" w:eastAsia="zh-CN"/>
        </w:rPr>
        <w:t>14.84</w:t>
      </w:r>
      <w:r>
        <w:rPr>
          <w:rFonts w:hint="eastAsia" w:ascii="仿宋_GB2312" w:hAnsi="仿宋_GB2312" w:eastAsia="仿宋_GB2312" w:cs="仿宋_GB2312"/>
          <w:color w:val="auto"/>
          <w:kern w:val="2"/>
          <w:sz w:val="32"/>
          <w:szCs w:val="32"/>
          <w:highlight w:val="none"/>
          <w:lang w:val="en-US" w:eastAsia="zh-CN" w:bidi="ar-SA"/>
        </w:rPr>
        <w:t>万元，比2023年度减少0.06万元，下降0.40%。主要原因是</w:t>
      </w:r>
      <w:r>
        <w:rPr>
          <w:rFonts w:hint="eastAsia" w:ascii="仿宋_GB2312" w:hAnsi="仿宋_GB2312" w:eastAsia="仿宋_GB2312" w:cs="仿宋_GB2312"/>
          <w:color w:val="000000"/>
          <w:sz w:val="32"/>
          <w:u w:color="auto"/>
        </w:rPr>
        <w:t>主要原因是我镇工作经费支出减少。</w:t>
      </w:r>
    </w:p>
    <w:p w14:paraId="04F0A4D8">
      <w:pPr>
        <w:keepNext w:val="0"/>
        <w:keepLines w:val="0"/>
        <w:pageBreakBefore w:val="0"/>
        <w:widowControl w:val="0"/>
        <w:tabs>
          <w:tab w:val="left" w:pos="8556"/>
        </w:tabs>
        <w:kinsoku/>
        <w:wordWrap/>
        <w:overflowPunct/>
        <w:topLinePunct w:val="0"/>
        <w:autoSpaceDE/>
        <w:autoSpaceDN/>
        <w:bidi w:val="0"/>
        <w:adjustRightInd/>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lang w:eastAsia="zh-CN"/>
        </w:rPr>
      </w:pPr>
      <w:bookmarkStart w:id="80" w:name="_Toc15377223"/>
      <w:r>
        <w:rPr>
          <w:rFonts w:hint="eastAsia" w:ascii="Times New Roman" w:hAnsi="Times New Roman" w:eastAsia="楷体_GB2312" w:cs="楷体_GB2312"/>
          <w:b/>
          <w:color w:val="auto"/>
          <w:sz w:val="32"/>
          <w:szCs w:val="32"/>
          <w:highlight w:val="none"/>
        </w:rPr>
        <w:t>（二）政府采购支出情况</w:t>
      </w:r>
      <w:bookmarkEnd w:id="80"/>
      <w:r>
        <w:rPr>
          <w:rFonts w:hint="eastAsia" w:eastAsia="楷体_GB2312" w:cs="楷体_GB2312"/>
          <w:b/>
          <w:color w:val="auto"/>
          <w:sz w:val="32"/>
          <w:szCs w:val="32"/>
          <w:highlight w:val="none"/>
          <w:lang w:eastAsia="zh-CN"/>
        </w:rPr>
        <w:tab/>
      </w:r>
    </w:p>
    <w:p w14:paraId="738325DA">
      <w:pPr>
        <w:keepNext w:val="0"/>
        <w:keepLines w:val="0"/>
        <w:pageBreakBefore w:val="0"/>
        <w:widowControl w:val="0"/>
        <w:kinsoku/>
        <w:wordWrap/>
        <w:overflowPunct/>
        <w:topLinePunct w:val="0"/>
        <w:autoSpaceDE/>
        <w:autoSpaceDN/>
        <w:bidi w:val="0"/>
        <w:adjustRightInd/>
        <w:spacing w:line="576" w:lineRule="exact"/>
        <w:ind w:firstLine="960" w:firstLineChars="3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2024年度无政府采购。</w:t>
      </w:r>
    </w:p>
    <w:p w14:paraId="631ABAE8">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81" w:name="_Toc15377224"/>
      <w:r>
        <w:rPr>
          <w:rFonts w:hint="eastAsia" w:ascii="Times New Roman" w:hAnsi="Times New Roman" w:eastAsia="楷体_GB2312" w:cs="楷体_GB2312"/>
          <w:b/>
          <w:color w:val="auto"/>
          <w:sz w:val="32"/>
          <w:szCs w:val="32"/>
          <w:highlight w:val="none"/>
        </w:rPr>
        <w:t>（三）国有资产占有使用情况</w:t>
      </w:r>
      <w:bookmarkEnd w:id="81"/>
    </w:p>
    <w:p w14:paraId="3CBD761B">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四川省阿坝藏族羌族自治州</w:t>
      </w:r>
      <w:r>
        <w:rPr>
          <w:rFonts w:hint="eastAsia" w:ascii="仿宋_GB2312" w:hAnsi="仿宋_GB2312" w:eastAsia="仿宋_GB2312" w:cs="仿宋_GB2312"/>
          <w:sz w:val="32"/>
          <w:szCs w:val="32"/>
          <w:lang w:eastAsia="zh-CN"/>
        </w:rPr>
        <w:t>茂县渭门</w:t>
      </w:r>
      <w:r>
        <w:rPr>
          <w:rFonts w:hint="eastAsia" w:ascii="仿宋_GB2312" w:hAnsi="仿宋_GB2312" w:eastAsia="仿宋_GB2312" w:cs="仿宋_GB2312"/>
          <w:sz w:val="32"/>
          <w:szCs w:val="32"/>
        </w:rPr>
        <w:t>镇人民政府</w:t>
      </w:r>
      <w:r>
        <w:rPr>
          <w:rFonts w:hint="eastAsia" w:ascii="仿宋_GB2312" w:hAnsi="仿宋_GB2312" w:eastAsia="仿宋_GB2312" w:cs="仿宋_GB2312"/>
          <w:sz w:val="32"/>
          <w:szCs w:val="32"/>
          <w:lang w:eastAsia="zh-CN"/>
        </w:rPr>
        <w:t>（本级）</w:t>
      </w:r>
      <w:r>
        <w:rPr>
          <w:rFonts w:hint="eastAsia" w:ascii="仿宋_GB2312" w:hAnsi="仿宋_GB2312" w:eastAsia="仿宋_GB2312" w:cs="仿宋_GB2312"/>
          <w:color w:val="auto"/>
          <w:kern w:val="2"/>
          <w:sz w:val="32"/>
          <w:szCs w:val="32"/>
          <w:highlight w:val="none"/>
          <w:lang w:val="en-US" w:eastAsia="zh-CN" w:bidi="ar-SA"/>
        </w:rPr>
        <w:t>共有车辆3辆，其中：主要负责人用车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辆、</w:t>
      </w:r>
      <w:r>
        <w:rPr>
          <w:rFonts w:hint="eastAsia" w:ascii="仿宋_GB2312" w:hAnsi="仿宋_GB2312" w:eastAsia="仿宋_GB2312" w:cs="仿宋_GB2312"/>
          <w:color w:val="000000"/>
          <w:sz w:val="32"/>
          <w:szCs w:val="32"/>
        </w:rPr>
        <w:t>其他用车0辆。单价100万元以上专用设备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不含车辆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0台（套）。</w:t>
      </w:r>
    </w:p>
    <w:p w14:paraId="52B88801">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7C13C6E8">
      <w:pPr>
        <w:keepNext w:val="0"/>
        <w:keepLines w:val="0"/>
        <w:pageBreakBefore w:val="0"/>
        <w:widowControl w:val="0"/>
        <w:kinsoku/>
        <w:wordWrap/>
        <w:overflowPunct/>
        <w:topLinePunct w:val="0"/>
        <w:autoSpaceDE/>
        <w:autoSpaceDN/>
        <w:bidi w:val="0"/>
        <w:adjustRightInd/>
        <w:spacing w:line="576" w:lineRule="exact"/>
        <w:ind w:firstLine="960" w:firstLineChars="3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根据预算绩效管理要求，本单位在202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）预算编制阶段，组织对0个项目开展了预算事前绩效评估，对0个项目编制了绩效目标，预算执行过程中，选取0个项目开展绩效监控，组织对0个项目开展绩效自评</w:t>
      </w:r>
      <w:bookmarkStart w:id="82" w:name="_Toc30512"/>
      <w:bookmarkStart w:id="83" w:name="_Toc7186"/>
      <w:bookmarkStart w:id="84" w:name="_Toc111208509"/>
      <w:bookmarkStart w:id="85" w:name="_Toc15377226"/>
      <w:r>
        <w:rPr>
          <w:rFonts w:hint="eastAsia" w:ascii="仿宋_GB2312" w:hAnsi="仿宋_GB2312" w:eastAsia="仿宋_GB2312" w:cs="仿宋_GB2312"/>
          <w:sz w:val="32"/>
          <w:szCs w:val="32"/>
          <w:lang w:eastAsia="zh-CN"/>
        </w:rPr>
        <w:t>。</w:t>
      </w:r>
      <w:bookmarkEnd w:id="82"/>
      <w:bookmarkEnd w:id="83"/>
      <w:bookmarkEnd w:id="84"/>
    </w:p>
    <w:p w14:paraId="5C5A61CA">
      <w:pPr>
        <w:pStyle w:val="3"/>
        <w:jc w:val="center"/>
        <w:rPr>
          <w:rFonts w:hint="eastAsia" w:ascii="黑体" w:hAnsi="黑体" w:eastAsia="黑体" w:cs="黑体"/>
          <w:b w:val="0"/>
          <w:bCs w:val="0"/>
        </w:rPr>
      </w:pPr>
      <w:r>
        <w:rPr>
          <w:rFonts w:hint="eastAsia" w:ascii="黑体" w:hAnsi="黑体" w:eastAsia="黑体" w:cs="黑体"/>
          <w:b w:val="0"/>
          <w:bCs w:val="0"/>
        </w:rPr>
        <w:t>第三部分</w:t>
      </w:r>
      <w:r>
        <w:rPr>
          <w:rFonts w:hint="eastAsia" w:ascii="黑体" w:hAnsi="黑体" w:eastAsia="黑体" w:cs="黑体"/>
          <w:b w:val="0"/>
          <w:bCs w:val="0"/>
          <w:lang w:val="en-US" w:eastAsia="zh-CN"/>
        </w:rPr>
        <w:t xml:space="preserve"> </w:t>
      </w:r>
      <w:r>
        <w:rPr>
          <w:rFonts w:hint="eastAsia" w:ascii="黑体" w:hAnsi="黑体" w:eastAsia="黑体" w:cs="黑体"/>
          <w:b w:val="0"/>
          <w:bCs w:val="0"/>
        </w:rPr>
        <w:t>名词解释</w:t>
      </w:r>
    </w:p>
    <w:p w14:paraId="372779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1.财政拨款收入：指单位从同级财政部门取得的财政预算资金。</w:t>
      </w:r>
    </w:p>
    <w:p w14:paraId="704E416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2.事业收入：指事业单位开展专业业务活动及辅助活动取得的收入。</w:t>
      </w:r>
    </w:p>
    <w:p w14:paraId="3CF925C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3.经营收入：指事业单位在专业业务活动及其辅助活动之外开展非独立核算经营活动取得的收入</w:t>
      </w:r>
    </w:p>
    <w:p w14:paraId="282C67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4.其他收入：指单位取得的除上述收入以外的各项收入。</w:t>
      </w:r>
    </w:p>
    <w:p w14:paraId="5BF3A2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5.使用非财政拨款结余（含专用结余）：指事业单位使用以前年度积累的非财政拨款结余弥补当年收支差额的金额。</w:t>
      </w:r>
    </w:p>
    <w:p w14:paraId="6201AFF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6.年初结转和结余：指以前年度尚未完成、结转到本年按有关规定继续使用的资金。</w:t>
      </w:r>
    </w:p>
    <w:p w14:paraId="0020682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7.结余分配：指事业单位按照会计制度规定缴纳的所得税、提取的专用结余以及转入非财政拨款结余的金额等。</w:t>
      </w:r>
    </w:p>
    <w:p w14:paraId="73BFA3B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8.年末结转和结余：指单位按有关规定结转到下年或以后年度继续使用的资金。</w:t>
      </w:r>
    </w:p>
    <w:p w14:paraId="48514E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9.一般公共服务支出（类）人大事务（款）代表工作（项）:反映人大代表开展各类视察等方面的支出。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10.一般公共服务支出（类）政府办公厅（室）及相关机构事务（款）行政运行（项）:反映行政单位（包括实行公务员管理的事业单位）的基本支出。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11.一般公共服务支出（类）政府办公厅（室）及相关机构事务（款）其他政府办公厅（室）及相关机构事务支出（项）:反映除上述项目以外的其他政府办公厅（室）及相关机构事务支岀。</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12.一般公共服务支出（类）民族事务（款）其他民族事务支出（项）:反映除上述项目以外其他用于民族事务方面的支出。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13.社会保障和就业支出（类）民政管理事务（款）基层政权建设和社区治理（项）:反映开展城乡社区治理、城乡社区服务（乡村便民服务）、村（居）民自治、村（居）务公开、乡镇（街道）服务能力建设等基层政权建设和社区治理工作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14.社会保障和就业支出（类）行政事业单位养老支出（款）机关事业单位基本养老保险缴费支出（项）:反映机关事业单位实施养老保险制度由单位缴纳的基本养老保险费支出。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15.社会保障和就业支出（类）行政事业单位养老支出（款）机关事业单位职业年金缴费支出（项）:反映机关事业单位实施养老保险制度由单位实际缴纳的职业年金支出。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16.社会保障和就业支出（类）残疾人事业（款）其他残疾人事业支出（项）:反映除上述项目以外其他用于残疾人事业方面的支出。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17.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18.农林水支出（类）农业农村（款）对高校毕业生到基层任职补助（项）:反映按规定对高校毕业生到基层任职的补助支出。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19.农林水支出（类）巩固脱贫攻坚成果衔接乡村振兴（款）农村基础设施建设（项）:反映用于农村贫困地区乡村道路、住房、基本农田、水利设施、人畜饮水、生态环境保护等生产生活条件改善方面的支出。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20.农林水支出（类）巩固脱贫攻坚成果衔接乡村振兴（款）其他巩固脱贫攻坚成果衔接乡村振兴支出（项）:反映除上述项目以外其他用于扶贫方面的支出。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21.农林水支出（类）农村综合改革（款）对村民委员会和村党支部的补助（项）:反映各级财政对村民委员会和村党支部的补助支出，以及支持建立县级基本财力保障机制安排的村级组织运转奖补资金。</w:t>
      </w:r>
    </w:p>
    <w:p w14:paraId="20F7EAF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22.住房保障支出（类）住房改革支出（款）住房公积金（项）:反映行政事业单位按人力资源和社会保障部、财政部规定的基本工资和津贴补贴以及规定比例为职工缴纳的住房公积金。</w:t>
      </w:r>
    </w:p>
    <w:p w14:paraId="5913B40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23.住房保障支出（类）住房改革支出（款）购房补贴（项）:反映按房改政策规定，行政事业单位向符合条件职工（含离退休人员）、军队（含武警）向转役复员离退休人员发放的用于购买住房的补贴。</w:t>
      </w:r>
    </w:p>
    <w:p w14:paraId="3FAE08B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24.基本支出：指为保障机构正常运转、完成日常工作任务而发生的人员支出和公用支出。</w:t>
      </w:r>
    </w:p>
    <w:p w14:paraId="243BEF9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25.项目支出：指在基本支出之外为完成特定行政任务和事业发展目标所发生的支出。</w:t>
      </w:r>
    </w:p>
    <w:p w14:paraId="4DDC4E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26.经营支出：指事业单位在专业业务活动及其辅助活动之外开展非独立核算经营活动发生的支出。</w:t>
      </w:r>
    </w:p>
    <w:p w14:paraId="53E08B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8331E8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293FC1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sectPr>
          <w:footerReference r:id="rId8" w:type="first"/>
          <w:footerReference r:id="rId7" w:type="default"/>
          <w:pgSz w:w="11906" w:h="16838"/>
          <w:pgMar w:top="720" w:right="720" w:bottom="720" w:left="720" w:header="851" w:footer="992" w:gutter="0"/>
          <w:pgNumType w:fmt="decimal" w:start="1"/>
          <w:cols w:space="425" w:num="1"/>
          <w:titlePg/>
          <w:docGrid w:type="lines" w:linePitch="312" w:charSpace="0"/>
        </w:sectPr>
      </w:pPr>
      <w:r>
        <w:rPr>
          <w:rFonts w:hint="eastAsia" w:ascii="仿宋_GB2312" w:hAnsi="仿宋_GB2312" w:eastAsia="仿宋_GB2312" w:cs="仿宋_GB2312"/>
          <w:color w:val="000000"/>
          <w:sz w:val="32"/>
          <w:szCs w:val="32"/>
        </w:rPr>
        <w:t>29.财政应返还额度：为行政事业单位会计核算科目，用于核算实行国库集中支付的行政事业单位应收财政返还的资金额度。</w:t>
      </w:r>
    </w:p>
    <w:p w14:paraId="66D5B77D">
      <w:pPr>
        <w:pStyle w:val="3"/>
        <w:bidi w:val="0"/>
        <w:ind w:firstLine="2209" w:firstLineChars="500"/>
        <w:jc w:val="both"/>
        <w:rPr>
          <w:rFonts w:hint="eastAsia"/>
        </w:rPr>
      </w:pPr>
      <w:bookmarkStart w:id="86" w:name="_Toc15396618"/>
      <w:bookmarkStart w:id="87" w:name="_Toc15650"/>
      <w:r>
        <w:rPr>
          <w:rFonts w:hint="eastAsia"/>
        </w:rPr>
        <w:t>第</w:t>
      </w:r>
      <w:r>
        <w:rPr>
          <w:rFonts w:hint="eastAsia"/>
          <w:lang w:eastAsia="zh-CN"/>
        </w:rPr>
        <w:t>四</w:t>
      </w:r>
      <w:r>
        <w:rPr>
          <w:rFonts w:hint="eastAsia"/>
        </w:rPr>
        <w:t>部分 附表</w:t>
      </w:r>
      <w:bookmarkEnd w:id="85"/>
      <w:bookmarkEnd w:id="86"/>
      <w:bookmarkEnd w:id="87"/>
      <w:bookmarkStart w:id="88" w:name="_Toc15396619"/>
    </w:p>
    <w:p w14:paraId="3692802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单位预算项目支出绩效自评表（202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w:t>
      </w:r>
    </w:p>
    <w:p w14:paraId="403AF9F4">
      <w:pPr>
        <w:rPr>
          <w:rFonts w:hint="eastAsia"/>
        </w:rPr>
      </w:pPr>
    </w:p>
    <w:p w14:paraId="046C54DE">
      <w:pPr>
        <w:jc w:val="center"/>
        <w:rPr>
          <w:rFonts w:hint="eastAsia" w:ascii="黑体" w:hAnsi="黑体" w:eastAsia="黑体"/>
          <w:sz w:val="44"/>
          <w:szCs w:val="44"/>
          <w:lang w:eastAsia="zh-CN"/>
        </w:rPr>
      </w:pPr>
      <w:bookmarkStart w:id="89" w:name="_Toc486125078"/>
    </w:p>
    <w:p w14:paraId="751100F5">
      <w:pPr>
        <w:jc w:val="center"/>
        <w:rPr>
          <w:rFonts w:hint="eastAsia" w:ascii="黑体" w:hAnsi="黑体" w:eastAsia="黑体"/>
          <w:sz w:val="44"/>
          <w:szCs w:val="44"/>
          <w:lang w:eastAsia="zh-CN"/>
        </w:rPr>
      </w:pPr>
    </w:p>
    <w:p w14:paraId="0F2345D3">
      <w:pPr>
        <w:jc w:val="center"/>
        <w:rPr>
          <w:rFonts w:hint="eastAsia" w:ascii="黑体" w:hAnsi="黑体" w:eastAsia="黑体"/>
          <w:sz w:val="44"/>
          <w:szCs w:val="44"/>
          <w:lang w:eastAsia="zh-CN"/>
        </w:rPr>
      </w:pPr>
    </w:p>
    <w:p w14:paraId="7375ED32">
      <w:pPr>
        <w:jc w:val="center"/>
        <w:rPr>
          <w:rFonts w:hint="eastAsia" w:ascii="黑体" w:hAnsi="黑体" w:eastAsia="黑体"/>
          <w:sz w:val="44"/>
          <w:szCs w:val="44"/>
          <w:lang w:eastAsia="zh-CN"/>
        </w:rPr>
      </w:pPr>
    </w:p>
    <w:p w14:paraId="16A3576B">
      <w:pPr>
        <w:jc w:val="center"/>
        <w:rPr>
          <w:rFonts w:hint="eastAsia" w:ascii="黑体" w:hAnsi="黑体" w:eastAsia="黑体"/>
          <w:sz w:val="44"/>
          <w:szCs w:val="44"/>
          <w:lang w:eastAsia="zh-CN"/>
        </w:rPr>
      </w:pPr>
    </w:p>
    <w:p w14:paraId="7E1595FD">
      <w:pPr>
        <w:jc w:val="center"/>
        <w:rPr>
          <w:rFonts w:hint="eastAsia" w:ascii="黑体" w:hAnsi="黑体" w:eastAsia="黑体"/>
          <w:sz w:val="44"/>
          <w:szCs w:val="44"/>
          <w:lang w:eastAsia="zh-CN"/>
        </w:rPr>
      </w:pPr>
    </w:p>
    <w:p w14:paraId="7B7B4C66">
      <w:pPr>
        <w:jc w:val="center"/>
        <w:rPr>
          <w:rFonts w:hint="eastAsia" w:ascii="黑体" w:hAnsi="黑体" w:eastAsia="黑体"/>
          <w:sz w:val="44"/>
          <w:szCs w:val="44"/>
          <w:lang w:eastAsia="zh-CN"/>
        </w:rPr>
      </w:pPr>
    </w:p>
    <w:p w14:paraId="08011CC4">
      <w:pPr>
        <w:jc w:val="center"/>
        <w:rPr>
          <w:rFonts w:hint="eastAsia" w:ascii="黑体" w:hAnsi="黑体" w:eastAsia="黑体"/>
          <w:sz w:val="44"/>
          <w:szCs w:val="44"/>
          <w:lang w:eastAsia="zh-CN"/>
        </w:rPr>
      </w:pPr>
    </w:p>
    <w:p w14:paraId="2A4812B3">
      <w:pPr>
        <w:jc w:val="center"/>
        <w:rPr>
          <w:rFonts w:hint="eastAsia" w:ascii="黑体" w:hAnsi="黑体" w:eastAsia="黑体"/>
          <w:sz w:val="44"/>
          <w:szCs w:val="44"/>
          <w:lang w:eastAsia="zh-CN"/>
        </w:rPr>
      </w:pPr>
    </w:p>
    <w:p w14:paraId="330E5081">
      <w:pPr>
        <w:jc w:val="center"/>
        <w:rPr>
          <w:rFonts w:hint="eastAsia" w:ascii="黑体" w:hAnsi="黑体" w:eastAsia="黑体"/>
          <w:sz w:val="44"/>
          <w:szCs w:val="44"/>
          <w:lang w:eastAsia="zh-CN"/>
        </w:rPr>
      </w:pPr>
    </w:p>
    <w:p w14:paraId="4555F79E">
      <w:pPr>
        <w:jc w:val="center"/>
        <w:rPr>
          <w:rFonts w:hint="eastAsia" w:ascii="黑体" w:hAnsi="黑体" w:eastAsia="黑体"/>
          <w:sz w:val="44"/>
          <w:szCs w:val="44"/>
          <w:lang w:eastAsia="zh-CN"/>
        </w:rPr>
      </w:pPr>
    </w:p>
    <w:p w14:paraId="72FB7247">
      <w:pPr>
        <w:jc w:val="center"/>
        <w:rPr>
          <w:rFonts w:hint="eastAsia" w:ascii="黑体" w:hAnsi="黑体" w:eastAsia="黑体"/>
          <w:sz w:val="44"/>
          <w:szCs w:val="44"/>
          <w:lang w:eastAsia="zh-CN"/>
        </w:rPr>
      </w:pPr>
    </w:p>
    <w:p w14:paraId="22D4CF93">
      <w:pPr>
        <w:jc w:val="center"/>
        <w:rPr>
          <w:rFonts w:hint="eastAsia" w:ascii="黑体" w:hAnsi="黑体" w:eastAsia="黑体"/>
          <w:sz w:val="44"/>
          <w:szCs w:val="44"/>
          <w:lang w:eastAsia="zh-CN"/>
        </w:rPr>
      </w:pPr>
    </w:p>
    <w:p w14:paraId="084414C4">
      <w:pPr>
        <w:jc w:val="center"/>
        <w:rPr>
          <w:rFonts w:hint="eastAsia" w:ascii="黑体" w:hAnsi="黑体" w:eastAsia="黑体"/>
          <w:sz w:val="44"/>
          <w:szCs w:val="44"/>
          <w:lang w:eastAsia="zh-CN"/>
        </w:rPr>
      </w:pPr>
    </w:p>
    <w:p w14:paraId="0389B259">
      <w:pPr>
        <w:jc w:val="center"/>
        <w:rPr>
          <w:rFonts w:hint="eastAsia" w:ascii="黑体" w:hAnsi="黑体" w:eastAsia="黑体"/>
          <w:sz w:val="44"/>
          <w:szCs w:val="44"/>
          <w:lang w:eastAsia="zh-CN"/>
        </w:rPr>
      </w:pPr>
    </w:p>
    <w:p w14:paraId="0AF12FF5">
      <w:pPr>
        <w:jc w:val="center"/>
        <w:rPr>
          <w:rFonts w:hint="eastAsia" w:ascii="黑体" w:hAnsi="黑体" w:eastAsia="黑体"/>
          <w:sz w:val="44"/>
          <w:szCs w:val="44"/>
          <w:lang w:eastAsia="zh-CN"/>
        </w:rPr>
      </w:pPr>
    </w:p>
    <w:p w14:paraId="0970CA65">
      <w:pPr>
        <w:jc w:val="center"/>
        <w:rPr>
          <w:rFonts w:hint="eastAsia" w:ascii="黑体" w:hAnsi="黑体" w:eastAsia="黑体"/>
          <w:sz w:val="44"/>
          <w:szCs w:val="44"/>
          <w:lang w:eastAsia="zh-CN"/>
        </w:rPr>
      </w:pPr>
    </w:p>
    <w:p w14:paraId="1B43EA83">
      <w:pPr>
        <w:jc w:val="center"/>
        <w:rPr>
          <w:rFonts w:hint="eastAsia" w:ascii="黑体" w:hAnsi="黑体" w:eastAsia="黑体"/>
          <w:sz w:val="44"/>
          <w:szCs w:val="44"/>
          <w:lang w:eastAsia="zh-CN"/>
        </w:rPr>
      </w:pPr>
    </w:p>
    <w:p w14:paraId="7A682956">
      <w:pPr>
        <w:jc w:val="center"/>
        <w:rPr>
          <w:rStyle w:val="31"/>
          <w:rFonts w:hint="eastAsia" w:ascii="黑体" w:hAnsi="黑体" w:eastAsia="黑体"/>
          <w:b w:val="0"/>
        </w:rPr>
      </w:pPr>
      <w:r>
        <w:rPr>
          <w:rFonts w:hint="eastAsia" w:ascii="黑体" w:hAnsi="黑体" w:eastAsia="黑体"/>
          <w:sz w:val="44"/>
          <w:szCs w:val="44"/>
          <w:lang w:eastAsia="zh-CN"/>
        </w:rPr>
        <w:t>第五部分</w:t>
      </w:r>
      <w:r>
        <w:rPr>
          <w:rFonts w:hint="eastAsia" w:ascii="黑体" w:hAnsi="黑体" w:eastAsia="黑体"/>
          <w:sz w:val="44"/>
          <w:szCs w:val="44"/>
          <w:lang w:val="en-US" w:eastAsia="zh-CN"/>
        </w:rPr>
        <w:t xml:space="preserve">  </w:t>
      </w:r>
      <w:r>
        <w:rPr>
          <w:rStyle w:val="31"/>
          <w:rFonts w:hint="eastAsia" w:ascii="黑体" w:hAnsi="黑体" w:eastAsia="黑体"/>
          <w:b w:val="0"/>
        </w:rPr>
        <w:t>附表</w:t>
      </w:r>
    </w:p>
    <w:p w14:paraId="1ADF39F8">
      <w:pPr>
        <w:pStyle w:val="15"/>
        <w:pageBreakBefore w:val="0"/>
        <w:widowControl w:val="0"/>
        <w:numPr>
          <w:ilvl w:val="0"/>
          <w:numId w:val="0"/>
        </w:numPr>
        <w:kinsoku/>
        <w:wordWrap/>
        <w:overflowPunct/>
        <w:topLinePunct w:val="0"/>
        <w:autoSpaceDE/>
        <w:autoSpaceDN/>
        <w:bidi w:val="0"/>
        <w:adjustRightInd/>
        <w:spacing w:line="576" w:lineRule="exact"/>
        <w:jc w:val="left"/>
        <w:textAlignment w:val="auto"/>
        <w:rPr>
          <w:rFonts w:hint="eastAsia"/>
        </w:rPr>
      </w:pPr>
    </w:p>
    <w:p w14:paraId="2B1DA49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14:paraId="278D02D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14:paraId="734B4BE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14:paraId="63F8994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14:paraId="72058A9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14:paraId="54A70EE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14:paraId="5CED569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14:paraId="1C14BF3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14:paraId="02CEBF9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14:paraId="1352B3A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十、政府性基金预算财政拨款收入支出决算表</w:t>
      </w:r>
    </w:p>
    <w:p w14:paraId="617746C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十一、国有资本经营预算财政拨款收入支出决算表</w:t>
      </w:r>
    </w:p>
    <w:p w14:paraId="0E21604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十二、国有资本经营预算财政拨款支出决算表</w:t>
      </w:r>
    </w:p>
    <w:p w14:paraId="28A4FBF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十三、财政拨款“三公”经费支出决算表</w:t>
      </w:r>
    </w:p>
    <w:p w14:paraId="6C24FDB3"/>
    <w:p w14:paraId="77A6BED8">
      <w:pPr>
        <w:jc w:val="both"/>
        <w:rPr>
          <w:rFonts w:hint="eastAsia" w:ascii="黑体" w:hAnsi="黑体" w:eastAsia="黑体"/>
          <w:sz w:val="44"/>
          <w:szCs w:val="44"/>
          <w:lang w:eastAsia="zh-CN"/>
        </w:rPr>
      </w:pPr>
    </w:p>
    <w:p w14:paraId="6AB88124">
      <w:pPr>
        <w:jc w:val="center"/>
        <w:rPr>
          <w:rFonts w:hint="eastAsia" w:ascii="黑体" w:hAnsi="黑体" w:eastAsia="黑体"/>
          <w:sz w:val="44"/>
          <w:szCs w:val="44"/>
          <w:lang w:eastAsia="zh-CN"/>
        </w:rPr>
      </w:pPr>
    </w:p>
    <w:p w14:paraId="29AC56F1">
      <w:pPr>
        <w:jc w:val="center"/>
        <w:rPr>
          <w:rFonts w:hint="eastAsia" w:ascii="黑体" w:hAnsi="黑体" w:eastAsia="黑体"/>
          <w:sz w:val="44"/>
          <w:szCs w:val="44"/>
          <w:lang w:eastAsia="zh-CN"/>
        </w:rPr>
      </w:pPr>
    </w:p>
    <w:p w14:paraId="720BD193">
      <w:pPr>
        <w:jc w:val="center"/>
        <w:rPr>
          <w:rFonts w:hint="eastAsia" w:ascii="黑体" w:hAnsi="黑体" w:eastAsia="黑体"/>
          <w:sz w:val="44"/>
          <w:szCs w:val="44"/>
          <w:lang w:eastAsia="zh-CN"/>
        </w:rPr>
      </w:pPr>
    </w:p>
    <w:p w14:paraId="77AF86D9">
      <w:pPr>
        <w:jc w:val="center"/>
        <w:rPr>
          <w:rFonts w:hint="eastAsia" w:ascii="黑体" w:hAnsi="黑体" w:eastAsia="黑体"/>
          <w:sz w:val="44"/>
          <w:szCs w:val="44"/>
          <w:lang w:eastAsia="zh-CN"/>
        </w:rPr>
      </w:pPr>
    </w:p>
    <w:bookmarkEnd w:id="88"/>
    <w:bookmarkEnd w:id="89"/>
    <w:p w14:paraId="476EE44D">
      <w:pPr>
        <w:pStyle w:val="4"/>
        <w:bidi w:val="0"/>
        <w:rPr>
          <w:rFonts w:hint="eastAsia" w:ascii="仿宋_GB2312" w:hAnsi="仿宋_GB2312" w:eastAsia="仿宋_GB2312" w:cs="仿宋_GB2312"/>
          <w:lang w:eastAsia="zh-CN"/>
        </w:rPr>
      </w:pPr>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思源黑体 CN Normal">
    <w:altName w:val="黑体"/>
    <w:panose1 w:val="020B0400000000000000"/>
    <w:charset w:val="86"/>
    <w:family w:val="auto"/>
    <w:pitch w:val="default"/>
    <w:sig w:usb0="00000000" w:usb1="00000000" w:usb2="00000016" w:usb3="00000000" w:csb0="60060107"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19DAA">
    <w:pPr>
      <w:pStyle w:val="12"/>
      <w:jc w:val="center"/>
    </w:pPr>
  </w:p>
  <w:p w14:paraId="605AC4B5">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C903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90AB9">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5190AB9">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8CAD1">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09D5E">
                          <w:pPr>
                            <w:pStyle w:val="12"/>
                            <w:rPr>
                              <w:rFonts w:hint="eastAsia" w:eastAsia="宋体"/>
                              <w:sz w:val="28"/>
                              <w:szCs w:val="28"/>
                              <w:lang w:eastAsia="zh-CN"/>
                            </w:rPr>
                          </w:pPr>
                          <w:r>
                            <w:rPr>
                              <w:rFonts w:hint="eastAsia"/>
                              <w:lang w:eastAsia="zh-CN"/>
                            </w:rPr>
                            <w:t>—</w:t>
                          </w: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r>
                            <w:rPr>
                              <w:rFonts w:hint="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E09D5E">
                    <w:pPr>
                      <w:pStyle w:val="12"/>
                      <w:rPr>
                        <w:rFonts w:hint="eastAsia" w:eastAsia="宋体"/>
                        <w:sz w:val="28"/>
                        <w:szCs w:val="28"/>
                        <w:lang w:eastAsia="zh-CN"/>
                      </w:rPr>
                    </w:pPr>
                    <w:r>
                      <w:rPr>
                        <w:rFonts w:hint="eastAsia"/>
                        <w:lang w:eastAsia="zh-CN"/>
                      </w:rPr>
                      <w:t>—</w:t>
                    </w: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r>
                      <w:rPr>
                        <w:rFonts w:hint="eastAsia"/>
                        <w:sz w:val="28"/>
                        <w:szCs w:val="28"/>
                        <w:lang w:eastAsia="zh-CN"/>
                      </w:rPr>
                      <w:t xml:space="preserve"> —</w:t>
                    </w:r>
                  </w:p>
                </w:txbxContent>
              </v:textbox>
            </v:shape>
          </w:pict>
        </mc:Fallback>
      </mc:AlternateContent>
    </w:r>
  </w:p>
  <w:p w14:paraId="697FC325">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31FB4">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8D77C">
                          <w:pPr>
                            <w:pStyle w:val="12"/>
                            <w:rPr>
                              <w:rFonts w:hint="eastAsia" w:eastAsia="宋体"/>
                              <w:lang w:eastAsia="zh-CN"/>
                            </w:rPr>
                          </w:pPr>
                          <w:r>
                            <w:rPr>
                              <w:rFonts w:hint="eastAsia"/>
                              <w:lang w:eastAsia="zh-CN"/>
                            </w:rPr>
                            <w:t>—</w:t>
                          </w: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C78D77C">
                    <w:pPr>
                      <w:pStyle w:val="12"/>
                      <w:rPr>
                        <w:rFonts w:hint="eastAsia" w:eastAsia="宋体"/>
                        <w:lang w:eastAsia="zh-CN"/>
                      </w:rPr>
                    </w:pPr>
                    <w:r>
                      <w:rPr>
                        <w:rFonts w:hint="eastAsia"/>
                        <w:lang w:eastAsia="zh-CN"/>
                      </w:rPr>
                      <w:t>—</w:t>
                    </w: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98E93">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23E6C">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96601E"/>
    <w:rsid w:val="01B65389"/>
    <w:rsid w:val="02105DD0"/>
    <w:rsid w:val="02FEBE30"/>
    <w:rsid w:val="03954C5A"/>
    <w:rsid w:val="03E7371F"/>
    <w:rsid w:val="03F60FF6"/>
    <w:rsid w:val="040447B7"/>
    <w:rsid w:val="04916F1E"/>
    <w:rsid w:val="05707C02"/>
    <w:rsid w:val="057460BE"/>
    <w:rsid w:val="05AD1B88"/>
    <w:rsid w:val="060E6ACB"/>
    <w:rsid w:val="061E35DE"/>
    <w:rsid w:val="066E0107"/>
    <w:rsid w:val="06C71C6E"/>
    <w:rsid w:val="07683EA3"/>
    <w:rsid w:val="07854B6B"/>
    <w:rsid w:val="07996F6E"/>
    <w:rsid w:val="07DFD8BA"/>
    <w:rsid w:val="08566507"/>
    <w:rsid w:val="085E6777"/>
    <w:rsid w:val="08D07C73"/>
    <w:rsid w:val="09151F1E"/>
    <w:rsid w:val="09867E8F"/>
    <w:rsid w:val="0A2032A3"/>
    <w:rsid w:val="0B39053F"/>
    <w:rsid w:val="0B8D66E4"/>
    <w:rsid w:val="0BEA7692"/>
    <w:rsid w:val="0C046A34"/>
    <w:rsid w:val="0C570A13"/>
    <w:rsid w:val="0CA8290A"/>
    <w:rsid w:val="0D35B1ED"/>
    <w:rsid w:val="0D426078"/>
    <w:rsid w:val="0D9771DB"/>
    <w:rsid w:val="0E254B6B"/>
    <w:rsid w:val="0E5A6D61"/>
    <w:rsid w:val="0E625C06"/>
    <w:rsid w:val="0EF56A7A"/>
    <w:rsid w:val="0F0274E4"/>
    <w:rsid w:val="0F545942"/>
    <w:rsid w:val="0F9022FF"/>
    <w:rsid w:val="0F98263C"/>
    <w:rsid w:val="101860EC"/>
    <w:rsid w:val="101F47CC"/>
    <w:rsid w:val="10C055FF"/>
    <w:rsid w:val="10C77FA2"/>
    <w:rsid w:val="11134B92"/>
    <w:rsid w:val="11694EBD"/>
    <w:rsid w:val="11772AA4"/>
    <w:rsid w:val="118107EC"/>
    <w:rsid w:val="1182211B"/>
    <w:rsid w:val="11876BC4"/>
    <w:rsid w:val="128A74D9"/>
    <w:rsid w:val="12D9220E"/>
    <w:rsid w:val="12E24EE2"/>
    <w:rsid w:val="12F079C4"/>
    <w:rsid w:val="13D50BC4"/>
    <w:rsid w:val="142C7CA8"/>
    <w:rsid w:val="14B17F78"/>
    <w:rsid w:val="165E0673"/>
    <w:rsid w:val="16747EC7"/>
    <w:rsid w:val="16B831D5"/>
    <w:rsid w:val="16BB723D"/>
    <w:rsid w:val="16C74F07"/>
    <w:rsid w:val="17DE6025"/>
    <w:rsid w:val="17E50567"/>
    <w:rsid w:val="18207E76"/>
    <w:rsid w:val="18636E02"/>
    <w:rsid w:val="186504BB"/>
    <w:rsid w:val="19A445FC"/>
    <w:rsid w:val="19F636A6"/>
    <w:rsid w:val="1AD9470F"/>
    <w:rsid w:val="1BC03F6C"/>
    <w:rsid w:val="1BE8440E"/>
    <w:rsid w:val="1BF04F3B"/>
    <w:rsid w:val="1C2D7127"/>
    <w:rsid w:val="1C2E5D1C"/>
    <w:rsid w:val="1D0D1432"/>
    <w:rsid w:val="1D155CEE"/>
    <w:rsid w:val="1D1638FE"/>
    <w:rsid w:val="1D743260"/>
    <w:rsid w:val="1DEF0B38"/>
    <w:rsid w:val="1DEF28E6"/>
    <w:rsid w:val="1E18008F"/>
    <w:rsid w:val="1E312DEB"/>
    <w:rsid w:val="1E4C001E"/>
    <w:rsid w:val="1E740ACF"/>
    <w:rsid w:val="1ED0096A"/>
    <w:rsid w:val="1F134CFA"/>
    <w:rsid w:val="1F2E743E"/>
    <w:rsid w:val="1FA12306"/>
    <w:rsid w:val="1FD6321B"/>
    <w:rsid w:val="1FEE610F"/>
    <w:rsid w:val="1FF35744"/>
    <w:rsid w:val="1FF6BC77"/>
    <w:rsid w:val="2059326F"/>
    <w:rsid w:val="20995790"/>
    <w:rsid w:val="20D4606E"/>
    <w:rsid w:val="21403B32"/>
    <w:rsid w:val="216D1117"/>
    <w:rsid w:val="2186353C"/>
    <w:rsid w:val="218F3D3D"/>
    <w:rsid w:val="21B940AE"/>
    <w:rsid w:val="2297354C"/>
    <w:rsid w:val="22C424D8"/>
    <w:rsid w:val="23860B96"/>
    <w:rsid w:val="23DE58D7"/>
    <w:rsid w:val="240371BF"/>
    <w:rsid w:val="244F3473"/>
    <w:rsid w:val="24C97D99"/>
    <w:rsid w:val="24CF2C78"/>
    <w:rsid w:val="253B28B5"/>
    <w:rsid w:val="25A718F0"/>
    <w:rsid w:val="25BB59F6"/>
    <w:rsid w:val="260F557C"/>
    <w:rsid w:val="268921DF"/>
    <w:rsid w:val="26970054"/>
    <w:rsid w:val="275B723E"/>
    <w:rsid w:val="281408E2"/>
    <w:rsid w:val="284303FE"/>
    <w:rsid w:val="28550131"/>
    <w:rsid w:val="286F17BB"/>
    <w:rsid w:val="287141A0"/>
    <w:rsid w:val="28CD5F1A"/>
    <w:rsid w:val="28FC05AD"/>
    <w:rsid w:val="29A123BB"/>
    <w:rsid w:val="29C238F5"/>
    <w:rsid w:val="29FD04D3"/>
    <w:rsid w:val="2AC84BEB"/>
    <w:rsid w:val="2AFC2AE6"/>
    <w:rsid w:val="2B1C0D4E"/>
    <w:rsid w:val="2B2007AA"/>
    <w:rsid w:val="2B9769EF"/>
    <w:rsid w:val="2B9F3B9D"/>
    <w:rsid w:val="2BC0369B"/>
    <w:rsid w:val="2BFF7BC6"/>
    <w:rsid w:val="2C8A61B5"/>
    <w:rsid w:val="2CD47877"/>
    <w:rsid w:val="2CDA73A4"/>
    <w:rsid w:val="2D2B3FE3"/>
    <w:rsid w:val="2DF04E50"/>
    <w:rsid w:val="2E586DFA"/>
    <w:rsid w:val="2E740A1A"/>
    <w:rsid w:val="2E805565"/>
    <w:rsid w:val="2EC1229C"/>
    <w:rsid w:val="2EEC14EB"/>
    <w:rsid w:val="2F040D46"/>
    <w:rsid w:val="2F3B49A4"/>
    <w:rsid w:val="2F6B035B"/>
    <w:rsid w:val="2F806130"/>
    <w:rsid w:val="2FAE5751"/>
    <w:rsid w:val="2FB1A395"/>
    <w:rsid w:val="2FD9A7D8"/>
    <w:rsid w:val="2FDBF714"/>
    <w:rsid w:val="308F0A11"/>
    <w:rsid w:val="309F5A48"/>
    <w:rsid w:val="30AB6865"/>
    <w:rsid w:val="30AE6631"/>
    <w:rsid w:val="319F7F4E"/>
    <w:rsid w:val="32BD1EF1"/>
    <w:rsid w:val="3304709D"/>
    <w:rsid w:val="338344B6"/>
    <w:rsid w:val="33A773CB"/>
    <w:rsid w:val="349D6851"/>
    <w:rsid w:val="34DD5737"/>
    <w:rsid w:val="358726FB"/>
    <w:rsid w:val="35A40002"/>
    <w:rsid w:val="3612680D"/>
    <w:rsid w:val="36781EAF"/>
    <w:rsid w:val="36AA5135"/>
    <w:rsid w:val="36BE0DA7"/>
    <w:rsid w:val="370E7F98"/>
    <w:rsid w:val="376B6AA6"/>
    <w:rsid w:val="376D39B2"/>
    <w:rsid w:val="379B7E94"/>
    <w:rsid w:val="37E16F03"/>
    <w:rsid w:val="37F53A3B"/>
    <w:rsid w:val="382D72D9"/>
    <w:rsid w:val="38334C40"/>
    <w:rsid w:val="38376F0C"/>
    <w:rsid w:val="386E76A4"/>
    <w:rsid w:val="389B6C89"/>
    <w:rsid w:val="38D469F0"/>
    <w:rsid w:val="394C61B4"/>
    <w:rsid w:val="39627CCD"/>
    <w:rsid w:val="397BAF1F"/>
    <w:rsid w:val="39C60E5B"/>
    <w:rsid w:val="39D15C66"/>
    <w:rsid w:val="3A361B71"/>
    <w:rsid w:val="3A7F2189"/>
    <w:rsid w:val="3A961AFC"/>
    <w:rsid w:val="3AB79AF3"/>
    <w:rsid w:val="3AE834C0"/>
    <w:rsid w:val="3B32369C"/>
    <w:rsid w:val="3B6C4904"/>
    <w:rsid w:val="3B7EF35A"/>
    <w:rsid w:val="3B9FDB6C"/>
    <w:rsid w:val="3BDA6A36"/>
    <w:rsid w:val="3BF5BC2F"/>
    <w:rsid w:val="3BFE08EC"/>
    <w:rsid w:val="3CEBA265"/>
    <w:rsid w:val="3D98207C"/>
    <w:rsid w:val="3DEE7CF3"/>
    <w:rsid w:val="3E740A63"/>
    <w:rsid w:val="3E78745D"/>
    <w:rsid w:val="3EE17838"/>
    <w:rsid w:val="3F55381A"/>
    <w:rsid w:val="3F7F7599"/>
    <w:rsid w:val="3FF4CAE0"/>
    <w:rsid w:val="3FF7B227"/>
    <w:rsid w:val="40322E72"/>
    <w:rsid w:val="422E5823"/>
    <w:rsid w:val="42777177"/>
    <w:rsid w:val="42DF6BC1"/>
    <w:rsid w:val="433735BE"/>
    <w:rsid w:val="44E268DA"/>
    <w:rsid w:val="450D13D7"/>
    <w:rsid w:val="45506656"/>
    <w:rsid w:val="456316F4"/>
    <w:rsid w:val="45FE72BB"/>
    <w:rsid w:val="46AD16F4"/>
    <w:rsid w:val="479D06AF"/>
    <w:rsid w:val="483376F0"/>
    <w:rsid w:val="486A6C7A"/>
    <w:rsid w:val="493C7C96"/>
    <w:rsid w:val="4A627F82"/>
    <w:rsid w:val="4AB34B18"/>
    <w:rsid w:val="4B0E749A"/>
    <w:rsid w:val="4B232DA2"/>
    <w:rsid w:val="4B244C5C"/>
    <w:rsid w:val="4B2477C4"/>
    <w:rsid w:val="4B4F25DA"/>
    <w:rsid w:val="4BB82E19"/>
    <w:rsid w:val="4BE068DB"/>
    <w:rsid w:val="4D001B6A"/>
    <w:rsid w:val="4D0478AD"/>
    <w:rsid w:val="4D577224"/>
    <w:rsid w:val="4D673998"/>
    <w:rsid w:val="4DBF1CEB"/>
    <w:rsid w:val="4DF0007C"/>
    <w:rsid w:val="4E073C92"/>
    <w:rsid w:val="4E4F05A3"/>
    <w:rsid w:val="4E7445BE"/>
    <w:rsid w:val="4EAB630A"/>
    <w:rsid w:val="4ECE2238"/>
    <w:rsid w:val="4F6463E1"/>
    <w:rsid w:val="4F833267"/>
    <w:rsid w:val="4FDF6209"/>
    <w:rsid w:val="4FE3566F"/>
    <w:rsid w:val="4FE9BD67"/>
    <w:rsid w:val="4FFB052F"/>
    <w:rsid w:val="51B90269"/>
    <w:rsid w:val="51DD7A65"/>
    <w:rsid w:val="51FD16F6"/>
    <w:rsid w:val="52081BED"/>
    <w:rsid w:val="537E6D0A"/>
    <w:rsid w:val="53F74C96"/>
    <w:rsid w:val="54972DB4"/>
    <w:rsid w:val="54DC2EBD"/>
    <w:rsid w:val="54F55D2D"/>
    <w:rsid w:val="55170BA8"/>
    <w:rsid w:val="553218C9"/>
    <w:rsid w:val="55410F72"/>
    <w:rsid w:val="55B55D4B"/>
    <w:rsid w:val="561B018E"/>
    <w:rsid w:val="565A0DFB"/>
    <w:rsid w:val="566F64A3"/>
    <w:rsid w:val="567E1AA5"/>
    <w:rsid w:val="56E47B74"/>
    <w:rsid w:val="570A791B"/>
    <w:rsid w:val="57175D52"/>
    <w:rsid w:val="57BD3DD4"/>
    <w:rsid w:val="57F4630A"/>
    <w:rsid w:val="59AF543F"/>
    <w:rsid w:val="59D625D1"/>
    <w:rsid w:val="5A3D3203"/>
    <w:rsid w:val="5A6C6A91"/>
    <w:rsid w:val="5AF75BA9"/>
    <w:rsid w:val="5AF92295"/>
    <w:rsid w:val="5B250254"/>
    <w:rsid w:val="5B646ECB"/>
    <w:rsid w:val="5BDD79E6"/>
    <w:rsid w:val="5BF561CA"/>
    <w:rsid w:val="5BFF5DFC"/>
    <w:rsid w:val="5CA61FE4"/>
    <w:rsid w:val="5CBD3C97"/>
    <w:rsid w:val="5CD71FC4"/>
    <w:rsid w:val="5D1F11B5"/>
    <w:rsid w:val="5D695134"/>
    <w:rsid w:val="5D6F0D72"/>
    <w:rsid w:val="5DAE1B18"/>
    <w:rsid w:val="5DDF73E8"/>
    <w:rsid w:val="5DE7D9E5"/>
    <w:rsid w:val="5DEE19D9"/>
    <w:rsid w:val="5E0A2849"/>
    <w:rsid w:val="5E587521"/>
    <w:rsid w:val="5E604B5F"/>
    <w:rsid w:val="5EA87CC6"/>
    <w:rsid w:val="5EC12033"/>
    <w:rsid w:val="5ECEC941"/>
    <w:rsid w:val="5FBF9FF3"/>
    <w:rsid w:val="5FCD4E2C"/>
    <w:rsid w:val="5FDB26EF"/>
    <w:rsid w:val="5FEF394A"/>
    <w:rsid w:val="5FF67715"/>
    <w:rsid w:val="606439DF"/>
    <w:rsid w:val="60AC408B"/>
    <w:rsid w:val="61483DB4"/>
    <w:rsid w:val="616E7E64"/>
    <w:rsid w:val="623C31ED"/>
    <w:rsid w:val="62BF3928"/>
    <w:rsid w:val="633B5253"/>
    <w:rsid w:val="63B3701E"/>
    <w:rsid w:val="645667E8"/>
    <w:rsid w:val="6461518D"/>
    <w:rsid w:val="647F5392"/>
    <w:rsid w:val="6599501D"/>
    <w:rsid w:val="65AB6217"/>
    <w:rsid w:val="65DF45BB"/>
    <w:rsid w:val="65E66580"/>
    <w:rsid w:val="6603474E"/>
    <w:rsid w:val="66377F53"/>
    <w:rsid w:val="664B1D71"/>
    <w:rsid w:val="664B4E8E"/>
    <w:rsid w:val="66684886"/>
    <w:rsid w:val="66A35B38"/>
    <w:rsid w:val="67277B67"/>
    <w:rsid w:val="67580AC9"/>
    <w:rsid w:val="67AA3209"/>
    <w:rsid w:val="67D37642"/>
    <w:rsid w:val="68792AA5"/>
    <w:rsid w:val="68D40478"/>
    <w:rsid w:val="690D5A5A"/>
    <w:rsid w:val="698D0931"/>
    <w:rsid w:val="69DF734D"/>
    <w:rsid w:val="6A7FE5F3"/>
    <w:rsid w:val="6AC326FD"/>
    <w:rsid w:val="6B053271"/>
    <w:rsid w:val="6B4469E3"/>
    <w:rsid w:val="6BDD78B3"/>
    <w:rsid w:val="6BF9461A"/>
    <w:rsid w:val="6C465394"/>
    <w:rsid w:val="6C4A05C8"/>
    <w:rsid w:val="6C4C5516"/>
    <w:rsid w:val="6C8742B8"/>
    <w:rsid w:val="6CCD628C"/>
    <w:rsid w:val="6D4457C7"/>
    <w:rsid w:val="6D592EA5"/>
    <w:rsid w:val="6DBF5E93"/>
    <w:rsid w:val="6DCC7B1B"/>
    <w:rsid w:val="6DD36B27"/>
    <w:rsid w:val="6DE925CC"/>
    <w:rsid w:val="6DFF077E"/>
    <w:rsid w:val="6E714EF0"/>
    <w:rsid w:val="6E7E3605"/>
    <w:rsid w:val="6E7FDCC7"/>
    <w:rsid w:val="6ED6A62E"/>
    <w:rsid w:val="6EE00B15"/>
    <w:rsid w:val="6F215851"/>
    <w:rsid w:val="6F6FB3EB"/>
    <w:rsid w:val="6F8731EA"/>
    <w:rsid w:val="6FCE6052"/>
    <w:rsid w:val="6FD57C00"/>
    <w:rsid w:val="6FEFFFD8"/>
    <w:rsid w:val="6FF5CC65"/>
    <w:rsid w:val="6FFB47EC"/>
    <w:rsid w:val="6FFF034A"/>
    <w:rsid w:val="70484440"/>
    <w:rsid w:val="70B671FF"/>
    <w:rsid w:val="70BB7908"/>
    <w:rsid w:val="710D6480"/>
    <w:rsid w:val="710E3FA6"/>
    <w:rsid w:val="712A28F1"/>
    <w:rsid w:val="715C0E4B"/>
    <w:rsid w:val="71992E7C"/>
    <w:rsid w:val="72233669"/>
    <w:rsid w:val="72734D90"/>
    <w:rsid w:val="72966949"/>
    <w:rsid w:val="73160E6D"/>
    <w:rsid w:val="732E6B82"/>
    <w:rsid w:val="7332FE48"/>
    <w:rsid w:val="73AB61DA"/>
    <w:rsid w:val="73AD73D5"/>
    <w:rsid w:val="73B6EB34"/>
    <w:rsid w:val="73FA497D"/>
    <w:rsid w:val="74263628"/>
    <w:rsid w:val="744731E5"/>
    <w:rsid w:val="745D11FC"/>
    <w:rsid w:val="74BBD01D"/>
    <w:rsid w:val="74ED5379"/>
    <w:rsid w:val="75DEEEC2"/>
    <w:rsid w:val="75E32345"/>
    <w:rsid w:val="76185B0F"/>
    <w:rsid w:val="76514F30"/>
    <w:rsid w:val="76960CC6"/>
    <w:rsid w:val="76E3355F"/>
    <w:rsid w:val="76FF5125"/>
    <w:rsid w:val="771755E6"/>
    <w:rsid w:val="776F6FFA"/>
    <w:rsid w:val="778769C8"/>
    <w:rsid w:val="77A75DCA"/>
    <w:rsid w:val="77DC22F5"/>
    <w:rsid w:val="78353310"/>
    <w:rsid w:val="783E271A"/>
    <w:rsid w:val="78616DE9"/>
    <w:rsid w:val="78E875D7"/>
    <w:rsid w:val="79043078"/>
    <w:rsid w:val="79086DAD"/>
    <w:rsid w:val="79D7FD79"/>
    <w:rsid w:val="79EE5BA4"/>
    <w:rsid w:val="7A2111EE"/>
    <w:rsid w:val="7A894339"/>
    <w:rsid w:val="7AD284E8"/>
    <w:rsid w:val="7AFF7572"/>
    <w:rsid w:val="7B281FF4"/>
    <w:rsid w:val="7B3B18B2"/>
    <w:rsid w:val="7B6C7DFB"/>
    <w:rsid w:val="7BB2023F"/>
    <w:rsid w:val="7BBFBED0"/>
    <w:rsid w:val="7BC3E394"/>
    <w:rsid w:val="7BC930A4"/>
    <w:rsid w:val="7C1F3737"/>
    <w:rsid w:val="7C211032"/>
    <w:rsid w:val="7CBFC87B"/>
    <w:rsid w:val="7CEC7892"/>
    <w:rsid w:val="7CFE0F48"/>
    <w:rsid w:val="7D272ABC"/>
    <w:rsid w:val="7D7EC23E"/>
    <w:rsid w:val="7DC90BC8"/>
    <w:rsid w:val="7E034D49"/>
    <w:rsid w:val="7E247386"/>
    <w:rsid w:val="7E8ADEBF"/>
    <w:rsid w:val="7EEF11D3"/>
    <w:rsid w:val="7EFE4840"/>
    <w:rsid w:val="7F0971A6"/>
    <w:rsid w:val="7F1D62E7"/>
    <w:rsid w:val="7F3F679B"/>
    <w:rsid w:val="7F4FC4EF"/>
    <w:rsid w:val="7F5E4D54"/>
    <w:rsid w:val="7F6E0135"/>
    <w:rsid w:val="7F79F205"/>
    <w:rsid w:val="7FA30C79"/>
    <w:rsid w:val="7FA79C44"/>
    <w:rsid w:val="7FAF8ABF"/>
    <w:rsid w:val="7FB03387"/>
    <w:rsid w:val="7FB7269E"/>
    <w:rsid w:val="7FC96657"/>
    <w:rsid w:val="7FCD6F2A"/>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styleId="6">
    <w:name w:val="Normal Indent"/>
    <w:basedOn w:val="1"/>
    <w:unhideWhenUsed/>
    <w:qFormat/>
    <w:uiPriority w:val="99"/>
    <w:pPr>
      <w:ind w:firstLine="680"/>
    </w:pPr>
  </w:style>
  <w:style w:type="paragraph" w:styleId="7">
    <w:name w:val="Body Text"/>
    <w:basedOn w:val="1"/>
    <w:link w:val="28"/>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4"/>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paragraph" w:styleId="1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next w:val="1"/>
    <w:qFormat/>
    <w:uiPriority w:val="0"/>
    <w:pPr>
      <w:spacing w:before="100" w:beforeAutospacing="1" w:after="100" w:afterAutospacing="1"/>
      <w:ind w:left="0" w:right="0"/>
      <w:jc w:val="left"/>
    </w:pPr>
    <w:rPr>
      <w:kern w:val="0"/>
      <w:sz w:val="24"/>
      <w:lang w:val="en-US" w:eastAsia="zh-CN" w:bidi="ar"/>
    </w:r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customStyle="1" w:styleId="23">
    <w:name w:val="Header Char"/>
    <w:basedOn w:val="20"/>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20"/>
    <w:semiHidden/>
    <w:qFormat/>
    <w:uiPriority w:val="99"/>
    <w:rPr>
      <w:rFonts w:ascii="Times New Roman" w:hAnsi="Times New Roman"/>
      <w:sz w:val="18"/>
      <w:szCs w:val="18"/>
    </w:rPr>
  </w:style>
  <w:style w:type="character" w:customStyle="1" w:styleId="26">
    <w:name w:val="页脚 Char"/>
    <w:link w:val="12"/>
    <w:qFormat/>
    <w:locked/>
    <w:uiPriority w:val="99"/>
    <w:rPr>
      <w:sz w:val="18"/>
    </w:rPr>
  </w:style>
  <w:style w:type="character" w:customStyle="1" w:styleId="27">
    <w:name w:val="Body Text Char"/>
    <w:basedOn w:val="20"/>
    <w:semiHidden/>
    <w:qFormat/>
    <w:uiPriority w:val="99"/>
    <w:rPr>
      <w:rFonts w:ascii="Times New Roman" w:hAnsi="Times New Roman"/>
      <w:szCs w:val="24"/>
    </w:rPr>
  </w:style>
  <w:style w:type="character" w:customStyle="1" w:styleId="28">
    <w:name w:val="正文文本 Char"/>
    <w:link w:val="7"/>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20"/>
    <w:link w:val="3"/>
    <w:qFormat/>
    <w:uiPriority w:val="9"/>
    <w:rPr>
      <w:rFonts w:ascii="Times New Roman" w:hAnsi="Times New Roman"/>
      <w:b/>
      <w:bCs/>
      <w:kern w:val="44"/>
      <w:sz w:val="44"/>
      <w:szCs w:val="44"/>
    </w:rPr>
  </w:style>
  <w:style w:type="character" w:customStyle="1" w:styleId="32">
    <w:name w:val="标题 2 Char"/>
    <w:basedOn w:val="20"/>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0"/>
    <w:link w:val="11"/>
    <w:semiHidden/>
    <w:qFormat/>
    <w:uiPriority w:val="99"/>
    <w:rPr>
      <w:rFonts w:ascii="Times New Roman" w:hAnsi="Times New Roman"/>
      <w:kern w:val="2"/>
      <w:sz w:val="18"/>
      <w:szCs w:val="18"/>
    </w:rPr>
  </w:style>
  <w:style w:type="character" w:customStyle="1" w:styleId="35">
    <w:name w:val="标题 3 Char"/>
    <w:basedOn w:val="20"/>
    <w:link w:val="5"/>
    <w:qFormat/>
    <w:uiPriority w:val="9"/>
    <w:rPr>
      <w:rFonts w:ascii="Times New Roman" w:hAnsi="Times New Roman"/>
      <w:b/>
      <w:bCs/>
      <w:kern w:val="2"/>
      <w:sz w:val="32"/>
      <w:szCs w:val="32"/>
    </w:r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8">
    <w:name w:val="标题 1 字符"/>
    <w:basedOn w:val="20"/>
    <w:link w:val="3"/>
    <w:qFormat/>
    <w:uiPriority w:val="9"/>
    <w:rPr>
      <w:rFonts w:ascii="Times New Roman" w:hAnsi="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收、支决算总计变动情况图</a:t>
            </a:r>
          </a:p>
        </c:rich>
      </c:tx>
      <c:layout/>
      <c:overlay val="0"/>
      <c:spPr>
        <a:noFill/>
        <a:ln>
          <a:noFill/>
        </a:ln>
        <a:effectLst/>
      </c:spPr>
    </c:title>
    <c:autoTitleDeleted val="0"/>
    <c:plotArea>
      <c:layout>
        <c:manualLayout>
          <c:layoutTarget val="inner"/>
          <c:xMode val="edge"/>
          <c:yMode val="edge"/>
          <c:x val="0.0430780381734719"/>
          <c:y val="0.159371015724607"/>
          <c:w val="0.930345494080696"/>
          <c:h val="0.638631534211645"/>
        </c:manualLayout>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907.12</c:v>
                </c:pt>
                <c:pt idx="1">
                  <c:v>1036.96</c:v>
                </c:pt>
              </c:numCache>
            </c:numRef>
          </c:val>
        </c:ser>
        <c:dLbls>
          <c:showLegendKey val="0"/>
          <c:showVal val="1"/>
          <c:showCatName val="0"/>
          <c:showSerName val="0"/>
          <c:showPercent val="0"/>
          <c:showBubbleSize val="0"/>
        </c:dLbls>
        <c:gapWidth val="246"/>
        <c:overlap val="-28"/>
        <c:axId val="178398785"/>
        <c:axId val="84385039"/>
      </c:barChart>
      <c:catAx>
        <c:axId val="17839878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385039"/>
        <c:crosses val="autoZero"/>
        <c:auto val="1"/>
        <c:lblAlgn val="ctr"/>
        <c:lblOffset val="100"/>
        <c:noMultiLvlLbl val="0"/>
      </c:catAx>
      <c:valAx>
        <c:axId val="8438503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39878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60f81c1-66fa-4b05-b250-d812a3d0c96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1036.96</c:v>
                </c:pt>
                <c:pt idx="1">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a117f49-43c2-491e-af7b-24095fff896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eparator> </c:separator>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706.1</c:v>
                </c:pt>
                <c:pt idx="1">
                  <c:v>330.86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56717bd-97d7-4d98-9143-dcb8d173547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907.12</c:v>
                </c:pt>
                <c:pt idx="1">
                  <c:v>1036.96</c:v>
                </c:pt>
              </c:numCache>
            </c:numRef>
          </c:val>
        </c:ser>
        <c:dLbls>
          <c:showLegendKey val="0"/>
          <c:showVal val="1"/>
          <c:showCatName val="0"/>
          <c:showSerName val="0"/>
          <c:showPercent val="0"/>
          <c:showBubbleSize val="0"/>
        </c:dLbls>
        <c:gapWidth val="246"/>
        <c:overlap val="-28"/>
        <c:axId val="521005533"/>
        <c:axId val="501411894"/>
      </c:barChart>
      <c:catAx>
        <c:axId val="52100553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1411894"/>
        <c:crosses val="autoZero"/>
        <c:auto val="1"/>
        <c:lblAlgn val="ctr"/>
        <c:lblOffset val="100"/>
        <c:noMultiLvlLbl val="0"/>
      </c:catAx>
      <c:valAx>
        <c:axId val="50141189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100553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8044d7f-d844-4152-bc4c-8d5909e7dd3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单位：万元</c:v>
                </c:pt>
              </c:strCache>
            </c:strRef>
          </c:cat>
          <c:val>
            <c:numRef>
              <c:f>Sheet1!$B$2</c:f>
              <c:numCache>
                <c:formatCode>General</c:formatCode>
                <c:ptCount val="1"/>
                <c:pt idx="0">
                  <c:v>907.12</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单位：万元</c:v>
                </c:pt>
              </c:strCache>
            </c:strRef>
          </c:cat>
          <c:val>
            <c:numRef>
              <c:f>Sheet1!$C$2</c:f>
              <c:numCache>
                <c:formatCode>General</c:formatCode>
                <c:ptCount val="1"/>
                <c:pt idx="0">
                  <c:v>1036.96</c:v>
                </c:pt>
              </c:numCache>
            </c:numRef>
          </c:val>
        </c:ser>
        <c:dLbls>
          <c:showLegendKey val="0"/>
          <c:showVal val="1"/>
          <c:showCatName val="0"/>
          <c:showSerName val="0"/>
          <c:showPercent val="0"/>
          <c:showBubbleSize val="0"/>
        </c:dLbls>
        <c:gapWidth val="246"/>
        <c:overlap val="-28"/>
        <c:axId val="869001064"/>
        <c:axId val="526538067"/>
      </c:barChart>
      <c:catAx>
        <c:axId val="86900106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6538067"/>
        <c:crosses val="autoZero"/>
        <c:auto val="1"/>
        <c:lblAlgn val="ctr"/>
        <c:lblOffset val="100"/>
        <c:noMultiLvlLbl val="0"/>
      </c:catAx>
      <c:valAx>
        <c:axId val="52653806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900106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fdad1c3-9e56-4b7e-9678-9b101bedff1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a:t>
            </a:r>
          </a:p>
        </c:rich>
      </c:tx>
      <c:layout/>
      <c:overlay val="0"/>
      <c:spPr>
        <a:noFill/>
        <a:ln>
          <a:noFill/>
        </a:ln>
        <a:effectLst/>
      </c:spPr>
    </c:title>
    <c:autoTitleDeleted val="0"/>
    <c:plotArea>
      <c:layout/>
      <c:pieChart>
        <c:varyColors val="1"/>
        <c:ser>
          <c:idx val="1"/>
          <c:order val="0"/>
          <c:tx>
            <c:strRef>
              <c:f>Sheet1!$B$1</c:f>
              <c:strCache>
                <c:ptCount val="1"/>
                <c:pt idx="0">
                  <c:v>一般公共预算财政拨款支出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dLblPos val="inEnd"/>
              <c:showLegendKey val="0"/>
              <c:showVal val="1"/>
              <c:showCatName val="0"/>
              <c:showSerName val="0"/>
              <c:showPercent val="0"/>
              <c:showBubbleSize val="0"/>
              <c:separator>
</c:separator>
              <c:extLst>
                <c:ext xmlns:c15="http://schemas.microsoft.com/office/drawing/2012/chart" uri="{CE6537A1-D6FC-4f65-9D91-7224C49458BB}"/>
              </c:extLst>
            </c:dLbl>
            <c:dLbl>
              <c:idx val="1"/>
              <c:layout/>
              <c:dLblPos val="inEnd"/>
              <c:showLegendKey val="0"/>
              <c:showVal val="1"/>
              <c:showCatName val="0"/>
              <c:showSerName val="0"/>
              <c:showPercent val="0"/>
              <c:showBubbleSize val="0"/>
              <c:separator>
</c:separator>
              <c:extLst>
                <c:ext xmlns:c15="http://schemas.microsoft.com/office/drawing/2012/chart" uri="{CE6537A1-D6FC-4f65-9D91-7224C49458BB}"/>
              </c:extLst>
            </c:dLbl>
            <c:dLbl>
              <c:idx val="2"/>
              <c:layout/>
              <c:dLblPos val="inEnd"/>
              <c:showLegendKey val="0"/>
              <c:showVal val="1"/>
              <c:showCatName val="0"/>
              <c:showSerName val="0"/>
              <c:showPercent val="0"/>
              <c:showBubbleSize val="0"/>
              <c:separator>
</c:separator>
              <c:extLst>
                <c:ext xmlns:c15="http://schemas.microsoft.com/office/drawing/2012/chart" uri="{CE6537A1-D6FC-4f65-9D91-7224C49458BB}"/>
              </c:extLst>
            </c:dLbl>
            <c:dLbl>
              <c:idx val="3"/>
              <c:layout/>
              <c:dLblPos val="inEnd"/>
              <c:showLegendKey val="0"/>
              <c:showVal val="1"/>
              <c:showCatName val="0"/>
              <c:showSerName val="0"/>
              <c:showPercent val="0"/>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社会保障和就业支出</c:v>
                </c:pt>
                <c:pt idx="1">
                  <c:v>一般公共服务支出</c:v>
                </c:pt>
                <c:pt idx="2">
                  <c:v>卫生健康支出</c:v>
                </c:pt>
                <c:pt idx="3">
                  <c:v>住房保障支出</c:v>
                </c:pt>
                <c:pt idx="4">
                  <c:v>灾害防治及应急管理支出</c:v>
                </c:pt>
                <c:pt idx="5">
                  <c:v>农林水支出</c:v>
                </c:pt>
              </c:strCache>
            </c:strRef>
          </c:cat>
          <c:val>
            <c:numRef>
              <c:f>Sheet1!$B$2:$B$7</c:f>
              <c:numCache>
                <c:formatCode>General</c:formatCode>
                <c:ptCount val="6"/>
                <c:pt idx="0">
                  <c:v>112.31</c:v>
                </c:pt>
                <c:pt idx="1">
                  <c:v>518.53</c:v>
                </c:pt>
                <c:pt idx="2">
                  <c:v>45.84</c:v>
                </c:pt>
                <c:pt idx="3">
                  <c:v>61.83</c:v>
                </c:pt>
                <c:pt idx="4">
                  <c:v>10</c:v>
                </c:pt>
                <c:pt idx="5" c:formatCode="#,##0.00">
                  <c:v>288.44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82e5a4f-962e-49fc-8aa1-633afc8b333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5221</Words>
  <Characters>6041</Characters>
  <Lines>61</Lines>
  <Paragraphs>17</Paragraphs>
  <TotalTime>10</TotalTime>
  <ScaleCrop>false</ScaleCrop>
  <LinksUpToDate>false</LinksUpToDate>
  <CharactersWithSpaces>6161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Clover</cp:lastModifiedBy>
  <cp:lastPrinted>2025-08-06T17:34:00Z</cp:lastPrinted>
  <dcterms:modified xsi:type="dcterms:W3CDTF">2025-09-26T01:11:47Z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9013C2F07F5C4610AB5287BB5FB99B7A_13</vt:lpwstr>
  </property>
  <property fmtid="{D5CDD505-2E9C-101B-9397-08002B2CF9AE}" pid="4" name="KSOTemplateDocerSaveRecord">
    <vt:lpwstr>eyJoZGlkIjoiYTYyZmNjYjgzZWM3NWU4NDEyZjE5OWFlYTJlNTU1ZWYiLCJ1c2VySWQiOiIyMzQxNTI1ODUifQ==</vt:lpwstr>
  </property>
</Properties>
</file>