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hint="eastAsia"/>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8441"/>
      <w:bookmarkStart w:id="2" w:name="_Toc15396597"/>
      <w:bookmarkStart w:id="3" w:name="_Toc15396475"/>
      <w:bookmarkStart w:id="4" w:name="_Toc15377425"/>
      <w:bookmarkStart w:id="5" w:name="_Toc15377193"/>
      <w:r>
        <w:rPr>
          <w:rFonts w:ascii="黑体" w:eastAsia="黑体"/>
          <w:sz w:val="72"/>
          <w:szCs w:val="72"/>
        </w:rPr>
        <w:t>2021</w:t>
      </w:r>
      <w:r>
        <w:rPr>
          <w:rFonts w:ascii="黑体" w:eastAsia="黑体" w:hint="eastAsia"/>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8442"/>
      <w:bookmarkStart w:id="7" w:name="_Toc15396598"/>
      <w:bookmarkStart w:id="8" w:name="_Toc15377426"/>
      <w:bookmarkStart w:id="9" w:name="_Toc15377194"/>
      <w:bookmarkStart w:id="10" w:name="_Toc15396476"/>
      <w:r>
        <w:rPr>
          <w:rFonts w:ascii="方正小标宋简体" w:eastAsia="方正小标宋简体" w:hint="eastAsia"/>
          <w:sz w:val="72"/>
          <w:szCs w:val="72"/>
        </w:rPr>
        <w:t>四川省茂县</w:t>
      </w:r>
      <w:bookmarkStart w:id="11" w:name="_Toc15306268"/>
      <w:bookmarkEnd w:id="0"/>
      <w:r>
        <w:rPr>
          <w:rFonts w:ascii="方正小标宋简体" w:eastAsia="方正小标宋简体" w:hint="eastAsia"/>
          <w:sz w:val="72"/>
          <w:szCs w:val="72"/>
          <w:lang w:eastAsia="zh-CN"/>
        </w:rPr>
        <w:t>黑虎镇人民政府</w:t>
      </w:r>
      <w:r>
        <w:rPr>
          <w:rFonts w:ascii="方正小标宋简体" w:eastAsia="方正小标宋简体" w:hint="eastAsia"/>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Chars="200" w:left="420"/>
        <w:jc w:val="left"/>
        <w:rPr>
          <w:rFonts w:ascii="宋体" w:cs="仿宋_GB2312" w:hint="eastAsia"/>
          <w:sz w:val="32"/>
          <w:szCs w:val="32"/>
        </w:rPr>
      </w:pPr>
      <w:r>
        <w:rPr>
          <w:rFonts w:ascii="宋体" w:cs="仿宋_GB2312" w:hint="eastAsia"/>
          <w:sz w:val="32"/>
          <w:szCs w:val="32"/>
        </w:rPr>
        <w:t>保密审查情况：</w:t>
      </w:r>
    </w:p>
    <w:p>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ascii="黑体" w:eastAsia="黑体" w:hint="eastAsia"/>
          <w:color w:val="000000"/>
          <w:sz w:val="48"/>
          <w:szCs w:val="48"/>
        </w:rPr>
        <w:t>目录</w:t>
      </w:r>
    </w:p>
    <w:p>
      <w:pPr>
        <w:pStyle w:val="25"/>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 xml:space="preserve">年 </w:t>
      </w:r>
      <w:r>
        <w:rPr>
          <w:rFonts w:hint="eastAsia"/>
          <w:b w:val="0"/>
          <w:bCs w:val="0"/>
          <w:sz w:val="24"/>
          <w:szCs w:val="24"/>
          <w:lang w:val="en-US" w:eastAsia="zh-CN"/>
        </w:rPr>
        <w:t>9</w:t>
      </w:r>
      <w:r>
        <w:rPr>
          <w:rFonts w:hint="eastAsia"/>
          <w:b w:val="0"/>
          <w:bCs w:val="0"/>
          <w:sz w:val="24"/>
          <w:szCs w:val="24"/>
        </w:rPr>
        <w:t xml:space="preserve">月 </w:t>
      </w:r>
      <w:r>
        <w:rPr>
          <w:rFonts w:hint="eastAsia"/>
          <w:b w:val="0"/>
          <w:bCs w:val="0"/>
          <w:sz w:val="24"/>
          <w:szCs w:val="24"/>
          <w:lang w:val="en-US" w:eastAsia="zh-CN"/>
        </w:rPr>
        <w:t>27</w:t>
      </w:r>
      <w:r>
        <w:rPr>
          <w:rFonts w:hint="eastAsia"/>
          <w:b w:val="0"/>
          <w:bCs w:val="0"/>
          <w:sz w:val="24"/>
          <w:szCs w:val="24"/>
        </w:rPr>
        <w:t>日</w:t>
      </w:r>
    </w:p>
    <w:p>
      <w:pPr>
        <w:pStyle w:val="25"/>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5</w:t>
      </w:r>
      <w:r>
        <w:rPr>
          <w:rFonts w:ascii="仿宋" w:eastAsia="仿宋"/>
          <w:b w:val="0"/>
          <w:bCs w:val="0"/>
          <w:caps w:val="0"/>
          <w:smallCaps/>
        </w:rPr>
        <w:fldChar w:fldCharType="end"/>
      </w:r>
    </w:p>
    <w:p>
      <w:pPr>
        <w:pStyle w:val="28"/>
        <w:tabs>
          <w:tab w:val="right" w:leader="dot" w:pos="8296"/>
        </w:tabs>
        <w:rPr>
          <w:rFonts w:ascii="仿宋" w:eastAsia="仿宋"/>
        </w:rPr>
      </w:pPr>
      <w:r>
        <w:rPr>
          <w:rFonts w:ascii="仿宋" w:eastAsia="仿宋"/>
        </w:rPr>
        <w:t>一、基本职能及主要工作</w:t>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5</w:t>
      </w:r>
      <w:r>
        <w:rPr>
          <w:rFonts w:ascii="仿宋" w:eastAsia="仿宋"/>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（一）主要职能</w:t>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5</w:t>
      </w:r>
      <w:r>
        <w:rPr>
          <w:rFonts w:ascii="仿宋" w:eastAsia="仿宋"/>
          <w:i w:val="0"/>
          <w:iCs w:val="0"/>
          <w:caps w:val="0"/>
          <w:smallCaps/>
        </w:rPr>
        <w:fldChar w:fldCharType="end"/>
      </w:r>
    </w:p>
    <w:p>
      <w:pPr>
        <w:pStyle w:val="20"/>
        <w:tabs>
          <w:tab w:val="right" w:leader="dot" w:pos="8296"/>
        </w:tabs>
        <w:rPr>
          <w:rFonts w:ascii="仿宋" w:eastAsia="仿宋" w:hint="eastAsia"/>
          <w:i w:val="0"/>
          <w:iCs w:val="0"/>
          <w:caps w:val="0"/>
          <w:smallCaps/>
          <w:lang w:eastAsia="zh-CN"/>
        </w:rPr>
      </w:pPr>
      <w:r>
        <w:rPr>
          <w:rFonts w:ascii="仿宋" w:eastAsia="仿宋"/>
          <w:i w:val="0"/>
          <w:iCs w:val="0"/>
          <w:caps w:val="0"/>
          <w:smallCaps/>
        </w:rPr>
        <w:t>（二）2021年重点工作完成情况</w:t>
        <w:tab/>
      </w:r>
      <w:r>
        <w:rPr>
          <w:rFonts w:ascii="仿宋" w:eastAsia="仿宋" w:hint="eastAsia"/>
          <w:i w:val="0"/>
          <w:iCs w:val="0"/>
          <w:caps w:val="0"/>
          <w:smallCaps/>
          <w:lang w:val="en-US" w:eastAsia="zh-CN"/>
        </w:rPr>
        <w:t>6</w:t>
      </w:r>
    </w:p>
    <w:p>
      <w:pPr>
        <w:pStyle w:val="28"/>
        <w:tabs>
          <w:tab w:val="right" w:leader="dot" w:pos="8296"/>
        </w:tabs>
        <w:rPr>
          <w:rFonts w:ascii="仿宋" w:eastAsia="仿宋" w:hint="eastAsia"/>
          <w:i w:val="0"/>
          <w:iCs w:val="0"/>
          <w:caps w:val="0"/>
          <w:smallCaps/>
          <w:lang w:eastAsia="zh-CN"/>
        </w:rPr>
      </w:pPr>
      <w:r>
        <w:rPr>
          <w:rFonts w:ascii="仿宋" w:eastAsia="仿宋"/>
        </w:rPr>
        <w:t>二、机构设置</w:t>
        <w:tab/>
      </w:r>
      <w:r>
        <w:rPr>
          <w:rFonts w:ascii="仿宋" w:eastAsia="仿宋" w:hint="eastAsia"/>
          <w:lang w:val="en-US" w:eastAsia="zh-CN"/>
        </w:rPr>
        <w:t>7</w:t>
      </w:r>
    </w:p>
    <w:p>
      <w:pPr>
        <w:pStyle w:val="25"/>
        <w:tabs>
          <w:tab w:val="right" w:leader="dot" w:pos="8296"/>
        </w:tabs>
        <w:rPr>
          <w:rFonts w:ascii="仿宋" w:eastAsia="仿宋" w:hint="eastAsia"/>
          <w:b w:val="0"/>
          <w:bCs w:val="0"/>
          <w:caps w:val="0"/>
          <w:smallCaps/>
          <w:lang w:eastAsia="zh-CN"/>
        </w:rPr>
      </w:pPr>
      <w:r>
        <w:rPr>
          <w:rFonts w:ascii="仿宋" w:eastAsia="仿宋"/>
          <w:b w:val="0"/>
          <w:bCs w:val="0"/>
          <w:caps w:val="0"/>
          <w:smallCaps/>
        </w:rPr>
        <w:t>第二部分 2021年度部门决算情况说明</w:t>
        <w:tab/>
      </w:r>
      <w:r>
        <w:rPr>
          <w:rFonts w:ascii="仿宋" w:eastAsia="仿宋" w:hint="eastAsia"/>
          <w:b w:val="0"/>
          <w:bCs w:val="0"/>
          <w:caps w:val="0"/>
          <w:smallCaps/>
          <w:lang w:val="en-US" w:eastAsia="zh-CN"/>
        </w:rPr>
        <w:t>8</w:t>
      </w:r>
    </w:p>
    <w:p>
      <w:pPr>
        <w:pStyle w:val="28"/>
        <w:tabs>
          <w:tab w:val="left" w:pos="840"/>
          <w:tab w:val="right" w:leader="dot" w:pos="8296"/>
        </w:tabs>
        <w:rPr>
          <w:rFonts w:ascii="仿宋" w:eastAsia="仿宋" w:hint="eastAsia"/>
          <w:lang w:eastAsia="zh-CN"/>
        </w:rPr>
      </w:pPr>
      <w:r>
        <w:rPr>
          <w:rFonts w:ascii="仿宋" w:eastAsia="仿宋"/>
        </w:rPr>
        <w:t>一、</w:t>
        <w:tab/>
        <w:t>收入支出决算总体情况说明</w:t>
        <w:tab/>
      </w:r>
      <w:r>
        <w:rPr>
          <w:rFonts w:ascii="仿宋" w:eastAsia="仿宋" w:hint="eastAsia"/>
          <w:lang w:val="en-US" w:eastAsia="zh-CN"/>
        </w:rPr>
        <w:t>8</w:t>
      </w:r>
    </w:p>
    <w:p>
      <w:pPr>
        <w:pStyle w:val="28"/>
        <w:tabs>
          <w:tab w:val="left" w:pos="840"/>
          <w:tab w:val="right" w:leader="dot" w:pos="8296"/>
        </w:tabs>
        <w:rPr>
          <w:rFonts w:ascii="仿宋" w:eastAsia="仿宋" w:hint="eastAsia"/>
          <w:lang w:eastAsia="zh-CN"/>
        </w:rPr>
      </w:pPr>
      <w:r>
        <w:rPr>
          <w:rFonts w:ascii="仿宋" w:eastAsia="仿宋"/>
        </w:rPr>
        <w:t>二、</w:t>
        <w:tab/>
        <w:t>收入决算情况说明</w:t>
        <w:tab/>
      </w:r>
      <w:r>
        <w:rPr>
          <w:rFonts w:ascii="仿宋" w:eastAsia="仿宋" w:hint="eastAsia"/>
          <w:lang w:val="en-US" w:eastAsia="zh-CN"/>
        </w:rPr>
        <w:t>8</w:t>
      </w:r>
    </w:p>
    <w:p>
      <w:pPr>
        <w:pStyle w:val="28"/>
        <w:tabs>
          <w:tab w:val="left" w:pos="840"/>
          <w:tab w:val="right" w:leader="dot" w:pos="8296"/>
        </w:tabs>
        <w:rPr>
          <w:rFonts w:ascii="仿宋" w:eastAsia="仿宋" w:hint="eastAsia"/>
          <w:lang w:eastAsia="zh-CN"/>
        </w:rPr>
      </w:pPr>
      <w:r>
        <w:rPr>
          <w:rFonts w:ascii="仿宋" w:eastAsia="仿宋"/>
        </w:rPr>
        <w:t>三、</w:t>
        <w:tab/>
        <w:t>支出决算情况说明</w:t>
        <w:tab/>
      </w:r>
      <w:r>
        <w:rPr>
          <w:rFonts w:ascii="仿宋" w:eastAsia="仿宋" w:hint="eastAsia"/>
          <w:lang w:val="en-US" w:eastAsia="zh-CN"/>
        </w:rPr>
        <w:t>9</w:t>
      </w:r>
    </w:p>
    <w:p>
      <w:pPr>
        <w:pStyle w:val="28"/>
        <w:tabs>
          <w:tab w:val="right" w:leader="dot" w:pos="8296"/>
        </w:tabs>
        <w:rPr>
          <w:rFonts w:ascii="仿宋" w:eastAsia="仿宋"/>
        </w:rPr>
      </w:pPr>
      <w:r>
        <w:rPr>
          <w:rFonts w:ascii="仿宋" w:eastAsia="仿宋"/>
        </w:rPr>
        <w:t>四、财政拨款收入支出决算总体情况说明</w:t>
        <w:tab/>
      </w:r>
      <w:r>
        <w:rPr>
          <w:rFonts w:ascii="仿宋" w:eastAsia="仿宋"/>
        </w:rPr>
        <w:fldChar w:fldCharType="begin"/>
      </w:r>
      <w:r>
        <w:rPr>
          <w:rFonts w:ascii="仿宋" w:eastAsia="仿宋"/>
        </w:rPr>
        <w:instrText xml:space="preserve"> PAGEREF _Toc79163863 \h </w:instrText>
      </w:r>
      <w:r>
        <w:rPr>
          <w:rFonts w:ascii="仿宋" w:eastAsia="仿宋"/>
        </w:rPr>
        <w:fldChar w:fldCharType="separate"/>
      </w:r>
      <w:r>
        <w:rPr>
          <w:rFonts w:ascii="仿宋" w:eastAsia="仿宋"/>
        </w:rPr>
        <w:t>10</w:t>
      </w:r>
      <w:r>
        <w:rPr>
          <w:rFonts w:ascii="仿宋" w:eastAsia="仿宋"/>
        </w:rPr>
        <w:fldChar w:fldCharType="end"/>
      </w:r>
    </w:p>
    <w:p>
      <w:pPr>
        <w:pStyle w:val="28"/>
        <w:tabs>
          <w:tab w:val="right" w:leader="dot" w:pos="8296"/>
        </w:tabs>
        <w:rPr>
          <w:rFonts w:ascii="仿宋" w:eastAsia="仿宋"/>
        </w:rPr>
      </w:pPr>
      <w:r>
        <w:rPr>
          <w:rFonts w:ascii="仿宋" w:eastAsia="仿宋"/>
        </w:rPr>
        <w:t>五、一般公共预算财政拨款支出决算情况说明</w:t>
        <w:tab/>
      </w:r>
      <w:r>
        <w:rPr>
          <w:rFonts w:ascii="仿宋" w:eastAsia="仿宋"/>
        </w:rPr>
        <w:fldChar w:fldCharType="begin"/>
      </w:r>
      <w:r>
        <w:rPr>
          <w:rFonts w:ascii="仿宋" w:eastAsia="仿宋"/>
        </w:rPr>
        <w:instrText xml:space="preserve"> PAGEREF _Toc79163864 \h </w:instrText>
      </w:r>
      <w:r>
        <w:rPr>
          <w:rFonts w:ascii="仿宋" w:eastAsia="仿宋"/>
        </w:rPr>
        <w:fldChar w:fldCharType="separate"/>
      </w:r>
      <w:r>
        <w:rPr>
          <w:rFonts w:ascii="仿宋" w:eastAsia="仿宋"/>
        </w:rPr>
        <w:t>10</w:t>
      </w:r>
      <w:r>
        <w:rPr>
          <w:rFonts w:ascii="仿宋" w:eastAsia="仿宋"/>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（一）一般公共预算财政拨款支出决算总体情况</w:t>
        <w:tab/>
      </w:r>
      <w:r>
        <w:rPr>
          <w:rFonts w:ascii="仿宋" w:eastAsia="仿宋"/>
          <w:i w:val="0"/>
          <w:iCs w:val="0"/>
          <w:caps w:val="0"/>
          <w:smallCaps/>
        </w:rPr>
        <w:fldChar w:fldCharType="begin"/>
      </w:r>
      <w:r>
        <w:rPr>
          <w:rFonts w:ascii="仿宋" w:eastAsia="仿宋"/>
          <w:i w:val="0"/>
          <w:iCs w:val="0"/>
          <w:caps w:val="0"/>
          <w:smallCaps/>
        </w:rPr>
        <w:instrText xml:space="preserve"> PAGEREF _Toc79163865 \h </w:instrText>
      </w:r>
      <w:r>
        <w:rPr>
          <w:rFonts w:ascii="仿宋" w:eastAsia="仿宋"/>
          <w:i w:val="0"/>
          <w:iCs w:val="0"/>
          <w:caps w:val="0"/>
          <w:smallCaps/>
        </w:rPr>
        <w:fldChar w:fldCharType="separate"/>
      </w:r>
      <w:r>
        <w:rPr>
          <w:rFonts w:ascii="仿宋" w:eastAsia="仿宋"/>
          <w:i w:val="0"/>
          <w:iCs w:val="0"/>
          <w:caps w:val="0"/>
          <w:smallCaps/>
        </w:rPr>
        <w:t>10</w:t>
      </w:r>
      <w:r>
        <w:rPr>
          <w:rFonts w:ascii="仿宋" w:eastAsia="仿宋"/>
          <w:i w:val="0"/>
          <w:iCs w:val="0"/>
          <w:caps w:val="0"/>
          <w:smallCaps/>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（二）一般公共预算财政拨款支出决算结构情况</w:t>
        <w:tab/>
      </w:r>
      <w:r>
        <w:rPr>
          <w:rFonts w:ascii="仿宋" w:eastAsia="仿宋"/>
          <w:i w:val="0"/>
          <w:iCs w:val="0"/>
          <w:caps w:val="0"/>
          <w:smallCaps/>
        </w:rPr>
        <w:fldChar w:fldCharType="begin"/>
      </w:r>
      <w:r>
        <w:rPr>
          <w:rFonts w:ascii="仿宋" w:eastAsia="仿宋"/>
          <w:i w:val="0"/>
          <w:iCs w:val="0"/>
          <w:caps w:val="0"/>
          <w:smallCaps/>
        </w:rPr>
        <w:instrText xml:space="preserve"> PAGEREF _Toc79163866 \h </w:instrText>
      </w:r>
      <w:r>
        <w:rPr>
          <w:rFonts w:ascii="仿宋" w:eastAsia="仿宋"/>
          <w:i w:val="0"/>
          <w:iCs w:val="0"/>
          <w:caps w:val="0"/>
          <w:smallCaps/>
        </w:rPr>
        <w:fldChar w:fldCharType="separate"/>
      </w:r>
      <w:r>
        <w:rPr>
          <w:rFonts w:ascii="仿宋" w:eastAsia="仿宋"/>
          <w:i w:val="0"/>
          <w:iCs w:val="0"/>
          <w:caps w:val="0"/>
          <w:smallCaps/>
        </w:rPr>
        <w:t>11</w:t>
      </w:r>
      <w:r>
        <w:rPr>
          <w:rFonts w:ascii="仿宋" w:eastAsia="仿宋"/>
          <w:i w:val="0"/>
          <w:iCs w:val="0"/>
          <w:caps w:val="0"/>
          <w:smallCaps/>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（三）一般公共预算财政拨款支出决算具体情况</w:t>
        <w:tab/>
      </w:r>
      <w:r>
        <w:rPr>
          <w:rFonts w:ascii="仿宋" w:eastAsia="仿宋"/>
          <w:i w:val="0"/>
          <w:iCs w:val="0"/>
          <w:caps w:val="0"/>
          <w:smallCaps/>
        </w:rPr>
        <w:fldChar w:fldCharType="begin"/>
      </w:r>
      <w:r>
        <w:rPr>
          <w:rFonts w:ascii="仿宋" w:eastAsia="仿宋"/>
          <w:i w:val="0"/>
          <w:iCs w:val="0"/>
          <w:caps w:val="0"/>
          <w:smallCaps/>
        </w:rPr>
        <w:instrText xml:space="preserve"> PAGEREF _Toc79163867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28"/>
        <w:tabs>
          <w:tab w:val="right" w:leader="dot" w:pos="8296"/>
        </w:tabs>
        <w:rPr>
          <w:rFonts w:ascii="仿宋" w:eastAsia="仿宋"/>
        </w:rPr>
      </w:pPr>
      <w:r>
        <w:rPr>
          <w:rFonts w:ascii="仿宋" w:eastAsia="仿宋"/>
        </w:rPr>
        <w:t>六、一般公共预算财政拨款基本支出决算情况说明</w:t>
        <w:tab/>
      </w:r>
      <w:r>
        <w:rPr>
          <w:rFonts w:ascii="仿宋" w:eastAsia="仿宋"/>
        </w:rPr>
        <w:fldChar w:fldCharType="begin"/>
      </w:r>
      <w:r>
        <w:rPr>
          <w:rFonts w:ascii="仿宋" w:eastAsia="仿宋"/>
        </w:rPr>
        <w:instrText xml:space="preserve"> PAGEREF _Toc79163868 \h </w:instrText>
      </w:r>
      <w:r>
        <w:rPr>
          <w:rFonts w:ascii="仿宋" w:eastAsia="仿宋"/>
        </w:rPr>
        <w:fldChar w:fldCharType="separate"/>
      </w:r>
      <w:r>
        <w:rPr>
          <w:rFonts w:ascii="仿宋" w:eastAsia="仿宋"/>
        </w:rPr>
        <w:t>15</w:t>
      </w:r>
      <w:r>
        <w:rPr>
          <w:rFonts w:ascii="仿宋" w:eastAsia="仿宋"/>
        </w:rPr>
        <w:fldChar w:fldCharType="end"/>
      </w:r>
    </w:p>
    <w:p>
      <w:pPr>
        <w:pStyle w:val="28"/>
        <w:tabs>
          <w:tab w:val="right" w:leader="dot" w:pos="8296"/>
        </w:tabs>
        <w:rPr>
          <w:rFonts w:ascii="仿宋" w:eastAsia="仿宋"/>
        </w:rPr>
      </w:pPr>
      <w:r>
        <w:rPr>
          <w:rFonts w:ascii="仿宋" w:eastAsia="仿宋"/>
        </w:rPr>
        <w:t>七、“三公”经费财政拨款支出决算情况说明</w:t>
        <w:tab/>
      </w:r>
      <w:r>
        <w:rPr>
          <w:rFonts w:ascii="仿宋" w:eastAsia="仿宋"/>
        </w:rPr>
        <w:fldChar w:fldCharType="begin"/>
      </w:r>
      <w:r>
        <w:rPr>
          <w:rFonts w:ascii="仿宋" w:eastAsia="仿宋"/>
        </w:rPr>
        <w:instrText xml:space="preserve"> PAGEREF _Toc79163869 \h </w:instrText>
      </w:r>
      <w:r>
        <w:rPr>
          <w:rFonts w:ascii="仿宋" w:eastAsia="仿宋"/>
        </w:rPr>
        <w:fldChar w:fldCharType="separate"/>
      </w:r>
      <w:r>
        <w:rPr>
          <w:rFonts w:ascii="仿宋" w:eastAsia="仿宋"/>
        </w:rPr>
        <w:t>16</w:t>
      </w:r>
      <w:r>
        <w:rPr>
          <w:rFonts w:ascii="仿宋" w:eastAsia="仿宋"/>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（一）“三公”经费财政拨款支出决算总体情况说明</w:t>
        <w:tab/>
      </w:r>
      <w:r>
        <w:rPr>
          <w:rFonts w:ascii="仿宋" w:eastAsia="仿宋"/>
          <w:i w:val="0"/>
          <w:iCs w:val="0"/>
          <w:caps w:val="0"/>
          <w:smallCaps/>
        </w:rPr>
        <w:fldChar w:fldCharType="begin"/>
      </w:r>
      <w:r>
        <w:rPr>
          <w:rFonts w:ascii="仿宋" w:eastAsia="仿宋"/>
          <w:i w:val="0"/>
          <w:iCs w:val="0"/>
          <w:caps w:val="0"/>
          <w:smallCaps/>
        </w:rPr>
        <w:instrText xml:space="preserve"> PAGEREF _Toc79163870 \h </w:instrText>
      </w:r>
      <w:r>
        <w:rPr>
          <w:rFonts w:ascii="仿宋" w:eastAsia="仿宋"/>
          <w:i w:val="0"/>
          <w:iCs w:val="0"/>
          <w:caps w:val="0"/>
          <w:smallCaps/>
        </w:rPr>
        <w:fldChar w:fldCharType="separate"/>
      </w:r>
      <w:r>
        <w:rPr>
          <w:rFonts w:ascii="仿宋" w:eastAsia="仿宋"/>
          <w:i w:val="0"/>
          <w:iCs w:val="0"/>
          <w:caps w:val="0"/>
          <w:smallCaps/>
        </w:rPr>
        <w:t>16</w:t>
      </w:r>
      <w:r>
        <w:rPr>
          <w:rFonts w:ascii="仿宋" w:eastAsia="仿宋"/>
          <w:i w:val="0"/>
          <w:iCs w:val="0"/>
          <w:caps w:val="0"/>
          <w:smallCaps/>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（二）“三公”经费财政拨款支出决算具体情况说明</w:t>
        <w:tab/>
      </w:r>
      <w:r>
        <w:rPr>
          <w:rFonts w:ascii="仿宋" w:eastAsia="仿宋"/>
          <w:i w:val="0"/>
          <w:iCs w:val="0"/>
          <w:caps w:val="0"/>
          <w:smallCaps/>
        </w:rPr>
        <w:fldChar w:fldCharType="begin"/>
      </w:r>
      <w:r>
        <w:rPr>
          <w:rFonts w:ascii="仿宋" w:eastAsia="仿宋"/>
          <w:i w:val="0"/>
          <w:iCs w:val="0"/>
          <w:caps w:val="0"/>
          <w:smallCaps/>
        </w:rPr>
        <w:instrText xml:space="preserve"> PAGEREF _Toc79163871 \h </w:instrText>
      </w:r>
      <w:r>
        <w:rPr>
          <w:rFonts w:ascii="仿宋" w:eastAsia="仿宋"/>
          <w:i w:val="0"/>
          <w:iCs w:val="0"/>
          <w:caps w:val="0"/>
          <w:smallCaps/>
        </w:rPr>
        <w:fldChar w:fldCharType="separate"/>
      </w:r>
      <w:r>
        <w:rPr>
          <w:rFonts w:ascii="仿宋" w:eastAsia="仿宋"/>
          <w:i w:val="0"/>
          <w:iCs w:val="0"/>
          <w:caps w:val="0"/>
          <w:smallCaps/>
        </w:rPr>
        <w:t>16</w:t>
      </w:r>
      <w:r>
        <w:rPr>
          <w:rFonts w:ascii="仿宋" w:eastAsia="仿宋"/>
          <w:i w:val="0"/>
          <w:iCs w:val="0"/>
          <w:caps w:val="0"/>
          <w:smallCaps/>
        </w:rPr>
        <w:fldChar w:fldCharType="end"/>
      </w:r>
    </w:p>
    <w:p>
      <w:pPr>
        <w:pStyle w:val="28"/>
        <w:tabs>
          <w:tab w:val="right" w:leader="dot" w:pos="8296"/>
        </w:tabs>
        <w:rPr>
          <w:rFonts w:ascii="仿宋" w:eastAsia="仿宋"/>
        </w:rPr>
      </w:pPr>
      <w:r>
        <w:rPr>
          <w:rFonts w:ascii="仿宋" w:eastAsia="仿宋"/>
        </w:rPr>
        <w:t>八、政府性基金预算支出决算情况说明</w:t>
        <w:tab/>
      </w:r>
      <w:r>
        <w:rPr>
          <w:rFonts w:ascii="仿宋" w:eastAsia="仿宋"/>
        </w:rPr>
        <w:fldChar w:fldCharType="begin"/>
      </w:r>
      <w:r>
        <w:rPr>
          <w:rFonts w:ascii="仿宋" w:eastAsia="仿宋"/>
        </w:rPr>
        <w:instrText xml:space="preserve"> PAGEREF _Toc79163872 \h </w:instrText>
      </w:r>
      <w:r>
        <w:rPr>
          <w:rFonts w:ascii="仿宋" w:eastAsia="仿宋"/>
        </w:rPr>
        <w:fldChar w:fldCharType="separate"/>
      </w:r>
      <w:r>
        <w:rPr>
          <w:rFonts w:ascii="仿宋" w:eastAsia="仿宋"/>
        </w:rPr>
        <w:t>17</w:t>
      </w:r>
      <w:r>
        <w:rPr>
          <w:rFonts w:ascii="仿宋" w:eastAsia="仿宋"/>
        </w:rPr>
        <w:fldChar w:fldCharType="end"/>
      </w:r>
    </w:p>
    <w:p>
      <w:pPr>
        <w:pStyle w:val="28"/>
        <w:tabs>
          <w:tab w:val="right" w:leader="dot" w:pos="8296"/>
        </w:tabs>
        <w:rPr>
          <w:rFonts w:ascii="仿宋" w:eastAsia="仿宋"/>
        </w:rPr>
      </w:pPr>
      <w:r>
        <w:rPr>
          <w:rFonts w:ascii="仿宋" w:eastAsia="仿宋"/>
        </w:rPr>
        <w:t>九、 国有资本经营预算支出决算情况说明</w:t>
        <w:tab/>
      </w:r>
      <w:r>
        <w:rPr>
          <w:rFonts w:ascii="仿宋" w:eastAsia="仿宋"/>
        </w:rPr>
        <w:fldChar w:fldCharType="begin"/>
      </w:r>
      <w:r>
        <w:rPr>
          <w:rFonts w:ascii="仿宋" w:eastAsia="仿宋"/>
        </w:rPr>
        <w:instrText xml:space="preserve"> PAGEREF _Toc79163873 \h </w:instrText>
      </w:r>
      <w:r>
        <w:rPr>
          <w:rFonts w:ascii="仿宋" w:eastAsia="仿宋"/>
        </w:rPr>
        <w:fldChar w:fldCharType="separate"/>
      </w:r>
      <w:r>
        <w:rPr>
          <w:rFonts w:ascii="仿宋" w:eastAsia="仿宋"/>
        </w:rPr>
        <w:t>17</w:t>
      </w:r>
      <w:r>
        <w:rPr>
          <w:rFonts w:ascii="仿宋" w:eastAsia="仿宋"/>
        </w:rPr>
        <w:fldChar w:fldCharType="end"/>
      </w:r>
    </w:p>
    <w:p>
      <w:pPr>
        <w:pStyle w:val="28"/>
        <w:tabs>
          <w:tab w:val="right" w:leader="dot" w:pos="8296"/>
        </w:tabs>
        <w:rPr>
          <w:rFonts w:ascii="仿宋" w:eastAsia="仿宋"/>
        </w:rPr>
      </w:pPr>
      <w:r>
        <w:rPr>
          <w:rFonts w:ascii="仿宋" w:eastAsia="仿宋"/>
        </w:rPr>
        <w:t>十、其他重要事项的情况说明</w:t>
        <w:tab/>
      </w:r>
      <w:r>
        <w:rPr>
          <w:rFonts w:ascii="仿宋" w:eastAsia="仿宋"/>
        </w:rPr>
        <w:fldChar w:fldCharType="begin"/>
      </w:r>
      <w:r>
        <w:rPr>
          <w:rFonts w:ascii="仿宋" w:eastAsia="仿宋"/>
        </w:rPr>
        <w:instrText xml:space="preserve"> PAGEREF _Toc79163874 \h </w:instrText>
      </w:r>
      <w:r>
        <w:rPr>
          <w:rFonts w:ascii="仿宋" w:eastAsia="仿宋"/>
        </w:rPr>
        <w:fldChar w:fldCharType="separate"/>
      </w:r>
      <w:r>
        <w:rPr>
          <w:rFonts w:ascii="仿宋" w:eastAsia="仿宋"/>
        </w:rPr>
        <w:t>18</w:t>
      </w:r>
      <w:r>
        <w:rPr>
          <w:rFonts w:ascii="仿宋" w:eastAsia="仿宋"/>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（一）机关运行经费支出情况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_Toc79163875 \h </w:instrText>
      </w:r>
      <w:r>
        <w:rPr>
          <w:rFonts w:ascii="仿宋" w:eastAsia="仿宋"/>
          <w:i w:val="0"/>
          <w:iCs w:val="0"/>
          <w:caps w:val="0"/>
          <w:smallCaps/>
        </w:rPr>
        <w:fldChar w:fldCharType="separate"/>
      </w:r>
      <w:r>
        <w:rPr>
          <w:rFonts w:ascii="仿宋" w:eastAsia="仿宋"/>
          <w:i w:val="0"/>
          <w:iCs w:val="0"/>
          <w:caps w:val="0"/>
          <w:smallCaps/>
        </w:rPr>
        <w:t>18</w:t>
      </w:r>
      <w:r>
        <w:rPr>
          <w:rFonts w:ascii="仿宋" w:eastAsia="仿宋"/>
          <w:i w:val="0"/>
          <w:iCs w:val="0"/>
          <w:caps w:val="0"/>
          <w:smallCaps/>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（二）政府采购支出情况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_Toc79163876 \h </w:instrText>
      </w:r>
      <w:r>
        <w:rPr>
          <w:rFonts w:ascii="仿宋" w:eastAsia="仿宋"/>
          <w:i w:val="0"/>
          <w:iCs w:val="0"/>
          <w:caps w:val="0"/>
          <w:smallCaps/>
        </w:rPr>
        <w:fldChar w:fldCharType="separate"/>
      </w:r>
      <w:r>
        <w:rPr>
          <w:rFonts w:ascii="仿宋" w:eastAsia="仿宋"/>
          <w:i w:val="0"/>
          <w:iCs w:val="0"/>
          <w:caps w:val="0"/>
          <w:smallCaps/>
        </w:rPr>
        <w:t>18</w:t>
      </w:r>
      <w:r>
        <w:rPr>
          <w:rFonts w:ascii="仿宋" w:eastAsia="仿宋"/>
          <w:i w:val="0"/>
          <w:iCs w:val="0"/>
          <w:caps w:val="0"/>
          <w:smallCaps/>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（三）国有资产占有使用情况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_Toc79163877 \h </w:instrText>
      </w:r>
      <w:r>
        <w:rPr>
          <w:rFonts w:ascii="仿宋" w:eastAsia="仿宋"/>
          <w:i w:val="0"/>
          <w:iCs w:val="0"/>
          <w:caps w:val="0"/>
          <w:smallCaps/>
        </w:rPr>
        <w:fldChar w:fldCharType="separate"/>
      </w:r>
      <w:r>
        <w:rPr>
          <w:rFonts w:ascii="仿宋" w:eastAsia="仿宋"/>
          <w:i w:val="0"/>
          <w:iCs w:val="0"/>
          <w:caps w:val="0"/>
          <w:smallCaps/>
        </w:rPr>
        <w:t>18</w:t>
      </w:r>
      <w:r>
        <w:rPr>
          <w:rFonts w:ascii="仿宋" w:eastAsia="仿宋"/>
          <w:i w:val="0"/>
          <w:iCs w:val="0"/>
          <w:caps w:val="0"/>
          <w:smallCaps/>
        </w:rPr>
        <w:fldChar w:fldCharType="end"/>
      </w:r>
    </w:p>
    <w:p>
      <w:pPr>
        <w:pStyle w:val="20"/>
        <w:tabs>
          <w:tab w:val="right" w:leader="dot" w:pos="8296"/>
        </w:tabs>
        <w:rPr>
          <w:rFonts w:ascii="仿宋" w:eastAsia="仿宋"/>
          <w:i w:val="0"/>
          <w:iCs w:val="0"/>
          <w:caps w:val="0"/>
          <w:smallCaps/>
        </w:rPr>
      </w:pPr>
      <w:r>
        <w:rPr>
          <w:rFonts w:ascii="仿宋" w:eastAsia="仿宋"/>
          <w:i w:val="0"/>
          <w:iCs w:val="0"/>
          <w:caps w:val="0"/>
          <w:smallCaps/>
        </w:rPr>
        <w:t>（四）预算绩效管理情况</w:t>
        <w:tab/>
      </w:r>
      <w:r>
        <w:rPr>
          <w:rFonts w:ascii="仿宋" w:eastAsia="仿宋"/>
          <w:i w:val="0"/>
          <w:iCs w:val="0"/>
          <w:caps w:val="0"/>
          <w:smallCaps/>
        </w:rPr>
        <w:fldChar w:fldCharType="begin"/>
      </w:r>
      <w:r>
        <w:rPr>
          <w:rFonts w:ascii="仿宋" w:eastAsia="仿宋"/>
          <w:i w:val="0"/>
          <w:iCs w:val="0"/>
          <w:caps w:val="0"/>
          <w:smallCaps/>
        </w:rPr>
        <w:instrText xml:space="preserve"> PAGEREF _Toc79163878 \h </w:instrText>
      </w:r>
      <w:r>
        <w:rPr>
          <w:rFonts w:ascii="仿宋" w:eastAsia="仿宋"/>
          <w:i w:val="0"/>
          <w:iCs w:val="0"/>
          <w:caps w:val="0"/>
          <w:smallCaps/>
        </w:rPr>
        <w:fldChar w:fldCharType="separate"/>
      </w:r>
      <w:r>
        <w:rPr>
          <w:rFonts w:ascii="仿宋" w:eastAsia="仿宋"/>
          <w:i w:val="0"/>
          <w:iCs w:val="0"/>
          <w:caps w:val="0"/>
          <w:smallCaps/>
        </w:rPr>
        <w:t>18</w:t>
      </w:r>
      <w:r>
        <w:rPr>
          <w:rFonts w:ascii="仿宋" w:eastAsia="仿宋"/>
          <w:i w:val="0"/>
          <w:iCs w:val="0"/>
          <w:caps w:val="0"/>
          <w:smallCaps/>
        </w:rPr>
        <w:fldChar w:fldCharType="end"/>
      </w:r>
    </w:p>
    <w:p>
      <w:pPr>
        <w:pStyle w:val="25"/>
        <w:tabs>
          <w:tab w:val="right" w:leader="dot" w:pos="8296"/>
        </w:tabs>
        <w:rPr>
          <w:rFonts w:ascii="仿宋" w:eastAsia="仿宋"/>
          <w:b w:val="0"/>
          <w:bCs w:val="0"/>
          <w:caps w:val="0"/>
          <w:smallCaps/>
        </w:rPr>
      </w:pPr>
      <w:r>
        <w:rPr>
          <w:rFonts w:ascii="仿宋" w:eastAsia="仿宋"/>
          <w:b w:val="0"/>
          <w:bCs w:val="0"/>
          <w:caps w:val="0"/>
          <w:smallCaps/>
        </w:rPr>
        <w:t>第三部分 名词解释</w:t>
        <w:tab/>
      </w:r>
      <w:r>
        <w:rPr>
          <w:rFonts w:ascii="仿宋" w:eastAsia="仿宋"/>
          <w:b w:val="0"/>
          <w:bCs w:val="0"/>
          <w:caps w:val="0"/>
          <w:smallCaps/>
        </w:rPr>
        <w:fldChar w:fldCharType="begin"/>
      </w:r>
      <w:r>
        <w:rPr>
          <w:rFonts w:ascii="仿宋" w:eastAsia="仿宋"/>
          <w:b w:val="0"/>
          <w:bCs w:val="0"/>
          <w:caps w:val="0"/>
          <w:smallCaps/>
        </w:rPr>
        <w:instrText xml:space="preserve"> PAGEREF _Toc79163879 \h </w:instrText>
      </w:r>
      <w:r>
        <w:rPr>
          <w:rFonts w:ascii="仿宋" w:eastAsia="仿宋"/>
          <w:b w:val="0"/>
          <w:bCs w:val="0"/>
          <w:caps w:val="0"/>
          <w:smallCaps/>
        </w:rPr>
        <w:fldChar w:fldCharType="separate"/>
      </w:r>
      <w:r>
        <w:rPr>
          <w:rFonts w:ascii="仿宋" w:eastAsia="仿宋"/>
          <w:b w:val="0"/>
          <w:bCs w:val="0"/>
          <w:caps w:val="0"/>
          <w:smallCaps/>
        </w:rPr>
        <w:t>32</w:t>
      </w:r>
      <w:r>
        <w:rPr>
          <w:rFonts w:ascii="仿宋" w:eastAsia="仿宋"/>
          <w:b w:val="0"/>
          <w:bCs w:val="0"/>
          <w:caps w:val="0"/>
          <w:smallCaps/>
        </w:rPr>
        <w:fldChar w:fldCharType="end"/>
      </w:r>
    </w:p>
    <w:p>
      <w:pPr>
        <w:pStyle w:val="25"/>
        <w:tabs>
          <w:tab w:val="right" w:leader="dot" w:pos="8296"/>
        </w:tabs>
        <w:rPr>
          <w:rFonts w:ascii="仿宋" w:eastAsia="仿宋"/>
          <w:b w:val="0"/>
          <w:bCs w:val="0"/>
          <w:caps w:val="0"/>
          <w:smallCaps/>
        </w:rPr>
      </w:pPr>
      <w:r>
        <w:rPr>
          <w:rFonts w:ascii="仿宋" w:eastAsia="仿宋"/>
          <w:b w:val="0"/>
          <w:bCs w:val="0"/>
          <w:caps w:val="0"/>
          <w:smallCaps/>
        </w:rPr>
        <w:t>第四部分 附件</w:t>
        <w:tab/>
      </w:r>
      <w:r>
        <w:rPr>
          <w:rFonts w:ascii="仿宋" w:eastAsia="仿宋"/>
          <w:b w:val="0"/>
          <w:bCs w:val="0"/>
          <w:caps w:val="0"/>
          <w:smallCaps/>
        </w:rPr>
        <w:fldChar w:fldCharType="begin"/>
      </w:r>
      <w:r>
        <w:rPr>
          <w:rFonts w:ascii="仿宋" w:eastAsia="仿宋"/>
          <w:b w:val="0"/>
          <w:bCs w:val="0"/>
          <w:caps w:val="0"/>
          <w:smallCaps/>
        </w:rPr>
        <w:instrText xml:space="preserve"> PAGEREF _Toc79163880 \h </w:instrText>
      </w:r>
      <w:r>
        <w:rPr>
          <w:rFonts w:ascii="仿宋" w:eastAsia="仿宋"/>
          <w:b w:val="0"/>
          <w:bCs w:val="0"/>
          <w:caps w:val="0"/>
          <w:smallCaps/>
        </w:rPr>
        <w:fldChar w:fldCharType="separate"/>
      </w:r>
      <w:r>
        <w:rPr>
          <w:rFonts w:ascii="仿宋" w:eastAsia="仿宋"/>
          <w:b w:val="0"/>
          <w:bCs w:val="0"/>
          <w:caps w:val="0"/>
          <w:smallCaps/>
        </w:rPr>
        <w:t>37</w:t>
      </w:r>
      <w:r>
        <w:rPr>
          <w:rFonts w:ascii="仿宋" w:eastAsia="仿宋"/>
          <w:b w:val="0"/>
          <w:bCs w:val="0"/>
          <w:caps w:val="0"/>
          <w:smallCaps/>
        </w:rPr>
        <w:fldChar w:fldCharType="end"/>
      </w:r>
    </w:p>
    <w:p>
      <w:pPr>
        <w:pStyle w:val="25"/>
        <w:tabs>
          <w:tab w:val="right" w:leader="dot" w:pos="8296"/>
        </w:tabs>
        <w:rPr>
          <w:rFonts w:ascii="仿宋" w:eastAsia="仿宋"/>
          <w:b w:val="0"/>
          <w:bCs w:val="0"/>
          <w:caps w:val="0"/>
          <w:smallCaps/>
        </w:rPr>
      </w:pPr>
      <w:r>
        <w:rPr>
          <w:rFonts w:ascii="仿宋" w:eastAsia="仿宋"/>
          <w:b w:val="0"/>
          <w:bCs w:val="0"/>
          <w:caps w:val="0"/>
          <w:smallCaps/>
        </w:rPr>
        <w:t>附件1</w:t>
        <w:tab/>
      </w:r>
      <w:r>
        <w:rPr>
          <w:rFonts w:ascii="仿宋" w:eastAsia="仿宋"/>
          <w:b w:val="0"/>
          <w:bCs w:val="0"/>
          <w:caps w:val="0"/>
          <w:smallCaps/>
        </w:rPr>
        <w:fldChar w:fldCharType="begin"/>
      </w:r>
      <w:r>
        <w:rPr>
          <w:rFonts w:ascii="仿宋" w:eastAsia="仿宋"/>
          <w:b w:val="0"/>
          <w:bCs w:val="0"/>
          <w:caps w:val="0"/>
          <w:smallCaps/>
        </w:rPr>
        <w:instrText xml:space="preserve"> PAGEREF _Toc79163881 \h </w:instrText>
      </w:r>
      <w:r>
        <w:rPr>
          <w:rFonts w:ascii="仿宋" w:eastAsia="仿宋"/>
          <w:b w:val="0"/>
          <w:bCs w:val="0"/>
          <w:caps w:val="0"/>
          <w:smallCaps/>
        </w:rPr>
        <w:fldChar w:fldCharType="separate"/>
      </w:r>
      <w:r>
        <w:rPr>
          <w:rFonts w:ascii="仿宋" w:eastAsia="仿宋"/>
          <w:b w:val="0"/>
          <w:bCs w:val="0"/>
          <w:caps w:val="0"/>
          <w:smallCaps/>
        </w:rPr>
        <w:t>37</w:t>
      </w:r>
      <w:r>
        <w:rPr>
          <w:rFonts w:ascii="仿宋" w:eastAsia="仿宋"/>
          <w:b w:val="0"/>
          <w:bCs w:val="0"/>
          <w:caps w:val="0"/>
          <w:smallCaps/>
        </w:rPr>
        <w:fldChar w:fldCharType="end"/>
      </w:r>
    </w:p>
    <w:p>
      <w:pPr>
        <w:pStyle w:val="25"/>
        <w:tabs>
          <w:tab w:val="right" w:leader="dot" w:pos="8296"/>
        </w:tabs>
        <w:rPr>
          <w:rFonts w:ascii="仿宋" w:eastAsia="仿宋" w:hint="eastAsia"/>
          <w:b w:val="0"/>
          <w:bCs w:val="0"/>
          <w:caps w:val="0"/>
          <w:smallCaps/>
          <w:lang w:val="en-US" w:eastAsia="zh-CN"/>
        </w:rPr>
      </w:pPr>
      <w:r>
        <w:rPr>
          <w:rFonts w:ascii="仿宋" w:eastAsia="仿宋" w:hint="eastAsia"/>
          <w:b w:val="0"/>
          <w:bCs w:val="0"/>
          <w:caps w:val="0"/>
          <w:smallCaps/>
          <w:lang w:eastAsia="zh-CN"/>
        </w:rPr>
        <w:t>茂县黑虎镇人民政府</w:t>
      </w:r>
      <w:r>
        <w:rPr>
          <w:rFonts w:ascii="仿宋" w:eastAsia="仿宋"/>
          <w:b w:val="0"/>
          <w:bCs w:val="0"/>
          <w:caps w:val="0"/>
          <w:smallCaps/>
        </w:rPr>
        <w:t>2021年部门整体支出绩效评价报告</w:t>
        <w:tab/>
      </w:r>
      <w:r>
        <w:rPr>
          <w:rFonts w:ascii="仿宋" w:eastAsia="仿宋" w:hint="eastAsia"/>
          <w:b w:val="0"/>
          <w:bCs w:val="0"/>
          <w:caps w:val="0"/>
          <w:smallCaps/>
          <w:lang w:val="en-US" w:eastAsia="zh-CN"/>
        </w:rPr>
        <w:t>37</w:t>
      </w:r>
    </w:p>
    <w:p>
      <w:pPr>
        <w:rPr>
          <w:rFonts w:ascii="仿宋" w:eastAsia="仿宋" w:hint="eastAsia"/>
          <w:b w:val="0"/>
          <w:bCs w:val="0"/>
          <w:caps w:val="0"/>
          <w:smallCaps/>
          <w:lang w:val="en-US" w:eastAsia="zh-CN"/>
        </w:rPr>
      </w:pPr>
      <w:r>
        <w:rPr>
          <w:rFonts w:ascii="仿宋" w:eastAsia="仿宋" w:hint="eastAsia"/>
          <w:b w:val="0"/>
          <w:bCs w:val="0"/>
          <w:caps w:val="0"/>
          <w:smallCaps/>
          <w:lang w:val="en-US" w:eastAsia="zh-CN"/>
        </w:rPr>
        <w:t>附件2.......................................................................38</w:t>
      </w:r>
    </w:p>
    <w:p>
      <w:pPr>
        <w:pStyle w:val="16"/>
        <w:rPr>
          <w:rFonts w:ascii="仿宋" w:eastAsia="仿宋" w:cs="Times New Roman" w:hint="eastAsia"/>
          <w:b w:val="0"/>
          <w:bCs w:val="0"/>
          <w:caps w:val="0"/>
          <w:smallCaps/>
          <w:kern w:val="2"/>
          <w:sz w:val="20"/>
          <w:szCs w:val="20"/>
          <w:lang w:val="en-US" w:eastAsia="zh-CN" w:bidi="ar-SA"/>
        </w:rPr>
      </w:pPr>
      <w:r>
        <w:rPr>
          <w:rFonts w:ascii="仿宋" w:eastAsia="仿宋" w:cs="Times New Roman" w:hint="eastAsia"/>
          <w:b w:val="0"/>
          <w:bCs w:val="0"/>
          <w:caps w:val="0"/>
          <w:smallCaps/>
          <w:kern w:val="2"/>
          <w:sz w:val="20"/>
          <w:szCs w:val="20"/>
          <w:lang w:val="en-US" w:eastAsia="zh-CN" w:bidi="ar-SA"/>
        </w:rPr>
        <w:t>茂县黑虎镇2021年统筹整合财政涉农资金项目第二批................................44</w:t>
      </w:r>
    </w:p>
    <w:p>
      <w:pPr>
        <w:pStyle w:val="16"/>
        <w:rPr>
          <w:rFonts w:ascii="仿宋" w:eastAsia="仿宋" w:cs="Times New Roman" w:hint="eastAsia"/>
          <w:b w:val="0"/>
          <w:bCs w:val="0"/>
          <w:caps w:val="0"/>
          <w:smallCaps/>
          <w:kern w:val="2"/>
          <w:sz w:val="20"/>
          <w:szCs w:val="20"/>
          <w:lang w:val="en-US" w:eastAsia="zh-CN" w:bidi="ar-SA"/>
        </w:rPr>
      </w:pPr>
      <w:r>
        <w:rPr>
          <w:rFonts w:ascii="仿宋" w:eastAsia="仿宋" w:cs="Times New Roman" w:hint="eastAsia"/>
          <w:b w:val="0"/>
          <w:bCs w:val="0"/>
          <w:caps w:val="0"/>
          <w:smallCaps/>
          <w:kern w:val="2"/>
          <w:sz w:val="20"/>
          <w:szCs w:val="20"/>
          <w:lang w:val="en-US" w:eastAsia="zh-CN" w:bidi="ar-SA"/>
        </w:rPr>
        <w:t>黑虎镇小河坝村环境卫生整治和微景观建设项目.....................................48</w:t>
      </w:r>
    </w:p>
    <w:p>
      <w:pPr>
        <w:pStyle w:val="16"/>
        <w:rPr>
          <w:rFonts w:ascii="仿宋" w:eastAsia="仿宋" w:cs="Times New Roman" w:hint="eastAsia"/>
          <w:b w:val="0"/>
          <w:bCs w:val="0"/>
          <w:caps w:val="0"/>
          <w:smallCaps/>
          <w:kern w:val="2"/>
          <w:sz w:val="20"/>
          <w:szCs w:val="20"/>
          <w:lang w:val="en-US" w:eastAsia="zh-CN" w:bidi="ar-SA"/>
        </w:rPr>
      </w:pPr>
      <w:r>
        <w:rPr>
          <w:rFonts w:ascii="仿宋" w:eastAsia="仿宋" w:cs="Times New Roman" w:hint="eastAsia"/>
          <w:b w:val="0"/>
          <w:bCs w:val="0"/>
          <w:caps w:val="0"/>
          <w:smallCaps/>
          <w:kern w:val="2"/>
          <w:sz w:val="20"/>
          <w:szCs w:val="20"/>
          <w:lang w:val="en-US" w:eastAsia="zh-CN" w:bidi="ar-SA"/>
        </w:rPr>
        <w:t>茂县黑虎镇小河坝村基础设施建设环境整治项目.....................................52</w:t>
      </w:r>
    </w:p>
    <w:p>
      <w:pPr>
        <w:pStyle w:val="16"/>
        <w:ind w:leftChars="95" w:left="199" w:firstLineChars="0" w:firstLine="0"/>
        <w:rPr>
          <w:rFonts w:ascii="仿宋" w:eastAsia="仿宋" w:cs="Times New Roman"/>
          <w:b w:val="0"/>
          <w:bCs w:val="0"/>
          <w:caps w:val="0"/>
          <w:smallCaps/>
          <w:kern w:val="2"/>
          <w:sz w:val="20"/>
          <w:szCs w:val="20"/>
          <w:lang w:val="en-US" w:eastAsia="zh-CN" w:bidi="ar-SA"/>
        </w:rPr>
      </w:pPr>
      <w:r>
        <w:rPr>
          <w:rFonts w:ascii="仿宋" w:eastAsia="仿宋" w:cs="Times New Roman" w:hint="eastAsia"/>
          <w:b w:val="0"/>
          <w:bCs w:val="0"/>
          <w:caps w:val="0"/>
          <w:smallCaps/>
          <w:kern w:val="2"/>
          <w:sz w:val="20"/>
          <w:szCs w:val="20"/>
          <w:lang w:val="en-US" w:eastAsia="zh-CN" w:bidi="ar-SA"/>
        </w:rPr>
        <w:t>茂县黑虎镇基层组织活动公共服务运行维护资金.....................................56茂县黑虎镇职工周转房建设项目资金...............................................60</w:t>
      </w:r>
    </w:p>
    <w:p>
      <w:pPr>
        <w:pStyle w:val="25"/>
        <w:tabs>
          <w:tab w:val="right" w:leader="dot" w:pos="8296"/>
        </w:tabs>
        <w:rPr>
          <w:rFonts w:ascii="仿宋" w:eastAsia="仿宋"/>
          <w:b w:val="0"/>
          <w:bCs w:val="0"/>
          <w:caps w:val="0"/>
          <w:smallCaps/>
          <w:lang w:val="en-US" w:eastAsia="zh-CN"/>
        </w:rPr>
      </w:pPr>
      <w:r>
        <w:rPr>
          <w:rFonts w:ascii="仿宋" w:eastAsia="仿宋"/>
          <w:b w:val="0"/>
          <w:bCs w:val="0"/>
          <w:caps w:val="0"/>
          <w:smallCaps/>
        </w:rPr>
        <w:t>第五部分 附表</w:t>
        <w:tab/>
      </w:r>
      <w:r>
        <w:rPr>
          <w:rFonts w:ascii="仿宋" w:eastAsia="仿宋" w:hint="eastAsia"/>
          <w:b w:val="0"/>
          <w:bCs w:val="0"/>
          <w:caps w:val="0"/>
          <w:smallCaps/>
          <w:lang w:val="en-US" w:eastAsia="zh-CN"/>
        </w:rPr>
        <w:t>63</w:t>
      </w:r>
    </w:p>
    <w:p>
      <w:pPr>
        <w:pStyle w:val="28"/>
        <w:tabs>
          <w:tab w:val="right" w:leader="dot" w:pos="8296"/>
        </w:tabs>
        <w:rPr>
          <w:rFonts w:ascii="仿宋" w:eastAsia="仿宋"/>
        </w:rPr>
      </w:pPr>
      <w:r>
        <w:rPr>
          <w:rFonts w:ascii="仿宋" w:eastAsia="仿宋"/>
        </w:rPr>
        <w:t>一、收入支出决算总表</w:t>
        <w:tab/>
      </w:r>
      <w:r>
        <w:rPr>
          <w:rFonts w:ascii="仿宋" w:eastAsia="仿宋" w:hint="eastAsia"/>
          <w:b w:val="0"/>
          <w:bCs w:val="0"/>
          <w:caps w:val="0"/>
          <w:smallCaps/>
          <w:lang w:val="en-US" w:eastAsia="zh-CN"/>
        </w:rPr>
        <w:t>63</w:t>
      </w:r>
    </w:p>
    <w:p>
      <w:pPr>
        <w:pStyle w:val="28"/>
        <w:tabs>
          <w:tab w:val="right" w:leader="dot" w:pos="8296"/>
        </w:tabs>
        <w:rPr>
          <w:rFonts w:ascii="仿宋" w:eastAsia="仿宋"/>
          <w:lang w:val="en-US" w:eastAsia="zh-CN"/>
        </w:rPr>
      </w:pPr>
      <w:r>
        <w:rPr>
          <w:rFonts w:ascii="仿宋" w:eastAsia="仿宋"/>
        </w:rPr>
        <w:t>二、收入决算表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三、支出决算表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四、财政拨款收入支出决算总表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五、财政拨款支出决算明细表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六、一般公共预算财政拨款支出决算表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七、一般公共预算财政拨款支出决算明细表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八、一般公共预算财政拨款基本支出决算表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九、一般公共预算财政拨款项目支出决算表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十、一般公共预算财政拨款“三公”经费支出决算表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十一、政府性基金预算财政拨款收入支出决算表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十二、政府性基金预算财政拨款“三公”经费支出决算表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十三、国有资本经营预算财政拨款支出决算表</w:t>
        <w:tab/>
      </w:r>
      <w:r>
        <w:rPr>
          <w:rFonts w:ascii="仿宋" w:eastAsia="仿宋" w:hint="eastAsia"/>
          <w:lang w:val="en-US" w:eastAsia="zh-CN"/>
        </w:rPr>
        <w:t>63</w:t>
      </w:r>
    </w:p>
    <w:p>
      <w:pPr>
        <w:pStyle w:val="28"/>
        <w:tabs>
          <w:tab w:val="right" w:leader="dot" w:pos="8296"/>
        </w:tabs>
        <w:rPr>
          <w:rFonts w:ascii="仿宋" w:eastAsia="仿宋"/>
          <w:lang w:val="en-US" w:eastAsia="zh-CN"/>
        </w:rPr>
      </w:pPr>
      <w:r>
        <w:rPr>
          <w:rFonts w:ascii="仿宋" w:eastAsia="仿宋"/>
        </w:rPr>
        <w:t>十四、国有资本经营预算财政拨款支出决算表</w:t>
        <w:tab/>
      </w:r>
      <w:r>
        <w:rPr>
          <w:rFonts w:ascii="仿宋" w:eastAsia="仿宋" w:hint="eastAsia"/>
          <w:lang w:val="en-US" w:eastAsia="zh-CN"/>
        </w:rPr>
        <w:t>63</w:t>
      </w:r>
    </w:p>
    <w:p>
      <w:r>
        <w:rPr>
          <w:rFonts w:ascii="仿宋" w:eastAsia="仿宋"/>
          <w:caps w:val="0"/>
          <w:smallCaps/>
          <w:sz w:val="20"/>
          <w:szCs w:val="20"/>
        </w:rPr>
        <w:fldChar w:fldCharType="end"/>
      </w:r>
    </w:p>
    <w:p>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pPr>
        <w:pStyle w:val="1"/>
        <w:jc w:val="center"/>
        <w:rPr>
          <w:rStyle w:val="1Char"/>
          <w:rFonts w:ascii="黑体" w:eastAsia="黑体"/>
          <w:b/>
          <w:bCs w:val="0"/>
        </w:rPr>
      </w:pPr>
      <w:bookmarkStart w:id="14" w:name="_Toc79163851"/>
      <w:bookmarkStart w:id="15" w:name="_Toc79163601"/>
      <w:r>
        <w:rPr>
          <w:rFonts w:ascii="黑体" w:eastAsia="黑体" w:hint="eastAsia"/>
          <w:b w:val="0"/>
        </w:rPr>
        <w:t>第一部分</w:t>
      </w:r>
      <w:r>
        <w:rPr>
          <w:rFonts w:ascii="黑体" w:eastAsia="黑体"/>
          <w:b w:val="0"/>
        </w:rPr>
        <w:t xml:space="preserve"> </w:t>
      </w:r>
      <w:r>
        <w:rPr>
          <w:rStyle w:val="1Char"/>
          <w:rFonts w:ascii="黑体" w:eastAsia="黑体" w:hint="eastAsia"/>
          <w:b w:val="0"/>
          <w:bCs w:val="0"/>
        </w:rPr>
        <w:t>部门概况</w:t>
      </w:r>
      <w:bookmarkEnd w:id="12"/>
      <w:bookmarkEnd w:id="13"/>
      <w:bookmarkEnd w:id="14"/>
      <w:bookmarkEnd w:id="15"/>
    </w:p>
    <w:p>
      <w:pPr>
        <w:widowControl/>
        <w:jc w:val="left"/>
        <w:rPr>
          <w:rFonts w:ascii="黑体" w:eastAsia="黑体"/>
          <w:color w:val="000000"/>
          <w:sz w:val="32"/>
          <w:szCs w:val="32"/>
        </w:rPr>
      </w:pPr>
    </w:p>
    <w:p>
      <w:pPr>
        <w:pStyle w:val="2"/>
        <w:rPr>
          <w:rStyle w:val="2Char"/>
          <w:rFonts w:ascii="仿宋" w:eastAsia="仿宋"/>
          <w:b w:val="0"/>
          <w:bCs w:val="0"/>
        </w:rPr>
      </w:pPr>
      <w:bookmarkStart w:id="16" w:name="_Toc79163602"/>
      <w:bookmarkStart w:id="17" w:name="_Toc15396600"/>
      <w:bookmarkStart w:id="18" w:name="_Toc79163852"/>
      <w:bookmarkStart w:id="19" w:name="_Toc15377197"/>
      <w:r>
        <w:rPr>
          <w:rFonts w:ascii="黑体" w:eastAsia="黑体" w:hint="eastAsia"/>
          <w:b w:val="0"/>
          <w:color w:val="000000"/>
        </w:rPr>
        <w:t>一、基</w:t>
      </w:r>
      <w:r>
        <w:rPr>
          <w:rStyle w:val="2Char"/>
          <w:rFonts w:ascii="黑体" w:eastAsia="黑体" w:hint="eastAsia"/>
          <w:b w:val="0"/>
          <w:bCs w:val="0"/>
        </w:rPr>
        <w:t>本职能及主要工作</w:t>
      </w:r>
      <w:bookmarkEnd w:id="16"/>
      <w:bookmarkEnd w:id="17"/>
      <w:bookmarkEnd w:id="18"/>
      <w:bookmarkEnd w:id="19"/>
    </w:p>
    <w:p>
      <w:pPr>
        <w:pStyle w:val="15"/>
        <w:adjustRightInd w:val="0"/>
        <w:snapToGrid w:val="0"/>
        <w:spacing w:beforeLines="0" w:before="93" w:line="600" w:lineRule="exact"/>
        <w:ind w:firstLineChars="208" w:firstLine="666"/>
        <w:outlineLvl w:val="2"/>
        <w:rPr>
          <w:rFonts w:ascii="仿宋" w:eastAsia="仿宋"/>
          <w:bCs/>
          <w:color w:val="000000"/>
          <w:sz w:val="32"/>
          <w:szCs w:val="32"/>
        </w:rPr>
      </w:pPr>
      <w:bookmarkStart w:id="20" w:name="_Toc79163853"/>
      <w:bookmarkStart w:id="21" w:name="_Toc79163603"/>
      <w:bookmarkStart w:id="22" w:name="_Toc15378445"/>
      <w:bookmarkStart w:id="23" w:name="_Toc15377198"/>
      <w:r>
        <w:rPr>
          <w:rFonts w:ascii="仿宋" w:eastAsia="仿宋" w:hint="eastAsia"/>
          <w:bCs/>
          <w:color w:val="000000"/>
          <w:sz w:val="32"/>
          <w:szCs w:val="32"/>
        </w:rPr>
        <w:t>（一）主要职能</w:t>
      </w:r>
      <w:bookmarkEnd w:id="20"/>
      <w:bookmarkEnd w:id="21"/>
    </w:p>
    <w:p>
      <w:pPr>
        <w:spacing w:line="576" w:lineRule="exact"/>
        <w:ind w:firstLineChars="200" w:firstLine="640"/>
        <w:rPr>
          <w:rFonts w:ascii="仿宋" w:eastAsia="仿宋" w:cs="仿宋" w:hint="eastAsia"/>
          <w:sz w:val="32"/>
          <w:szCs w:val="32"/>
        </w:rPr>
      </w:pPr>
      <w:bookmarkStart w:id="24" w:name="_Toc15377199"/>
      <w:bookmarkStart w:id="25" w:name="_Toc79163604"/>
      <w:bookmarkStart w:id="26" w:name="_Toc79163854"/>
      <w:bookmarkStart w:id="27" w:name="_Toc15378446"/>
      <w:bookmarkEnd w:id="22"/>
      <w:bookmarkEnd w:id="23"/>
      <w:r>
        <w:rPr>
          <w:rFonts w:ascii="仿宋" w:eastAsia="仿宋" w:cs="仿宋" w:hint="eastAsia"/>
          <w:sz w:val="32"/>
          <w:szCs w:val="32"/>
        </w:rPr>
        <w:t>1.贯彻执行党和国家的路线方针政策和上级党委、政府各项决策部署，以及本级党员代表大会（党员大会）、人民代表大会的决议决定。</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3.领导镇政权机关、群团组织和其他各类组织，加强指导和规范，支持和保证这些机关和组织依照国家法律法规以及各自章程履行职责。</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5.按照干部管理权限，负责对干部的教育、培训、选拔、考核和监督工作。协助管理上级有关部门驻镇单位的干部。做好人才服务和引进工作。</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8.优化公共服务。推进服务型政府建设，组织实施并优化教育、卫生健康、文化、民政、社会保障、退役军人事务等各项公共服务。</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9.负责辖区范围内的应急管理、社会稳定、安全生产、生态环境保护、社会信用体系建设和审批服务便民化等工作。</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10.负责辖区农村经营管理体系建设工作。</w:t>
      </w:r>
    </w:p>
    <w:p>
      <w:pPr>
        <w:spacing w:line="576" w:lineRule="exact"/>
        <w:ind w:firstLineChars="200" w:firstLine="640"/>
        <w:rPr>
          <w:rFonts w:ascii="宋体" w:cs="宋体" w:hint="eastAsia"/>
          <w:sz w:val="28"/>
          <w:szCs w:val="28"/>
        </w:rPr>
      </w:pPr>
      <w:r>
        <w:rPr>
          <w:rFonts w:ascii="仿宋" w:eastAsia="仿宋" w:cs="仿宋" w:hint="eastAsia"/>
          <w:sz w:val="32"/>
          <w:szCs w:val="32"/>
        </w:rPr>
        <w:t>11.完成县委、县人民政府交办的其他任务。</w:t>
      </w:r>
    </w:p>
    <w:p>
      <w:pPr>
        <w:pStyle w:val="15"/>
        <w:adjustRightInd w:val="0"/>
        <w:snapToGrid w:val="0"/>
        <w:spacing w:beforeLines="0" w:before="93" w:line="600" w:lineRule="exact"/>
        <w:ind w:firstLineChars="208" w:firstLine="666"/>
        <w:outlineLvl w:val="2"/>
        <w:rPr>
          <w:rFonts w:ascii="仿宋" w:eastAsia="仿宋" w:hint="eastAsia"/>
          <w:bCs/>
          <w:color w:val="000000"/>
          <w:sz w:val="32"/>
          <w:szCs w:val="32"/>
        </w:rPr>
      </w:pPr>
      <w:r>
        <w:rPr>
          <w:rFonts w:ascii="仿宋" w:eastAsia="仿宋" w:hint="eastAsia"/>
          <w:bCs/>
          <w:color w:val="000000"/>
          <w:sz w:val="32"/>
          <w:szCs w:val="32"/>
        </w:rPr>
        <w:t>（二）</w:t>
      </w:r>
      <w:r>
        <w:rPr>
          <w:rFonts w:ascii="仿宋" w:eastAsia="仿宋"/>
          <w:bCs/>
          <w:color w:val="000000"/>
          <w:sz w:val="32"/>
          <w:szCs w:val="32"/>
        </w:rPr>
        <w:t>2021</w:t>
      </w:r>
      <w:r>
        <w:rPr>
          <w:rFonts w:ascii="仿宋" w:eastAsia="仿宋" w:hint="eastAsia"/>
          <w:bCs/>
          <w:color w:val="000000"/>
          <w:sz w:val="32"/>
          <w:szCs w:val="32"/>
        </w:rPr>
        <w:t>年重点工作完成情况</w:t>
      </w:r>
      <w:bookmarkEnd w:id="24"/>
      <w:bookmarkEnd w:id="25"/>
      <w:bookmarkEnd w:id="26"/>
      <w:bookmarkEnd w:id="27"/>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1.发展为本，狠抓落实，全力做好“三农”工作</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一是优化产业结构，试点特色种植，增加农民收入。二是狠抓动物防疫，力促畜牧业持续健康发展。三是加强林业管护，实现林业可持续发展，共享绿水青山。</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2.民生为要，统筹保障，推动社会事业蓬勃发展</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一是全面发展科教文卫等事业，</w:t>
      </w:r>
      <w:r>
        <w:rPr>
          <w:rFonts w:ascii="仿宋" w:eastAsia="仿宋" w:cs="仿宋" w:hint="eastAsia"/>
          <w:sz w:val="32"/>
          <w:szCs w:val="32"/>
          <w:lang w:val="zh-CN"/>
        </w:rPr>
        <w:t>全面贯彻落实义务教育阶段“三免二补”政策，有序推进义务教育阶段控辍保学工作</w:t>
      </w:r>
      <w:r>
        <w:rPr>
          <w:rFonts w:ascii="仿宋" w:eastAsia="仿宋" w:cs="仿宋" w:hint="eastAsia"/>
          <w:sz w:val="32"/>
          <w:szCs w:val="32"/>
        </w:rPr>
        <w:t>；办理计划生育服务证；利用微信公众号、LED显示屏等进行医疗卫生相关政策宣传，积极申报卫生扶贫基金，解决群众看病难、看病贵问题。二是保障民生，关爱弱势群体。做好民政惠民工作，保障困难群众及低保兜底户的生产生活。三是高效推进劳动保障、就业、医保等工作。</w:t>
      </w:r>
    </w:p>
    <w:p>
      <w:pPr>
        <w:spacing w:line="576" w:lineRule="exact"/>
        <w:ind w:firstLineChars="200" w:firstLine="640"/>
        <w:rPr>
          <w:rFonts w:ascii="仿宋" w:eastAsia="仿宋" w:cs="仿宋" w:hint="eastAsia"/>
          <w:sz w:val="32"/>
          <w:szCs w:val="32"/>
          <w:lang w:val="zh-CN"/>
        </w:rPr>
      </w:pPr>
      <w:r>
        <w:rPr>
          <w:rFonts w:ascii="仿宋" w:eastAsia="仿宋" w:cs="仿宋" w:hint="eastAsia"/>
          <w:sz w:val="32"/>
          <w:szCs w:val="32"/>
        </w:rPr>
        <w:t>3.统筹推进社会事业发展，增进民生福祉</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一是顺利推进武装、退役军人工作，二是深入开展水务、环保等工作。三是推进村级建制调整改革，做好“后半篇”文章。我镇村级建制调整工作按时圆满完成。四是加强综</w:t>
      </w:r>
      <w:r>
        <w:rPr>
          <w:rFonts w:ascii="仿宋" w:eastAsia="仿宋" w:cs="仿宋"/>
          <w:sz w:val="32"/>
          <w:szCs w:val="32"/>
        </w:rPr>
        <w:t>合</w:t>
      </w:r>
      <w:bookmarkStart w:id="28" w:name="_GoBack"/>
      <w:bookmarkEnd w:id="28"/>
      <w:r>
        <w:rPr>
          <w:rFonts w:ascii="仿宋" w:eastAsia="仿宋" w:cs="仿宋" w:hint="eastAsia"/>
          <w:sz w:val="32"/>
          <w:szCs w:val="32"/>
        </w:rPr>
        <w:t>治理，促进社会稳定和谐。</w:t>
      </w:r>
    </w:p>
    <w:p>
      <w:pPr>
        <w:spacing w:line="576" w:lineRule="exact"/>
        <w:ind w:firstLineChars="200" w:firstLine="640"/>
        <w:rPr>
          <w:rFonts w:ascii="仿宋" w:eastAsia="仿宋" w:cs="仿宋" w:hint="eastAsia"/>
          <w:sz w:val="32"/>
          <w:szCs w:val="32"/>
        </w:rPr>
      </w:pPr>
      <w:r>
        <w:rPr>
          <w:rFonts w:ascii="仿宋" w:eastAsia="仿宋" w:cs="仿宋" w:hint="eastAsia"/>
          <w:sz w:val="32"/>
          <w:szCs w:val="32"/>
        </w:rPr>
        <w:t>4．巩固脱贫攻坚工作成果。</w:t>
      </w:r>
    </w:p>
    <w:p>
      <w:pPr>
        <w:spacing w:line="576" w:lineRule="exact"/>
        <w:ind w:firstLineChars="200" w:firstLine="640"/>
        <w:rPr>
          <w:rFonts w:ascii="宋体" w:cs="宋体" w:hint="eastAsia"/>
          <w:sz w:val="28"/>
          <w:szCs w:val="28"/>
        </w:rPr>
      </w:pPr>
      <w:r>
        <w:rPr>
          <w:rFonts w:ascii="仿宋" w:eastAsia="仿宋" w:cs="仿宋" w:hint="eastAsia"/>
          <w:sz w:val="32"/>
          <w:szCs w:val="32"/>
        </w:rPr>
        <w:t>深入落实帮扶举措，进一步结合贫困户实际情况因地制宜及时调整帮扶措施，加大对已脱贫的贫困户的帮扶力度，深入开展“回头看”“回头帮”工作，对脱贫成果进行巩固提升，减少返贫风险。</w:t>
      </w:r>
    </w:p>
    <w:p>
      <w:pPr>
        <w:pStyle w:val="17"/>
      </w:pPr>
    </w:p>
    <w:p>
      <w:pPr>
        <w:pStyle w:val="2"/>
        <w:rPr>
          <w:rStyle w:val="2Char"/>
          <w:b w:val="0"/>
          <w:bCs w:val="0"/>
        </w:rPr>
      </w:pPr>
      <w:bookmarkStart w:id="29" w:name="_Toc15396601"/>
      <w:bookmarkStart w:id="30" w:name="_Toc15377200"/>
      <w:bookmarkStart w:id="31" w:name="_Toc79163855"/>
      <w:bookmarkStart w:id="32" w:name="_Toc79163605"/>
      <w:r>
        <w:rPr>
          <w:rFonts w:ascii="黑体" w:eastAsia="黑体" w:hint="eastAsia"/>
          <w:b w:val="0"/>
          <w:color w:val="000000"/>
        </w:rPr>
        <w:t>二、机</w:t>
      </w:r>
      <w:r>
        <w:rPr>
          <w:rStyle w:val="2Char"/>
          <w:rFonts w:ascii="黑体" w:eastAsia="黑体" w:hint="eastAsia"/>
          <w:b w:val="0"/>
          <w:bCs w:val="0"/>
        </w:rPr>
        <w:t>构设置</w:t>
      </w:r>
      <w:bookmarkEnd w:id="29"/>
      <w:bookmarkEnd w:id="30"/>
      <w:bookmarkEnd w:id="31"/>
      <w:bookmarkEnd w:id="32"/>
    </w:p>
    <w:p>
      <w:pPr>
        <w:ind w:firstLineChars="250" w:firstLine="800"/>
        <w:rPr>
          <w:rFonts w:ascii="仿宋" w:eastAsia="仿宋"/>
          <w:sz w:val="32"/>
          <w:szCs w:val="32"/>
        </w:rPr>
      </w:pPr>
      <w:r>
        <w:rPr>
          <w:rFonts w:ascii="仿宋" w:eastAsia="仿宋" w:hint="eastAsia"/>
          <w:sz w:val="32"/>
          <w:szCs w:val="32"/>
        </w:rPr>
        <w:t>茂县黑虎镇人民政府下属二级单位0个，其中行政单位0个，参照公务员法管理的事业单位</w:t>
      </w:r>
      <w:r>
        <w:rPr>
          <w:rFonts w:ascii="仿宋" w:eastAsia="仿宋" w:hint="eastAsia"/>
          <w:bCs/>
          <w:sz w:val="32"/>
          <w:szCs w:val="32"/>
        </w:rPr>
        <w:t>0</w:t>
      </w:r>
      <w:r>
        <w:rPr>
          <w:rFonts w:ascii="仿宋" w:eastAsia="仿宋" w:hint="eastAsia"/>
          <w:sz w:val="32"/>
          <w:szCs w:val="32"/>
        </w:rPr>
        <w:t>个，其他事业单位0个。</w:t>
      </w:r>
    </w:p>
    <w:p>
      <w:pPr>
        <w:widowControl/>
        <w:jc w:val="left"/>
        <w:rPr>
          <w:rFonts w:ascii="仿宋" w:eastAsia="仿宋"/>
          <w:color w:val="000000"/>
          <w:kern w:val="0"/>
          <w:sz w:val="32"/>
          <w:szCs w:val="32"/>
        </w:rPr>
      </w:pPr>
    </w:p>
    <w:p>
      <w:pPr>
        <w:pStyle w:val="1"/>
        <w:ind w:right="440"/>
        <w:jc w:val="right"/>
        <w:rPr>
          <w:rStyle w:val="1Char"/>
          <w:rFonts w:ascii="黑体" w:eastAsia="黑体"/>
          <w:b w:val="0"/>
          <w:bCs w:val="0"/>
        </w:rPr>
      </w:pPr>
      <w:bookmarkStart w:id="33" w:name="_Toc79163859"/>
      <w:bookmarkStart w:id="34" w:name="_Toc79163609"/>
      <w:bookmarkStart w:id="35" w:name="_Toc15396602"/>
      <w:bookmarkStart w:id="36" w:name="_Toc15377204"/>
      <w:r>
        <w:rPr>
          <w:rFonts w:ascii="黑体" w:eastAsia="黑体" w:hint="eastAsia"/>
          <w:b w:val="0"/>
          <w:color w:val="000000"/>
        </w:rPr>
        <w:t>第二部分</w:t>
      </w:r>
      <w:r>
        <w:rPr>
          <w:rFonts w:ascii="黑体" w:eastAsia="黑体"/>
          <w:color w:val="000000"/>
        </w:rPr>
        <w:t xml:space="preserve"> </w:t>
      </w:r>
      <w:r>
        <w:rPr>
          <w:rStyle w:val="1Char"/>
          <w:rFonts w:ascii="黑体" w:eastAsia="黑体"/>
          <w:b w:val="0"/>
          <w:bCs w:val="0"/>
        </w:rPr>
        <w:t>2021</w:t>
      </w:r>
      <w:r>
        <w:rPr>
          <w:rStyle w:val="1Char"/>
          <w:rFonts w:ascii="黑体" w:eastAsia="黑体" w:hint="eastAsia"/>
          <w:b w:val="0"/>
          <w:bCs w:val="0"/>
        </w:rPr>
        <w:t>年度部门决算情况说明</w:t>
      </w:r>
      <w:bookmarkEnd w:id="33"/>
      <w:bookmarkEnd w:id="34"/>
      <w:bookmarkEnd w:id="35"/>
      <w:bookmarkEnd w:id="36"/>
    </w:p>
    <w:p/>
    <w:p>
      <w:pPr>
        <w:pStyle w:val="37"/>
        <w:numPr>
          <w:ilvl w:val="0"/>
          <w:numId w:val="1"/>
        </w:numPr>
        <w:spacing w:line="600" w:lineRule="exact"/>
        <w:ind w:firstLineChars="0"/>
        <w:outlineLvl w:val="1"/>
        <w:rPr>
          <w:rStyle w:val="2Char"/>
          <w:rFonts w:ascii="黑体" w:eastAsia="黑体"/>
          <w:b w:val="0"/>
        </w:rPr>
      </w:pPr>
      <w:bookmarkStart w:id="37" w:name="_Toc15377205"/>
      <w:bookmarkStart w:id="38" w:name="_Toc15396603"/>
      <w:bookmarkStart w:id="39" w:name="_Toc79163860"/>
      <w:bookmarkStart w:id="40" w:name="_Toc79163610"/>
      <w:r>
        <w:rPr>
          <w:rFonts w:ascii="黑体" w:eastAsia="黑体" w:hint="eastAsia"/>
          <w:color w:val="000000"/>
          <w:sz w:val="32"/>
          <w:szCs w:val="32"/>
        </w:rPr>
        <w:t>收</w:t>
      </w:r>
      <w:r>
        <w:rPr>
          <w:rStyle w:val="2Char"/>
          <w:rFonts w:ascii="黑体" w:eastAsia="黑体" w:hint="eastAsia"/>
          <w:b w:val="0"/>
        </w:rPr>
        <w:t>入支出决算总体情况说明</w:t>
      </w:r>
      <w:bookmarkEnd w:id="37"/>
      <w:bookmarkEnd w:id="38"/>
      <w:bookmarkEnd w:id="39"/>
      <w:bookmarkEnd w:id="40"/>
    </w:p>
    <w:p>
      <w:pPr>
        <w:spacing w:line="600" w:lineRule="exact"/>
        <w:ind w:firstLineChars="200" w:firstLine="640"/>
        <w:rPr>
          <w:rFonts w:ascii="仿宋" w:eastAsia="仿宋" w:hint="eastAsia"/>
          <w:color w:val="000000"/>
          <w:sz w:val="32"/>
          <w:szCs w:val="32"/>
          <w:lang w:eastAsia="zh-CN"/>
        </w:rPr>
      </w:pPr>
      <w:r>
        <w:rPr>
          <w:rFonts w:ascii="仿宋" w:eastAsia="仿宋"/>
          <w:color w:val="000000"/>
          <w:sz w:val="32"/>
          <w:szCs w:val="32"/>
        </w:rPr>
        <w:t>2021</w:t>
      </w:r>
      <w:r>
        <w:rPr>
          <w:rFonts w:ascii="仿宋" w:eastAsia="仿宋" w:hint="eastAsia"/>
          <w:color w:val="000000"/>
          <w:sz w:val="32"/>
          <w:szCs w:val="32"/>
        </w:rPr>
        <w:t>年度收、支总计</w:t>
      </w:r>
      <w:r>
        <w:rPr>
          <w:rFonts w:ascii="仿宋" w:eastAsia="仿宋" w:hint="eastAsia"/>
          <w:color w:val="000000"/>
          <w:sz w:val="32"/>
          <w:szCs w:val="32"/>
          <w:lang w:val="en-US" w:eastAsia="zh-CN"/>
        </w:rPr>
        <w:t>1397.6</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年相比，收、支总计各减少</w:t>
      </w:r>
      <w:r>
        <w:rPr>
          <w:rFonts w:ascii="仿宋" w:eastAsia="仿宋" w:hint="eastAsia"/>
          <w:color w:val="000000"/>
          <w:sz w:val="32"/>
          <w:szCs w:val="32"/>
          <w:lang w:val="en-US" w:eastAsia="zh-CN"/>
        </w:rPr>
        <w:t>209.76</w:t>
      </w:r>
      <w:r>
        <w:rPr>
          <w:rFonts w:ascii="仿宋" w:eastAsia="仿宋" w:hint="eastAsia"/>
          <w:color w:val="000000"/>
          <w:sz w:val="32"/>
          <w:szCs w:val="32"/>
        </w:rPr>
        <w:t>万元，下降</w:t>
      </w:r>
      <w:r>
        <w:rPr>
          <w:rFonts w:ascii="仿宋" w:eastAsia="仿宋" w:hint="eastAsia"/>
          <w:color w:val="000000"/>
          <w:sz w:val="32"/>
          <w:szCs w:val="32"/>
          <w:lang w:val="en-US" w:eastAsia="zh-CN"/>
        </w:rPr>
        <w:t>15.01</w:t>
      </w:r>
      <w:r>
        <w:rPr>
          <w:rFonts w:ascii="仿宋" w:eastAsia="仿宋"/>
          <w:color w:val="000000"/>
          <w:sz w:val="32"/>
          <w:szCs w:val="32"/>
        </w:rPr>
        <w:t>%</w:t>
      </w:r>
      <w:r>
        <w:rPr>
          <w:rFonts w:ascii="仿宋" w:eastAsia="仿宋" w:hint="eastAsia"/>
          <w:color w:val="000000"/>
          <w:sz w:val="32"/>
          <w:szCs w:val="32"/>
        </w:rPr>
        <w:t>。主要变动原因是</w:t>
      </w:r>
      <w:r>
        <w:rPr>
          <w:rFonts w:ascii="仿宋" w:eastAsia="仿宋" w:hint="eastAsia"/>
          <w:color w:val="000000"/>
          <w:sz w:val="32"/>
          <w:szCs w:val="32"/>
          <w:lang w:eastAsia="zh-CN"/>
        </w:rPr>
        <w:t>人员变动，项目投资减少。</w:t>
      </w:r>
    </w:p>
    <w:p>
      <w:pPr>
        <w:pStyle w:val="16"/>
        <w:rPr>
          <w:rFonts w:hint="eastAsia"/>
          <w:lang w:eastAsia="zh-CN"/>
        </w:rPr>
      </w:pPr>
      <w:r>
        <w:rPr>
          <w:rFonts w:hint="eastAsia"/>
          <w:lang w:eastAsia="zh-CN"/>
        </w:rPr>
        <w:drawing>
          <wp:inline distT="0" distB="0" distL="114300" distR="114300">
            <wp:extent cx="5079998" cy="3810000"/>
            <wp:effectExtent l="0" t="0" r="0" b="0"/>
            <wp:docPr id="1" name="图表 1"/>
            <wp:cNvGraphicFramePr>
              <a:graphicFrameLocks noChangeAspect="0"/>
            </wp:cNvGraphicFramePr>
            <a:graphic>
              <a:graphicData uri="http://schemas.openxmlformats.org/drawingml/2006/chart">
                <c:chart xmlns:c="http://schemas.openxmlformats.org/drawingml/2006/chart" r:id="rId4"/>
              </a:graphicData>
            </a:graphic>
          </wp:inline>
        </w:drawing>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1</w:t>
      </w:r>
      <w:r>
        <w:rPr>
          <w:rFonts w:ascii="仿宋" w:eastAsia="仿宋" w:hint="eastAsia"/>
          <w:color w:val="000000"/>
          <w:sz w:val="32"/>
          <w:szCs w:val="32"/>
        </w:rPr>
        <w:t>：收、支决算总计变动情况图）（柱状图）</w:t>
      </w:r>
    </w:p>
    <w:p>
      <w:pPr>
        <w:spacing w:line="600" w:lineRule="exact"/>
        <w:ind w:firstLineChars="200" w:firstLine="640"/>
        <w:jc w:val="left"/>
        <w:rPr>
          <w:rFonts w:ascii="仿宋_GB2312" w:eastAsia="仿宋_GB2312"/>
          <w:color w:val="000000"/>
          <w:sz w:val="32"/>
          <w:szCs w:val="32"/>
        </w:rPr>
      </w:pPr>
    </w:p>
    <w:p>
      <w:pPr>
        <w:pStyle w:val="37"/>
        <w:numPr>
          <w:ilvl w:val="0"/>
          <w:numId w:val="1"/>
        </w:numPr>
        <w:spacing w:line="600" w:lineRule="exact"/>
        <w:ind w:firstLineChars="0"/>
        <w:outlineLvl w:val="1"/>
        <w:rPr>
          <w:rStyle w:val="2Char"/>
          <w:rFonts w:ascii="黑体" w:eastAsia="黑体"/>
          <w:b w:val="0"/>
        </w:rPr>
      </w:pPr>
      <w:bookmarkStart w:id="41" w:name="_Toc15396604"/>
      <w:bookmarkStart w:id="42" w:name="_Toc79163611"/>
      <w:bookmarkStart w:id="43" w:name="_Toc15377206"/>
      <w:bookmarkStart w:id="44" w:name="_Toc79163861"/>
      <w:r>
        <w:rPr>
          <w:rFonts w:ascii="黑体" w:eastAsia="黑体" w:hint="eastAsia"/>
          <w:color w:val="000000"/>
          <w:sz w:val="32"/>
          <w:szCs w:val="32"/>
        </w:rPr>
        <w:t>收</w:t>
      </w:r>
      <w:r>
        <w:rPr>
          <w:rStyle w:val="2Char"/>
          <w:rFonts w:ascii="黑体" w:eastAsia="黑体" w:hint="eastAsia"/>
          <w:b w:val="0"/>
        </w:rPr>
        <w:t>入决算情况说明</w:t>
      </w:r>
      <w:bookmarkEnd w:id="41"/>
      <w:bookmarkEnd w:id="42"/>
      <w:bookmarkEnd w:id="43"/>
      <w:bookmarkEnd w:id="44"/>
    </w:p>
    <w:p>
      <w:pPr>
        <w:spacing w:line="600" w:lineRule="exact"/>
        <w:ind w:firstLineChars="200" w:firstLine="640"/>
        <w:rPr>
          <w:rFonts w:ascii="仿宋" w:eastAsia="仿宋" w:hint="eastAsia"/>
          <w:color w:val="000000"/>
          <w:sz w:val="32"/>
          <w:szCs w:val="32"/>
        </w:rPr>
      </w:pPr>
      <w:r>
        <w:rPr>
          <w:rFonts w:ascii="仿宋" w:eastAsia="仿宋"/>
          <w:color w:val="000000"/>
          <w:sz w:val="32"/>
          <w:szCs w:val="32"/>
        </w:rPr>
        <w:t>2021</w:t>
      </w:r>
      <w:r>
        <w:rPr>
          <w:rFonts w:ascii="仿宋" w:eastAsia="仿宋" w:hint="eastAsia"/>
          <w:color w:val="000000"/>
          <w:sz w:val="32"/>
          <w:szCs w:val="32"/>
        </w:rPr>
        <w:t>年本年收入合计</w:t>
      </w:r>
      <w:r>
        <w:rPr>
          <w:rFonts w:ascii="仿宋" w:eastAsia="仿宋" w:hint="eastAsia"/>
          <w:color w:val="000000"/>
          <w:sz w:val="32"/>
          <w:szCs w:val="32"/>
          <w:lang w:val="en-US" w:eastAsia="zh-CN"/>
        </w:rPr>
        <w:t>1085.06</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1085.06</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w:t>
      </w:r>
    </w:p>
    <w:p>
      <w:pPr>
        <w:pStyle w:val="16"/>
        <w:rPr>
          <w:rFonts w:eastAsia="仿宋" w:hint="eastAsia"/>
          <w:lang w:eastAsia="zh-CN"/>
        </w:rPr>
      </w:pPr>
      <w:r>
        <w:rPr>
          <w:rFonts w:eastAsia="仿宋" w:hint="eastAsia"/>
          <w:lang w:eastAsia="zh-CN"/>
        </w:rPr>
        <w:drawing>
          <wp:inline distT="0" distB="0" distL="114300" distR="114300">
            <wp:extent cx="5095873" cy="2757170"/>
            <wp:effectExtent l="0" t="0" r="0" b="0"/>
            <wp:docPr id="2"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2</w:t>
      </w:r>
      <w:r>
        <w:rPr>
          <w:rFonts w:ascii="仿宋" w:eastAsia="仿宋" w:hint="eastAsia"/>
          <w:color w:val="000000"/>
          <w:sz w:val="32"/>
          <w:szCs w:val="32"/>
        </w:rPr>
        <w:t>：收入决算结构图）（饼状图）</w:t>
      </w:r>
    </w:p>
    <w:p>
      <w:pPr>
        <w:spacing w:line="600" w:lineRule="exact"/>
        <w:ind w:firstLineChars="200" w:firstLine="640"/>
        <w:rPr>
          <w:rFonts w:ascii="仿宋_GB2312" w:eastAsia="仿宋_GB2312"/>
          <w:color w:val="FF0000"/>
          <w:sz w:val="32"/>
          <w:szCs w:val="32"/>
        </w:rPr>
      </w:pPr>
    </w:p>
    <w:p>
      <w:pPr>
        <w:pStyle w:val="37"/>
        <w:numPr>
          <w:ilvl w:val="0"/>
          <w:numId w:val="1"/>
        </w:numPr>
        <w:spacing w:line="600" w:lineRule="exact"/>
        <w:ind w:firstLineChars="0"/>
        <w:outlineLvl w:val="1"/>
        <w:rPr>
          <w:rStyle w:val="2Char"/>
          <w:rFonts w:ascii="黑体" w:eastAsia="黑体"/>
          <w:b w:val="0"/>
        </w:rPr>
      </w:pPr>
      <w:bookmarkStart w:id="45" w:name="_Toc79163612"/>
      <w:bookmarkStart w:id="46" w:name="_Toc15377207"/>
      <w:bookmarkStart w:id="47" w:name="_Toc15396605"/>
      <w:bookmarkStart w:id="48" w:name="_Toc79163862"/>
      <w:r>
        <w:rPr>
          <w:rFonts w:ascii="黑体" w:eastAsia="黑体" w:hint="eastAsia"/>
          <w:color w:val="000000"/>
          <w:sz w:val="32"/>
          <w:szCs w:val="32"/>
        </w:rPr>
        <w:t>支</w:t>
      </w:r>
      <w:r>
        <w:rPr>
          <w:rStyle w:val="2Char"/>
          <w:rFonts w:ascii="黑体" w:eastAsia="黑体" w:hint="eastAsia"/>
          <w:b w:val="0"/>
        </w:rPr>
        <w:t>出决算情况说明</w:t>
      </w:r>
      <w:bookmarkEnd w:id="45"/>
      <w:bookmarkEnd w:id="46"/>
      <w:bookmarkEnd w:id="47"/>
      <w:bookmarkEnd w:id="48"/>
    </w:p>
    <w:p>
      <w:pPr>
        <w:spacing w:line="600" w:lineRule="exact"/>
        <w:ind w:firstLineChars="200" w:firstLine="640"/>
        <w:rPr>
          <w:rFonts w:ascii="仿宋" w:eastAsia="仿宋" w:hint="eastAsia"/>
          <w:color w:val="000000"/>
          <w:sz w:val="32"/>
          <w:szCs w:val="32"/>
          <w:shd w:val="pct10" w:color="auto" w:fill="FFFFFF"/>
          <w:lang w:eastAsia="zh-CN"/>
        </w:rPr>
      </w:pPr>
      <w:r>
        <w:rPr>
          <w:rFonts w:ascii="仿宋_GB2312" w:eastAsia="仿宋_GB2312"/>
          <w:sz w:val="32"/>
          <w:szCs w:val="32"/>
        </w:rPr>
        <w:t>2021</w:t>
      </w:r>
      <w:r>
        <w:rPr>
          <w:rFonts w:ascii="仿宋_GB2312" w:eastAsia="仿宋_GB2312" w:hint="eastAsia"/>
          <w:sz w:val="32"/>
          <w:szCs w:val="32"/>
        </w:rPr>
        <w:t>年本年支出合计</w:t>
      </w:r>
      <w:r>
        <w:rPr>
          <w:rFonts w:ascii="仿宋_GB2312" w:eastAsia="仿宋_GB2312" w:hint="eastAsia"/>
          <w:sz w:val="32"/>
          <w:szCs w:val="32"/>
          <w:lang w:val="en-US" w:eastAsia="zh-CN"/>
        </w:rPr>
        <w:t>1397.6</w:t>
      </w:r>
      <w:r>
        <w:rPr>
          <w:rFonts w:ascii="仿宋_GB2312" w:eastAsia="仿宋_GB2312" w:hint="eastAsia"/>
          <w:sz w:val="32"/>
          <w:szCs w:val="32"/>
        </w:rPr>
        <w:t>万元，其中：基本支出</w:t>
      </w:r>
      <w:r>
        <w:rPr>
          <w:rFonts w:ascii="仿宋_GB2312" w:eastAsia="仿宋_GB2312" w:hint="eastAsia"/>
          <w:sz w:val="32"/>
          <w:szCs w:val="32"/>
          <w:lang w:val="en-US" w:eastAsia="zh-CN"/>
        </w:rPr>
        <w:t>665.95</w:t>
      </w:r>
      <w:r>
        <w:rPr>
          <w:rFonts w:ascii="仿宋_GB2312" w:eastAsia="仿宋_GB2312" w:hint="eastAsia"/>
          <w:sz w:val="32"/>
          <w:szCs w:val="32"/>
        </w:rPr>
        <w:t>万元，占</w:t>
      </w:r>
      <w:r>
        <w:rPr>
          <w:rFonts w:ascii="仿宋_GB2312" w:eastAsia="仿宋_GB2312" w:hint="eastAsia"/>
          <w:sz w:val="32"/>
          <w:szCs w:val="32"/>
          <w:lang w:val="en-US" w:eastAsia="zh-CN"/>
        </w:rPr>
        <w:t>47.65</w:t>
      </w:r>
      <w:r>
        <w:rPr>
          <w:rFonts w:ascii="仿宋_GB2312" w:eastAsia="仿宋_GB2312"/>
          <w:sz w:val="32"/>
          <w:szCs w:val="32"/>
        </w:rPr>
        <w:t>%</w:t>
      </w:r>
      <w:r>
        <w:rPr>
          <w:rFonts w:ascii="仿宋_GB2312" w:eastAsia="仿宋_GB2312" w:hint="eastAsia"/>
          <w:sz w:val="32"/>
          <w:szCs w:val="32"/>
        </w:rPr>
        <w:t>；项目支出</w:t>
      </w:r>
      <w:r>
        <w:rPr>
          <w:rFonts w:ascii="仿宋_GB2312" w:eastAsia="仿宋_GB2312" w:hint="eastAsia"/>
          <w:sz w:val="32"/>
          <w:szCs w:val="32"/>
          <w:lang w:val="en-US" w:eastAsia="zh-CN"/>
        </w:rPr>
        <w:t>731.65</w:t>
      </w:r>
      <w:r>
        <w:rPr>
          <w:rFonts w:ascii="仿宋_GB2312" w:eastAsia="仿宋_GB2312" w:hint="eastAsia"/>
          <w:sz w:val="32"/>
          <w:szCs w:val="32"/>
        </w:rPr>
        <w:t>万元，占</w:t>
      </w:r>
      <w:r>
        <w:rPr>
          <w:rFonts w:ascii="仿宋_GB2312" w:eastAsia="仿宋_GB2312" w:hint="eastAsia"/>
          <w:sz w:val="32"/>
          <w:szCs w:val="32"/>
          <w:lang w:val="en-US" w:eastAsia="zh-CN"/>
        </w:rPr>
        <w:t>52.35</w:t>
      </w:r>
      <w:r>
        <w:rPr>
          <w:rFonts w:ascii="仿宋_GB2312" w:eastAsia="仿宋_GB2312"/>
          <w:sz w:val="32"/>
          <w:szCs w:val="32"/>
        </w:rPr>
        <w:t>%</w:t>
      </w:r>
      <w:r>
        <w:rPr>
          <w:rFonts w:ascii="仿宋_GB2312" w:eastAsia="仿宋_GB2312" w:hint="eastAsia"/>
          <w:sz w:val="32"/>
          <w:szCs w:val="32"/>
        </w:rPr>
        <w:t>；</w:t>
      </w:r>
    </w:p>
    <w:p>
      <w:pPr>
        <w:pStyle w:val="16"/>
        <w:rPr>
          <w:rFonts w:ascii="仿宋" w:eastAsia="仿宋"/>
          <w:color w:val="000000"/>
          <w:sz w:val="32"/>
          <w:szCs w:val="32"/>
          <w:shd w:val="pct10" w:color="auto" w:fill="FFFFFF"/>
        </w:rPr>
      </w:pPr>
      <w:r>
        <w:rPr>
          <w:rFonts w:ascii="仿宋" w:eastAsia="仿宋" w:hint="eastAsia"/>
          <w:color w:val="000000"/>
          <w:sz w:val="32"/>
          <w:szCs w:val="32"/>
          <w:shd w:val="pct10" w:color="auto" w:fill="FFFFFF"/>
          <w:lang w:eastAsia="zh-CN"/>
        </w:rPr>
        <w:drawing>
          <wp:inline distT="0" distB="0" distL="114300" distR="114300">
            <wp:extent cx="4970780" cy="2822575"/>
            <wp:effectExtent l="0" t="0" r="0" b="0"/>
            <wp:docPr id="3" name="图表 5"/>
            <wp:cNvGraphicFramePr>
              <a:graphicFrameLocks noChangeAspect="0"/>
            </wp:cNvGraphicFramePr>
            <a:graphic>
              <a:graphicData uri="http://schemas.openxmlformats.org/drawingml/2006/chart">
                <c:chart xmlns:c="http://schemas.openxmlformats.org/drawingml/2006/chart" r:id="rId6"/>
              </a:graphicData>
            </a:graphic>
          </wp:inline>
        </w:drawing>
      </w:r>
    </w:p>
    <w:p>
      <w:pPr>
        <w:spacing w:line="600" w:lineRule="exact"/>
        <w:ind w:firstLineChars="400" w:firstLine="128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3</w:t>
      </w:r>
      <w:r>
        <w:rPr>
          <w:rFonts w:ascii="仿宋" w:eastAsia="仿宋" w:hint="eastAsia"/>
          <w:color w:val="000000"/>
          <w:sz w:val="32"/>
          <w:szCs w:val="32"/>
        </w:rPr>
        <w:t>：支出决算结构图）（饼状图）</w:t>
      </w:r>
    </w:p>
    <w:p>
      <w:pPr>
        <w:spacing w:line="600" w:lineRule="exact"/>
        <w:ind w:firstLineChars="200" w:firstLine="640"/>
        <w:rPr>
          <w:rFonts w:ascii="仿宋_GB2312" w:eastAsia="仿宋_GB2312"/>
          <w:color w:val="FF0000"/>
          <w:sz w:val="32"/>
          <w:szCs w:val="32"/>
        </w:rPr>
      </w:pPr>
    </w:p>
    <w:p>
      <w:pPr>
        <w:spacing w:line="600" w:lineRule="exact"/>
        <w:ind w:firstLineChars="200" w:firstLine="640"/>
        <w:outlineLvl w:val="1"/>
        <w:rPr>
          <w:rStyle w:val="2Char"/>
          <w:rFonts w:ascii="黑体" w:eastAsia="黑体"/>
          <w:b w:val="0"/>
        </w:rPr>
      </w:pPr>
      <w:bookmarkStart w:id="49" w:name="_Toc79163613"/>
      <w:bookmarkStart w:id="50" w:name="_Toc15377208"/>
      <w:bookmarkStart w:id="51" w:name="_Toc15396606"/>
      <w:bookmarkStart w:id="52" w:name="_Toc79163863"/>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9"/>
      <w:bookmarkEnd w:id="50"/>
      <w:bookmarkEnd w:id="51"/>
      <w:bookmarkEnd w:id="52"/>
    </w:p>
    <w:p>
      <w:pPr>
        <w:spacing w:line="600" w:lineRule="exact"/>
        <w:ind w:firstLine="640"/>
        <w:rPr>
          <w:rFonts w:ascii="仿宋" w:eastAsia="仿宋" w:hint="eastAsia"/>
          <w:color w:val="000000"/>
          <w:sz w:val="32"/>
          <w:szCs w:val="32"/>
          <w:lang w:eastAsia="zh-CN"/>
        </w:rPr>
      </w:pPr>
      <w:r>
        <w:rPr>
          <w:rFonts w:ascii="仿宋" w:eastAsia="仿宋"/>
          <w:color w:val="000000"/>
          <w:sz w:val="32"/>
          <w:szCs w:val="32"/>
        </w:rPr>
        <w:t>2021</w:t>
      </w:r>
      <w:r>
        <w:rPr>
          <w:rFonts w:ascii="仿宋" w:eastAsia="仿宋" w:hint="eastAsia"/>
          <w:color w:val="000000"/>
          <w:sz w:val="32"/>
          <w:szCs w:val="32"/>
        </w:rPr>
        <w:t>年财政拨款收、支总计</w:t>
      </w:r>
      <w:r>
        <w:rPr>
          <w:rFonts w:ascii="仿宋" w:eastAsia="仿宋" w:hint="eastAsia"/>
          <w:color w:val="000000"/>
          <w:sz w:val="32"/>
          <w:szCs w:val="32"/>
          <w:lang w:val="en-US" w:eastAsia="zh-CN"/>
        </w:rPr>
        <w:t>1397.6</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年相比，财政拨款收、支总计各减少</w:t>
      </w:r>
      <w:r>
        <w:rPr>
          <w:rFonts w:ascii="仿宋" w:eastAsia="仿宋" w:hint="eastAsia"/>
          <w:color w:val="000000"/>
          <w:sz w:val="32"/>
          <w:szCs w:val="32"/>
          <w:lang w:val="en-US" w:eastAsia="zh-CN"/>
        </w:rPr>
        <w:t>209.76</w:t>
      </w:r>
      <w:r>
        <w:rPr>
          <w:rFonts w:ascii="仿宋" w:eastAsia="仿宋" w:hint="eastAsia"/>
          <w:color w:val="000000"/>
          <w:sz w:val="32"/>
          <w:szCs w:val="32"/>
        </w:rPr>
        <w:t>万元，下降</w:t>
      </w:r>
      <w:r>
        <w:rPr>
          <w:rFonts w:ascii="仿宋" w:eastAsia="仿宋" w:hint="eastAsia"/>
          <w:color w:val="000000"/>
          <w:sz w:val="32"/>
          <w:szCs w:val="32"/>
          <w:lang w:val="en-US" w:eastAsia="zh-CN"/>
        </w:rPr>
        <w:t>15.01</w:t>
      </w:r>
      <w:r>
        <w:rPr>
          <w:rFonts w:ascii="仿宋" w:eastAsia="仿宋"/>
          <w:color w:val="000000"/>
          <w:sz w:val="32"/>
          <w:szCs w:val="32"/>
        </w:rPr>
        <w:t>%</w:t>
      </w:r>
      <w:r>
        <w:rPr>
          <w:rFonts w:ascii="仿宋" w:eastAsia="仿宋" w:hint="eastAsia"/>
          <w:color w:val="000000"/>
          <w:sz w:val="32"/>
          <w:szCs w:val="32"/>
        </w:rPr>
        <w:t>。主要变动原因是</w:t>
      </w:r>
      <w:r>
        <w:rPr>
          <w:rFonts w:ascii="仿宋" w:eastAsia="仿宋" w:hint="eastAsia"/>
          <w:color w:val="000000"/>
          <w:sz w:val="32"/>
          <w:szCs w:val="32"/>
          <w:lang w:eastAsia="zh-CN"/>
        </w:rPr>
        <w:t>人员变动，项目投资减少。</w:t>
      </w:r>
    </w:p>
    <w:p>
      <w:pPr>
        <w:pStyle w:val="16"/>
        <w:rPr>
          <w:rFonts w:eastAsia="楷体_GB2312" w:hint="eastAsia"/>
          <w:lang w:eastAsia="zh-CN"/>
        </w:rPr>
      </w:pPr>
      <w:r>
        <w:rPr>
          <w:rFonts w:eastAsia="楷体_GB2312" w:hint="eastAsia"/>
          <w:lang w:eastAsia="zh-CN"/>
        </w:rPr>
        <w:drawing>
          <wp:inline distT="0" distB="0" distL="114300" distR="114300">
            <wp:extent cx="5079998" cy="3810000"/>
            <wp:effectExtent l="0" t="0" r="0" b="0"/>
            <wp:docPr id="4" name="图表 7"/>
            <wp:cNvGraphicFramePr>
              <a:graphicFrameLocks noChangeAspect="0"/>
            </wp:cNvGraphicFramePr>
            <a:graphic>
              <a:graphicData uri="http://schemas.openxmlformats.org/drawingml/2006/chart">
                <c:chart xmlns:c="http://schemas.openxmlformats.org/drawingml/2006/chart" r:id="rId7"/>
              </a:graphicData>
            </a:graphic>
          </wp:inline>
        </w:drawing>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4</w:t>
      </w:r>
      <w:r>
        <w:rPr>
          <w:rFonts w:ascii="仿宋" w:eastAsia="仿宋" w:hint="eastAsia"/>
          <w:color w:val="000000"/>
          <w:sz w:val="32"/>
          <w:szCs w:val="32"/>
        </w:rPr>
        <w:t>：财政拨款收、支决算总计变动情况）（柱状图）</w:t>
      </w:r>
    </w:p>
    <w:p>
      <w:pPr>
        <w:spacing w:line="600" w:lineRule="exact"/>
        <w:ind w:firstLineChars="200" w:firstLine="640"/>
        <w:outlineLvl w:val="1"/>
        <w:rPr>
          <w:rFonts w:ascii="黑体" w:eastAsia="黑体" w:hint="eastAsia"/>
          <w:color w:val="000000"/>
          <w:sz w:val="32"/>
          <w:szCs w:val="32"/>
        </w:rPr>
      </w:pPr>
      <w:bookmarkStart w:id="53" w:name="_Toc15377209"/>
      <w:bookmarkStart w:id="54" w:name="_Toc15396607"/>
      <w:bookmarkStart w:id="55" w:name="_Toc79163864"/>
      <w:bookmarkStart w:id="56" w:name="_Toc79163614"/>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3"/>
      <w:bookmarkEnd w:id="54"/>
      <w:bookmarkEnd w:id="55"/>
      <w:bookmarkEnd w:id="56"/>
    </w:p>
    <w:p>
      <w:pPr>
        <w:spacing w:line="600" w:lineRule="exact"/>
        <w:ind w:firstLineChars="200" w:firstLine="640"/>
        <w:outlineLvl w:val="2"/>
        <w:rPr>
          <w:rFonts w:ascii="仿宋" w:eastAsia="仿宋"/>
          <w:b/>
          <w:color w:val="000000"/>
          <w:sz w:val="32"/>
          <w:szCs w:val="32"/>
        </w:rPr>
      </w:pPr>
      <w:bookmarkStart w:id="57" w:name="_Toc15377210"/>
      <w:bookmarkStart w:id="58" w:name="_Toc79163865"/>
      <w:bookmarkStart w:id="59" w:name="_Toc79163615"/>
      <w:r>
        <w:rPr>
          <w:rFonts w:ascii="仿宋" w:eastAsia="仿宋" w:hint="eastAsia"/>
          <w:b/>
          <w:color w:val="000000"/>
          <w:sz w:val="32"/>
          <w:szCs w:val="32"/>
        </w:rPr>
        <w:t>（一）一般公共预算财政拨款支出决算总体情况</w:t>
      </w:r>
      <w:bookmarkEnd w:id="57"/>
      <w:bookmarkEnd w:id="58"/>
      <w:bookmarkEnd w:id="59"/>
    </w:p>
    <w:p>
      <w:pPr>
        <w:spacing w:line="600" w:lineRule="exact"/>
        <w:ind w:firstLineChars="200" w:firstLine="640"/>
        <w:rPr>
          <w:rFonts w:ascii="仿宋" w:eastAsia="仿宋" w:hint="eastAsia"/>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1085.06</w:t>
      </w:r>
      <w:r>
        <w:rPr>
          <w:rFonts w:ascii="仿宋" w:eastAsia="仿宋" w:hint="eastAsia"/>
          <w:color w:val="000000"/>
          <w:sz w:val="32"/>
          <w:szCs w:val="32"/>
        </w:rPr>
        <w:t>万元，占本年支出合计的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2020</w:t>
      </w:r>
      <w:r>
        <w:rPr>
          <w:rFonts w:ascii="仿宋" w:eastAsia="仿宋" w:hint="eastAsia"/>
          <w:color w:val="000000"/>
          <w:sz w:val="32"/>
          <w:szCs w:val="32"/>
        </w:rPr>
        <w:t>年相比，一般公共预算财政拨款减少</w:t>
      </w:r>
      <w:r>
        <w:rPr>
          <w:rFonts w:ascii="仿宋" w:eastAsia="仿宋" w:hint="eastAsia"/>
          <w:color w:val="000000"/>
          <w:sz w:val="32"/>
          <w:szCs w:val="32"/>
          <w:lang w:val="en-US" w:eastAsia="zh-CN"/>
        </w:rPr>
        <w:t>195.99</w:t>
      </w:r>
      <w:r>
        <w:rPr>
          <w:rFonts w:ascii="仿宋" w:eastAsia="仿宋" w:hint="eastAsia"/>
          <w:color w:val="000000"/>
          <w:sz w:val="32"/>
          <w:szCs w:val="32"/>
        </w:rPr>
        <w:t>万元，下降</w:t>
      </w:r>
      <w:r>
        <w:rPr>
          <w:rFonts w:ascii="仿宋" w:eastAsia="仿宋" w:hint="eastAsia"/>
          <w:color w:val="000000"/>
          <w:sz w:val="32"/>
          <w:szCs w:val="32"/>
          <w:lang w:val="en-US" w:eastAsia="zh-CN"/>
        </w:rPr>
        <w:t>18.06</w:t>
      </w:r>
      <w:r>
        <w:rPr>
          <w:rFonts w:ascii="仿宋" w:eastAsia="仿宋"/>
          <w:color w:val="000000"/>
          <w:sz w:val="32"/>
          <w:szCs w:val="32"/>
        </w:rPr>
        <w:t>%</w:t>
      </w:r>
      <w:r>
        <w:rPr>
          <w:rFonts w:ascii="仿宋" w:eastAsia="仿宋" w:hint="eastAsia"/>
          <w:color w:val="000000"/>
          <w:sz w:val="32"/>
          <w:szCs w:val="32"/>
        </w:rPr>
        <w:t>。主要变动原因是人员变动。</w:t>
      </w:r>
    </w:p>
    <w:p>
      <w:pPr>
        <w:pStyle w:val="16"/>
        <w:rPr>
          <w:rFonts w:ascii="仿宋" w:eastAsia="仿宋" w:hint="eastAsia"/>
          <w:color w:val="000000"/>
          <w:sz w:val="32"/>
          <w:szCs w:val="32"/>
        </w:rPr>
      </w:pPr>
    </w:p>
    <w:p>
      <w:pPr>
        <w:pStyle w:val="16"/>
        <w:rPr>
          <w:rFonts w:ascii="仿宋" w:eastAsia="仿宋" w:hint="eastAsia"/>
          <w:color w:val="000000"/>
          <w:sz w:val="32"/>
          <w:szCs w:val="32"/>
          <w:lang w:eastAsia="zh-CN"/>
        </w:rPr>
      </w:pPr>
      <w:r>
        <w:rPr>
          <w:rFonts w:ascii="仿宋" w:eastAsia="仿宋" w:hint="eastAsia"/>
          <w:color w:val="000000"/>
          <w:sz w:val="32"/>
          <w:szCs w:val="32"/>
          <w:lang w:eastAsia="zh-CN"/>
        </w:rPr>
        <w:drawing>
          <wp:inline distT="0" distB="0" distL="114300" distR="114300">
            <wp:extent cx="5079998" cy="3810000"/>
            <wp:effectExtent l="0" t="0" r="0" b="0"/>
            <wp:docPr id="5" name="图表 4"/>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600" w:lineRule="exact"/>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5</w:t>
      </w:r>
      <w:r>
        <w:rPr>
          <w:rFonts w:ascii="仿宋" w:eastAsia="仿宋" w:hint="eastAsia"/>
          <w:color w:val="000000"/>
          <w:sz w:val="32"/>
          <w:szCs w:val="32"/>
        </w:rPr>
        <w:t>：一般公共预算财政拨款支出决算变动情况）（柱状图）</w:t>
      </w:r>
    </w:p>
    <w:p>
      <w:pPr>
        <w:spacing w:line="600" w:lineRule="exact"/>
        <w:ind w:firstLineChars="100" w:firstLine="320"/>
        <w:outlineLvl w:val="2"/>
        <w:rPr>
          <w:rFonts w:ascii="仿宋" w:eastAsia="仿宋"/>
          <w:b/>
          <w:color w:val="000000"/>
          <w:sz w:val="32"/>
          <w:szCs w:val="32"/>
        </w:rPr>
      </w:pPr>
      <w:bookmarkStart w:id="60" w:name="_Toc79163866"/>
      <w:bookmarkStart w:id="61" w:name="_Toc15377211"/>
      <w:bookmarkStart w:id="62" w:name="_Toc79163616"/>
      <w:r>
        <w:rPr>
          <w:rFonts w:ascii="仿宋" w:eastAsia="仿宋" w:hint="eastAsia"/>
          <w:b/>
          <w:color w:val="000000"/>
          <w:sz w:val="32"/>
          <w:szCs w:val="32"/>
        </w:rPr>
        <w:t>（二）一般公共预算财政拨款支出决算结构情况</w:t>
      </w:r>
      <w:bookmarkEnd w:id="60"/>
      <w:bookmarkEnd w:id="61"/>
      <w:bookmarkEnd w:id="62"/>
    </w:p>
    <w:p>
      <w:pPr>
        <w:spacing w:line="600" w:lineRule="exact"/>
        <w:ind w:firstLine="640"/>
        <w:rPr>
          <w:rFonts w:ascii="仿宋" w:eastAsia="仿宋" w:hint="eastAsia"/>
          <w:color w:val="000000"/>
          <w:sz w:val="32"/>
          <w:szCs w:val="32"/>
          <w:lang w:eastAsia="zh-CN"/>
        </w:rPr>
      </w:pPr>
      <w:r>
        <w:rPr>
          <w:rFonts w:ascii="仿宋" w:eastAsia="仿宋"/>
          <w:color w:val="000000"/>
          <w:sz w:val="32"/>
          <w:szCs w:val="32"/>
        </w:rPr>
        <w:t>2021</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1397.6</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w:t>
      </w:r>
      <w:r>
        <w:rPr>
          <w:rFonts w:ascii="仿宋" w:eastAsia="仿宋" w:hint="eastAsia"/>
          <w:color w:val="000000"/>
          <w:sz w:val="32"/>
          <w:szCs w:val="32"/>
          <w:lang w:val="en-US" w:eastAsia="zh-CN"/>
        </w:rPr>
        <w:t>644.65</w:t>
      </w:r>
      <w:r>
        <w:rPr>
          <w:rFonts w:ascii="仿宋" w:eastAsia="仿宋" w:hint="eastAsia"/>
          <w:color w:val="000000"/>
          <w:sz w:val="32"/>
          <w:szCs w:val="32"/>
        </w:rPr>
        <w:t>万元，占</w:t>
      </w:r>
      <w:r>
        <w:rPr>
          <w:rFonts w:ascii="仿宋" w:eastAsia="仿宋" w:hint="eastAsia"/>
          <w:color w:val="000000"/>
          <w:sz w:val="32"/>
          <w:szCs w:val="32"/>
          <w:lang w:val="en-US" w:eastAsia="zh-CN"/>
        </w:rPr>
        <w:t>46.13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lang w:eastAsia="zh-CN"/>
        </w:rPr>
        <w:t>国防</w:t>
      </w:r>
      <w:r>
        <w:rPr>
          <w:rFonts w:ascii="仿宋" w:eastAsia="仿宋" w:hint="eastAsia"/>
          <w:b/>
          <w:color w:val="000000"/>
          <w:sz w:val="32"/>
          <w:szCs w:val="32"/>
        </w:rPr>
        <w:t>支出（类）</w:t>
      </w:r>
      <w:r>
        <w:rPr>
          <w:rFonts w:ascii="仿宋" w:eastAsia="仿宋" w:hint="eastAsia"/>
          <w:color w:val="000000"/>
          <w:sz w:val="32"/>
          <w:szCs w:val="32"/>
          <w:lang w:val="en-US" w:eastAsia="zh-CN"/>
        </w:rPr>
        <w:t>5.00</w:t>
      </w:r>
      <w:r>
        <w:rPr>
          <w:rFonts w:ascii="仿宋" w:eastAsia="仿宋" w:hint="eastAsia"/>
          <w:color w:val="000000"/>
          <w:sz w:val="32"/>
          <w:szCs w:val="32"/>
        </w:rPr>
        <w:t>万元，占</w:t>
      </w:r>
      <w:r>
        <w:rPr>
          <w:rFonts w:ascii="仿宋" w:eastAsia="仿宋" w:hint="eastAsia"/>
          <w:color w:val="000000"/>
          <w:sz w:val="32"/>
          <w:szCs w:val="32"/>
          <w:lang w:val="en-US" w:eastAsia="zh-CN"/>
        </w:rPr>
        <w:t>0.36</w:t>
      </w:r>
      <w:r>
        <w:rPr>
          <w:rFonts w:ascii="仿宋" w:eastAsia="仿宋"/>
          <w:color w:val="000000"/>
          <w:sz w:val="32"/>
          <w:szCs w:val="32"/>
        </w:rPr>
        <w:t>%</w:t>
      </w:r>
      <w:r>
        <w:rPr>
          <w:rFonts w:ascii="仿宋" w:eastAsia="仿宋" w:hint="eastAsia"/>
          <w:color w:val="000000"/>
          <w:sz w:val="32"/>
          <w:szCs w:val="32"/>
        </w:rPr>
        <w:t>；</w:t>
      </w:r>
      <w:r>
        <w:rPr>
          <w:rFonts w:ascii="仿宋_GB2312" w:eastAsia="仿宋_GB2312" w:cs="仿宋_GB2312" w:hint="eastAsia"/>
          <w:b/>
          <w:bCs/>
          <w:sz w:val="32"/>
          <w:szCs w:val="32"/>
        </w:rPr>
        <w:t>社会保障和就业支出</w:t>
      </w:r>
      <w:r>
        <w:rPr>
          <w:rFonts w:ascii="仿宋" w:eastAsia="仿宋" w:hint="eastAsia"/>
          <w:b/>
          <w:color w:val="000000"/>
          <w:sz w:val="32"/>
          <w:szCs w:val="32"/>
        </w:rPr>
        <w:t>（类）</w:t>
      </w:r>
      <w:r>
        <w:rPr>
          <w:rFonts w:ascii="仿宋" w:eastAsia="仿宋" w:hint="eastAsia"/>
          <w:color w:val="000000"/>
          <w:sz w:val="32"/>
          <w:szCs w:val="32"/>
        </w:rPr>
        <w:t>支出</w:t>
      </w:r>
      <w:r>
        <w:rPr>
          <w:rFonts w:ascii="仿宋" w:eastAsia="仿宋" w:hint="eastAsia"/>
          <w:color w:val="000000"/>
          <w:sz w:val="32"/>
          <w:szCs w:val="32"/>
          <w:lang w:val="en-US" w:eastAsia="zh-CN"/>
        </w:rPr>
        <w:t>70.17</w:t>
      </w:r>
      <w:r>
        <w:rPr>
          <w:rFonts w:ascii="仿宋" w:eastAsia="仿宋" w:hint="eastAsia"/>
          <w:color w:val="000000"/>
          <w:sz w:val="32"/>
          <w:szCs w:val="32"/>
        </w:rPr>
        <w:t>万元，占</w:t>
      </w:r>
      <w:r>
        <w:rPr>
          <w:rFonts w:ascii="仿宋" w:eastAsia="仿宋" w:hint="eastAsia"/>
          <w:color w:val="000000"/>
          <w:sz w:val="32"/>
          <w:szCs w:val="32"/>
          <w:lang w:val="en-US" w:eastAsia="zh-CN"/>
        </w:rPr>
        <w:t>5.02</w:t>
      </w:r>
      <w:r>
        <w:rPr>
          <w:rFonts w:ascii="仿宋" w:eastAsia="仿宋"/>
          <w:color w:val="000000"/>
          <w:sz w:val="32"/>
          <w:szCs w:val="32"/>
        </w:rPr>
        <w:t>%</w:t>
      </w:r>
      <w:r>
        <w:rPr>
          <w:rFonts w:ascii="仿宋" w:eastAsia="仿宋" w:hint="eastAsia"/>
          <w:color w:val="000000"/>
          <w:sz w:val="32"/>
          <w:szCs w:val="32"/>
        </w:rPr>
        <w:t>；</w:t>
      </w:r>
      <w:r>
        <w:rPr>
          <w:rFonts w:ascii="仿宋_GB2312" w:eastAsia="仿宋_GB2312" w:cs="仿宋_GB2312" w:hint="eastAsia"/>
          <w:b/>
          <w:bCs/>
          <w:sz w:val="32"/>
          <w:szCs w:val="32"/>
        </w:rPr>
        <w:t>卫生健康支</w:t>
      </w:r>
      <w:r>
        <w:rPr>
          <w:rFonts w:ascii="仿宋_GB2312" w:eastAsia="仿宋_GB2312" w:cs="仿宋_GB2312" w:hint="eastAsia"/>
          <w:b/>
          <w:bCs/>
          <w:sz w:val="32"/>
          <w:szCs w:val="32"/>
          <w:lang w:eastAsia="zh-CN"/>
        </w:rPr>
        <w:t>出</w:t>
      </w:r>
      <w:r>
        <w:rPr>
          <w:rFonts w:ascii="仿宋_GB2312" w:eastAsia="仿宋_GB2312" w:cs="仿宋_GB2312" w:hint="eastAsia"/>
          <w:b/>
          <w:bCs/>
          <w:sz w:val="32"/>
          <w:szCs w:val="32"/>
        </w:rPr>
        <w:t>（类）</w:t>
      </w:r>
      <w:r>
        <w:rPr>
          <w:rFonts w:ascii="仿宋_GB2312" w:eastAsia="仿宋_GB2312" w:cs="仿宋_GB2312" w:hint="eastAsia"/>
          <w:sz w:val="32"/>
          <w:szCs w:val="32"/>
          <w:lang w:val="en-US" w:eastAsia="zh-CN"/>
        </w:rPr>
        <w:t>30.53</w:t>
      </w:r>
      <w:r>
        <w:rPr>
          <w:rFonts w:ascii="仿宋_GB2312" w:eastAsia="仿宋_GB2312" w:cs="仿宋_GB2312" w:hint="eastAsia"/>
          <w:sz w:val="32"/>
          <w:szCs w:val="32"/>
        </w:rPr>
        <w:t>万元，占本年支出合计的</w:t>
      </w:r>
      <w:r>
        <w:rPr>
          <w:rFonts w:ascii="仿宋_GB2312" w:eastAsia="仿宋_GB2312" w:cs="仿宋_GB2312" w:hint="eastAsia"/>
          <w:sz w:val="32"/>
          <w:szCs w:val="32"/>
          <w:lang w:val="en-US" w:eastAsia="zh-CN"/>
        </w:rPr>
        <w:t>2.18</w:t>
      </w:r>
      <w:r>
        <w:rPr>
          <w:rFonts w:ascii="仿宋_GB2312" w:eastAsia="仿宋_GB2312" w:cs="仿宋_GB2312" w:hint="eastAsia"/>
          <w:sz w:val="32"/>
          <w:szCs w:val="32"/>
        </w:rPr>
        <w:t>%；</w:t>
      </w:r>
      <w:r>
        <w:rPr>
          <w:rFonts w:ascii="仿宋_GB2312" w:eastAsia="仿宋_GB2312" w:cs="仿宋_GB2312" w:hint="eastAsia"/>
          <w:b/>
          <w:bCs/>
          <w:sz w:val="32"/>
          <w:szCs w:val="32"/>
        </w:rPr>
        <w:t>节能环保支出（类）</w:t>
      </w:r>
      <w:r>
        <w:rPr>
          <w:rFonts w:ascii="仿宋_GB2312" w:eastAsia="仿宋_GB2312" w:cs="仿宋_GB2312" w:hint="eastAsia"/>
          <w:b/>
          <w:bCs/>
          <w:sz w:val="32"/>
          <w:szCs w:val="32"/>
          <w:lang w:val="en-US" w:eastAsia="zh-CN"/>
        </w:rPr>
        <w:t>4.00万元，</w:t>
      </w:r>
      <w:r>
        <w:rPr>
          <w:rFonts w:ascii="仿宋_GB2312" w:eastAsia="仿宋_GB2312" w:cs="仿宋_GB2312" w:hint="eastAsia"/>
          <w:sz w:val="32"/>
          <w:szCs w:val="32"/>
        </w:rPr>
        <w:t>占本年支出合计的</w:t>
      </w:r>
      <w:r>
        <w:rPr>
          <w:rFonts w:ascii="仿宋_GB2312" w:eastAsia="仿宋_GB2312" w:cs="仿宋_GB2312" w:hint="eastAsia"/>
          <w:sz w:val="32"/>
          <w:szCs w:val="32"/>
          <w:lang w:val="en-US" w:eastAsia="zh-CN"/>
        </w:rPr>
        <w:t>0.29</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w:t>
      </w:r>
      <w:r>
        <w:rPr>
          <w:rFonts w:ascii="仿宋_GB2312" w:eastAsia="仿宋_GB2312" w:cs="仿宋_GB2312" w:hint="eastAsia"/>
          <w:b/>
          <w:bCs/>
          <w:sz w:val="32"/>
          <w:szCs w:val="32"/>
        </w:rPr>
        <w:t>农林水支出（类）</w:t>
      </w:r>
      <w:r>
        <w:rPr>
          <w:rFonts w:ascii="仿宋_GB2312" w:eastAsia="仿宋_GB2312" w:cs="仿宋_GB2312" w:hint="eastAsia"/>
          <w:sz w:val="32"/>
          <w:szCs w:val="32"/>
          <w:lang w:val="en-US" w:eastAsia="zh-CN"/>
        </w:rPr>
        <w:t>569.57</w:t>
      </w:r>
      <w:r>
        <w:rPr>
          <w:rFonts w:ascii="仿宋_GB2312" w:eastAsia="仿宋_GB2312" w:cs="仿宋_GB2312" w:hint="eastAsia"/>
          <w:sz w:val="32"/>
          <w:szCs w:val="32"/>
        </w:rPr>
        <w:t>万元，占本年支出合计的</w:t>
      </w:r>
      <w:r>
        <w:rPr>
          <w:rFonts w:ascii="仿宋_GB2312" w:eastAsia="仿宋_GB2312" w:cs="仿宋_GB2312" w:hint="eastAsia"/>
          <w:sz w:val="32"/>
          <w:szCs w:val="32"/>
          <w:lang w:val="en-US" w:eastAsia="zh-CN"/>
        </w:rPr>
        <w:t>40.75</w:t>
      </w:r>
      <w:r>
        <w:rPr>
          <w:rFonts w:ascii="仿宋_GB2312" w:eastAsia="仿宋_GB2312" w:cs="仿宋_GB2312" w:hint="eastAsia"/>
          <w:sz w:val="32"/>
          <w:szCs w:val="32"/>
        </w:rPr>
        <w:t>%；</w:t>
      </w:r>
      <w:r>
        <w:rPr>
          <w:rFonts w:ascii="仿宋_GB2312" w:eastAsia="仿宋_GB2312" w:cs="仿宋_GB2312" w:hint="eastAsia"/>
          <w:b/>
          <w:bCs/>
          <w:sz w:val="32"/>
          <w:szCs w:val="32"/>
        </w:rPr>
        <w:t>住房保障支出（类）</w:t>
      </w:r>
      <w:r>
        <w:rPr>
          <w:rFonts w:ascii="仿宋_GB2312" w:eastAsia="仿宋_GB2312" w:cs="仿宋_GB2312" w:hint="eastAsia"/>
          <w:sz w:val="32"/>
          <w:szCs w:val="32"/>
          <w:lang w:val="en-US" w:eastAsia="zh-CN"/>
        </w:rPr>
        <w:t>40.05</w:t>
      </w:r>
      <w:r>
        <w:rPr>
          <w:rFonts w:ascii="仿宋_GB2312" w:eastAsia="仿宋_GB2312" w:cs="仿宋_GB2312" w:hint="eastAsia"/>
          <w:sz w:val="32"/>
          <w:szCs w:val="32"/>
        </w:rPr>
        <w:t>万元，占本年支出合计的3.</w:t>
      </w:r>
      <w:r>
        <w:rPr>
          <w:rFonts w:ascii="仿宋_GB2312" w:eastAsia="仿宋_GB2312" w:cs="仿宋_GB2312" w:hint="eastAsia"/>
          <w:sz w:val="32"/>
          <w:szCs w:val="32"/>
          <w:lang w:val="en-US" w:eastAsia="zh-CN"/>
        </w:rPr>
        <w:t>29</w:t>
      </w:r>
      <w:r>
        <w:rPr>
          <w:rFonts w:ascii="仿宋_GB2312" w:eastAsia="仿宋_GB2312" w:cs="仿宋_GB2312" w:hint="eastAsia"/>
          <w:sz w:val="32"/>
          <w:szCs w:val="32"/>
        </w:rPr>
        <w:t>%；</w:t>
      </w:r>
      <w:r>
        <w:rPr>
          <w:rFonts w:ascii="仿宋_GB2312" w:eastAsia="仿宋_GB2312" w:cs="仿宋_GB2312" w:hint="eastAsia"/>
          <w:b/>
          <w:bCs/>
          <w:sz w:val="32"/>
          <w:szCs w:val="32"/>
        </w:rPr>
        <w:t>其他支出（类）</w:t>
      </w:r>
      <w:r>
        <w:rPr>
          <w:rFonts w:ascii="仿宋_GB2312" w:eastAsia="仿宋_GB2312" w:cs="仿宋_GB2312" w:hint="eastAsia"/>
          <w:sz w:val="32"/>
          <w:szCs w:val="32"/>
          <w:lang w:val="en-US" w:eastAsia="zh-CN"/>
        </w:rPr>
        <w:t>27.62</w:t>
      </w:r>
      <w:r>
        <w:rPr>
          <w:rFonts w:ascii="仿宋_GB2312" w:eastAsia="仿宋_GB2312" w:cs="仿宋_GB2312" w:hint="eastAsia"/>
          <w:sz w:val="32"/>
          <w:szCs w:val="32"/>
        </w:rPr>
        <w:t>万元，占本年支出合计的</w:t>
      </w:r>
      <w:r>
        <w:rPr>
          <w:rFonts w:ascii="仿宋_GB2312" w:eastAsia="仿宋_GB2312" w:cs="仿宋_GB2312" w:hint="eastAsia"/>
          <w:sz w:val="32"/>
          <w:szCs w:val="32"/>
          <w:lang w:val="en-US" w:eastAsia="zh-CN"/>
        </w:rPr>
        <w:t>1.98</w:t>
      </w:r>
      <w:r>
        <w:rPr>
          <w:rFonts w:ascii="仿宋_GB2312" w:eastAsia="仿宋_GB2312" w:cs="仿宋_GB2312" w:hint="eastAsia"/>
          <w:sz w:val="32"/>
          <w:szCs w:val="32"/>
        </w:rPr>
        <w:t>%；</w:t>
      </w:r>
    </w:p>
    <w:p>
      <w:pPr>
        <w:spacing w:line="600" w:lineRule="exact"/>
        <w:rPr>
          <w:rFonts w:ascii="仿宋" w:eastAsia="仿宋"/>
          <w:color w:val="000000"/>
          <w:sz w:val="32"/>
          <w:szCs w:val="32"/>
        </w:rPr>
      </w:pPr>
      <w:r>
        <w:rPr>
          <w:rFonts w:ascii="仿宋" w:eastAsia="仿宋" w:hint="eastAsia"/>
          <w:color w:val="000000"/>
          <w:sz w:val="32"/>
          <w:szCs w:val="32"/>
          <w:lang w:eastAsia="zh-CN"/>
        </w:rPr>
        <w:drawing>
          <wp:anchor distT="0" distB="0" distL="114300" distR="114300" simplePos="0" relativeHeight="28" behindDoc="0" locked="0" layoutInCell="1" hidden="0" allowOverlap="1">
            <wp:simplePos x="0" y="0"/>
            <wp:positionH relativeFrom="column">
              <wp:posOffset>103505</wp:posOffset>
            </wp:positionH>
            <wp:positionV relativeFrom="page">
              <wp:posOffset>970280</wp:posOffset>
            </wp:positionV>
            <wp:extent cx="5123180" cy="3992880"/>
            <wp:effectExtent l="0" t="0" r="0" b="0"/>
            <wp:wrapThrough wrapText="bothSides">
              <wp:wrapPolygon>
                <wp:start x="-34" y="-44"/>
                <wp:lineTo x="-34" y="21596"/>
                <wp:lineTo x="21570" y="21596"/>
                <wp:lineTo x="21570" y="-44"/>
                <wp:lineTo x="-34" y="-44"/>
              </wp:wrapPolygon>
            </wp:wrapThrough>
            <wp:docPr id="6" name="图表 13"/>
            <wp:cNvGraphicFramePr>
              <a:graphicFrameLocks noChangeAspect="0"/>
            </wp:cNvGraphicFramePr>
            <a:graphic>
              <a:graphicData uri="http://schemas.openxmlformats.org/drawingml/2006/chart">
                <c:chart xmlns:c="http://schemas.openxmlformats.org/drawingml/2006/chart" r:id="rId9"/>
              </a:graphicData>
            </a:graphic>
          </wp:anchor>
        </w:drawing>
      </w:r>
      <w:r>
        <w:rPr>
          <w:rFonts w:ascii="仿宋" w:eastAsia="仿宋" w:hint="eastAsia"/>
          <w:color w:val="000000"/>
          <w:sz w:val="32"/>
          <w:szCs w:val="32"/>
        </w:rPr>
        <w:t>（图</w:t>
      </w:r>
      <w:r>
        <w:rPr>
          <w:rFonts w:ascii="仿宋" w:eastAsia="仿宋"/>
          <w:color w:val="000000"/>
          <w:sz w:val="32"/>
          <w:szCs w:val="32"/>
        </w:rPr>
        <w:t>6</w:t>
      </w:r>
      <w:r>
        <w:rPr>
          <w:rFonts w:ascii="仿宋" w:eastAsia="仿宋" w:hint="eastAsia"/>
          <w:color w:val="000000"/>
          <w:sz w:val="32"/>
          <w:szCs w:val="32"/>
        </w:rPr>
        <w:t>：一般公共预算财政拨款支出决算结构）（饼状图）</w:t>
      </w:r>
    </w:p>
    <w:p>
      <w:pPr>
        <w:spacing w:line="600" w:lineRule="exact"/>
        <w:ind w:firstLineChars="100" w:firstLine="320"/>
        <w:outlineLvl w:val="2"/>
        <w:rPr>
          <w:rFonts w:ascii="仿宋" w:eastAsia="仿宋"/>
          <w:b/>
          <w:color w:val="000000"/>
          <w:sz w:val="32"/>
          <w:szCs w:val="32"/>
        </w:rPr>
      </w:pPr>
      <w:bookmarkStart w:id="63" w:name="_Toc15377212"/>
      <w:bookmarkStart w:id="64" w:name="_Toc79163617"/>
      <w:bookmarkStart w:id="65" w:name="_Toc79163867"/>
      <w:r>
        <w:rPr>
          <w:rFonts w:ascii="仿宋" w:eastAsia="仿宋" w:hint="eastAsia"/>
          <w:b/>
          <w:color w:val="000000"/>
          <w:sz w:val="32"/>
          <w:szCs w:val="32"/>
        </w:rPr>
        <w:t>（三）一般公共预算财政拨款支出决算具体情况</w:t>
      </w:r>
      <w:bookmarkEnd w:id="63"/>
      <w:bookmarkEnd w:id="64"/>
      <w:bookmarkEnd w:id="65"/>
    </w:p>
    <w:p>
      <w:pPr>
        <w:spacing w:line="600" w:lineRule="exact"/>
        <w:ind w:firstLineChars="200" w:firstLine="640"/>
        <w:rPr>
          <w:rStyle w:val="31"/>
          <w:rFonts w:ascii="仿宋_GB2312" w:eastAsia="仿宋_GB2312" w:cs="仿宋_GB2312"/>
          <w:b w:val="0"/>
          <w:color w:val="000000"/>
          <w:sz w:val="32"/>
          <w:szCs w:val="32"/>
        </w:rPr>
      </w:pPr>
      <w:bookmarkStart w:id="66" w:name="_Toc15378460"/>
      <w:bookmarkStart w:id="67" w:name="_Toc15377444"/>
      <w:bookmarkStart w:id="68" w:name="_Toc15377213"/>
      <w:r>
        <w:rPr>
          <w:rFonts w:ascii="仿宋_GB2312" w:eastAsia="仿宋_GB2312"/>
          <w:b/>
          <w:bCs/>
          <w:sz w:val="32"/>
          <w:szCs w:val="32"/>
        </w:rPr>
        <w:t>2021</w:t>
      </w:r>
      <w:r>
        <w:rPr>
          <w:rFonts w:ascii="仿宋_GB2312" w:eastAsia="仿宋_GB2312" w:hint="eastAsia"/>
          <w:b/>
          <w:bCs/>
          <w:sz w:val="32"/>
          <w:szCs w:val="32"/>
        </w:rPr>
        <w:t>年一般公共预算支出决算数为</w:t>
      </w:r>
      <w:r>
        <w:rPr>
          <w:rFonts w:ascii="仿宋_GB2312" w:eastAsia="仿宋_GB2312" w:hint="eastAsia"/>
          <w:b/>
          <w:bCs/>
          <w:sz w:val="32"/>
          <w:szCs w:val="32"/>
          <w:lang w:val="en-US" w:eastAsia="zh-CN"/>
        </w:rPr>
        <w:t>1379.66万元</w:t>
      </w:r>
      <w:r>
        <w:rPr>
          <w:rFonts w:ascii="仿宋_GB2312" w:eastAsia="仿宋_GB2312" w:hint="eastAsia"/>
          <w:b/>
          <w:bCs/>
          <w:sz w:val="32"/>
          <w:szCs w:val="32"/>
        </w:rPr>
        <w:t>，完成预算</w:t>
      </w:r>
      <w:r>
        <w:rPr>
          <w:rFonts w:ascii="仿宋_GB2312" w:eastAsia="仿宋_GB2312" w:hint="eastAsia"/>
          <w:b/>
          <w:bCs/>
          <w:sz w:val="32"/>
          <w:szCs w:val="32"/>
          <w:lang w:val="en-US" w:eastAsia="zh-CN"/>
        </w:rPr>
        <w:t>100</w:t>
      </w:r>
      <w:r>
        <w:rPr>
          <w:rFonts w:ascii="仿宋_GB2312" w:eastAsia="仿宋_GB2312"/>
          <w:b/>
          <w:bCs/>
          <w:sz w:val="32"/>
          <w:szCs w:val="32"/>
        </w:rPr>
        <w:t>%</w:t>
      </w:r>
      <w:r>
        <w:rPr>
          <w:rFonts w:ascii="仿宋_GB2312" w:eastAsia="仿宋_GB2312" w:hint="eastAsia"/>
          <w:b/>
          <w:bCs/>
          <w:sz w:val="32"/>
          <w:szCs w:val="32"/>
        </w:rPr>
        <w:t>。其中：</w:t>
      </w:r>
      <w:bookmarkEnd w:id="66"/>
      <w:bookmarkEnd w:id="67"/>
      <w:bookmarkEnd w:id="68"/>
    </w:p>
    <w:p>
      <w:pPr>
        <w:spacing w:line="576" w:lineRule="atLeast"/>
        <w:ind w:firstLineChars="200" w:firstLine="640"/>
        <w:outlineLvl w:val="2"/>
        <w:rPr>
          <w:rStyle w:val="31"/>
          <w:rFonts w:ascii="仿宋_GB2312" w:eastAsia="仿宋_GB2312" w:cs="仿宋_GB2312"/>
          <w:b w:val="0"/>
          <w:color w:val="000000"/>
          <w:sz w:val="32"/>
          <w:szCs w:val="32"/>
        </w:rPr>
      </w:pPr>
      <w:bookmarkStart w:id="69" w:name="_Toc15377"/>
      <w:r>
        <w:rPr>
          <w:rStyle w:val="31"/>
          <w:rFonts w:ascii="仿宋_GB2312" w:eastAsia="仿宋_GB2312" w:cs="仿宋_GB2312" w:hint="eastAsia"/>
          <w:bCs/>
          <w:color w:val="000000"/>
          <w:sz w:val="32"/>
          <w:szCs w:val="32"/>
          <w:lang w:val="en-US" w:eastAsia="zh-CN"/>
        </w:rPr>
        <w:t>1</w:t>
      </w:r>
      <w:r>
        <w:rPr>
          <w:rStyle w:val="31"/>
          <w:rFonts w:ascii="仿宋_GB2312" w:eastAsia="仿宋_GB2312" w:cs="仿宋_GB2312" w:hint="eastAsia"/>
          <w:bCs/>
          <w:color w:val="000000"/>
          <w:sz w:val="32"/>
          <w:szCs w:val="32"/>
        </w:rPr>
        <w:t>.一般公共服务支出（类）人大事务（款）代表工作（项）: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2.52</w:t>
      </w:r>
      <w:r>
        <w:rPr>
          <w:rStyle w:val="31"/>
          <w:rFonts w:ascii="仿宋_GB2312" w:eastAsia="仿宋_GB2312" w:cs="仿宋_GB2312" w:hint="eastAsia"/>
          <w:b w:val="0"/>
          <w:color w:val="000000"/>
          <w:sz w:val="32"/>
          <w:szCs w:val="32"/>
        </w:rPr>
        <w:t>万元，完成预算100%，决算数等于预算数。</w:t>
      </w:r>
      <w:bookmarkEnd w:id="69"/>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lang w:val="en-US" w:eastAsia="zh-CN"/>
        </w:rPr>
        <w:t>2</w:t>
      </w:r>
      <w:r>
        <w:rPr>
          <w:rStyle w:val="31"/>
          <w:rFonts w:ascii="仿宋_GB2312" w:eastAsia="仿宋_GB2312" w:cs="仿宋_GB2312" w:hint="eastAsia"/>
          <w:bCs/>
          <w:color w:val="000000"/>
          <w:sz w:val="32"/>
          <w:szCs w:val="32"/>
        </w:rPr>
        <w:t>.一般公共服务支出（类）政府办公厅（室）及相关机构事务（款）行政运行（项）: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374.4</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Cs/>
          <w:color w:val="000000"/>
          <w:sz w:val="32"/>
          <w:szCs w:val="32"/>
          <w:lang w:val="en-US" w:eastAsia="zh-CN"/>
        </w:rPr>
        <w:t>3</w:t>
      </w:r>
      <w:r>
        <w:rPr>
          <w:rStyle w:val="31"/>
          <w:rFonts w:ascii="仿宋_GB2312" w:eastAsia="仿宋_GB2312" w:cs="仿宋_GB2312" w:hint="eastAsia"/>
          <w:bCs/>
          <w:color w:val="000000"/>
          <w:sz w:val="32"/>
          <w:szCs w:val="32"/>
        </w:rPr>
        <w:t>.一般公共服务支出（类）政府办公厅（室）及相关机构事务（款）一般行政管理事务（项）: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9</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pPr>
      <w:r>
        <w:rPr>
          <w:rStyle w:val="31"/>
          <w:rFonts w:ascii="仿宋_GB2312" w:eastAsia="仿宋_GB2312" w:cs="仿宋_GB2312" w:hint="eastAsia"/>
          <w:bCs/>
          <w:color w:val="000000"/>
          <w:sz w:val="32"/>
          <w:szCs w:val="32"/>
          <w:lang w:val="en-US" w:eastAsia="zh-CN"/>
        </w:rPr>
        <w:t>4</w:t>
      </w:r>
      <w:r>
        <w:rPr>
          <w:rStyle w:val="31"/>
          <w:rFonts w:ascii="仿宋_GB2312" w:eastAsia="仿宋_GB2312" w:cs="仿宋_GB2312" w:hint="eastAsia"/>
          <w:bCs/>
          <w:color w:val="000000"/>
          <w:sz w:val="32"/>
          <w:szCs w:val="32"/>
        </w:rPr>
        <w:t>.一般公共服务支出（类）政府办公厅（室）及相关机构事务（款）其他政府办公厅（室）及相关机构事务支出（项）: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231.2</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lang w:val="en-US" w:eastAsia="zh-CN"/>
        </w:rPr>
        <w:t>5</w:t>
      </w:r>
      <w:r>
        <w:rPr>
          <w:rStyle w:val="31"/>
          <w:rFonts w:ascii="仿宋_GB2312" w:eastAsia="仿宋_GB2312" w:cs="仿宋_GB2312" w:hint="eastAsia"/>
          <w:bCs/>
          <w:color w:val="000000"/>
          <w:sz w:val="32"/>
          <w:szCs w:val="32"/>
        </w:rPr>
        <w:t>.一般公共服务</w:t>
      </w:r>
      <w:r>
        <w:rPr>
          <w:rStyle w:val="31"/>
          <w:rFonts w:ascii="仿宋_GB2312" w:eastAsia="仿宋_GB2312" w:cs="仿宋_GB2312" w:hint="eastAsia"/>
          <w:bCs/>
          <w:color w:val="000000"/>
          <w:sz w:val="32"/>
          <w:szCs w:val="32"/>
          <w:lang w:eastAsia="zh-CN"/>
        </w:rPr>
        <w:t>支出</w:t>
      </w:r>
      <w:r>
        <w:rPr>
          <w:rStyle w:val="31"/>
          <w:rFonts w:ascii="仿宋_GB2312" w:eastAsia="仿宋_GB2312" w:cs="仿宋_GB2312" w:hint="eastAsia"/>
          <w:bCs/>
          <w:color w:val="000000"/>
          <w:sz w:val="32"/>
          <w:szCs w:val="32"/>
        </w:rPr>
        <w:t>（类）党委办公厅（室）及相关机构事务（款）行政运行（项）: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26.91</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Fonts w:eastAsia="仿宋_GB2312"/>
        </w:rPr>
      </w:pPr>
      <w:r>
        <w:rPr>
          <w:rStyle w:val="31"/>
          <w:rFonts w:ascii="仿宋_GB2312" w:eastAsia="仿宋_GB2312" w:cs="仿宋_GB2312" w:hint="eastAsia"/>
          <w:bCs/>
          <w:color w:val="000000"/>
          <w:sz w:val="32"/>
          <w:szCs w:val="32"/>
          <w:lang w:val="en-US" w:eastAsia="zh-CN"/>
        </w:rPr>
        <w:t>6</w:t>
      </w:r>
      <w:r>
        <w:rPr>
          <w:rStyle w:val="31"/>
          <w:rFonts w:ascii="仿宋_GB2312" w:eastAsia="仿宋_GB2312" w:cs="仿宋_GB2312" w:hint="eastAsia"/>
          <w:bCs/>
          <w:color w:val="000000"/>
          <w:sz w:val="32"/>
          <w:szCs w:val="32"/>
        </w:rPr>
        <w:t>.一般公共服务支出（类）其他一般公共服务支出（款）其他一般公共服务支出（项）: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0.62</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lang w:val="en-US" w:eastAsia="zh-CN"/>
        </w:rPr>
        <w:t>7</w:t>
      </w:r>
      <w:r>
        <w:rPr>
          <w:rStyle w:val="31"/>
          <w:rFonts w:ascii="仿宋_GB2312" w:eastAsia="仿宋_GB2312" w:cs="仿宋_GB2312" w:hint="eastAsia"/>
          <w:bCs/>
          <w:color w:val="000000"/>
          <w:sz w:val="32"/>
          <w:szCs w:val="32"/>
        </w:rPr>
        <w:t>.国防支出（类）国防动员（款）民兵（项）: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5</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lang w:val="en-US" w:eastAsia="zh-CN"/>
        </w:rPr>
        <w:t>8</w:t>
      </w:r>
      <w:r>
        <w:rPr>
          <w:rStyle w:val="31"/>
          <w:rFonts w:ascii="仿宋_GB2312" w:eastAsia="仿宋_GB2312" w:cs="仿宋_GB2312" w:hint="eastAsia"/>
          <w:bCs/>
          <w:color w:val="000000"/>
          <w:sz w:val="32"/>
          <w:szCs w:val="32"/>
        </w:rPr>
        <w:t>.社会保障和就业支出（类）行政事业单位养老支出（款）机关事业单位基本养老保险缴费支出（项）: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44.19</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lang w:val="en-US" w:eastAsia="zh-CN"/>
        </w:rPr>
        <w:t>9</w:t>
      </w:r>
      <w:r>
        <w:rPr>
          <w:rStyle w:val="31"/>
          <w:rFonts w:ascii="仿宋_GB2312" w:eastAsia="仿宋_GB2312" w:cs="仿宋_GB2312" w:hint="eastAsia"/>
          <w:bCs/>
          <w:color w:val="000000"/>
          <w:sz w:val="32"/>
          <w:szCs w:val="32"/>
        </w:rPr>
        <w:t>.社会保障和就业支出（类）行政事业单位养老支出（款）机关事业单位职业年金缴费支出（项）: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21.58</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rPr>
        <w:t>1</w:t>
      </w:r>
      <w:r>
        <w:rPr>
          <w:rStyle w:val="31"/>
          <w:rFonts w:ascii="仿宋_GB2312" w:eastAsia="仿宋_GB2312" w:cs="仿宋_GB2312" w:hint="eastAsia"/>
          <w:bCs/>
          <w:color w:val="000000"/>
          <w:sz w:val="32"/>
          <w:szCs w:val="32"/>
          <w:lang w:val="en-US" w:eastAsia="zh-CN"/>
        </w:rPr>
        <w:t>0</w:t>
      </w:r>
      <w:r>
        <w:rPr>
          <w:rStyle w:val="31"/>
          <w:rFonts w:ascii="仿宋_GB2312" w:eastAsia="仿宋_GB2312" w:cs="仿宋_GB2312" w:hint="eastAsia"/>
          <w:bCs/>
          <w:color w:val="000000"/>
          <w:sz w:val="32"/>
          <w:szCs w:val="32"/>
        </w:rPr>
        <w:t>.社会保障和就业支出（类）社会福利（款）老年福利（项）: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0.8</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lang w:val="en-US" w:eastAsia="zh-CN"/>
        </w:rPr>
        <w:t>11</w:t>
      </w:r>
      <w:r>
        <w:rPr>
          <w:rStyle w:val="31"/>
          <w:rFonts w:ascii="仿宋_GB2312" w:eastAsia="仿宋_GB2312" w:cs="仿宋_GB2312" w:hint="eastAsia"/>
          <w:bCs/>
          <w:color w:val="000000"/>
          <w:sz w:val="32"/>
          <w:szCs w:val="32"/>
        </w:rPr>
        <w:t>.社会保障和就业支出（类）社会福利（款）</w:t>
      </w:r>
      <w:r>
        <w:rPr>
          <w:rStyle w:val="31"/>
          <w:rFonts w:ascii="仿宋_GB2312" w:eastAsia="仿宋_GB2312" w:cs="仿宋_GB2312" w:hint="eastAsia"/>
          <w:bCs/>
          <w:color w:val="000000"/>
          <w:sz w:val="32"/>
          <w:szCs w:val="32"/>
          <w:lang w:eastAsia="zh-CN"/>
        </w:rPr>
        <w:t>养老服务</w:t>
      </w:r>
      <w:r>
        <w:rPr>
          <w:rStyle w:val="31"/>
          <w:rFonts w:ascii="仿宋_GB2312" w:eastAsia="仿宋_GB2312" w:cs="仿宋_GB2312" w:hint="eastAsia"/>
          <w:bCs/>
          <w:color w:val="000000"/>
          <w:sz w:val="32"/>
          <w:szCs w:val="32"/>
        </w:rPr>
        <w:t>（项）：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3.45</w:t>
      </w:r>
      <w:r>
        <w:rPr>
          <w:rStyle w:val="31"/>
          <w:rFonts w:ascii="仿宋_GB2312" w:eastAsia="仿宋_GB2312" w:cs="仿宋_GB2312" w:hint="eastAsia"/>
          <w:b w:val="0"/>
          <w:color w:val="000000"/>
          <w:sz w:val="32"/>
          <w:szCs w:val="32"/>
        </w:rPr>
        <w:t>元，完成预算100%，决算数等于预算数。</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lang w:val="en-US" w:eastAsia="zh-CN"/>
        </w:rPr>
        <w:t>12</w:t>
      </w:r>
      <w:r>
        <w:rPr>
          <w:rStyle w:val="31"/>
          <w:rFonts w:ascii="仿宋_GB2312" w:eastAsia="仿宋_GB2312" w:cs="仿宋_GB2312" w:hint="eastAsia"/>
          <w:bCs/>
          <w:color w:val="000000"/>
          <w:sz w:val="32"/>
          <w:szCs w:val="32"/>
        </w:rPr>
        <w:t>.社会保障和就业支出（类）退役军人管理事务（款）拥军优属（项）: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0.15</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hint="eastAsia"/>
          <w:b w:val="0"/>
          <w:color w:val="000000"/>
          <w:sz w:val="32"/>
          <w:szCs w:val="32"/>
          <w:lang w:eastAsia="zh-CN"/>
        </w:rPr>
      </w:pPr>
      <w:r>
        <w:rPr>
          <w:rStyle w:val="31"/>
          <w:rFonts w:ascii="仿宋_GB2312" w:eastAsia="仿宋_GB2312" w:cs="仿宋_GB2312" w:hint="eastAsia"/>
          <w:bCs/>
          <w:color w:val="000000"/>
          <w:sz w:val="32"/>
          <w:szCs w:val="32"/>
          <w:lang w:val="en-US" w:eastAsia="zh-CN"/>
        </w:rPr>
        <w:t>13</w:t>
      </w:r>
      <w:r>
        <w:rPr>
          <w:rStyle w:val="31"/>
          <w:rFonts w:ascii="仿宋_GB2312" w:eastAsia="仿宋_GB2312" w:cs="仿宋_GB2312" w:hint="eastAsia"/>
          <w:bCs/>
          <w:color w:val="000000"/>
          <w:sz w:val="32"/>
          <w:szCs w:val="32"/>
        </w:rPr>
        <w:t>.卫生健康支出（类）行政事业单位医疗（款）行政单位医疗（项）: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23.61</w:t>
      </w:r>
      <w:r>
        <w:rPr>
          <w:rStyle w:val="31"/>
          <w:rFonts w:ascii="仿宋_GB2312" w:eastAsia="仿宋_GB2312" w:cs="仿宋_GB2312" w:hint="eastAsia"/>
          <w:b w:val="0"/>
          <w:color w:val="000000"/>
          <w:sz w:val="32"/>
          <w:szCs w:val="32"/>
        </w:rPr>
        <w:t>万元，完成预算100%，决算数等于预算数</w:t>
      </w:r>
      <w:r>
        <w:rPr>
          <w:rStyle w:val="31"/>
          <w:rFonts w:ascii="仿宋_GB2312" w:eastAsia="仿宋_GB2312" w:cs="仿宋_GB2312" w:hint="eastAsia"/>
          <w:b w:val="0"/>
          <w:color w:val="000000"/>
          <w:sz w:val="32"/>
          <w:szCs w:val="32"/>
          <w:lang w:eastAsia="zh-CN"/>
        </w:rPr>
        <w:t>。</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Cs/>
          <w:color w:val="000000"/>
          <w:sz w:val="32"/>
          <w:szCs w:val="32"/>
          <w:lang w:val="en-US" w:eastAsia="zh-CN"/>
        </w:rPr>
        <w:t>14</w:t>
      </w:r>
      <w:r>
        <w:rPr>
          <w:rStyle w:val="31"/>
          <w:rFonts w:ascii="仿宋_GB2312" w:eastAsia="仿宋_GB2312" w:cs="仿宋_GB2312" w:hint="eastAsia"/>
          <w:bCs/>
          <w:color w:val="000000"/>
          <w:sz w:val="32"/>
          <w:szCs w:val="32"/>
        </w:rPr>
        <w:t>.卫生健康支出（类）行政事业单位医疗（款）</w:t>
      </w:r>
      <w:r>
        <w:rPr>
          <w:rStyle w:val="31"/>
          <w:rFonts w:ascii="仿宋_GB2312" w:eastAsia="仿宋_GB2312" w:cs="仿宋_GB2312" w:hint="eastAsia"/>
          <w:bCs/>
          <w:color w:val="000000"/>
          <w:sz w:val="32"/>
          <w:szCs w:val="32"/>
          <w:lang w:eastAsia="zh-CN"/>
        </w:rPr>
        <w:t>事业</w:t>
      </w:r>
      <w:r>
        <w:rPr>
          <w:rStyle w:val="31"/>
          <w:rFonts w:ascii="仿宋_GB2312" w:eastAsia="仿宋_GB2312" w:cs="仿宋_GB2312" w:hint="eastAsia"/>
          <w:bCs/>
          <w:color w:val="000000"/>
          <w:sz w:val="32"/>
          <w:szCs w:val="32"/>
        </w:rPr>
        <w:t>单位医疗（项）: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6.93</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Cs/>
          <w:color w:val="000000"/>
          <w:sz w:val="32"/>
          <w:szCs w:val="32"/>
          <w:lang w:val="en-US" w:eastAsia="zh-CN"/>
        </w:rPr>
        <w:t>15</w:t>
      </w:r>
      <w:r>
        <w:rPr>
          <w:rStyle w:val="31"/>
          <w:rFonts w:ascii="仿宋_GB2312" w:eastAsia="仿宋_GB2312" w:cs="仿宋_GB2312" w:hint="eastAsia"/>
          <w:bCs/>
          <w:color w:val="000000"/>
          <w:sz w:val="32"/>
          <w:szCs w:val="32"/>
        </w:rPr>
        <w:t>.</w:t>
      </w:r>
      <w:r>
        <w:rPr>
          <w:rStyle w:val="31"/>
          <w:rFonts w:ascii="仿宋_GB2312" w:eastAsia="仿宋_GB2312" w:cs="仿宋_GB2312" w:hint="eastAsia"/>
          <w:bCs/>
          <w:color w:val="000000"/>
          <w:sz w:val="32"/>
          <w:szCs w:val="32"/>
          <w:lang w:eastAsia="zh-CN"/>
        </w:rPr>
        <w:t>节能环保</w:t>
      </w:r>
      <w:r>
        <w:rPr>
          <w:rStyle w:val="31"/>
          <w:rFonts w:ascii="仿宋_GB2312" w:eastAsia="仿宋_GB2312" w:cs="仿宋_GB2312" w:hint="eastAsia"/>
          <w:bCs/>
          <w:color w:val="000000"/>
          <w:sz w:val="32"/>
          <w:szCs w:val="32"/>
        </w:rPr>
        <w:t>支出（类）</w:t>
      </w:r>
      <w:r>
        <w:rPr>
          <w:rStyle w:val="31"/>
          <w:rFonts w:ascii="仿宋_GB2312" w:eastAsia="仿宋_GB2312" w:cs="仿宋_GB2312" w:hint="eastAsia"/>
          <w:bCs/>
          <w:color w:val="000000"/>
          <w:sz w:val="32"/>
          <w:szCs w:val="32"/>
          <w:lang w:eastAsia="zh-CN"/>
        </w:rPr>
        <w:t>其他节能环保支出</w:t>
      </w:r>
      <w:r>
        <w:rPr>
          <w:rStyle w:val="31"/>
          <w:rFonts w:ascii="仿宋_GB2312" w:eastAsia="仿宋_GB2312" w:cs="仿宋_GB2312" w:hint="eastAsia"/>
          <w:bCs/>
          <w:color w:val="000000"/>
          <w:sz w:val="32"/>
          <w:szCs w:val="32"/>
        </w:rPr>
        <w:t>（款）</w:t>
      </w:r>
      <w:r>
        <w:rPr>
          <w:rStyle w:val="31"/>
          <w:rFonts w:ascii="仿宋_GB2312" w:eastAsia="仿宋_GB2312" w:cs="仿宋_GB2312" w:hint="eastAsia"/>
          <w:bCs/>
          <w:color w:val="000000"/>
          <w:sz w:val="32"/>
          <w:szCs w:val="32"/>
          <w:lang w:eastAsia="zh-CN"/>
        </w:rPr>
        <w:t>其他节能环保支出</w:t>
      </w:r>
      <w:r>
        <w:rPr>
          <w:rStyle w:val="31"/>
          <w:rFonts w:ascii="仿宋_GB2312" w:eastAsia="仿宋_GB2312" w:cs="仿宋_GB2312" w:hint="eastAsia"/>
          <w:bCs/>
          <w:color w:val="000000"/>
          <w:sz w:val="32"/>
          <w:szCs w:val="32"/>
        </w:rPr>
        <w:t>（项）: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4</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lang w:val="en-US" w:eastAsia="zh-CN"/>
        </w:rPr>
        <w:t>16</w:t>
      </w:r>
      <w:r>
        <w:rPr>
          <w:rStyle w:val="31"/>
          <w:rFonts w:ascii="仿宋_GB2312" w:eastAsia="仿宋_GB2312" w:cs="仿宋_GB2312" w:hint="eastAsia"/>
          <w:bCs/>
          <w:color w:val="000000"/>
          <w:sz w:val="32"/>
          <w:szCs w:val="32"/>
        </w:rPr>
        <w:t>.农林水支出（类）农业农村（款）事业运行（项）: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122.29</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hint="eastAsia"/>
          <w:b w:val="0"/>
          <w:sz w:val="32"/>
          <w:szCs w:val="32"/>
        </w:rPr>
      </w:pPr>
      <w:r>
        <w:rPr>
          <w:rStyle w:val="31"/>
          <w:rFonts w:ascii="仿宋_GB2312" w:eastAsia="仿宋_GB2312" w:cs="仿宋_GB2312" w:hint="eastAsia"/>
          <w:bCs/>
          <w:sz w:val="32"/>
          <w:szCs w:val="32"/>
          <w:lang w:val="en-US" w:eastAsia="zh-CN"/>
        </w:rPr>
        <w:t>17</w:t>
      </w:r>
      <w:r>
        <w:rPr>
          <w:rStyle w:val="31"/>
          <w:rFonts w:ascii="仿宋_GB2312" w:eastAsia="仿宋_GB2312" w:cs="仿宋_GB2312" w:hint="eastAsia"/>
          <w:bCs/>
          <w:sz w:val="32"/>
          <w:szCs w:val="32"/>
        </w:rPr>
        <w:t>.农林水支出（类）扶贫（款）农村基础设施建设（项）:</w:t>
      </w:r>
      <w:r>
        <w:rPr>
          <w:rStyle w:val="31"/>
          <w:rFonts w:ascii="仿宋_GB2312" w:eastAsia="仿宋_GB2312" w:cs="仿宋_GB2312" w:hint="eastAsia"/>
          <w:b w:val="0"/>
          <w:sz w:val="32"/>
          <w:szCs w:val="32"/>
        </w:rPr>
        <w:t>支出决算为</w:t>
      </w:r>
      <w:r>
        <w:rPr>
          <w:rStyle w:val="31"/>
          <w:rFonts w:ascii="仿宋_GB2312" w:eastAsia="仿宋_GB2312" w:cs="仿宋_GB2312" w:hint="eastAsia"/>
          <w:b w:val="0"/>
          <w:sz w:val="32"/>
          <w:szCs w:val="32"/>
          <w:lang w:val="en-US" w:eastAsia="zh-CN"/>
        </w:rPr>
        <w:t>193.25</w:t>
      </w:r>
      <w:r>
        <w:rPr>
          <w:rStyle w:val="31"/>
          <w:rFonts w:ascii="仿宋_GB2312" w:eastAsia="仿宋_GB2312" w:cs="仿宋_GB2312" w:hint="eastAsia"/>
          <w:b w:val="0"/>
          <w:sz w:val="32"/>
          <w:szCs w:val="32"/>
        </w:rPr>
        <w:t>万元，完成预算100%，决算数等于预算数。</w:t>
      </w:r>
    </w:p>
    <w:p>
      <w:pPr>
        <w:spacing w:line="576" w:lineRule="atLeast"/>
        <w:ind w:firstLineChars="200" w:firstLine="640"/>
        <w:rPr>
          <w:rStyle w:val="31"/>
          <w:rFonts w:ascii="仿宋_GB2312" w:eastAsia="仿宋_GB2312" w:cs="仿宋_GB2312"/>
          <w:b w:val="0"/>
          <w:sz w:val="32"/>
          <w:szCs w:val="32"/>
        </w:rPr>
      </w:pPr>
      <w:r>
        <w:rPr>
          <w:rStyle w:val="31"/>
          <w:rFonts w:ascii="仿宋_GB2312" w:eastAsia="仿宋_GB2312" w:cs="仿宋_GB2312" w:hint="eastAsia"/>
          <w:bCs/>
          <w:sz w:val="32"/>
          <w:szCs w:val="32"/>
          <w:lang w:val="en-US" w:eastAsia="zh-CN"/>
        </w:rPr>
        <w:t>18</w:t>
      </w:r>
      <w:r>
        <w:rPr>
          <w:rStyle w:val="31"/>
          <w:rFonts w:ascii="仿宋_GB2312" w:eastAsia="仿宋_GB2312" w:cs="仿宋_GB2312" w:hint="eastAsia"/>
          <w:bCs/>
          <w:sz w:val="32"/>
          <w:szCs w:val="32"/>
        </w:rPr>
        <w:t>.农林水支出（类）扶贫（款）</w:t>
      </w:r>
      <w:r>
        <w:rPr>
          <w:rStyle w:val="31"/>
          <w:rFonts w:ascii="仿宋_GB2312" w:eastAsia="仿宋_GB2312" w:cs="仿宋_GB2312" w:hint="eastAsia"/>
          <w:bCs/>
          <w:sz w:val="32"/>
          <w:szCs w:val="32"/>
          <w:lang w:eastAsia="zh-CN"/>
        </w:rPr>
        <w:t>社会发展</w:t>
      </w:r>
      <w:r>
        <w:rPr>
          <w:rStyle w:val="31"/>
          <w:rFonts w:ascii="仿宋_GB2312" w:eastAsia="仿宋_GB2312" w:cs="仿宋_GB2312" w:hint="eastAsia"/>
          <w:bCs/>
          <w:sz w:val="32"/>
          <w:szCs w:val="32"/>
        </w:rPr>
        <w:t>（项）:</w:t>
      </w:r>
      <w:r>
        <w:rPr>
          <w:rStyle w:val="31"/>
          <w:rFonts w:ascii="仿宋_GB2312" w:eastAsia="仿宋_GB2312" w:cs="仿宋_GB2312" w:hint="eastAsia"/>
          <w:b w:val="0"/>
          <w:sz w:val="32"/>
          <w:szCs w:val="32"/>
        </w:rPr>
        <w:t>支出决算为</w:t>
      </w:r>
      <w:r>
        <w:rPr>
          <w:rStyle w:val="31"/>
          <w:rFonts w:ascii="仿宋_GB2312" w:eastAsia="仿宋_GB2312" w:cs="仿宋_GB2312" w:hint="eastAsia"/>
          <w:b w:val="0"/>
          <w:sz w:val="32"/>
          <w:szCs w:val="32"/>
          <w:lang w:val="en-US" w:eastAsia="zh-CN"/>
        </w:rPr>
        <w:t>11.81</w:t>
      </w:r>
      <w:r>
        <w:rPr>
          <w:rStyle w:val="31"/>
          <w:rFonts w:ascii="仿宋_GB2312" w:eastAsia="仿宋_GB2312" w:cs="仿宋_GB2312" w:hint="eastAsia"/>
          <w:b w:val="0"/>
          <w:sz w:val="32"/>
          <w:szCs w:val="32"/>
        </w:rPr>
        <w:t>万元，完成预算100%，决算数等于预算数。</w:t>
      </w:r>
    </w:p>
    <w:p>
      <w:pPr>
        <w:spacing w:line="576" w:lineRule="atLeast"/>
        <w:ind w:firstLineChars="200" w:firstLine="640"/>
        <w:rPr>
          <w:rStyle w:val="31"/>
          <w:rFonts w:ascii="仿宋_GB2312" w:eastAsia="仿宋_GB2312" w:cs="仿宋_GB2312"/>
          <w:b w:val="0"/>
          <w:sz w:val="32"/>
          <w:szCs w:val="32"/>
        </w:rPr>
      </w:pPr>
    </w:p>
    <w:p>
      <w:pPr>
        <w:spacing w:line="576" w:lineRule="atLeast"/>
        <w:ind w:firstLineChars="200" w:firstLine="640"/>
      </w:pPr>
      <w:r>
        <w:rPr>
          <w:rStyle w:val="31"/>
          <w:rFonts w:ascii="仿宋_GB2312" w:eastAsia="仿宋_GB2312" w:cs="仿宋_GB2312" w:hint="eastAsia"/>
          <w:bCs/>
          <w:sz w:val="32"/>
          <w:szCs w:val="32"/>
        </w:rPr>
        <w:t>19.农林水支出（类）扶贫（款）其他扶贫支出（项）: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95.2</w:t>
      </w:r>
      <w:r>
        <w:rPr>
          <w:rStyle w:val="31"/>
          <w:rFonts w:ascii="仿宋_GB2312" w:eastAsia="仿宋_GB2312" w:cs="仿宋_GB2312" w:hint="eastAsia"/>
          <w:b w:val="0"/>
          <w:color w:val="000000"/>
          <w:sz w:val="32"/>
          <w:szCs w:val="32"/>
        </w:rPr>
        <w:t>万元，完成预算100%，决算数等于预算数。</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Cs/>
          <w:color w:val="000000"/>
          <w:sz w:val="32"/>
          <w:szCs w:val="32"/>
        </w:rPr>
        <w:t>20.农林水支出（类）农村综合改革（款）对村民委员会和村党支部的补助（项）: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147.04</w:t>
      </w:r>
      <w:r>
        <w:rPr>
          <w:rStyle w:val="31"/>
          <w:rFonts w:ascii="仿宋_GB2312" w:eastAsia="仿宋_GB2312" w:cs="仿宋_GB2312" w:hint="eastAsia"/>
          <w:b w:val="0"/>
          <w:color w:val="000000"/>
          <w:sz w:val="32"/>
          <w:szCs w:val="32"/>
        </w:rPr>
        <w:t>万元，完成预算100%，决算数等于预算数。</w:t>
      </w:r>
    </w:p>
    <w:p>
      <w:pPr>
        <w:spacing w:line="600" w:lineRule="exac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Cs/>
          <w:color w:val="000000"/>
          <w:sz w:val="32"/>
          <w:szCs w:val="32"/>
        </w:rPr>
        <w:t>21.住房保障支出（类）住房改革支出（款）住房公积金（项）：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46.05</w:t>
      </w:r>
      <w:r>
        <w:rPr>
          <w:rStyle w:val="31"/>
          <w:rFonts w:ascii="仿宋_GB2312" w:eastAsia="仿宋_GB2312" w:cs="仿宋_GB2312" w:hint="eastAsia"/>
          <w:b w:val="0"/>
          <w:color w:val="000000"/>
          <w:sz w:val="32"/>
          <w:szCs w:val="32"/>
        </w:rPr>
        <w:t>万元，完成预算100%，决算数等于预算数。</w:t>
      </w:r>
    </w:p>
    <w:p>
      <w:pPr>
        <w:spacing w:line="600" w:lineRule="exact"/>
        <w:ind w:firstLineChars="200" w:firstLine="640"/>
        <w:rPr>
          <w:rFonts w:ascii="仿宋" w:eastAsia="仿宋"/>
          <w:b/>
          <w:color w:val="000000"/>
          <w:sz w:val="32"/>
          <w:szCs w:val="32"/>
        </w:rPr>
      </w:pPr>
      <w:r>
        <w:rPr>
          <w:rStyle w:val="31"/>
          <w:rFonts w:ascii="仿宋_GB2312" w:eastAsia="仿宋_GB2312" w:cs="仿宋_GB2312" w:hint="eastAsia"/>
          <w:bCs/>
          <w:color w:val="000000"/>
          <w:sz w:val="32"/>
          <w:szCs w:val="32"/>
          <w:lang w:val="en-US" w:eastAsia="zh-CN"/>
        </w:rPr>
        <w:t>22</w:t>
      </w:r>
      <w:r>
        <w:rPr>
          <w:rStyle w:val="31"/>
          <w:rFonts w:ascii="仿宋_GB2312" w:eastAsia="仿宋_GB2312" w:cs="仿宋_GB2312" w:hint="eastAsia"/>
          <w:bCs/>
          <w:color w:val="000000"/>
          <w:sz w:val="32"/>
          <w:szCs w:val="32"/>
        </w:rPr>
        <w:t>.</w:t>
      </w:r>
      <w:r>
        <w:rPr>
          <w:rStyle w:val="31"/>
          <w:rFonts w:ascii="仿宋_GB2312" w:eastAsia="仿宋_GB2312" w:cs="仿宋_GB2312" w:hint="eastAsia"/>
          <w:bCs/>
          <w:color w:val="000000"/>
          <w:sz w:val="32"/>
          <w:szCs w:val="32"/>
          <w:lang w:eastAsia="zh-CN"/>
        </w:rPr>
        <w:t>其他支出</w:t>
      </w:r>
      <w:r>
        <w:rPr>
          <w:rStyle w:val="31"/>
          <w:rFonts w:ascii="仿宋_GB2312" w:eastAsia="仿宋_GB2312" w:cs="仿宋_GB2312" w:hint="eastAsia"/>
          <w:bCs/>
          <w:color w:val="000000"/>
          <w:sz w:val="32"/>
          <w:szCs w:val="32"/>
        </w:rPr>
        <w:t>（类）</w:t>
      </w:r>
      <w:r>
        <w:rPr>
          <w:rStyle w:val="31"/>
          <w:rFonts w:ascii="仿宋_GB2312" w:eastAsia="仿宋_GB2312" w:cs="仿宋_GB2312" w:hint="eastAsia"/>
          <w:bCs/>
          <w:color w:val="000000"/>
          <w:sz w:val="32"/>
          <w:szCs w:val="32"/>
          <w:lang w:eastAsia="zh-CN"/>
        </w:rPr>
        <w:t>其他支出</w:t>
      </w:r>
      <w:r>
        <w:rPr>
          <w:rStyle w:val="31"/>
          <w:rFonts w:ascii="仿宋_GB2312" w:eastAsia="仿宋_GB2312" w:cs="仿宋_GB2312" w:hint="eastAsia"/>
          <w:bCs/>
          <w:color w:val="000000"/>
          <w:sz w:val="32"/>
          <w:szCs w:val="32"/>
        </w:rPr>
        <w:t>（款）</w:t>
      </w:r>
      <w:r>
        <w:rPr>
          <w:rStyle w:val="31"/>
          <w:rFonts w:ascii="仿宋_GB2312" w:eastAsia="仿宋_GB2312" w:cs="仿宋_GB2312" w:hint="eastAsia"/>
          <w:bCs/>
          <w:color w:val="000000"/>
          <w:sz w:val="32"/>
          <w:szCs w:val="32"/>
          <w:lang w:eastAsia="zh-CN"/>
        </w:rPr>
        <w:t>其他支出</w:t>
      </w:r>
      <w:r>
        <w:rPr>
          <w:rStyle w:val="31"/>
          <w:rFonts w:ascii="仿宋_GB2312" w:eastAsia="仿宋_GB2312" w:cs="仿宋_GB2312" w:hint="eastAsia"/>
          <w:bCs/>
          <w:color w:val="000000"/>
          <w:sz w:val="32"/>
          <w:szCs w:val="32"/>
        </w:rPr>
        <w:t>（项）：</w:t>
      </w:r>
      <w:r>
        <w:rPr>
          <w:rStyle w:val="31"/>
          <w:rFonts w:ascii="仿宋_GB2312" w:eastAsia="仿宋_GB2312" w:cs="仿宋_GB2312" w:hint="eastAsia"/>
          <w:b w:val="0"/>
          <w:color w:val="000000"/>
          <w:sz w:val="32"/>
          <w:szCs w:val="32"/>
        </w:rPr>
        <w:t>支出决算为</w:t>
      </w:r>
      <w:r>
        <w:rPr>
          <w:rStyle w:val="31"/>
          <w:rFonts w:ascii="仿宋_GB2312" w:eastAsia="仿宋_GB2312" w:cs="仿宋_GB2312" w:hint="eastAsia"/>
          <w:b w:val="0"/>
          <w:color w:val="000000"/>
          <w:sz w:val="32"/>
          <w:szCs w:val="32"/>
          <w:lang w:val="en-US" w:eastAsia="zh-CN"/>
        </w:rPr>
        <w:t>9.68</w:t>
      </w:r>
      <w:r>
        <w:rPr>
          <w:rStyle w:val="31"/>
          <w:rFonts w:ascii="仿宋_GB2312" w:eastAsia="仿宋_GB2312" w:cs="仿宋_GB2312" w:hint="eastAsia"/>
          <w:b w:val="0"/>
          <w:color w:val="000000"/>
          <w:sz w:val="32"/>
          <w:szCs w:val="32"/>
        </w:rPr>
        <w:t>万元，完成预算100%，决算数等于预算数。</w:t>
      </w:r>
    </w:p>
    <w:p>
      <w:pPr>
        <w:tabs>
          <w:tab w:val="right" w:pos="8306"/>
        </w:tabs>
        <w:spacing w:line="600" w:lineRule="exact"/>
        <w:ind w:firstLine="640"/>
        <w:outlineLvl w:val="1"/>
        <w:rPr>
          <w:rFonts w:ascii="黑体" w:eastAsia="黑体" w:hint="eastAsia"/>
          <w:color w:val="000000"/>
          <w:sz w:val="32"/>
          <w:szCs w:val="32"/>
        </w:rPr>
      </w:pPr>
      <w:bookmarkStart w:id="70" w:name="_Toc15396608"/>
      <w:bookmarkStart w:id="71" w:name="_Toc15377214"/>
      <w:bookmarkStart w:id="72" w:name="_Toc79163618"/>
      <w:bookmarkStart w:id="73" w:name="_Toc79163868"/>
    </w:p>
    <w:p>
      <w:pPr>
        <w:tabs>
          <w:tab w:val="right" w:pos="8306"/>
        </w:tabs>
        <w:spacing w:line="600" w:lineRule="exact"/>
        <w:ind w:firstLine="640"/>
        <w:outlineLvl w:val="1"/>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70"/>
      <w:bookmarkEnd w:id="71"/>
      <w:bookmarkEnd w:id="72"/>
      <w:bookmarkEnd w:id="73"/>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665.95</w:t>
      </w:r>
      <w:r>
        <w:rPr>
          <w:rFonts w:ascii="仿宋" w:eastAsia="仿宋" w:hint="eastAsia"/>
          <w:color w:val="000000"/>
          <w:sz w:val="32"/>
          <w:szCs w:val="32"/>
        </w:rPr>
        <w:t>万元，其中：</w:t>
      </w:r>
    </w:p>
    <w:p>
      <w:pPr>
        <w:spacing w:line="600" w:lineRule="exact"/>
        <w:ind w:firstLine="645"/>
        <w:rPr>
          <w:rFonts w:ascii="仿宋" w:eastAsia="仿宋" w:hint="eastAsia"/>
          <w:color w:val="000000"/>
          <w:sz w:val="32"/>
          <w:szCs w:val="32"/>
        </w:rPr>
      </w:pPr>
      <w:r>
        <w:rPr>
          <w:rFonts w:ascii="仿宋" w:eastAsia="仿宋" w:hint="eastAsia"/>
          <w:color w:val="000000"/>
          <w:sz w:val="32"/>
          <w:szCs w:val="32"/>
        </w:rPr>
        <w:t>人员经费</w:t>
      </w:r>
      <w:r>
        <w:rPr>
          <w:rFonts w:ascii="仿宋" w:eastAsia="仿宋" w:hint="eastAsia"/>
          <w:color w:val="000000"/>
          <w:sz w:val="32"/>
          <w:szCs w:val="32"/>
          <w:lang w:val="en-US" w:eastAsia="zh-CN"/>
        </w:rPr>
        <w:t>635.26</w:t>
      </w:r>
      <w:r>
        <w:rPr>
          <w:rFonts w:ascii="仿宋" w:eastAsia="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eastAsia="仿宋"/>
          <w:b/>
          <w:color w:val="FF0000"/>
          <w:sz w:val="32"/>
          <w:szCs w:val="32"/>
        </w:rPr>
      </w:pPr>
      <w:r>
        <w:rPr>
          <w:rFonts w:ascii="仿宋" w:eastAsia="仿宋" w:hint="eastAsia"/>
          <w:color w:val="000000"/>
          <w:sz w:val="32"/>
          <w:szCs w:val="32"/>
        </w:rPr>
        <w:t>日常公用经费</w:t>
      </w:r>
      <w:r>
        <w:rPr>
          <w:rFonts w:ascii="仿宋" w:eastAsia="仿宋" w:hint="eastAsia"/>
          <w:color w:val="000000"/>
          <w:sz w:val="32"/>
          <w:szCs w:val="32"/>
          <w:lang w:val="en-US" w:eastAsia="zh-CN"/>
        </w:rPr>
        <w:t>30.69</w:t>
      </w:r>
      <w:r>
        <w:rPr>
          <w:rFonts w:ascii="仿宋" w:eastAsia="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Fonts w:ascii="黑体" w:eastAsia="黑体" w:hint="eastAsia"/>
          <w:color w:val="000000"/>
          <w:sz w:val="32"/>
          <w:szCs w:val="32"/>
        </w:rPr>
      </w:pPr>
      <w:bookmarkStart w:id="74" w:name="_Toc79163869"/>
      <w:bookmarkStart w:id="75" w:name="_Toc79163619"/>
      <w:bookmarkStart w:id="76" w:name="_Toc15377215"/>
      <w:bookmarkStart w:id="77" w:name="_Toc15396609"/>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4"/>
      <w:bookmarkEnd w:id="75"/>
      <w:bookmarkEnd w:id="76"/>
      <w:bookmarkEnd w:id="77"/>
    </w:p>
    <w:p>
      <w:pPr>
        <w:spacing w:line="600" w:lineRule="exact"/>
        <w:ind w:firstLine="640"/>
        <w:outlineLvl w:val="2"/>
        <w:rPr>
          <w:rFonts w:ascii="仿宋" w:eastAsia="仿宋"/>
          <w:b/>
          <w:color w:val="000000"/>
          <w:sz w:val="32"/>
          <w:szCs w:val="32"/>
        </w:rPr>
      </w:pPr>
      <w:bookmarkStart w:id="78" w:name="_Toc79163870"/>
      <w:bookmarkStart w:id="79" w:name="_Toc15377216"/>
      <w:bookmarkStart w:id="80" w:name="_Toc79163620"/>
      <w:r>
        <w:rPr>
          <w:rFonts w:ascii="仿宋" w:eastAsia="仿宋" w:hint="eastAsia"/>
          <w:b/>
          <w:color w:val="000000"/>
          <w:sz w:val="32"/>
          <w:szCs w:val="32"/>
        </w:rPr>
        <w:t>（一）“三公”经费财政拨款支出决算总体情况说明</w:t>
      </w:r>
      <w:bookmarkEnd w:id="78"/>
      <w:bookmarkEnd w:id="79"/>
      <w:bookmarkEnd w:id="80"/>
    </w:p>
    <w:p>
      <w:pPr>
        <w:spacing w:line="600" w:lineRule="exact"/>
        <w:ind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4.05</w:t>
      </w:r>
      <w:r>
        <w:rPr>
          <w:rFonts w:ascii="仿宋" w:eastAsia="仿宋" w:hint="eastAsia"/>
          <w:color w:val="000000"/>
          <w:sz w:val="32"/>
          <w:szCs w:val="32"/>
        </w:rPr>
        <w:t>万元，完成预算</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，决算数</w:t>
      </w:r>
      <w:r>
        <w:rPr>
          <w:rFonts w:ascii="仿宋" w:eastAsia="仿宋" w:hint="eastAsia"/>
          <w:color w:val="000000"/>
          <w:sz w:val="32"/>
          <w:szCs w:val="32"/>
          <w:lang w:eastAsia="zh-CN"/>
        </w:rPr>
        <w:t>与</w:t>
      </w:r>
      <w:r>
        <w:rPr>
          <w:rFonts w:ascii="仿宋" w:eastAsia="仿宋" w:hint="eastAsia"/>
          <w:color w:val="000000"/>
          <w:sz w:val="32"/>
          <w:szCs w:val="32"/>
        </w:rPr>
        <w:t>预算数</w:t>
      </w:r>
      <w:r>
        <w:rPr>
          <w:rFonts w:ascii="仿宋" w:eastAsia="仿宋" w:hint="eastAsia"/>
          <w:color w:val="000000"/>
          <w:sz w:val="32"/>
          <w:szCs w:val="32"/>
          <w:lang w:eastAsia="zh-CN"/>
        </w:rPr>
        <w:t>持平</w:t>
      </w:r>
      <w:r>
        <w:rPr>
          <w:rFonts w:ascii="仿宋" w:eastAsia="仿宋" w:hint="eastAsia"/>
          <w:color w:val="000000"/>
          <w:sz w:val="32"/>
          <w:szCs w:val="32"/>
        </w:rPr>
        <w:t>。</w:t>
      </w:r>
    </w:p>
    <w:p>
      <w:pPr>
        <w:spacing w:line="600" w:lineRule="exact"/>
        <w:ind w:firstLine="640"/>
        <w:outlineLvl w:val="2"/>
        <w:rPr>
          <w:rFonts w:ascii="仿宋" w:eastAsia="仿宋"/>
          <w:b/>
          <w:color w:val="000000"/>
          <w:sz w:val="32"/>
          <w:szCs w:val="32"/>
        </w:rPr>
      </w:pPr>
      <w:bookmarkStart w:id="81" w:name="_Toc15377217"/>
      <w:bookmarkStart w:id="82" w:name="_Toc79163871"/>
      <w:bookmarkStart w:id="83" w:name="_Toc79163621"/>
      <w:r>
        <w:rPr>
          <w:rFonts w:ascii="仿宋" w:eastAsia="仿宋" w:hint="eastAsia"/>
          <w:b/>
          <w:color w:val="000000"/>
          <w:sz w:val="32"/>
          <w:szCs w:val="32"/>
        </w:rPr>
        <w:t>（二）“三公”经费财政拨款支出决算具体情况说明</w:t>
      </w:r>
      <w:bookmarkEnd w:id="81"/>
      <w:bookmarkEnd w:id="82"/>
      <w:bookmarkEnd w:id="83"/>
    </w:p>
    <w:p>
      <w:pPr>
        <w:spacing w:line="600" w:lineRule="exact"/>
        <w:ind w:firstLine="640"/>
        <w:rPr>
          <w:rFonts w:ascii="仿宋" w:eastAsia="仿宋" w:hint="eastAsia"/>
          <w:color w:val="000000"/>
          <w:sz w:val="32"/>
          <w:szCs w:val="32"/>
          <w:lang w:eastAsia="zh-CN"/>
        </w:rPr>
      </w:pPr>
      <w:r>
        <w:rPr>
          <w:rFonts w:ascii="仿宋" w:eastAsia="仿宋"/>
          <w:color w:val="000000"/>
          <w:sz w:val="32"/>
          <w:szCs w:val="32"/>
        </w:rPr>
        <w:t>2021</w:t>
      </w:r>
      <w:r>
        <w:rPr>
          <w:rFonts w:ascii="仿宋" w:eastAsia="仿宋" w:hint="eastAsia"/>
          <w:color w:val="000000"/>
          <w:sz w:val="32"/>
          <w:szCs w:val="32"/>
        </w:rPr>
        <w:t>年“三公”经费财政拨款支出决算中，因公出国（境）费支出决算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4.05</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。具体情况如下：</w:t>
      </w:r>
    </w:p>
    <w:p>
      <w:pPr>
        <w:spacing w:line="600" w:lineRule="exact"/>
        <w:ind w:firstLine="640"/>
        <w:rPr>
          <w:rFonts w:ascii="仿宋" w:eastAsia="仿宋" w:hint="eastAsia"/>
          <w:color w:val="000000"/>
          <w:sz w:val="32"/>
          <w:szCs w:val="32"/>
        </w:rPr>
      </w:pPr>
      <w:r>
        <w:rPr>
          <w:rFonts w:ascii="仿宋" w:eastAsia="仿宋" w:hint="eastAsia"/>
          <w:color w:val="000000"/>
          <w:sz w:val="32"/>
          <w:szCs w:val="32"/>
          <w:lang w:eastAsia="zh-CN"/>
        </w:rPr>
        <w:drawing>
          <wp:anchor distT="0" distB="0" distL="114300" distR="114300" simplePos="0" relativeHeight="30" behindDoc="0" locked="0" layoutInCell="1" hidden="0" allowOverlap="1">
            <wp:simplePos x="0" y="0"/>
            <wp:positionH relativeFrom="column">
              <wp:posOffset>403860</wp:posOffset>
            </wp:positionH>
            <wp:positionV relativeFrom="paragraph">
              <wp:posOffset>100330</wp:posOffset>
            </wp:positionV>
            <wp:extent cx="4780280" cy="3238500"/>
            <wp:effectExtent l="0" t="0" r="41" b="46"/>
            <wp:wrapSquare wrapText="bothSides"/>
            <wp:docPr id="7" name="图表 15"/>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600" w:lineRule="exact"/>
        <w:ind w:firstLine="640"/>
        <w:rPr>
          <w:rFonts w:ascii="仿宋" w:eastAsia="仿宋" w:hint="eastAsia"/>
          <w:color w:val="000000"/>
          <w:sz w:val="32"/>
          <w:szCs w:val="32"/>
        </w:rPr>
      </w:pPr>
    </w:p>
    <w:p>
      <w:pPr>
        <w:spacing w:line="600" w:lineRule="exact"/>
        <w:ind w:firstLine="640"/>
        <w:rPr>
          <w:rFonts w:ascii="仿宋" w:eastAsia="仿宋" w:hint="eastAsia"/>
          <w:color w:val="000000"/>
          <w:sz w:val="32"/>
          <w:szCs w:val="32"/>
        </w:rPr>
      </w:pPr>
    </w:p>
    <w:p>
      <w:pPr>
        <w:spacing w:line="600" w:lineRule="exact"/>
        <w:ind w:firstLine="640"/>
        <w:rPr>
          <w:rFonts w:ascii="仿宋" w:eastAsia="仿宋" w:hint="eastAsia"/>
          <w:color w:val="000000"/>
          <w:sz w:val="32"/>
          <w:szCs w:val="32"/>
        </w:rPr>
      </w:pPr>
    </w:p>
    <w:p>
      <w:pPr>
        <w:spacing w:line="600" w:lineRule="exact"/>
        <w:ind w:firstLine="640"/>
        <w:rPr>
          <w:rFonts w:ascii="仿宋" w:eastAsia="仿宋" w:hint="eastAsia"/>
          <w:color w:val="000000"/>
          <w:sz w:val="32"/>
          <w:szCs w:val="32"/>
        </w:rPr>
      </w:pPr>
    </w:p>
    <w:p>
      <w:pPr>
        <w:spacing w:line="600" w:lineRule="exact"/>
        <w:ind w:firstLine="640"/>
        <w:rPr>
          <w:rFonts w:ascii="仿宋" w:eastAsia="仿宋" w:hint="eastAsia"/>
          <w:color w:val="000000"/>
          <w:sz w:val="32"/>
          <w:szCs w:val="32"/>
        </w:rPr>
      </w:pPr>
    </w:p>
    <w:p>
      <w:pPr>
        <w:spacing w:line="600" w:lineRule="exact"/>
        <w:ind w:firstLine="640"/>
        <w:rPr>
          <w:rFonts w:ascii="仿宋" w:eastAsia="仿宋" w:hint="eastAsia"/>
          <w:color w:val="000000"/>
          <w:sz w:val="32"/>
          <w:szCs w:val="32"/>
          <w:lang w:eastAsia="zh-CN"/>
        </w:rPr>
      </w:pPr>
    </w:p>
    <w:p>
      <w:pPr>
        <w:spacing w:line="600" w:lineRule="exact"/>
        <w:ind w:firstLine="640"/>
        <w:rPr>
          <w:rFonts w:ascii="仿宋" w:eastAsia="仿宋" w:hint="eastAsia"/>
          <w:color w:val="000000"/>
          <w:sz w:val="32"/>
          <w:szCs w:val="32"/>
        </w:rPr>
      </w:pPr>
    </w:p>
    <w:p>
      <w:pPr>
        <w:spacing w:line="600" w:lineRule="exact"/>
        <w:ind w:firstLine="640"/>
        <w:rPr>
          <w:rFonts w:ascii="仿宋" w:eastAsia="仿宋" w:hint="eastAsia"/>
          <w:color w:val="000000"/>
          <w:sz w:val="32"/>
          <w:szCs w:val="32"/>
        </w:rPr>
      </w:pPr>
    </w:p>
    <w:p>
      <w:pPr>
        <w:spacing w:line="600" w:lineRule="exact"/>
        <w:ind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7</w:t>
      </w:r>
      <w:r>
        <w:rPr>
          <w:rFonts w:ascii="仿宋" w:eastAsia="仿宋" w:hint="eastAsia"/>
          <w:color w:val="000000"/>
          <w:sz w:val="32"/>
          <w:szCs w:val="32"/>
        </w:rPr>
        <w:t>：“三公”经费财政拨款支出结构）（饼状图）</w:t>
      </w:r>
    </w:p>
    <w:p>
      <w:pPr>
        <w:spacing w:line="600" w:lineRule="exact"/>
        <w:ind w:left="0" w:firstLineChars="200" w:firstLine="640"/>
        <w:rPr>
          <w:rStyle w:val="31"/>
          <w:rFonts w:ascii="仿宋" w:eastAsia="仿宋" w:hint="eastAsia"/>
          <w:b w:val="0"/>
          <w:bCs/>
          <w:color w:val="000000"/>
          <w:sz w:val="32"/>
          <w:szCs w:val="32"/>
        </w:rPr>
      </w:pPr>
      <w:r>
        <w:rPr>
          <w:rFonts w:ascii="仿宋_GB2312" w:eastAsia="仿宋_GB2312" w:hint="eastAsia"/>
          <w:b/>
          <w:color w:val="000000"/>
          <w:sz w:val="32"/>
          <w:szCs w:val="32"/>
          <w:lang w:val="en-US" w:eastAsia="zh-CN"/>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31"/>
          <w:rFonts w:ascii="仿宋" w:eastAsia="仿宋" w:hint="eastAsia"/>
          <w:b w:val="0"/>
          <w:bCs/>
          <w:color w:val="000000"/>
          <w:sz w:val="32"/>
          <w:szCs w:val="32"/>
        </w:rPr>
        <w:t>。</w:t>
      </w:r>
    </w:p>
    <w:p>
      <w:pPr>
        <w:spacing w:line="600" w:lineRule="exact"/>
        <w:ind w:left="0" w:firstLineChars="200"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lang w:val="en-US" w:eastAsia="zh-CN"/>
        </w:rPr>
        <w:t>4.05</w:t>
      </w:r>
      <w:r>
        <w:rPr>
          <w:rFonts w:ascii="仿宋_GB2312" w:eastAsia="仿宋_GB2312" w:hint="eastAsia"/>
          <w:color w:val="000000"/>
          <w:sz w:val="32"/>
          <w:szCs w:val="32"/>
        </w:rPr>
        <w:t>万元</w:t>
      </w:r>
      <w:r>
        <w:rPr>
          <w:rFonts w:ascii="仿宋_GB2312" w:eastAsia="仿宋_GB2312"/>
          <w:color w:val="000000"/>
          <w:sz w:val="32"/>
          <w:szCs w:val="32"/>
        </w:rPr>
        <w:t>,</w:t>
      </w:r>
      <w:r>
        <w:rPr>
          <w:rStyle w:val="31"/>
          <w:rFonts w:ascii="仿宋" w:eastAsia="仿宋" w:hint="eastAsia"/>
          <w:b w:val="0"/>
          <w:bCs/>
          <w:color w:val="000000"/>
          <w:sz w:val="32"/>
          <w:szCs w:val="32"/>
        </w:rPr>
        <w:t>完成预算</w:t>
      </w:r>
      <w:r>
        <w:rPr>
          <w:rStyle w:val="31"/>
          <w:rFonts w:ascii="仿宋" w:eastAsia="仿宋" w:hint="eastAsia"/>
          <w:b w:val="0"/>
          <w:bCs/>
          <w:color w:val="000000"/>
          <w:sz w:val="32"/>
          <w:szCs w:val="32"/>
          <w:lang w:val="en-US" w:eastAsia="zh-CN"/>
        </w:rPr>
        <w:t>100</w:t>
      </w:r>
      <w:r>
        <w:rPr>
          <w:rStyle w:val="31"/>
          <w:rFonts w:ascii="仿宋" w:eastAsia="仿宋"/>
          <w:b w:val="0"/>
          <w:bCs/>
          <w:color w:val="000000"/>
          <w:sz w:val="32"/>
          <w:szCs w:val="32"/>
        </w:rPr>
        <w:t>%</w:t>
      </w:r>
      <w:r>
        <w:rPr>
          <w:rStyle w:val="31"/>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2020</w:t>
      </w:r>
      <w:r>
        <w:rPr>
          <w:rFonts w:ascii="仿宋_GB2312" w:eastAsia="仿宋_GB2312" w:hint="eastAsia"/>
          <w:color w:val="000000"/>
          <w:sz w:val="32"/>
          <w:szCs w:val="32"/>
        </w:rPr>
        <w:t>年减少</w:t>
      </w:r>
      <w:r>
        <w:rPr>
          <w:rFonts w:ascii="仿宋_GB2312" w:eastAsia="仿宋_GB2312" w:hint="eastAsia"/>
          <w:color w:val="000000"/>
          <w:sz w:val="32"/>
          <w:szCs w:val="32"/>
          <w:lang w:val="en-US" w:eastAsia="zh-CN"/>
        </w:rPr>
        <w:t>3.03</w:t>
      </w:r>
      <w:r>
        <w:rPr>
          <w:rFonts w:ascii="仿宋_GB2312" w:eastAsia="仿宋_GB2312" w:hint="eastAsia"/>
          <w:color w:val="000000"/>
          <w:sz w:val="32"/>
          <w:szCs w:val="32"/>
        </w:rPr>
        <w:t>万元，下降</w:t>
      </w:r>
      <w:r>
        <w:rPr>
          <w:rFonts w:ascii="仿宋_GB2312" w:eastAsia="仿宋_GB2312" w:hint="eastAsia"/>
          <w:color w:val="000000"/>
          <w:sz w:val="32"/>
          <w:szCs w:val="32"/>
          <w:lang w:val="en-US" w:eastAsia="zh-CN"/>
        </w:rPr>
        <w:t>74.81</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int="eastAsia"/>
          <w:color w:val="000000"/>
          <w:sz w:val="32"/>
          <w:szCs w:val="32"/>
          <w:lang w:eastAsia="zh-CN"/>
        </w:rPr>
        <w:t>公务用车使用减少</w:t>
      </w:r>
      <w:r>
        <w:rPr>
          <w:rFonts w:ascii="仿宋_GB2312" w:eastAsia="仿宋_GB2312" w:hint="eastAsia"/>
          <w:color w:val="000000"/>
          <w:sz w:val="32"/>
          <w:szCs w:val="32"/>
        </w:rPr>
        <w:t>。</w:t>
      </w:r>
    </w:p>
    <w:p>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辆，其中：轿车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万元，越野车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万元，载客汽车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万元，主要用于</w:t>
      </w:r>
      <w:r>
        <w:rPr>
          <w:rFonts w:ascii="仿宋_GB2312" w:eastAsia="仿宋_GB2312" w:hint="eastAsia"/>
          <w:color w:val="000000"/>
          <w:sz w:val="32"/>
          <w:szCs w:val="32"/>
          <w:lang w:eastAsia="zh-CN"/>
        </w:rPr>
        <w:t>下村开展工作</w:t>
      </w:r>
      <w:r>
        <w:rPr>
          <w:rFonts w:ascii="仿宋_GB2312" w:eastAsia="仿宋_GB2312" w:hint="eastAsia"/>
          <w:color w:val="000000"/>
          <w:sz w:val="32"/>
          <w:szCs w:val="32"/>
        </w:rPr>
        <w:t>。截至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辆，其中：轿车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辆、越野车</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辆、载客汽车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lang w:val="en-US" w:eastAsia="zh-CN"/>
        </w:rPr>
        <w:t>4.05</w:t>
      </w:r>
      <w:r>
        <w:rPr>
          <w:rFonts w:ascii="仿宋_GB2312" w:eastAsia="仿宋_GB2312" w:hint="eastAsia"/>
          <w:color w:val="000000"/>
          <w:sz w:val="32"/>
          <w:szCs w:val="32"/>
        </w:rPr>
        <w:t>万元。主要用于主要用于</w:t>
      </w:r>
      <w:r>
        <w:rPr>
          <w:rFonts w:ascii="仿宋_GB2312" w:eastAsia="仿宋_GB2312" w:cs="仿宋_GB2312" w:hint="eastAsia"/>
          <w:color w:val="000000"/>
          <w:sz w:val="32"/>
          <w:szCs w:val="32"/>
        </w:rPr>
        <w:t>下村开展日常工作所需的</w:t>
      </w:r>
      <w:r>
        <w:rPr>
          <w:rFonts w:ascii="仿宋_GB2312" w:eastAsia="仿宋_GB2312" w:hint="eastAsia"/>
          <w:color w:val="000000"/>
          <w:sz w:val="32"/>
          <w:szCs w:val="32"/>
        </w:rPr>
        <w:t>公务用车燃料费、维修费、过路过桥费、保险费等支出。</w:t>
      </w:r>
    </w:p>
    <w:p>
      <w:pPr>
        <w:spacing w:line="600" w:lineRule="exact"/>
        <w:ind w:left="0" w:firstLineChars="200" w:firstLine="640"/>
        <w:rPr>
          <w:rFonts w:ascii="仿宋_GB2312" w:eastAsia="仿宋_GB2312" w:hint="eastAsia"/>
          <w:color w:val="000000"/>
          <w:sz w:val="32"/>
          <w:szCs w:val="32"/>
          <w:lang w:eastAsia="zh-CN"/>
        </w:rPr>
      </w:pPr>
      <w:r>
        <w:rPr>
          <w:rFonts w:ascii="仿宋_GB2312" w:eastAsia="仿宋_GB2312" w:hint="eastAsia"/>
          <w:b/>
          <w:color w:val="000000"/>
          <w:sz w:val="32"/>
          <w:szCs w:val="32"/>
        </w:rPr>
        <w:t>公务接待费支出</w:t>
      </w:r>
      <w:r>
        <w:rPr>
          <w:rFonts w:ascii="仿宋_GB2312" w:eastAsia="仿宋_GB2312" w:hint="eastAsia"/>
          <w:b/>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p>
    <w:p>
      <w:pPr>
        <w:spacing w:line="600" w:lineRule="exact"/>
        <w:ind w:left="0" w:firstLineChars="200" w:firstLine="640"/>
        <w:rPr>
          <w:rFonts w:ascii="仿宋_GB2312" w:eastAsia="仿宋_GB2312"/>
          <w:color w:val="000000"/>
          <w:sz w:val="32"/>
          <w:szCs w:val="32"/>
        </w:rPr>
      </w:pPr>
      <w:r>
        <w:rPr>
          <w:rFonts w:ascii="仿宋" w:eastAsia="仿宋" w:hint="eastAsia"/>
          <w:b/>
          <w:color w:val="000000"/>
          <w:sz w:val="32"/>
          <w:szCs w:val="32"/>
        </w:rPr>
        <w:t>国内公务接待支出</w:t>
      </w:r>
      <w:r>
        <w:rPr>
          <w:rFonts w:ascii="仿宋" w:eastAsia="仿宋" w:hint="eastAsia"/>
          <w:color w:val="000000"/>
          <w:sz w:val="32"/>
          <w:szCs w:val="32"/>
          <w:lang w:val="en-US" w:eastAsia="zh-CN"/>
        </w:rPr>
        <w:t>0</w:t>
      </w:r>
      <w:r>
        <w:rPr>
          <w:rFonts w:ascii="仿宋_GB2312" w:eastAsia="仿宋_GB2312" w:hint="eastAsia"/>
          <w:color w:val="000000"/>
          <w:sz w:val="32"/>
          <w:szCs w:val="32"/>
        </w:rPr>
        <w:t>万元。</w:t>
      </w:r>
    </w:p>
    <w:p>
      <w:pPr>
        <w:spacing w:line="600" w:lineRule="exact"/>
        <w:ind w:firstLineChars="200" w:firstLine="640"/>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lang w:val="en-US" w:eastAsia="zh-CN"/>
        </w:rPr>
        <w:t>0</w:t>
      </w:r>
      <w:r>
        <w:rPr>
          <w:rFonts w:ascii="仿宋_GB2312" w:eastAsia="仿宋_GB2312" w:hint="eastAsia"/>
          <w:color w:val="000000"/>
          <w:sz w:val="32"/>
          <w:szCs w:val="32"/>
        </w:rPr>
        <w:t>万元。</w:t>
      </w:r>
    </w:p>
    <w:p>
      <w:pPr>
        <w:spacing w:line="600" w:lineRule="exact"/>
        <w:ind w:firstLineChars="200" w:firstLine="640"/>
        <w:rPr>
          <w:rFonts w:ascii="仿宋_GB2312" w:eastAsia="仿宋_GB2312"/>
          <w:color w:val="000000"/>
          <w:sz w:val="32"/>
          <w:szCs w:val="32"/>
        </w:rPr>
      </w:pPr>
    </w:p>
    <w:p>
      <w:pPr>
        <w:spacing w:line="600" w:lineRule="exact"/>
        <w:ind w:firstLineChars="200" w:firstLine="640"/>
        <w:outlineLvl w:val="1"/>
        <w:rPr>
          <w:rStyle w:val="2Char"/>
          <w:rFonts w:ascii="黑体" w:eastAsia="黑体"/>
        </w:rPr>
      </w:pPr>
      <w:bookmarkStart w:id="84" w:name="_Toc15377218"/>
      <w:bookmarkStart w:id="85" w:name="_Toc79163622"/>
      <w:bookmarkStart w:id="86" w:name="_Toc15396610"/>
      <w:bookmarkStart w:id="87" w:name="_Toc79163872"/>
      <w:r>
        <w:rPr>
          <w:rFonts w:ascii="黑体" w:eastAsia="黑体" w:hint="eastAsia"/>
          <w:color w:val="000000"/>
          <w:sz w:val="32"/>
          <w:szCs w:val="32"/>
        </w:rPr>
        <w:t>八、</w:t>
      </w:r>
      <w:r>
        <w:rPr>
          <w:rStyle w:val="2Char"/>
          <w:rFonts w:ascii="黑体" w:eastAsia="黑体" w:hint="eastAsia"/>
          <w:b w:val="0"/>
        </w:rPr>
        <w:t>政府性基金预算支出决算情况说明</w:t>
      </w:r>
      <w:bookmarkEnd w:id="84"/>
      <w:bookmarkEnd w:id="85"/>
      <w:bookmarkEnd w:id="86"/>
      <w:bookmarkEnd w:id="8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17.94</w:t>
      </w:r>
      <w:r>
        <w:rPr>
          <w:rFonts w:ascii="仿宋_GB2312" w:eastAsia="仿宋_GB2312" w:hint="eastAsia"/>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left="0" w:firstLine="640"/>
        <w:outlineLvl w:val="1"/>
        <w:rPr>
          <w:rStyle w:val="2Char"/>
          <w:rFonts w:ascii="黑体" w:eastAsia="黑体"/>
          <w:b w:val="0"/>
        </w:rPr>
      </w:pPr>
      <w:bookmarkStart w:id="88" w:name="_Toc79163873"/>
      <w:bookmarkStart w:id="89" w:name="_Toc15377219"/>
      <w:bookmarkStart w:id="90" w:name="_Toc15396611"/>
      <w:bookmarkStart w:id="91" w:name="_Toc79163623"/>
      <w:r>
        <w:rPr>
          <w:rStyle w:val="2Char"/>
          <w:rFonts w:ascii="黑体" w:eastAsia="黑体" w:hint="eastAsia"/>
          <w:b w:val="0"/>
        </w:rPr>
        <w:t>国有资本经营预算支出决算情况说明</w:t>
      </w:r>
      <w:bookmarkEnd w:id="88"/>
      <w:bookmarkEnd w:id="89"/>
      <w:bookmarkEnd w:id="90"/>
      <w:bookmarkEnd w:id="9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580" w:lineRule="exact"/>
        <w:jc w:val="center"/>
        <w:rPr>
          <w:rFonts w:ascii="方正小标宋简体" w:eastAsia="方正小标宋简体" w:cs="方正小标宋简体"/>
          <w:sz w:val="44"/>
          <w:szCs w:val="44"/>
        </w:rPr>
      </w:pPr>
    </w:p>
    <w:p>
      <w:pPr>
        <w:spacing w:line="600" w:lineRule="exact"/>
        <w:ind w:firstLineChars="250" w:firstLine="800"/>
        <w:outlineLvl w:val="1"/>
        <w:rPr>
          <w:rStyle w:val="2Char"/>
          <w:rFonts w:ascii="黑体" w:eastAsia="黑体"/>
        </w:rPr>
      </w:pPr>
      <w:bookmarkStart w:id="92" w:name="_Toc79163874"/>
      <w:bookmarkStart w:id="93" w:name="_Toc15377221"/>
      <w:bookmarkStart w:id="94" w:name="_Toc79163624"/>
      <w:bookmarkStart w:id="95" w:name="_Toc15396612"/>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92"/>
      <w:bookmarkEnd w:id="93"/>
      <w:bookmarkEnd w:id="94"/>
      <w:bookmarkEnd w:id="95"/>
    </w:p>
    <w:p>
      <w:pPr>
        <w:spacing w:line="600" w:lineRule="exact"/>
        <w:ind w:firstLineChars="200" w:firstLine="640"/>
        <w:outlineLvl w:val="2"/>
        <w:rPr>
          <w:rFonts w:ascii="仿宋" w:eastAsia="仿宋"/>
          <w:color w:val="000000"/>
          <w:sz w:val="32"/>
          <w:szCs w:val="32"/>
        </w:rPr>
      </w:pPr>
      <w:bookmarkStart w:id="96" w:name="_Toc15377222"/>
      <w:bookmarkStart w:id="97" w:name="_Toc79163625"/>
      <w:bookmarkStart w:id="98" w:name="_Toc79163875"/>
      <w:r>
        <w:rPr>
          <w:rFonts w:ascii="仿宋" w:eastAsia="仿宋" w:hint="eastAsia"/>
          <w:b/>
          <w:color w:val="000000"/>
          <w:sz w:val="32"/>
          <w:szCs w:val="32"/>
        </w:rPr>
        <w:t>（一）机关运行经费支出情况</w:t>
      </w:r>
      <w:bookmarkEnd w:id="96"/>
      <w:bookmarkEnd w:id="97"/>
      <w:bookmarkEnd w:id="98"/>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茂县黑虎镇人民政府</w:t>
      </w:r>
      <w:r>
        <w:rPr>
          <w:rFonts w:ascii="仿宋_GB2312" w:eastAsia="仿宋_GB2312" w:hint="eastAsia"/>
          <w:color w:val="000000"/>
          <w:sz w:val="32"/>
          <w:szCs w:val="32"/>
        </w:rPr>
        <w:t>机关运行经费支出</w:t>
      </w:r>
      <w:r>
        <w:rPr>
          <w:rFonts w:ascii="仿宋_GB2312" w:eastAsia="仿宋_GB2312" w:hint="eastAsia"/>
          <w:color w:val="000000"/>
          <w:sz w:val="32"/>
          <w:szCs w:val="32"/>
          <w:lang w:val="en-US" w:eastAsia="zh-CN"/>
        </w:rPr>
        <w:t>30.69</w:t>
      </w:r>
      <w:r>
        <w:rPr>
          <w:rFonts w:ascii="仿宋_GB2312" w:eastAsia="仿宋_GB2312" w:hint="eastAsia"/>
          <w:color w:val="000000"/>
          <w:sz w:val="32"/>
          <w:szCs w:val="32"/>
        </w:rPr>
        <w:t>万元，比</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减少</w:t>
      </w:r>
      <w:r>
        <w:rPr>
          <w:rFonts w:ascii="仿宋_GB2312" w:eastAsia="仿宋_GB2312" w:hint="eastAsia"/>
          <w:color w:val="000000"/>
          <w:sz w:val="32"/>
          <w:szCs w:val="32"/>
          <w:lang w:val="en-US" w:eastAsia="zh-CN"/>
        </w:rPr>
        <w:t>6.61</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减少</w:t>
      </w:r>
      <w:r>
        <w:rPr>
          <w:rFonts w:ascii="仿宋_GB2312" w:eastAsia="仿宋_GB2312" w:hint="eastAsia"/>
          <w:color w:val="000000"/>
          <w:sz w:val="32"/>
          <w:szCs w:val="32"/>
          <w:lang w:val="en-US" w:eastAsia="zh-CN"/>
        </w:rPr>
        <w:t>21.54</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int="eastAsia"/>
          <w:color w:val="000000"/>
          <w:sz w:val="32"/>
          <w:szCs w:val="32"/>
          <w:lang w:val="en-US" w:eastAsia="zh-CN"/>
        </w:rPr>
        <w:t>人员减少</w:t>
      </w:r>
      <w:r>
        <w:rPr>
          <w:rFonts w:ascii="仿宋_GB2312" w:eastAsia="仿宋_GB2312" w:hint="eastAsia"/>
          <w:color w:val="000000"/>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99" w:name="_Toc15377223"/>
      <w:bookmarkStart w:id="100" w:name="_Toc79163876"/>
      <w:bookmarkStart w:id="101" w:name="_Toc79163626"/>
      <w:r>
        <w:rPr>
          <w:rFonts w:ascii="仿宋" w:eastAsia="仿宋" w:hint="eastAsia"/>
          <w:b/>
          <w:color w:val="000000"/>
          <w:sz w:val="32"/>
          <w:szCs w:val="32"/>
        </w:rPr>
        <w:t>（二）政府采购支出情况</w:t>
      </w:r>
      <w:bookmarkEnd w:id="99"/>
      <w:bookmarkEnd w:id="100"/>
      <w:bookmarkEnd w:id="101"/>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茂县黑虎镇人民政府</w:t>
      </w:r>
      <w:r>
        <w:rPr>
          <w:rFonts w:ascii="仿宋_GB2312" w:eastAsia="仿宋_GB2312" w:hint="eastAsia"/>
          <w:color w:val="000000"/>
          <w:sz w:val="32"/>
          <w:szCs w:val="32"/>
        </w:rPr>
        <w:t>政府采购支出总额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万元。授予中小企业合同金额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lang w:val="en-US" w:eastAsia="zh-CN"/>
        </w:rPr>
        <w:t>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lang w:val="en-US" w:eastAsia="zh-CN"/>
        </w:rPr>
        <w:t>0</w:t>
      </w:r>
      <w:r>
        <w:rPr>
          <w:rFonts w:ascii="仿宋_GB2312" w:eastAsia="仿宋_GB2312"/>
          <w:color w:val="000000"/>
          <w:sz w:val="32"/>
          <w:szCs w:val="32"/>
        </w:rPr>
        <w:t>%</w:t>
      </w:r>
      <w:r>
        <w:rPr>
          <w:rFonts w:ascii="仿宋_GB2312" w:eastAsia="仿宋_GB2312" w:hint="eastAsia"/>
          <w:color w:val="000000"/>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02" w:name="_Toc15377224"/>
      <w:bookmarkStart w:id="103" w:name="_Toc79163627"/>
      <w:bookmarkStart w:id="104" w:name="_Toc79163877"/>
      <w:r>
        <w:rPr>
          <w:rFonts w:ascii="仿宋" w:eastAsia="仿宋" w:hint="eastAsia"/>
          <w:b/>
          <w:color w:val="000000"/>
          <w:sz w:val="32"/>
          <w:szCs w:val="32"/>
        </w:rPr>
        <w:t>（三）国有资产占有使用情况</w:t>
      </w:r>
      <w:bookmarkEnd w:id="102"/>
      <w:bookmarkEnd w:id="103"/>
      <w:bookmarkEnd w:id="104"/>
    </w:p>
    <w:p>
      <w:pPr>
        <w:autoSpaceDE w:val="0"/>
        <w:autoSpaceDN w:val="0"/>
        <w:adjustRightInd w:val="0"/>
        <w:spacing w:line="600" w:lineRule="exact"/>
        <w:ind w:firstLineChars="200" w:firstLine="640"/>
        <w:jc w:val="left"/>
        <w:rPr>
          <w:rFonts w:ascii="仿宋" w:eastAsia="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lang w:eastAsia="zh-CN"/>
        </w:rPr>
        <w:t>茂县黑虎镇人民政府</w:t>
      </w:r>
      <w:r>
        <w:rPr>
          <w:rFonts w:ascii="仿宋_GB2312" w:eastAsia="仿宋_GB2312" w:hint="eastAsia"/>
          <w:color w:val="000000"/>
          <w:sz w:val="32"/>
          <w:szCs w:val="32"/>
        </w:rPr>
        <w:t>共有车辆</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辆，其中：主要领导干部用车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rPr>
        <w:t>其他用车主要是用于</w:t>
      </w:r>
      <w:r>
        <w:rPr>
          <w:rFonts w:ascii="仿宋_GB2312" w:eastAsia="仿宋_GB2312" w:cs="仿宋_GB2312" w:hint="eastAsia"/>
          <w:color w:val="000000"/>
          <w:sz w:val="32"/>
          <w:szCs w:val="32"/>
        </w:rPr>
        <w:t>下村开展日常工作</w:t>
      </w:r>
      <w:r>
        <w:rPr>
          <w:rFonts w:ascii="仿宋_GB2312" w:eastAsia="仿宋_GB2312" w:cs="仿宋_GB2312" w:hint="eastAsia"/>
          <w:color w:val="000000"/>
          <w:sz w:val="32"/>
          <w:szCs w:val="32"/>
          <w:lang w:eastAsia="zh-CN"/>
        </w:rPr>
        <w:t>。</w:t>
      </w:r>
      <w:r>
        <w:rPr>
          <w:rFonts w:ascii="仿宋_GB2312" w:eastAsia="仿宋_GB2312" w:hint="eastAsia"/>
          <w:color w:val="000000"/>
          <w:sz w:val="32"/>
          <w:szCs w:val="32"/>
        </w:rPr>
        <w:t>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台（套）。</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05" w:name="_Toc79163878"/>
      <w:bookmarkStart w:id="106" w:name="_Toc79163628"/>
      <w:r>
        <w:rPr>
          <w:rFonts w:ascii="仿宋" w:eastAsia="仿宋" w:hint="eastAsia"/>
          <w:b/>
          <w:color w:val="000000"/>
          <w:sz w:val="32"/>
          <w:szCs w:val="32"/>
        </w:rPr>
        <w:t>（四）预算绩效管理情况。</w:t>
      </w:r>
      <w:bookmarkEnd w:id="105"/>
      <w:bookmarkEnd w:id="106"/>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w:t>
      </w:r>
      <w:r>
        <w:rPr>
          <w:rFonts w:ascii="仿宋_GB2312" w:eastAsia="仿宋_GB2312" w:cs="仿宋_GB2312" w:hint="eastAsia"/>
          <w:sz w:val="32"/>
          <w:szCs w:val="32"/>
          <w:lang w:eastAsia="zh-CN"/>
        </w:rPr>
        <w:t>茂县黑虎镇人民政府</w:t>
      </w:r>
      <w:r>
        <w:rPr>
          <w:rFonts w:ascii="仿宋_GB2312" w:eastAsia="仿宋_GB2312" w:cs="仿宋_GB2312" w:hint="eastAsia"/>
          <w:sz w:val="32"/>
          <w:szCs w:val="32"/>
        </w:rPr>
        <w:t>在年初预算编制阶段，组织对</w:t>
      </w:r>
      <w:r>
        <w:rPr>
          <w:rFonts w:ascii="仿宋_GB2312" w:eastAsia="仿宋_GB2312" w:cs="仿宋_GB2312" w:hint="eastAsia"/>
          <w:sz w:val="32"/>
          <w:szCs w:val="32"/>
          <w:lang w:val="en-US" w:eastAsia="zh-CN"/>
        </w:rPr>
        <w:t>2021年</w:t>
      </w:r>
      <w:r>
        <w:rPr>
          <w:rFonts w:ascii="仿宋_GB2312" w:eastAsia="仿宋_GB2312" w:cs="仿宋_GB2312" w:hint="eastAsia"/>
          <w:color w:val="000000"/>
          <w:sz w:val="32"/>
          <w:szCs w:val="32"/>
        </w:rPr>
        <w:t>一般公共预算项目开展了预算事前绩效评估，</w:t>
      </w:r>
      <w:r>
        <w:rPr>
          <w:rFonts w:ascii="仿宋_GB2312" w:eastAsia="仿宋_GB2312" w:cs="仿宋_GB2312" w:hint="eastAsia"/>
          <w:sz w:val="32"/>
          <w:szCs w:val="32"/>
        </w:rPr>
        <w:t>对</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个项目编制了绩效目标，预算执行过程中，选取</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个项目开展绩效监控，年终执行完毕后，对</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个项目开展了绩效目标完成情况自评。</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color w:val="000000"/>
          <w:sz w:val="32"/>
          <w:szCs w:val="32"/>
        </w:rPr>
        <w:t>茂县黑虎镇人民政府按要求对202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年部门整体支出开展绩效自评，从评价情况来看</w:t>
      </w:r>
      <w:r>
        <w:rPr>
          <w:rFonts w:ascii="仿宋_GB2312" w:eastAsia="仿宋_GB2312" w:cs="仿宋_GB2312" w:hint="eastAsia"/>
          <w:color w:val="000000"/>
          <w:kern w:val="0"/>
          <w:sz w:val="32"/>
          <w:szCs w:val="32"/>
        </w:rPr>
        <w:t>，202</w:t>
      </w:r>
      <w:r>
        <w:rPr>
          <w:rFonts w:ascii="仿宋_GB2312" w:eastAsia="仿宋_GB2312" w:cs="仿宋_GB2312" w:hint="eastAsia"/>
          <w:color w:val="000000"/>
          <w:kern w:val="0"/>
          <w:sz w:val="32"/>
          <w:szCs w:val="32"/>
          <w:lang w:val="en-US" w:eastAsia="zh-CN"/>
        </w:rPr>
        <w:t>1</w:t>
      </w:r>
      <w:r>
        <w:rPr>
          <w:rFonts w:ascii="仿宋_GB2312" w:eastAsia="仿宋_GB2312" w:cs="仿宋_GB2312" w:hint="eastAsia"/>
          <w:color w:val="000000"/>
          <w:kern w:val="0"/>
          <w:sz w:val="32"/>
          <w:szCs w:val="32"/>
        </w:rPr>
        <w:t>年</w:t>
      </w:r>
      <w:r>
        <w:rPr>
          <w:rFonts w:ascii="仿宋_GB2312" w:eastAsia="仿宋_GB2312" w:cs="仿宋_GB2312" w:hint="eastAsia"/>
          <w:sz w:val="32"/>
          <w:szCs w:val="32"/>
        </w:rPr>
        <w:t>我镇部门整体支出绩效评价自查自评结果良好，全年基本支出保证了我镇的正常运行和日常工作的正常开展，项目支出保障了重点工作的开展，绩效目标得到较好实现，绩效管理水平不断提高，绩效指标体系逐渐丰富和完善。</w:t>
      </w:r>
    </w:p>
    <w:p>
      <w:pPr>
        <w:spacing w:line="580" w:lineRule="exact"/>
        <w:ind w:left="0" w:firstLineChars="200" w:firstLine="640"/>
        <w:rPr>
          <w:rFonts w:ascii="楷体_GB2312" w:eastAsia="楷体_GB2312" w:cs="楷体_GB2312" w:hint="eastAsia"/>
          <w:sz w:val="32"/>
          <w:szCs w:val="32"/>
        </w:rPr>
      </w:pPr>
      <w:r>
        <w:rPr>
          <w:rFonts w:ascii="楷体_GB2312" w:eastAsia="楷体_GB2312" w:cs="楷体_GB2312" w:hint="eastAsia"/>
          <w:sz w:val="32"/>
          <w:szCs w:val="32"/>
          <w:lang w:val="en-US" w:eastAsia="zh-CN"/>
        </w:rPr>
        <w:t>1.</w:t>
      </w:r>
      <w:r>
        <w:rPr>
          <w:rFonts w:ascii="楷体_GB2312" w:eastAsia="楷体_GB2312" w:cs="楷体_GB2312" w:hint="eastAsia"/>
          <w:sz w:val="32"/>
          <w:szCs w:val="32"/>
        </w:rPr>
        <w:t>项目绩效目标完成情况。</w:t>
      </w:r>
    </w:p>
    <w:p>
      <w:pPr>
        <w:spacing w:line="580" w:lineRule="exact"/>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rPr>
        <w:t>本部门在</w:t>
      </w:r>
      <w:r>
        <w:rPr>
          <w:rFonts w:ascii="仿宋_GB2312" w:eastAsia="仿宋_GB2312" w:cs="仿宋_GB2312"/>
          <w:sz w:val="32"/>
          <w:szCs w:val="32"/>
        </w:rPr>
        <w:t>2021</w:t>
      </w:r>
      <w:r>
        <w:rPr>
          <w:rFonts w:ascii="仿宋_GB2312" w:eastAsia="仿宋_GB2312" w:cs="仿宋_GB2312" w:hint="eastAsia"/>
          <w:sz w:val="32"/>
          <w:szCs w:val="32"/>
        </w:rPr>
        <w:t>年度部门决算中反映“</w:t>
      </w:r>
      <w:r>
        <w:rPr>
          <w:rFonts w:ascii="仿宋_GB2312" w:eastAsia="仿宋_GB2312" w:cs="仿宋_GB2312" w:hint="eastAsia"/>
          <w:sz w:val="32"/>
          <w:szCs w:val="32"/>
          <w:lang w:val="en-US" w:eastAsia="zh-CN"/>
        </w:rPr>
        <w:t>2021年</w:t>
      </w:r>
      <w:r>
        <w:rPr>
          <w:rFonts w:ascii="仿宋_GB2312" w:eastAsia="仿宋_GB2312" w:hint="eastAsia"/>
          <w:color w:val="auto"/>
          <w:kern w:val="2"/>
          <w:sz w:val="32"/>
          <w:szCs w:val="32"/>
          <w:lang w:eastAsia="zh-CN"/>
        </w:rPr>
        <w:t>黑虎镇基层组织活动公共服务运行维护项目”</w:t>
      </w:r>
      <w:r>
        <w:rPr>
          <w:rFonts w:ascii="仿宋_GB2312" w:eastAsia="仿宋_GB2312" w:cs="仿宋_GB2312" w:hint="eastAsia"/>
          <w:sz w:val="32"/>
          <w:szCs w:val="32"/>
        </w:rPr>
        <w:t>“</w:t>
      </w:r>
      <w:r>
        <w:rPr>
          <w:rFonts w:ascii="仿宋_GB2312" w:eastAsia="仿宋_GB2312" w:hint="eastAsia"/>
          <w:color w:val="auto"/>
          <w:kern w:val="2"/>
          <w:sz w:val="32"/>
          <w:szCs w:val="32"/>
          <w:lang w:eastAsia="zh-CN"/>
        </w:rPr>
        <w:t>茂县黑虎镇</w:t>
      </w:r>
      <w:r>
        <w:rPr>
          <w:rFonts w:ascii="仿宋_GB2312" w:eastAsia="仿宋_GB2312" w:hint="eastAsia"/>
          <w:color w:val="auto"/>
          <w:kern w:val="2"/>
          <w:sz w:val="32"/>
          <w:szCs w:val="32"/>
          <w:lang w:val="en-US" w:eastAsia="zh-CN"/>
        </w:rPr>
        <w:t>2021年统筹整合财政涉农</w:t>
      </w:r>
      <w:r>
        <w:rPr>
          <w:rFonts w:ascii="仿宋_GB2312" w:eastAsia="仿宋_GB2312" w:hint="eastAsia"/>
          <w:color w:val="auto"/>
          <w:kern w:val="2"/>
          <w:sz w:val="32"/>
          <w:szCs w:val="32"/>
          <w:lang w:eastAsia="zh-CN"/>
        </w:rPr>
        <w:t>资金项目第二批</w:t>
      </w:r>
      <w:r>
        <w:rPr>
          <w:rFonts w:ascii="仿宋_GB2312" w:eastAsia="仿宋_GB2312" w:cs="仿宋_GB2312" w:hint="eastAsia"/>
          <w:sz w:val="32"/>
          <w:szCs w:val="32"/>
        </w:rPr>
        <w:t>”</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2021年</w:t>
      </w:r>
      <w:r>
        <w:rPr>
          <w:rFonts w:ascii="仿宋_GB2312" w:eastAsia="仿宋_GB2312" w:hint="eastAsia"/>
          <w:color w:val="auto"/>
          <w:kern w:val="2"/>
          <w:sz w:val="32"/>
          <w:szCs w:val="32"/>
          <w:lang w:eastAsia="zh-CN"/>
        </w:rPr>
        <w:t>黑虎镇小河坝村环境卫生整治和微景观建设项目</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2021年</w:t>
      </w:r>
      <w:r>
        <w:rPr>
          <w:rFonts w:ascii="仿宋_GB2312" w:eastAsia="仿宋_GB2312" w:hint="eastAsia"/>
          <w:color w:val="auto"/>
          <w:kern w:val="2"/>
          <w:sz w:val="32"/>
          <w:szCs w:val="32"/>
          <w:lang w:eastAsia="zh-CN"/>
        </w:rPr>
        <w:t>茂县黑虎镇</w:t>
      </w:r>
      <w:r>
        <w:rPr>
          <w:rFonts w:ascii="仿宋_GB2312" w:eastAsia="仿宋_GB2312" w:hint="eastAsia"/>
          <w:color w:val="auto"/>
          <w:kern w:val="2"/>
          <w:sz w:val="32"/>
          <w:szCs w:val="32"/>
          <w:lang w:val="en-US" w:eastAsia="zh-CN"/>
        </w:rPr>
        <w:t>小河坝村基础设施建设环境整治项目</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2021年</w:t>
      </w:r>
      <w:r>
        <w:rPr>
          <w:rFonts w:ascii="仿宋_GB2312" w:eastAsia="仿宋_GB2312" w:hint="eastAsia"/>
          <w:color w:val="auto"/>
          <w:kern w:val="2"/>
          <w:sz w:val="32"/>
          <w:szCs w:val="32"/>
          <w:lang w:eastAsia="zh-CN"/>
        </w:rPr>
        <w:t>茂县黑虎镇职工周转房建设项目</w:t>
      </w:r>
      <w:r>
        <w:rPr>
          <w:rFonts w:ascii="仿宋_GB2312" w:eastAsia="仿宋_GB2312" w:cs="仿宋_GB2312" w:hint="eastAsia"/>
          <w:sz w:val="32"/>
          <w:szCs w:val="32"/>
          <w:lang w:eastAsia="zh-CN"/>
        </w:rPr>
        <w:t>”</w:t>
      </w:r>
      <w:r>
        <w:rPr>
          <w:rFonts w:ascii="仿宋_GB2312" w:eastAsia="仿宋_GB2312" w:cs="仿宋_GB2312" w:hint="eastAsia"/>
          <w:sz w:val="32"/>
          <w:szCs w:val="32"/>
        </w:rPr>
        <w:t>等</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个项目绩效目标实际完成情况。</w:t>
      </w:r>
      <w:r>
        <w:rPr>
          <w:rFonts w:ascii="仿宋_GB2312" w:eastAsia="仿宋_GB2312" w:cs="仿宋_GB2312" w:hint="eastAsia"/>
          <w:sz w:val="32"/>
          <w:szCs w:val="32"/>
          <w:lang w:val="en-US" w:eastAsia="zh-CN"/>
        </w:rPr>
        <w:t xml:space="preserve">  </w:t>
      </w:r>
    </w:p>
    <w:p>
      <w:pPr>
        <w:spacing w:line="580" w:lineRule="exact"/>
        <w:ind w:left="0" w:firstLineChars="200" w:firstLine="640"/>
        <w:rPr>
          <w:rFonts w:ascii="仿宋_GB2312" w:eastAsia="仿宋_GB2312" w:cs="仿宋_GB2312"/>
          <w:color w:val="000000"/>
          <w:sz w:val="32"/>
          <w:szCs w:val="32"/>
        </w:rPr>
      </w:pPr>
      <w:r>
        <w:rPr>
          <w:rFonts w:ascii="仿宋_GB2312" w:eastAsia="仿宋_GB2312" w:cs="仿宋_GB2312" w:hint="eastAsia"/>
          <w:sz w:val="32"/>
          <w:szCs w:val="32"/>
        </w:rPr>
        <w:t>（</w:t>
      </w:r>
      <w:r>
        <w:rPr>
          <w:rFonts w:ascii="仿宋_GB2312" w:eastAsia="仿宋_GB2312" w:cs="仿宋_GB2312"/>
          <w:sz w:val="32"/>
          <w:szCs w:val="32"/>
        </w:rPr>
        <w:t>1</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2021年</w:t>
      </w:r>
      <w:r>
        <w:rPr>
          <w:rFonts w:ascii="仿宋_GB2312" w:eastAsia="仿宋_GB2312" w:hint="eastAsia"/>
          <w:color w:val="auto"/>
          <w:kern w:val="2"/>
          <w:sz w:val="32"/>
          <w:szCs w:val="32"/>
          <w:lang w:eastAsia="zh-CN"/>
        </w:rPr>
        <w:t>黑虎镇基层组织活动公共服务运行维护</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55</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55</w:t>
      </w:r>
      <w:r>
        <w:rPr>
          <w:rFonts w:ascii="仿宋_GB2312" w:eastAsia="仿宋_GB2312" w:cs="仿宋_GB2312" w:hint="eastAsia"/>
          <w:sz w:val="32"/>
          <w:szCs w:val="32"/>
        </w:rPr>
        <w:t>万元，完成预算的100</w:t>
      </w:r>
      <w:r>
        <w:rPr>
          <w:rFonts w:ascii="仿宋_GB2312" w:eastAsia="仿宋_GB2312" w:cs="仿宋_GB2312"/>
          <w:sz w:val="32"/>
          <w:szCs w:val="32"/>
        </w:rPr>
        <w:t>%</w:t>
      </w:r>
      <w:r>
        <w:rPr>
          <w:rFonts w:ascii="仿宋_GB2312" w:eastAsia="仿宋_GB2312" w:cs="仿宋_GB2312" w:hint="eastAsia"/>
          <w:sz w:val="32"/>
          <w:szCs w:val="32"/>
        </w:rPr>
        <w:t>。</w:t>
      </w:r>
      <w:r>
        <w:rPr>
          <w:rFonts w:ascii="仿宋_GB2312" w:eastAsia="仿宋_GB2312" w:cs="仿宋_GB2312" w:hint="eastAsia"/>
          <w:color w:val="000000"/>
          <w:sz w:val="32"/>
          <w:szCs w:val="32"/>
        </w:rPr>
        <w:t>通过项目实施，保障了村级道路及村内环境卫生的打扫清理，提升村两委会的办公条件</w:t>
      </w:r>
      <w:r>
        <w:rPr>
          <w:rFonts w:ascii="仿宋_GB2312" w:eastAsia="仿宋_GB2312" w:cs="仿宋_GB2312" w:hint="eastAsia"/>
          <w:color w:val="000000"/>
          <w:sz w:val="32"/>
          <w:szCs w:val="32"/>
          <w:lang w:val="zh-CN"/>
        </w:rPr>
        <w:t>，满足了人民群众不断增长的生活需求，提高人居生活质量，</w:t>
      </w:r>
      <w:r>
        <w:rPr>
          <w:rFonts w:ascii="仿宋_GB2312" w:eastAsia="仿宋_GB2312" w:cs="仿宋_GB2312" w:hint="eastAsia"/>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spacing w:line="580" w:lineRule="exact"/>
        <w:ind w:firstLineChars="200" w:firstLine="640"/>
        <w:rPr>
          <w:rFonts w:ascii="仿宋_GB2312" w:eastAsia="仿宋_GB2312" w:cs="仿宋_GB2312" w:hint="eastAsia"/>
          <w:sz w:val="32"/>
          <w:szCs w:val="32"/>
          <w:lang w:val="zh-CN" w:eastAsia="zh-CN"/>
        </w:rPr>
      </w:pPr>
      <w:r>
        <w:rPr>
          <w:rFonts w:ascii="仿宋_GB2312" w:eastAsia="仿宋_GB2312" w:cs="仿宋_GB2312" w:hint="eastAsia"/>
          <w:sz w:val="32"/>
          <w:szCs w:val="32"/>
        </w:rPr>
        <w:t>（</w:t>
      </w:r>
      <w:r>
        <w:rPr>
          <w:rFonts w:ascii="仿宋_GB2312" w:eastAsia="仿宋_GB2312" w:cs="仿宋_GB2312"/>
          <w:sz w:val="32"/>
          <w:szCs w:val="32"/>
        </w:rPr>
        <w:t>2</w:t>
      </w:r>
      <w:r>
        <w:rPr>
          <w:rFonts w:ascii="仿宋_GB2312" w:eastAsia="仿宋_GB2312" w:cs="仿宋_GB2312" w:hint="eastAsia"/>
          <w:sz w:val="32"/>
          <w:szCs w:val="32"/>
        </w:rPr>
        <w:t>）</w:t>
      </w:r>
      <w:r>
        <w:rPr>
          <w:rFonts w:ascii="仿宋_GB2312" w:eastAsia="仿宋_GB2312" w:hint="eastAsia"/>
          <w:color w:val="auto"/>
          <w:kern w:val="2"/>
          <w:sz w:val="32"/>
          <w:szCs w:val="32"/>
          <w:lang w:eastAsia="zh-CN"/>
        </w:rPr>
        <w:t>茂县黑虎镇</w:t>
      </w:r>
      <w:r>
        <w:rPr>
          <w:rFonts w:ascii="仿宋_GB2312" w:eastAsia="仿宋_GB2312" w:hint="eastAsia"/>
          <w:color w:val="auto"/>
          <w:kern w:val="2"/>
          <w:sz w:val="32"/>
          <w:szCs w:val="32"/>
          <w:lang w:val="en-US" w:eastAsia="zh-CN"/>
        </w:rPr>
        <w:t>2021年统筹整合财政涉农</w:t>
      </w:r>
      <w:r>
        <w:rPr>
          <w:rFonts w:ascii="仿宋_GB2312" w:eastAsia="仿宋_GB2312" w:hint="eastAsia"/>
          <w:color w:val="auto"/>
          <w:kern w:val="2"/>
          <w:sz w:val="32"/>
          <w:szCs w:val="32"/>
          <w:lang w:eastAsia="zh-CN"/>
        </w:rPr>
        <w:t>资金</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92.1</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92.1</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sz w:val="32"/>
          <w:szCs w:val="32"/>
        </w:rPr>
        <w:t>%</w:t>
      </w:r>
      <w:r>
        <w:rPr>
          <w:rFonts w:ascii="仿宋_GB2312" w:eastAsia="仿宋_GB2312" w:cs="仿宋_GB2312" w:hint="eastAsia"/>
          <w:sz w:val="32"/>
          <w:szCs w:val="32"/>
        </w:rPr>
        <w:t>。通过项目实施，解决村民出行难、运输难等问题，减少村民生命财产安全，随着乡村振兴建设步伐的加快，国家支农惠农政策的执行力度加大，逐步提高农民的生产生活水平，改善生活环境。实施</w:t>
      </w:r>
      <w:r>
        <w:rPr>
          <w:rFonts w:ascii="仿宋_GB2312" w:eastAsia="仿宋_GB2312" w:cs="仿宋_GB2312" w:hint="eastAsia"/>
          <w:sz w:val="32"/>
          <w:szCs w:val="32"/>
          <w:lang w:eastAsia="zh-CN"/>
        </w:rPr>
        <w:t>此批</w:t>
      </w:r>
      <w:r>
        <w:rPr>
          <w:rFonts w:ascii="仿宋_GB2312" w:eastAsia="仿宋_GB2312" w:cs="仿宋_GB2312" w:hint="eastAsia"/>
          <w:sz w:val="32"/>
          <w:szCs w:val="32"/>
        </w:rPr>
        <w:t>项目，一方面加强了村内基础设施建设，方便了群众的生产、生活，带动了全村的经济发展；另一方面美化了村容村貌，为乡村振兴建设打下基础。发现的主要问题：项目实施进度慢。下一步改进措施：加强组织领导，加快项目实施进度。</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rPr>
        <w:t>（</w:t>
      </w:r>
      <w:r>
        <w:rPr>
          <w:rFonts w:ascii="仿宋_GB2312" w:eastAsia="仿宋_GB2312" w:cs="仿宋_GB2312"/>
          <w:sz w:val="32"/>
          <w:szCs w:val="32"/>
        </w:rPr>
        <w:t>3</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2021年</w:t>
      </w:r>
      <w:r>
        <w:rPr>
          <w:rFonts w:ascii="仿宋_GB2312" w:eastAsia="仿宋_GB2312" w:hint="eastAsia"/>
          <w:color w:val="auto"/>
          <w:kern w:val="2"/>
          <w:sz w:val="32"/>
          <w:szCs w:val="32"/>
          <w:lang w:eastAsia="zh-CN"/>
        </w:rPr>
        <w:t>黑虎镇小河坝村环境卫生整治和微景观建设项目</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sz w:val="32"/>
          <w:szCs w:val="32"/>
        </w:rPr>
        <w:t>%</w:t>
      </w:r>
      <w:r>
        <w:rPr>
          <w:rFonts w:ascii="仿宋_GB2312" w:eastAsia="仿宋_GB2312" w:cs="仿宋_GB2312" w:hint="eastAsia"/>
          <w:sz w:val="32"/>
          <w:szCs w:val="32"/>
        </w:rPr>
        <w:t>。通过项目实施，逐步提高农民的生产生活水平，改善生活环境。加强了村内基础设施建设，方便了群众的生产、生活，带动了全村的经济发展；美化了村容村貌，为乡村振兴建设打下基础。发现的主要问题：项目实施进度慢。下一步改进措施：加强组织领导，加快项目实施进度。</w:t>
      </w:r>
    </w:p>
    <w:p>
      <w:pPr>
        <w:spacing w:line="58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sz w:val="32"/>
          <w:szCs w:val="32"/>
        </w:rPr>
        <w:t>（4）</w:t>
      </w:r>
      <w:r>
        <w:rPr>
          <w:rFonts w:ascii="仿宋_GB2312" w:eastAsia="仿宋_GB2312" w:cs="仿宋_GB2312" w:hint="eastAsia"/>
          <w:sz w:val="32"/>
          <w:szCs w:val="32"/>
          <w:lang w:val="en-US" w:eastAsia="zh-CN"/>
        </w:rPr>
        <w:t>2021年</w:t>
      </w:r>
      <w:r>
        <w:rPr>
          <w:rFonts w:ascii="仿宋_GB2312" w:eastAsia="仿宋_GB2312" w:hint="eastAsia"/>
          <w:color w:val="auto"/>
          <w:kern w:val="2"/>
          <w:sz w:val="32"/>
          <w:szCs w:val="32"/>
          <w:lang w:eastAsia="zh-CN"/>
        </w:rPr>
        <w:t>茂县黑虎镇</w:t>
      </w:r>
      <w:r>
        <w:rPr>
          <w:rFonts w:ascii="仿宋_GB2312" w:eastAsia="仿宋_GB2312" w:hint="eastAsia"/>
          <w:color w:val="auto"/>
          <w:kern w:val="2"/>
          <w:sz w:val="32"/>
          <w:szCs w:val="32"/>
          <w:lang w:val="en-US" w:eastAsia="zh-CN"/>
        </w:rPr>
        <w:t>小河坝村基础设施建设环境整治项目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200</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200</w:t>
      </w:r>
      <w:r>
        <w:rPr>
          <w:rFonts w:ascii="仿宋_GB2312" w:eastAsia="仿宋_GB2312" w:cs="仿宋_GB2312" w:hint="eastAsia"/>
          <w:sz w:val="32"/>
          <w:szCs w:val="32"/>
        </w:rPr>
        <w:t>万元，完成预算的100</w:t>
      </w:r>
      <w:r>
        <w:rPr>
          <w:rFonts w:ascii="仿宋_GB2312" w:eastAsia="仿宋_GB2312" w:cs="仿宋_GB2312"/>
          <w:sz w:val="32"/>
          <w:szCs w:val="32"/>
        </w:rPr>
        <w:t>%</w:t>
      </w:r>
      <w:r>
        <w:rPr>
          <w:rFonts w:ascii="仿宋_GB2312" w:eastAsia="仿宋_GB2312" w:cs="仿宋_GB2312" w:hint="eastAsia"/>
          <w:sz w:val="32"/>
          <w:szCs w:val="32"/>
        </w:rPr>
        <w:t>。通过项目实施，解决村民出行难、运输难等问题，减少村民生命财产安全，随着乡村振兴建设步伐的加快，国家支农惠农政策的执行力度加大，逐步提高农民的生产生活水平，改善生活环境</w:t>
      </w:r>
      <w:r>
        <w:rPr>
          <w:rFonts w:ascii="仿宋_GB2312" w:eastAsia="仿宋_GB2312" w:cs="仿宋_GB2312" w:hint="eastAsia"/>
          <w:sz w:val="32"/>
          <w:szCs w:val="32"/>
          <w:lang w:eastAsia="zh-CN"/>
        </w:rPr>
        <w:t>。</w:t>
      </w:r>
      <w:r>
        <w:rPr>
          <w:rFonts w:ascii="仿宋_GB2312" w:eastAsia="仿宋_GB2312" w:cs="仿宋_GB2312" w:hint="eastAsia"/>
          <w:sz w:val="32"/>
          <w:szCs w:val="32"/>
        </w:rPr>
        <w:t>发现的主要问题：项目实施进度慢。</w:t>
      </w:r>
      <w:r>
        <w:rPr>
          <w:rFonts w:ascii="仿宋_GB2312" w:eastAsia="仿宋_GB2312" w:cs="仿宋_GB2312" w:hint="eastAsia"/>
          <w:color w:val="000000"/>
          <w:sz w:val="32"/>
          <w:szCs w:val="32"/>
        </w:rPr>
        <w:t>下一步改进措施：加强组织领导，强化督促检查，严格遵守各项财务管理制度，加快项目实施进度，确保各项工作任务的有序开展。</w:t>
      </w:r>
    </w:p>
    <w:p>
      <w:pPr>
        <w:adjustRightInd w:val="0"/>
        <w:snapToGrid w:val="0"/>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2021年</w:t>
      </w:r>
      <w:r>
        <w:rPr>
          <w:rFonts w:ascii="仿宋_GB2312" w:eastAsia="仿宋_GB2312" w:hint="eastAsia"/>
          <w:color w:val="auto"/>
          <w:kern w:val="2"/>
          <w:sz w:val="32"/>
          <w:szCs w:val="32"/>
          <w:lang w:eastAsia="zh-CN"/>
        </w:rPr>
        <w:t>茂县黑虎镇职工周转房建设</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231.2</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231.2</w:t>
      </w:r>
      <w:r>
        <w:rPr>
          <w:rFonts w:ascii="仿宋_GB2312" w:eastAsia="仿宋_GB2312" w:cs="仿宋_GB2312" w:hint="eastAsia"/>
          <w:sz w:val="32"/>
          <w:szCs w:val="32"/>
        </w:rPr>
        <w:t>万元（包含上年结转资金），完成预算的</w:t>
      </w:r>
      <w:r>
        <w:rPr>
          <w:rFonts w:ascii="仿宋_GB2312" w:eastAsia="仿宋_GB2312" w:cs="仿宋_GB2312" w:hint="eastAsia"/>
          <w:sz w:val="32"/>
          <w:szCs w:val="32"/>
          <w:lang w:val="en-US" w:eastAsia="zh-CN"/>
        </w:rPr>
        <w:t>100</w:t>
      </w:r>
      <w:r>
        <w:rPr>
          <w:rFonts w:ascii="仿宋_GB2312" w:eastAsia="仿宋_GB2312" w:cs="仿宋_GB2312"/>
          <w:sz w:val="32"/>
          <w:szCs w:val="32"/>
        </w:rPr>
        <w:t>%</w:t>
      </w:r>
      <w:r>
        <w:rPr>
          <w:rFonts w:ascii="仿宋_GB2312" w:eastAsia="仿宋_GB2312" w:cs="仿宋_GB2312" w:hint="eastAsia"/>
          <w:sz w:val="32"/>
          <w:szCs w:val="32"/>
        </w:rPr>
        <w:t>。通过项目实施，</w:t>
      </w:r>
      <w:r>
        <w:rPr>
          <w:rFonts w:ascii="仿宋_GB2312" w:eastAsia="仿宋_GB2312" w:cs="仿宋_GB2312" w:hint="eastAsia"/>
          <w:sz w:val="32"/>
          <w:szCs w:val="32"/>
          <w:lang w:val="en-US" w:eastAsia="zh-CN"/>
        </w:rPr>
        <w:t>彻底解决了我镇干部职工住房问题，改职工干部生活条件，提高干部职工的工作积极性</w:t>
      </w:r>
      <w:r>
        <w:rPr>
          <w:rFonts w:ascii="仿宋_GB2312" w:eastAsia="仿宋_GB2312" w:cs="仿宋_GB2312" w:hint="eastAsia"/>
          <w:sz w:val="32"/>
          <w:szCs w:val="32"/>
          <w:lang w:eastAsia="zh-CN"/>
        </w:rPr>
        <w:t>。</w:t>
      </w:r>
      <w:r>
        <w:rPr>
          <w:rFonts w:ascii="仿宋_GB2312" w:eastAsia="仿宋_GB2312" w:cs="仿宋_GB2312" w:hint="eastAsia"/>
          <w:sz w:val="32"/>
          <w:szCs w:val="32"/>
        </w:rPr>
        <w:t>发现的主要问题：项目实施进度慢。下一步改进措施：加强组织领导，加快项目实施进度。</w:t>
      </w:r>
    </w:p>
    <w:p>
      <w:pPr>
        <w:pStyle w:val="16"/>
        <w:rPr>
          <w:rFonts w:ascii="仿宋_GB2312" w:eastAsia="仿宋_GB2312" w:cs="仿宋_GB2312" w:hint="eastAsia"/>
          <w:sz w:val="32"/>
          <w:szCs w:val="32"/>
        </w:rPr>
      </w:pPr>
    </w:p>
    <w:p>
      <w:pPr>
        <w:pStyle w:val="16"/>
        <w:rPr>
          <w:rFonts w:ascii="仿宋_GB2312" w:eastAsia="仿宋_GB2312" w:cs="仿宋_GB2312" w:hint="eastAsia"/>
          <w:sz w:val="32"/>
          <w:szCs w:val="32"/>
        </w:rPr>
      </w:pPr>
    </w:p>
    <w:p>
      <w:pPr>
        <w:pStyle w:val="16"/>
        <w:rPr>
          <w:rFonts w:ascii="仿宋_GB2312" w:eastAsia="仿宋_GB2312" w:cs="仿宋_GB2312" w:hint="eastAsia"/>
          <w:sz w:val="32"/>
          <w:szCs w:val="32"/>
        </w:rPr>
      </w:pPr>
    </w:p>
    <w:p>
      <w:pPr>
        <w:pStyle w:val="16"/>
        <w:rPr>
          <w:rFonts w:ascii="仿宋_GB2312" w:eastAsia="仿宋_GB2312" w:cs="仿宋_GB2312" w:hint="eastAsia"/>
          <w:sz w:val="32"/>
          <w:szCs w:val="32"/>
        </w:rPr>
      </w:pPr>
    </w:p>
    <w:p>
      <w:pPr>
        <w:pStyle w:val="16"/>
        <w:rPr>
          <w:rFonts w:ascii="仿宋_GB2312" w:eastAsia="仿宋_GB2312" w:cs="仿宋_GB2312" w:hint="eastAsia"/>
          <w:sz w:val="32"/>
          <w:szCs w:val="32"/>
        </w:rPr>
      </w:pPr>
    </w:p>
    <w:p>
      <w:pPr>
        <w:pStyle w:val="16"/>
        <w:rPr>
          <w:rFonts w:ascii="仿宋_GB2312" w:eastAsia="仿宋_GB2312" w:cs="仿宋_GB2312" w:hint="eastAsia"/>
          <w:sz w:val="32"/>
          <w:szCs w:val="32"/>
        </w:rPr>
      </w:pPr>
    </w:p>
    <w:p>
      <w:pPr>
        <w:pStyle w:val="16"/>
        <w:rPr>
          <w:rFonts w:ascii="仿宋_GB2312" w:eastAsia="仿宋_GB2312" w:cs="仿宋_GB2312" w:hint="eastAsia"/>
          <w:sz w:val="32"/>
          <w:szCs w:val="32"/>
        </w:rPr>
      </w:pPr>
    </w:p>
    <w:p>
      <w:pPr>
        <w:pStyle w:val="16"/>
        <w:rPr>
          <w:rFonts w:ascii="仿宋_GB2312" w:eastAsia="仿宋_GB2312" w:cs="仿宋_GB2312" w:hint="eastAsia"/>
          <w:sz w:val="32"/>
          <w:szCs w:val="32"/>
        </w:rPr>
      </w:pPr>
    </w:p>
    <w:p>
      <w:pPr>
        <w:pStyle w:val="16"/>
        <w:rPr>
          <w:rFonts w:ascii="仿宋_GB2312" w:eastAsia="仿宋_GB2312" w:cs="仿宋_GB2312" w:hint="eastAsia"/>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sz w:val="24"/>
              </w:rPr>
            </w:pPr>
            <w:r>
              <w:rPr>
                <w:rFonts w:ascii="仿宋_GB2312" w:eastAsia="仿宋_GB2312" w:cs="仿宋_GB2312" w:hint="eastAsia"/>
                <w:sz w:val="24"/>
                <w:szCs w:val="24"/>
                <w:lang w:val="en-US" w:eastAsia="zh-CN"/>
              </w:rPr>
              <w:t>2021年</w:t>
            </w:r>
            <w:r>
              <w:rPr>
                <w:rFonts w:ascii="仿宋_GB2312" w:eastAsia="仿宋_GB2312" w:hint="eastAsia"/>
                <w:color w:val="auto"/>
                <w:kern w:val="2"/>
                <w:sz w:val="24"/>
                <w:szCs w:val="24"/>
                <w:lang w:eastAsia="zh-CN"/>
              </w:rPr>
              <w:t>黑虎镇基层组织活动公共服务运行维护</w:t>
            </w:r>
            <w:r>
              <w:rPr>
                <w:rFonts w:ascii="仿宋_GB2312" w:eastAsia="仿宋_GB2312" w:cs="仿宋_GB2312" w:hint="eastAsia"/>
                <w:sz w:val="24"/>
                <w:szCs w:val="24"/>
              </w:rPr>
              <w:t>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sz w:val="24"/>
              </w:rPr>
            </w:pPr>
            <w:r>
              <w:rPr>
                <w:rFonts w:ascii="宋体" w:cs="宋体" w:hint="eastAsia"/>
                <w:sz w:val="24"/>
              </w:rPr>
              <w:t>茂县黑虎镇人民政府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sz w:val="24"/>
                <w:lang w:val="en-US" w:eastAsia="zh-CN"/>
              </w:rPr>
              <w:t>55</w:t>
            </w:r>
            <w:r>
              <w:rPr>
                <w:rFonts w:ascii="宋体" w:cs="宋体"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sz w:val="24"/>
                <w:lang w:val="en-US" w:eastAsia="zh-CN"/>
              </w:rPr>
              <w:t>55</w:t>
            </w:r>
            <w:r>
              <w:rPr>
                <w:rFonts w:ascii="宋体" w:cs="宋体" w:hint="eastAsia"/>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sz w:val="24"/>
                <w:lang w:val="en-US" w:eastAsia="zh-CN"/>
              </w:rPr>
              <w:t>55</w:t>
            </w:r>
            <w:r>
              <w:rPr>
                <w:rFonts w:ascii="宋体" w:cs="宋体"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sz w:val="24"/>
                <w:lang w:val="en-US" w:eastAsia="zh-CN"/>
              </w:rPr>
              <w:t>55</w:t>
            </w:r>
            <w:r>
              <w:rPr>
                <w:rFonts w:ascii="宋体" w:cs="宋体" w:hint="eastAsia"/>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color w:val="000000"/>
                <w:sz w:val="24"/>
              </w:rPr>
              <w:t>5个行政村的日常办公及村内道路的环境卫生及管水管电的日常开支</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color w:val="000000"/>
                <w:sz w:val="24"/>
              </w:rPr>
              <w:t>实现了5个行政村的日常办公及村内道路的环境卫生及管水管电的日常开支</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日常办公及村内道路的环境卫生及管水管电的日常开支</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宋体" w:cs="宋体" w:hint="eastAsia"/>
                <w:sz w:val="24"/>
                <w:lang w:val="en-US" w:eastAsia="zh-CN"/>
              </w:rPr>
              <w:t>55</w:t>
            </w:r>
            <w:r>
              <w:rPr>
                <w:rFonts w:ascii="宋体" w:cs="宋体" w:hint="eastAsia"/>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宋体" w:cs="宋体" w:hint="eastAsia"/>
                <w:sz w:val="24"/>
                <w:lang w:val="en-US" w:eastAsia="zh-CN"/>
              </w:rPr>
              <w:t>55</w:t>
            </w:r>
            <w:r>
              <w:rPr>
                <w:rFonts w:ascii="宋体" w:cs="宋体" w:hint="eastAsia"/>
                <w:sz w:val="24"/>
              </w:rPr>
              <w:t>万元</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项目验收合格</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项目完成及时</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日常办公及村内道路和环境卫生及管水管电的日常开支</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宋体" w:cs="宋体" w:hint="eastAsia"/>
                <w:sz w:val="24"/>
                <w:lang w:val="en-US" w:eastAsia="zh-CN"/>
              </w:rPr>
              <w:t>55</w:t>
            </w:r>
            <w:r>
              <w:rPr>
                <w:rFonts w:ascii="宋体" w:cs="宋体" w:hint="eastAsia"/>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宋体" w:cs="宋体" w:hint="eastAsia"/>
                <w:sz w:val="24"/>
                <w:lang w:val="en-US" w:eastAsia="zh-CN"/>
              </w:rPr>
              <w:t>55</w:t>
            </w:r>
            <w:r>
              <w:rPr>
                <w:rFonts w:ascii="宋体" w:cs="宋体" w:hint="eastAsia"/>
                <w:sz w:val="24"/>
              </w:rPr>
              <w:t>万元</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经济效益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推动各村的基础设施维护</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社会效益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满足人民群众不断增长的生活需求，提高人居生活质量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生态效益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优化生态环境建设</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为达到“镇村振兴”奠定了基础</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广大农民群众满意度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r>
      <w:tr>
        <w:trPr>
          <w:trHeight w:val="1034"/>
        </w:trPr>
        <w:tc>
          <w:tcPr>
            <w:tcW w:w="9960" w:type="dxa"/>
            <w:gridSpan w:val="6"/>
            <w:tcBorders>
              <w:top w:val="nil"/>
              <w:left w:val="nil"/>
              <w:bottom w:val="nil"/>
              <w:right w:val="nil"/>
            </w:tcBorders>
            <w:tcMar>
              <w:top w:w="15" w:type="dxa"/>
              <w:left w:w="15" w:type="dxa"/>
              <w:right w:w="15" w:type="dxa"/>
            </w:tcMar>
            <w:vAlign w:val="center"/>
          </w:tcPr>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jc w:val="center"/>
              <w:textAlignment w:val="center"/>
              <w:rPr>
                <w:rFonts w:ascii="黑体" w:eastAsia="黑体" w:cs="黑体" w:hint="eastAsia"/>
                <w:color w:val="000000"/>
                <w:kern w:val="0"/>
                <w:sz w:val="36"/>
                <w:szCs w:val="36"/>
                <w:lang w:eastAsia="zh-CN"/>
              </w:rPr>
            </w:pPr>
            <w:r>
              <w:rPr>
                <w:rFonts w:ascii="黑体" w:eastAsia="黑体" w:cs="黑体" w:hint="eastAsia"/>
                <w:color w:val="000000"/>
                <w:kern w:val="0"/>
                <w:sz w:val="36"/>
                <w:szCs w:val="36"/>
              </w:rPr>
              <w:t>项目支出绩效目标完成情况表</w:t>
            </w:r>
          </w:p>
          <w:p>
            <w:pPr>
              <w:pStyle w:val="41"/>
              <w:spacing w:line="576" w:lineRule="atLeast"/>
              <w:ind w:firstLineChars="0" w:firstLine="0"/>
              <w:jc w:val="center"/>
              <w:textAlignment w:val="center"/>
              <w:rPr>
                <w:rFonts w:ascii="宋体"/>
                <w:color w:val="000000"/>
                <w:sz w:val="36"/>
                <w:szCs w:val="36"/>
              </w:rPr>
            </w:pPr>
            <w:r>
              <w:rPr>
                <w:rFonts w:ascii="宋体" w:cs="宋体"/>
                <w:color w:val="000000"/>
                <w:kern w:val="0"/>
                <w:sz w:val="36"/>
                <w:szCs w:val="36"/>
              </w:rPr>
              <w:t>(20</w:t>
            </w:r>
            <w:r>
              <w:rPr>
                <w:rFonts w:ascii="宋体" w:cs="宋体" w:hint="eastAsia"/>
                <w:color w:val="000000"/>
                <w:kern w:val="0"/>
                <w:sz w:val="36"/>
                <w:szCs w:val="36"/>
              </w:rPr>
              <w:t>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hint="eastAsia"/>
                <w:color w:val="auto"/>
                <w:kern w:val="2"/>
                <w:sz w:val="24"/>
                <w:szCs w:val="24"/>
                <w:lang w:eastAsia="zh-CN"/>
              </w:rPr>
              <w:t>茂县黑虎镇</w:t>
            </w:r>
            <w:r>
              <w:rPr>
                <w:rFonts w:ascii="仿宋_GB2312" w:eastAsia="仿宋_GB2312" w:hint="eastAsia"/>
                <w:color w:val="auto"/>
                <w:kern w:val="2"/>
                <w:sz w:val="24"/>
                <w:szCs w:val="24"/>
                <w:lang w:val="en-US" w:eastAsia="zh-CN"/>
              </w:rPr>
              <w:t>2021年统筹整合财政涉农</w:t>
            </w:r>
            <w:r>
              <w:rPr>
                <w:rFonts w:ascii="仿宋_GB2312" w:eastAsia="仿宋_GB2312" w:hint="eastAsia"/>
                <w:color w:val="auto"/>
                <w:kern w:val="2"/>
                <w:sz w:val="24"/>
                <w:szCs w:val="24"/>
                <w:lang w:eastAsia="zh-CN"/>
              </w:rPr>
              <w:t>资金</w:t>
            </w:r>
            <w:r>
              <w:rPr>
                <w:rFonts w:ascii="仿宋_GB2312" w:eastAsia="仿宋_GB2312" w:cs="仿宋_GB2312" w:hint="eastAsia"/>
                <w:sz w:val="24"/>
                <w:szCs w:val="24"/>
              </w:rPr>
              <w:t>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茂县黑虎镇人民政府</w:t>
            </w:r>
          </w:p>
        </w:tc>
      </w:tr>
      <w:tr>
        <w:trPr>
          <w:trHeight w:val="283"/>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p>
            <w:pPr>
              <w:spacing w:line="576" w:lineRule="atLeast"/>
              <w:textAlignment w:val="center"/>
              <w:rPr>
                <w:rFonts w:ascii="仿宋_GB2312" w:eastAsia="仿宋_GB2312"/>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预算数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92.1</w:t>
            </w:r>
            <w:r>
              <w:rPr>
                <w:rFonts w:ascii="仿宋_GB2312" w:eastAsia="仿宋_GB2312" w:cs="仿宋_GB2312"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执行数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92.1</w:t>
            </w:r>
            <w:r>
              <w:rPr>
                <w:rFonts w:ascii="仿宋_GB2312" w:eastAsia="仿宋_GB2312" w:cs="仿宋_GB2312" w:hint="eastAsia"/>
                <w:color w:val="000000"/>
                <w:sz w:val="24"/>
              </w:rPr>
              <w:t>万元</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其中</w:t>
            </w:r>
            <w:r>
              <w:rPr>
                <w:rFonts w:ascii="仿宋_GB2312" w:eastAsia="仿宋_GB2312" w:cs="仿宋_GB2312"/>
                <w:color w:val="000000"/>
                <w:kern w:val="0"/>
                <w:sz w:val="24"/>
              </w:rPr>
              <w:t>-</w:t>
            </w:r>
            <w:r>
              <w:rPr>
                <w:rFonts w:ascii="仿宋_GB2312" w:eastAsia="仿宋_GB2312" w:cs="仿宋_GB2312" w:hint="eastAsia"/>
                <w:color w:val="000000"/>
                <w:kern w:val="0"/>
                <w:sz w:val="24"/>
              </w:rPr>
              <w:t>财政拨款</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92.1</w:t>
            </w:r>
            <w:r>
              <w:rPr>
                <w:rFonts w:ascii="仿宋_GB2312" w:eastAsia="仿宋_GB2312" w:cs="仿宋_GB2312"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其中</w:t>
            </w:r>
            <w:r>
              <w:rPr>
                <w:rFonts w:ascii="仿宋_GB2312" w:eastAsia="仿宋_GB2312" w:cs="仿宋_GB2312"/>
                <w:color w:val="000000"/>
                <w:kern w:val="0"/>
                <w:sz w:val="24"/>
              </w:rPr>
              <w:t>-</w:t>
            </w:r>
            <w:r>
              <w:rPr>
                <w:rFonts w:ascii="仿宋_GB2312" w:eastAsia="仿宋_GB2312" w:cs="仿宋_GB2312" w:hint="eastAsia"/>
                <w:color w:val="000000"/>
                <w:kern w:val="0"/>
                <w:sz w:val="24"/>
              </w:rPr>
              <w:t>财政拨款</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92.1</w:t>
            </w:r>
            <w:r>
              <w:rPr>
                <w:rFonts w:ascii="仿宋_GB2312" w:eastAsia="仿宋_GB2312" w:cs="仿宋_GB2312" w:hint="eastAsia"/>
                <w:color w:val="000000"/>
                <w:sz w:val="24"/>
              </w:rPr>
              <w:t>万元</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其它资金</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其它资金</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rPr>
                <w:rFonts w:ascii="仿宋_GB2312" w:eastAsia="仿宋_GB2312" w:cs="仿宋_GB2312"/>
                <w:color w:val="000000"/>
                <w:sz w:val="24"/>
              </w:rPr>
            </w:pPr>
            <w:r>
              <w:rPr>
                <w:rFonts w:ascii="仿宋_GB2312" w:eastAsia="仿宋_GB2312" w:cs="仿宋_GB2312"/>
                <w:color w:val="000000"/>
                <w:sz w:val="24"/>
              </w:rPr>
              <w:t>0</w:t>
            </w:r>
          </w:p>
        </w:tc>
      </w:tr>
      <w:tr>
        <w:trPr>
          <w:trHeight w:val="283"/>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实际完成目标</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宋体" w:hAnsi="仿宋_GB2312" w:hint="eastAsia"/>
                <w:color w:val="000000"/>
                <w:sz w:val="24"/>
                <w:lang w:eastAsia="zh-CN"/>
              </w:rPr>
            </w:pPr>
            <w:r>
              <w:rPr>
                <w:rFonts w:ascii="仿宋_GB2312" w:cs="仿宋_GB2312" w:hAnsi="仿宋_GB2312" w:hint="eastAsia"/>
              </w:rPr>
              <w:t>为解决村民出行难、运输难等问题，减少村民生命财产安全</w:t>
            </w:r>
            <w:r>
              <w:rPr>
                <w:rFonts w:ascii="仿宋_GB2312" w:cs="仿宋_GB2312" w:hAnsi="仿宋_GB2312" w:hint="eastAsia"/>
                <w:lang w:eastAsia="zh-CN"/>
              </w:rPr>
              <w:t>。</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Times New Roman" w:hAnsi="仿宋_GB2312" w:hint="eastAsia"/>
                <w:color w:val="auto"/>
                <w:szCs w:val="32"/>
                <w:lang w:val="en-US" w:eastAsia="zh-CN"/>
              </w:rPr>
              <w:t>解决了我镇</w:t>
            </w:r>
            <w:r>
              <w:rPr>
                <w:rFonts w:ascii="仿宋_GB2312" w:cs="仿宋_GB2312" w:hAnsi="仿宋_GB2312" w:hint="eastAsia"/>
              </w:rPr>
              <w:t>村民出行难、运输难等问题，减少村民生命财产安全</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预期指标值</w:t>
            </w:r>
            <w:r>
              <w:rPr>
                <w:rFonts w:ascii="仿宋_GB2312" w:eastAsia="仿宋_GB2312" w:cs="仿宋_GB2312"/>
                <w:color w:val="000000"/>
                <w:kern w:val="0"/>
                <w:sz w:val="24"/>
              </w:rPr>
              <w:t>(</w:t>
            </w:r>
            <w:r>
              <w:rPr>
                <w:rFonts w:ascii="仿宋_GB2312" w:eastAsia="仿宋_GB2312" w:cs="仿宋_GB2312" w:hint="eastAsia"/>
                <w:color w:val="000000"/>
                <w:kern w:val="0"/>
                <w:sz w:val="24"/>
              </w:rPr>
              <w:t>包含数字及文字描述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实际完成指标值</w:t>
            </w:r>
            <w:r>
              <w:rPr>
                <w:rFonts w:ascii="仿宋_GB2312" w:eastAsia="仿宋_GB2312" w:cs="仿宋_GB2312"/>
                <w:color w:val="000000"/>
                <w:kern w:val="0"/>
                <w:sz w:val="24"/>
              </w:rPr>
              <w:t>(</w:t>
            </w:r>
            <w:r>
              <w:rPr>
                <w:rFonts w:ascii="仿宋_GB2312" w:eastAsia="仿宋_GB2312" w:cs="仿宋_GB2312" w:hint="eastAsia"/>
                <w:color w:val="000000"/>
                <w:kern w:val="0"/>
                <w:sz w:val="24"/>
              </w:rPr>
              <w:t>包含数字及文字描述</w:t>
            </w:r>
            <w:r>
              <w:rPr>
                <w:rFonts w:ascii="仿宋_GB2312" w:eastAsia="仿宋_GB2312" w:cs="仿宋_GB2312"/>
                <w:color w:val="000000"/>
                <w:kern w:val="0"/>
                <w:sz w:val="24"/>
              </w:rPr>
              <w:t>)</w:t>
            </w:r>
          </w:p>
        </w:tc>
      </w:tr>
      <w:tr>
        <w:trPr>
          <w:trHeight w:val="213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Times New Roman" w:hAnsi="仿宋_GB2312" w:hint="eastAsia"/>
                <w:color w:val="auto"/>
                <w:szCs w:val="32"/>
                <w:lang w:val="en-US" w:eastAsia="zh-CN"/>
              </w:rPr>
              <w:t>解决了我镇</w:t>
            </w:r>
            <w:r>
              <w:rPr>
                <w:rFonts w:ascii="仿宋_GB2312" w:cs="仿宋_GB2312" w:hAnsi="仿宋_GB2312" w:hint="eastAsia"/>
              </w:rPr>
              <w:t>村民出行难、运输难等问题，减少村民生命财产安全</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92.1</w:t>
            </w:r>
            <w:r>
              <w:rPr>
                <w:rFonts w:ascii="仿宋_GB2312" w:eastAsia="仿宋_GB2312" w:cs="仿宋_GB2312"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92.1</w:t>
            </w:r>
            <w:r>
              <w:rPr>
                <w:rFonts w:ascii="仿宋_GB2312" w:eastAsia="仿宋_GB2312" w:cs="仿宋_GB2312" w:hint="eastAsia"/>
                <w:color w:val="000000"/>
                <w:sz w:val="24"/>
              </w:rPr>
              <w:t>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项目验收合格</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项目完成及时</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Times New Roman" w:hAnsi="仿宋_GB2312" w:hint="eastAsia"/>
                <w:color w:val="auto"/>
                <w:szCs w:val="32"/>
                <w:lang w:val="en-US" w:eastAsia="zh-CN"/>
              </w:rPr>
              <w:t>解决了我镇</w:t>
            </w:r>
            <w:r>
              <w:rPr>
                <w:rFonts w:ascii="仿宋_GB2312" w:cs="仿宋_GB2312" w:hAnsi="仿宋_GB2312" w:hint="eastAsia"/>
              </w:rPr>
              <w:t>村民出行难、运输难等问题，减少村民生命财产安全</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92.1</w:t>
            </w:r>
            <w:r>
              <w:rPr>
                <w:rFonts w:ascii="仿宋_GB2312" w:eastAsia="仿宋_GB2312" w:cs="仿宋_GB2312"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92.1</w:t>
            </w:r>
            <w:r>
              <w:rPr>
                <w:rFonts w:ascii="仿宋_GB2312" w:eastAsia="仿宋_GB2312" w:cs="仿宋_GB2312" w:hint="eastAsia"/>
                <w:color w:val="000000"/>
                <w:sz w:val="24"/>
              </w:rPr>
              <w:t>万元</w:t>
            </w:r>
          </w:p>
        </w:tc>
      </w:tr>
      <w:tr>
        <w:trPr>
          <w:trHeight w:val="614"/>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3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经济效益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hint="eastAsia"/>
                <w:color w:val="000000"/>
                <w:sz w:val="24"/>
              </w:rPr>
              <w:t>保障群众的身体健康</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4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社会效益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满足人民群众不断增长的生活需求，提高人居生活质量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生态效益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优化生态环境建设</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为达到“镇村振兴”奠定了基础</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50"/>
        </w:trPr>
        <w:tc>
          <w:tcPr>
            <w:tcW w:w="390" w:type="dxa"/>
            <w:tcBorders>
              <w:top w:val="single" w:sz="4" w:space="0" w:color="000000"/>
              <w:left w:val="single" w:sz="4" w:space="0" w:color="000000"/>
              <w:bottom w:val="single" w:sz="4" w:space="0" w:color="000000"/>
              <w:right w:val="single" w:sz="4" w:space="0" w:color="000000"/>
            </w:tcBorders>
            <w:vAlign w:val="center"/>
          </w:tcPr>
          <w:p>
            <w:pPr>
              <w:spacing w:line="576" w:lineRule="atLeast"/>
              <w:rPr>
                <w:rFonts w:ascii="仿宋_GB2312" w:eastAsia="仿宋_GB2312"/>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广大农民群众满意度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r>
      <w:tr>
        <w:trPr>
          <w:trHeight w:val="1034"/>
        </w:trPr>
        <w:tc>
          <w:tcPr>
            <w:tcW w:w="9960" w:type="dxa"/>
            <w:gridSpan w:val="6"/>
            <w:tcBorders>
              <w:top w:val="nil"/>
              <w:left w:val="nil"/>
              <w:bottom w:val="nil"/>
              <w:right w:val="nil"/>
            </w:tcBorders>
            <w:tcMar>
              <w:top w:w="15" w:type="dxa"/>
              <w:left w:w="15" w:type="dxa"/>
              <w:right w:w="15" w:type="dxa"/>
            </w:tcMar>
            <w:vAlign w:val="center"/>
          </w:tcPr>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jc w:val="center"/>
              <w:textAlignment w:val="center"/>
              <w:rPr>
                <w:rFonts w:ascii="黑体" w:eastAsia="黑体" w:cs="黑体" w:hint="eastAsia"/>
                <w:color w:val="000000"/>
                <w:kern w:val="0"/>
                <w:sz w:val="36"/>
                <w:szCs w:val="36"/>
                <w:lang w:eastAsia="zh-CN"/>
              </w:rPr>
            </w:pPr>
            <w:r>
              <w:rPr>
                <w:rFonts w:ascii="黑体" w:eastAsia="黑体" w:cs="黑体" w:hint="eastAsia"/>
                <w:color w:val="000000"/>
                <w:kern w:val="0"/>
                <w:sz w:val="36"/>
                <w:szCs w:val="36"/>
              </w:rPr>
              <w:t>项目支出绩效目标完成情况表</w:t>
            </w:r>
          </w:p>
          <w:p>
            <w:pPr>
              <w:pStyle w:val="41"/>
              <w:spacing w:line="576" w:lineRule="atLeast"/>
              <w:ind w:firstLineChars="0" w:firstLine="0"/>
              <w:jc w:val="center"/>
              <w:textAlignment w:val="center"/>
              <w:rPr>
                <w:rFonts w:ascii="宋体"/>
                <w:color w:val="000000"/>
                <w:sz w:val="36"/>
                <w:szCs w:val="36"/>
              </w:rPr>
            </w:pPr>
            <w:r>
              <w:rPr>
                <w:rFonts w:ascii="宋体" w:cs="宋体"/>
                <w:color w:val="000000"/>
                <w:kern w:val="0"/>
                <w:sz w:val="36"/>
                <w:szCs w:val="36"/>
              </w:rPr>
              <w:t>(20</w:t>
            </w:r>
            <w:r>
              <w:rPr>
                <w:rFonts w:ascii="宋体" w:cs="宋体" w:hint="eastAsia"/>
                <w:color w:val="000000"/>
                <w:kern w:val="0"/>
                <w:sz w:val="36"/>
                <w:szCs w:val="36"/>
              </w:rPr>
              <w:t>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sz w:val="24"/>
                <w:szCs w:val="24"/>
                <w:lang w:val="en-US" w:eastAsia="zh-CN"/>
              </w:rPr>
              <w:t>2021年</w:t>
            </w:r>
            <w:r>
              <w:rPr>
                <w:rFonts w:ascii="仿宋_GB2312" w:eastAsia="仿宋_GB2312" w:hint="eastAsia"/>
                <w:color w:val="auto"/>
                <w:kern w:val="2"/>
                <w:sz w:val="24"/>
                <w:szCs w:val="24"/>
                <w:lang w:eastAsia="zh-CN"/>
              </w:rPr>
              <w:t>黑虎镇小河坝村环境卫生整治和微景观建设项目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茂县黑虎镇人民政府</w:t>
            </w:r>
          </w:p>
        </w:tc>
      </w:tr>
      <w:tr>
        <w:trPr>
          <w:trHeight w:val="283"/>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p>
            <w:pPr>
              <w:spacing w:line="576" w:lineRule="atLeast"/>
              <w:textAlignment w:val="center"/>
              <w:rPr>
                <w:rFonts w:ascii="仿宋_GB2312" w:eastAsia="仿宋_GB2312"/>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预算数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100</w:t>
            </w:r>
            <w:r>
              <w:rPr>
                <w:rFonts w:ascii="仿宋_GB2312" w:eastAsia="仿宋_GB2312" w:cs="仿宋_GB2312"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执行数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100</w:t>
            </w:r>
            <w:r>
              <w:rPr>
                <w:rFonts w:ascii="仿宋_GB2312" w:eastAsia="仿宋_GB2312" w:cs="仿宋_GB2312" w:hint="eastAsia"/>
                <w:color w:val="000000"/>
                <w:sz w:val="24"/>
              </w:rPr>
              <w:t>万元</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其中</w:t>
            </w:r>
            <w:r>
              <w:rPr>
                <w:rFonts w:ascii="仿宋_GB2312" w:eastAsia="仿宋_GB2312" w:cs="仿宋_GB2312"/>
                <w:color w:val="000000"/>
                <w:kern w:val="0"/>
                <w:sz w:val="24"/>
              </w:rPr>
              <w:t>-</w:t>
            </w:r>
            <w:r>
              <w:rPr>
                <w:rFonts w:ascii="仿宋_GB2312" w:eastAsia="仿宋_GB2312" w:cs="仿宋_GB2312" w:hint="eastAsia"/>
                <w:color w:val="000000"/>
                <w:kern w:val="0"/>
                <w:sz w:val="24"/>
              </w:rPr>
              <w:t>财政拨款</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100</w:t>
            </w:r>
            <w:r>
              <w:rPr>
                <w:rFonts w:ascii="仿宋_GB2312" w:eastAsia="仿宋_GB2312" w:cs="仿宋_GB2312"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其中</w:t>
            </w:r>
            <w:r>
              <w:rPr>
                <w:rFonts w:ascii="仿宋_GB2312" w:eastAsia="仿宋_GB2312" w:cs="仿宋_GB2312"/>
                <w:color w:val="000000"/>
                <w:kern w:val="0"/>
                <w:sz w:val="24"/>
              </w:rPr>
              <w:t>-</w:t>
            </w:r>
            <w:r>
              <w:rPr>
                <w:rFonts w:ascii="仿宋_GB2312" w:eastAsia="仿宋_GB2312" w:cs="仿宋_GB2312" w:hint="eastAsia"/>
                <w:color w:val="000000"/>
                <w:kern w:val="0"/>
                <w:sz w:val="24"/>
              </w:rPr>
              <w:t>财政拨款</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100</w:t>
            </w:r>
            <w:r>
              <w:rPr>
                <w:rFonts w:ascii="仿宋_GB2312" w:eastAsia="仿宋_GB2312" w:cs="仿宋_GB2312" w:hint="eastAsia"/>
                <w:color w:val="000000"/>
                <w:sz w:val="24"/>
              </w:rPr>
              <w:t>万元</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其它资金</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其它资金</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rPr>
                <w:rFonts w:ascii="仿宋_GB2312" w:eastAsia="仿宋_GB2312" w:cs="仿宋_GB2312"/>
                <w:color w:val="000000"/>
                <w:sz w:val="24"/>
              </w:rPr>
            </w:pPr>
            <w:r>
              <w:rPr>
                <w:rFonts w:ascii="仿宋_GB2312" w:eastAsia="仿宋_GB2312" w:cs="仿宋_GB2312"/>
                <w:color w:val="000000"/>
                <w:sz w:val="24"/>
              </w:rPr>
              <w:t>0</w:t>
            </w:r>
          </w:p>
        </w:tc>
      </w:tr>
      <w:tr>
        <w:trPr>
          <w:trHeight w:val="283"/>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实际完成目标</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sz w:val="24"/>
                <w:szCs w:val="24"/>
              </w:rPr>
              <w:t>逐步提高农民的生产生活水平，改善生活环境。加强了村内基础设施建设，方便了群众的生产、生活，带动了全村的经济发展</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仿宋_GB2312" w:hAnsi="仿宋_GB2312" w:hint="eastAsia"/>
              </w:rPr>
              <w:t>改善生活环境。加强了村内基础设施建设，方便了群众的生产、生活，带动了全村的经济发展；美化了村容村貌，为乡村振兴建设打下基础</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预期指标值</w:t>
            </w:r>
            <w:r>
              <w:rPr>
                <w:rFonts w:ascii="仿宋_GB2312" w:eastAsia="仿宋_GB2312" w:cs="仿宋_GB2312"/>
                <w:color w:val="000000"/>
                <w:kern w:val="0"/>
                <w:sz w:val="24"/>
              </w:rPr>
              <w:t>(</w:t>
            </w:r>
            <w:r>
              <w:rPr>
                <w:rFonts w:ascii="仿宋_GB2312" w:eastAsia="仿宋_GB2312" w:cs="仿宋_GB2312" w:hint="eastAsia"/>
                <w:color w:val="000000"/>
                <w:kern w:val="0"/>
                <w:sz w:val="24"/>
              </w:rPr>
              <w:t>包含数字及文字描述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实际完成指标值</w:t>
            </w:r>
            <w:r>
              <w:rPr>
                <w:rFonts w:ascii="仿宋_GB2312" w:eastAsia="仿宋_GB2312" w:cs="仿宋_GB2312"/>
                <w:color w:val="000000"/>
                <w:kern w:val="0"/>
                <w:sz w:val="24"/>
              </w:rPr>
              <w:t>(</w:t>
            </w:r>
            <w:r>
              <w:rPr>
                <w:rFonts w:ascii="仿宋_GB2312" w:eastAsia="仿宋_GB2312" w:cs="仿宋_GB2312" w:hint="eastAsia"/>
                <w:color w:val="000000"/>
                <w:kern w:val="0"/>
                <w:sz w:val="24"/>
              </w:rPr>
              <w:t>包含数字及文字描述</w:t>
            </w:r>
            <w:r>
              <w:rPr>
                <w:rFonts w:ascii="仿宋_GB2312" w:eastAsia="仿宋_GB2312" w:cs="仿宋_GB2312"/>
                <w:color w:val="000000"/>
                <w:kern w:val="0"/>
                <w:sz w:val="24"/>
              </w:rPr>
              <w:t>)</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宋体" w:hAnsi="仿宋_GB2312" w:hint="eastAsia"/>
                <w:color w:val="000000"/>
                <w:sz w:val="24"/>
                <w:lang w:eastAsia="zh-CN"/>
              </w:rPr>
            </w:pPr>
            <w:r>
              <w:rPr>
                <w:rFonts w:ascii="仿宋_GB2312" w:cs="仿宋_GB2312" w:hAnsi="仿宋_GB2312" w:hint="eastAsia"/>
              </w:rPr>
              <w:t>改善生活环境。加强了村内基础设施建设，方便了群众的生产、生活，带动了全村的经济发展；美化了村容村貌</w:t>
            </w:r>
            <w:r>
              <w:rPr>
                <w:rFonts w:ascii="仿宋_GB2312" w:cs="仿宋_GB2312" w:hAnsi="仿宋_GB2312" w:hint="eastAsia"/>
                <w:lang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100</w:t>
            </w:r>
            <w:r>
              <w:rPr>
                <w:rFonts w:ascii="仿宋_GB2312" w:eastAsia="仿宋_GB2312" w:cs="仿宋_GB2312"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100</w:t>
            </w:r>
            <w:r>
              <w:rPr>
                <w:rFonts w:ascii="仿宋_GB2312" w:eastAsia="仿宋_GB2312" w:cs="仿宋_GB2312" w:hint="eastAsia"/>
                <w:color w:val="000000"/>
                <w:sz w:val="24"/>
              </w:rPr>
              <w:t>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项目验收合格</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项目完成及时</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宋体" w:hAnsi="仿宋_GB2312" w:hint="eastAsia"/>
                <w:color w:val="000000"/>
                <w:sz w:val="24"/>
                <w:lang w:eastAsia="zh-CN"/>
              </w:rPr>
            </w:pPr>
            <w:r>
              <w:rPr>
                <w:rFonts w:ascii="仿宋_GB2312" w:cs="仿宋_GB2312" w:hAnsi="仿宋_GB2312" w:hint="eastAsia"/>
              </w:rPr>
              <w:t>改善生活环境。加强了村内基础设施建设，方便了群众的生产、生活，带动了全村的经济发展；美化了村容村貌</w:t>
            </w:r>
            <w:r>
              <w:rPr>
                <w:rFonts w:ascii="仿宋_GB2312" w:cs="仿宋_GB2312" w:hAnsi="仿宋_GB2312" w:hint="eastAsia"/>
                <w:lang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100</w:t>
            </w:r>
            <w:r>
              <w:rPr>
                <w:rFonts w:ascii="仿宋_GB2312" w:eastAsia="仿宋_GB2312" w:cs="仿宋_GB2312"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100</w:t>
            </w:r>
            <w:r>
              <w:rPr>
                <w:rFonts w:ascii="仿宋_GB2312" w:eastAsia="仿宋_GB2312" w:cs="仿宋_GB2312" w:hint="eastAsia"/>
                <w:color w:val="000000"/>
                <w:sz w:val="24"/>
              </w:rPr>
              <w:t>万元</w:t>
            </w:r>
          </w:p>
        </w:tc>
      </w:tr>
      <w:tr>
        <w:trPr>
          <w:trHeight w:val="614"/>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3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经济效益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推动全镇的</w:t>
            </w:r>
            <w:r>
              <w:rPr>
                <w:rFonts w:ascii="仿宋_GB2312" w:eastAsia="仿宋_GB2312" w:cs="仿宋_GB2312" w:hint="eastAsia"/>
                <w:color w:val="000000"/>
                <w:sz w:val="24"/>
                <w:lang w:eastAsia="zh-CN"/>
              </w:rPr>
              <w:t>各类</w:t>
            </w:r>
            <w:r>
              <w:rPr>
                <w:rFonts w:ascii="仿宋_GB2312" w:eastAsia="仿宋_GB2312" w:cs="仿宋_GB2312" w:hint="eastAsia"/>
                <w:color w:val="000000"/>
                <w:sz w:val="24"/>
              </w:rPr>
              <w:t>工作开展</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4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社会效益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保障了人民群众生命安全</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生态效益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优化生态环境建设</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为达到“镇村振兴”奠定了基础</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50"/>
        </w:trPr>
        <w:tc>
          <w:tcPr>
            <w:tcW w:w="390" w:type="dxa"/>
            <w:tcBorders>
              <w:top w:val="single" w:sz="4" w:space="0" w:color="000000"/>
              <w:left w:val="single" w:sz="4" w:space="0" w:color="000000"/>
              <w:bottom w:val="single" w:sz="4" w:space="0" w:color="000000"/>
              <w:right w:val="single" w:sz="4" w:space="0" w:color="000000"/>
            </w:tcBorders>
            <w:vAlign w:val="center"/>
          </w:tcPr>
          <w:p>
            <w:pPr>
              <w:spacing w:line="576" w:lineRule="atLeast"/>
              <w:rPr>
                <w:rFonts w:ascii="仿宋_GB2312" w:eastAsia="仿宋_GB2312"/>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广大农民群众满意度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r>
      <w:tr>
        <w:trPr>
          <w:trHeight w:val="1034"/>
        </w:trPr>
        <w:tc>
          <w:tcPr>
            <w:tcW w:w="9960" w:type="dxa"/>
            <w:gridSpan w:val="6"/>
            <w:tcBorders>
              <w:top w:val="nil"/>
              <w:left w:val="nil"/>
              <w:bottom w:val="nil"/>
              <w:right w:val="nil"/>
            </w:tcBorders>
            <w:tcMar>
              <w:top w:w="15" w:type="dxa"/>
              <w:left w:w="15" w:type="dxa"/>
              <w:right w:w="15" w:type="dxa"/>
            </w:tcMar>
            <w:vAlign w:val="center"/>
          </w:tcPr>
          <w:p>
            <w:pPr>
              <w:pStyle w:val="41"/>
              <w:spacing w:line="576" w:lineRule="atLeast"/>
              <w:ind w:leftChars="1310" w:left="2751" w:firstLineChars="0" w:firstLine="0"/>
              <w:textAlignment w:val="center"/>
              <w:rPr>
                <w:rFonts w:ascii="黑体" w:eastAsia="黑体"/>
                <w:color w:val="000000"/>
                <w:kern w:val="0"/>
                <w:sz w:val="36"/>
                <w:szCs w:val="36"/>
              </w:rPr>
            </w:pPr>
          </w:p>
          <w:p>
            <w:pPr>
              <w:pStyle w:val="41"/>
              <w:spacing w:line="576" w:lineRule="atLeast"/>
              <w:ind w:leftChars="1310" w:left="2751" w:firstLineChars="0" w:firstLine="0"/>
              <w:textAlignment w:val="center"/>
              <w:rPr>
                <w:rFonts w:ascii="黑体" w:eastAsia="黑体"/>
                <w:color w:val="000000"/>
                <w:kern w:val="0"/>
                <w:sz w:val="36"/>
                <w:szCs w:val="36"/>
              </w:rPr>
            </w:pPr>
          </w:p>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jc w:val="center"/>
              <w:textAlignment w:val="center"/>
              <w:rPr>
                <w:rFonts w:ascii="黑体" w:eastAsia="黑体" w:cs="黑体" w:hint="eastAsia"/>
                <w:color w:val="000000"/>
                <w:kern w:val="0"/>
                <w:sz w:val="36"/>
                <w:szCs w:val="36"/>
                <w:lang w:eastAsia="zh-CN"/>
              </w:rPr>
            </w:pPr>
            <w:r>
              <w:rPr>
                <w:rFonts w:ascii="黑体" w:eastAsia="黑体" w:cs="黑体" w:hint="eastAsia"/>
                <w:color w:val="000000"/>
                <w:kern w:val="0"/>
                <w:sz w:val="36"/>
                <w:szCs w:val="36"/>
              </w:rPr>
              <w:t>项目支出绩效目标完成情况表</w:t>
            </w:r>
          </w:p>
          <w:p>
            <w:pPr>
              <w:pStyle w:val="41"/>
              <w:spacing w:line="576" w:lineRule="atLeast"/>
              <w:ind w:firstLineChars="0" w:firstLine="0"/>
              <w:jc w:val="center"/>
              <w:textAlignment w:val="center"/>
              <w:rPr>
                <w:rFonts w:ascii="宋体"/>
                <w:color w:val="000000"/>
                <w:sz w:val="36"/>
                <w:szCs w:val="36"/>
              </w:rPr>
            </w:pPr>
            <w:r>
              <w:rPr>
                <w:rFonts w:ascii="宋体" w:cs="宋体"/>
                <w:color w:val="000000"/>
                <w:kern w:val="0"/>
                <w:sz w:val="36"/>
                <w:szCs w:val="36"/>
              </w:rPr>
              <w:t>(20</w:t>
            </w:r>
            <w:r>
              <w:rPr>
                <w:rFonts w:ascii="宋体" w:cs="宋体" w:hint="eastAsia"/>
                <w:color w:val="000000"/>
                <w:kern w:val="0"/>
                <w:sz w:val="36"/>
                <w:szCs w:val="36"/>
              </w:rPr>
              <w:t>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sz w:val="24"/>
                <w:szCs w:val="24"/>
                <w:lang w:val="en-US" w:eastAsia="zh-CN"/>
              </w:rPr>
              <w:t>2021年</w:t>
            </w:r>
            <w:r>
              <w:rPr>
                <w:rFonts w:ascii="仿宋_GB2312" w:eastAsia="仿宋_GB2312" w:hint="eastAsia"/>
                <w:color w:val="auto"/>
                <w:kern w:val="2"/>
                <w:sz w:val="24"/>
                <w:szCs w:val="24"/>
                <w:lang w:eastAsia="zh-CN"/>
              </w:rPr>
              <w:t>茂县黑虎镇</w:t>
            </w:r>
            <w:r>
              <w:rPr>
                <w:rFonts w:ascii="仿宋_GB2312" w:eastAsia="仿宋_GB2312" w:hint="eastAsia"/>
                <w:color w:val="auto"/>
                <w:kern w:val="2"/>
                <w:sz w:val="24"/>
                <w:szCs w:val="24"/>
                <w:lang w:val="en-US" w:eastAsia="zh-CN"/>
              </w:rPr>
              <w:t>小河坝村基础设施建设环境整治项目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茂县黑虎镇人民政府</w:t>
            </w:r>
          </w:p>
        </w:tc>
      </w:tr>
      <w:tr>
        <w:trPr>
          <w:trHeight w:val="283"/>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p>
            <w:pPr>
              <w:spacing w:line="576" w:lineRule="atLeast"/>
              <w:textAlignment w:val="center"/>
              <w:rPr>
                <w:rFonts w:ascii="仿宋_GB2312" w:eastAsia="仿宋_GB2312"/>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预算数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200</w:t>
            </w:r>
            <w:r>
              <w:rPr>
                <w:rFonts w:ascii="仿宋_GB2312" w:eastAsia="仿宋_GB2312" w:cs="仿宋_GB2312"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执行数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200</w:t>
            </w:r>
            <w:r>
              <w:rPr>
                <w:rFonts w:ascii="仿宋_GB2312" w:eastAsia="仿宋_GB2312" w:cs="仿宋_GB2312" w:hint="eastAsia"/>
                <w:color w:val="000000"/>
                <w:sz w:val="24"/>
              </w:rPr>
              <w:t>万元</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其中</w:t>
            </w:r>
            <w:r>
              <w:rPr>
                <w:rFonts w:ascii="仿宋_GB2312" w:eastAsia="仿宋_GB2312" w:cs="仿宋_GB2312"/>
                <w:color w:val="000000"/>
                <w:kern w:val="0"/>
                <w:sz w:val="24"/>
              </w:rPr>
              <w:t>-</w:t>
            </w:r>
            <w:r>
              <w:rPr>
                <w:rFonts w:ascii="仿宋_GB2312" w:eastAsia="仿宋_GB2312" w:cs="仿宋_GB2312" w:hint="eastAsia"/>
                <w:color w:val="000000"/>
                <w:kern w:val="0"/>
                <w:sz w:val="24"/>
              </w:rPr>
              <w:t>财政拨款</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200</w:t>
            </w:r>
            <w:r>
              <w:rPr>
                <w:rFonts w:ascii="仿宋_GB2312" w:eastAsia="仿宋_GB2312" w:cs="仿宋_GB2312"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其中</w:t>
            </w:r>
            <w:r>
              <w:rPr>
                <w:rFonts w:ascii="仿宋_GB2312" w:eastAsia="仿宋_GB2312" w:cs="仿宋_GB2312"/>
                <w:color w:val="000000"/>
                <w:kern w:val="0"/>
                <w:sz w:val="24"/>
              </w:rPr>
              <w:t>-</w:t>
            </w:r>
            <w:r>
              <w:rPr>
                <w:rFonts w:ascii="仿宋_GB2312" w:eastAsia="仿宋_GB2312" w:cs="仿宋_GB2312" w:hint="eastAsia"/>
                <w:color w:val="000000"/>
                <w:kern w:val="0"/>
                <w:sz w:val="24"/>
              </w:rPr>
              <w:t>财政拨款</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200</w:t>
            </w:r>
            <w:r>
              <w:rPr>
                <w:rFonts w:ascii="仿宋_GB2312" w:eastAsia="仿宋_GB2312" w:cs="仿宋_GB2312" w:hint="eastAsia"/>
                <w:color w:val="000000"/>
                <w:sz w:val="24"/>
              </w:rPr>
              <w:t>万元</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其它资金</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其它资金</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rPr>
                <w:rFonts w:ascii="仿宋_GB2312" w:eastAsia="仿宋_GB2312" w:cs="仿宋_GB2312"/>
                <w:color w:val="000000"/>
                <w:sz w:val="24"/>
              </w:rPr>
            </w:pPr>
            <w:r>
              <w:rPr>
                <w:rFonts w:ascii="仿宋_GB2312" w:eastAsia="仿宋_GB2312" w:cs="仿宋_GB2312"/>
                <w:color w:val="000000"/>
                <w:sz w:val="24"/>
              </w:rPr>
              <w:t>0</w:t>
            </w:r>
          </w:p>
        </w:tc>
      </w:tr>
      <w:tr>
        <w:trPr>
          <w:trHeight w:val="283"/>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实际完成目标</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仿宋_GB2312" w:hAnsi="仿宋_GB2312" w:hint="eastAsia"/>
              </w:rPr>
              <w:t>为解决村民出行难、运输难等问题，减少村民生命财产安全</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仿宋_GB2312" w:hAnsi="仿宋_GB2312" w:hint="eastAsia"/>
              </w:rPr>
              <w:t>提高农民的生产生活水平，改善生活环境。实施</w:t>
            </w:r>
            <w:r>
              <w:rPr>
                <w:rFonts w:ascii="仿宋_GB2312" w:cs="仿宋_GB2312" w:hAnsi="仿宋_GB2312" w:hint="eastAsia"/>
                <w:lang w:eastAsia="zh-CN"/>
              </w:rPr>
              <w:t>此批</w:t>
            </w:r>
            <w:r>
              <w:rPr>
                <w:rFonts w:ascii="仿宋_GB2312" w:cs="仿宋_GB2312" w:hAnsi="仿宋_GB2312" w:hint="eastAsia"/>
              </w:rPr>
              <w:t>项目，一方面加强了村内基础设施建设，方便了群众的生产、生活，带动了全村的经济发展</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预期指标值</w:t>
            </w:r>
            <w:r>
              <w:rPr>
                <w:rFonts w:ascii="仿宋_GB2312" w:eastAsia="仿宋_GB2312" w:cs="仿宋_GB2312"/>
                <w:color w:val="000000"/>
                <w:kern w:val="0"/>
                <w:sz w:val="24"/>
              </w:rPr>
              <w:t>(</w:t>
            </w:r>
            <w:r>
              <w:rPr>
                <w:rFonts w:ascii="仿宋_GB2312" w:eastAsia="仿宋_GB2312" w:cs="仿宋_GB2312" w:hint="eastAsia"/>
                <w:color w:val="000000"/>
                <w:kern w:val="0"/>
                <w:sz w:val="24"/>
              </w:rPr>
              <w:t>包含数字及文字描述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实际完成指标值</w:t>
            </w:r>
            <w:r>
              <w:rPr>
                <w:rFonts w:ascii="仿宋_GB2312" w:eastAsia="仿宋_GB2312" w:cs="仿宋_GB2312"/>
                <w:color w:val="000000"/>
                <w:kern w:val="0"/>
                <w:sz w:val="24"/>
              </w:rPr>
              <w:t>(</w:t>
            </w:r>
            <w:r>
              <w:rPr>
                <w:rFonts w:ascii="仿宋_GB2312" w:eastAsia="仿宋_GB2312" w:cs="仿宋_GB2312" w:hint="eastAsia"/>
                <w:color w:val="000000"/>
                <w:kern w:val="0"/>
                <w:sz w:val="24"/>
              </w:rPr>
              <w:t>包含数字及文字描述</w:t>
            </w:r>
            <w:r>
              <w:rPr>
                <w:rFonts w:ascii="仿宋_GB2312" w:eastAsia="仿宋_GB2312" w:cs="仿宋_GB2312"/>
                <w:color w:val="000000"/>
                <w:kern w:val="0"/>
                <w:sz w:val="24"/>
              </w:rPr>
              <w:t>)</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仿宋_GB2312" w:hAnsi="仿宋_GB2312" w:hint="eastAsia"/>
              </w:rPr>
              <w:t>提高农民的生产生活水平，改善生活环境。实施</w:t>
            </w:r>
            <w:r>
              <w:rPr>
                <w:rFonts w:ascii="仿宋_GB2312" w:cs="仿宋_GB2312" w:hAnsi="仿宋_GB2312" w:hint="eastAsia"/>
                <w:lang w:eastAsia="zh-CN"/>
              </w:rPr>
              <w:t>此批</w:t>
            </w:r>
            <w:r>
              <w:rPr>
                <w:rFonts w:ascii="仿宋_GB2312" w:cs="仿宋_GB2312" w:hAnsi="仿宋_GB2312" w:hint="eastAsia"/>
              </w:rPr>
              <w:t>项目，一方面加强了村内基础设施建设，方便了群众的生产、生活，带动了全村的经济发展</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200</w:t>
            </w:r>
            <w:r>
              <w:rPr>
                <w:rFonts w:ascii="仿宋_GB2312" w:eastAsia="仿宋_GB2312" w:cs="仿宋_GB2312"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200</w:t>
            </w:r>
            <w:r>
              <w:rPr>
                <w:rFonts w:ascii="仿宋_GB2312" w:eastAsia="仿宋_GB2312" w:cs="仿宋_GB2312" w:hint="eastAsia"/>
                <w:color w:val="000000"/>
                <w:sz w:val="24"/>
              </w:rPr>
              <w:t>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项目验收合格</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项目完成及时</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仿宋_GB2312" w:hAnsi="仿宋_GB2312" w:hint="eastAsia"/>
              </w:rPr>
              <w:t>提高农民的生产生活水平，改善生活环境。实施</w:t>
            </w:r>
            <w:r>
              <w:rPr>
                <w:rFonts w:ascii="仿宋_GB2312" w:cs="仿宋_GB2312" w:hAnsi="仿宋_GB2312" w:hint="eastAsia"/>
                <w:lang w:eastAsia="zh-CN"/>
              </w:rPr>
              <w:t>此批</w:t>
            </w:r>
            <w:r>
              <w:rPr>
                <w:rFonts w:ascii="仿宋_GB2312" w:cs="仿宋_GB2312" w:hAnsi="仿宋_GB2312" w:hint="eastAsia"/>
              </w:rPr>
              <w:t>项目，一方面加强了村内基础设施建设，方便了群众的生产、生活，带动了全村的经济发展</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200</w:t>
            </w:r>
            <w:r>
              <w:rPr>
                <w:rFonts w:ascii="仿宋_GB2312" w:eastAsia="仿宋_GB2312" w:cs="仿宋_GB2312"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200</w:t>
            </w:r>
            <w:r>
              <w:rPr>
                <w:rFonts w:ascii="仿宋_GB2312" w:eastAsia="仿宋_GB2312" w:cs="仿宋_GB2312" w:hint="eastAsia"/>
                <w:color w:val="000000"/>
                <w:sz w:val="24"/>
              </w:rPr>
              <w:t>万元</w:t>
            </w:r>
          </w:p>
        </w:tc>
      </w:tr>
      <w:tr>
        <w:trPr>
          <w:trHeight w:val="614"/>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3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经济效益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仿宋_GB2312" w:hAnsi="仿宋_GB2312" w:hint="eastAsia"/>
              </w:rPr>
              <w:t>改善生活环境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4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社会效益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满足人民群众不断增长的生活需求，提高人居生活质量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生态效益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优化生态环境建设</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为达到“镇村振兴”奠定了基础</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50"/>
        </w:trPr>
        <w:tc>
          <w:tcPr>
            <w:tcW w:w="390" w:type="dxa"/>
            <w:tcBorders>
              <w:top w:val="single" w:sz="4" w:space="0" w:color="000000"/>
              <w:left w:val="single" w:sz="4" w:space="0" w:color="000000"/>
              <w:bottom w:val="single" w:sz="4" w:space="0" w:color="000000"/>
              <w:right w:val="single" w:sz="4" w:space="0" w:color="000000"/>
            </w:tcBorders>
            <w:vAlign w:val="center"/>
          </w:tcPr>
          <w:p>
            <w:pPr>
              <w:spacing w:line="576" w:lineRule="atLeast"/>
              <w:rPr>
                <w:rFonts w:ascii="仿宋_GB2312" w:eastAsia="仿宋_GB2312"/>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广大农民群众满意度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r>
      <w:tr>
        <w:trPr>
          <w:trHeight w:val="1034"/>
        </w:trPr>
        <w:tc>
          <w:tcPr>
            <w:tcW w:w="9960" w:type="dxa"/>
            <w:gridSpan w:val="6"/>
            <w:tcBorders>
              <w:top w:val="nil"/>
              <w:left w:val="nil"/>
              <w:bottom w:val="nil"/>
              <w:right w:val="nil"/>
            </w:tcBorders>
            <w:tcMar>
              <w:top w:w="15" w:type="dxa"/>
              <w:left w:w="15" w:type="dxa"/>
              <w:right w:w="15" w:type="dxa"/>
            </w:tcMar>
            <w:vAlign w:val="center"/>
          </w:tcPr>
          <w:p>
            <w:pPr>
              <w:pStyle w:val="41"/>
              <w:spacing w:line="576" w:lineRule="atLeast"/>
              <w:ind w:firstLineChars="0" w:firstLine="0"/>
              <w:textAlignment w:val="center"/>
              <w:rPr>
                <w:rFonts w:ascii="黑体" w:eastAsia="黑体"/>
                <w:color w:val="000000"/>
                <w:kern w:val="0"/>
                <w:sz w:val="36"/>
                <w:szCs w:val="36"/>
              </w:rPr>
            </w:pPr>
          </w:p>
          <w:p>
            <w:pPr>
              <w:pStyle w:val="41"/>
              <w:spacing w:line="576" w:lineRule="atLeast"/>
              <w:ind w:firstLineChars="0" w:firstLine="0"/>
              <w:jc w:val="center"/>
              <w:textAlignment w:val="center"/>
              <w:rPr>
                <w:rFonts w:ascii="黑体" w:eastAsia="黑体" w:cs="黑体" w:hint="eastAsia"/>
                <w:color w:val="000000"/>
                <w:kern w:val="0"/>
                <w:sz w:val="36"/>
                <w:szCs w:val="36"/>
                <w:lang w:eastAsia="zh-CN"/>
              </w:rPr>
            </w:pPr>
            <w:r>
              <w:rPr>
                <w:rFonts w:ascii="黑体" w:eastAsia="黑体" w:cs="黑体" w:hint="eastAsia"/>
                <w:color w:val="000000"/>
                <w:kern w:val="0"/>
                <w:sz w:val="36"/>
                <w:szCs w:val="36"/>
              </w:rPr>
              <w:t>项目支出绩效目标完成情况表</w:t>
            </w:r>
          </w:p>
          <w:p>
            <w:pPr>
              <w:pStyle w:val="41"/>
              <w:spacing w:line="576" w:lineRule="atLeast"/>
              <w:ind w:firstLineChars="0" w:firstLine="0"/>
              <w:jc w:val="center"/>
              <w:textAlignment w:val="center"/>
              <w:rPr>
                <w:rFonts w:ascii="宋体"/>
                <w:color w:val="000000"/>
                <w:sz w:val="36"/>
                <w:szCs w:val="36"/>
              </w:rPr>
            </w:pPr>
            <w:r>
              <w:rPr>
                <w:rFonts w:ascii="宋体" w:cs="宋体"/>
                <w:color w:val="000000"/>
                <w:kern w:val="0"/>
                <w:sz w:val="36"/>
                <w:szCs w:val="36"/>
              </w:rPr>
              <w:t>(20</w:t>
            </w:r>
            <w:r>
              <w:rPr>
                <w:rFonts w:ascii="宋体" w:cs="宋体" w:hint="eastAsia"/>
                <w:color w:val="000000"/>
                <w:kern w:val="0"/>
                <w:sz w:val="36"/>
                <w:szCs w:val="36"/>
              </w:rPr>
              <w:t>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茂县黑虎镇职工周转房建设项目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茂县黑虎镇人民政府</w:t>
            </w:r>
          </w:p>
        </w:tc>
      </w:tr>
      <w:tr>
        <w:trPr>
          <w:trHeight w:val="283"/>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p>
            <w:pPr>
              <w:spacing w:line="576" w:lineRule="atLeast"/>
              <w:textAlignment w:val="center"/>
              <w:rPr>
                <w:rFonts w:ascii="仿宋_GB2312" w:eastAsia="仿宋_GB2312"/>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预算数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213.2</w:t>
            </w:r>
            <w:r>
              <w:rPr>
                <w:rFonts w:ascii="仿宋_GB2312" w:eastAsia="仿宋_GB2312" w:cs="仿宋_GB2312"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执行数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213.2</w:t>
            </w:r>
            <w:r>
              <w:rPr>
                <w:rFonts w:ascii="仿宋_GB2312" w:eastAsia="仿宋_GB2312" w:cs="仿宋_GB2312" w:hint="eastAsia"/>
                <w:color w:val="000000"/>
                <w:sz w:val="24"/>
              </w:rPr>
              <w:t>万元（含上年结转)</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其中</w:t>
            </w:r>
            <w:r>
              <w:rPr>
                <w:rFonts w:ascii="仿宋_GB2312" w:eastAsia="仿宋_GB2312" w:cs="仿宋_GB2312"/>
                <w:color w:val="000000"/>
                <w:kern w:val="0"/>
                <w:sz w:val="24"/>
              </w:rPr>
              <w:t>-</w:t>
            </w:r>
            <w:r>
              <w:rPr>
                <w:rFonts w:ascii="仿宋_GB2312" w:eastAsia="仿宋_GB2312" w:cs="仿宋_GB2312" w:hint="eastAsia"/>
                <w:color w:val="000000"/>
                <w:kern w:val="0"/>
                <w:sz w:val="24"/>
              </w:rPr>
              <w:t>财政拨款</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213.2</w:t>
            </w:r>
            <w:r>
              <w:rPr>
                <w:rFonts w:ascii="仿宋_GB2312" w:eastAsia="仿宋_GB2312" w:cs="仿宋_GB2312"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其中</w:t>
            </w:r>
            <w:r>
              <w:rPr>
                <w:rFonts w:ascii="仿宋_GB2312" w:eastAsia="仿宋_GB2312" w:cs="仿宋_GB2312"/>
                <w:color w:val="000000"/>
                <w:kern w:val="0"/>
                <w:sz w:val="24"/>
              </w:rPr>
              <w:t>-</w:t>
            </w:r>
            <w:r>
              <w:rPr>
                <w:rFonts w:ascii="仿宋_GB2312" w:eastAsia="仿宋_GB2312" w:cs="仿宋_GB2312" w:hint="eastAsia"/>
                <w:color w:val="000000"/>
                <w:kern w:val="0"/>
                <w:sz w:val="24"/>
              </w:rPr>
              <w:t>财政拨款</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hint="eastAsia"/>
                <w:color w:val="000000"/>
                <w:sz w:val="24"/>
                <w:lang w:val="en-US" w:eastAsia="zh-CN"/>
              </w:rPr>
              <w:t>213.2</w:t>
            </w:r>
            <w:r>
              <w:rPr>
                <w:rFonts w:ascii="仿宋_GB2312" w:eastAsia="仿宋_GB2312" w:cs="仿宋_GB2312" w:hint="eastAsia"/>
                <w:color w:val="000000"/>
                <w:sz w:val="24"/>
              </w:rPr>
              <w:t>万元（含上年结转)</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其它资金</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其它资金</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rPr>
                <w:rFonts w:ascii="仿宋_GB2312" w:eastAsia="仿宋_GB2312" w:cs="仿宋_GB2312"/>
                <w:color w:val="000000"/>
                <w:sz w:val="24"/>
              </w:rPr>
            </w:pPr>
            <w:r>
              <w:rPr>
                <w:rFonts w:ascii="仿宋_GB2312" w:eastAsia="仿宋_GB2312" w:cs="仿宋_GB2312"/>
                <w:color w:val="000000"/>
                <w:sz w:val="24"/>
              </w:rPr>
              <w:t>0</w:t>
            </w:r>
          </w:p>
        </w:tc>
      </w:tr>
      <w:tr>
        <w:trPr>
          <w:trHeight w:val="283"/>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实际完成目标</w:t>
            </w:r>
          </w:p>
        </w:tc>
      </w:tr>
      <w:tr>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仿宋_GB2312" w:hAnsi="仿宋_GB2312" w:hint="eastAsia"/>
              </w:rPr>
              <w:t>近年来，由于</w:t>
            </w:r>
            <w:r>
              <w:rPr>
                <w:rFonts w:ascii="仿宋_GB2312" w:cs="仿宋_GB2312" w:hAnsi="仿宋_GB2312" w:hint="eastAsia"/>
                <w:lang w:eastAsia="zh-CN"/>
              </w:rPr>
              <w:t>撤乡并镇我镇人员增加</w:t>
            </w:r>
            <w:r>
              <w:rPr>
                <w:rFonts w:ascii="仿宋_GB2312" w:cs="仿宋_GB2312" w:hAnsi="仿宋_GB2312" w:hint="eastAsia"/>
              </w:rPr>
              <w:t>，</w:t>
            </w:r>
            <w:r>
              <w:rPr>
                <w:rFonts w:ascii="仿宋_GB2312" w:cs="仿宋_GB2312" w:hAnsi="仿宋_GB2312" w:hint="eastAsia"/>
                <w:lang w:eastAsia="zh-CN"/>
              </w:rPr>
              <w:t>职工住房不足，为保障基层职工的住房，解决住宿难等问题。</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adjustRightInd w:val="0"/>
              <w:snapToGrid w:val="0"/>
              <w:spacing w:line="560" w:lineRule="exact"/>
              <w:ind w:firstLineChars="200" w:firstLine="420"/>
              <w:rPr>
                <w:rFonts w:ascii="楷体_GB2312" w:eastAsia="楷体_GB2312"/>
                <w:b/>
                <w:lang w:val="zh-CN"/>
              </w:rPr>
            </w:pPr>
            <w:r>
              <w:rPr>
                <w:rFonts w:ascii="仿宋_GB2312" w:cs="Times New Roman" w:hAnsi="仿宋_GB2312" w:hint="eastAsia"/>
                <w:color w:val="auto"/>
                <w:szCs w:val="32"/>
                <w:lang w:val="en-US" w:eastAsia="zh-CN"/>
              </w:rPr>
              <w:t>彻底解决了我镇干部职工住房问题，改职工干部生活条件，提高干部职工的工作积极性。</w:t>
            </w:r>
          </w:p>
          <w:p>
            <w:pPr>
              <w:spacing w:line="576" w:lineRule="atLeast"/>
              <w:textAlignment w:val="center"/>
              <w:rPr>
                <w:rFonts w:ascii="仿宋_GB2312" w:eastAsia="仿宋_GB2312"/>
                <w:color w:val="000000"/>
                <w:sz w:val="24"/>
              </w:rPr>
            </w:pP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预期指标值</w:t>
            </w:r>
            <w:r>
              <w:rPr>
                <w:rFonts w:ascii="仿宋_GB2312" w:eastAsia="仿宋_GB2312" w:cs="仿宋_GB2312"/>
                <w:color w:val="000000"/>
                <w:kern w:val="0"/>
                <w:sz w:val="24"/>
              </w:rPr>
              <w:t>(</w:t>
            </w:r>
            <w:r>
              <w:rPr>
                <w:rFonts w:ascii="仿宋_GB2312" w:eastAsia="仿宋_GB2312" w:cs="仿宋_GB2312" w:hint="eastAsia"/>
                <w:color w:val="000000"/>
                <w:kern w:val="0"/>
                <w:sz w:val="24"/>
              </w:rPr>
              <w:t>包含数字及文字描述</w:t>
            </w:r>
            <w:r>
              <w:rPr>
                <w:rFonts w:ascii="仿宋_GB2312" w:eastAsia="仿宋_GB2312" w:cs="仿宋_GB2312"/>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实际完成指标值</w:t>
            </w:r>
            <w:r>
              <w:rPr>
                <w:rFonts w:ascii="仿宋_GB2312" w:eastAsia="仿宋_GB2312" w:cs="仿宋_GB2312"/>
                <w:color w:val="000000"/>
                <w:kern w:val="0"/>
                <w:sz w:val="24"/>
              </w:rPr>
              <w:t>(</w:t>
            </w:r>
            <w:r>
              <w:rPr>
                <w:rFonts w:ascii="仿宋_GB2312" w:eastAsia="仿宋_GB2312" w:cs="仿宋_GB2312" w:hint="eastAsia"/>
                <w:color w:val="000000"/>
                <w:kern w:val="0"/>
                <w:sz w:val="24"/>
              </w:rPr>
              <w:t>包含数字及文字描述</w:t>
            </w:r>
            <w:r>
              <w:rPr>
                <w:rFonts w:ascii="仿宋_GB2312" w:eastAsia="仿宋_GB2312" w:cs="仿宋_GB2312"/>
                <w:color w:val="000000"/>
                <w:kern w:val="0"/>
                <w:sz w:val="24"/>
              </w:rPr>
              <w:t>)</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lang w:val="en-US" w:eastAsia="zh-CN"/>
              </w:rPr>
            </w:pPr>
            <w:r>
              <w:rPr>
                <w:rFonts w:ascii="仿宋_GB2312" w:eastAsia="仿宋_GB2312" w:cs="仿宋_GB2312" w:hint="eastAsia"/>
                <w:color w:val="000000"/>
                <w:sz w:val="24"/>
                <w:lang w:val="en-US" w:eastAsia="zh-CN"/>
              </w:rPr>
              <w:t>24套职工周转房</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213.2</w:t>
            </w:r>
            <w:r>
              <w:rPr>
                <w:rFonts w:ascii="仿宋_GB2312" w:eastAsia="仿宋_GB2312" w:cs="仿宋_GB2312"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213.2</w:t>
            </w:r>
            <w:r>
              <w:rPr>
                <w:rFonts w:ascii="仿宋_GB2312" w:eastAsia="仿宋_GB2312" w:cs="仿宋_GB2312" w:hint="eastAsia"/>
                <w:color w:val="000000"/>
                <w:sz w:val="24"/>
              </w:rPr>
              <w:t>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项目验收合格</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项目完成及时</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s="仿宋_GB2312"/>
                <w:color w:val="000000"/>
                <w:sz w:val="24"/>
              </w:rPr>
            </w:pPr>
            <w:r>
              <w:rPr>
                <w:rFonts w:ascii="仿宋_GB2312" w:eastAsia="仿宋_GB2312" w:cs="仿宋_GB2312"/>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Times New Roman" w:hAnsi="仿宋_GB2312" w:hint="eastAsia"/>
                <w:color w:val="auto"/>
                <w:szCs w:val="32"/>
                <w:lang w:val="en-US" w:eastAsia="zh-CN"/>
              </w:rPr>
              <w:t>彻底解决了我镇干部职工住房问题，改职工干部生活条件，提高干部职工的工作积极性。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213.2</w:t>
            </w:r>
            <w:r>
              <w:rPr>
                <w:rFonts w:ascii="仿宋_GB2312" w:eastAsia="仿宋_GB2312" w:cs="仿宋_GB2312"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lang w:val="en-US" w:eastAsia="zh-CN"/>
              </w:rPr>
              <w:t>213.2</w:t>
            </w:r>
            <w:r>
              <w:rPr>
                <w:rFonts w:ascii="仿宋_GB2312" w:eastAsia="仿宋_GB2312" w:cs="仿宋_GB2312" w:hint="eastAsia"/>
                <w:color w:val="000000"/>
                <w:sz w:val="24"/>
              </w:rPr>
              <w:t>万元</w:t>
            </w:r>
          </w:p>
        </w:tc>
      </w:tr>
      <w:tr>
        <w:trPr>
          <w:trHeight w:val="614"/>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30"/>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经济效益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cs="Times New Roman" w:hAnsi="仿宋_GB2312" w:hint="eastAsia"/>
                <w:color w:val="auto"/>
                <w:szCs w:val="32"/>
                <w:lang w:val="en-US" w:eastAsia="zh-CN"/>
              </w:rPr>
              <w:t>提高干部职工的工作积极性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4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社会效益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满足</w:t>
            </w:r>
            <w:r>
              <w:rPr>
                <w:rFonts w:ascii="仿宋_GB2312" w:eastAsia="仿宋_GB2312" w:cs="仿宋_GB2312" w:hint="eastAsia"/>
                <w:color w:val="000000"/>
                <w:sz w:val="24"/>
                <w:lang w:eastAsia="zh-CN"/>
              </w:rPr>
              <w:t>职工</w:t>
            </w:r>
            <w:r>
              <w:rPr>
                <w:rFonts w:ascii="仿宋_GB2312" w:eastAsia="仿宋_GB2312" w:cs="仿宋_GB2312" w:hint="eastAsia"/>
                <w:color w:val="000000"/>
                <w:sz w:val="24"/>
              </w:rPr>
              <w:t>工作需要</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8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生态效益</w:t>
            </w:r>
          </w:p>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优化生态环境建设</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8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为达到“镇村振兴”奠定了基础</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p>
        </w:tc>
      </w:tr>
      <w:tr>
        <w:trPr>
          <w:trHeight w:val="1050"/>
        </w:trPr>
        <w:tc>
          <w:tcPr>
            <w:tcW w:w="390" w:type="dxa"/>
            <w:tcBorders>
              <w:top w:val="single" w:sz="4" w:space="0" w:color="000000"/>
              <w:left w:val="single" w:sz="4" w:space="0" w:color="000000"/>
              <w:bottom w:val="single" w:sz="4" w:space="0" w:color="000000"/>
              <w:right w:val="single" w:sz="4" w:space="0" w:color="000000"/>
            </w:tcBorders>
            <w:vAlign w:val="center"/>
          </w:tcPr>
          <w:p>
            <w:pPr>
              <w:spacing w:line="576" w:lineRule="atLeast"/>
              <w:rPr>
                <w:rFonts w:ascii="仿宋_GB2312" w:eastAsia="仿宋_GB2312"/>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kern w:val="0"/>
                <w:sz w:val="24"/>
              </w:rPr>
            </w:pPr>
            <w:r>
              <w:rPr>
                <w:rFonts w:ascii="仿宋_GB2312" w:eastAsia="仿宋_GB2312" w:cs="仿宋_GB2312"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hint="eastAsia"/>
                <w:color w:val="000000"/>
                <w:sz w:val="24"/>
              </w:rPr>
              <w:t>广大农民群众满意度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spacing w:line="576" w:lineRule="atLeast"/>
              <w:textAlignment w:val="center"/>
              <w:rPr>
                <w:rFonts w:ascii="仿宋_GB2312" w:eastAsia="仿宋_GB2312"/>
                <w:color w:val="000000"/>
                <w:sz w:val="24"/>
              </w:rPr>
            </w:pPr>
            <w:r>
              <w:rPr>
                <w:rFonts w:ascii="仿宋_GB2312" w:eastAsia="仿宋_GB2312" w:cs="仿宋_GB2312"/>
                <w:color w:val="000000"/>
                <w:kern w:val="0"/>
                <w:sz w:val="22"/>
                <w:szCs w:val="22"/>
              </w:rPr>
              <w:t>100%</w:t>
            </w:r>
          </w:p>
        </w:tc>
      </w:tr>
    </w:tbl>
    <w:p>
      <w:pPr>
        <w:spacing w:line="580" w:lineRule="exact"/>
        <w:rPr>
          <w:rFonts w:ascii="仿宋_GB2312" w:eastAsia="仿宋_GB2312" w:cs="仿宋_GB2312"/>
          <w:sz w:val="32"/>
          <w:szCs w:val="32"/>
        </w:rPr>
      </w:pPr>
      <w:r>
        <w:rPr>
          <w:rFonts w:ascii="楷体_GB2312" w:eastAsia="楷体_GB2312" w:cs="楷体_GB2312"/>
          <w:sz w:val="32"/>
          <w:szCs w:val="32"/>
        </w:rPr>
        <w:t>2.</w:t>
      </w:r>
      <w:r>
        <w:rPr>
          <w:rFonts w:ascii="楷体_GB2312" w:eastAsia="楷体_GB2312" w:cs="楷体_GB2312" w:hint="eastAsia"/>
          <w:sz w:val="32"/>
          <w:szCs w:val="32"/>
        </w:rPr>
        <w:t>部门绩效评价结果。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2021</w:t>
      </w:r>
      <w:r>
        <w:rPr>
          <w:rFonts w:ascii="仿宋_GB2312" w:eastAsia="仿宋_GB2312" w:cs="仿宋_GB2312" w:hint="eastAsia"/>
          <w:sz w:val="32"/>
          <w:szCs w:val="32"/>
        </w:rPr>
        <w:t>年部门整体支出绩效评价情况开展自评，《</w:t>
      </w:r>
      <w:r>
        <w:rPr>
          <w:rFonts w:ascii="仿宋_GB2312" w:eastAsia="仿宋_GB2312" w:cs="仿宋_GB2312" w:hint="eastAsia"/>
          <w:sz w:val="32"/>
          <w:szCs w:val="32"/>
          <w:lang w:eastAsia="zh-CN"/>
        </w:rPr>
        <w:t>茂县黑虎镇人民政府</w:t>
      </w:r>
      <w:r>
        <w:rPr>
          <w:rFonts w:ascii="仿宋_GB2312" w:eastAsia="仿宋_GB2312" w:cs="仿宋_GB2312"/>
          <w:sz w:val="32"/>
          <w:szCs w:val="32"/>
        </w:rPr>
        <w:t>2021</w:t>
      </w:r>
      <w:r>
        <w:rPr>
          <w:rFonts w:ascii="仿宋_GB2312" w:eastAsia="仿宋_GB2312" w:cs="仿宋_GB2312" w:hint="eastAsia"/>
          <w:sz w:val="32"/>
          <w:szCs w:val="32"/>
        </w:rPr>
        <w:t>年部门整体支出绩效评价报告》见附件（附件</w:t>
      </w:r>
      <w:r>
        <w:rPr>
          <w:rFonts w:ascii="仿宋_GB2312" w:eastAsia="仿宋_GB2312" w:cs="仿宋_GB2312"/>
          <w:sz w:val="32"/>
          <w:szCs w:val="32"/>
        </w:rPr>
        <w:t>1</w:t>
      </w:r>
      <w:r>
        <w:rPr>
          <w:rFonts w:ascii="仿宋_GB2312" w:eastAsia="仿宋_GB2312" w:cs="仿宋_GB2312" w:hint="eastAsia"/>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left="0" w:firstLineChars="150" w:firstLine="660"/>
        <w:jc w:val="center"/>
        <w:outlineLvl w:val="0"/>
        <w:rPr>
          <w:rStyle w:val="1Char"/>
          <w:rFonts w:ascii="黑体" w:eastAsia="黑体"/>
          <w:b w:val="0"/>
        </w:rPr>
      </w:pPr>
      <w:bookmarkStart w:id="107" w:name="_Toc15377225"/>
      <w:bookmarkStart w:id="108" w:name="_Toc15396613"/>
      <w:bookmarkStart w:id="109" w:name="_Toc79163879"/>
      <w:bookmarkStart w:id="110" w:name="_Toc79163629"/>
      <w:r>
        <w:rPr>
          <w:rFonts w:ascii="黑体" w:eastAsia="黑体" w:hint="eastAsia"/>
          <w:color w:val="000000"/>
          <w:sz w:val="44"/>
          <w:szCs w:val="44"/>
        </w:rPr>
        <w:t>名</w:t>
      </w:r>
      <w:r>
        <w:rPr>
          <w:rStyle w:val="1Char"/>
          <w:rFonts w:ascii="黑体" w:eastAsia="黑体" w:hint="eastAsia"/>
          <w:b w:val="0"/>
        </w:rPr>
        <w:t>词解释</w:t>
      </w:r>
      <w:bookmarkEnd w:id="107"/>
      <w:bookmarkEnd w:id="108"/>
      <w:bookmarkEnd w:id="109"/>
      <w:bookmarkEnd w:id="110"/>
    </w:p>
    <w:p>
      <w:pPr>
        <w:spacing w:line="600" w:lineRule="exact"/>
        <w:jc w:val="left"/>
        <w:rPr>
          <w:rFonts w:ascii="宋体"/>
          <w:b/>
          <w:color w:val="000000"/>
          <w:sz w:val="44"/>
          <w:szCs w:val="44"/>
        </w:rPr>
      </w:pPr>
    </w:p>
    <w:p>
      <w:pPr>
        <w:pStyle w:val="36"/>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6"/>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6"/>
        <w:spacing w:line="560" w:lineRule="exact"/>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6"/>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r>
        <w:rPr>
          <w:rFonts w:ascii="仿宋_GB2312" w:eastAsia="仿宋_GB2312"/>
          <w:sz w:val="32"/>
          <w:szCs w:val="32"/>
        </w:rPr>
        <w:t xml:space="preserve"> </w:t>
      </w:r>
    </w:p>
    <w:p>
      <w:pPr>
        <w:pStyle w:val="36"/>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6"/>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6"/>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pPr>
        <w:pStyle w:val="36"/>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pPr>
        <w:spacing w:line="576" w:lineRule="atLeast"/>
        <w:ind w:firstLineChars="200" w:firstLine="640"/>
        <w:rPr>
          <w:rStyle w:val="31"/>
          <w:rFonts w:ascii="仿宋_GB2312" w:eastAsia="仿宋_GB2312"/>
          <w:b w:val="0"/>
          <w:color w:val="0000FF"/>
          <w:sz w:val="32"/>
          <w:szCs w:val="32"/>
        </w:rPr>
      </w:pPr>
      <w:r>
        <w:rPr>
          <w:rStyle w:val="31"/>
          <w:rFonts w:ascii="仿宋_GB2312" w:eastAsia="仿宋_GB2312" w:cs="仿宋_GB2312"/>
          <w:b w:val="0"/>
          <w:color w:val="000000"/>
          <w:sz w:val="32"/>
          <w:szCs w:val="32"/>
        </w:rPr>
        <w:t>9.</w:t>
      </w:r>
      <w:r>
        <w:rPr>
          <w:rStyle w:val="31"/>
          <w:rFonts w:ascii="仿宋_GB2312" w:eastAsia="仿宋_GB2312" w:cs="仿宋_GB2312" w:hint="eastAsia"/>
          <w:b w:val="0"/>
          <w:color w:val="000000"/>
          <w:sz w:val="32"/>
          <w:szCs w:val="32"/>
        </w:rPr>
        <w:t>一般公共服务（类）人大事务（款）人大会议（项）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w:t>
      </w:r>
      <w:r>
        <w:rPr>
          <w:rFonts w:ascii="仿宋_GB2312" w:eastAsia="仿宋_GB2312" w:cs="仿宋_GB2312" w:hint="eastAsia"/>
          <w:color w:val="000000"/>
          <w:sz w:val="32"/>
          <w:szCs w:val="32"/>
        </w:rPr>
        <w:t>单位人大召开人民代表大会等专门会议的支出</w:t>
      </w:r>
      <w:r>
        <w:rPr>
          <w:rStyle w:val="31"/>
          <w:rFonts w:ascii="仿宋_GB2312" w:eastAsia="仿宋_GB2312" w:cs="仿宋_GB2312" w:hint="eastAsia"/>
          <w:b w:val="0"/>
          <w:color w:val="0000FF"/>
          <w:sz w:val="32"/>
          <w:szCs w:val="32"/>
        </w:rPr>
        <w:t>。</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b w:val="0"/>
          <w:color w:val="000000"/>
          <w:sz w:val="32"/>
          <w:szCs w:val="32"/>
        </w:rPr>
        <w:t>10.</w:t>
      </w:r>
      <w:r>
        <w:rPr>
          <w:rStyle w:val="31"/>
          <w:rFonts w:ascii="仿宋_GB2312" w:eastAsia="仿宋_GB2312" w:cs="仿宋_GB2312" w:hint="eastAsia"/>
          <w:b w:val="0"/>
          <w:color w:val="000000"/>
          <w:sz w:val="32"/>
          <w:szCs w:val="32"/>
        </w:rPr>
        <w:t>一般公共服务（类）政府办公厅（室）及相关机构事务（款）行政运行（项）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指单位（包括实行公务员管理的事业单位）的基本支出。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b w:val="0"/>
          <w:color w:val="000000"/>
          <w:sz w:val="32"/>
          <w:szCs w:val="32"/>
        </w:rPr>
        <w:t>11.</w:t>
      </w:r>
      <w:r>
        <w:rPr>
          <w:rStyle w:val="31"/>
          <w:rFonts w:ascii="仿宋_GB2312" w:eastAsia="仿宋_GB2312" w:cs="仿宋_GB2312" w:hint="eastAsia"/>
          <w:b w:val="0"/>
          <w:color w:val="000000"/>
          <w:sz w:val="32"/>
          <w:szCs w:val="32"/>
        </w:rPr>
        <w:t>一般公共服务（类）财政事务（款）事业运行（项）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w:t>
      </w:r>
      <w:r>
        <w:rPr>
          <w:rFonts w:ascii="仿宋_GB2312" w:eastAsia="仿宋_GB2312" w:cs="仿宋_GB2312" w:hint="eastAsia"/>
          <w:color w:val="000000"/>
          <w:kern w:val="0"/>
          <w:sz w:val="32"/>
          <w:szCs w:val="32"/>
        </w:rPr>
        <w:t>单位机关及参公管理事业单位用于保障机构正常运行、开展日常工作的基本支出</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b w:val="0"/>
          <w:color w:val="000000"/>
          <w:sz w:val="32"/>
          <w:szCs w:val="32"/>
        </w:rPr>
        <w:t>12.</w:t>
      </w:r>
      <w:r>
        <w:rPr>
          <w:rStyle w:val="31"/>
          <w:rFonts w:ascii="仿宋_GB2312" w:eastAsia="仿宋_GB2312" w:cs="仿宋_GB2312" w:hint="eastAsia"/>
          <w:b w:val="0"/>
          <w:color w:val="000000"/>
          <w:sz w:val="32"/>
          <w:szCs w:val="32"/>
        </w:rPr>
        <w:t>一般公共服务（类）民族事务（款）其他民族事务支出（项）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指单位除上述项目以外其他用于民族事务方面的支出。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b w:val="0"/>
          <w:color w:val="000000"/>
          <w:sz w:val="32"/>
          <w:szCs w:val="32"/>
        </w:rPr>
        <w:t>13.</w:t>
      </w:r>
      <w:r>
        <w:rPr>
          <w:rStyle w:val="31"/>
          <w:rFonts w:ascii="仿宋_GB2312" w:eastAsia="仿宋_GB2312" w:cs="仿宋_GB2312" w:hint="eastAsia"/>
          <w:b w:val="0"/>
          <w:color w:val="000000"/>
          <w:sz w:val="32"/>
          <w:szCs w:val="32"/>
        </w:rPr>
        <w:t>一般公共服务（类）党委办公厅（室）及相关机构事务（款）行政运行（项）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指单位</w:t>
      </w:r>
      <w:r>
        <w:rPr>
          <w:rFonts w:ascii="仿宋_GB2312" w:eastAsia="仿宋_GB2312" w:cs="仿宋_GB2312" w:hint="eastAsia"/>
          <w:color w:val="000000"/>
          <w:kern w:val="0"/>
          <w:sz w:val="32"/>
          <w:szCs w:val="32"/>
        </w:rPr>
        <w:t>用于保障机构正常运行、开展日常工作的基本支出</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b w:val="0"/>
          <w:color w:val="000000"/>
          <w:sz w:val="32"/>
          <w:szCs w:val="32"/>
        </w:rPr>
        <w:t>14.</w:t>
      </w:r>
      <w:r>
        <w:rPr>
          <w:rStyle w:val="31"/>
          <w:rFonts w:ascii="仿宋_GB2312" w:eastAsia="仿宋_GB2312" w:cs="仿宋_GB2312" w:hint="eastAsia"/>
          <w:b w:val="0"/>
          <w:color w:val="000000"/>
          <w:sz w:val="32"/>
          <w:szCs w:val="32"/>
        </w:rPr>
        <w:t>国防支出（类）其他国防支出（款）其他国防支出（项）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指单位其他用于国防方面的支出。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b w:val="0"/>
          <w:color w:val="000000"/>
          <w:sz w:val="32"/>
          <w:szCs w:val="32"/>
        </w:rPr>
        <w:t>1</w:t>
      </w:r>
      <w:r>
        <w:rPr>
          <w:rStyle w:val="31"/>
          <w:rFonts w:ascii="仿宋_GB2312" w:eastAsia="仿宋_GB2312" w:cs="仿宋_GB2312" w:hint="eastAsia"/>
          <w:b w:val="0"/>
          <w:color w:val="000000"/>
          <w:sz w:val="32"/>
          <w:szCs w:val="32"/>
        </w:rPr>
        <w:t>5</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社会保障和就业（类）行政事业单位离退休（款）机关事业单位基本养老保险缴费支出（项）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w:t>
      </w:r>
      <w:r>
        <w:rPr>
          <w:rFonts w:ascii="仿宋_GB2312" w:eastAsia="仿宋_GB2312" w:cs="仿宋_GB2312" w:hint="eastAsia"/>
          <w:color w:val="000000"/>
          <w:kern w:val="0"/>
          <w:sz w:val="32"/>
          <w:szCs w:val="32"/>
        </w:rPr>
        <w:t>单位实施养老保险制度由单位缴纳的养老保险费的支出</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16</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社会保障和就业（类）行政事业单位离退休（款）机关事业单位职业年金缴费支出（项）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w:t>
      </w:r>
      <w:r>
        <w:rPr>
          <w:rFonts w:ascii="仿宋_GB2312" w:eastAsia="仿宋_GB2312" w:cs="仿宋_GB2312" w:hint="eastAsia"/>
          <w:color w:val="000000"/>
          <w:kern w:val="0"/>
          <w:sz w:val="32"/>
          <w:szCs w:val="32"/>
        </w:rPr>
        <w:t>单位实施养老保险制度由单位缴纳的职业年金的支出</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17</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社会保障和就业（类）社会福利（款）老年福利（项）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指对老年人提供福利服务方面的支出。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18</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社会保障和就业（类）社会福利（款）其他社会福利支出（项）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指除上述项目以外其他用于社会福利方面的支出。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19</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医疗卫生与计划生育（类）基层医疗卫生机构（款）镇镇卫生院（项）</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指用于镇镇卫生院支出。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20</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医疗卫生与计划生育（类）行政事业单位医疗（款）行政单位医疗（项）</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指</w:t>
      </w:r>
      <w:r>
        <w:rPr>
          <w:rFonts w:ascii="仿宋_GB2312" w:eastAsia="仿宋_GB2312" w:cs="仿宋_GB2312" w:hint="eastAsia"/>
          <w:color w:val="000000"/>
          <w:kern w:val="0"/>
          <w:sz w:val="32"/>
          <w:szCs w:val="32"/>
        </w:rPr>
        <w:t>行政单位用于缴纳单位基本医疗保险支出</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21</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医疗卫生与计划生育（类）行政事业单位医疗（款）事业单位医疗（项）</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指</w:t>
      </w:r>
      <w:r>
        <w:rPr>
          <w:rFonts w:ascii="仿宋_GB2312" w:eastAsia="仿宋_GB2312" w:cs="仿宋_GB2312" w:hint="eastAsia"/>
          <w:color w:val="000000"/>
          <w:kern w:val="0"/>
          <w:sz w:val="32"/>
          <w:szCs w:val="32"/>
        </w:rPr>
        <w:t>事业单位用于缴纳单位基本医疗保险支出</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22</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农林水支出（类）农业（款）事业运行（项）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指用于农业事业单位基本支出，事业单位设施、系统运行与资产维护等方面的支出。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23</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农林水支出（类）农业（款）农业资源保护修复与利用（项）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指用于农业耕地保护、修复与建设，草原草场生态保护、改良、利用及建设，渔业水产及水生生物资源保护与利用等方面的支出。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24</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农林水支出（类）农业（款）其他农业支出（项）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指除上述项目以外其他用于农业方面的支出。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25</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农林水支出（类）扶贫（款）农村基础设施建设（项）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指用于农村贫困地区镇村道路、住房、基本农田、水利设施、人蓄饮水、生态环境保护等生产生活条件改善方面的支出。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26</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农林水支出（类）扶贫（款）其他扶贫支出（项）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指农业综合开发部门的其他支出。</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27</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农林水支出（类）农村综合改革（款）对村委会和村党支部的补助（项）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指对村民委员会和对村党支部的补助支出，以及支持建立县级基本财力保障机制安排的村级组织运转奖补资金。</w:t>
      </w:r>
    </w:p>
    <w:p>
      <w:pPr>
        <w:spacing w:line="576" w:lineRule="atLeast"/>
        <w:ind w:firstLineChars="200" w:firstLine="640"/>
        <w:rPr>
          <w:rStyle w:val="31"/>
          <w:rFonts w:ascii="仿宋_GB2312" w:eastAsia="仿宋_GB2312"/>
          <w:b w:val="0"/>
          <w:color w:val="000000"/>
          <w:sz w:val="32"/>
          <w:szCs w:val="32"/>
        </w:rPr>
      </w:pPr>
      <w:r>
        <w:rPr>
          <w:rStyle w:val="31"/>
          <w:rFonts w:ascii="仿宋_GB2312" w:eastAsia="仿宋_GB2312" w:cs="仿宋_GB2312" w:hint="eastAsia"/>
          <w:b w:val="0"/>
          <w:color w:val="000000"/>
          <w:sz w:val="32"/>
          <w:szCs w:val="32"/>
        </w:rPr>
        <w:t>28</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农林水支出（类）其他农林水支出（款）其他农林水支出（项）</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指除上述项目以外其他用于农林水方面的支出。</w:t>
      </w:r>
    </w:p>
    <w:p>
      <w:pPr>
        <w:spacing w:line="576" w:lineRule="atLeast"/>
        <w:ind w:firstLineChars="200" w:firstLine="640"/>
        <w:rPr>
          <w:rFonts w:ascii="仿宋_GB2312" w:eastAsia="仿宋_GB2312"/>
          <w:color w:val="000000"/>
          <w:sz w:val="32"/>
          <w:szCs w:val="32"/>
        </w:rPr>
      </w:pPr>
      <w:r>
        <w:rPr>
          <w:rStyle w:val="31"/>
          <w:rFonts w:ascii="仿宋_GB2312" w:eastAsia="仿宋_GB2312" w:cs="仿宋_GB2312" w:hint="eastAsia"/>
          <w:b w:val="0"/>
          <w:color w:val="000000"/>
          <w:sz w:val="32"/>
          <w:szCs w:val="32"/>
        </w:rPr>
        <w:t>29</w:t>
      </w:r>
      <w:r>
        <w:rPr>
          <w:rStyle w:val="31"/>
          <w:rFonts w:ascii="仿宋_GB2312" w:eastAsia="仿宋_GB2312" w:cs="仿宋_GB2312"/>
          <w:b w:val="0"/>
          <w:color w:val="000000"/>
          <w:sz w:val="32"/>
          <w:szCs w:val="32"/>
        </w:rPr>
        <w:t>.</w:t>
      </w:r>
      <w:r>
        <w:rPr>
          <w:rStyle w:val="31"/>
          <w:rFonts w:ascii="仿宋_GB2312" w:eastAsia="仿宋_GB2312" w:cs="仿宋_GB2312" w:hint="eastAsia"/>
          <w:b w:val="0"/>
          <w:color w:val="000000"/>
          <w:sz w:val="32"/>
          <w:szCs w:val="32"/>
        </w:rPr>
        <w:t>住房保障支出（类）住房改革支出（款）住房公积金（</w:t>
      </w:r>
      <w:r>
        <w:rPr>
          <w:rStyle w:val="31"/>
          <w:rFonts w:ascii="仿宋_GB2312" w:eastAsia="仿宋_GB2312" w:cs="仿宋_GB2312" w:hint="eastAsia"/>
          <w:b w:val="0"/>
          <w:color w:val="000000"/>
          <w:sz w:val="32"/>
          <w:szCs w:val="32"/>
          <w:lang w:eastAsia="zh-CN"/>
        </w:rPr>
        <w:t>项</w:t>
      </w:r>
      <w:r>
        <w:rPr>
          <w:rStyle w:val="31"/>
          <w:rFonts w:ascii="仿宋_GB2312" w:eastAsia="仿宋_GB2312" w:cs="仿宋_GB2312" w:hint="eastAsia"/>
          <w:b w:val="0"/>
          <w:color w:val="000000"/>
          <w:sz w:val="32"/>
          <w:szCs w:val="32"/>
        </w:rPr>
        <w:t>）</w:t>
      </w:r>
      <w:r>
        <w:rPr>
          <w:rStyle w:val="31"/>
          <w:rFonts w:ascii="仿宋_GB2312" w:eastAsia="仿宋_GB2312" w:cs="仿宋_GB2312"/>
          <w:b w:val="0"/>
          <w:color w:val="000000"/>
          <w:sz w:val="32"/>
          <w:szCs w:val="32"/>
        </w:rPr>
        <w:t xml:space="preserve">: </w:t>
      </w:r>
      <w:r>
        <w:rPr>
          <w:rStyle w:val="31"/>
          <w:rFonts w:ascii="仿宋_GB2312" w:eastAsia="仿宋_GB2312" w:cs="仿宋_GB2312" w:hint="eastAsia"/>
          <w:b w:val="0"/>
          <w:color w:val="000000"/>
          <w:sz w:val="32"/>
          <w:szCs w:val="32"/>
        </w:rPr>
        <w:t>指</w:t>
      </w:r>
      <w:r>
        <w:rPr>
          <w:rFonts w:ascii="仿宋_GB2312" w:eastAsia="仿宋_GB2312" w:cs="仿宋_GB2312" w:hint="eastAsia"/>
          <w:color w:val="000000"/>
          <w:kern w:val="0"/>
          <w:sz w:val="32"/>
          <w:szCs w:val="32"/>
        </w:rPr>
        <w:t>反映行政事业单位按规定为职工缴纳的住房公积金</w:t>
      </w:r>
      <w:r>
        <w:rPr>
          <w:rStyle w:val="31"/>
          <w:rFonts w:ascii="仿宋_GB2312" w:eastAsia="仿宋_GB2312" w:cs="仿宋_GB2312" w:hint="eastAsia"/>
          <w:b w:val="0"/>
          <w:color w:val="000000"/>
          <w:sz w:val="32"/>
          <w:szCs w:val="32"/>
        </w:rPr>
        <w:t>。</w:t>
      </w:r>
    </w:p>
    <w:p>
      <w:pPr>
        <w:spacing w:line="576" w:lineRule="atLeas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30</w:t>
      </w:r>
      <w:r>
        <w:rPr>
          <w:rFonts w:ascii="仿宋_GB2312" w:eastAsia="仿宋_GB2312" w:cs="仿宋_GB2312"/>
          <w:color w:val="000000"/>
          <w:sz w:val="32"/>
          <w:szCs w:val="32"/>
        </w:rPr>
        <w:t>.</w:t>
      </w:r>
      <w:r>
        <w:rPr>
          <w:rFonts w:ascii="仿宋_GB2312" w:eastAsia="仿宋_GB2312" w:cs="仿宋_GB2312" w:hint="eastAsia"/>
          <w:color w:val="000000"/>
          <w:sz w:val="32"/>
          <w:szCs w:val="32"/>
        </w:rPr>
        <w:t>基本支出：指为保障机构正常运转、完成日常工作任务而发生的人员支出和公用支出。</w:t>
      </w:r>
    </w:p>
    <w:p>
      <w:pPr>
        <w:spacing w:line="576" w:lineRule="atLeas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31</w:t>
      </w:r>
      <w:r>
        <w:rPr>
          <w:rFonts w:ascii="仿宋_GB2312" w:eastAsia="仿宋_GB2312" w:cs="仿宋_GB2312"/>
          <w:color w:val="000000"/>
          <w:sz w:val="32"/>
          <w:szCs w:val="32"/>
        </w:rPr>
        <w:t>.</w:t>
      </w:r>
      <w:r>
        <w:rPr>
          <w:rFonts w:ascii="仿宋_GB2312" w:eastAsia="仿宋_GB2312" w:cs="仿宋_GB2312" w:hint="eastAsia"/>
          <w:color w:val="000000"/>
          <w:sz w:val="32"/>
          <w:szCs w:val="32"/>
        </w:rPr>
        <w:t>项目支出：指在基本支出之外为完成特定行政任务和事业发展目标所发生的支出。</w:t>
      </w:r>
    </w:p>
    <w:p>
      <w:pPr>
        <w:spacing w:line="576" w:lineRule="atLeas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32</w:t>
      </w:r>
      <w:r>
        <w:rPr>
          <w:rFonts w:ascii="仿宋_GB2312" w:eastAsia="仿宋_GB2312" w:cs="仿宋_GB2312"/>
          <w:color w:val="000000"/>
          <w:sz w:val="32"/>
          <w:szCs w:val="32"/>
        </w:rPr>
        <w:t>.</w:t>
      </w:r>
      <w:r>
        <w:rPr>
          <w:rFonts w:ascii="仿宋_GB2312" w:eastAsia="仿宋_GB2312" w:cs="仿宋_GB2312" w:hint="eastAsia"/>
          <w:color w:val="000000"/>
          <w:sz w:val="32"/>
          <w:szCs w:val="32"/>
        </w:rPr>
        <w:t>经营支出：指事业单位在专业业务活动及其辅助活动之外开展非独立核算经营活动发生的支出。</w:t>
      </w:r>
    </w:p>
    <w:p>
      <w:pPr>
        <w:pStyle w:val="36"/>
        <w:spacing w:line="576" w:lineRule="atLeast"/>
        <w:ind w:firstLineChars="200" w:firstLine="640"/>
        <w:jc w:val="both"/>
        <w:rPr>
          <w:rFonts w:ascii="仿宋_GB2312" w:eastAsia="仿宋_GB2312" w:cs="Times New Roman"/>
          <w:sz w:val="32"/>
          <w:szCs w:val="32"/>
        </w:rPr>
      </w:pPr>
      <w:r>
        <w:rPr>
          <w:rFonts w:ascii="仿宋_GB2312" w:eastAsia="仿宋_GB2312" w:cs="仿宋_GB2312" w:hint="eastAsia"/>
          <w:sz w:val="32"/>
          <w:szCs w:val="32"/>
          <w:lang w:val="en-US" w:eastAsia="zh-CN"/>
        </w:rPr>
        <w:t>33</w:t>
      </w:r>
      <w:r>
        <w:rPr>
          <w:rFonts w:ascii="仿宋_GB2312" w:eastAsia="仿宋_GB2312" w:cs="仿宋_GB2312"/>
          <w:sz w:val="32"/>
          <w:szCs w:val="32"/>
        </w:rPr>
        <w:t>.</w:t>
      </w:r>
      <w:r>
        <w:rPr>
          <w:rFonts w:ascii="仿宋_GB2312" w:eastAsia="仿宋_GB2312" w:cs="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6"/>
        <w:spacing w:line="576" w:lineRule="atLeast"/>
        <w:ind w:firstLineChars="200" w:firstLine="640"/>
        <w:jc w:val="both"/>
        <w:rPr>
          <w:rFonts w:ascii="仿宋_GB2312" w:eastAsia="仿宋_GB2312" w:cs="Times New Roman"/>
          <w:sz w:val="32"/>
          <w:szCs w:val="32"/>
        </w:rPr>
      </w:pPr>
      <w:r>
        <w:rPr>
          <w:rFonts w:ascii="仿宋_GB2312" w:eastAsia="仿宋_GB2312" w:cs="仿宋_GB2312" w:hint="eastAsia"/>
          <w:sz w:val="32"/>
          <w:szCs w:val="32"/>
          <w:lang w:val="en-US" w:eastAsia="zh-CN"/>
        </w:rPr>
        <w:t>34</w:t>
      </w:r>
      <w:r>
        <w:rPr>
          <w:rFonts w:ascii="仿宋_GB2312" w:eastAsia="仿宋_GB2312" w:cs="仿宋_GB2312"/>
          <w:sz w:val="32"/>
          <w:szCs w:val="32"/>
        </w:rPr>
        <w:t>.</w:t>
      </w:r>
      <w:r>
        <w:rPr>
          <w:rFonts w:ascii="仿宋_GB2312" w:eastAsia="仿宋_GB2312"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Char"/>
          <w:rFonts w:ascii="黑体" w:eastAsia="黑体"/>
          <w:b w:val="0"/>
        </w:rPr>
      </w:pPr>
      <w:bookmarkStart w:id="111" w:name="_Toc15377226"/>
      <w:r>
        <w:rPr>
          <w:rFonts w:ascii="宋体"/>
          <w:b/>
          <w:color w:val="000000"/>
          <w:sz w:val="44"/>
          <w:szCs w:val="44"/>
        </w:rPr>
        <w:br w:type="page"/>
      </w:r>
      <w:bookmarkStart w:id="112" w:name="_Toc79163630"/>
      <w:bookmarkStart w:id="113" w:name="_Toc79163880"/>
      <w:bookmarkStart w:id="114" w:name="_Toc15396614"/>
      <w:r>
        <w:rPr>
          <w:rFonts w:ascii="黑体" w:eastAsia="黑体" w:hint="eastAsia"/>
          <w:color w:val="000000"/>
          <w:sz w:val="44"/>
          <w:szCs w:val="44"/>
        </w:rPr>
        <w:t>第</w:t>
      </w:r>
      <w:r>
        <w:rPr>
          <w:rStyle w:val="1Char"/>
          <w:rFonts w:ascii="黑体" w:eastAsia="黑体" w:hint="eastAsia"/>
          <w:b w:val="0"/>
        </w:rPr>
        <w:t>四部分</w:t>
      </w:r>
      <w:r>
        <w:rPr>
          <w:rStyle w:val="1Char"/>
          <w:rFonts w:ascii="黑体" w:eastAsia="黑体"/>
          <w:b w:val="0"/>
        </w:rPr>
        <w:t xml:space="preserve"> </w:t>
      </w:r>
      <w:r>
        <w:rPr>
          <w:rStyle w:val="1Char"/>
          <w:rFonts w:ascii="黑体" w:eastAsia="黑体" w:hint="eastAsia"/>
          <w:b w:val="0"/>
        </w:rPr>
        <w:t>附件</w:t>
      </w:r>
      <w:bookmarkEnd w:id="112"/>
      <w:bookmarkEnd w:id="113"/>
      <w:bookmarkEnd w:id="114"/>
    </w:p>
    <w:p>
      <w:pPr>
        <w:spacing w:line="600" w:lineRule="exact"/>
        <w:jc w:val="left"/>
        <w:outlineLvl w:val="0"/>
        <w:rPr>
          <w:rFonts w:ascii="方正小标宋简体" w:eastAsia="方正小标宋简体" w:cs="方正小标宋简体"/>
          <w:sz w:val="32"/>
          <w:szCs w:val="32"/>
        </w:rPr>
      </w:pPr>
      <w:bookmarkStart w:id="115" w:name="_Toc79163631"/>
      <w:bookmarkStart w:id="116" w:name="_Toc79163881"/>
      <w:r>
        <w:rPr>
          <w:rFonts w:ascii="黑体" w:eastAsia="黑体" w:cs="黑体" w:hint="eastAsia"/>
          <w:sz w:val="32"/>
          <w:szCs w:val="32"/>
        </w:rPr>
        <w:t>附件</w:t>
      </w:r>
      <w:r>
        <w:rPr>
          <w:rFonts w:ascii="黑体" w:eastAsia="黑体" w:cs="黑体"/>
          <w:sz w:val="32"/>
          <w:szCs w:val="32"/>
        </w:rPr>
        <w:t>1</w:t>
      </w:r>
      <w:bookmarkEnd w:id="115"/>
      <w:bookmarkEnd w:id="116"/>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eastAsia="方正小标宋简体" w:cs="黑体" w:hint="eastAsia"/>
          <w:sz w:val="44"/>
          <w:szCs w:val="44"/>
          <w:lang w:eastAsia="zh-CN"/>
        </w:rPr>
      </w:pPr>
      <w:bookmarkStart w:id="117" w:name="_Toc79163632"/>
      <w:bookmarkStart w:id="118" w:name="_Toc79163882"/>
      <w:r>
        <w:rPr>
          <w:rFonts w:ascii="方正小标宋简体" w:eastAsia="方正小标宋简体" w:cs="黑体" w:hint="eastAsia"/>
          <w:sz w:val="44"/>
          <w:szCs w:val="44"/>
          <w:lang w:eastAsia="zh-CN"/>
        </w:rPr>
        <w:t>茂县黑虎镇人民政府</w:t>
      </w:r>
    </w:p>
    <w:p>
      <w:pPr>
        <w:spacing w:line="600" w:lineRule="exact"/>
        <w:jc w:val="center"/>
        <w:outlineLvl w:val="0"/>
        <w:rPr>
          <w:rFonts w:ascii="方正小标宋简体" w:eastAsia="方正小标宋简体" w:cs="黑体"/>
          <w:sz w:val="44"/>
          <w:szCs w:val="44"/>
        </w:rPr>
      </w:pPr>
      <w:r>
        <w:rPr>
          <w:rFonts w:ascii="方正小标宋简体" w:eastAsia="方正小标宋简体" w:cs="黑体"/>
          <w:sz w:val="44"/>
          <w:szCs w:val="44"/>
        </w:rPr>
        <w:t>2021</w:t>
      </w:r>
      <w:r>
        <w:rPr>
          <w:rFonts w:ascii="方正小标宋简体" w:eastAsia="方正小标宋简体" w:cs="黑体" w:hint="eastAsia"/>
          <w:sz w:val="44"/>
          <w:szCs w:val="44"/>
        </w:rPr>
        <w:t>年部门整体支出绩效评价报告</w:t>
      </w:r>
      <w:bookmarkEnd w:id="117"/>
      <w:bookmarkEnd w:id="118"/>
    </w:p>
    <w:p>
      <w:pPr>
        <w:pStyle w:val="36"/>
        <w:spacing w:line="576" w:lineRule="atLeast"/>
        <w:ind w:firstLineChars="200" w:firstLine="640"/>
        <w:jc w:val="both"/>
        <w:rPr>
          <w:rFonts w:ascii="仿宋_GB2312" w:eastAsia="仿宋_GB2312" w:cs="仿宋_GB2312" w:hint="eastAsia"/>
          <w:sz w:val="32"/>
          <w:szCs w:val="32"/>
          <w:lang w:val="en-US" w:eastAsia="zh-CN"/>
        </w:rPr>
      </w:pPr>
    </w:p>
    <w:p>
      <w:pPr>
        <w:pStyle w:val="36"/>
        <w:spacing w:line="576" w:lineRule="atLeast"/>
        <w:ind w:firstLineChars="200" w:firstLine="640"/>
        <w:jc w:val="both"/>
        <w:rPr>
          <w:rFonts w:ascii="仿宋_GB2312" w:eastAsia="仿宋_GB2312" w:cs="仿宋_GB2312" w:hint="eastAsia"/>
          <w:b/>
          <w:bCs/>
          <w:sz w:val="32"/>
          <w:szCs w:val="32"/>
          <w:lang w:val="zh-CN" w:eastAsia="zh-CN"/>
        </w:rPr>
      </w:pPr>
      <w:r>
        <w:rPr>
          <w:rFonts w:ascii="仿宋_GB2312" w:eastAsia="仿宋_GB2312" w:cs="仿宋_GB2312" w:hint="eastAsia"/>
          <w:b/>
          <w:bCs/>
          <w:sz w:val="32"/>
          <w:szCs w:val="32"/>
          <w:lang w:val="en-US" w:eastAsia="zh-CN"/>
        </w:rPr>
        <w:t>一、</w:t>
      </w:r>
      <w:r>
        <w:rPr>
          <w:rFonts w:ascii="仿宋_GB2312" w:eastAsia="仿宋_GB2312" w:cs="仿宋_GB2312" w:hint="eastAsia"/>
          <w:b/>
          <w:bCs/>
          <w:sz w:val="32"/>
          <w:szCs w:val="32"/>
          <w:lang w:val="zh-CN" w:eastAsia="zh-CN"/>
        </w:rPr>
        <w:t>部门（单位）概况</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（一）机构组成。</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黑虎镇党委、黑虎镇人民政府设下列党政综合办事机构：党政办公室。党建工作办公室。维护稳定和综合行政执法办公室。经济发展和乡村振兴办公室。社会事务办公室。生态环境和应急管理办公室。财经审查工作办公室。</w:t>
      </w:r>
      <w:r>
        <w:rPr>
          <w:rFonts w:ascii="仿宋_GB2312" w:eastAsia="仿宋_GB2312" w:cs="仿宋_GB2312" w:hint="eastAsia"/>
          <w:sz w:val="32"/>
          <w:szCs w:val="32"/>
          <w:lang w:val="en-US" w:eastAsia="zh-CN"/>
        </w:rPr>
        <w:t>便民服务中心、经济发展服务中心、农业农村服务中心、综合文化服务中心</w:t>
      </w:r>
      <w:r>
        <w:rPr>
          <w:rFonts w:ascii="仿宋_GB2312" w:eastAsia="仿宋_GB2312" w:cs="仿宋_GB2312" w:hint="eastAsia"/>
          <w:sz w:val="32"/>
          <w:szCs w:val="32"/>
          <w:lang w:val="zh-CN" w:eastAsia="zh-CN"/>
        </w:rPr>
        <w:t>。</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（二）机构职能。</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中共茂县黑虎镇委员会（以下简称黑虎镇党委），是辖区各项事业的领导核心；茂县黑虎镇人民政府（以下简称黑虎镇人民政府）根据相关法律规定履行相应职能。黑虎镇党委机关、黑虎镇人民政府机关合署办公，机构规格为正科级。</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主要职责如下：</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w:t>
      </w:r>
      <w:r>
        <w:rPr>
          <w:rFonts w:ascii="仿宋_GB2312" w:eastAsia="仿宋_GB2312" w:cs="仿宋_GB2312" w:hint="eastAsia"/>
          <w:sz w:val="32"/>
          <w:szCs w:val="32"/>
          <w:lang w:val="zh-CN" w:eastAsia="zh-CN"/>
        </w:rPr>
        <w:t xml:space="preserve">1）制定并组织实施村镇建设规划，部署重点工程建设，地方道路建设及公共设施，水利设施的管理，负责土地、林木、水等自然资源和生态环境的保护，做好护林防火、疫情防控工作。 </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xml:space="preserve">（2）负责本行政区域内的民政、计划生育、文化教育、卫生、体育等社会公益事业的综合性工作，维护一切经济单位和个人的正当经济权益，取缔非法经济活动，调解和处理民事纠纷，打击刑事犯罪维护社会稳定。 </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w:t>
      </w:r>
      <w:r>
        <w:rPr>
          <w:rFonts w:ascii="仿宋_GB2312" w:eastAsia="仿宋_GB2312" w:cs="仿宋_GB2312" w:hint="eastAsia"/>
          <w:sz w:val="32"/>
          <w:szCs w:val="32"/>
          <w:lang w:val="zh-CN" w:eastAsia="zh-CN"/>
        </w:rPr>
        <w:t xml:space="preserve">3） 优化公共服务。推进服务型政府建设，组织实施并优化教育、卫生健康、文化、民政、社会保障、退役军人事务等各项公共服务。 </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xml:space="preserve">（4）抓好精神文明建设，丰富群众文化生活，提倡移风易俗，反对封建迷信，破除陈规陋习，树立社会主义新风尚。 </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xml:space="preserve">（5）完成上级政府交办的其它事项。 </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（三）人员概况。</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编制数为47人（行政25人，行政工勤3人，事业19人）实有人数34人，其中：行政人员23人，行政工勤2人，事业9人。</w:t>
      </w:r>
    </w:p>
    <w:p>
      <w:pPr>
        <w:pStyle w:val="36"/>
        <w:spacing w:line="576" w:lineRule="atLeast"/>
        <w:ind w:firstLineChars="200" w:firstLine="640"/>
        <w:jc w:val="both"/>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二、部门财政资金收支情况</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（一）部门财政资金收入情况。</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2021本单位本年度总收入为1,085.06万元。其中：一般公共预算财政拨款收入为1,085.06万元，占比100.00%</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（二）部门财政资金支出情况。</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2</w:t>
      </w:r>
      <w:r>
        <w:rPr>
          <w:rFonts w:ascii="仿宋_GB2312" w:eastAsia="仿宋_GB2312" w:cs="仿宋_GB2312" w:hint="eastAsia"/>
          <w:sz w:val="32"/>
          <w:szCs w:val="32"/>
          <w:lang w:val="zh-CN" w:eastAsia="zh-CN"/>
        </w:rPr>
        <w:t>021年黑虎镇人民政府支出总额为1,397.60万元。其中：一般公共服务支出为644.65万元，占比46.13%；国防支出为5.00万元，占比0.36%；社会保障和就业支出为70.17万元，占比5.02%；卫生健康支出为30.53万元，占比2.18%；节能环保支出为4.00万元，占比0.29%；农林水支出为569.57万元，占比40.75%；住房保障支出为46.05万元，占比3.29%；其他支出为27.62万元，占比1.98%；</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（三）部门财政资金收支结转情况。</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年末财政拨款结结转0万元，年末无财返</w:t>
      </w:r>
    </w:p>
    <w:p>
      <w:pPr>
        <w:pStyle w:val="36"/>
        <w:spacing w:line="576" w:lineRule="atLeast"/>
        <w:ind w:firstLineChars="200" w:firstLine="640"/>
        <w:jc w:val="both"/>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三、部门财政支出管理情况</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（一）部门预算管理。</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我镇严格按照县级部门预算编制通知和有关要求，按时完成基础库、项目库报送工作，按时完成2021年预算编制工作，并按时提交部门预算草案。按规定编制政府采购预算，预算编制全面、科学。2021年部门决算、绩效目标填报及年末结余结转都是严格按照县财政局的要求认真完成。 </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预算编制：我镇对2021年部门支出进行预算，支出合计1397.60万元。其中：</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1.基本支出665.95万元</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（1）工资福利性支出：615.66万元。</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（2）商品和服务支出30.69万元，其中：公务用车运行维护费4万元。</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（3）对个人和家庭的补助支出：19.6万元。</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2.项目支出713.7万元</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（1）商品和服务支出385.66万元。</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（2）对个人和家庭的补助支出73.69万元。</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（3）资本性支出254.35万元</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决算编制：2021年12月对全年收支进行决算：本年</w:t>
      </w:r>
      <w:r>
        <w:rPr>
          <w:rFonts w:ascii="仿宋_GB2312" w:eastAsia="仿宋_GB2312" w:cs="仿宋_GB2312" w:hint="eastAsia"/>
          <w:sz w:val="32"/>
          <w:szCs w:val="32"/>
          <w:lang w:val="zh-CN" w:eastAsia="zh-CN"/>
        </w:rPr>
        <w:t>收入</w:t>
      </w:r>
      <w:r>
        <w:rPr>
          <w:rFonts w:ascii="仿宋_GB2312" w:eastAsia="仿宋_GB2312" w:cs="仿宋_GB2312" w:hint="eastAsia"/>
          <w:sz w:val="32"/>
          <w:szCs w:val="32"/>
          <w:lang w:val="en-US" w:eastAsia="zh-CN"/>
        </w:rPr>
        <w:t>1085.06万元</w:t>
      </w:r>
      <w:r>
        <w:rPr>
          <w:rFonts w:ascii="仿宋_GB2312" w:eastAsia="仿宋_GB2312" w:cs="仿宋_GB2312" w:hint="eastAsia"/>
          <w:sz w:val="32"/>
          <w:szCs w:val="32"/>
          <w:lang w:val="zh-CN" w:eastAsia="zh-CN"/>
        </w:rPr>
        <w:t>，</w:t>
      </w:r>
      <w:r>
        <w:rPr>
          <w:rFonts w:ascii="仿宋_GB2312" w:eastAsia="仿宋_GB2312" w:cs="仿宋_GB2312" w:hint="eastAsia"/>
          <w:sz w:val="32"/>
          <w:szCs w:val="32"/>
          <w:lang w:val="en-US" w:eastAsia="zh-CN"/>
        </w:rPr>
        <w:t>其中：一般公共预算财政拨款收入1085.06万元，本年支出1397.60万</w:t>
      </w:r>
      <w:r>
        <w:rPr>
          <w:rFonts w:ascii="仿宋_GB2312" w:eastAsia="仿宋_GB2312" w:cs="仿宋_GB2312" w:hint="eastAsia"/>
          <w:sz w:val="32"/>
          <w:szCs w:val="32"/>
          <w:lang w:val="zh-CN" w:eastAsia="zh-CN"/>
        </w:rPr>
        <w:t>元，其中：当年财政基本支出</w:t>
      </w:r>
      <w:r>
        <w:rPr>
          <w:rFonts w:ascii="仿宋_GB2312" w:eastAsia="仿宋_GB2312" w:cs="仿宋_GB2312" w:hint="eastAsia"/>
          <w:sz w:val="32"/>
          <w:szCs w:val="32"/>
          <w:lang w:val="en-US" w:eastAsia="zh-CN"/>
        </w:rPr>
        <w:t>665.95万</w:t>
      </w:r>
      <w:r>
        <w:rPr>
          <w:rFonts w:ascii="仿宋_GB2312" w:eastAsia="仿宋_GB2312" w:cs="仿宋_GB2312" w:hint="eastAsia"/>
          <w:sz w:val="32"/>
          <w:szCs w:val="32"/>
          <w:lang w:val="zh-CN" w:eastAsia="zh-CN"/>
        </w:rPr>
        <w:t>元，项目支出</w:t>
      </w:r>
      <w:r>
        <w:rPr>
          <w:rFonts w:ascii="仿宋_GB2312" w:eastAsia="仿宋_GB2312" w:cs="仿宋_GB2312" w:hint="eastAsia"/>
          <w:sz w:val="32"/>
          <w:szCs w:val="32"/>
          <w:lang w:val="en-US" w:eastAsia="zh-CN"/>
        </w:rPr>
        <w:t>713.7万</w:t>
      </w:r>
      <w:r>
        <w:rPr>
          <w:rFonts w:ascii="仿宋_GB2312" w:eastAsia="仿宋_GB2312" w:cs="仿宋_GB2312" w:hint="eastAsia"/>
          <w:sz w:val="32"/>
          <w:szCs w:val="32"/>
          <w:lang w:val="zh-CN" w:eastAsia="zh-CN"/>
        </w:rPr>
        <w:t>元。</w:t>
      </w:r>
      <w:r>
        <w:rPr>
          <w:rFonts w:ascii="仿宋_GB2312" w:eastAsia="仿宋_GB2312" w:cs="仿宋_GB2312" w:hint="eastAsia"/>
          <w:sz w:val="32"/>
          <w:szCs w:val="32"/>
          <w:lang w:val="en-US" w:eastAsia="zh-CN"/>
        </w:rPr>
        <w:t xml:space="preserve"> </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我镇按照县财政的要求，及时分月、分季度上报相应计划，待财政审核通过后，严格按计划执行，各季度执行情况良好。</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基本支出2021年按月或季度进行申报，其中人员工资按月申报并直接支付，日常公用经费按季度进行申报并支付，12月执行进度100%。项目支出按月申报并直接支付，1-12月执行进度100%。</w:t>
      </w:r>
    </w:p>
    <w:p>
      <w:pPr>
        <w:pStyle w:val="36"/>
        <w:spacing w:line="576" w:lineRule="atLeast"/>
        <w:ind w:firstLineChars="200" w:firstLine="640"/>
        <w:jc w:val="both"/>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（二）结果应用情况。</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黑虎镇人民政府财政拨款支出主要用于保障我镇部门机构正常运转、完成日常工作任务以及承担本镇事业发展相关工作。 基本支出，是用于保障政府机关、事业单位等机构正常运转的日常支出，包括基本工资、津贴补贴等人员经费以及办公费、印刷费、水电费、办公设备购置等日常公用经费。项目支出，是用于保障政府机关、事业单位等机构为完成特定的行政工作任务或事业发展目标，用于专项业务工作的经费支出。</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按支出功能分类主要用于以下方面：一般公共服务，文化体育与传媒，社会保障和就业，医疗卫生与计划生育支出，农林水事务，国土海洋气象等，住房保障等支出。</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我镇认真执行中央八项规定，严格控制三公经费支出。2021年因决算口径，三公经费费用支出4.05万元。我镇严格执行《茂县县级财政专项资金绩效分配管理暂行办法》进行绩效分配制度。严格按照用款计划，分月、季度执行，按照项目资金管理办法实行专款专用。</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绩效目标完成情况。按照年初预算项目，实施完成后使全镇环境更优美、经济更稳定、社会更和谐，达到预期经济、社会目标。我镇按照岗位职责，严格执行机关财务管理制度，及时进行会计核算，对项目资金、政府采购进行公开公示，接受群众监督。我镇绩效管理严格按照上级部门要求，开展自评工作，对评价结果及时总结上报。部门财政支出管理情况</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（一)预算编制情况。</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预决算按照县财政局相关要求按时编制，及时审核报送</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按质量完成，绩效目标按时填报。</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(二)执行管理情况。</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部门预算按进度执行，中期绩效评估良好，“三公”经费按照县财政要求及时审核报送，并按照预算要求执行。</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(三)综合管理情况。</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严格按照政府采购程序要求，实施本单位各项设备的采购，及时向县财政局固定资产管理股备案申报，资产管理内部控制管理都严格按照财经纪律执行，预决算及时在政府信息公开栏网站上进行了公开公示，绩效评价严格按照县财政制度管理要求执行，依法接受上级部门及本级财政部门的监督检查。</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(四)整体绩效。</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通过上级部门及本级财政部门的评估检査，本单位财务职责履行结果良好，重点项目绩效评佔良好，服务对象及满意度得到上级部门及本級部门的肯定，整体结果良好。2021年全年，我单位共计支出项目资金713.7万元。</w:t>
      </w:r>
    </w:p>
    <w:p>
      <w:pPr>
        <w:pStyle w:val="36"/>
        <w:spacing w:line="576" w:lineRule="atLeast"/>
        <w:ind w:firstLineChars="200" w:firstLine="640"/>
        <w:jc w:val="both"/>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四、评价结论及建议</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（一）评价结论</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2021年我单位部门整体支出绩效评价自查自评结果良好，全年基本支出保证了部门的正常运行和日常工作的正常开展，项目支出保障了重点工作的开展，达到预期绩效目标。</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（二）存在问题</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1.需更进一步规范财务报账资料。</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2.属于公务卡结算目录内的费用,应加大使用公务卡结算比例。</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3.需严格报账审批，切实履行各自职能职责，保障会计资料的真实性、完整性。</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4.财务核算和档案管理需进一步规范。</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5.财务人员工作量大、业务水平要求更高，需要进一步提高会计业务水平。</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（三）改进建议</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1.进一步加强单位预算编制、支出执行、决算编制等工作的管理，特别是应加快专项资金的预算执行进度。</w:t>
      </w:r>
    </w:p>
    <w:p>
      <w:pPr>
        <w:pStyle w:val="36"/>
        <w:spacing w:line="576" w:lineRule="atLeas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2.在会计核算过程中，严格按照单位内控制度、财务管理制度，加强票据审核，报销凭证应为真实、合法、有效的票据；严禁超范围、超标准、进行报销。</w:t>
      </w:r>
    </w:p>
    <w:p>
      <w:pPr>
        <w:widowControl/>
        <w:adjustRightInd w:val="0"/>
        <w:snapToGrid w:val="0"/>
        <w:spacing w:line="540" w:lineRule="exact"/>
        <w:ind w:firstLine="720"/>
        <w:jc w:val="left"/>
        <w:rPr>
          <w:rFonts w:ascii="仿宋_GB2312" w:cs="仿宋" w:hAnsi="仿宋_GB2312" w:hint="eastAsia"/>
          <w:color w:val="000000"/>
          <w:kern w:val="0"/>
          <w:szCs w:val="32"/>
        </w:rPr>
      </w:pP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pStyle w:val="42"/>
        <w:spacing w:line="560" w:lineRule="exact"/>
        <w:jc w:val="center"/>
        <w:rPr>
          <w:rFonts w:ascii="方正小标宋简体" w:eastAsia="方正小标宋简体" w:hint="eastAsia"/>
          <w:sz w:val="44"/>
          <w:szCs w:val="44"/>
          <w:lang w:val="en-US"/>
        </w:rPr>
      </w:pPr>
    </w:p>
    <w:p>
      <w:pPr>
        <w:pStyle w:val="42"/>
        <w:spacing w:line="560" w:lineRule="exact"/>
        <w:jc w:val="center"/>
        <w:rPr>
          <w:rFonts w:ascii="方正小标宋简体" w:eastAsia="方正小标宋简体" w:hint="eastAsia"/>
          <w:sz w:val="44"/>
          <w:szCs w:val="44"/>
          <w:lang w:val="en-US"/>
        </w:rPr>
      </w:pPr>
    </w:p>
    <w:p>
      <w:pPr>
        <w:pStyle w:val="42"/>
        <w:spacing w:line="560" w:lineRule="exact"/>
        <w:jc w:val="center"/>
        <w:rPr>
          <w:rFonts w:ascii="方正小标宋简体" w:eastAsia="方正小标宋简体" w:hint="eastAsia"/>
          <w:sz w:val="44"/>
          <w:szCs w:val="44"/>
          <w:lang w:val="en-US"/>
        </w:rPr>
      </w:pPr>
    </w:p>
    <w:p>
      <w:pPr>
        <w:pStyle w:val="42"/>
        <w:spacing w:line="560" w:lineRule="exact"/>
        <w:jc w:val="center"/>
        <w:rPr>
          <w:rFonts w:ascii="方正小标宋简体" w:eastAsia="方正小标宋简体" w:hint="eastAsia"/>
          <w:sz w:val="44"/>
          <w:szCs w:val="44"/>
          <w:lang w:val="en-US"/>
        </w:rPr>
      </w:pPr>
    </w:p>
    <w:p>
      <w:pPr>
        <w:pStyle w:val="42"/>
        <w:spacing w:line="560" w:lineRule="exact"/>
        <w:jc w:val="center"/>
        <w:rPr>
          <w:rFonts w:ascii="方正小标宋简体" w:eastAsia="方正小标宋简体" w:hint="eastAsia"/>
          <w:sz w:val="44"/>
          <w:szCs w:val="44"/>
          <w:lang w:val="en-US"/>
        </w:rPr>
      </w:pPr>
    </w:p>
    <w:p>
      <w:pPr>
        <w:spacing w:line="600" w:lineRule="exact"/>
        <w:jc w:val="left"/>
        <w:outlineLvl w:val="0"/>
        <w:rPr>
          <w:rFonts w:ascii="方正小标宋简体" w:eastAsia="黑体" w:cs="方正小标宋简体" w:hAnsi="方正小标宋简体" w:hint="eastAsia"/>
          <w:sz w:val="32"/>
          <w:szCs w:val="32"/>
          <w:lang w:val="en-US" w:eastAsia="zh-CN"/>
        </w:rPr>
      </w:pPr>
      <w:r>
        <w:rPr>
          <w:rFonts w:ascii="黑体" w:eastAsia="黑体" w:cs="黑体" w:hint="eastAsia"/>
          <w:sz w:val="32"/>
          <w:szCs w:val="32"/>
        </w:rPr>
        <w:t>附件</w:t>
      </w:r>
      <w:r>
        <w:rPr>
          <w:rFonts w:ascii="黑体" w:eastAsia="黑体" w:cs="黑体" w:hint="eastAsia"/>
          <w:sz w:val="32"/>
          <w:szCs w:val="32"/>
          <w:lang w:val="en-US" w:eastAsia="zh-CN"/>
        </w:rPr>
        <w:t>2</w:t>
      </w:r>
    </w:p>
    <w:p>
      <w:pPr>
        <w:pStyle w:val="42"/>
        <w:spacing w:line="560" w:lineRule="exact"/>
        <w:jc w:val="center"/>
        <w:rPr>
          <w:rFonts w:ascii="方正小标宋简体" w:eastAsia="方正小标宋简体" w:hint="eastAsia"/>
          <w:sz w:val="44"/>
          <w:szCs w:val="44"/>
          <w:lang w:val="en-US"/>
        </w:rPr>
      </w:pPr>
    </w:p>
    <w:p>
      <w:pPr>
        <w:pStyle w:val="42"/>
        <w:spacing w:line="560" w:lineRule="exact"/>
        <w:jc w:val="center"/>
        <w:rPr>
          <w:rFonts w:ascii="方正小标宋简体" w:eastAsia="方正小标宋简体" w:hint="eastAsia"/>
          <w:sz w:val="44"/>
          <w:szCs w:val="44"/>
          <w:lang w:val="en-US" w:eastAsia="zh-CN"/>
        </w:rPr>
      </w:pPr>
      <w:r>
        <w:rPr>
          <w:rFonts w:ascii="方正小标宋简体" w:eastAsia="方正小标宋简体" w:hint="eastAsia"/>
          <w:sz w:val="44"/>
          <w:szCs w:val="44"/>
          <w:lang w:val="en-US"/>
        </w:rPr>
        <w:t>202</w:t>
      </w:r>
      <w:r>
        <w:rPr>
          <w:rFonts w:ascii="方正小标宋简体" w:eastAsia="方正小标宋简体" w:hint="eastAsia"/>
          <w:sz w:val="44"/>
          <w:szCs w:val="44"/>
          <w:lang w:val="en-US" w:eastAsia="zh-CN"/>
        </w:rPr>
        <w:t>1</w:t>
      </w:r>
      <w:r>
        <w:rPr>
          <w:rFonts w:ascii="方正小标宋简体" w:eastAsia="方正小标宋简体" w:hint="eastAsia"/>
          <w:sz w:val="44"/>
          <w:szCs w:val="44"/>
          <w:lang w:val="en-US"/>
        </w:rPr>
        <w:t>年</w:t>
      </w:r>
      <w:r>
        <w:rPr>
          <w:rFonts w:ascii="方正小标宋简体" w:eastAsia="方正小标宋简体" w:hint="eastAsia"/>
          <w:sz w:val="44"/>
          <w:szCs w:val="44"/>
          <w:lang w:val="en-US" w:eastAsia="zh-CN"/>
        </w:rPr>
        <w:t>茂县黑虎镇人民政府</w:t>
      </w:r>
    </w:p>
    <w:p>
      <w:pPr>
        <w:pStyle w:val="42"/>
        <w:spacing w:line="560" w:lineRule="exact"/>
        <w:jc w:val="center"/>
        <w:rPr>
          <w:rFonts w:ascii="方正小标宋简体" w:eastAsia="方正小标宋简体"/>
          <w:sz w:val="44"/>
          <w:szCs w:val="44"/>
        </w:rPr>
      </w:pPr>
      <w:r>
        <w:rPr>
          <w:rFonts w:ascii="方正小标宋简体" w:eastAsia="方正小标宋简体" w:hint="eastAsia"/>
          <w:sz w:val="44"/>
          <w:szCs w:val="44"/>
        </w:rPr>
        <w:t>专项预算项目支出绩效自评报告</w:t>
      </w:r>
    </w:p>
    <w:p>
      <w:pPr>
        <w:pStyle w:val="42"/>
        <w:spacing w:line="560" w:lineRule="exact"/>
        <w:jc w:val="center"/>
        <w:rPr>
          <w:rFonts w:ascii="仿宋_GB2312" w:eastAsia="仿宋_GB2312"/>
          <w:color w:val="auto"/>
          <w:kern w:val="2"/>
          <w:sz w:val="32"/>
          <w:szCs w:val="32"/>
        </w:rPr>
      </w:pPr>
      <w:r>
        <w:rPr>
          <w:rFonts w:ascii="仿宋_GB2312" w:eastAsia="仿宋_GB2312" w:hint="eastAsia"/>
          <w:color w:val="auto"/>
          <w:kern w:val="2"/>
          <w:sz w:val="32"/>
          <w:szCs w:val="32"/>
        </w:rPr>
        <w:t>（</w:t>
      </w:r>
      <w:r>
        <w:rPr>
          <w:rFonts w:ascii="仿宋_GB2312" w:eastAsia="仿宋_GB2312" w:hint="eastAsia"/>
          <w:color w:val="auto"/>
          <w:kern w:val="2"/>
          <w:sz w:val="32"/>
          <w:szCs w:val="32"/>
          <w:lang w:eastAsia="zh-CN"/>
        </w:rPr>
        <w:t>茂县黑虎镇</w:t>
      </w:r>
      <w:r>
        <w:rPr>
          <w:rFonts w:ascii="仿宋_GB2312" w:eastAsia="仿宋_GB2312" w:hint="eastAsia"/>
          <w:color w:val="auto"/>
          <w:kern w:val="2"/>
          <w:sz w:val="32"/>
          <w:szCs w:val="32"/>
          <w:lang w:val="en-US" w:eastAsia="zh-CN"/>
        </w:rPr>
        <w:t>2021年统筹整合财政涉农</w:t>
      </w:r>
      <w:r>
        <w:rPr>
          <w:rFonts w:ascii="仿宋_GB2312" w:eastAsia="仿宋_GB2312" w:hint="eastAsia"/>
          <w:color w:val="auto"/>
          <w:kern w:val="2"/>
          <w:sz w:val="32"/>
          <w:szCs w:val="32"/>
          <w:lang w:eastAsia="zh-CN"/>
        </w:rPr>
        <w:t>资金项目第二批</w:t>
      </w:r>
      <w:r>
        <w:rPr>
          <w:rFonts w:ascii="仿宋_GB2312" w:eastAsia="仿宋_GB2312" w:hint="eastAsia"/>
          <w:color w:val="auto"/>
          <w:kern w:val="2"/>
          <w:sz w:val="32"/>
          <w:szCs w:val="32"/>
        </w:rPr>
        <w:t>）</w:t>
      </w:r>
    </w:p>
    <w:p>
      <w:pPr>
        <w:pStyle w:val="42"/>
        <w:spacing w:line="560" w:lineRule="exact"/>
        <w:ind w:firstLine="640"/>
        <w:jc w:val="center"/>
        <w:rPr>
          <w:rFonts w:ascii="宋体"/>
          <w:color w:val="auto"/>
          <w:kern w:val="2"/>
          <w:sz w:val="32"/>
          <w:szCs w:val="32"/>
        </w:rPr>
      </w:pP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一、</w:t>
      </w:r>
      <w:r>
        <w:rPr>
          <w:rStyle w:val="31"/>
          <w:rFonts w:ascii="仿宋_GB2312" w:eastAsia="仿宋_GB2312" w:cs="仿宋_GB2312" w:hint="eastAsia"/>
          <w:b w:val="0"/>
          <w:color w:val="000000"/>
          <w:sz w:val="32"/>
          <w:szCs w:val="32"/>
          <w:lang w:val="zh-CN"/>
        </w:rPr>
        <w:t>项目概况</w:t>
      </w:r>
    </w:p>
    <w:p>
      <w:pPr>
        <w:spacing w:line="576" w:lineRule="atLeast"/>
        <w:ind w:firstLineChars="200" w:firstLine="640"/>
        <w:rPr>
          <w:rStyle w:val="31"/>
          <w:rFonts w:ascii="仿宋_GB2312" w:eastAsia="仿宋_GB2312" w:cs="仿宋_GB2312"/>
          <w:b w:val="0"/>
          <w:color w:val="000000"/>
          <w:sz w:val="32"/>
          <w:szCs w:val="32"/>
          <w:lang w:val="en-US"/>
        </w:rPr>
      </w:pPr>
      <w:r>
        <w:rPr>
          <w:rStyle w:val="31"/>
          <w:rFonts w:ascii="仿宋_GB2312" w:eastAsia="仿宋_GB2312" w:cs="仿宋_GB2312" w:hint="eastAsia"/>
          <w:b w:val="0"/>
          <w:color w:val="000000"/>
          <w:sz w:val="32"/>
          <w:szCs w:val="32"/>
          <w:lang w:val="zh-CN"/>
        </w:rPr>
        <w:t>（一）项目资金申报及批复情况。202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年我镇</w:t>
      </w:r>
      <w:r>
        <w:rPr>
          <w:rStyle w:val="31"/>
          <w:rFonts w:ascii="仿宋_GB2312" w:eastAsia="仿宋_GB2312" w:cs="仿宋_GB2312" w:hint="eastAsia"/>
          <w:b w:val="0"/>
          <w:color w:val="000000"/>
          <w:sz w:val="32"/>
          <w:szCs w:val="32"/>
          <w:lang w:val="zh-CN" w:eastAsia="zh-CN"/>
        </w:rPr>
        <w:t>收到</w:t>
      </w:r>
      <w:r>
        <w:rPr>
          <w:rStyle w:val="31"/>
          <w:rFonts w:ascii="仿宋_GB2312" w:eastAsia="仿宋_GB2312" w:cs="仿宋_GB2312" w:hint="eastAsia"/>
          <w:b w:val="0"/>
          <w:color w:val="000000"/>
          <w:sz w:val="32"/>
          <w:szCs w:val="32"/>
          <w:lang w:eastAsia="zh-CN"/>
        </w:rPr>
        <w:t>茂县黑虎镇</w:t>
      </w:r>
      <w:r>
        <w:rPr>
          <w:rStyle w:val="31"/>
          <w:rFonts w:ascii="仿宋_GB2312" w:eastAsia="仿宋_GB2312" w:cs="仿宋_GB2312" w:hint="eastAsia"/>
          <w:b w:val="0"/>
          <w:color w:val="000000"/>
          <w:sz w:val="32"/>
          <w:szCs w:val="32"/>
          <w:lang w:val="en-US" w:eastAsia="zh-CN"/>
        </w:rPr>
        <w:t>2021年统筹整合财政涉农</w:t>
      </w:r>
      <w:r>
        <w:rPr>
          <w:rStyle w:val="31"/>
          <w:rFonts w:ascii="仿宋_GB2312" w:eastAsia="仿宋_GB2312" w:cs="仿宋_GB2312" w:hint="eastAsia"/>
          <w:b w:val="0"/>
          <w:color w:val="000000"/>
          <w:sz w:val="32"/>
          <w:szCs w:val="32"/>
          <w:lang w:eastAsia="zh-CN"/>
        </w:rPr>
        <w:t>资金项目第二批</w:t>
      </w:r>
      <w:r>
        <w:rPr>
          <w:rStyle w:val="31"/>
          <w:rFonts w:ascii="仿宋_GB2312" w:eastAsia="仿宋_GB2312" w:cs="仿宋_GB2312" w:hint="eastAsia"/>
          <w:b w:val="0"/>
          <w:color w:val="000000"/>
          <w:sz w:val="32"/>
          <w:szCs w:val="32"/>
          <w:lang w:val="en-US" w:eastAsia="zh-CN"/>
        </w:rPr>
        <w:t>92.1万元，其中用于</w:t>
      </w:r>
      <w:r>
        <w:rPr>
          <w:rStyle w:val="31"/>
          <w:rFonts w:ascii="仿宋_GB2312" w:eastAsia="仿宋_GB2312" w:cs="仿宋_GB2312" w:hint="eastAsia"/>
          <w:b w:val="0"/>
          <w:color w:val="000000"/>
          <w:sz w:val="32"/>
          <w:szCs w:val="32"/>
          <w:lang w:val="zh-CN" w:eastAsia="zh-CN"/>
        </w:rPr>
        <w:t>茂县黑虎镇苏家坪村防洪治理工程</w:t>
      </w:r>
      <w:r>
        <w:rPr>
          <w:rStyle w:val="31"/>
          <w:rFonts w:ascii="仿宋_GB2312" w:eastAsia="仿宋_GB2312" w:cs="仿宋_GB2312" w:hint="eastAsia"/>
          <w:b w:val="0"/>
          <w:color w:val="000000"/>
          <w:sz w:val="32"/>
          <w:szCs w:val="32"/>
          <w:lang w:val="en-US" w:eastAsia="zh-CN"/>
        </w:rPr>
        <w:t>25.6万元、黑虎镇苏家坪村杀梯组滑坡治理36.7万元；黑虎镇小河坝村水利基础设施25万元、黑虎镇小河坝村道路维修整治4.8万元、根据茂财农【2021】69号文件要求指标追减5043.89元。</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rPr>
        <w:t>（二）项目绩效目标。</w:t>
      </w:r>
      <w:r>
        <w:rPr>
          <w:rStyle w:val="31"/>
          <w:rFonts w:ascii="仿宋_GB2312" w:eastAsia="仿宋_GB2312" w:cs="仿宋_GB2312" w:hint="eastAsia"/>
          <w:b w:val="0"/>
          <w:color w:val="000000"/>
          <w:sz w:val="32"/>
          <w:szCs w:val="32"/>
        </w:rPr>
        <w:t>项目名称：</w:t>
      </w:r>
      <w:r>
        <w:rPr>
          <w:rStyle w:val="31"/>
          <w:rFonts w:ascii="仿宋_GB2312" w:eastAsia="仿宋_GB2312" w:cs="仿宋_GB2312" w:hint="eastAsia"/>
          <w:b w:val="0"/>
          <w:color w:val="000000"/>
          <w:sz w:val="32"/>
          <w:szCs w:val="32"/>
          <w:lang w:val="zh-CN" w:eastAsia="zh-CN"/>
        </w:rPr>
        <w:t>茂县黑虎镇苏家坪村防洪治理工程</w:t>
      </w:r>
      <w:r>
        <w:rPr>
          <w:rStyle w:val="31"/>
          <w:rFonts w:ascii="仿宋_GB2312" w:eastAsia="仿宋_GB2312" w:cs="仿宋_GB2312" w:hint="eastAsia"/>
          <w:b w:val="0"/>
          <w:color w:val="000000"/>
          <w:sz w:val="32"/>
          <w:szCs w:val="32"/>
          <w:lang w:val="en-US" w:eastAsia="zh-CN"/>
        </w:rPr>
        <w:t>25.6万元、黑虎镇苏家坪村杀梯组滑坡治理36.7万元；黑虎镇小河坝村水利基础设施25万元、黑虎镇小河坝村道路维修整治4.8万元</w:t>
      </w:r>
      <w:r>
        <w:rPr>
          <w:rStyle w:val="31"/>
          <w:rFonts w:ascii="仿宋_GB2312" w:eastAsia="仿宋_GB2312" w:cs="仿宋_GB2312" w:hint="eastAsia"/>
          <w:b w:val="0"/>
          <w:color w:val="000000"/>
          <w:sz w:val="32"/>
          <w:szCs w:val="32"/>
        </w:rPr>
        <w:t>；项目资金：预计资金</w:t>
      </w:r>
      <w:r>
        <w:rPr>
          <w:rStyle w:val="31"/>
          <w:rFonts w:ascii="仿宋_GB2312" w:eastAsia="仿宋_GB2312" w:cs="仿宋_GB2312" w:hint="eastAsia"/>
          <w:b w:val="0"/>
          <w:color w:val="000000"/>
          <w:sz w:val="32"/>
          <w:szCs w:val="32"/>
          <w:lang w:val="en-US" w:eastAsia="zh-CN"/>
        </w:rPr>
        <w:t>92.1</w:t>
      </w:r>
      <w:r>
        <w:rPr>
          <w:rStyle w:val="31"/>
          <w:rFonts w:ascii="仿宋_GB2312" w:eastAsia="仿宋_GB2312" w:cs="仿宋_GB2312" w:hint="eastAsia"/>
          <w:b w:val="0"/>
          <w:color w:val="000000"/>
          <w:sz w:val="32"/>
          <w:szCs w:val="32"/>
        </w:rPr>
        <w:t>万元，</w:t>
      </w:r>
      <w:r>
        <w:rPr>
          <w:rStyle w:val="31"/>
          <w:rFonts w:ascii="仿宋_GB2312" w:eastAsia="仿宋_GB2312" w:cs="仿宋_GB2312" w:hint="eastAsia"/>
          <w:b w:val="0"/>
          <w:color w:val="000000"/>
          <w:sz w:val="32"/>
          <w:szCs w:val="32"/>
          <w:lang w:eastAsia="zh-CN"/>
        </w:rPr>
        <w:t>实际支付</w:t>
      </w:r>
      <w:r>
        <w:rPr>
          <w:rStyle w:val="31"/>
          <w:rFonts w:ascii="仿宋_GB2312" w:eastAsia="仿宋_GB2312" w:cs="仿宋_GB2312" w:hint="eastAsia"/>
          <w:b w:val="0"/>
          <w:color w:val="000000"/>
          <w:sz w:val="32"/>
          <w:szCs w:val="32"/>
          <w:lang w:val="en-US" w:eastAsia="zh-CN"/>
        </w:rPr>
        <w:t>91.6万元其中质保金27265.11元</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实施内容：</w:t>
      </w:r>
      <w:r>
        <w:rPr>
          <w:rStyle w:val="31"/>
          <w:rFonts w:ascii="仿宋_GB2312" w:eastAsia="仿宋_GB2312" w:cs="仿宋_GB2312" w:hint="eastAsia"/>
          <w:b w:val="0"/>
          <w:color w:val="000000"/>
          <w:sz w:val="32"/>
          <w:szCs w:val="32"/>
          <w:lang w:eastAsia="zh-CN"/>
        </w:rPr>
        <w:t>苏家坪防洪治理</w:t>
      </w:r>
      <w:r>
        <w:rPr>
          <w:rStyle w:val="31"/>
          <w:rFonts w:ascii="仿宋_GB2312" w:eastAsia="仿宋_GB2312" w:cs="仿宋_GB2312" w:hint="eastAsia"/>
          <w:b w:val="0"/>
          <w:color w:val="000000"/>
          <w:sz w:val="32"/>
          <w:szCs w:val="32"/>
          <w:lang w:val="en-US" w:eastAsia="zh-CN"/>
        </w:rPr>
        <w:t>200米C20砼浇筑600方</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杀梯组滑坡治理毛石砼</w:t>
      </w:r>
      <w:r>
        <w:rPr>
          <w:rStyle w:val="31"/>
          <w:rFonts w:ascii="仿宋_GB2312" w:eastAsia="仿宋_GB2312" w:cs="仿宋_GB2312" w:hint="eastAsia"/>
          <w:b w:val="0"/>
          <w:color w:val="000000"/>
          <w:sz w:val="32"/>
          <w:szCs w:val="32"/>
          <w:lang w:val="en-US" w:eastAsia="zh-CN"/>
        </w:rPr>
        <w:t>234立方米，被动网180米，浆砌堡坎666立方米；小河坝村道路维修整治浆砌堡坎200立方米；小河坝村水利基础设施建设10立方米蓄水池1口，20立方米蓄水池1口，1.6mpa管道110的2.5km.1.6mpa管道32的1.5km.</w:t>
      </w:r>
      <w:r>
        <w:rPr>
          <w:rStyle w:val="31"/>
          <w:rFonts w:ascii="仿宋_GB2312" w:eastAsia="仿宋_GB2312" w:cs="仿宋_GB2312" w:hint="eastAsia"/>
          <w:b w:val="0"/>
          <w:color w:val="000000"/>
          <w:sz w:val="32"/>
          <w:szCs w:val="32"/>
        </w:rPr>
        <w:t>项目</w:t>
      </w:r>
      <w:r>
        <w:rPr>
          <w:rStyle w:val="31"/>
          <w:rFonts w:ascii="仿宋_GB2312" w:eastAsia="仿宋_GB2312" w:cs="仿宋_GB2312" w:hint="eastAsia"/>
          <w:b w:val="0"/>
          <w:color w:val="000000"/>
          <w:sz w:val="32"/>
          <w:szCs w:val="32"/>
          <w:lang w:eastAsia="zh-CN"/>
        </w:rPr>
        <w:t>年限</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val="en-US" w:eastAsia="zh-CN"/>
        </w:rPr>
        <w:t>2021年</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绩效目标：黑虎镇</w:t>
      </w:r>
      <w:r>
        <w:rPr>
          <w:rStyle w:val="31"/>
          <w:rFonts w:ascii="仿宋_GB2312" w:eastAsia="仿宋_GB2312" w:cs="仿宋_GB2312" w:hint="eastAsia"/>
          <w:b w:val="0"/>
          <w:color w:val="000000"/>
          <w:sz w:val="32"/>
          <w:szCs w:val="32"/>
          <w:lang w:eastAsia="zh-CN"/>
        </w:rPr>
        <w:t>各</w:t>
      </w:r>
      <w:r>
        <w:rPr>
          <w:rStyle w:val="31"/>
          <w:rFonts w:ascii="仿宋_GB2312" w:eastAsia="仿宋_GB2312" w:cs="仿宋_GB2312" w:hint="eastAsia"/>
          <w:b w:val="0"/>
          <w:color w:val="000000"/>
          <w:sz w:val="32"/>
          <w:szCs w:val="32"/>
        </w:rPr>
        <w:t>村地理环境条件差，为解决村民出行难、运输难等问题，减少村民生命财产安全，随着乡村振兴建设步伐的加快，国家支农惠农政策的执行力度加大，逐步提高农民的生产生活水平，改善生活环境。实施</w:t>
      </w:r>
      <w:r>
        <w:rPr>
          <w:rStyle w:val="31"/>
          <w:rFonts w:ascii="仿宋_GB2312" w:eastAsia="仿宋_GB2312" w:cs="仿宋_GB2312" w:hint="eastAsia"/>
          <w:b w:val="0"/>
          <w:color w:val="000000"/>
          <w:sz w:val="32"/>
          <w:szCs w:val="32"/>
          <w:lang w:eastAsia="zh-CN"/>
        </w:rPr>
        <w:t>此批</w:t>
      </w:r>
      <w:r>
        <w:rPr>
          <w:rStyle w:val="31"/>
          <w:rFonts w:ascii="仿宋_GB2312" w:eastAsia="仿宋_GB2312" w:cs="仿宋_GB2312" w:hint="eastAsia"/>
          <w:b w:val="0"/>
          <w:color w:val="000000"/>
          <w:sz w:val="32"/>
          <w:szCs w:val="32"/>
        </w:rPr>
        <w:t>项目，一方面加强了村内基础设施建设，方便了群众的生产、生活，带动了全村的经济发展；另一方面美化了村容村貌，为乡村振兴建设打下基础。</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（三）项目资金申报相符性。该批项目申报内容与具体实施内容相符、申报目标合理可行。</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二、项目实施及管理情况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ab/>
        <w:t>（一）资金计划、到位及使用情况。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1．资金计划及到位。该项目各类资金计划及截止评价时点实际到位情况，202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w:t>
      </w:r>
      <w:r>
        <w:rPr>
          <w:rStyle w:val="31"/>
          <w:rFonts w:ascii="仿宋_GB2312" w:eastAsia="仿宋_GB2312" w:cs="仿宋_GB2312" w:hint="eastAsia"/>
          <w:b w:val="0"/>
          <w:color w:val="000000"/>
          <w:sz w:val="32"/>
          <w:szCs w:val="32"/>
          <w:lang w:val="en-US" w:eastAsia="zh-CN"/>
        </w:rPr>
        <w:t>8</w:t>
      </w:r>
      <w:r>
        <w:rPr>
          <w:rStyle w:val="31"/>
          <w:rFonts w:ascii="仿宋_GB2312" w:eastAsia="仿宋_GB2312" w:cs="仿宋_GB2312" w:hint="eastAsia"/>
          <w:b w:val="0"/>
          <w:color w:val="000000"/>
          <w:sz w:val="32"/>
          <w:szCs w:val="32"/>
          <w:lang w:val="zh-CN"/>
        </w:rPr>
        <w:t>月根据茂乡振【</w:t>
      </w:r>
      <w:r>
        <w:rPr>
          <w:rStyle w:val="31"/>
          <w:rFonts w:ascii="仿宋_GB2312" w:eastAsia="仿宋_GB2312" w:cs="仿宋_GB2312" w:hint="eastAsia"/>
          <w:b w:val="0"/>
          <w:color w:val="000000"/>
          <w:sz w:val="32"/>
          <w:szCs w:val="32"/>
          <w:lang w:val="en-US" w:eastAsia="zh-CN"/>
        </w:rPr>
        <w:t>2021</w:t>
      </w:r>
      <w:r>
        <w:rPr>
          <w:rStyle w:val="31"/>
          <w:rFonts w:ascii="仿宋_GB2312" w:eastAsia="仿宋_GB2312" w:cs="仿宋_GB2312" w:hint="eastAsia"/>
          <w:b w:val="0"/>
          <w:color w:val="000000"/>
          <w:sz w:val="32"/>
          <w:szCs w:val="32"/>
          <w:lang w:val="zh-CN"/>
        </w:rPr>
        <w:t>】</w:t>
      </w:r>
      <w:r>
        <w:rPr>
          <w:rStyle w:val="31"/>
          <w:rFonts w:ascii="仿宋_GB2312" w:eastAsia="仿宋_GB2312" w:cs="仿宋_GB2312" w:hint="eastAsia"/>
          <w:b w:val="0"/>
          <w:color w:val="000000"/>
          <w:sz w:val="32"/>
          <w:szCs w:val="32"/>
          <w:lang w:val="en-US" w:eastAsia="zh-CN"/>
        </w:rPr>
        <w:t>29</w:t>
      </w:r>
      <w:r>
        <w:rPr>
          <w:rStyle w:val="31"/>
          <w:rFonts w:ascii="仿宋_GB2312" w:eastAsia="仿宋_GB2312" w:cs="仿宋_GB2312" w:hint="eastAsia"/>
          <w:b w:val="0"/>
          <w:color w:val="000000"/>
          <w:sz w:val="32"/>
          <w:szCs w:val="32"/>
          <w:lang w:val="zh-CN"/>
        </w:rPr>
        <w:t>号文件下达资金</w:t>
      </w:r>
      <w:r>
        <w:rPr>
          <w:rStyle w:val="31"/>
          <w:rFonts w:ascii="仿宋_GB2312" w:eastAsia="仿宋_GB2312" w:cs="仿宋_GB2312" w:hint="eastAsia"/>
          <w:b w:val="0"/>
          <w:color w:val="000000"/>
          <w:sz w:val="32"/>
          <w:szCs w:val="32"/>
          <w:lang w:val="en-US" w:eastAsia="zh-CN"/>
        </w:rPr>
        <w:t>92.1</w:t>
      </w:r>
      <w:r>
        <w:rPr>
          <w:rStyle w:val="31"/>
          <w:rFonts w:ascii="仿宋_GB2312" w:eastAsia="仿宋_GB2312" w:cs="仿宋_GB2312" w:hint="eastAsia"/>
          <w:b w:val="0"/>
          <w:color w:val="000000"/>
          <w:sz w:val="32"/>
          <w:szCs w:val="32"/>
          <w:lang w:val="zh-CN"/>
        </w:rPr>
        <w:t>万元，资金到位率100%。</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2．资金使用。截止评价时点项目资金的实际支出</w:t>
      </w:r>
      <w:r>
        <w:rPr>
          <w:rStyle w:val="31"/>
          <w:rFonts w:ascii="仿宋_GB2312" w:eastAsia="仿宋_GB2312" w:cs="仿宋_GB2312" w:hint="eastAsia"/>
          <w:b w:val="0"/>
          <w:color w:val="000000"/>
          <w:sz w:val="32"/>
          <w:szCs w:val="32"/>
          <w:lang w:val="en-US" w:eastAsia="zh-CN"/>
        </w:rPr>
        <w:t>91.1</w:t>
      </w:r>
      <w:r>
        <w:rPr>
          <w:rStyle w:val="31"/>
          <w:rFonts w:ascii="仿宋_GB2312" w:eastAsia="仿宋_GB2312" w:cs="仿宋_GB2312" w:hint="eastAsia"/>
          <w:b w:val="0"/>
          <w:color w:val="000000"/>
          <w:sz w:val="32"/>
          <w:szCs w:val="32"/>
          <w:lang w:val="zh-CN"/>
        </w:rPr>
        <w:t>万元，其中转入财政代管账户质保金</w:t>
      </w:r>
      <w:r>
        <w:rPr>
          <w:rStyle w:val="31"/>
          <w:rFonts w:ascii="仿宋_GB2312" w:eastAsia="仿宋_GB2312" w:cs="仿宋_GB2312" w:hint="eastAsia"/>
          <w:b w:val="0"/>
          <w:color w:val="000000"/>
          <w:sz w:val="32"/>
          <w:szCs w:val="32"/>
          <w:lang w:val="en-US" w:eastAsia="zh-CN"/>
        </w:rPr>
        <w:t>27265.11</w:t>
      </w:r>
      <w:r>
        <w:rPr>
          <w:rStyle w:val="31"/>
          <w:rFonts w:ascii="仿宋_GB2312" w:eastAsia="仿宋_GB2312" w:cs="仿宋_GB2312" w:hint="eastAsia"/>
          <w:b w:val="0"/>
          <w:color w:val="000000"/>
          <w:sz w:val="32"/>
          <w:szCs w:val="32"/>
          <w:lang w:val="zh-CN"/>
        </w:rPr>
        <w:t>元，于2021年质保期满后支付，</w:t>
      </w:r>
      <w:r>
        <w:rPr>
          <w:rStyle w:val="31"/>
          <w:rFonts w:ascii="仿宋_GB2312" w:eastAsia="仿宋_GB2312" w:cs="仿宋_GB2312" w:hint="eastAsia"/>
          <w:b w:val="0"/>
          <w:color w:val="000000"/>
          <w:sz w:val="32"/>
          <w:szCs w:val="32"/>
          <w:lang w:val="en-US" w:eastAsia="zh-CN"/>
        </w:rPr>
        <w:t>根据茂财农【2021】69号文件要求指标追减5043.89元。</w:t>
      </w:r>
      <w:r>
        <w:rPr>
          <w:rStyle w:val="31"/>
          <w:rFonts w:ascii="仿宋_GB2312" w:eastAsia="仿宋_GB2312" w:cs="仿宋_GB2312" w:hint="eastAsia"/>
          <w:b w:val="0"/>
          <w:color w:val="000000"/>
          <w:sz w:val="32"/>
          <w:szCs w:val="32"/>
          <w:lang w:val="zh-CN"/>
        </w:rPr>
        <w:t>支付依据是合规合法的，资金支付与预算相符。</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（二）项目财务管理情况。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项目经费采取</w:t>
      </w:r>
      <w:r>
        <w:rPr>
          <w:rStyle w:val="31"/>
          <w:rFonts w:ascii="仿宋_GB2312" w:eastAsia="仿宋_GB2312" w:cs="仿宋_GB2312" w:hint="eastAsia"/>
          <w:b w:val="0"/>
          <w:color w:val="000000"/>
          <w:sz w:val="32"/>
          <w:szCs w:val="32"/>
          <w:lang w:eastAsia="zh-CN"/>
        </w:rPr>
        <w:t>财政授权</w:t>
      </w:r>
      <w:r>
        <w:rPr>
          <w:rStyle w:val="31"/>
          <w:rFonts w:ascii="仿宋_GB2312" w:eastAsia="仿宋_GB2312" w:cs="仿宋_GB2312" w:hint="eastAsia"/>
          <w:b w:val="0"/>
          <w:color w:val="000000"/>
          <w:sz w:val="32"/>
          <w:szCs w:val="32"/>
        </w:rPr>
        <w:t>支付形式，由镇项目办、镇财政所在项目工程完工验收后，收集报账资料，严格按照项目资金管理办法对资金进行计划申请、划拨、使用，及时、规范对收支进行账务处理和会计核算。</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（三）项目组织实施情况。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1.项目组织架构及实施流程。为确保项目的顺利实施，决定成立项目理事会机构，</w:t>
      </w:r>
      <w:r>
        <w:rPr>
          <w:rStyle w:val="31"/>
          <w:rFonts w:ascii="仿宋_GB2312" w:eastAsia="仿宋_GB2312" w:cs="仿宋_GB2312" w:hint="eastAsia"/>
          <w:b w:val="0"/>
          <w:color w:val="000000"/>
          <w:sz w:val="32"/>
          <w:szCs w:val="32"/>
          <w:lang w:eastAsia="zh-CN"/>
        </w:rPr>
        <w:t>负责</w:t>
      </w:r>
      <w:r>
        <w:rPr>
          <w:rStyle w:val="31"/>
          <w:rFonts w:ascii="仿宋_GB2312" w:eastAsia="仿宋_GB2312" w:cs="仿宋_GB2312" w:hint="eastAsia"/>
          <w:b w:val="0"/>
          <w:color w:val="000000"/>
          <w:sz w:val="32"/>
          <w:szCs w:val="32"/>
        </w:rPr>
        <w:t>建设相关事宜，以确保项目保质保量按时完工。</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2.项目管理情况。本项目采取项目工作领导小组负责制，全体成员积极配合、通力合作。项目工作领导小组负责协调相关工作，项目实施及资金管理。</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3.项目监管情况。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三、项目绩效情况</w:t>
      </w:r>
      <w:r>
        <w:rPr>
          <w:rStyle w:val="31"/>
          <w:rFonts w:ascii="仿宋_GB2312" w:eastAsia="仿宋_GB2312" w:cs="仿宋_GB2312" w:hint="eastAsia"/>
          <w:b w:val="0"/>
          <w:color w:val="000000"/>
          <w:sz w:val="32"/>
          <w:szCs w:val="32"/>
          <w:lang w:val="zh-CN"/>
        </w:rPr>
        <w:tab/>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（一）项目完成情况。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1.目标完成任务量。截止202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月，项目</w:t>
      </w:r>
      <w:r>
        <w:rPr>
          <w:rStyle w:val="31"/>
          <w:rFonts w:ascii="仿宋_GB2312" w:eastAsia="仿宋_GB2312" w:cs="仿宋_GB2312" w:hint="eastAsia"/>
          <w:b w:val="0"/>
          <w:color w:val="000000"/>
          <w:sz w:val="32"/>
          <w:szCs w:val="32"/>
          <w:lang w:eastAsia="zh-CN"/>
        </w:rPr>
        <w:t>已完工</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该</w:t>
      </w:r>
      <w:r>
        <w:rPr>
          <w:rStyle w:val="31"/>
          <w:rFonts w:ascii="仿宋_GB2312" w:eastAsia="仿宋_GB2312" w:cs="仿宋_GB2312" w:hint="eastAsia"/>
          <w:b w:val="0"/>
          <w:color w:val="000000"/>
          <w:sz w:val="32"/>
          <w:szCs w:val="32"/>
        </w:rPr>
        <w:t>项目共计投入资金</w:t>
      </w:r>
      <w:r>
        <w:rPr>
          <w:rStyle w:val="31"/>
          <w:rFonts w:ascii="仿宋_GB2312" w:eastAsia="仿宋_GB2312" w:cs="仿宋_GB2312" w:hint="eastAsia"/>
          <w:b w:val="0"/>
          <w:color w:val="000000"/>
          <w:sz w:val="32"/>
          <w:szCs w:val="32"/>
          <w:lang w:val="en-US" w:eastAsia="zh-CN"/>
        </w:rPr>
        <w:t>91.6</w:t>
      </w:r>
      <w:r>
        <w:rPr>
          <w:rStyle w:val="31"/>
          <w:rFonts w:ascii="仿宋_GB2312" w:eastAsia="仿宋_GB2312" w:cs="仿宋_GB2312" w:hint="eastAsia"/>
          <w:b w:val="0"/>
          <w:color w:val="000000"/>
          <w:sz w:val="32"/>
          <w:szCs w:val="32"/>
        </w:rPr>
        <w:t>万元，于202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月底完成了报账。</w:t>
      </w:r>
    </w:p>
    <w:p>
      <w:pPr>
        <w:spacing w:line="576" w:lineRule="atLeast"/>
        <w:ind w:firstLineChars="200" w:firstLine="640"/>
        <w:rPr>
          <w:rStyle w:val="31"/>
          <w:rFonts w:ascii="仿宋_GB2312" w:eastAsia="仿宋_GB2312" w:cs="仿宋_GB2312" w:hint="eastAsia"/>
          <w:b w:val="0"/>
          <w:color w:val="000000"/>
          <w:sz w:val="32"/>
          <w:szCs w:val="32"/>
          <w:lang w:eastAsia="zh-CN"/>
        </w:rPr>
      </w:pPr>
      <w:r>
        <w:rPr>
          <w:rStyle w:val="31"/>
          <w:rFonts w:ascii="仿宋_GB2312" w:eastAsia="仿宋_GB2312" w:cs="仿宋_GB2312" w:hint="eastAsia"/>
          <w:b w:val="0"/>
          <w:color w:val="000000"/>
          <w:sz w:val="32"/>
          <w:szCs w:val="32"/>
        </w:rPr>
        <w:t>2.目标完成质量。项目在上级有关部门的关心、帮助下、在镇党委政府的领导下，顺利推进，圆满完成任务</w:t>
      </w:r>
      <w:r>
        <w:rPr>
          <w:rStyle w:val="31"/>
          <w:rFonts w:ascii="仿宋_GB2312" w:eastAsia="仿宋_GB2312" w:cs="仿宋_GB2312" w:hint="eastAsia"/>
          <w:b w:val="0"/>
          <w:color w:val="000000"/>
          <w:sz w:val="32"/>
          <w:szCs w:val="32"/>
          <w:lang w:eastAsia="zh-CN"/>
        </w:rPr>
        <w:t>。</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3.目标完成进度。截止202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项目已全面完成并验收。</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（二）项目效益情况。</w:t>
      </w:r>
      <w:r>
        <w:rPr>
          <w:rStyle w:val="31"/>
          <w:rFonts w:ascii="仿宋_GB2312" w:eastAsia="仿宋_GB2312" w:cs="仿宋_GB2312" w:hint="eastAsia"/>
          <w:b w:val="0"/>
          <w:color w:val="000000"/>
          <w:sz w:val="32"/>
          <w:szCs w:val="32"/>
          <w:lang w:val="en-US" w:eastAsia="zh-CN"/>
        </w:rPr>
        <w:t>该项目实施后，彻底解决了我镇</w:t>
      </w:r>
      <w:r>
        <w:rPr>
          <w:rStyle w:val="31"/>
          <w:rFonts w:ascii="仿宋_GB2312" w:eastAsia="仿宋_GB2312" w:cs="仿宋_GB2312" w:hint="eastAsia"/>
          <w:b w:val="0"/>
          <w:color w:val="000000"/>
          <w:sz w:val="32"/>
          <w:szCs w:val="32"/>
        </w:rPr>
        <w:t>村民出行难、运输难等问题，减少村民生命财产安全，逐步提高农民的生产生活水平，改善生活环境。加强了村内基础设施建设，方便了群众的生产、生活，带动了全村的经济发展；美化了村容村貌，为乡村振兴建设打下基础。</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四、问题及建议</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（一）存在的问题。</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eastAsia="zh-CN"/>
        </w:rPr>
        <w:t>无</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相关建议。</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无</w:t>
      </w:r>
    </w:p>
    <w:p>
      <w:pPr>
        <w:pStyle w:val="42"/>
        <w:spacing w:line="560" w:lineRule="exact"/>
        <w:jc w:val="center"/>
        <w:rPr>
          <w:rFonts w:ascii="方正小标宋简体" w:eastAsia="方正小标宋简体" w:hint="eastAsia"/>
          <w:sz w:val="44"/>
          <w:szCs w:val="44"/>
          <w:lang w:val="en-US" w:eastAsia="zh-CN"/>
        </w:rPr>
      </w:pPr>
      <w:r>
        <w:rPr>
          <w:rStyle w:val="31"/>
          <w:rFonts w:ascii="仿宋_GB2312" w:eastAsia="仿宋_GB2312" w:cs="仿宋_GB2312"/>
          <w:b w:val="0"/>
          <w:color w:val="000000"/>
          <w:sz w:val="32"/>
          <w:szCs w:val="32"/>
        </w:rPr>
        <w:br w:type="page"/>
      </w:r>
      <w:r>
        <w:rPr>
          <w:rFonts w:ascii="方正小标宋简体" w:eastAsia="方正小标宋简体" w:hint="eastAsia"/>
          <w:sz w:val="44"/>
          <w:szCs w:val="44"/>
          <w:lang w:val="en-US"/>
        </w:rPr>
        <w:t>202</w:t>
      </w:r>
      <w:r>
        <w:rPr>
          <w:rFonts w:ascii="方正小标宋简体" w:eastAsia="方正小标宋简体" w:hint="eastAsia"/>
          <w:sz w:val="44"/>
          <w:szCs w:val="44"/>
          <w:lang w:val="en-US" w:eastAsia="zh-CN"/>
        </w:rPr>
        <w:t>1</w:t>
      </w:r>
      <w:r>
        <w:rPr>
          <w:rFonts w:ascii="方正小标宋简体" w:eastAsia="方正小标宋简体" w:hint="eastAsia"/>
          <w:sz w:val="44"/>
          <w:szCs w:val="44"/>
          <w:lang w:val="en-US"/>
        </w:rPr>
        <w:t>年</w:t>
      </w:r>
      <w:r>
        <w:rPr>
          <w:rFonts w:ascii="方正小标宋简体" w:eastAsia="方正小标宋简体" w:hint="eastAsia"/>
          <w:sz w:val="44"/>
          <w:szCs w:val="44"/>
          <w:lang w:val="en-US" w:eastAsia="zh-CN"/>
        </w:rPr>
        <w:t>茂县黑虎镇人民政府</w:t>
      </w:r>
    </w:p>
    <w:p>
      <w:pPr>
        <w:pStyle w:val="42"/>
        <w:spacing w:line="560" w:lineRule="exact"/>
        <w:jc w:val="center"/>
        <w:rPr>
          <w:rFonts w:ascii="方正小标宋简体" w:eastAsia="方正小标宋简体" w:hint="eastAsia"/>
          <w:sz w:val="44"/>
          <w:szCs w:val="44"/>
          <w:lang w:val="en-US"/>
        </w:rPr>
      </w:pPr>
      <w:r>
        <w:rPr>
          <w:rFonts w:ascii="方正小标宋简体" w:eastAsia="方正小标宋简体" w:hint="eastAsia"/>
          <w:sz w:val="44"/>
          <w:szCs w:val="44"/>
          <w:lang w:val="en-US"/>
        </w:rPr>
        <w:t>专项预算项目支出绩效自评报告</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黑虎镇小河坝村环境卫生整治和微景观建设项目</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cs="仿宋_GB2312"/>
          <w:b w:val="0"/>
          <w:color w:val="000000"/>
          <w:sz w:val="32"/>
          <w:szCs w:val="32"/>
        </w:rPr>
      </w:pP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一、</w:t>
      </w:r>
      <w:r>
        <w:rPr>
          <w:rStyle w:val="31"/>
          <w:rFonts w:ascii="仿宋_GB2312" w:eastAsia="仿宋_GB2312" w:cs="仿宋_GB2312" w:hint="eastAsia"/>
          <w:b w:val="0"/>
          <w:color w:val="000000"/>
          <w:sz w:val="32"/>
          <w:szCs w:val="32"/>
          <w:lang w:val="zh-CN"/>
        </w:rPr>
        <w:t>项目概况</w:t>
      </w:r>
    </w:p>
    <w:p>
      <w:pPr>
        <w:spacing w:line="576" w:lineRule="atLeast"/>
        <w:ind w:firstLineChars="200" w:firstLine="640"/>
        <w:rPr>
          <w:rStyle w:val="31"/>
          <w:rFonts w:ascii="仿宋_GB2312" w:eastAsia="仿宋_GB2312" w:cs="仿宋_GB2312"/>
          <w:b w:val="0"/>
          <w:color w:val="000000"/>
          <w:sz w:val="32"/>
          <w:szCs w:val="32"/>
          <w:lang w:val="en-US"/>
        </w:rPr>
      </w:pPr>
      <w:r>
        <w:rPr>
          <w:rStyle w:val="31"/>
          <w:rFonts w:ascii="仿宋_GB2312" w:eastAsia="仿宋_GB2312" w:cs="仿宋_GB2312" w:hint="eastAsia"/>
          <w:b w:val="0"/>
          <w:color w:val="000000"/>
          <w:sz w:val="32"/>
          <w:szCs w:val="32"/>
          <w:lang w:val="zh-CN"/>
        </w:rPr>
        <w:t>（一）项目资金申报及批复情况。202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w:t>
      </w:r>
      <w:r>
        <w:rPr>
          <w:rStyle w:val="31"/>
          <w:rFonts w:ascii="仿宋_GB2312" w:eastAsia="仿宋_GB2312" w:cs="仿宋_GB2312" w:hint="eastAsia"/>
          <w:b w:val="0"/>
          <w:color w:val="000000"/>
          <w:sz w:val="32"/>
          <w:szCs w:val="32"/>
          <w:lang w:val="en-US" w:eastAsia="zh-CN"/>
        </w:rPr>
        <w:t>3月</w:t>
      </w:r>
      <w:r>
        <w:rPr>
          <w:rStyle w:val="31"/>
          <w:rFonts w:ascii="仿宋_GB2312" w:eastAsia="仿宋_GB2312" w:cs="仿宋_GB2312" w:hint="eastAsia"/>
          <w:b w:val="0"/>
          <w:color w:val="000000"/>
          <w:sz w:val="32"/>
          <w:szCs w:val="32"/>
          <w:lang w:val="zh-CN"/>
        </w:rPr>
        <w:t>我镇</w:t>
      </w:r>
      <w:r>
        <w:rPr>
          <w:rStyle w:val="31"/>
          <w:rFonts w:ascii="仿宋_GB2312" w:eastAsia="仿宋_GB2312" w:cs="仿宋_GB2312" w:hint="eastAsia"/>
          <w:b w:val="0"/>
          <w:color w:val="000000"/>
          <w:sz w:val="32"/>
          <w:szCs w:val="32"/>
          <w:lang w:val="zh-CN" w:eastAsia="zh-CN"/>
        </w:rPr>
        <w:t>收到</w:t>
      </w:r>
      <w:r>
        <w:rPr>
          <w:rStyle w:val="31"/>
          <w:rFonts w:ascii="仿宋_GB2312" w:eastAsia="仿宋_GB2312" w:cs="仿宋_GB2312" w:hint="eastAsia"/>
          <w:b w:val="0"/>
          <w:color w:val="000000"/>
          <w:sz w:val="32"/>
          <w:szCs w:val="32"/>
          <w:lang w:eastAsia="zh-CN"/>
        </w:rPr>
        <w:t>茂县黑虎镇小河坝村环境卫生整治和微景观建设项目</w:t>
      </w:r>
      <w:r>
        <w:rPr>
          <w:rStyle w:val="31"/>
          <w:rFonts w:ascii="仿宋_GB2312" w:eastAsia="仿宋_GB2312" w:cs="仿宋_GB2312" w:hint="eastAsia"/>
          <w:b w:val="0"/>
          <w:color w:val="000000"/>
          <w:sz w:val="32"/>
          <w:szCs w:val="32"/>
          <w:lang w:val="en-US" w:eastAsia="zh-CN"/>
        </w:rPr>
        <w:t>100万元、根据茂财预减【2021】00071-2号文件要求指标追减600元。</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rPr>
        <w:t>（二）项目绩效目标。</w:t>
      </w:r>
      <w:r>
        <w:rPr>
          <w:rStyle w:val="31"/>
          <w:rFonts w:ascii="仿宋_GB2312" w:eastAsia="仿宋_GB2312" w:cs="仿宋_GB2312" w:hint="eastAsia"/>
          <w:b w:val="0"/>
          <w:color w:val="000000"/>
          <w:sz w:val="32"/>
          <w:szCs w:val="32"/>
        </w:rPr>
        <w:t>项目名称：</w:t>
      </w:r>
      <w:r>
        <w:rPr>
          <w:rStyle w:val="31"/>
          <w:rFonts w:ascii="仿宋_GB2312" w:eastAsia="仿宋_GB2312" w:cs="仿宋_GB2312" w:hint="eastAsia"/>
          <w:b w:val="0"/>
          <w:color w:val="000000"/>
          <w:sz w:val="32"/>
          <w:szCs w:val="32"/>
          <w:lang w:val="zh-CN" w:eastAsia="zh-CN"/>
        </w:rPr>
        <w:t>茂县</w:t>
      </w:r>
      <w:r>
        <w:rPr>
          <w:rStyle w:val="31"/>
          <w:rFonts w:ascii="仿宋_GB2312" w:eastAsia="仿宋_GB2312" w:cs="仿宋_GB2312" w:hint="eastAsia"/>
          <w:b w:val="0"/>
          <w:color w:val="000000"/>
          <w:sz w:val="32"/>
          <w:szCs w:val="32"/>
          <w:lang w:eastAsia="zh-CN"/>
        </w:rPr>
        <w:t>黑虎镇小河坝村环境卫生整治和微景观建设项目</w:t>
      </w:r>
      <w:r>
        <w:rPr>
          <w:rStyle w:val="31"/>
          <w:rFonts w:ascii="仿宋_GB2312" w:eastAsia="仿宋_GB2312" w:cs="仿宋_GB2312" w:hint="eastAsia"/>
          <w:b w:val="0"/>
          <w:color w:val="000000"/>
          <w:sz w:val="32"/>
          <w:szCs w:val="32"/>
        </w:rPr>
        <w:t>；项目资金：预计资金</w:t>
      </w:r>
      <w:r>
        <w:rPr>
          <w:rStyle w:val="31"/>
          <w:rFonts w:ascii="仿宋_GB2312" w:eastAsia="仿宋_GB2312" w:cs="仿宋_GB2312" w:hint="eastAsia"/>
          <w:b w:val="0"/>
          <w:color w:val="000000"/>
          <w:sz w:val="32"/>
          <w:szCs w:val="32"/>
          <w:lang w:val="en-US" w:eastAsia="zh-CN"/>
        </w:rPr>
        <w:t>100</w:t>
      </w:r>
      <w:r>
        <w:rPr>
          <w:rStyle w:val="31"/>
          <w:rFonts w:ascii="仿宋_GB2312" w:eastAsia="仿宋_GB2312" w:cs="仿宋_GB2312" w:hint="eastAsia"/>
          <w:b w:val="0"/>
          <w:color w:val="000000"/>
          <w:sz w:val="32"/>
          <w:szCs w:val="32"/>
        </w:rPr>
        <w:t>万元，</w:t>
      </w:r>
      <w:r>
        <w:rPr>
          <w:rStyle w:val="31"/>
          <w:rFonts w:ascii="仿宋_GB2312" w:eastAsia="仿宋_GB2312" w:cs="仿宋_GB2312" w:hint="eastAsia"/>
          <w:b w:val="0"/>
          <w:color w:val="000000"/>
          <w:sz w:val="32"/>
          <w:szCs w:val="32"/>
          <w:lang w:eastAsia="zh-CN"/>
        </w:rPr>
        <w:t>实际支付</w:t>
      </w:r>
      <w:r>
        <w:rPr>
          <w:rStyle w:val="31"/>
          <w:rFonts w:ascii="仿宋_GB2312" w:eastAsia="仿宋_GB2312" w:cs="仿宋_GB2312" w:hint="eastAsia"/>
          <w:b w:val="0"/>
          <w:color w:val="000000"/>
          <w:sz w:val="32"/>
          <w:szCs w:val="32"/>
          <w:lang w:val="en-US" w:eastAsia="zh-CN"/>
        </w:rPr>
        <w:t>99.94万元，其中质保金30000元</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实施内容：</w:t>
      </w:r>
      <w:r>
        <w:rPr>
          <w:rStyle w:val="31"/>
          <w:rFonts w:ascii="仿宋_GB2312" w:eastAsia="仿宋_GB2312" w:cs="仿宋_GB2312" w:hint="eastAsia"/>
          <w:b w:val="0"/>
          <w:color w:val="000000"/>
          <w:sz w:val="32"/>
          <w:szCs w:val="32"/>
          <w:lang w:eastAsia="zh-CN"/>
        </w:rPr>
        <w:t>1、实施松黑路路口（松基堡）至小河坝村村委会环境卫生整治、路面边沟清理、绿化美化等；2、新建约215米生态文化墙；3、新建农耕文化展示墙约150 m ;4、新建浆砌片石堡坎约376.25m，毛石混凝土堡坎约140m,地坪硬化约50m，采用C20砼现场浇筑。</w:t>
      </w:r>
      <w:r>
        <w:rPr>
          <w:rStyle w:val="31"/>
          <w:rFonts w:ascii="仿宋_GB2312" w:eastAsia="仿宋_GB2312" w:cs="仿宋_GB2312" w:hint="eastAsia"/>
          <w:b w:val="0"/>
          <w:color w:val="000000"/>
          <w:sz w:val="32"/>
          <w:szCs w:val="32"/>
        </w:rPr>
        <w:t>项目</w:t>
      </w:r>
      <w:r>
        <w:rPr>
          <w:rStyle w:val="31"/>
          <w:rFonts w:ascii="仿宋_GB2312" w:eastAsia="仿宋_GB2312" w:cs="仿宋_GB2312" w:hint="eastAsia"/>
          <w:b w:val="0"/>
          <w:color w:val="000000"/>
          <w:sz w:val="32"/>
          <w:szCs w:val="32"/>
          <w:lang w:eastAsia="zh-CN"/>
        </w:rPr>
        <w:t>年限</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val="en-US" w:eastAsia="zh-CN"/>
        </w:rPr>
        <w:t>2021年</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绩效目标：黑虎镇</w:t>
      </w:r>
      <w:r>
        <w:rPr>
          <w:rStyle w:val="31"/>
          <w:rFonts w:ascii="仿宋_GB2312" w:eastAsia="仿宋_GB2312" w:cs="仿宋_GB2312" w:hint="eastAsia"/>
          <w:b w:val="0"/>
          <w:color w:val="000000"/>
          <w:sz w:val="32"/>
          <w:szCs w:val="32"/>
          <w:lang w:eastAsia="zh-CN"/>
        </w:rPr>
        <w:t>各</w:t>
      </w:r>
      <w:r>
        <w:rPr>
          <w:rStyle w:val="31"/>
          <w:rFonts w:ascii="仿宋_GB2312" w:eastAsia="仿宋_GB2312" w:cs="仿宋_GB2312" w:hint="eastAsia"/>
          <w:b w:val="0"/>
          <w:color w:val="000000"/>
          <w:sz w:val="32"/>
          <w:szCs w:val="32"/>
        </w:rPr>
        <w:t>村地理环境条件差，为解决村民出行难、运输难等问题，减少村民生命财产安全，随着乡村振兴建设步伐的加快，国家支农惠农政策的执行力度加大，逐步提高农民的生产生活水平，改善生活环境。实施</w:t>
      </w:r>
      <w:r>
        <w:rPr>
          <w:rStyle w:val="31"/>
          <w:rFonts w:ascii="仿宋_GB2312" w:eastAsia="仿宋_GB2312" w:cs="仿宋_GB2312" w:hint="eastAsia"/>
          <w:b w:val="0"/>
          <w:color w:val="000000"/>
          <w:sz w:val="32"/>
          <w:szCs w:val="32"/>
          <w:lang w:eastAsia="zh-CN"/>
        </w:rPr>
        <w:t>此批</w:t>
      </w:r>
      <w:r>
        <w:rPr>
          <w:rStyle w:val="31"/>
          <w:rFonts w:ascii="仿宋_GB2312" w:eastAsia="仿宋_GB2312" w:cs="仿宋_GB2312" w:hint="eastAsia"/>
          <w:b w:val="0"/>
          <w:color w:val="000000"/>
          <w:sz w:val="32"/>
          <w:szCs w:val="32"/>
        </w:rPr>
        <w:t>项目，一方面加强了村内基础设施建设，方便了群众的生产、生活，带动了全村的经济发展；另一方面美化了村容村貌，为乡村振兴建设打下基础。</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（三）项目资金申报相符性。该批项目申报内容与具体实施内容相符、申报目标合理可行。</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二、项目实施及管理情况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ab/>
        <w:t>（一）资金计划、到位及使用情况。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1．资金计划及到位。该项目各类资金计划及截止评价时点实际到位情况，202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w:t>
      </w:r>
      <w:r>
        <w:rPr>
          <w:rStyle w:val="31"/>
          <w:rFonts w:ascii="仿宋_GB2312" w:eastAsia="仿宋_GB2312" w:cs="仿宋_GB2312" w:hint="eastAsia"/>
          <w:b w:val="0"/>
          <w:color w:val="000000"/>
          <w:sz w:val="32"/>
          <w:szCs w:val="32"/>
          <w:lang w:val="en-US" w:eastAsia="zh-CN"/>
        </w:rPr>
        <w:t>3</w:t>
      </w:r>
      <w:r>
        <w:rPr>
          <w:rStyle w:val="31"/>
          <w:rFonts w:ascii="仿宋_GB2312" w:eastAsia="仿宋_GB2312" w:cs="仿宋_GB2312" w:hint="eastAsia"/>
          <w:b w:val="0"/>
          <w:color w:val="000000"/>
          <w:sz w:val="32"/>
          <w:szCs w:val="32"/>
          <w:lang w:val="zh-CN"/>
        </w:rPr>
        <w:t>月根据茂财预【</w:t>
      </w:r>
      <w:r>
        <w:rPr>
          <w:rStyle w:val="31"/>
          <w:rFonts w:ascii="仿宋_GB2312" w:eastAsia="仿宋_GB2312" w:cs="仿宋_GB2312" w:hint="eastAsia"/>
          <w:b w:val="0"/>
          <w:color w:val="000000"/>
          <w:sz w:val="32"/>
          <w:szCs w:val="32"/>
          <w:lang w:val="en-US" w:eastAsia="zh-CN"/>
        </w:rPr>
        <w:t>2021</w:t>
      </w:r>
      <w:r>
        <w:rPr>
          <w:rStyle w:val="31"/>
          <w:rFonts w:ascii="仿宋_GB2312" w:eastAsia="仿宋_GB2312" w:cs="仿宋_GB2312" w:hint="eastAsia"/>
          <w:b w:val="0"/>
          <w:color w:val="000000"/>
          <w:sz w:val="32"/>
          <w:szCs w:val="32"/>
          <w:lang w:val="zh-CN"/>
        </w:rPr>
        <w:t>】</w:t>
      </w:r>
      <w:r>
        <w:rPr>
          <w:rStyle w:val="31"/>
          <w:rFonts w:ascii="仿宋_GB2312" w:eastAsia="仿宋_GB2312" w:cs="仿宋_GB2312" w:hint="eastAsia"/>
          <w:b w:val="0"/>
          <w:color w:val="000000"/>
          <w:sz w:val="32"/>
          <w:szCs w:val="32"/>
          <w:lang w:val="en-US" w:eastAsia="zh-CN"/>
        </w:rPr>
        <w:t>00029-1</w:t>
      </w:r>
      <w:r>
        <w:rPr>
          <w:rStyle w:val="31"/>
          <w:rFonts w:ascii="仿宋_GB2312" w:eastAsia="仿宋_GB2312" w:cs="仿宋_GB2312" w:hint="eastAsia"/>
          <w:b w:val="0"/>
          <w:color w:val="000000"/>
          <w:sz w:val="32"/>
          <w:szCs w:val="32"/>
          <w:lang w:val="zh-CN"/>
        </w:rPr>
        <w:t>号文件下达资金</w:t>
      </w:r>
      <w:r>
        <w:rPr>
          <w:rStyle w:val="31"/>
          <w:rFonts w:ascii="仿宋_GB2312" w:eastAsia="仿宋_GB2312" w:cs="仿宋_GB2312" w:hint="eastAsia"/>
          <w:b w:val="0"/>
          <w:color w:val="000000"/>
          <w:sz w:val="32"/>
          <w:szCs w:val="32"/>
          <w:lang w:val="en-US" w:eastAsia="zh-CN"/>
        </w:rPr>
        <w:t>100</w:t>
      </w:r>
      <w:r>
        <w:rPr>
          <w:rStyle w:val="31"/>
          <w:rFonts w:ascii="仿宋_GB2312" w:eastAsia="仿宋_GB2312" w:cs="仿宋_GB2312" w:hint="eastAsia"/>
          <w:b w:val="0"/>
          <w:color w:val="000000"/>
          <w:sz w:val="32"/>
          <w:szCs w:val="32"/>
          <w:lang w:val="zh-CN"/>
        </w:rPr>
        <w:t>万元，资金到位率100%。</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2．资金使用。截止评价时点项目资金的实际支出</w:t>
      </w:r>
      <w:r>
        <w:rPr>
          <w:rStyle w:val="31"/>
          <w:rFonts w:ascii="仿宋_GB2312" w:eastAsia="仿宋_GB2312" w:cs="仿宋_GB2312" w:hint="eastAsia"/>
          <w:b w:val="0"/>
          <w:color w:val="000000"/>
          <w:sz w:val="32"/>
          <w:szCs w:val="32"/>
          <w:lang w:val="en-US" w:eastAsia="zh-CN"/>
        </w:rPr>
        <w:t>99.94</w:t>
      </w:r>
      <w:r>
        <w:rPr>
          <w:rStyle w:val="31"/>
          <w:rFonts w:ascii="仿宋_GB2312" w:eastAsia="仿宋_GB2312" w:cs="仿宋_GB2312" w:hint="eastAsia"/>
          <w:b w:val="0"/>
          <w:color w:val="000000"/>
          <w:sz w:val="32"/>
          <w:szCs w:val="32"/>
          <w:lang w:val="zh-CN"/>
        </w:rPr>
        <w:t>万元，其中转入财政代管账户质保金</w:t>
      </w:r>
      <w:r>
        <w:rPr>
          <w:rStyle w:val="31"/>
          <w:rFonts w:ascii="仿宋_GB2312" w:eastAsia="仿宋_GB2312" w:cs="仿宋_GB2312" w:hint="eastAsia"/>
          <w:b w:val="0"/>
          <w:color w:val="000000"/>
          <w:sz w:val="32"/>
          <w:szCs w:val="32"/>
          <w:lang w:val="en-US" w:eastAsia="zh-CN"/>
        </w:rPr>
        <w:t>30000</w:t>
      </w:r>
      <w:r>
        <w:rPr>
          <w:rStyle w:val="31"/>
          <w:rFonts w:ascii="仿宋_GB2312" w:eastAsia="仿宋_GB2312" w:cs="仿宋_GB2312" w:hint="eastAsia"/>
          <w:b w:val="0"/>
          <w:color w:val="000000"/>
          <w:sz w:val="32"/>
          <w:szCs w:val="32"/>
          <w:lang w:val="zh-CN"/>
        </w:rPr>
        <w:t>元，于2021年质保期满后支付，</w:t>
      </w:r>
      <w:r>
        <w:rPr>
          <w:rStyle w:val="31"/>
          <w:rFonts w:ascii="仿宋_GB2312" w:eastAsia="仿宋_GB2312" w:cs="仿宋_GB2312" w:hint="eastAsia"/>
          <w:b w:val="0"/>
          <w:color w:val="000000"/>
          <w:sz w:val="32"/>
          <w:szCs w:val="32"/>
          <w:lang w:val="en-US" w:eastAsia="zh-CN"/>
        </w:rPr>
        <w:t>茂财预减【2021】00071-2号文件要求指标追减600元。</w:t>
      </w:r>
      <w:r>
        <w:rPr>
          <w:rStyle w:val="31"/>
          <w:rFonts w:ascii="仿宋_GB2312" w:eastAsia="仿宋_GB2312" w:cs="仿宋_GB2312" w:hint="eastAsia"/>
          <w:b w:val="0"/>
          <w:color w:val="000000"/>
          <w:sz w:val="32"/>
          <w:szCs w:val="32"/>
          <w:lang w:val="zh-CN"/>
        </w:rPr>
        <w:t>支付依据是合规合法的，资金支付与预算相符。</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（二）项目财务管理情况。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项目经费采取</w:t>
      </w:r>
      <w:r>
        <w:rPr>
          <w:rStyle w:val="31"/>
          <w:rFonts w:ascii="仿宋_GB2312" w:eastAsia="仿宋_GB2312" w:cs="仿宋_GB2312" w:hint="eastAsia"/>
          <w:b w:val="0"/>
          <w:color w:val="000000"/>
          <w:sz w:val="32"/>
          <w:szCs w:val="32"/>
          <w:lang w:eastAsia="zh-CN"/>
        </w:rPr>
        <w:t>财政授权</w:t>
      </w:r>
      <w:r>
        <w:rPr>
          <w:rStyle w:val="31"/>
          <w:rFonts w:ascii="仿宋_GB2312" w:eastAsia="仿宋_GB2312" w:cs="仿宋_GB2312" w:hint="eastAsia"/>
          <w:b w:val="0"/>
          <w:color w:val="000000"/>
          <w:sz w:val="32"/>
          <w:szCs w:val="32"/>
        </w:rPr>
        <w:t>支付形式，由镇项目办、镇财政所在项目工程完工验收后，收集报账资料，严格按照项目资金管理办法对资金进行计划申请、划拨、使用，及时、规范对收支进行账务处理和会计核算。</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（三）项目组织实施情况。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1.项目组织架构及实施流程。为确保项目的顺利实施，决定成立项目理事会机构，</w:t>
      </w:r>
      <w:r>
        <w:rPr>
          <w:rStyle w:val="31"/>
          <w:rFonts w:ascii="仿宋_GB2312" w:eastAsia="仿宋_GB2312" w:cs="仿宋_GB2312" w:hint="eastAsia"/>
          <w:b w:val="0"/>
          <w:color w:val="000000"/>
          <w:sz w:val="32"/>
          <w:szCs w:val="32"/>
          <w:lang w:eastAsia="zh-CN"/>
        </w:rPr>
        <w:t>负责</w:t>
      </w:r>
      <w:r>
        <w:rPr>
          <w:rStyle w:val="31"/>
          <w:rFonts w:ascii="仿宋_GB2312" w:eastAsia="仿宋_GB2312" w:cs="仿宋_GB2312" w:hint="eastAsia"/>
          <w:b w:val="0"/>
          <w:color w:val="000000"/>
          <w:sz w:val="32"/>
          <w:szCs w:val="32"/>
        </w:rPr>
        <w:t>建设相关事宜，以确保项目保质保量按时完工。</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2.项目管理情况。本项目采取项目工作领导小组负责制，全体成员积极配合、通力合作。项目工作领导小组负责协调相关工作，项目实施及资金管理。</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3.项目监管情况。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三、项目绩效情况</w:t>
      </w:r>
      <w:r>
        <w:rPr>
          <w:rStyle w:val="31"/>
          <w:rFonts w:ascii="仿宋_GB2312" w:eastAsia="仿宋_GB2312" w:cs="仿宋_GB2312" w:hint="eastAsia"/>
          <w:b w:val="0"/>
          <w:color w:val="000000"/>
          <w:sz w:val="32"/>
          <w:szCs w:val="32"/>
          <w:lang w:val="zh-CN"/>
        </w:rPr>
        <w:tab/>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（一）项目完成情况。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1.目标完成任务量。截止202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月，项目</w:t>
      </w:r>
      <w:r>
        <w:rPr>
          <w:rStyle w:val="31"/>
          <w:rFonts w:ascii="仿宋_GB2312" w:eastAsia="仿宋_GB2312" w:cs="仿宋_GB2312" w:hint="eastAsia"/>
          <w:b w:val="0"/>
          <w:color w:val="000000"/>
          <w:sz w:val="32"/>
          <w:szCs w:val="32"/>
          <w:lang w:eastAsia="zh-CN"/>
        </w:rPr>
        <w:t>已完工</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该</w:t>
      </w:r>
      <w:r>
        <w:rPr>
          <w:rStyle w:val="31"/>
          <w:rFonts w:ascii="仿宋_GB2312" w:eastAsia="仿宋_GB2312" w:cs="仿宋_GB2312" w:hint="eastAsia"/>
          <w:b w:val="0"/>
          <w:color w:val="000000"/>
          <w:sz w:val="32"/>
          <w:szCs w:val="32"/>
        </w:rPr>
        <w:t>项目共计投入资金</w:t>
      </w:r>
      <w:r>
        <w:rPr>
          <w:rStyle w:val="31"/>
          <w:rFonts w:ascii="仿宋_GB2312" w:eastAsia="仿宋_GB2312" w:cs="仿宋_GB2312" w:hint="eastAsia"/>
          <w:b w:val="0"/>
          <w:color w:val="000000"/>
          <w:sz w:val="32"/>
          <w:szCs w:val="32"/>
          <w:lang w:val="en-US" w:eastAsia="zh-CN"/>
        </w:rPr>
        <w:t>99.94</w:t>
      </w:r>
      <w:r>
        <w:rPr>
          <w:rStyle w:val="31"/>
          <w:rFonts w:ascii="仿宋_GB2312" w:eastAsia="仿宋_GB2312" w:cs="仿宋_GB2312" w:hint="eastAsia"/>
          <w:b w:val="0"/>
          <w:color w:val="000000"/>
          <w:sz w:val="32"/>
          <w:szCs w:val="32"/>
        </w:rPr>
        <w:t>万元，于202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月底完成了报账。</w:t>
      </w:r>
    </w:p>
    <w:p>
      <w:pPr>
        <w:spacing w:line="576" w:lineRule="atLeast"/>
        <w:ind w:firstLineChars="200" w:firstLine="640"/>
        <w:rPr>
          <w:rStyle w:val="31"/>
          <w:rFonts w:ascii="仿宋_GB2312" w:eastAsia="仿宋_GB2312" w:cs="仿宋_GB2312" w:hint="eastAsia"/>
          <w:b w:val="0"/>
          <w:color w:val="000000"/>
          <w:sz w:val="32"/>
          <w:szCs w:val="32"/>
          <w:lang w:eastAsia="zh-CN"/>
        </w:rPr>
      </w:pPr>
      <w:r>
        <w:rPr>
          <w:rStyle w:val="31"/>
          <w:rFonts w:ascii="仿宋_GB2312" w:eastAsia="仿宋_GB2312" w:cs="仿宋_GB2312" w:hint="eastAsia"/>
          <w:b w:val="0"/>
          <w:color w:val="000000"/>
          <w:sz w:val="32"/>
          <w:szCs w:val="32"/>
        </w:rPr>
        <w:t>2.目标完成质量。项目在上级有关部门的关心、帮助下、在镇党委政府的领导下，顺利推进，圆满完成任务</w:t>
      </w:r>
      <w:r>
        <w:rPr>
          <w:rStyle w:val="31"/>
          <w:rFonts w:ascii="仿宋_GB2312" w:eastAsia="仿宋_GB2312" w:cs="仿宋_GB2312" w:hint="eastAsia"/>
          <w:b w:val="0"/>
          <w:color w:val="000000"/>
          <w:sz w:val="32"/>
          <w:szCs w:val="32"/>
          <w:lang w:eastAsia="zh-CN"/>
        </w:rPr>
        <w:t>。</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3.目标完成进度。截止202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项目已全面完成并验收。</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（二）项目效益情况。</w:t>
      </w:r>
      <w:r>
        <w:rPr>
          <w:rStyle w:val="31"/>
          <w:rFonts w:ascii="仿宋_GB2312" w:eastAsia="仿宋_GB2312" w:cs="仿宋_GB2312" w:hint="eastAsia"/>
          <w:b w:val="0"/>
          <w:color w:val="000000"/>
          <w:sz w:val="32"/>
          <w:szCs w:val="32"/>
          <w:lang w:val="en-US" w:eastAsia="zh-CN"/>
        </w:rPr>
        <w:t>该项目实施后，</w:t>
      </w:r>
      <w:r>
        <w:rPr>
          <w:rStyle w:val="31"/>
          <w:rFonts w:ascii="仿宋_GB2312" w:eastAsia="仿宋_GB2312" w:cs="仿宋_GB2312" w:hint="eastAsia"/>
          <w:b w:val="0"/>
          <w:color w:val="000000"/>
          <w:sz w:val="32"/>
          <w:szCs w:val="32"/>
        </w:rPr>
        <w:t>逐步提高农民的生产生活水平，改善生活环境。加强了村内基础设施建设，方便了群众的生产、生活，带动了全村的经济发展；美化了村容村貌，为乡村振兴建设打下基础。</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四、问题及建议</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（一）存在的问题。</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eastAsia="zh-CN"/>
        </w:rPr>
        <w:t>无</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相关建议。</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无</w:t>
      </w: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spacing w:line="576" w:lineRule="atLeast"/>
        <w:ind w:firstLineChars="200" w:firstLine="880"/>
        <w:jc w:val="center"/>
        <w:rPr>
          <w:rStyle w:val="31"/>
          <w:rFonts w:ascii="仿宋_GB2312" w:eastAsia="仿宋_GB2312" w:cs="仿宋_GB2312" w:hint="eastAsia"/>
          <w:b/>
          <w:bCs/>
          <w:color w:val="000000"/>
          <w:sz w:val="44"/>
          <w:szCs w:val="44"/>
          <w:lang w:val="en-US"/>
        </w:rPr>
      </w:pPr>
    </w:p>
    <w:p>
      <w:pPr>
        <w:pStyle w:val="42"/>
        <w:spacing w:line="560" w:lineRule="exact"/>
        <w:jc w:val="center"/>
        <w:rPr>
          <w:rFonts w:ascii="方正小标宋简体" w:eastAsia="方正小标宋简体" w:hint="eastAsia"/>
          <w:sz w:val="44"/>
          <w:szCs w:val="44"/>
          <w:lang w:val="en-US" w:eastAsia="zh-CN"/>
        </w:rPr>
      </w:pPr>
      <w:r>
        <w:rPr>
          <w:rFonts w:ascii="方正小标宋简体" w:eastAsia="方正小标宋简体" w:hint="eastAsia"/>
          <w:sz w:val="44"/>
          <w:szCs w:val="44"/>
          <w:lang w:val="en-US"/>
        </w:rPr>
        <w:t>202</w:t>
      </w:r>
      <w:r>
        <w:rPr>
          <w:rFonts w:ascii="方正小标宋简体" w:eastAsia="方正小标宋简体" w:hint="eastAsia"/>
          <w:sz w:val="44"/>
          <w:szCs w:val="44"/>
          <w:lang w:val="en-US" w:eastAsia="zh-CN"/>
        </w:rPr>
        <w:t>1</w:t>
      </w:r>
      <w:r>
        <w:rPr>
          <w:rFonts w:ascii="方正小标宋简体" w:eastAsia="方正小标宋简体" w:hint="eastAsia"/>
          <w:sz w:val="44"/>
          <w:szCs w:val="44"/>
          <w:lang w:val="en-US"/>
        </w:rPr>
        <w:t>年</w:t>
      </w:r>
      <w:r>
        <w:rPr>
          <w:rFonts w:ascii="方正小标宋简体" w:eastAsia="方正小标宋简体" w:hint="eastAsia"/>
          <w:sz w:val="44"/>
          <w:szCs w:val="44"/>
          <w:lang w:val="en-US" w:eastAsia="zh-CN"/>
        </w:rPr>
        <w:t>茂县黑虎镇人民政府</w:t>
      </w:r>
    </w:p>
    <w:p>
      <w:pPr>
        <w:pStyle w:val="42"/>
        <w:spacing w:line="560" w:lineRule="exact"/>
        <w:jc w:val="center"/>
        <w:rPr>
          <w:rFonts w:ascii="方正小标宋简体" w:eastAsia="方正小标宋简体" w:hint="eastAsia"/>
          <w:sz w:val="44"/>
          <w:szCs w:val="44"/>
          <w:lang w:val="en-US"/>
        </w:rPr>
      </w:pPr>
      <w:r>
        <w:rPr>
          <w:rFonts w:ascii="方正小标宋简体" w:eastAsia="方正小标宋简体" w:hint="eastAsia"/>
          <w:sz w:val="44"/>
          <w:szCs w:val="44"/>
          <w:lang w:val="en-US"/>
        </w:rPr>
        <w:t>专项预算项目支出绩效自评报告</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茂县黑虎镇</w:t>
      </w:r>
      <w:r>
        <w:rPr>
          <w:rStyle w:val="31"/>
          <w:rFonts w:ascii="仿宋_GB2312" w:eastAsia="仿宋_GB2312" w:cs="仿宋_GB2312" w:hint="eastAsia"/>
          <w:b w:val="0"/>
          <w:color w:val="000000"/>
          <w:sz w:val="32"/>
          <w:szCs w:val="32"/>
          <w:lang w:val="en-US" w:eastAsia="zh-CN"/>
        </w:rPr>
        <w:t>小河坝村基础设施建设环境整治项目</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cs="仿宋_GB2312"/>
          <w:b w:val="0"/>
          <w:color w:val="000000"/>
          <w:sz w:val="32"/>
          <w:szCs w:val="32"/>
        </w:rPr>
      </w:pP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一、</w:t>
      </w:r>
      <w:r>
        <w:rPr>
          <w:rStyle w:val="31"/>
          <w:rFonts w:ascii="仿宋_GB2312" w:eastAsia="仿宋_GB2312" w:cs="仿宋_GB2312" w:hint="eastAsia"/>
          <w:b w:val="0"/>
          <w:color w:val="000000"/>
          <w:sz w:val="32"/>
          <w:szCs w:val="32"/>
          <w:lang w:val="zh-CN"/>
        </w:rPr>
        <w:t>项目概况</w:t>
      </w:r>
    </w:p>
    <w:p>
      <w:pPr>
        <w:spacing w:line="576" w:lineRule="atLeast"/>
        <w:ind w:firstLineChars="200" w:firstLine="640"/>
        <w:rPr>
          <w:rStyle w:val="31"/>
          <w:rFonts w:ascii="仿宋_GB2312" w:eastAsia="仿宋_GB2312" w:cs="仿宋_GB2312"/>
          <w:b w:val="0"/>
          <w:color w:val="000000"/>
          <w:sz w:val="32"/>
          <w:szCs w:val="32"/>
          <w:lang w:val="en-US"/>
        </w:rPr>
      </w:pPr>
      <w:r>
        <w:rPr>
          <w:rStyle w:val="31"/>
          <w:rFonts w:ascii="仿宋_GB2312" w:eastAsia="仿宋_GB2312" w:cs="仿宋_GB2312" w:hint="eastAsia"/>
          <w:b w:val="0"/>
          <w:color w:val="000000"/>
          <w:sz w:val="32"/>
          <w:szCs w:val="32"/>
          <w:lang w:val="zh-CN"/>
        </w:rPr>
        <w:t>（一）项目资金申报及批复情况。202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w:t>
      </w:r>
      <w:r>
        <w:rPr>
          <w:rStyle w:val="31"/>
          <w:rFonts w:ascii="仿宋_GB2312" w:eastAsia="仿宋_GB2312" w:cs="仿宋_GB2312" w:hint="eastAsia"/>
          <w:b w:val="0"/>
          <w:color w:val="000000"/>
          <w:sz w:val="32"/>
          <w:szCs w:val="32"/>
          <w:lang w:val="en-US" w:eastAsia="zh-CN"/>
        </w:rPr>
        <w:t>8月</w:t>
      </w:r>
      <w:r>
        <w:rPr>
          <w:rStyle w:val="31"/>
          <w:rFonts w:ascii="仿宋_GB2312" w:eastAsia="仿宋_GB2312" w:cs="仿宋_GB2312" w:hint="eastAsia"/>
          <w:b w:val="0"/>
          <w:color w:val="000000"/>
          <w:sz w:val="32"/>
          <w:szCs w:val="32"/>
          <w:lang w:val="zh-CN"/>
        </w:rPr>
        <w:t>我镇</w:t>
      </w:r>
      <w:r>
        <w:rPr>
          <w:rStyle w:val="31"/>
          <w:rFonts w:ascii="仿宋_GB2312" w:eastAsia="仿宋_GB2312" w:cs="仿宋_GB2312" w:hint="eastAsia"/>
          <w:b w:val="0"/>
          <w:color w:val="000000"/>
          <w:sz w:val="32"/>
          <w:szCs w:val="32"/>
          <w:lang w:val="zh-CN" w:eastAsia="zh-CN"/>
        </w:rPr>
        <w:t>收到</w:t>
      </w:r>
      <w:r>
        <w:rPr>
          <w:rStyle w:val="31"/>
          <w:rFonts w:ascii="仿宋_GB2312" w:eastAsia="仿宋_GB2312" w:cs="仿宋_GB2312" w:hint="eastAsia"/>
          <w:b w:val="0"/>
          <w:color w:val="000000"/>
          <w:sz w:val="32"/>
          <w:szCs w:val="32"/>
          <w:lang w:eastAsia="zh-CN"/>
        </w:rPr>
        <w:t>茂县黑虎镇</w:t>
      </w:r>
      <w:r>
        <w:rPr>
          <w:rStyle w:val="31"/>
          <w:rFonts w:ascii="仿宋_GB2312" w:eastAsia="仿宋_GB2312" w:cs="仿宋_GB2312" w:hint="eastAsia"/>
          <w:b w:val="0"/>
          <w:color w:val="000000"/>
          <w:sz w:val="32"/>
          <w:szCs w:val="32"/>
          <w:lang w:val="en-US" w:eastAsia="zh-CN"/>
        </w:rPr>
        <w:t>小河坝村基础设施建设环境整治项目200万元、根据茂财预减【2021】00071-1号文件要求指标追减258656元。</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rPr>
        <w:t>（二）项目绩效目标。</w:t>
      </w:r>
      <w:r>
        <w:rPr>
          <w:rStyle w:val="31"/>
          <w:rFonts w:ascii="仿宋_GB2312" w:eastAsia="仿宋_GB2312" w:cs="仿宋_GB2312" w:hint="eastAsia"/>
          <w:b w:val="0"/>
          <w:color w:val="000000"/>
          <w:sz w:val="32"/>
          <w:szCs w:val="32"/>
        </w:rPr>
        <w:t>项目名称：</w:t>
      </w:r>
      <w:r>
        <w:rPr>
          <w:rStyle w:val="31"/>
          <w:rFonts w:ascii="仿宋_GB2312" w:eastAsia="仿宋_GB2312" w:cs="仿宋_GB2312" w:hint="eastAsia"/>
          <w:b w:val="0"/>
          <w:color w:val="000000"/>
          <w:sz w:val="32"/>
          <w:szCs w:val="32"/>
          <w:lang w:eastAsia="zh-CN"/>
        </w:rPr>
        <w:t>茂县黑虎镇</w:t>
      </w:r>
      <w:r>
        <w:rPr>
          <w:rStyle w:val="31"/>
          <w:rFonts w:ascii="仿宋_GB2312" w:eastAsia="仿宋_GB2312" w:cs="仿宋_GB2312" w:hint="eastAsia"/>
          <w:b w:val="0"/>
          <w:color w:val="000000"/>
          <w:sz w:val="32"/>
          <w:szCs w:val="32"/>
          <w:lang w:val="en-US" w:eastAsia="zh-CN"/>
        </w:rPr>
        <w:t>小河坝村基础设施建设环境整治项目</w:t>
      </w:r>
      <w:r>
        <w:rPr>
          <w:rStyle w:val="31"/>
          <w:rFonts w:ascii="仿宋_GB2312" w:eastAsia="仿宋_GB2312" w:cs="仿宋_GB2312" w:hint="eastAsia"/>
          <w:b w:val="0"/>
          <w:color w:val="000000"/>
          <w:sz w:val="32"/>
          <w:szCs w:val="32"/>
        </w:rPr>
        <w:t>；项目资金：预计资金</w:t>
      </w:r>
      <w:r>
        <w:rPr>
          <w:rStyle w:val="31"/>
          <w:rFonts w:ascii="仿宋_GB2312" w:eastAsia="仿宋_GB2312" w:cs="仿宋_GB2312" w:hint="eastAsia"/>
          <w:b w:val="0"/>
          <w:color w:val="000000"/>
          <w:sz w:val="32"/>
          <w:szCs w:val="32"/>
          <w:lang w:val="en-US" w:eastAsia="zh-CN"/>
        </w:rPr>
        <w:t>200</w:t>
      </w:r>
      <w:r>
        <w:rPr>
          <w:rStyle w:val="31"/>
          <w:rFonts w:ascii="仿宋_GB2312" w:eastAsia="仿宋_GB2312" w:cs="仿宋_GB2312" w:hint="eastAsia"/>
          <w:b w:val="0"/>
          <w:color w:val="000000"/>
          <w:sz w:val="32"/>
          <w:szCs w:val="32"/>
        </w:rPr>
        <w:t>万元，</w:t>
      </w:r>
      <w:r>
        <w:rPr>
          <w:rStyle w:val="31"/>
          <w:rFonts w:ascii="仿宋_GB2312" w:eastAsia="仿宋_GB2312" w:cs="仿宋_GB2312" w:hint="eastAsia"/>
          <w:b w:val="0"/>
          <w:color w:val="000000"/>
          <w:sz w:val="32"/>
          <w:szCs w:val="32"/>
          <w:lang w:eastAsia="zh-CN"/>
        </w:rPr>
        <w:t>实际支付</w:t>
      </w:r>
      <w:r>
        <w:rPr>
          <w:rStyle w:val="31"/>
          <w:rFonts w:ascii="仿宋_GB2312" w:eastAsia="仿宋_GB2312" w:cs="仿宋_GB2312" w:hint="eastAsia"/>
          <w:b w:val="0"/>
          <w:color w:val="000000"/>
          <w:sz w:val="32"/>
          <w:szCs w:val="32"/>
          <w:lang w:val="en-US" w:eastAsia="zh-CN"/>
        </w:rPr>
        <w:t>174.13万元，其中质保金,52300元</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实施内容：</w:t>
      </w:r>
      <w:r>
        <w:rPr>
          <w:rStyle w:val="31"/>
          <w:rFonts w:ascii="仿宋_GB2312" w:eastAsia="仿宋_GB2312" w:cs="仿宋_GB2312" w:hint="eastAsia"/>
          <w:b w:val="0"/>
          <w:color w:val="000000"/>
          <w:sz w:val="32"/>
          <w:szCs w:val="32"/>
          <w:lang w:eastAsia="zh-CN"/>
        </w:rPr>
        <w:t>购买安装路灯120盏，;2．维修黑虎河旅游栈道1公里，；3．河堤混凝土保坎2000方预计80万;4．小河坝组45户农房风貌改造，5．新建垃圾分类亭3个。</w:t>
      </w:r>
      <w:r>
        <w:rPr>
          <w:rStyle w:val="31"/>
          <w:rFonts w:ascii="仿宋_GB2312" w:eastAsia="仿宋_GB2312" w:cs="仿宋_GB2312" w:hint="eastAsia"/>
          <w:b w:val="0"/>
          <w:color w:val="000000"/>
          <w:sz w:val="32"/>
          <w:szCs w:val="32"/>
        </w:rPr>
        <w:t>项目</w:t>
      </w:r>
      <w:r>
        <w:rPr>
          <w:rStyle w:val="31"/>
          <w:rFonts w:ascii="仿宋_GB2312" w:eastAsia="仿宋_GB2312" w:cs="仿宋_GB2312" w:hint="eastAsia"/>
          <w:b w:val="0"/>
          <w:color w:val="000000"/>
          <w:sz w:val="32"/>
          <w:szCs w:val="32"/>
          <w:lang w:eastAsia="zh-CN"/>
        </w:rPr>
        <w:t>年限</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val="en-US" w:eastAsia="zh-CN"/>
        </w:rPr>
        <w:t>2021年</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绩效目标：黑虎镇</w:t>
      </w:r>
      <w:r>
        <w:rPr>
          <w:rStyle w:val="31"/>
          <w:rFonts w:ascii="仿宋_GB2312" w:eastAsia="仿宋_GB2312" w:cs="仿宋_GB2312" w:hint="eastAsia"/>
          <w:b w:val="0"/>
          <w:color w:val="000000"/>
          <w:sz w:val="32"/>
          <w:szCs w:val="32"/>
          <w:lang w:eastAsia="zh-CN"/>
        </w:rPr>
        <w:t>各</w:t>
      </w:r>
      <w:r>
        <w:rPr>
          <w:rStyle w:val="31"/>
          <w:rFonts w:ascii="仿宋_GB2312" w:eastAsia="仿宋_GB2312" w:cs="仿宋_GB2312" w:hint="eastAsia"/>
          <w:b w:val="0"/>
          <w:color w:val="000000"/>
          <w:sz w:val="32"/>
          <w:szCs w:val="32"/>
        </w:rPr>
        <w:t>村地理环境条件差，为解决村民出行难、运输难等问题，减少村民生命财产安全，随着乡村振兴建设步伐的加快，国家支农惠农政策的执行力度加大，逐步提高农民的生产生活水平，改善生活环境。实施</w:t>
      </w:r>
      <w:r>
        <w:rPr>
          <w:rStyle w:val="31"/>
          <w:rFonts w:ascii="仿宋_GB2312" w:eastAsia="仿宋_GB2312" w:cs="仿宋_GB2312" w:hint="eastAsia"/>
          <w:b w:val="0"/>
          <w:color w:val="000000"/>
          <w:sz w:val="32"/>
          <w:szCs w:val="32"/>
          <w:lang w:eastAsia="zh-CN"/>
        </w:rPr>
        <w:t>此批</w:t>
      </w:r>
      <w:r>
        <w:rPr>
          <w:rStyle w:val="31"/>
          <w:rFonts w:ascii="仿宋_GB2312" w:eastAsia="仿宋_GB2312" w:cs="仿宋_GB2312" w:hint="eastAsia"/>
          <w:b w:val="0"/>
          <w:color w:val="000000"/>
          <w:sz w:val="32"/>
          <w:szCs w:val="32"/>
        </w:rPr>
        <w:t>项目，一方面加强了村内基础设施建设，方便了群众的生产、生活，带动了全村的经济发展；另一方面美化了村容村貌，为乡村振兴建设打下基础。</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（三）项目资金申报相符性。该批项目申报内容与具体实施内容相符、申报目标合理可行。</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二、项目实施及管理情况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ab/>
        <w:t>（一）资金计划、到位及使用情况。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1．资金计划及到位。该项目各类资金计划及截止评价时点实际到位情况，202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w:t>
      </w:r>
      <w:r>
        <w:rPr>
          <w:rStyle w:val="31"/>
          <w:rFonts w:ascii="仿宋_GB2312" w:eastAsia="仿宋_GB2312" w:cs="仿宋_GB2312" w:hint="eastAsia"/>
          <w:b w:val="0"/>
          <w:color w:val="000000"/>
          <w:sz w:val="32"/>
          <w:szCs w:val="32"/>
          <w:lang w:val="en-US" w:eastAsia="zh-CN"/>
        </w:rPr>
        <w:t>8</w:t>
      </w:r>
      <w:r>
        <w:rPr>
          <w:rStyle w:val="31"/>
          <w:rFonts w:ascii="仿宋_GB2312" w:eastAsia="仿宋_GB2312" w:cs="仿宋_GB2312" w:hint="eastAsia"/>
          <w:b w:val="0"/>
          <w:color w:val="000000"/>
          <w:sz w:val="32"/>
          <w:szCs w:val="32"/>
          <w:lang w:val="zh-CN"/>
        </w:rPr>
        <w:t>月根据茂财预【</w:t>
      </w:r>
      <w:r>
        <w:rPr>
          <w:rStyle w:val="31"/>
          <w:rFonts w:ascii="仿宋_GB2312" w:eastAsia="仿宋_GB2312" w:cs="仿宋_GB2312" w:hint="eastAsia"/>
          <w:b w:val="0"/>
          <w:color w:val="000000"/>
          <w:sz w:val="32"/>
          <w:szCs w:val="32"/>
          <w:lang w:val="en-US" w:eastAsia="zh-CN"/>
        </w:rPr>
        <w:t>2021</w:t>
      </w:r>
      <w:r>
        <w:rPr>
          <w:rStyle w:val="31"/>
          <w:rFonts w:ascii="仿宋_GB2312" w:eastAsia="仿宋_GB2312" w:cs="仿宋_GB2312" w:hint="eastAsia"/>
          <w:b w:val="0"/>
          <w:color w:val="000000"/>
          <w:sz w:val="32"/>
          <w:szCs w:val="32"/>
          <w:lang w:val="zh-CN"/>
        </w:rPr>
        <w:t>】</w:t>
      </w:r>
      <w:r>
        <w:rPr>
          <w:rStyle w:val="31"/>
          <w:rFonts w:ascii="仿宋_GB2312" w:eastAsia="仿宋_GB2312" w:cs="仿宋_GB2312" w:hint="eastAsia"/>
          <w:b w:val="0"/>
          <w:color w:val="000000"/>
          <w:sz w:val="32"/>
          <w:szCs w:val="32"/>
          <w:lang w:val="en-US" w:eastAsia="zh-CN"/>
        </w:rPr>
        <w:t>16</w:t>
      </w:r>
      <w:r>
        <w:rPr>
          <w:rStyle w:val="31"/>
          <w:rFonts w:ascii="仿宋_GB2312" w:eastAsia="仿宋_GB2312" w:cs="仿宋_GB2312" w:hint="eastAsia"/>
          <w:b w:val="0"/>
          <w:color w:val="000000"/>
          <w:sz w:val="32"/>
          <w:szCs w:val="32"/>
          <w:lang w:val="zh-CN"/>
        </w:rPr>
        <w:t>号文件下达资金</w:t>
      </w:r>
      <w:r>
        <w:rPr>
          <w:rStyle w:val="31"/>
          <w:rFonts w:ascii="仿宋_GB2312" w:eastAsia="仿宋_GB2312" w:cs="仿宋_GB2312" w:hint="eastAsia"/>
          <w:b w:val="0"/>
          <w:color w:val="000000"/>
          <w:sz w:val="32"/>
          <w:szCs w:val="32"/>
          <w:lang w:val="en-US" w:eastAsia="zh-CN"/>
        </w:rPr>
        <w:t>200</w:t>
      </w:r>
      <w:r>
        <w:rPr>
          <w:rStyle w:val="31"/>
          <w:rFonts w:ascii="仿宋_GB2312" w:eastAsia="仿宋_GB2312" w:cs="仿宋_GB2312" w:hint="eastAsia"/>
          <w:b w:val="0"/>
          <w:color w:val="000000"/>
          <w:sz w:val="32"/>
          <w:szCs w:val="32"/>
          <w:lang w:val="zh-CN"/>
        </w:rPr>
        <w:t>万元，资金到位率100%。</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2．资金使用。截止评价时点项目资金的实际支出</w:t>
      </w:r>
      <w:r>
        <w:rPr>
          <w:rStyle w:val="31"/>
          <w:rFonts w:ascii="仿宋_GB2312" w:eastAsia="仿宋_GB2312" w:cs="仿宋_GB2312" w:hint="eastAsia"/>
          <w:b w:val="0"/>
          <w:color w:val="000000"/>
          <w:sz w:val="32"/>
          <w:szCs w:val="32"/>
          <w:lang w:val="en-US" w:eastAsia="zh-CN"/>
        </w:rPr>
        <w:t>174.13</w:t>
      </w:r>
      <w:r>
        <w:rPr>
          <w:rStyle w:val="31"/>
          <w:rFonts w:ascii="仿宋_GB2312" w:eastAsia="仿宋_GB2312" w:cs="仿宋_GB2312" w:hint="eastAsia"/>
          <w:b w:val="0"/>
          <w:color w:val="000000"/>
          <w:sz w:val="32"/>
          <w:szCs w:val="32"/>
          <w:lang w:val="zh-CN"/>
        </w:rPr>
        <w:t>万元，其中转入财政代管账户质保金</w:t>
      </w:r>
      <w:r>
        <w:rPr>
          <w:rStyle w:val="31"/>
          <w:rFonts w:ascii="仿宋_GB2312" w:eastAsia="仿宋_GB2312" w:cs="仿宋_GB2312" w:hint="eastAsia"/>
          <w:b w:val="0"/>
          <w:color w:val="000000"/>
          <w:sz w:val="32"/>
          <w:szCs w:val="32"/>
          <w:lang w:val="en-US" w:eastAsia="zh-CN"/>
        </w:rPr>
        <w:t>52300</w:t>
      </w:r>
      <w:r>
        <w:rPr>
          <w:rStyle w:val="31"/>
          <w:rFonts w:ascii="仿宋_GB2312" w:eastAsia="仿宋_GB2312" w:cs="仿宋_GB2312" w:hint="eastAsia"/>
          <w:b w:val="0"/>
          <w:color w:val="000000"/>
          <w:sz w:val="32"/>
          <w:szCs w:val="32"/>
          <w:lang w:val="zh-CN"/>
        </w:rPr>
        <w:t>元，于2021年质保期满后支付，</w:t>
      </w:r>
      <w:r>
        <w:rPr>
          <w:rStyle w:val="31"/>
          <w:rFonts w:ascii="仿宋_GB2312" w:eastAsia="仿宋_GB2312" w:cs="仿宋_GB2312" w:hint="eastAsia"/>
          <w:b w:val="0"/>
          <w:color w:val="000000"/>
          <w:sz w:val="32"/>
          <w:szCs w:val="32"/>
          <w:lang w:val="en-US" w:eastAsia="zh-CN"/>
        </w:rPr>
        <w:t>根据茂财预减【2021】00071-1号文件要求指标追减258656元。</w:t>
      </w:r>
      <w:r>
        <w:rPr>
          <w:rStyle w:val="31"/>
          <w:rFonts w:ascii="仿宋_GB2312" w:eastAsia="仿宋_GB2312" w:cs="仿宋_GB2312" w:hint="eastAsia"/>
          <w:b w:val="0"/>
          <w:color w:val="000000"/>
          <w:sz w:val="32"/>
          <w:szCs w:val="32"/>
          <w:lang w:val="zh-CN"/>
        </w:rPr>
        <w:t>支付依据是合规合法的，资金支付与预算相符。</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（二）项目财务管理情况。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项目经费采取</w:t>
      </w:r>
      <w:r>
        <w:rPr>
          <w:rStyle w:val="31"/>
          <w:rFonts w:ascii="仿宋_GB2312" w:eastAsia="仿宋_GB2312" w:cs="仿宋_GB2312" w:hint="eastAsia"/>
          <w:b w:val="0"/>
          <w:color w:val="000000"/>
          <w:sz w:val="32"/>
          <w:szCs w:val="32"/>
          <w:lang w:eastAsia="zh-CN"/>
        </w:rPr>
        <w:t>财政授权</w:t>
      </w:r>
      <w:r>
        <w:rPr>
          <w:rStyle w:val="31"/>
          <w:rFonts w:ascii="仿宋_GB2312" w:eastAsia="仿宋_GB2312" w:cs="仿宋_GB2312" w:hint="eastAsia"/>
          <w:b w:val="0"/>
          <w:color w:val="000000"/>
          <w:sz w:val="32"/>
          <w:szCs w:val="32"/>
        </w:rPr>
        <w:t>支付形式，由镇项目办、镇财政所在项目工程完工验收后，收集报账资料，严格按照项目资金管理办法对资金进行计划申请、划拨、使用，及时、规范对收支进行账务处理和会计核算。</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（三）项目组织实施情况。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1.项目组织架构及实施流程。为确保项目的顺利实施，决定成立项目理事会机构，</w:t>
      </w:r>
      <w:r>
        <w:rPr>
          <w:rStyle w:val="31"/>
          <w:rFonts w:ascii="仿宋_GB2312" w:eastAsia="仿宋_GB2312" w:cs="仿宋_GB2312" w:hint="eastAsia"/>
          <w:b w:val="0"/>
          <w:color w:val="000000"/>
          <w:sz w:val="32"/>
          <w:szCs w:val="32"/>
          <w:lang w:eastAsia="zh-CN"/>
        </w:rPr>
        <w:t>负责</w:t>
      </w:r>
      <w:r>
        <w:rPr>
          <w:rStyle w:val="31"/>
          <w:rFonts w:ascii="仿宋_GB2312" w:eastAsia="仿宋_GB2312" w:cs="仿宋_GB2312" w:hint="eastAsia"/>
          <w:b w:val="0"/>
          <w:color w:val="000000"/>
          <w:sz w:val="32"/>
          <w:szCs w:val="32"/>
        </w:rPr>
        <w:t>建设相关事宜，以确保项目保质保量按时完工。</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2.项目管理情况。本项目采取项目工作领导小组负责制，全体成员积极配合、通力合作。项目工作领导小组负责协调相关工作，项目实施及资金管理。</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3.项目监管情况。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三、项目绩效情况</w:t>
      </w:r>
      <w:r>
        <w:rPr>
          <w:rStyle w:val="31"/>
          <w:rFonts w:ascii="仿宋_GB2312" w:eastAsia="仿宋_GB2312" w:cs="仿宋_GB2312" w:hint="eastAsia"/>
          <w:b w:val="0"/>
          <w:color w:val="000000"/>
          <w:sz w:val="32"/>
          <w:szCs w:val="32"/>
          <w:lang w:val="zh-CN"/>
        </w:rPr>
        <w:tab/>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（一）项目完成情况。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1.目标完成任务量。截止202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月，项目</w:t>
      </w:r>
      <w:r>
        <w:rPr>
          <w:rStyle w:val="31"/>
          <w:rFonts w:ascii="仿宋_GB2312" w:eastAsia="仿宋_GB2312" w:cs="仿宋_GB2312" w:hint="eastAsia"/>
          <w:b w:val="0"/>
          <w:color w:val="000000"/>
          <w:sz w:val="32"/>
          <w:szCs w:val="32"/>
          <w:lang w:eastAsia="zh-CN"/>
        </w:rPr>
        <w:t>已完工</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该</w:t>
      </w:r>
      <w:r>
        <w:rPr>
          <w:rStyle w:val="31"/>
          <w:rFonts w:ascii="仿宋_GB2312" w:eastAsia="仿宋_GB2312" w:cs="仿宋_GB2312" w:hint="eastAsia"/>
          <w:b w:val="0"/>
          <w:color w:val="000000"/>
          <w:sz w:val="32"/>
          <w:szCs w:val="32"/>
        </w:rPr>
        <w:t>项目共计投入资金</w:t>
      </w:r>
      <w:r>
        <w:rPr>
          <w:rStyle w:val="31"/>
          <w:rFonts w:ascii="仿宋_GB2312" w:eastAsia="仿宋_GB2312" w:cs="仿宋_GB2312" w:hint="eastAsia"/>
          <w:b w:val="0"/>
          <w:color w:val="000000"/>
          <w:sz w:val="32"/>
          <w:szCs w:val="32"/>
          <w:lang w:val="en-US" w:eastAsia="zh-CN"/>
        </w:rPr>
        <w:t>174.13</w:t>
      </w:r>
      <w:r>
        <w:rPr>
          <w:rStyle w:val="31"/>
          <w:rFonts w:ascii="仿宋_GB2312" w:eastAsia="仿宋_GB2312" w:cs="仿宋_GB2312" w:hint="eastAsia"/>
          <w:b w:val="0"/>
          <w:color w:val="000000"/>
          <w:sz w:val="32"/>
          <w:szCs w:val="32"/>
        </w:rPr>
        <w:t>万元，于202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月底完成了报账。</w:t>
      </w:r>
    </w:p>
    <w:p>
      <w:pPr>
        <w:spacing w:line="576" w:lineRule="atLeast"/>
        <w:ind w:firstLineChars="200" w:firstLine="640"/>
        <w:rPr>
          <w:rStyle w:val="31"/>
          <w:rFonts w:ascii="仿宋_GB2312" w:eastAsia="仿宋_GB2312" w:cs="仿宋_GB2312" w:hint="eastAsia"/>
          <w:b w:val="0"/>
          <w:color w:val="000000"/>
          <w:sz w:val="32"/>
          <w:szCs w:val="32"/>
          <w:lang w:eastAsia="zh-CN"/>
        </w:rPr>
      </w:pPr>
      <w:r>
        <w:rPr>
          <w:rStyle w:val="31"/>
          <w:rFonts w:ascii="仿宋_GB2312" w:eastAsia="仿宋_GB2312" w:cs="仿宋_GB2312" w:hint="eastAsia"/>
          <w:b w:val="0"/>
          <w:color w:val="000000"/>
          <w:sz w:val="32"/>
          <w:szCs w:val="32"/>
        </w:rPr>
        <w:t>2.目标完成质量。项目在上级有关部门的关心、帮助下、在镇党委政府的领导下，顺利推进，圆满完成任务</w:t>
      </w:r>
      <w:r>
        <w:rPr>
          <w:rStyle w:val="31"/>
          <w:rFonts w:ascii="仿宋_GB2312" w:eastAsia="仿宋_GB2312" w:cs="仿宋_GB2312" w:hint="eastAsia"/>
          <w:b w:val="0"/>
          <w:color w:val="000000"/>
          <w:sz w:val="32"/>
          <w:szCs w:val="32"/>
          <w:lang w:eastAsia="zh-CN"/>
        </w:rPr>
        <w:t>。</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3.目标完成进度。截止202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项目已全面完成并验收。</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（二）项目效益情况。</w:t>
      </w:r>
      <w:r>
        <w:rPr>
          <w:rStyle w:val="31"/>
          <w:rFonts w:ascii="仿宋_GB2312" w:eastAsia="仿宋_GB2312" w:cs="仿宋_GB2312" w:hint="eastAsia"/>
          <w:b w:val="0"/>
          <w:color w:val="000000"/>
          <w:sz w:val="32"/>
          <w:szCs w:val="32"/>
          <w:lang w:val="en-US" w:eastAsia="zh-CN"/>
        </w:rPr>
        <w:t>该项目实施后，</w:t>
      </w:r>
      <w:r>
        <w:rPr>
          <w:rStyle w:val="31"/>
          <w:rFonts w:ascii="仿宋_GB2312" w:eastAsia="仿宋_GB2312" w:cs="仿宋_GB2312" w:hint="eastAsia"/>
          <w:b w:val="0"/>
          <w:color w:val="000000"/>
          <w:sz w:val="32"/>
          <w:szCs w:val="32"/>
        </w:rPr>
        <w:t>逐步提高农民的生产生活水平，改善生活环境。加强了村内基础设施建设，方便了群众的生产、生活，带动了全村的经济发展；美化了村容村貌，为乡村振兴建设打下基础。</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四、问题及建议</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（一）存在的问题。</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eastAsia="zh-CN"/>
        </w:rPr>
        <w:t>无</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相关建议。</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无</w:t>
      </w: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r>
        <w:rPr>
          <w:rFonts w:ascii="方正小标宋简体" w:eastAsia="方正小标宋简体" w:cs="Times New Roman" w:hint="eastAsia"/>
          <w:color w:val="000000"/>
          <w:kern w:val="0"/>
          <w:sz w:val="44"/>
          <w:szCs w:val="44"/>
          <w:lang w:val="en-US" w:eastAsia="zh-CN" w:bidi="ar-SA"/>
        </w:rPr>
        <w:t>2021年茂县黑虎镇人民政府</w:t>
      </w: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r>
        <w:rPr>
          <w:rFonts w:ascii="方正小标宋简体" w:eastAsia="方正小标宋简体" w:cs="Times New Roman" w:hint="eastAsia"/>
          <w:color w:val="000000"/>
          <w:kern w:val="0"/>
          <w:sz w:val="44"/>
          <w:szCs w:val="44"/>
          <w:lang w:val="en-US" w:eastAsia="zh-CN" w:bidi="ar-SA"/>
        </w:rPr>
        <w:t>专项预算项目支出绩效自评报告</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茂县黑虎镇基层组织活动公共服务运行维护资金</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cs="仿宋_GB2312"/>
          <w:b w:val="0"/>
          <w:color w:val="000000"/>
          <w:sz w:val="32"/>
          <w:szCs w:val="32"/>
        </w:rPr>
      </w:pP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一、</w:t>
      </w:r>
      <w:r>
        <w:rPr>
          <w:rStyle w:val="31"/>
          <w:rFonts w:ascii="仿宋_GB2312" w:eastAsia="仿宋_GB2312" w:cs="仿宋_GB2312" w:hint="eastAsia"/>
          <w:b w:val="0"/>
          <w:color w:val="000000"/>
          <w:sz w:val="32"/>
          <w:szCs w:val="32"/>
          <w:lang w:val="zh-CN"/>
        </w:rPr>
        <w:t>项目概况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（一）项目资金申报及批复情况。202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年我镇</w:t>
      </w:r>
      <w:r>
        <w:rPr>
          <w:rStyle w:val="31"/>
          <w:rFonts w:ascii="仿宋_GB2312" w:eastAsia="仿宋_GB2312" w:cs="仿宋_GB2312"/>
          <w:b w:val="0"/>
          <w:color w:val="000000"/>
          <w:sz w:val="32"/>
          <w:szCs w:val="32"/>
        </w:rPr>
        <w:t>村公共服务运行维护资金来源：省、</w:t>
      </w:r>
      <w:r>
        <w:rPr>
          <w:rStyle w:val="31"/>
          <w:rFonts w:ascii="仿宋_GB2312" w:eastAsia="仿宋_GB2312" w:cs="仿宋_GB2312" w:hint="eastAsia"/>
          <w:b w:val="0"/>
          <w:color w:val="000000"/>
          <w:sz w:val="32"/>
          <w:szCs w:val="32"/>
        </w:rPr>
        <w:t>州、</w:t>
      </w:r>
      <w:r>
        <w:rPr>
          <w:rStyle w:val="31"/>
          <w:rFonts w:ascii="仿宋_GB2312" w:eastAsia="仿宋_GB2312" w:cs="仿宋_GB2312"/>
          <w:b w:val="0"/>
          <w:color w:val="000000"/>
          <w:sz w:val="32"/>
          <w:szCs w:val="32"/>
        </w:rPr>
        <w:t>县财政全额</w:t>
      </w:r>
      <w:r>
        <w:rPr>
          <w:rStyle w:val="31"/>
          <w:rFonts w:ascii="仿宋_GB2312" w:eastAsia="仿宋_GB2312" w:cs="仿宋_GB2312" w:hint="eastAsia"/>
          <w:b w:val="0"/>
          <w:color w:val="000000"/>
          <w:sz w:val="32"/>
          <w:szCs w:val="32"/>
        </w:rPr>
        <w:t>拨款</w:t>
      </w:r>
      <w:r>
        <w:rPr>
          <w:rStyle w:val="31"/>
          <w:rFonts w:ascii="仿宋_GB2312" w:eastAsia="仿宋_GB2312" w:cs="仿宋_GB2312"/>
          <w:b w:val="0"/>
          <w:color w:val="000000"/>
          <w:sz w:val="32"/>
          <w:szCs w:val="32"/>
        </w:rPr>
        <w:t>资金总额</w:t>
      </w:r>
      <w:r>
        <w:rPr>
          <w:rStyle w:val="31"/>
          <w:rFonts w:ascii="仿宋_GB2312" w:eastAsia="仿宋_GB2312" w:cs="仿宋_GB2312" w:hint="eastAsia"/>
          <w:b w:val="0"/>
          <w:color w:val="000000"/>
          <w:sz w:val="32"/>
          <w:szCs w:val="32"/>
          <w:lang w:val="en-US" w:eastAsia="zh-CN"/>
        </w:rPr>
        <w:t>55万元，</w:t>
      </w:r>
      <w:r>
        <w:rPr>
          <w:rStyle w:val="31"/>
          <w:rFonts w:ascii="仿宋_GB2312" w:eastAsia="仿宋_GB2312" w:cs="仿宋_GB2312" w:hint="eastAsia"/>
          <w:b w:val="0"/>
          <w:color w:val="000000"/>
          <w:sz w:val="32"/>
          <w:szCs w:val="32"/>
        </w:rPr>
        <w:t>我镇</w:t>
      </w:r>
      <w:r>
        <w:rPr>
          <w:rStyle w:val="31"/>
          <w:rFonts w:ascii="仿宋_GB2312" w:eastAsia="仿宋_GB2312" w:cs="仿宋_GB2312" w:hint="eastAsia"/>
          <w:b w:val="0"/>
          <w:color w:val="000000"/>
          <w:sz w:val="32"/>
          <w:szCs w:val="32"/>
          <w:lang w:eastAsia="zh-CN"/>
        </w:rPr>
        <w:t>基层组织活动公共服务运行维护资金</w:t>
      </w:r>
      <w:r>
        <w:rPr>
          <w:rStyle w:val="31"/>
          <w:rFonts w:ascii="仿宋_GB2312" w:eastAsia="仿宋_GB2312" w:cs="仿宋_GB2312" w:hint="eastAsia"/>
          <w:b w:val="0"/>
          <w:color w:val="000000"/>
          <w:sz w:val="32"/>
          <w:szCs w:val="32"/>
        </w:rPr>
        <w:t>使用符合资金管理办法等相关规定</w:t>
      </w:r>
      <w:r>
        <w:rPr>
          <w:rStyle w:val="31"/>
          <w:rFonts w:ascii="仿宋_GB2312" w:eastAsia="仿宋_GB2312" w:cs="仿宋_GB2312" w:hint="eastAsia"/>
          <w:b w:val="0"/>
          <w:color w:val="000000"/>
          <w:sz w:val="32"/>
          <w:szCs w:val="32"/>
          <w:lang w:val="en-US" w:eastAsia="zh-CN"/>
        </w:rPr>
        <w:t>。</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（二）项目绩效目标。</w:t>
      </w:r>
      <w:r>
        <w:rPr>
          <w:rStyle w:val="31"/>
          <w:rFonts w:ascii="仿宋_GB2312" w:eastAsia="仿宋_GB2312" w:cs="仿宋_GB2312" w:hint="eastAsia"/>
          <w:b w:val="0"/>
          <w:color w:val="000000"/>
          <w:sz w:val="32"/>
          <w:szCs w:val="32"/>
        </w:rPr>
        <w:t>我镇</w:t>
      </w:r>
      <w:r>
        <w:rPr>
          <w:rStyle w:val="31"/>
          <w:rFonts w:ascii="仿宋_GB2312" w:eastAsia="仿宋_GB2312" w:cs="仿宋_GB2312" w:hint="eastAsia"/>
          <w:b w:val="0"/>
          <w:color w:val="000000"/>
          <w:sz w:val="32"/>
          <w:szCs w:val="32"/>
          <w:lang w:eastAsia="zh-CN"/>
        </w:rPr>
        <w:t>基层组织活动公共服务运行维护资金</w:t>
      </w:r>
      <w:r>
        <w:rPr>
          <w:rStyle w:val="31"/>
          <w:rFonts w:ascii="仿宋_GB2312" w:eastAsia="仿宋_GB2312" w:cs="仿宋_GB2312" w:hint="eastAsia"/>
          <w:b w:val="0"/>
          <w:color w:val="000000"/>
          <w:sz w:val="32"/>
          <w:szCs w:val="32"/>
          <w:lang w:val="zh-CN"/>
        </w:rPr>
        <w:t>实施内容</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（一）农村基础设施和环境类项目的运行维护。包括村内户外道路、水利、供水、供电、通讯、互联网等基础设施，农村垃圾、</w:t>
      </w:r>
      <w:r>
        <w:rPr>
          <w:rStyle w:val="31"/>
          <w:rFonts w:ascii="仿宋_GB2312" w:eastAsia="仿宋_GB2312" w:cs="仿宋_GB2312" w:hint="eastAsia"/>
          <w:b w:val="0"/>
          <w:color w:val="000000"/>
          <w:sz w:val="32"/>
          <w:szCs w:val="32"/>
          <w:lang w:val="zh-CN" w:eastAsia="zh-CN"/>
        </w:rPr>
        <w:t>污</w:t>
      </w:r>
      <w:r>
        <w:rPr>
          <w:rStyle w:val="31"/>
          <w:rFonts w:ascii="仿宋_GB2312" w:eastAsia="仿宋_GB2312" w:cs="仿宋_GB2312" w:hint="eastAsia"/>
          <w:b w:val="0"/>
          <w:color w:val="000000"/>
          <w:sz w:val="32"/>
          <w:szCs w:val="32"/>
          <w:lang w:val="zh-CN"/>
        </w:rPr>
        <w:t>水集中处理，农村客运、邮政、园林绿化等。</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（二）农业生产服务类项目的运行维护。包括农业科技推广、动植物疫病防控、农产品流通、农用生产资料供应、农业信息化、种养业良种服务、农业资源与生态保护、农村防灾减灾、农村金融服务等。</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（三）农村生活服务类项目的运行维护。包括广播电视“村村通”、电影放映服务、报刊图书阅览服务、文体及健身活动、文艺演出和展览服务。</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rPr>
        <w:t>（四）农村社会管理类项目的运行维护。包括农村治安保卫、环境卫生监督管理、政策宣传、法律咨询和援助，农村土地规划管理、建筑物建设管理，农村传染病防控和食品安全保障等。支出支付依据是合规合法，资金支付与预算相符。</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（三）项目资金申报相符性。</w:t>
      </w:r>
      <w:r>
        <w:rPr>
          <w:rStyle w:val="31"/>
          <w:rFonts w:ascii="仿宋_GB2312" w:eastAsia="仿宋_GB2312" w:cs="仿宋_GB2312" w:hint="eastAsia"/>
          <w:b w:val="0"/>
          <w:color w:val="000000"/>
          <w:sz w:val="32"/>
          <w:szCs w:val="32"/>
          <w:lang w:eastAsia="zh-CN"/>
        </w:rPr>
        <w:t>黑虎镇</w:t>
      </w:r>
      <w:r>
        <w:rPr>
          <w:rStyle w:val="31"/>
          <w:rFonts w:ascii="仿宋_GB2312" w:eastAsia="仿宋_GB2312" w:cs="仿宋_GB2312" w:hint="eastAsia"/>
          <w:b w:val="0"/>
          <w:color w:val="000000"/>
          <w:sz w:val="32"/>
          <w:szCs w:val="32"/>
        </w:rPr>
        <w:t>防疫资金</w:t>
      </w:r>
      <w:r>
        <w:rPr>
          <w:rStyle w:val="31"/>
          <w:rFonts w:ascii="仿宋_GB2312" w:eastAsia="仿宋_GB2312" w:cs="仿宋_GB2312" w:hint="eastAsia"/>
          <w:b w:val="0"/>
          <w:color w:val="000000"/>
          <w:sz w:val="32"/>
          <w:szCs w:val="32"/>
          <w:lang w:val="zh-CN"/>
        </w:rPr>
        <w:t>申报内容与具体实施内容相符、申报目标合理可行。</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二、项目实施及管理情况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ab/>
        <w:t>（一）资金计划、到位及使用情况。</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1．资金计划及到位。该项目各类资金计划及截止评价时点实际到位情况，202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年我镇收到省级</w:t>
      </w:r>
      <w:r>
        <w:rPr>
          <w:rStyle w:val="31"/>
          <w:rFonts w:ascii="仿宋_GB2312" w:eastAsia="仿宋_GB2312" w:cs="仿宋_GB2312" w:hint="eastAsia"/>
          <w:b w:val="0"/>
          <w:color w:val="000000"/>
          <w:sz w:val="32"/>
          <w:szCs w:val="32"/>
          <w:lang w:val="en-US" w:eastAsia="zh-CN"/>
        </w:rPr>
        <w:t>拨款35</w:t>
      </w:r>
      <w:r>
        <w:rPr>
          <w:rStyle w:val="31"/>
          <w:rFonts w:ascii="仿宋_GB2312" w:eastAsia="仿宋_GB2312" w:cs="仿宋_GB2312" w:hint="eastAsia"/>
          <w:b w:val="0"/>
          <w:color w:val="000000"/>
          <w:sz w:val="32"/>
          <w:szCs w:val="32"/>
          <w:lang w:val="zh-CN"/>
        </w:rPr>
        <w:t>万元，</w:t>
      </w:r>
      <w:r>
        <w:rPr>
          <w:rStyle w:val="31"/>
          <w:rFonts w:ascii="仿宋_GB2312" w:eastAsia="仿宋_GB2312" w:cs="仿宋_GB2312" w:hint="eastAsia"/>
          <w:b w:val="0"/>
          <w:color w:val="000000"/>
          <w:sz w:val="32"/>
          <w:szCs w:val="32"/>
          <w:lang w:val="en-US" w:eastAsia="zh-CN"/>
        </w:rPr>
        <w:t>州级拨款10万元，县级拨款10万元，</w:t>
      </w:r>
      <w:r>
        <w:rPr>
          <w:rStyle w:val="31"/>
          <w:rFonts w:ascii="仿宋_GB2312" w:eastAsia="仿宋_GB2312" w:cs="仿宋_GB2312" w:hint="eastAsia"/>
          <w:b w:val="0"/>
          <w:color w:val="000000"/>
          <w:sz w:val="32"/>
          <w:szCs w:val="32"/>
          <w:lang w:val="zh-CN"/>
        </w:rPr>
        <w:t>资金到位率100%。</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eastAsia="zh-CN"/>
        </w:rPr>
        <w:t>2．资金使用。截止评价时点项目资金的实际支出</w:t>
      </w:r>
      <w:r>
        <w:rPr>
          <w:rStyle w:val="31"/>
          <w:rFonts w:ascii="仿宋_GB2312" w:eastAsia="仿宋_GB2312" w:cs="仿宋_GB2312" w:hint="eastAsia"/>
          <w:b w:val="0"/>
          <w:color w:val="000000"/>
          <w:sz w:val="32"/>
          <w:szCs w:val="32"/>
          <w:lang w:val="en-US" w:eastAsia="zh-CN"/>
        </w:rPr>
        <w:t>55</w:t>
      </w:r>
      <w:r>
        <w:rPr>
          <w:rStyle w:val="31"/>
          <w:rFonts w:ascii="仿宋_GB2312" w:eastAsia="仿宋_GB2312" w:cs="仿宋_GB2312" w:hint="eastAsia"/>
          <w:b w:val="0"/>
          <w:color w:val="000000"/>
          <w:sz w:val="32"/>
          <w:szCs w:val="32"/>
          <w:lang w:val="zh-CN" w:eastAsia="zh-CN"/>
        </w:rPr>
        <w:t>万元，</w:t>
      </w:r>
      <w:r>
        <w:rPr>
          <w:rStyle w:val="31"/>
          <w:rFonts w:ascii="仿宋_GB2312" w:eastAsia="仿宋_GB2312" w:cs="仿宋_GB2312" w:hint="eastAsia"/>
          <w:b w:val="0"/>
          <w:color w:val="000000"/>
          <w:sz w:val="32"/>
          <w:szCs w:val="32"/>
          <w:lang w:val="en-US" w:eastAsia="zh-CN"/>
        </w:rPr>
        <w:t>其中40.8万元用于打印、复印、购置办公用品、订阅报刊杂志、各组雨季道路及塌方清理、村内及道路旁环境卫生治理、村集体水管管理人员等费用、道路清理机具、人工等费用，开展各种活动产生的费用；村记账平台服务费7000元；购置44组防雹弹，每组860元共计37840元；四个村审计服务费用17440元；整合8万元用于耕读百吉村王家梁子组道路建设。</w:t>
      </w:r>
      <w:r>
        <w:rPr>
          <w:rStyle w:val="31"/>
          <w:rFonts w:ascii="仿宋_GB2312" w:eastAsia="仿宋_GB2312" w:cs="仿宋_GB2312" w:hint="eastAsia"/>
          <w:b w:val="0"/>
          <w:color w:val="000000"/>
          <w:sz w:val="32"/>
          <w:szCs w:val="32"/>
          <w:lang w:val="zh-CN" w:eastAsia="zh-CN"/>
        </w:rPr>
        <w:t>支付依据是合规合法的，资金支付与预算相符。</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（二）项目财务管理情况。</w:t>
      </w:r>
    </w:p>
    <w:p>
      <w:pPr>
        <w:spacing w:line="576" w:lineRule="atLeast"/>
        <w:ind w:firstLineChars="200" w:firstLine="640"/>
        <w:rPr>
          <w:rStyle w:val="31"/>
          <w:rFonts w:ascii="仿宋_GB2312" w:eastAsia="仿宋_GB2312" w:cs="仿宋_GB2312" w:hint="eastAsia"/>
          <w:b w:val="0"/>
          <w:color w:val="000000"/>
          <w:sz w:val="32"/>
          <w:szCs w:val="32"/>
          <w:lang w:val="en-US" w:eastAsia="zh-CN"/>
        </w:rPr>
      </w:pPr>
      <w:r>
        <w:rPr>
          <w:rStyle w:val="31"/>
          <w:rFonts w:ascii="仿宋_GB2312" w:eastAsia="仿宋_GB2312" w:cs="仿宋_GB2312" w:hint="eastAsia"/>
          <w:b w:val="0"/>
          <w:color w:val="000000"/>
          <w:sz w:val="32"/>
          <w:szCs w:val="32"/>
          <w:lang w:val="en-US" w:eastAsia="zh-CN"/>
        </w:rPr>
        <w:t>资金实行镇报账制，村级公共服务运行维护支出需经村民理财小组、镇驻村工作队、驻村工作组、第一书记、项目分管负责人、财务分管领导、镇负责人层层审核批准后到镇财政所报账，必须做到收支合理、手续完备、数字准确、帐目清楚。</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（三）项目组织实施情况。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1.项目组织架构及实施流程。为确保项目的顺利实施，决定成立</w:t>
      </w:r>
      <w:r>
        <w:rPr>
          <w:rStyle w:val="31"/>
          <w:rFonts w:ascii="仿宋_GB2312" w:eastAsia="仿宋_GB2312" w:cs="仿宋_GB2312" w:hint="eastAsia"/>
          <w:b w:val="0"/>
          <w:color w:val="000000"/>
          <w:sz w:val="32"/>
          <w:szCs w:val="32"/>
          <w:lang w:eastAsia="zh-CN"/>
        </w:rPr>
        <w:t>村</w:t>
      </w:r>
      <w:r>
        <w:rPr>
          <w:rStyle w:val="31"/>
          <w:rFonts w:ascii="仿宋_GB2312" w:eastAsia="仿宋_GB2312" w:cs="仿宋_GB2312" w:hint="eastAsia"/>
          <w:b w:val="0"/>
          <w:color w:val="000000"/>
          <w:sz w:val="32"/>
          <w:szCs w:val="32"/>
        </w:rPr>
        <w:t>项目理事会机构，</w:t>
      </w:r>
      <w:r>
        <w:rPr>
          <w:rStyle w:val="31"/>
          <w:rFonts w:ascii="仿宋_GB2312" w:eastAsia="仿宋_GB2312" w:cs="仿宋_GB2312" w:hint="eastAsia"/>
          <w:b w:val="0"/>
          <w:color w:val="000000"/>
          <w:sz w:val="32"/>
          <w:szCs w:val="32"/>
          <w:lang w:eastAsia="zh-CN"/>
        </w:rPr>
        <w:t>负责</w:t>
      </w:r>
      <w:r>
        <w:rPr>
          <w:rStyle w:val="31"/>
          <w:rFonts w:ascii="仿宋_GB2312" w:eastAsia="仿宋_GB2312" w:cs="仿宋_GB2312" w:hint="eastAsia"/>
          <w:b w:val="0"/>
          <w:color w:val="000000"/>
          <w:sz w:val="32"/>
          <w:szCs w:val="32"/>
        </w:rPr>
        <w:t>建设相关事宜，以确保项目保质保量按时完工。</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2.项目管理情况。农村公共服务运行维护保障资金的管理，采取专户核算、专款专用。省、州、县财政按年将基层公共服务相关资金拨付到镇。镇财政要将运行维护保障资金纳入</w:t>
      </w:r>
      <w:r>
        <w:rPr>
          <w:rStyle w:val="31"/>
          <w:rFonts w:ascii="仿宋_GB2312" w:eastAsia="仿宋_GB2312" w:cs="仿宋_GB2312" w:hint="eastAsia"/>
          <w:b w:val="0"/>
          <w:color w:val="000000"/>
          <w:sz w:val="32"/>
          <w:szCs w:val="32"/>
        </w:rPr>
        <w:fldChar w:fldCharType="begin"/>
      </w:r>
      <w:r>
        <w:instrText>HYPERLINK "https://wenwen.sogou.com/s/?w=%E8%B4%A2%E6%94%BF%E4%B8%93%E9%A1%B9%E8%B5%84%E9%87%91&amp;ch=ww.xqy.chain"</w:instrText>
      </w:r>
      <w:r>
        <w:rPr>
          <w:rStyle w:val="31"/>
          <w:rFonts w:ascii="仿宋_GB2312" w:eastAsia="仿宋_GB2312" w:cs="仿宋_GB2312" w:hint="eastAsia"/>
          <w:b w:val="0"/>
          <w:color w:val="000000"/>
          <w:sz w:val="32"/>
          <w:szCs w:val="32"/>
        </w:rPr>
        <w:fldChar w:fldCharType="separate"/>
      </w:r>
      <w:r>
        <w:rPr>
          <w:rStyle w:val="31"/>
          <w:rFonts w:ascii="仿宋_GB2312" w:eastAsia="仿宋_GB2312" w:cs="仿宋_GB2312" w:hint="eastAsia"/>
          <w:b w:val="0"/>
          <w:color w:val="000000"/>
          <w:sz w:val="32"/>
          <w:szCs w:val="32"/>
        </w:rPr>
        <w:t>财政专项资金</w:t>
      </w:r>
      <w:r>
        <w:rPr>
          <w:rStyle w:val="31"/>
          <w:rFonts w:ascii="仿宋_GB2312" w:eastAsia="仿宋_GB2312" w:cs="仿宋_GB2312" w:hint="eastAsia"/>
          <w:b w:val="0"/>
          <w:color w:val="000000"/>
          <w:sz w:val="32"/>
          <w:szCs w:val="32"/>
        </w:rPr>
        <w:fldChar w:fldCharType="end"/>
      </w:r>
      <w:r>
        <w:rPr>
          <w:rStyle w:val="31"/>
          <w:rFonts w:ascii="仿宋_GB2312" w:eastAsia="仿宋_GB2312" w:cs="仿宋_GB2312" w:hint="eastAsia"/>
          <w:b w:val="0"/>
          <w:color w:val="000000"/>
          <w:sz w:val="32"/>
          <w:szCs w:val="32"/>
        </w:rPr>
        <w:t>户专账核算，将镇配套、社会赞助和上级下拨的奖补资金一并纳入专账，按行政村分别建立台账，明确到村保障资金数额，确保保障资金用于村内</w:t>
      </w:r>
      <w:r>
        <w:rPr>
          <w:rStyle w:val="31"/>
          <w:rFonts w:ascii="仿宋_GB2312" w:eastAsia="仿宋_GB2312" w:cs="仿宋_GB2312" w:hint="eastAsia"/>
          <w:b w:val="0"/>
          <w:color w:val="000000"/>
          <w:sz w:val="32"/>
          <w:szCs w:val="32"/>
        </w:rPr>
        <w:fldChar w:fldCharType="begin"/>
      </w:r>
      <w:r>
        <w:instrText>HYPERLINK "https://wenwen.sogou.com/s/?w=%E5%85%AC%E5%85%B1%E6%9C%8D%E5%8A%A1%E8%AE%BE%E6%96%BD&amp;ch=ww.xqy.chain"</w:instrText>
      </w:r>
      <w:r>
        <w:rPr>
          <w:rStyle w:val="31"/>
          <w:rFonts w:ascii="仿宋_GB2312" w:eastAsia="仿宋_GB2312" w:cs="仿宋_GB2312" w:hint="eastAsia"/>
          <w:b w:val="0"/>
          <w:color w:val="000000"/>
          <w:sz w:val="32"/>
          <w:szCs w:val="32"/>
        </w:rPr>
        <w:fldChar w:fldCharType="separate"/>
      </w:r>
      <w:r>
        <w:rPr>
          <w:rStyle w:val="31"/>
          <w:rFonts w:ascii="仿宋_GB2312" w:eastAsia="仿宋_GB2312" w:cs="仿宋_GB2312" w:hint="eastAsia"/>
          <w:b w:val="0"/>
          <w:color w:val="000000"/>
          <w:sz w:val="32"/>
          <w:szCs w:val="32"/>
        </w:rPr>
        <w:t>公共服务设施</w:t>
      </w:r>
      <w:r>
        <w:rPr>
          <w:rStyle w:val="31"/>
          <w:rFonts w:ascii="仿宋_GB2312" w:eastAsia="仿宋_GB2312" w:cs="仿宋_GB2312" w:hint="eastAsia"/>
          <w:b w:val="0"/>
          <w:color w:val="000000"/>
          <w:sz w:val="32"/>
          <w:szCs w:val="32"/>
        </w:rPr>
        <w:fldChar w:fldCharType="end"/>
      </w:r>
      <w:r>
        <w:rPr>
          <w:rStyle w:val="31"/>
          <w:rFonts w:ascii="仿宋_GB2312" w:eastAsia="仿宋_GB2312" w:cs="仿宋_GB2312" w:hint="eastAsia"/>
          <w:b w:val="0"/>
          <w:color w:val="000000"/>
          <w:sz w:val="32"/>
          <w:szCs w:val="32"/>
        </w:rPr>
        <w:t>运行维护，防止挪用和平调。</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3.项目监管情况。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三、项目绩效情况</w:t>
      </w:r>
      <w:r>
        <w:rPr>
          <w:rStyle w:val="31"/>
          <w:rFonts w:ascii="仿宋_GB2312" w:eastAsia="仿宋_GB2312" w:cs="仿宋_GB2312" w:hint="eastAsia"/>
          <w:b w:val="0"/>
          <w:color w:val="000000"/>
          <w:sz w:val="32"/>
          <w:szCs w:val="32"/>
          <w:lang w:val="zh-CN"/>
        </w:rPr>
        <w:tab/>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（一）项目完成情况。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1.目标完成任务量。截止202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月，项目</w:t>
      </w:r>
      <w:r>
        <w:rPr>
          <w:rStyle w:val="31"/>
          <w:rFonts w:ascii="仿宋_GB2312" w:eastAsia="仿宋_GB2312" w:cs="仿宋_GB2312" w:hint="eastAsia"/>
          <w:b w:val="0"/>
          <w:color w:val="000000"/>
          <w:sz w:val="32"/>
          <w:szCs w:val="32"/>
          <w:lang w:eastAsia="zh-CN"/>
        </w:rPr>
        <w:t>已完工</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该</w:t>
      </w:r>
      <w:r>
        <w:rPr>
          <w:rStyle w:val="31"/>
          <w:rFonts w:ascii="仿宋_GB2312" w:eastAsia="仿宋_GB2312" w:cs="仿宋_GB2312" w:hint="eastAsia"/>
          <w:b w:val="0"/>
          <w:color w:val="000000"/>
          <w:sz w:val="32"/>
          <w:szCs w:val="32"/>
        </w:rPr>
        <w:t>项目共计投入资金</w:t>
      </w:r>
      <w:r>
        <w:rPr>
          <w:rStyle w:val="31"/>
          <w:rFonts w:ascii="仿宋_GB2312" w:eastAsia="仿宋_GB2312" w:cs="仿宋_GB2312" w:hint="eastAsia"/>
          <w:b w:val="0"/>
          <w:color w:val="000000"/>
          <w:sz w:val="32"/>
          <w:szCs w:val="32"/>
          <w:lang w:val="en-US" w:eastAsia="zh-CN"/>
        </w:rPr>
        <w:t>55</w:t>
      </w:r>
      <w:r>
        <w:rPr>
          <w:rStyle w:val="31"/>
          <w:rFonts w:ascii="仿宋_GB2312" w:eastAsia="仿宋_GB2312" w:cs="仿宋_GB2312" w:hint="eastAsia"/>
          <w:b w:val="0"/>
          <w:color w:val="000000"/>
          <w:sz w:val="32"/>
          <w:szCs w:val="32"/>
        </w:rPr>
        <w:t>万元，于202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月底完成了报账。</w:t>
      </w:r>
    </w:p>
    <w:p>
      <w:pPr>
        <w:spacing w:line="576" w:lineRule="atLeast"/>
        <w:ind w:firstLineChars="200" w:firstLine="640"/>
        <w:rPr>
          <w:rStyle w:val="31"/>
          <w:rFonts w:ascii="仿宋_GB2312" w:eastAsia="仿宋_GB2312" w:cs="仿宋_GB2312" w:hint="eastAsia"/>
          <w:b w:val="0"/>
          <w:color w:val="000000"/>
          <w:sz w:val="32"/>
          <w:szCs w:val="32"/>
          <w:lang w:eastAsia="zh-CN"/>
        </w:rPr>
      </w:pPr>
      <w:r>
        <w:rPr>
          <w:rStyle w:val="31"/>
          <w:rFonts w:ascii="仿宋_GB2312" w:eastAsia="仿宋_GB2312" w:cs="仿宋_GB2312" w:hint="eastAsia"/>
          <w:b w:val="0"/>
          <w:color w:val="000000"/>
          <w:sz w:val="32"/>
          <w:szCs w:val="32"/>
        </w:rPr>
        <w:t>2.目标完成质量。项目在上级有关部门的关心、帮助下、在镇党委政府的领导下，顺利推进，圆满完成任务</w:t>
      </w:r>
      <w:r>
        <w:rPr>
          <w:rStyle w:val="31"/>
          <w:rFonts w:ascii="仿宋_GB2312" w:eastAsia="仿宋_GB2312" w:cs="仿宋_GB2312" w:hint="eastAsia"/>
          <w:b w:val="0"/>
          <w:color w:val="000000"/>
          <w:sz w:val="32"/>
          <w:szCs w:val="32"/>
          <w:lang w:eastAsia="zh-CN"/>
        </w:rPr>
        <w:t>。</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3.目标完成进度。截止202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项目已全面完成并验收。</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lang w:val="zh-CN"/>
        </w:rPr>
        <w:t>（二）项目效益情况。</w:t>
      </w:r>
      <w:r>
        <w:rPr>
          <w:rStyle w:val="31"/>
          <w:rFonts w:ascii="仿宋_GB2312" w:eastAsia="仿宋_GB2312" w:cs="仿宋_GB2312" w:hint="eastAsia"/>
          <w:b w:val="0"/>
          <w:color w:val="000000"/>
          <w:sz w:val="32"/>
          <w:szCs w:val="32"/>
          <w:lang w:val="en-US" w:eastAsia="zh-CN"/>
        </w:rPr>
        <w:t>该项目</w:t>
      </w:r>
      <w:r>
        <w:rPr>
          <w:rStyle w:val="31"/>
          <w:rFonts w:ascii="仿宋_GB2312" w:eastAsia="仿宋_GB2312" w:cs="仿宋_GB2312" w:hint="eastAsia"/>
          <w:b w:val="0"/>
          <w:color w:val="000000"/>
          <w:sz w:val="32"/>
          <w:szCs w:val="32"/>
        </w:rPr>
        <w:t>充分调动村支</w:t>
      </w:r>
      <w:r>
        <w:rPr>
          <w:rStyle w:val="31"/>
          <w:rFonts w:ascii="仿宋_GB2312" w:eastAsia="仿宋_GB2312" w:cs="仿宋_GB2312" w:hint="eastAsia"/>
          <w:b w:val="0"/>
          <w:color w:val="000000"/>
          <w:sz w:val="32"/>
          <w:szCs w:val="32"/>
          <w:lang w:eastAsia="zh-CN"/>
        </w:rPr>
        <w:t>两委、</w:t>
      </w:r>
      <w:r>
        <w:rPr>
          <w:rStyle w:val="31"/>
          <w:rFonts w:ascii="仿宋_GB2312" w:eastAsia="仿宋_GB2312" w:cs="仿宋_GB2312" w:hint="eastAsia"/>
          <w:b w:val="0"/>
          <w:color w:val="000000"/>
          <w:sz w:val="32"/>
          <w:szCs w:val="32"/>
        </w:rPr>
        <w:t>农民群众和社会各界的积极性，共同推进农村公共服名维护机制建设，确保改革取得实效。</w:t>
      </w:r>
      <w:r>
        <w:rPr>
          <w:rStyle w:val="31"/>
          <w:rFonts w:ascii="仿宋_GB2312" w:eastAsia="仿宋_GB2312" w:cs="仿宋_GB2312" w:hint="eastAsia"/>
          <w:b w:val="0"/>
          <w:color w:val="000000"/>
          <w:sz w:val="32"/>
          <w:szCs w:val="32"/>
          <w:lang w:eastAsia="zh-CN"/>
        </w:rPr>
        <w:t>着</w:t>
      </w:r>
      <w:r>
        <w:rPr>
          <w:rStyle w:val="31"/>
          <w:rFonts w:ascii="仿宋_GB2312" w:eastAsia="仿宋_GB2312" w:cs="仿宋_GB2312" w:hint="eastAsia"/>
          <w:b w:val="0"/>
          <w:color w:val="000000"/>
          <w:sz w:val="32"/>
          <w:szCs w:val="32"/>
        </w:rPr>
        <w:t>力解决村内最急</w:t>
      </w:r>
      <w:r>
        <w:rPr>
          <w:rStyle w:val="31"/>
          <w:rFonts w:ascii="仿宋_GB2312" w:eastAsia="仿宋_GB2312" w:cs="仿宋_GB2312" w:hint="eastAsia"/>
          <w:b w:val="0"/>
          <w:color w:val="000000"/>
          <w:sz w:val="32"/>
          <w:szCs w:val="32"/>
          <w:lang w:eastAsia="zh-CN"/>
        </w:rPr>
        <w:t>需，</w:t>
      </w:r>
      <w:r>
        <w:rPr>
          <w:rStyle w:val="31"/>
          <w:rFonts w:ascii="仿宋_GB2312" w:eastAsia="仿宋_GB2312" w:cs="仿宋_GB2312" w:hint="eastAsia"/>
          <w:b w:val="0"/>
          <w:color w:val="000000"/>
          <w:sz w:val="32"/>
          <w:szCs w:val="32"/>
        </w:rPr>
        <w:t>群众最急盼、受益最直接的突出问题。</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四、问题及建议</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（一）存在的问题。</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eastAsia="zh-CN"/>
        </w:rPr>
        <w:t>无</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相关建议。</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无</w:t>
      </w: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r>
        <w:rPr>
          <w:rFonts w:ascii="方正小标宋简体" w:eastAsia="方正小标宋简体" w:cs="Times New Roman" w:hint="eastAsia"/>
          <w:color w:val="000000"/>
          <w:kern w:val="0"/>
          <w:sz w:val="44"/>
          <w:szCs w:val="44"/>
          <w:lang w:val="en-US" w:eastAsia="zh-CN" w:bidi="ar-SA"/>
        </w:rPr>
        <w:t>2021年茂县黑虎镇人民政府</w:t>
      </w:r>
    </w:p>
    <w:p>
      <w:pPr>
        <w:spacing w:line="576" w:lineRule="atLeast"/>
        <w:ind w:firstLineChars="200" w:firstLine="880"/>
        <w:jc w:val="center"/>
        <w:rPr>
          <w:rFonts w:ascii="方正小标宋简体" w:eastAsia="方正小标宋简体" w:cs="Times New Roman" w:hint="eastAsia"/>
          <w:color w:val="000000"/>
          <w:kern w:val="0"/>
          <w:sz w:val="44"/>
          <w:szCs w:val="44"/>
          <w:lang w:val="en-US" w:eastAsia="zh-CN" w:bidi="ar-SA"/>
        </w:rPr>
      </w:pPr>
      <w:r>
        <w:rPr>
          <w:rFonts w:ascii="方正小标宋简体" w:eastAsia="方正小标宋简体" w:cs="Times New Roman" w:hint="eastAsia"/>
          <w:color w:val="000000"/>
          <w:kern w:val="0"/>
          <w:sz w:val="44"/>
          <w:szCs w:val="44"/>
          <w:lang w:val="en-US" w:eastAsia="zh-CN" w:bidi="ar-SA"/>
        </w:rPr>
        <w:t>专项预算项目支出绩效自评报告</w:t>
      </w:r>
    </w:p>
    <w:p>
      <w:pPr>
        <w:spacing w:line="576" w:lineRule="atLeast"/>
        <w:ind w:firstLineChars="200" w:firstLine="640"/>
        <w:jc w:val="center"/>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茂县黑虎镇职工周转房建设项目资金</w:t>
      </w:r>
      <w:r>
        <w:rPr>
          <w:rStyle w:val="31"/>
          <w:rFonts w:ascii="仿宋_GB2312" w:eastAsia="仿宋_GB2312" w:cs="仿宋_GB2312" w:hint="eastAsia"/>
          <w:b w:val="0"/>
          <w:color w:val="000000"/>
          <w:sz w:val="32"/>
          <w:szCs w:val="32"/>
        </w:rPr>
        <w:t>）</w:t>
      </w:r>
    </w:p>
    <w:p>
      <w:pPr>
        <w:spacing w:line="576" w:lineRule="atLeast"/>
        <w:ind w:firstLineChars="200" w:firstLine="640"/>
        <w:rPr>
          <w:rStyle w:val="31"/>
          <w:rFonts w:ascii="仿宋_GB2312" w:eastAsia="仿宋_GB2312" w:cs="仿宋_GB2312"/>
          <w:b w:val="0"/>
          <w:color w:val="000000"/>
          <w:sz w:val="32"/>
          <w:szCs w:val="32"/>
        </w:rPr>
      </w:pP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一、</w:t>
      </w:r>
      <w:r>
        <w:rPr>
          <w:rStyle w:val="31"/>
          <w:rFonts w:ascii="仿宋_GB2312" w:eastAsia="仿宋_GB2312" w:cs="仿宋_GB2312" w:hint="eastAsia"/>
          <w:b w:val="0"/>
          <w:color w:val="000000"/>
          <w:sz w:val="32"/>
          <w:szCs w:val="32"/>
          <w:lang w:val="zh-CN"/>
        </w:rPr>
        <w:t>项目概况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（一）项目资金申报及批复情况。202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月我镇</w:t>
      </w:r>
      <w:r>
        <w:rPr>
          <w:rStyle w:val="31"/>
          <w:rFonts w:ascii="仿宋_GB2312" w:eastAsia="仿宋_GB2312" w:cs="仿宋_GB2312" w:hint="eastAsia"/>
          <w:b w:val="0"/>
          <w:color w:val="000000"/>
          <w:sz w:val="32"/>
          <w:szCs w:val="32"/>
          <w:lang w:val="zh-CN" w:eastAsia="zh-CN"/>
        </w:rPr>
        <w:t>收到茂县黑虎镇职工周转房建设</w:t>
      </w:r>
      <w:r>
        <w:rPr>
          <w:rStyle w:val="31"/>
          <w:rFonts w:ascii="仿宋_GB2312" w:eastAsia="仿宋_GB2312" w:cs="仿宋_GB2312" w:hint="eastAsia"/>
          <w:b w:val="0"/>
          <w:color w:val="000000"/>
          <w:sz w:val="32"/>
          <w:szCs w:val="32"/>
          <w:lang w:val="zh-CN"/>
        </w:rPr>
        <w:t>项目资金</w:t>
      </w:r>
      <w:r>
        <w:rPr>
          <w:rStyle w:val="31"/>
          <w:rFonts w:ascii="仿宋_GB2312" w:eastAsia="仿宋_GB2312" w:cs="仿宋_GB2312" w:hint="eastAsia"/>
          <w:b w:val="0"/>
          <w:color w:val="000000"/>
          <w:sz w:val="32"/>
          <w:szCs w:val="32"/>
          <w:lang w:val="en-US" w:eastAsia="zh-CN"/>
        </w:rPr>
        <w:t>254万元，其中用于</w:t>
      </w:r>
      <w:r>
        <w:rPr>
          <w:rStyle w:val="31"/>
          <w:rFonts w:ascii="仿宋_GB2312" w:eastAsia="仿宋_GB2312" w:cs="仿宋_GB2312" w:hint="eastAsia"/>
          <w:b w:val="0"/>
          <w:color w:val="000000"/>
          <w:sz w:val="32"/>
          <w:szCs w:val="32"/>
          <w:lang w:val="zh-CN" w:eastAsia="zh-CN"/>
        </w:rPr>
        <w:t>茂县黑虎镇职工周转房</w:t>
      </w:r>
      <w:r>
        <w:rPr>
          <w:rStyle w:val="31"/>
          <w:rFonts w:ascii="仿宋_GB2312" w:eastAsia="仿宋_GB2312" w:cs="仿宋_GB2312" w:hint="eastAsia"/>
          <w:b w:val="0"/>
          <w:color w:val="000000"/>
          <w:sz w:val="32"/>
          <w:szCs w:val="32"/>
          <w:lang w:val="en-US" w:eastAsia="zh-CN"/>
        </w:rPr>
        <w:t>建设231.2万元、根据茂财发【2021】84号文件要求指标追减22.8万元。</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rPr>
        <w:t>（二）项目绩效目标。</w:t>
      </w:r>
      <w:r>
        <w:rPr>
          <w:rStyle w:val="31"/>
          <w:rFonts w:ascii="仿宋_GB2312" w:eastAsia="仿宋_GB2312" w:cs="仿宋_GB2312" w:hint="eastAsia"/>
          <w:b w:val="0"/>
          <w:color w:val="000000"/>
          <w:sz w:val="32"/>
          <w:szCs w:val="32"/>
        </w:rPr>
        <w:t>项目名称：</w:t>
      </w:r>
      <w:r>
        <w:rPr>
          <w:rStyle w:val="31"/>
          <w:rFonts w:ascii="仿宋_GB2312" w:eastAsia="仿宋_GB2312" w:cs="仿宋_GB2312" w:hint="eastAsia"/>
          <w:b w:val="0"/>
          <w:color w:val="000000"/>
          <w:sz w:val="32"/>
          <w:szCs w:val="32"/>
          <w:lang w:val="en-US" w:eastAsia="zh-CN"/>
        </w:rPr>
        <w:t>茂县黑虎镇职工周转房建设项目</w:t>
      </w:r>
      <w:r>
        <w:rPr>
          <w:rStyle w:val="31"/>
          <w:rFonts w:ascii="仿宋_GB2312" w:eastAsia="仿宋_GB2312" w:cs="仿宋_GB2312" w:hint="eastAsia"/>
          <w:b w:val="0"/>
          <w:color w:val="000000"/>
          <w:sz w:val="32"/>
          <w:szCs w:val="32"/>
        </w:rPr>
        <w:t>；项目资金：预计资金</w:t>
      </w:r>
      <w:r>
        <w:rPr>
          <w:rStyle w:val="31"/>
          <w:rFonts w:ascii="仿宋_GB2312" w:eastAsia="仿宋_GB2312" w:cs="仿宋_GB2312" w:hint="eastAsia"/>
          <w:b w:val="0"/>
          <w:color w:val="000000"/>
          <w:sz w:val="32"/>
          <w:szCs w:val="32"/>
          <w:lang w:val="en-US" w:eastAsia="zh-CN"/>
        </w:rPr>
        <w:t>254</w:t>
      </w:r>
      <w:r>
        <w:rPr>
          <w:rStyle w:val="31"/>
          <w:rFonts w:ascii="仿宋_GB2312" w:eastAsia="仿宋_GB2312" w:cs="仿宋_GB2312" w:hint="eastAsia"/>
          <w:b w:val="0"/>
          <w:color w:val="000000"/>
          <w:sz w:val="32"/>
          <w:szCs w:val="32"/>
        </w:rPr>
        <w:t>万元，</w:t>
      </w:r>
      <w:r>
        <w:rPr>
          <w:rStyle w:val="31"/>
          <w:rFonts w:ascii="仿宋_GB2312" w:eastAsia="仿宋_GB2312" w:cs="仿宋_GB2312" w:hint="eastAsia"/>
          <w:b w:val="0"/>
          <w:color w:val="000000"/>
          <w:sz w:val="32"/>
          <w:szCs w:val="32"/>
          <w:lang w:eastAsia="zh-CN"/>
        </w:rPr>
        <w:t>实际支付</w:t>
      </w:r>
      <w:r>
        <w:rPr>
          <w:rStyle w:val="31"/>
          <w:rFonts w:ascii="仿宋_GB2312" w:eastAsia="仿宋_GB2312" w:cs="仿宋_GB2312" w:hint="eastAsia"/>
          <w:b w:val="0"/>
          <w:color w:val="000000"/>
          <w:sz w:val="32"/>
          <w:szCs w:val="32"/>
          <w:lang w:val="en-US" w:eastAsia="zh-CN"/>
        </w:rPr>
        <w:t>231.2万元</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实施内容：</w:t>
      </w:r>
      <w:r>
        <w:rPr>
          <w:rStyle w:val="31"/>
          <w:rFonts w:ascii="仿宋_GB2312" w:eastAsia="仿宋_GB2312" w:cs="仿宋_GB2312" w:hint="eastAsia"/>
          <w:b w:val="0"/>
          <w:color w:val="000000"/>
          <w:sz w:val="32"/>
          <w:szCs w:val="32"/>
          <w:lang w:eastAsia="zh-CN"/>
        </w:rPr>
        <w:t>新建一栋</w:t>
      </w:r>
      <w:r>
        <w:rPr>
          <w:rStyle w:val="31"/>
          <w:rFonts w:ascii="仿宋_GB2312" w:eastAsia="仿宋_GB2312" w:cs="仿宋_GB2312" w:hint="eastAsia"/>
          <w:b w:val="0"/>
          <w:color w:val="000000"/>
          <w:sz w:val="32"/>
          <w:szCs w:val="32"/>
          <w:lang w:val="en-US" w:eastAsia="zh-CN"/>
        </w:rPr>
        <w:t>24套职工周转房，总建筑面积869.40平方米，包含装饰装修、给排水、消防、绿化等相关配套</w:t>
      </w:r>
      <w:r>
        <w:rPr>
          <w:rStyle w:val="31"/>
          <w:rFonts w:ascii="仿宋_GB2312" w:eastAsia="仿宋_GB2312" w:cs="仿宋_GB2312" w:hint="eastAsia"/>
          <w:b w:val="0"/>
          <w:color w:val="000000"/>
          <w:sz w:val="32"/>
          <w:szCs w:val="32"/>
        </w:rPr>
        <w:t>；实施方式：该项目采用</w:t>
      </w:r>
      <w:r>
        <w:rPr>
          <w:rStyle w:val="31"/>
          <w:rFonts w:ascii="仿宋_GB2312" w:eastAsia="仿宋_GB2312" w:cs="仿宋_GB2312" w:hint="eastAsia"/>
          <w:b w:val="0"/>
          <w:color w:val="000000"/>
          <w:sz w:val="32"/>
          <w:szCs w:val="32"/>
          <w:lang w:eastAsia="zh-CN"/>
        </w:rPr>
        <w:t>委托建设</w:t>
      </w:r>
      <w:r>
        <w:rPr>
          <w:rStyle w:val="31"/>
          <w:rFonts w:ascii="仿宋_GB2312" w:eastAsia="仿宋_GB2312" w:cs="仿宋_GB2312" w:hint="eastAsia"/>
          <w:b w:val="0"/>
          <w:color w:val="000000"/>
          <w:sz w:val="32"/>
          <w:szCs w:val="32"/>
        </w:rPr>
        <w:t>的方式实施；项目工期：</w:t>
      </w:r>
      <w:r>
        <w:rPr>
          <w:rStyle w:val="31"/>
          <w:rFonts w:ascii="仿宋_GB2312" w:eastAsia="仿宋_GB2312" w:cs="仿宋_GB2312" w:hint="eastAsia"/>
          <w:b w:val="0"/>
          <w:color w:val="000000"/>
          <w:sz w:val="32"/>
          <w:szCs w:val="32"/>
          <w:lang w:val="en-US" w:eastAsia="zh-CN"/>
        </w:rPr>
        <w:t>2021年4月26日-2021年12月01日</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绩效目标：近年来，由于</w:t>
      </w:r>
      <w:r>
        <w:rPr>
          <w:rStyle w:val="31"/>
          <w:rFonts w:ascii="仿宋_GB2312" w:eastAsia="仿宋_GB2312" w:cs="仿宋_GB2312" w:hint="eastAsia"/>
          <w:b w:val="0"/>
          <w:color w:val="000000"/>
          <w:sz w:val="32"/>
          <w:szCs w:val="32"/>
          <w:lang w:eastAsia="zh-CN"/>
        </w:rPr>
        <w:t>撤乡并镇我镇人员增加</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职工住房不足，为保障基层职工的住房，解决住宿难等问题。</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（三）项目资金申报相符性。该批项目申报内容与具体实施内容相符、申报目标合理可行。</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二、项目实施及管理情况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ab/>
        <w:t>（一）资金计划、到位及使用情况。</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1．资金计划及到位。该项目各类资金计划及截止评价时点实际到位情况，202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年</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lang w:val="zh-CN"/>
        </w:rPr>
        <w:t>月根据财政返还【</w:t>
      </w:r>
      <w:r>
        <w:rPr>
          <w:rStyle w:val="31"/>
          <w:rFonts w:ascii="仿宋_GB2312" w:eastAsia="仿宋_GB2312" w:cs="仿宋_GB2312" w:hint="eastAsia"/>
          <w:b w:val="0"/>
          <w:color w:val="000000"/>
          <w:sz w:val="32"/>
          <w:szCs w:val="32"/>
          <w:lang w:val="en-US" w:eastAsia="zh-CN"/>
        </w:rPr>
        <w:t>2021</w:t>
      </w:r>
      <w:r>
        <w:rPr>
          <w:rStyle w:val="31"/>
          <w:rFonts w:ascii="仿宋_GB2312" w:eastAsia="仿宋_GB2312" w:cs="仿宋_GB2312" w:hint="eastAsia"/>
          <w:b w:val="0"/>
          <w:color w:val="000000"/>
          <w:sz w:val="32"/>
          <w:szCs w:val="32"/>
          <w:lang w:val="zh-CN"/>
        </w:rPr>
        <w:t>】</w:t>
      </w:r>
      <w:r>
        <w:rPr>
          <w:rStyle w:val="31"/>
          <w:rFonts w:ascii="仿宋_GB2312" w:eastAsia="仿宋_GB2312" w:cs="仿宋_GB2312" w:hint="eastAsia"/>
          <w:b w:val="0"/>
          <w:color w:val="000000"/>
          <w:sz w:val="32"/>
          <w:szCs w:val="32"/>
          <w:lang w:val="en-US" w:eastAsia="zh-CN"/>
        </w:rPr>
        <w:t>0426</w:t>
      </w:r>
      <w:r>
        <w:rPr>
          <w:rStyle w:val="31"/>
          <w:rFonts w:ascii="仿宋_GB2312" w:eastAsia="仿宋_GB2312" w:cs="仿宋_GB2312" w:hint="eastAsia"/>
          <w:b w:val="0"/>
          <w:color w:val="000000"/>
          <w:sz w:val="32"/>
          <w:szCs w:val="32"/>
          <w:lang w:val="zh-CN"/>
        </w:rPr>
        <w:t>号下达省级资金</w:t>
      </w:r>
      <w:r>
        <w:rPr>
          <w:rStyle w:val="31"/>
          <w:rFonts w:ascii="仿宋_GB2312" w:eastAsia="仿宋_GB2312" w:cs="仿宋_GB2312" w:hint="eastAsia"/>
          <w:b w:val="0"/>
          <w:color w:val="000000"/>
          <w:sz w:val="32"/>
          <w:szCs w:val="32"/>
          <w:lang w:val="en-US" w:eastAsia="zh-CN"/>
        </w:rPr>
        <w:t>254</w:t>
      </w:r>
      <w:r>
        <w:rPr>
          <w:rStyle w:val="31"/>
          <w:rFonts w:ascii="仿宋_GB2312" w:eastAsia="仿宋_GB2312" w:cs="仿宋_GB2312" w:hint="eastAsia"/>
          <w:b w:val="0"/>
          <w:color w:val="000000"/>
          <w:sz w:val="32"/>
          <w:szCs w:val="32"/>
          <w:lang w:val="zh-CN"/>
        </w:rPr>
        <w:t>万元，资金到位率100%。</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2．资金使用。截止评价时点项目资金的实际支出</w:t>
      </w:r>
      <w:r>
        <w:rPr>
          <w:rStyle w:val="31"/>
          <w:rFonts w:ascii="仿宋_GB2312" w:eastAsia="仿宋_GB2312" w:cs="仿宋_GB2312" w:hint="eastAsia"/>
          <w:b w:val="0"/>
          <w:color w:val="000000"/>
          <w:sz w:val="32"/>
          <w:szCs w:val="32"/>
          <w:lang w:val="en-US" w:eastAsia="zh-CN"/>
        </w:rPr>
        <w:t>231.2</w:t>
      </w:r>
      <w:r>
        <w:rPr>
          <w:rStyle w:val="31"/>
          <w:rFonts w:ascii="仿宋_GB2312" w:eastAsia="仿宋_GB2312" w:cs="仿宋_GB2312" w:hint="eastAsia"/>
          <w:b w:val="0"/>
          <w:color w:val="000000"/>
          <w:sz w:val="32"/>
          <w:szCs w:val="32"/>
          <w:lang w:val="zh-CN"/>
        </w:rPr>
        <w:t>万元，其中转入财政代管账户质保金</w:t>
      </w:r>
      <w:r>
        <w:rPr>
          <w:rStyle w:val="31"/>
          <w:rFonts w:ascii="仿宋_GB2312" w:eastAsia="仿宋_GB2312" w:cs="仿宋_GB2312" w:hint="eastAsia"/>
          <w:b w:val="0"/>
          <w:color w:val="000000"/>
          <w:sz w:val="32"/>
          <w:szCs w:val="32"/>
          <w:lang w:val="en-US" w:eastAsia="zh-CN"/>
        </w:rPr>
        <w:t>62248.4</w:t>
      </w:r>
      <w:r>
        <w:rPr>
          <w:rStyle w:val="31"/>
          <w:rFonts w:ascii="仿宋_GB2312" w:eastAsia="仿宋_GB2312" w:cs="仿宋_GB2312" w:hint="eastAsia"/>
          <w:b w:val="0"/>
          <w:color w:val="000000"/>
          <w:sz w:val="32"/>
          <w:szCs w:val="32"/>
          <w:lang w:val="zh-CN"/>
        </w:rPr>
        <w:t>元，</w:t>
      </w:r>
      <w:r>
        <w:rPr>
          <w:rStyle w:val="31"/>
          <w:rFonts w:ascii="仿宋_GB2312" w:eastAsia="仿宋_GB2312" w:cs="仿宋_GB2312" w:hint="eastAsia"/>
          <w:b w:val="0"/>
          <w:color w:val="000000"/>
          <w:sz w:val="32"/>
          <w:szCs w:val="32"/>
          <w:lang w:val="en-US" w:eastAsia="zh-CN"/>
        </w:rPr>
        <w:t>根据茂财发【2021】84号文件要求指标追减22.8万元</w:t>
      </w:r>
      <w:r>
        <w:rPr>
          <w:rStyle w:val="31"/>
          <w:rFonts w:ascii="仿宋_GB2312" w:eastAsia="仿宋_GB2312" w:cs="仿宋_GB2312" w:hint="eastAsia"/>
          <w:b w:val="0"/>
          <w:color w:val="000000"/>
          <w:sz w:val="32"/>
          <w:szCs w:val="32"/>
          <w:lang w:val="zh-CN"/>
        </w:rPr>
        <w:t>于2021年质保期满后支付，</w:t>
      </w:r>
      <w:r>
        <w:rPr>
          <w:rStyle w:val="31"/>
          <w:rFonts w:ascii="仿宋_GB2312" w:eastAsia="仿宋_GB2312" w:cs="仿宋_GB2312" w:hint="eastAsia"/>
          <w:b w:val="0"/>
          <w:color w:val="000000"/>
          <w:sz w:val="32"/>
          <w:szCs w:val="32"/>
          <w:lang w:val="en-US" w:eastAsia="zh-CN"/>
        </w:rPr>
        <w:t>根据茂财发【2021】84号文件要求指标追减22.8万元</w:t>
      </w:r>
      <w:r>
        <w:rPr>
          <w:rStyle w:val="31"/>
          <w:rFonts w:ascii="仿宋_GB2312" w:eastAsia="仿宋_GB2312" w:cs="仿宋_GB2312" w:hint="eastAsia"/>
          <w:b w:val="0"/>
          <w:color w:val="000000"/>
          <w:sz w:val="32"/>
          <w:szCs w:val="32"/>
          <w:lang w:val="zh-CN"/>
        </w:rPr>
        <w:t>。支付依据是合规合法的，资金支付与预算相符。</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（二）项目财务管理情况。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项目经费采取</w:t>
      </w:r>
      <w:r>
        <w:rPr>
          <w:rStyle w:val="31"/>
          <w:rFonts w:ascii="仿宋_GB2312" w:eastAsia="仿宋_GB2312" w:cs="仿宋_GB2312" w:hint="eastAsia"/>
          <w:b w:val="0"/>
          <w:color w:val="000000"/>
          <w:sz w:val="32"/>
          <w:szCs w:val="32"/>
          <w:lang w:eastAsia="zh-CN"/>
        </w:rPr>
        <w:t>财政授权</w:t>
      </w:r>
      <w:r>
        <w:rPr>
          <w:rStyle w:val="31"/>
          <w:rFonts w:ascii="仿宋_GB2312" w:eastAsia="仿宋_GB2312" w:cs="仿宋_GB2312" w:hint="eastAsia"/>
          <w:b w:val="0"/>
          <w:color w:val="000000"/>
          <w:sz w:val="32"/>
          <w:szCs w:val="32"/>
        </w:rPr>
        <w:t>支付形式，由镇项目办、镇财政所在项目工程完工验收后，收集报账资料，严格按照项目资金管理办法对资金进行计划申请、划拨、使用，及时、规范对收支进行账务处理和会计核算。</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（三）项目组织实施情况。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1.项目组织架构及实施流程。为确保项目的顺利实施，决定成立项目理事会机构，</w:t>
      </w:r>
      <w:r>
        <w:rPr>
          <w:rStyle w:val="31"/>
          <w:rFonts w:ascii="仿宋_GB2312" w:eastAsia="仿宋_GB2312" w:cs="仿宋_GB2312" w:hint="eastAsia"/>
          <w:b w:val="0"/>
          <w:color w:val="000000"/>
          <w:sz w:val="32"/>
          <w:szCs w:val="32"/>
          <w:lang w:eastAsia="zh-CN"/>
        </w:rPr>
        <w:t>负责</w:t>
      </w:r>
      <w:r>
        <w:rPr>
          <w:rStyle w:val="31"/>
          <w:rFonts w:ascii="仿宋_GB2312" w:eastAsia="仿宋_GB2312" w:cs="仿宋_GB2312" w:hint="eastAsia"/>
          <w:b w:val="0"/>
          <w:color w:val="000000"/>
          <w:sz w:val="32"/>
          <w:szCs w:val="32"/>
        </w:rPr>
        <w:t>建设相关事宜，以确保项目保质保量按时完工。</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2.项目管理情况。本项目采取项目工作领导小组负责制，全体成员积极配合、通力合作。项目工作领导小组负责协调相关工作，项目实施及资金管理。</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3.项目监管情况。项目资金由镇财政所具体管理，按投资计划，对项目资金按项目单独核算实行“专款专用、专人管理”，不得挤占挪用项目资金。强化监督，项目的正常实施监督检查是保障。指派专人对项目的实施定期或不定期的进行现场检查和监督，及时协调解决困难和问题，保证工程质量。</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rPr>
        <w:t>三、项目绩效情况</w:t>
      </w:r>
      <w:r>
        <w:rPr>
          <w:rStyle w:val="31"/>
          <w:rFonts w:ascii="仿宋_GB2312" w:eastAsia="仿宋_GB2312" w:cs="仿宋_GB2312" w:hint="eastAsia"/>
          <w:b w:val="0"/>
          <w:color w:val="000000"/>
          <w:sz w:val="32"/>
          <w:szCs w:val="32"/>
          <w:lang w:val="zh-CN"/>
        </w:rPr>
        <w:tab/>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（一）项目完成情况。</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1.目标完成任务量。截止202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月，项目</w:t>
      </w:r>
      <w:r>
        <w:rPr>
          <w:rStyle w:val="31"/>
          <w:rFonts w:ascii="仿宋_GB2312" w:eastAsia="仿宋_GB2312" w:cs="仿宋_GB2312" w:hint="eastAsia"/>
          <w:b w:val="0"/>
          <w:color w:val="000000"/>
          <w:sz w:val="32"/>
          <w:szCs w:val="32"/>
          <w:lang w:eastAsia="zh-CN"/>
        </w:rPr>
        <w:t>已完工</w:t>
      </w:r>
      <w:r>
        <w:rPr>
          <w:rStyle w:val="31"/>
          <w:rFonts w:ascii="仿宋_GB2312" w:eastAsia="仿宋_GB2312" w:cs="仿宋_GB2312" w:hint="eastAsia"/>
          <w:b w:val="0"/>
          <w:color w:val="000000"/>
          <w:sz w:val="32"/>
          <w:szCs w:val="32"/>
        </w:rPr>
        <w:t>，</w:t>
      </w:r>
      <w:r>
        <w:rPr>
          <w:rStyle w:val="31"/>
          <w:rFonts w:ascii="仿宋_GB2312" w:eastAsia="仿宋_GB2312" w:cs="仿宋_GB2312" w:hint="eastAsia"/>
          <w:b w:val="0"/>
          <w:color w:val="000000"/>
          <w:sz w:val="32"/>
          <w:szCs w:val="32"/>
          <w:lang w:eastAsia="zh-CN"/>
        </w:rPr>
        <w:t>该</w:t>
      </w:r>
      <w:r>
        <w:rPr>
          <w:rStyle w:val="31"/>
          <w:rFonts w:ascii="仿宋_GB2312" w:eastAsia="仿宋_GB2312" w:cs="仿宋_GB2312" w:hint="eastAsia"/>
          <w:b w:val="0"/>
          <w:color w:val="000000"/>
          <w:sz w:val="32"/>
          <w:szCs w:val="32"/>
        </w:rPr>
        <w:t>项目共计投入资金</w:t>
      </w:r>
      <w:r>
        <w:rPr>
          <w:rStyle w:val="31"/>
          <w:rFonts w:ascii="仿宋_GB2312" w:eastAsia="仿宋_GB2312" w:cs="仿宋_GB2312" w:hint="eastAsia"/>
          <w:b w:val="0"/>
          <w:color w:val="000000"/>
          <w:sz w:val="32"/>
          <w:szCs w:val="32"/>
          <w:lang w:val="en-US" w:eastAsia="zh-CN"/>
        </w:rPr>
        <w:t>231.2</w:t>
      </w:r>
      <w:r>
        <w:rPr>
          <w:rStyle w:val="31"/>
          <w:rFonts w:ascii="仿宋_GB2312" w:eastAsia="仿宋_GB2312" w:cs="仿宋_GB2312" w:hint="eastAsia"/>
          <w:b w:val="0"/>
          <w:color w:val="000000"/>
          <w:sz w:val="32"/>
          <w:szCs w:val="32"/>
        </w:rPr>
        <w:t>万元，于202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月底完成了报账。</w:t>
      </w:r>
    </w:p>
    <w:p>
      <w:pPr>
        <w:spacing w:line="576" w:lineRule="atLeast"/>
        <w:ind w:firstLineChars="200" w:firstLine="640"/>
        <w:rPr>
          <w:rStyle w:val="31"/>
          <w:rFonts w:ascii="仿宋_GB2312" w:eastAsia="仿宋_GB2312" w:cs="仿宋_GB2312" w:hint="eastAsia"/>
          <w:b w:val="0"/>
          <w:color w:val="000000"/>
          <w:sz w:val="32"/>
          <w:szCs w:val="32"/>
          <w:lang w:eastAsia="zh-CN"/>
        </w:rPr>
      </w:pPr>
      <w:r>
        <w:rPr>
          <w:rStyle w:val="31"/>
          <w:rFonts w:ascii="仿宋_GB2312" w:eastAsia="仿宋_GB2312" w:cs="仿宋_GB2312" w:hint="eastAsia"/>
          <w:b w:val="0"/>
          <w:color w:val="000000"/>
          <w:sz w:val="32"/>
          <w:szCs w:val="32"/>
        </w:rPr>
        <w:t>2.目标完成质量。项目在上级有关部门的关心、帮助下、在镇党委政府的领导下，顺利推进，圆满完成任务</w:t>
      </w:r>
      <w:r>
        <w:rPr>
          <w:rStyle w:val="31"/>
          <w:rFonts w:ascii="仿宋_GB2312" w:eastAsia="仿宋_GB2312" w:cs="仿宋_GB2312" w:hint="eastAsia"/>
          <w:b w:val="0"/>
          <w:color w:val="000000"/>
          <w:sz w:val="32"/>
          <w:szCs w:val="32"/>
          <w:lang w:eastAsia="zh-CN"/>
        </w:rPr>
        <w:t>。</w:t>
      </w:r>
    </w:p>
    <w:p>
      <w:pPr>
        <w:spacing w:line="576" w:lineRule="atLeast"/>
        <w:ind w:firstLineChars="200" w:firstLine="640"/>
        <w:rPr>
          <w:rStyle w:val="31"/>
          <w:rFonts w:ascii="仿宋_GB2312" w:eastAsia="仿宋_GB2312" w:cs="仿宋_GB2312" w:hint="eastAsia"/>
          <w:b w:val="0"/>
          <w:color w:val="000000"/>
          <w:sz w:val="32"/>
          <w:szCs w:val="32"/>
        </w:rPr>
      </w:pPr>
      <w:r>
        <w:rPr>
          <w:rStyle w:val="31"/>
          <w:rFonts w:ascii="仿宋_GB2312" w:eastAsia="仿宋_GB2312" w:cs="仿宋_GB2312" w:hint="eastAsia"/>
          <w:b w:val="0"/>
          <w:color w:val="000000"/>
          <w:sz w:val="32"/>
          <w:szCs w:val="32"/>
        </w:rPr>
        <w:t>3.目标完成进度。截止202</w:t>
      </w:r>
      <w:r>
        <w:rPr>
          <w:rStyle w:val="31"/>
          <w:rFonts w:ascii="仿宋_GB2312" w:eastAsia="仿宋_GB2312" w:cs="仿宋_GB2312" w:hint="eastAsia"/>
          <w:b w:val="0"/>
          <w:color w:val="000000"/>
          <w:sz w:val="32"/>
          <w:szCs w:val="32"/>
          <w:lang w:val="en-US" w:eastAsia="zh-CN"/>
        </w:rPr>
        <w:t>1</w:t>
      </w:r>
      <w:r>
        <w:rPr>
          <w:rStyle w:val="31"/>
          <w:rFonts w:ascii="仿宋_GB2312" w:eastAsia="仿宋_GB2312" w:cs="仿宋_GB2312" w:hint="eastAsia"/>
          <w:b w:val="0"/>
          <w:color w:val="000000"/>
          <w:sz w:val="32"/>
          <w:szCs w:val="32"/>
        </w:rPr>
        <w:t>年</w:t>
      </w:r>
      <w:r>
        <w:rPr>
          <w:rStyle w:val="31"/>
          <w:rFonts w:ascii="仿宋_GB2312" w:eastAsia="仿宋_GB2312" w:cs="仿宋_GB2312" w:hint="eastAsia"/>
          <w:b w:val="0"/>
          <w:color w:val="000000"/>
          <w:sz w:val="32"/>
          <w:szCs w:val="32"/>
          <w:lang w:val="en-US" w:eastAsia="zh-CN"/>
        </w:rPr>
        <w:t>12</w:t>
      </w:r>
      <w:r>
        <w:rPr>
          <w:rStyle w:val="31"/>
          <w:rFonts w:ascii="仿宋_GB2312" w:eastAsia="仿宋_GB2312" w:cs="仿宋_GB2312" w:hint="eastAsia"/>
          <w:b w:val="0"/>
          <w:color w:val="000000"/>
          <w:sz w:val="32"/>
          <w:szCs w:val="32"/>
        </w:rPr>
        <w:t>月</w:t>
      </w:r>
      <w:r>
        <w:rPr>
          <w:rStyle w:val="31"/>
          <w:rFonts w:ascii="仿宋_GB2312" w:eastAsia="仿宋_GB2312" w:cs="仿宋_GB2312" w:hint="eastAsia"/>
          <w:b w:val="0"/>
          <w:color w:val="000000"/>
          <w:sz w:val="32"/>
          <w:szCs w:val="32"/>
          <w:lang w:eastAsia="zh-CN"/>
        </w:rPr>
        <w:t>，</w:t>
      </w:r>
      <w:r>
        <w:rPr>
          <w:rStyle w:val="31"/>
          <w:rFonts w:ascii="仿宋_GB2312" w:eastAsia="仿宋_GB2312" w:cs="仿宋_GB2312" w:hint="eastAsia"/>
          <w:b w:val="0"/>
          <w:color w:val="000000"/>
          <w:sz w:val="32"/>
          <w:szCs w:val="32"/>
        </w:rPr>
        <w:t>项目已全面完成并验收。</w:t>
      </w:r>
    </w:p>
    <w:p>
      <w:pPr>
        <w:spacing w:line="576" w:lineRule="atLeast"/>
        <w:ind w:firstLineChars="200" w:firstLine="640"/>
        <w:rPr>
          <w:rStyle w:val="31"/>
          <w:rFonts w:ascii="仿宋_GB2312" w:eastAsia="仿宋_GB2312" w:cs="仿宋_GB2312"/>
          <w:b w:val="0"/>
          <w:color w:val="000000"/>
          <w:sz w:val="32"/>
          <w:szCs w:val="32"/>
          <w:lang w:val="zh-CN"/>
        </w:rPr>
      </w:pPr>
      <w:r>
        <w:rPr>
          <w:rStyle w:val="31"/>
          <w:rFonts w:ascii="仿宋_GB2312" w:eastAsia="仿宋_GB2312" w:cs="仿宋_GB2312" w:hint="eastAsia"/>
          <w:b w:val="0"/>
          <w:color w:val="000000"/>
          <w:sz w:val="32"/>
          <w:szCs w:val="32"/>
          <w:lang w:val="zh-CN"/>
        </w:rPr>
        <w:t>（二）项目效益情况。</w:t>
      </w:r>
      <w:r>
        <w:rPr>
          <w:rStyle w:val="31"/>
          <w:rFonts w:ascii="仿宋_GB2312" w:eastAsia="仿宋_GB2312" w:cs="仿宋_GB2312" w:hint="eastAsia"/>
          <w:b w:val="0"/>
          <w:color w:val="000000"/>
          <w:sz w:val="32"/>
          <w:szCs w:val="32"/>
          <w:lang w:val="en-US" w:eastAsia="zh-CN"/>
        </w:rPr>
        <w:t>该项目实施后，彻底解决了我镇干部职工住房问题，改职工干部生活条件，提高干部职工的工作积极性。</w:t>
      </w:r>
    </w:p>
    <w:p>
      <w:pPr>
        <w:spacing w:line="576" w:lineRule="atLeast"/>
        <w:ind w:firstLineChars="200" w:firstLine="640"/>
        <w:rPr>
          <w:rStyle w:val="31"/>
          <w:rFonts w:ascii="仿宋_GB2312" w:eastAsia="仿宋_GB2312" w:cs="仿宋_GB2312"/>
          <w:b w:val="0"/>
          <w:color w:val="000000"/>
          <w:sz w:val="32"/>
          <w:szCs w:val="32"/>
        </w:rPr>
      </w:pPr>
      <w:r>
        <w:rPr>
          <w:rStyle w:val="31"/>
          <w:rFonts w:ascii="仿宋_GB2312" w:eastAsia="仿宋_GB2312" w:cs="仿宋_GB2312" w:hint="eastAsia"/>
          <w:b w:val="0"/>
          <w:color w:val="000000"/>
          <w:sz w:val="32"/>
          <w:szCs w:val="32"/>
        </w:rPr>
        <w:t>四、问题及建议</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（一）存在的问题。</w:t>
      </w:r>
    </w:p>
    <w:p>
      <w:pPr>
        <w:spacing w:line="576" w:lineRule="atLeast"/>
        <w:ind w:firstLineChars="200" w:firstLine="640"/>
        <w:rPr>
          <w:rStyle w:val="31"/>
          <w:rFonts w:ascii="仿宋_GB2312" w:eastAsia="仿宋_GB2312" w:cs="仿宋_GB2312" w:hint="eastAsia"/>
          <w:b w:val="0"/>
          <w:color w:val="000000"/>
          <w:sz w:val="32"/>
          <w:szCs w:val="32"/>
          <w:lang w:val="zh-CN" w:eastAsia="zh-CN"/>
        </w:rPr>
      </w:pPr>
      <w:r>
        <w:rPr>
          <w:rStyle w:val="31"/>
          <w:rFonts w:ascii="仿宋_GB2312" w:eastAsia="仿宋_GB2312" w:cs="仿宋_GB2312" w:hint="eastAsia"/>
          <w:b w:val="0"/>
          <w:color w:val="000000"/>
          <w:sz w:val="32"/>
          <w:szCs w:val="32"/>
          <w:lang w:val="zh-CN" w:eastAsia="zh-CN"/>
        </w:rPr>
        <w:t>无</w:t>
      </w:r>
    </w:p>
    <w:p>
      <w:pPr>
        <w:spacing w:line="576" w:lineRule="atLeast"/>
        <w:ind w:firstLineChars="200" w:firstLine="640"/>
        <w:rPr>
          <w:rStyle w:val="31"/>
          <w:rFonts w:ascii="仿宋_GB2312" w:eastAsia="仿宋_GB2312" w:cs="仿宋_GB2312" w:hint="eastAsia"/>
          <w:b w:val="0"/>
          <w:color w:val="000000"/>
          <w:sz w:val="32"/>
          <w:szCs w:val="32"/>
          <w:lang w:val="zh-CN"/>
        </w:rPr>
      </w:pPr>
      <w:r>
        <w:rPr>
          <w:rStyle w:val="31"/>
          <w:rFonts w:ascii="仿宋_GB2312" w:eastAsia="仿宋_GB2312" w:cs="仿宋_GB2312" w:hint="eastAsia"/>
          <w:b w:val="0"/>
          <w:color w:val="000000"/>
          <w:sz w:val="32"/>
          <w:szCs w:val="32"/>
          <w:lang w:val="zh-CN"/>
        </w:rPr>
        <w:t>相关建议。</w:t>
      </w:r>
    </w:p>
    <w:p>
      <w:pPr>
        <w:spacing w:line="576" w:lineRule="atLeast"/>
        <w:ind w:firstLineChars="200" w:firstLine="640"/>
        <w:rPr>
          <w:rFonts w:ascii="黑体" w:eastAsia="黑体" w:hint="eastAsia"/>
          <w:color w:val="000000"/>
          <w:sz w:val="44"/>
          <w:szCs w:val="44"/>
        </w:rPr>
      </w:pPr>
      <w:r>
        <w:rPr>
          <w:rStyle w:val="31"/>
          <w:rFonts w:ascii="仿宋_GB2312" w:eastAsia="仿宋_GB2312" w:cs="仿宋_GB2312" w:hint="eastAsia"/>
          <w:b w:val="0"/>
          <w:color w:val="000000"/>
          <w:sz w:val="32"/>
          <w:szCs w:val="32"/>
          <w:lang w:val="zh-CN"/>
        </w:rPr>
        <w:t>无</w:t>
      </w:r>
      <w:bookmarkStart w:id="119" w:name="_Toc79163885"/>
      <w:bookmarkStart w:id="120" w:name="_Toc79163635"/>
      <w:bookmarkStart w:id="121" w:name="_Toc15396618"/>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Style w:val="1Char"/>
          <w:rFonts w:ascii="黑体" w:eastAsia="黑体"/>
          <w:b w:val="0"/>
        </w:rPr>
      </w:pPr>
      <w:r>
        <w:rPr>
          <w:rFonts w:ascii="黑体" w:eastAsia="黑体" w:hint="eastAsia"/>
          <w:color w:val="000000"/>
          <w:sz w:val="44"/>
          <w:szCs w:val="44"/>
        </w:rPr>
        <w:t>第</w:t>
      </w:r>
      <w:r>
        <w:rPr>
          <w:rStyle w:val="1Char"/>
          <w:rFonts w:ascii="黑体" w:eastAsia="黑体" w:hint="eastAsia"/>
          <w:b w:val="0"/>
        </w:rPr>
        <w:t>五部分</w:t>
      </w:r>
      <w:r>
        <w:rPr>
          <w:rStyle w:val="1Char"/>
          <w:rFonts w:ascii="黑体" w:eastAsia="黑体"/>
          <w:b w:val="0"/>
        </w:rPr>
        <w:t xml:space="preserve"> </w:t>
      </w:r>
      <w:r>
        <w:rPr>
          <w:rStyle w:val="1Char"/>
          <w:rFonts w:ascii="黑体" w:eastAsia="黑体" w:hint="eastAsia"/>
          <w:b w:val="0"/>
        </w:rPr>
        <w:t>附表</w:t>
      </w:r>
      <w:bookmarkEnd w:id="111"/>
      <w:bookmarkEnd w:id="119"/>
      <w:bookmarkEnd w:id="120"/>
      <w:bookmarkEnd w:id="121"/>
    </w:p>
    <w:p>
      <w:pPr>
        <w:pStyle w:val="2"/>
        <w:rPr>
          <w:rFonts w:ascii="仿宋" w:eastAsia="仿宋"/>
          <w:color w:val="000000"/>
        </w:rPr>
      </w:pPr>
      <w:bookmarkStart w:id="122" w:name="_Toc15396619"/>
      <w:bookmarkStart w:id="123" w:name="_Toc79163636"/>
      <w:bookmarkStart w:id="124" w:name="_Toc79163886"/>
      <w:r>
        <w:rPr>
          <w:rFonts w:ascii="仿宋" w:eastAsia="仿宋" w:hint="eastAsia"/>
          <w:b w:val="0"/>
          <w:color w:val="000000"/>
        </w:rPr>
        <w:t>一、收</w:t>
      </w:r>
      <w:r>
        <w:rPr>
          <w:rStyle w:val="2Char"/>
          <w:rFonts w:ascii="仿宋" w:eastAsia="仿宋" w:hint="eastAsia"/>
          <w:b w:val="0"/>
          <w:bCs w:val="0"/>
        </w:rPr>
        <w:t>入支出决算总表</w:t>
      </w:r>
      <w:bookmarkEnd w:id="122"/>
      <w:bookmarkEnd w:id="123"/>
      <w:bookmarkEnd w:id="124"/>
    </w:p>
    <w:p>
      <w:pPr>
        <w:pStyle w:val="2"/>
        <w:rPr>
          <w:rFonts w:ascii="仿宋" w:eastAsia="仿宋"/>
          <w:color w:val="000000"/>
        </w:rPr>
      </w:pPr>
      <w:bookmarkStart w:id="125" w:name="_Toc79163887"/>
      <w:bookmarkStart w:id="126" w:name="_Toc79163637"/>
      <w:bookmarkStart w:id="127" w:name="_Toc15396620"/>
      <w:r>
        <w:rPr>
          <w:rFonts w:ascii="仿宋" w:eastAsia="仿宋" w:hint="eastAsia"/>
          <w:b w:val="0"/>
          <w:color w:val="000000"/>
        </w:rPr>
        <w:t>二、收</w:t>
      </w:r>
      <w:r>
        <w:rPr>
          <w:rStyle w:val="2Char"/>
          <w:rFonts w:ascii="仿宋" w:eastAsia="仿宋" w:hint="eastAsia"/>
          <w:b w:val="0"/>
          <w:bCs w:val="0"/>
        </w:rPr>
        <w:t>入决算表</w:t>
      </w:r>
      <w:bookmarkEnd w:id="125"/>
      <w:bookmarkEnd w:id="126"/>
      <w:bookmarkEnd w:id="127"/>
    </w:p>
    <w:p>
      <w:pPr>
        <w:pStyle w:val="2"/>
        <w:rPr>
          <w:rFonts w:ascii="仿宋" w:eastAsia="仿宋"/>
          <w:color w:val="000000"/>
        </w:rPr>
      </w:pPr>
      <w:bookmarkStart w:id="128" w:name="_Toc79163888"/>
      <w:bookmarkStart w:id="129" w:name="_Toc15396621"/>
      <w:bookmarkStart w:id="130" w:name="_Toc79163638"/>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出决算表</w:t>
      </w:r>
      <w:bookmarkEnd w:id="128"/>
      <w:bookmarkEnd w:id="129"/>
      <w:bookmarkEnd w:id="130"/>
    </w:p>
    <w:p>
      <w:pPr>
        <w:pStyle w:val="2"/>
        <w:rPr>
          <w:rFonts w:ascii="仿宋" w:eastAsia="仿宋"/>
          <w:b w:val="0"/>
          <w:color w:val="000000"/>
        </w:rPr>
      </w:pPr>
      <w:bookmarkStart w:id="131" w:name="_Toc79163889"/>
      <w:bookmarkStart w:id="132" w:name="_Toc79163639"/>
      <w:bookmarkStart w:id="133" w:name="_Toc15396622"/>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131"/>
      <w:bookmarkEnd w:id="132"/>
      <w:bookmarkEnd w:id="133"/>
    </w:p>
    <w:p>
      <w:pPr>
        <w:pStyle w:val="2"/>
        <w:rPr>
          <w:rStyle w:val="2Char"/>
          <w:rFonts w:ascii="仿宋" w:eastAsia="仿宋"/>
          <w:b w:val="0"/>
          <w:bCs w:val="0"/>
        </w:rPr>
      </w:pPr>
      <w:bookmarkStart w:id="134" w:name="_Toc79163890"/>
      <w:bookmarkStart w:id="135" w:name="_Toc15396623"/>
      <w:bookmarkStart w:id="136" w:name="_Toc79163640"/>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w:t>
      </w:r>
      <w:bookmarkStart w:id="137" w:name="_Toc15396624"/>
      <w:bookmarkEnd w:id="134"/>
      <w:bookmarkEnd w:id="135"/>
      <w:bookmarkEnd w:id="136"/>
    </w:p>
    <w:p>
      <w:pPr>
        <w:pStyle w:val="2"/>
        <w:rPr>
          <w:rFonts w:ascii="仿宋" w:eastAsia="仿宋"/>
          <w:color w:val="000000"/>
        </w:rPr>
      </w:pPr>
      <w:bookmarkStart w:id="138" w:name="_Toc79163891"/>
      <w:bookmarkStart w:id="139" w:name="_Toc79163641"/>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137"/>
      <w:bookmarkEnd w:id="138"/>
      <w:bookmarkEnd w:id="139"/>
    </w:p>
    <w:p>
      <w:pPr>
        <w:pStyle w:val="2"/>
        <w:rPr>
          <w:rFonts w:ascii="仿宋" w:eastAsia="仿宋"/>
          <w:color w:val="000000"/>
        </w:rPr>
      </w:pPr>
      <w:bookmarkStart w:id="140" w:name="_Toc79163892"/>
      <w:bookmarkStart w:id="141" w:name="_Toc79163642"/>
      <w:bookmarkStart w:id="142" w:name="_Toc15396625"/>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140"/>
      <w:bookmarkEnd w:id="141"/>
      <w:bookmarkEnd w:id="142"/>
    </w:p>
    <w:p>
      <w:pPr>
        <w:pStyle w:val="2"/>
        <w:rPr>
          <w:rFonts w:ascii="仿宋" w:eastAsia="仿宋"/>
          <w:color w:val="000000"/>
        </w:rPr>
      </w:pPr>
      <w:bookmarkStart w:id="143" w:name="_Toc79163643"/>
      <w:bookmarkStart w:id="144" w:name="_Toc79163893"/>
      <w:bookmarkStart w:id="145" w:name="_Toc15396626"/>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143"/>
      <w:bookmarkEnd w:id="144"/>
      <w:bookmarkEnd w:id="145"/>
    </w:p>
    <w:p>
      <w:pPr>
        <w:pStyle w:val="2"/>
        <w:rPr>
          <w:rFonts w:ascii="仿宋" w:eastAsia="仿宋"/>
          <w:color w:val="000000"/>
        </w:rPr>
      </w:pPr>
      <w:bookmarkStart w:id="146" w:name="_Toc79163894"/>
      <w:bookmarkStart w:id="147" w:name="_Toc15396627"/>
      <w:bookmarkStart w:id="148" w:name="_Toc79163644"/>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146"/>
      <w:bookmarkEnd w:id="147"/>
      <w:bookmarkEnd w:id="148"/>
    </w:p>
    <w:p>
      <w:pPr>
        <w:pStyle w:val="2"/>
        <w:rPr>
          <w:rFonts w:ascii="仿宋" w:eastAsia="仿宋"/>
          <w:color w:val="000000"/>
        </w:rPr>
      </w:pPr>
      <w:bookmarkStart w:id="149" w:name="_Toc79163895"/>
      <w:bookmarkStart w:id="150" w:name="_Toc79163645"/>
      <w:bookmarkStart w:id="151" w:name="_Toc15396628"/>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149"/>
      <w:bookmarkEnd w:id="150"/>
      <w:bookmarkEnd w:id="151"/>
    </w:p>
    <w:p>
      <w:pPr>
        <w:pStyle w:val="2"/>
        <w:rPr>
          <w:rFonts w:ascii="仿宋" w:eastAsia="仿宋"/>
          <w:color w:val="000000"/>
        </w:rPr>
      </w:pPr>
      <w:bookmarkStart w:id="152" w:name="_Toc79163896"/>
      <w:bookmarkStart w:id="153" w:name="_Toc79163646"/>
      <w:bookmarkStart w:id="154" w:name="_Toc15396629"/>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152"/>
      <w:bookmarkEnd w:id="153"/>
      <w:bookmarkEnd w:id="154"/>
    </w:p>
    <w:p>
      <w:pPr>
        <w:pStyle w:val="2"/>
        <w:rPr>
          <w:rFonts w:ascii="仿宋" w:eastAsia="仿宋"/>
          <w:color w:val="000000"/>
        </w:rPr>
      </w:pPr>
      <w:bookmarkStart w:id="155" w:name="_Toc79163897"/>
      <w:bookmarkStart w:id="156" w:name="_Toc15396630"/>
      <w:bookmarkStart w:id="157" w:name="_Toc79163647"/>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155"/>
      <w:bookmarkEnd w:id="156"/>
      <w:bookmarkEnd w:id="157"/>
    </w:p>
    <w:p>
      <w:pPr>
        <w:pStyle w:val="2"/>
        <w:rPr>
          <w:rStyle w:val="2Char"/>
          <w:rFonts w:ascii="仿宋" w:eastAsia="仿宋"/>
          <w:b w:val="0"/>
          <w:bCs w:val="0"/>
        </w:rPr>
      </w:pPr>
      <w:bookmarkStart w:id="158" w:name="_Toc15396631"/>
      <w:bookmarkStart w:id="159" w:name="_Toc79163898"/>
      <w:bookmarkStart w:id="160" w:name="_Toc79163648"/>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有资本经营预算财政拨款支出决算表</w:t>
      </w:r>
      <w:bookmarkEnd w:id="158"/>
      <w:bookmarkEnd w:id="159"/>
      <w:bookmarkEnd w:id="160"/>
    </w:p>
    <w:p>
      <w:pPr>
        <w:pStyle w:val="2"/>
        <w:rPr>
          <w:rStyle w:val="2Char"/>
          <w:rFonts w:ascii="仿宋" w:eastAsia="仿宋"/>
          <w:b w:val="0"/>
          <w:bCs w:val="0"/>
        </w:rPr>
      </w:pPr>
      <w:bookmarkStart w:id="161" w:name="_Toc79163899"/>
      <w:bookmarkStart w:id="162" w:name="_Toc79163649"/>
      <w:r>
        <w:rPr>
          <w:rStyle w:val="2Char"/>
          <w:rFonts w:ascii="仿宋" w:eastAsia="仿宋" w:hint="eastAsia"/>
          <w:b w:val="0"/>
          <w:bCs w:val="0"/>
        </w:rPr>
        <w:t>十四、国有资本经营预算财政拨款支出决算表</w:t>
      </w:r>
      <w:bookmarkEnd w:id="161"/>
      <w:bookmarkEnd w:id="162"/>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00000000000000000"/>
    <w:charset w:val="86"/>
    <w:family w:val="script"/>
    <w:pitch w:val="variable"/>
    <w:sig w:usb0="A00002BF" w:usb1="184F6CFA" w:usb2="00000012" w:usb3="00000000" w:csb0="00040001"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楷体_GB2312">
    <w:panose1 w:val="02010609030101010101"/>
    <w:charset w:val="86"/>
    <w:family w:val="modern"/>
    <w:pitch w:val="variable"/>
    <w:sig w:usb0="00000001" w:usb1="080E0000" w:usb2="00000000" w:usb3="00000000" w:csb0="00040000" w:csb1="00000000"/>
  </w:font>
  <w:font w:name="Cambria">
    <w:altName w:val="Noto Sans Syriac Eastern"/>
    <w:panose1 w:val="02040503050406030204"/>
    <w:charset w:val="00"/>
    <w:family w:val="roman"/>
    <w:pitch w:val="variable"/>
    <w:sig w:usb0="00000000" w:usb1="00000000" w:usb2="00000000" w:usb3="00000000" w:csb0="2000019F" w:csb1="00000000"/>
  </w:font>
  <w:font w:name="等线">
    <w:altName w:val="仿宋_GB2312"/>
    <w:panose1 w:val="00000000000000000000"/>
    <w:charset w:val="86"/>
    <w:family w:val="auto"/>
    <w:pitch w:val="variable"/>
    <w:sig w:usb0="00000000" w:usb1="00000000" w:usb2="00000016" w:usb3="00000000" w:csb0="0004000F" w:csb1="00000000"/>
  </w:font>
  <w:font w:name="Calibri">
    <w:altName w:val="DejaVu Sans"/>
    <w:panose1 w:val="020F0502020204030204"/>
    <w:charset w:val="00"/>
    <w:family w:val="swiss"/>
    <w:pitch w:val="variable"/>
    <w:sig w:usb0="00000000" w:usb1="00000000" w:usb2="00000001" w:usb3="00000000" w:csb0="0000019F" w:csb1="00000000"/>
  </w:font>
  <w:font w:name="等线 Light">
    <w:altName w:val="仿宋_GB2312"/>
    <w:panose1 w:val="00000000000000000000"/>
    <w:charset w:val="86"/>
    <w:family w:val="auto"/>
    <w:pitch w:val="variable"/>
    <w:sig w:usb0="00000000" w:usb1="00000000" w:usb2="00000016" w:usb3="00000000" w:csb0="0004000F" w:csb1="00000000"/>
  </w:font>
  <w:font w:name="??">
    <w:altName w:val="仿宋_GB2312"/>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3"/>
      <w:tabs>
        <w:tab w:val="center" w:pos="4153"/>
        <w:tab w:val="right" w:pos="8306"/>
      </w:tabs>
      <w:jc w:val="center"/>
    </w:pPr>
    <w:r>
      <w:fldChar w:fldCharType="begin"/>
    </w:r>
    <w:r>
      <w:instrText>PAGE   \* MERGEFORMAT</w:instrText>
    </w:r>
    <w:r>
      <w:fldChar w:fldCharType="separate"/>
    </w:r>
    <w:r>
      <w:rPr>
        <w:lang w:val="zh-CN"/>
      </w:rPr>
      <w:t>3</w:t>
    </w:r>
    <w:r>
      <w:fldChar w:fldCharType="end"/>
    </w:r>
  </w:p>
  <w:p>
    <w:pPr>
      <w:pStyle w:val="23"/>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cs="Times New Roman" w:hint="eastAsia"/>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cs="Times New Roman"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mFiYzM5MTQ0YmIwYWZjNTc0YjJlMDgyOWM0NTkzMj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next w:val="17"/>
    <w:pPr>
      <w:spacing w:beforeLines="30" w:before="30"/>
    </w:pPr>
    <w:rPr>
      <w:rFonts w:ascii="仿宋_GB2312" w:eastAsia="仿宋_GB2312"/>
      <w:kern w:val="0"/>
      <w:sz w:val="24"/>
      <w:szCs w:val="20"/>
    </w:rPr>
  </w:style>
  <w:style w:type="paragraph" w:customStyle="1" w:styleId="16">
    <w:name w:val="正文首行缩进1"/>
    <w:basedOn w:val="15"/>
    <w:pPr>
      <w:spacing w:beforeLines="0" w:before="100" w:beforeAutospacing="1"/>
      <w:ind w:firstLineChars="100" w:firstLine="100"/>
    </w:pPr>
    <w:rPr>
      <w:rFonts w:ascii="Times New Roman" w:eastAsia="楷体_GB2312" w:hAnsi="Times New Roman"/>
    </w:rPr>
  </w:style>
  <w:style w:type="paragraph" w:styleId="17">
    <w:name w:val="Body Text First Indent"/>
    <w:basedOn w:val="15"/>
    <w:pPr>
      <w:ind w:firstLineChars="100" w:firstLine="100"/>
    </w:pPr>
    <w:rPr>
      <w:sz w:val="20"/>
    </w:rPr>
  </w:style>
  <w:style w:type="paragraph" w:styleId="18">
    <w:name w:val="toc 7"/>
    <w:basedOn w:val="0"/>
    <w:next w:val="0"/>
    <w:pPr>
      <w:ind w:left="1260"/>
      <w:jc w:val="left"/>
    </w:pPr>
    <w:rPr>
      <w:rFonts w:ascii="等线" w:eastAsia="等线"/>
      <w:sz w:val="18"/>
      <w:szCs w:val="18"/>
    </w:rPr>
  </w:style>
  <w:style w:type="paragraph" w:styleId="19">
    <w:name w:val="toc 5"/>
    <w:basedOn w:val="0"/>
    <w:next w:val="0"/>
    <w:pPr>
      <w:ind w:left="840"/>
      <w:jc w:val="left"/>
    </w:pPr>
    <w:rPr>
      <w:rFonts w:ascii="等线" w:eastAsia="等线"/>
      <w:sz w:val="18"/>
      <w:szCs w:val="18"/>
    </w:rPr>
  </w:style>
  <w:style w:type="paragraph" w:styleId="20">
    <w:name w:val="toc 3"/>
    <w:basedOn w:val="0"/>
    <w:next w:val="0"/>
    <w:pPr>
      <w:ind w:left="420"/>
      <w:jc w:val="left"/>
    </w:pPr>
    <w:rPr>
      <w:rFonts w:ascii="等线" w:eastAsia="等线"/>
      <w:i/>
      <w:iCs/>
      <w:sz w:val="20"/>
      <w:szCs w:val="20"/>
    </w:rPr>
  </w:style>
  <w:style w:type="paragraph" w:styleId="21">
    <w:name w:val="toc 8"/>
    <w:basedOn w:val="0"/>
    <w:next w:val="0"/>
    <w:pPr>
      <w:ind w:left="1470"/>
      <w:jc w:val="left"/>
    </w:pPr>
    <w:rPr>
      <w:rFonts w:ascii="等线" w:eastAsia="等线"/>
      <w:sz w:val="18"/>
      <w:szCs w:val="18"/>
    </w:rPr>
  </w:style>
  <w:style w:type="paragraph" w:styleId="22">
    <w:name w:val="Balloon Text"/>
    <w:basedOn w:val="0"/>
    <w:rPr>
      <w:sz w:val="18"/>
      <w:szCs w:val="18"/>
    </w:rPr>
  </w:style>
  <w:style w:type="paragraph" w:styleId="23">
    <w:name w:val="footer"/>
    <w:basedOn w:val="0"/>
    <w:pPr>
      <w:tabs>
        <w:tab w:val="center" w:pos="4153"/>
        <w:tab w:val="right" w:pos="8306"/>
      </w:tabs>
      <w:snapToGrid w:val="0"/>
      <w:jc w:val="left"/>
    </w:pPr>
    <w:rPr>
      <w:rFonts w:ascii="Calibri" w:hAnsi="Calibri"/>
      <w:kern w:val="0"/>
      <w:sz w:val="18"/>
      <w:szCs w:val="20"/>
    </w:rPr>
  </w:style>
  <w:style w:type="paragraph" w:styleId="24">
    <w:name w:val="header"/>
    <w:basedOn w:val="0"/>
    <w:pPr>
      <w:pBdr>
        <w:bottom w:val="single" w:sz="6" w:space="1" w:color="auto"/>
      </w:pBdr>
      <w:tabs>
        <w:tab w:val="center" w:pos="4153"/>
        <w:tab w:val="right" w:pos="8306"/>
      </w:tabs>
      <w:snapToGrid w:val="0"/>
      <w:jc w:val="center"/>
    </w:pPr>
    <w:rPr>
      <w:rFonts w:ascii="Calibri" w:hAnsi="Calibri"/>
      <w:kern w:val="0"/>
      <w:sz w:val="18"/>
      <w:szCs w:val="20"/>
    </w:rPr>
  </w:style>
  <w:style w:type="paragraph" w:styleId="25">
    <w:name w:val="toc 1"/>
    <w:basedOn w:val="0"/>
    <w:next w:val="0"/>
    <w:pPr>
      <w:spacing w:before="120" w:after="120"/>
      <w:jc w:val="left"/>
    </w:pPr>
    <w:rPr>
      <w:rFonts w:ascii="等线" w:eastAsia="等线"/>
      <w:b/>
      <w:bCs/>
      <w:caps/>
      <w:smallCaps w:val="0"/>
      <w:sz w:val="20"/>
      <w:szCs w:val="20"/>
    </w:rPr>
  </w:style>
  <w:style w:type="paragraph" w:styleId="26">
    <w:name w:val="toc 4"/>
    <w:basedOn w:val="0"/>
    <w:next w:val="0"/>
    <w:pPr>
      <w:ind w:left="630"/>
      <w:jc w:val="left"/>
    </w:pPr>
    <w:rPr>
      <w:rFonts w:ascii="等线" w:eastAsia="等线"/>
      <w:sz w:val="18"/>
      <w:szCs w:val="18"/>
    </w:rPr>
  </w:style>
  <w:style w:type="paragraph" w:styleId="27">
    <w:name w:val="toc 6"/>
    <w:basedOn w:val="0"/>
    <w:next w:val="0"/>
    <w:pPr>
      <w:ind w:left="1050"/>
      <w:jc w:val="left"/>
    </w:pPr>
    <w:rPr>
      <w:rFonts w:ascii="等线" w:eastAsia="等线"/>
      <w:sz w:val="18"/>
      <w:szCs w:val="18"/>
    </w:rPr>
  </w:style>
  <w:style w:type="paragraph" w:styleId="28">
    <w:name w:val="toc 2"/>
    <w:basedOn w:val="0"/>
    <w:next w:val="0"/>
    <w:pPr>
      <w:ind w:left="210"/>
      <w:jc w:val="left"/>
    </w:pPr>
    <w:rPr>
      <w:rFonts w:ascii="等线" w:eastAsia="等线"/>
      <w:caps w:val="0"/>
      <w:smallCaps/>
      <w:sz w:val="20"/>
      <w:szCs w:val="20"/>
    </w:rPr>
  </w:style>
  <w:style w:type="paragraph" w:styleId="29">
    <w:name w:val="toc 9"/>
    <w:basedOn w:val="0"/>
    <w:next w:val="0"/>
    <w:pPr>
      <w:ind w:left="1680"/>
      <w:jc w:val="left"/>
    </w:pPr>
    <w:rPr>
      <w:rFonts w:ascii="等线" w:eastAsia="等线"/>
      <w:sz w:val="18"/>
      <w:szCs w:val="18"/>
    </w:rPr>
  </w:style>
  <w:style w:type="paragraph" w:styleId="30">
    <w:name w:val="Normal (Web)"/>
    <w:basedOn w:val="0"/>
    <w:pPr>
      <w:widowControl/>
      <w:spacing w:before="100" w:beforeAutospacing="1" w:after="100" w:afterAutospacing="1"/>
      <w:jc w:val="left"/>
    </w:pPr>
    <w:rPr>
      <w:rFonts w:ascii="宋体" w:eastAsia="宋体" w:cs="宋体"/>
      <w:kern w:val="0"/>
      <w:sz w:val="24"/>
      <w:szCs w:val="24"/>
    </w:rPr>
  </w:style>
  <w:style w:type="character" w:styleId="31">
    <w:name w:val="Strong"/>
    <w:basedOn w:val="10"/>
    <w:rPr>
      <w:rFonts w:cs="Times New Roman"/>
      <w:b/>
    </w:rPr>
  </w:style>
  <w:style w:type="character" w:styleId="32">
    <w:name w:val="Hyperlink"/>
    <w:basedOn w:val="10"/>
    <w:rPr>
      <w:rFonts w:cs="Times New Roman"/>
      <w:color w:val="0000FF"/>
      <w:u w:val="single"/>
    </w:rPr>
  </w:style>
  <w:style w:type="character" w:customStyle="1" w:styleId="33">
    <w:name w:val="Body Text Char"/>
    <w:basedOn w:val="10"/>
    <w:rPr>
      <w:rFonts w:ascii="Times New Roman" w:cs="Times New Roman" w:hAnsi="Times New Roman"/>
      <w:sz w:val="24"/>
      <w:szCs w:val="24"/>
    </w:rPr>
  </w:style>
  <w:style w:type="character" w:customStyle="1" w:styleId="34">
    <w:name w:val="Footer Char"/>
    <w:basedOn w:val="10"/>
    <w:rPr>
      <w:rFonts w:ascii="Times New Roman" w:cs="Times New Roman" w:hAnsi="Times New Roman"/>
      <w:sz w:val="18"/>
      <w:szCs w:val="18"/>
    </w:rPr>
  </w:style>
  <w:style w:type="character" w:customStyle="1" w:styleId="35">
    <w:name w:val="Header Char"/>
    <w:basedOn w:val="10"/>
    <w:rPr>
      <w:rFonts w:ascii="Times New Roman" w:cs="Times New Roman" w:hAnsi="Times New Roman"/>
      <w:sz w:val="18"/>
      <w:szCs w:val="18"/>
    </w:rPr>
  </w:style>
  <w:style w:type="paragraph" w:customStyle="1" w:styleId="36">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7">
    <w:name w:val="列表段落1"/>
    <w:basedOn w:val="0"/>
    <w:pPr>
      <w:ind w:firstLineChars="200" w:firstLine="200"/>
    </w:pPr>
  </w:style>
  <w:style w:type="paragraph" w:customStyle="1" w:styleId="38">
    <w:name w:val="TOC 标题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9">
    <w:name w:val="TOC Heading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40">
    <w:name w:val="TOC Heading"/>
    <w:basedOn w:val="1"/>
    <w:next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styleId="41">
    <w:name w:val="List Paragraph"/>
    <w:basedOn w:val="0"/>
    <w:pPr>
      <w:ind w:firstLineChars="200" w:firstLine="200"/>
    </w:pPr>
  </w:style>
  <w:style w:type="paragraph" w:customStyle="1" w:styleId="42">
    <w:name w:val="四号正文"/>
    <w:basedOn w:val="0"/>
    <w:pPr>
      <w:spacing w:line="360" w:lineRule="auto"/>
    </w:pPr>
    <w:rPr>
      <w:rFonts w:ascii="??" w:eastAsia="宋体" w:hAnsi="??"/>
      <w:color w:val="000000"/>
      <w:kern w:val="0"/>
      <w:sz w:val="28"/>
      <w:szCs w:val="21"/>
      <w:lang w:val="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strRef>
              <c:f>'Sheet1'!$C$1</c:f>
              <c:strCache>
                <c:ptCount val="1"/>
                <c:pt idx="0">
                  <c:v>收、支决算总计变动情况图</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2020年</c:v>
                </c:pt>
                <c:pt idx="1">
                  <c:v>2021年</c:v>
                </c:pt>
              </c:strCache>
            </c:strRef>
          </c:cat>
          <c:val>
            <c:numRef>
              <c:f>'Sheet1'!$C$2:$C$3</c:f>
              <c:numCache>
                <c:formatCode>General</c:formatCode>
                <c:ptCount val="2"/>
                <c:pt idx="0">
                  <c:v>1607.36</c:v>
                </c:pt>
                <c:pt idx="1">
                  <c:v>1397.6</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(2)'!$B$1</c:f>
              <c:strCache>
                <c:ptCount val="1"/>
                <c:pt idx="0">
                  <c:v>2021年收入决算结构图</c:v>
                </c:pt>
              </c:strCache>
            </c:strRef>
          </c:tx>
          <c:spPr>
            <a:solidFill>
              <a:srgbClr val="4F81BD"/>
            </a:solidFill>
          </c:spPr>
          <c:dPt>
            <c:idx val="0"/>
            <c:bubble3D val="0"/>
            <c:spPr>
              <a:solidFill>
                <a:srgbClr val="4F81B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Pos val="ctr"/>
            <c:showLegendKey val="0"/>
            <c:showVal val="0"/>
            <c:showCatName val="0"/>
            <c:showSerName val="0"/>
            <c:showPercent val="1"/>
            <c:showBubbleSize val="0"/>
            <c:showLeaderLines val="1"/>
          </c:dLbls>
          <c:cat>
            <c:strRef>
              <c:f>'Sheet1 (2)'!$A$2</c:f>
              <c:strCache>
                <c:ptCount val="1"/>
                <c:pt idx="0">
                  <c:v>一般公共预算财政拨款收入</c:v>
                </c:pt>
              </c:strCache>
            </c:strRef>
          </c:cat>
          <c:val>
            <c:numRef>
              <c:f>Sheet1 (2)!$B$2</c:f>
              <c:numCache>
                <c:formatCode>General</c:formatCode>
                <c:ptCount val="1"/>
                <c:pt idx="0">
                  <c:v>1085.06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(3)'!$B$1</c:f>
              <c:strCache>
                <c:ptCount val="1"/>
                <c:pt idx="0">
                  <c:v>支出决算结构图</c:v>
                </c:pt>
              </c:strCache>
            </c:strRef>
          </c:tx>
          <c:spPr>
            <a:solidFill>
              <a:srgbClr val="4F81BD"/>
            </a:solidFill>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Pos val="ctr"/>
            <c:showLegendKey val="0"/>
            <c:showVal val="0"/>
            <c:showCatName val="0"/>
            <c:showSerName val="0"/>
            <c:showPercent val="1"/>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665.95</c:v>
                </c:pt>
                <c:pt idx="1">
                  <c:v>731.65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75825"/>
          <c:y val="0.123333335"/>
          <c:w val="0.8938"/>
          <c:h val="0.7169"/>
        </c:manualLayout>
      </c:layout>
      <c:barChart>
        <c:barDir val="col"/>
        <c:grouping val="clustered"/>
        <c:varyColors val="0"/>
        <c:ser>
          <c:idx val="2"/>
          <c:order val="0"/>
          <c:tx>
            <c:strRef>
              <c:f>'Sheet1 (4)'!$D$1</c:f>
              <c:strCache>
                <c:ptCount val="1"/>
                <c:pt idx="0">
                  <c:v>财政拨款收、支决算总计变动情况图</c:v>
                </c:pt>
              </c:strCache>
            </c:strRef>
          </c:tx>
          <c:spPr>
            <a:solidFill>
              <a:srgbClr val="9BBB59"/>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in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(4)'!$A$2:$A$3</c:f>
              <c:strCache>
                <c:ptCount val="2"/>
                <c:pt idx="0">
                  <c:v>2020年</c:v>
                </c:pt>
                <c:pt idx="1">
                  <c:v>2021年</c:v>
                </c:pt>
              </c:strCache>
            </c:strRef>
          </c:cat>
          <c:val>
            <c:numRef>
              <c:f>'Sheet1 (4)'!$D$2:$D$3</c:f>
              <c:numCache>
                <c:formatCode>General</c:formatCode>
                <c:ptCount val="2"/>
                <c:pt idx="0">
                  <c:v>1607.36</c:v>
                </c:pt>
                <c:pt idx="1">
                  <c:v>1397.6</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1"/>
          <c:order val="0"/>
          <c:tx>
            <c:strRef>
              <c:f>'Sheet1 (5)'!$C$1</c:f>
              <c:strCache>
                <c:ptCount val="1"/>
                <c:pt idx="0">
                  <c:v>一般公共预算财政拨款支出决算变动情图</c:v>
                </c:pt>
              </c:strCache>
            </c:strRef>
          </c:tx>
          <c:spPr>
            <a:gradFill rotWithShape="1">
              <a:gsLst>
                <a:gs pos="0">
                  <a:srgbClr val="5D417E">
                    <a:alpha val="100000"/>
                  </a:srgbClr>
                </a:gs>
                <a:gs pos="80000">
                  <a:srgbClr val="7B58A6">
                    <a:alpha val="100000"/>
                  </a:srgbClr>
                </a:gs>
                <a:gs pos="100000">
                  <a:srgbClr val="7B57A8">
                    <a:alpha val="100000"/>
                  </a:srgbClr>
                </a:gs>
              </a:gsLst>
              <a:lin ang="16200000" scaled="1"/>
            </a:gradFill>
            <a:ln>
              <a:noFill/>
            </a:ln>
            <a:effectLst>
              <a:outerShdw dist="35921" dir="2700000" algn="br">
                <a:srgbClr val="000000"/>
              </a:outerShdw>
            </a:effectLst>
          </c:spPr>
          <c:invertIfNegative val="0"/>
          <c:dLbls>
            <c:spPr>
              <a:noFill/>
              <a:ln>
                <a:noFill/>
              </a:ln>
            </c:spPr>
            <c:txPr>
              <a:bodyPr vert="horz"/>
              <a:lstStyle/>
              <a:p>
                <a:pPr>
                  <a:defRPr sz="900" b="0" i="0" u="none" strike="noStrike" baseline="0">
                    <a:solidFill>
                      <a:srgbClr val="1F497D"/>
                    </a:solidFill>
                    <a:latin typeface="Times New Roman"/>
                    <a:ea typeface="宋体"/>
                    <a:cs typeface="Lucida Sans"/>
                  </a:defRPr>
                </a:pPr>
                <a:endParaRPr lang="zh-CN"/>
              </a:p>
            </c:txPr>
            <c:numFmt formatCode="General" sourceLinked="1"/>
            <c:dLblPos val="inEnd"/>
            <c:showLegendKey val="0"/>
            <c:showVal val="1"/>
            <c:showCatName val="0"/>
            <c:showSerName val="0"/>
            <c:showPercent val="0"/>
            <c:showBubbleSize val="0"/>
            <c:showLeaderLines val="0"/>
          </c:dLbls>
          <c:cat>
            <c:strRef>
              <c:f>'Sheet1 (5)'!$A$2:$A$3</c:f>
              <c:strCache>
                <c:ptCount val="2"/>
                <c:pt idx="0">
                  <c:v>2020年</c:v>
                </c:pt>
                <c:pt idx="1">
                  <c:v>2021年</c:v>
                </c:pt>
              </c:strCache>
            </c:strRef>
          </c:cat>
          <c:val>
            <c:numRef>
              <c:f>'Sheet1 (5)'!$C$2:$C$3</c:f>
              <c:numCache>
                <c:formatCode>General</c:formatCode>
                <c:ptCount val="2"/>
                <c:pt idx="0">
                  <c:v>1281.05</c:v>
                </c:pt>
                <c:pt idx="1">
                  <c:v>1085.06</c:v>
                </c:pt>
              </c:numCache>
            </c:numRef>
          </c:val>
        </c:ser>
        <c:overlap val="100"/>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4E3F4"/>
            </a:solidFill>
            <a:prstDash val="solid"/>
          </a:ln>
        </c:spPr>
        <c:txPr>
          <a:bodyPr/>
          <a:lstStyle/>
          <a:p>
            <a:pPr>
              <a:defRPr sz="900" b="0" i="0" u="none" strike="noStrike" baseline="0">
                <a:solidFill>
                  <a:srgbClr val="1F497D"/>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4E3F4"/>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1F497D"/>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1F497D"/>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4E3F4"/>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(6)'!$B$1</c:f>
              <c:strCache>
                <c:ptCount val="1"/>
                <c:pt idx="0">
                  <c:v>一般公共预算财政拨款支出决算结构图</c:v>
                </c:pt>
              </c:strCache>
            </c:strRef>
          </c:tx>
          <c:spPr>
            <a:solidFill>
              <a:srgbClr val="4F81BD"/>
            </a:solidFill>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Pt>
            <c:idx val="5"/>
            <c:bubble3D val="0"/>
            <c:spPr>
              <a:solidFill>
                <a:srgbClr val="F79646"/>
              </a:solidFill>
              <a:ln>
                <a:noFill/>
              </a:ln>
              <a:effectLst>
                <a:outerShdw dist="35921" dir="2700000" algn="br">
                  <a:srgbClr val="000000"/>
                </a:outerShdw>
              </a:effectLst>
            </c:spPr>
          </c:dPt>
          <c:dPt>
            <c:idx val="6"/>
            <c:bubble3D val="0"/>
            <c:spPr>
              <a:solidFill>
                <a:srgbClr val="2C4D75"/>
              </a:solidFill>
              <a:ln>
                <a:noFill/>
              </a:ln>
              <a:effectLst>
                <a:outerShdw dist="35921" dir="2700000" algn="br">
                  <a:srgbClr val="000000"/>
                </a:outerShdw>
              </a:effectLst>
            </c:spPr>
          </c:dPt>
          <c:dPt>
            <c:idx val="7"/>
            <c:bubble3D val="0"/>
            <c:spPr>
              <a:solidFill>
                <a:srgbClr val="772C2A"/>
              </a:solidFill>
              <a:ln>
                <a:noFill/>
              </a:ln>
              <a:effectLst>
                <a:outerShdw dist="35921" dir="2700000" algn="br">
                  <a:srgbClr val="000000"/>
                </a:outerShdw>
              </a:effectLst>
            </c:spPr>
          </c:dPt>
          <c:dLbls>
            <c:spPr>
              <a:noFill/>
              <a:ln>
                <a:noFill/>
              </a:ln>
            </c:spPr>
            <c:txPr>
              <a:bodyPr vert="horz"/>
              <a:lstStyle/>
              <a:p>
                <a:pPr>
                  <a:defRPr sz="1000" b="1" i="0" u="none" strike="noStrike" baseline="0">
                    <a:solidFill>
                      <a:srgbClr val="4F81BD"/>
                    </a:solidFill>
                    <a:latin typeface="Times New Roman"/>
                    <a:ea typeface="宋体"/>
                    <a:cs typeface="Lucida Sans"/>
                  </a:defRPr>
                </a:pPr>
                <a:endParaRPr lang="zh-CN"/>
              </a:p>
            </c:txPr>
            <c:numFmt formatCode="General" sourceLinked="1"/>
            <c:dLbl>
              <c:idx val="0"/>
              <c:numFmt formatCode="General" sourceLinked="0"/>
              <c:spPr>
                <a:noFill/>
                <a:ln>
                  <a:noFill/>
                </a:ln>
              </c:spPr>
              <c:txPr>
                <a:bodyPr vert="horz"/>
                <a:lstStyle/>
                <a:p>
                  <a:pPr>
                    <a:defRPr sz="1000" b="1" i="0" u="none" strike="noStrike" baseline="0">
                      <a:solidFill>
                        <a:srgbClr val="4F81BD"/>
                      </a:solidFill>
                      <a:latin typeface="Times New Roman"/>
                      <a:ea typeface="宋体"/>
                      <a:cs typeface="Lucida Sans"/>
                    </a:defRPr>
                  </a:pPr>
                  <a:endParaRPr lang="zh-CN"/>
                </a:p>
              </c:txPr>
              <c:dLblPos val="outEnd"/>
              <c:showLegendKey val="0"/>
              <c:showVal val="1"/>
              <c:showCatName val="0"/>
              <c:showSerName val="0"/>
              <c:showPercent val="0"/>
              <c:showBubbleSize val="0"/>
            </c:dLbl>
            <c:dLbl>
              <c:idx val="1"/>
              <c:numFmt formatCode="General" sourceLinked="0"/>
              <c:spPr>
                <a:noFill/>
                <a:ln>
                  <a:noFill/>
                </a:ln>
              </c:spPr>
              <c:txPr>
                <a:bodyPr vert="horz"/>
                <a:lstStyle/>
                <a:p>
                  <a:pPr>
                    <a:defRPr sz="1000" b="1" i="0" u="none" strike="noStrike" baseline="0">
                      <a:solidFill>
                        <a:srgbClr val="C0504D"/>
                      </a:solidFill>
                      <a:latin typeface="Times New Roman"/>
                      <a:ea typeface="宋体"/>
                      <a:cs typeface="Lucida Sans"/>
                    </a:defRPr>
                  </a:pPr>
                  <a:endParaRPr lang="zh-CN"/>
                </a:p>
              </c:txPr>
              <c:dLblPos val="outEnd"/>
              <c:showLegendKey val="0"/>
              <c:showVal val="1"/>
              <c:showCatName val="0"/>
              <c:showSerName val="0"/>
              <c:showPercent val="0"/>
              <c:showBubbleSize val="0"/>
            </c:dLbl>
            <c:dLbl>
              <c:idx val="2"/>
              <c:numFmt formatCode="General" sourceLinked="0"/>
              <c:spPr>
                <a:noFill/>
                <a:ln>
                  <a:noFill/>
                </a:ln>
              </c:spPr>
              <c:txPr>
                <a:bodyPr vert="horz"/>
                <a:lstStyle/>
                <a:p>
                  <a:pPr>
                    <a:defRPr sz="1000" b="1" i="0" u="none" strike="noStrike" baseline="0">
                      <a:solidFill>
                        <a:srgbClr val="9BBB59"/>
                      </a:solidFill>
                      <a:latin typeface="Times New Roman"/>
                      <a:ea typeface="宋体"/>
                      <a:cs typeface="Lucida Sans"/>
                    </a:defRPr>
                  </a:pPr>
                  <a:endParaRPr lang="zh-CN"/>
                </a:p>
              </c:txPr>
              <c:dLblPos val="outEnd"/>
              <c:showLegendKey val="0"/>
              <c:showVal val="1"/>
              <c:showCatName val="0"/>
              <c:showSerName val="0"/>
              <c:showPercent val="0"/>
              <c:showBubbleSize val="0"/>
            </c:dLbl>
            <c:dLbl>
              <c:idx val="3"/>
              <c:numFmt formatCode="General" sourceLinked="0"/>
              <c:spPr>
                <a:noFill/>
                <a:ln>
                  <a:noFill/>
                </a:ln>
              </c:spPr>
              <c:txPr>
                <a:bodyPr vert="horz"/>
                <a:lstStyle/>
                <a:p>
                  <a:pPr>
                    <a:defRPr sz="1000" b="1" i="0" u="none" strike="noStrike" baseline="0">
                      <a:solidFill>
                        <a:srgbClr val="8064A2"/>
                      </a:solidFill>
                      <a:latin typeface="Times New Roman"/>
                      <a:ea typeface="宋体"/>
                      <a:cs typeface="Lucida Sans"/>
                    </a:defRPr>
                  </a:pPr>
                  <a:endParaRPr lang="zh-CN"/>
                </a:p>
              </c:txPr>
              <c:dLblPos val="outEnd"/>
              <c:showLegendKey val="0"/>
              <c:showVal val="1"/>
              <c:showCatName val="0"/>
              <c:showSerName val="0"/>
              <c:showPercent val="0"/>
              <c:showBubbleSize val="0"/>
            </c:dLbl>
            <c:dLbl>
              <c:idx val="4"/>
              <c:layout>
                <c:manualLayout>
                  <c:x val="-0.041522063"/>
                  <c:y val="-0.014631043"/>
                </c:manualLayout>
              </c:layout>
              <c:numFmt formatCode="General" sourceLinked="0"/>
              <c:spPr>
                <a:noFill/>
                <a:ln>
                  <a:noFill/>
                </a:ln>
              </c:spPr>
              <c:txPr>
                <a:bodyPr vert="horz"/>
                <a:lstStyle/>
                <a:p>
                  <a:pPr>
                    <a:defRPr sz="1000" b="1" i="0" u="none" strike="noStrike" baseline="0">
                      <a:solidFill>
                        <a:srgbClr val="4BACC6"/>
                      </a:solidFill>
                      <a:latin typeface="Times New Roman"/>
                      <a:ea typeface="宋体"/>
                      <a:cs typeface="Lucida Sans"/>
                    </a:defRPr>
                  </a:pPr>
                  <a:endParaRPr lang="zh-CN"/>
                </a:p>
              </c:txPr>
              <c:dLblPos val="bestFit"/>
              <c:showLegendKey val="0"/>
              <c:showVal val="1"/>
              <c:showCatName val="0"/>
              <c:showSerName val="0"/>
              <c:showPercent val="0"/>
              <c:showBubbleSize val="0"/>
            </c:dLbl>
            <c:dLbl>
              <c:idx val="5"/>
              <c:numFmt formatCode="General" sourceLinked="0"/>
              <c:spPr>
                <a:noFill/>
                <a:ln>
                  <a:noFill/>
                </a:ln>
              </c:spPr>
              <c:txPr>
                <a:bodyPr vert="horz"/>
                <a:lstStyle/>
                <a:p>
                  <a:pPr>
                    <a:defRPr sz="1000" b="1" i="0" u="none" strike="noStrike" baseline="0">
                      <a:solidFill>
                        <a:srgbClr val="F79646"/>
                      </a:solidFill>
                      <a:latin typeface="Times New Roman"/>
                      <a:ea typeface="宋体"/>
                      <a:cs typeface="Lucida Sans"/>
                    </a:defRPr>
                  </a:pPr>
                  <a:endParaRPr lang="zh-CN"/>
                </a:p>
              </c:txPr>
              <c:dLblPos val="outEnd"/>
              <c:showLegendKey val="0"/>
              <c:showVal val="1"/>
              <c:showCatName val="0"/>
              <c:showSerName val="0"/>
              <c:showPercent val="0"/>
              <c:showBubbleSize val="0"/>
            </c:dLbl>
            <c:dLbl>
              <c:idx val="6"/>
              <c:layout>
                <c:manualLayout>
                  <c:x val="-0.017228557"/>
                  <c:y val="0.01653944"/>
                </c:manualLayout>
              </c:layout>
              <c:numFmt formatCode="General" sourceLinked="0"/>
              <c:spPr>
                <a:noFill/>
                <a:ln>
                  <a:noFill/>
                </a:ln>
              </c:spPr>
              <c:txPr>
                <a:bodyPr vert="horz"/>
                <a:lstStyle/>
                <a:p>
                  <a:pPr>
                    <a:defRPr sz="1000" b="1" i="0" u="none" strike="noStrike" baseline="0">
                      <a:solidFill>
                        <a:srgbClr val="2C4D75"/>
                      </a:solidFill>
                      <a:latin typeface="Times New Roman"/>
                      <a:ea typeface="宋体"/>
                      <a:cs typeface="Lucida Sans"/>
                    </a:defRPr>
                  </a:pPr>
                  <a:endParaRPr lang="zh-CN"/>
                </a:p>
              </c:txPr>
              <c:dLblPos val="bestFit"/>
              <c:showLegendKey val="0"/>
              <c:showVal val="1"/>
              <c:showCatName val="0"/>
              <c:showSerName val="0"/>
              <c:showPercent val="0"/>
              <c:showBubbleSize val="0"/>
            </c:dLbl>
            <c:dLbl>
              <c:idx val="7"/>
              <c:numFmt formatCode="General" sourceLinked="0"/>
              <c:spPr>
                <a:noFill/>
                <a:ln>
                  <a:noFill/>
                </a:ln>
              </c:spPr>
              <c:txPr>
                <a:bodyPr vert="horz"/>
                <a:lstStyle/>
                <a:p>
                  <a:pPr>
                    <a:defRPr sz="1000" b="1" i="0" u="none" strike="noStrike" baseline="0">
                      <a:solidFill>
                        <a:srgbClr val="772C2A"/>
                      </a:solidFill>
                      <a:latin typeface="Times New Roman"/>
                      <a:ea typeface="宋体"/>
                      <a:cs typeface="Lucida Sans"/>
                    </a:defRPr>
                  </a:pPr>
                  <a:endParaRPr lang="zh-CN"/>
                </a:p>
              </c:txPr>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1"/>
          </c:dLbls>
          <c:cat>
            <c:strRef>
              <c:f>'Sheet1 (6)'!$A$2:$A$9</c:f>
              <c:strCache>
                <c:ptCount val="8"/>
                <c:pt idx="0">
                  <c:v>一般公共服务（类）</c:v>
                </c:pt>
                <c:pt idx="1">
                  <c:v>国防支出（类）</c:v>
                </c:pt>
                <c:pt idx="2">
                  <c:v>社会保障和就业支出（类）</c:v>
                </c:pt>
                <c:pt idx="3">
                  <c:v>卫生健康支出（类）</c:v>
                </c:pt>
                <c:pt idx="4">
                  <c:v>节能环保支出（类）</c:v>
                </c:pt>
                <c:pt idx="5">
                  <c:v>农林水支出（类）</c:v>
                </c:pt>
                <c:pt idx="6">
                  <c:v>住房保障支出（类）</c:v>
                </c:pt>
                <c:pt idx="7">
                  <c:v>其他支出（类）</c:v>
                </c:pt>
              </c:strCache>
            </c:strRef>
          </c:cat>
          <c:val>
            <c:numRef>
              <c:f>'Sheet1 (6)'!$B$2:$B$9</c:f>
              <c:numCache>
                <c:formatCode>General</c:formatCode>
                <c:ptCount val="8"/>
                <c:pt idx="0">
                  <c:v>644.65</c:v>
                </c:pt>
                <c:pt idx="1">
                  <c:v>5.0</c:v>
                </c:pt>
                <c:pt idx="2">
                  <c:v>70.17</c:v>
                </c:pt>
                <c:pt idx="3">
                  <c:v>30.53</c:v>
                </c:pt>
                <c:pt idx="4">
                  <c:v>4.0</c:v>
                </c:pt>
                <c:pt idx="5">
                  <c:v>569.57</c:v>
                </c:pt>
                <c:pt idx="6">
                  <c:v>40.05</c:v>
                </c:pt>
                <c:pt idx="7">
                  <c:v>27.62</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(7)'!$B$1</c:f>
              <c:strCache>
                <c:ptCount val="1"/>
                <c:pt idx="0">
                  <c:v>“三公”经费财政拨款支出结构图</c:v>
                </c:pt>
              </c:strCache>
            </c:strRef>
          </c:tx>
          <c:spPr>
            <a:solidFill>
              <a:srgbClr val="4F81BD"/>
            </a:solidFill>
          </c:spPr>
          <c:dPt>
            <c:idx val="0"/>
            <c:bubble3D val="0"/>
            <c:spPr>
              <a:solidFill>
                <a:srgbClr val="C0504D"/>
              </a:solidFill>
              <a:ln w="19050">
                <a:solidFill>
                  <a:srgbClr val="FFFFFF"/>
                </a:solidFill>
                <a:prstDash val="solid"/>
              </a:ln>
            </c:spPr>
          </c:dPt>
          <c:dPt>
            <c:idx val="1"/>
            <c:bubble3D val="0"/>
            <c:spPr>
              <a:solidFill>
                <a:srgbClr val="8064A2"/>
              </a:solidFill>
              <a:ln w="19050">
                <a:solidFill>
                  <a:srgbClr val="FFFFFF"/>
                </a:solidFill>
                <a:prstDash val="solid"/>
              </a:ln>
            </c:spPr>
          </c:dPt>
          <c:dPt>
            <c:idx val="2"/>
            <c:bubble3D val="0"/>
            <c:spPr>
              <a:solidFill>
                <a:srgbClr val="F79646"/>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inEnd"/>
            <c:showLegendKey val="0"/>
            <c:showVal val="1"/>
            <c:showCatName val="0"/>
            <c:showSerName val="0"/>
            <c:showPercent val="0"/>
            <c:showBubbleSize val="0"/>
            <c:showLeaderLines val="1"/>
          </c:dLbls>
          <c:cat>
            <c:strRef>
              <c:f>'Sheet1 (7)'!$A$2:$A$4</c:f>
              <c:strCache>
                <c:ptCount val="3"/>
                <c:pt idx="0">
                  <c:v>因公出国（境）费支出</c:v>
                </c:pt>
                <c:pt idx="1">
                  <c:v>公务用车购置及运行维护费支出</c:v>
                </c:pt>
                <c:pt idx="2">
                  <c:v>公务接待费支出</c:v>
                </c:pt>
              </c:strCache>
            </c:strRef>
          </c:cat>
          <c:val>
            <c:numRef>
              <c:f>'Sheet1 (7)'!$B$2:$B$4</c:f>
              <c:numCache>
                <c:formatCode>General</c:formatCode>
                <c:ptCount val="3"/>
                <c:pt idx="0">
                  <c:v>0.0</c:v>
                </c:pt>
                <c:pt idx="1">
                  <c:v>4.05</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5</TotalTime>
  <Application>Yozo_Office27021597764231179</Application>
  <Pages>62</Pages>
  <Words>21322</Words>
  <Characters>23267</Characters>
  <Lines>1693</Lines>
  <Paragraphs>775</Paragraphs>
  <CharactersWithSpaces>23398</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阿坝州部门决算说明</dc:title>
  <dc:creator>曹颖</dc:creator>
  <cp:lastModifiedBy>user</cp:lastModifiedBy>
  <cp:revision>4</cp:revision>
  <cp:lastPrinted>2022-09-27T01:08:00Z</cp:lastPrinted>
  <dcterms:created xsi:type="dcterms:W3CDTF">2021-08-07T01:38:00Z</dcterms:created>
  <dcterms:modified xsi:type="dcterms:W3CDTF">2026-08-27T08:15:28Z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2052-11.8.2.1116</vt:lpwstr>
  </property>
  <property fmtid="{D5CDD505-2E9C-101B-9397-08002B2CF9AE}" pid="3" name="ICV">
    <vt:lpwstr>BD31EDA0159A41589C83AB53B37316D1</vt:lpwstr>
  </property>
</Properties>
</file>