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44"/>
          <w:szCs w:val="44"/>
        </w:rPr>
      </w:pPr>
      <w:bookmarkStart w:id="0" w:name="_Toc15306267"/>
    </w:p>
    <w:p>
      <w:pPr>
        <w:adjustRightInd w:val="0"/>
        <w:snapToGrid w:val="0"/>
        <w:spacing w:line="360" w:lineRule="auto"/>
        <w:jc w:val="center"/>
        <w:outlineLvl w:val="0"/>
        <w:rPr>
          <w:rFonts w:ascii="方正小标宋简体" w:hAnsi="宋体" w:eastAsia="方正小标宋简体"/>
          <w:color w:val="000000"/>
          <w:sz w:val="56"/>
          <w:szCs w:val="56"/>
        </w:rPr>
      </w:pPr>
    </w:p>
    <w:bookmarkEnd w:id="0"/>
    <w:p>
      <w:pPr>
        <w:jc w:val="center"/>
        <w:rPr>
          <w:rFonts w:ascii="黑体" w:hAnsi="黑体" w:eastAsia="黑体"/>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476"/>
      <w:bookmarkStart w:id="8" w:name="_Toc15377194"/>
      <w:bookmarkStart w:id="9" w:name="_Toc15396598"/>
      <w:bookmarkStart w:id="10" w:name="_Toc15378442"/>
      <w:r>
        <w:rPr>
          <w:rFonts w:hint="eastAsia" w:ascii="方正小标宋简体" w:eastAsia="方正小标宋简体"/>
          <w:sz w:val="72"/>
          <w:szCs w:val="72"/>
        </w:rPr>
        <w:t>四川省茂县</w:t>
      </w:r>
      <w:bookmarkStart w:id="11" w:name="_Toc15306268"/>
      <w:r>
        <w:rPr>
          <w:rFonts w:hint="eastAsia" w:ascii="方正小标宋简体" w:eastAsia="方正小标宋简体"/>
          <w:sz w:val="72"/>
          <w:szCs w:val="72"/>
          <w:lang w:val="en-US" w:eastAsia="zh-CN"/>
        </w:rPr>
        <w:t>沙坝镇人民政府</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bookmarkStart w:id="72" w:name="_GoBack"/>
      <w:bookmarkEnd w:id="72"/>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outlineLvl w:val="0"/>
        <w:rPr>
          <w:rFonts w:ascii="方正小标宋简体" w:hAnsi="宋体" w:eastAsia="方正小标宋简体"/>
          <w:color w:val="000000"/>
          <w:sz w:val="32"/>
          <w:szCs w:val="32"/>
        </w:rPr>
      </w:pPr>
    </w:p>
    <w:p>
      <w:pPr>
        <w:adjustRightInd w:val="0"/>
        <w:snapToGrid w:val="0"/>
        <w:spacing w:line="360" w:lineRule="auto"/>
        <w:ind w:firstLine="640" w:firstLineChars="200"/>
        <w:outlineLvl w:val="0"/>
        <w:rPr>
          <w:rFonts w:ascii="仿宋_GB2312" w:hAnsi="宋体" w:eastAsia="仿宋_GB2312"/>
          <w:color w:val="000000"/>
          <w:sz w:val="32"/>
          <w:szCs w:val="32"/>
        </w:rPr>
      </w:pPr>
      <w:r>
        <w:rPr>
          <w:rFonts w:hint="eastAsia" w:ascii="仿宋_GB2312" w:hAnsi="宋体" w:eastAsia="仿宋_GB2312"/>
          <w:color w:val="000000"/>
          <w:sz w:val="32"/>
          <w:szCs w:val="32"/>
        </w:rPr>
        <w:t>保密审查情况：</w:t>
      </w:r>
    </w:p>
    <w:p>
      <w:pPr>
        <w:adjustRightInd w:val="0"/>
        <w:snapToGrid w:val="0"/>
        <w:spacing w:line="360" w:lineRule="auto"/>
        <w:ind w:firstLine="640" w:firstLineChars="200"/>
        <w:jc w:val="left"/>
        <w:outlineLvl w:val="0"/>
        <w:rPr>
          <w:rFonts w:ascii="仿宋_GB2312" w:hAnsi="宋体" w:eastAsia="仿宋_GB2312"/>
          <w:color w:val="000000"/>
          <w:sz w:val="32"/>
          <w:szCs w:val="32"/>
        </w:rPr>
      </w:pPr>
      <w:r>
        <w:rPr>
          <w:rFonts w:hint="eastAsia" w:ascii="仿宋_GB2312" w:hAnsi="宋体" w:eastAsia="仿宋_GB2312"/>
          <w:color w:val="000000"/>
          <w:sz w:val="32"/>
          <w:szCs w:val="32"/>
        </w:rPr>
        <w:t>部门主要负责人审签情况：</w:t>
      </w:r>
    </w:p>
    <w:p>
      <w:pPr>
        <w:adjustRightInd w:val="0"/>
        <w:snapToGrid w:val="0"/>
        <w:spacing w:line="360" w:lineRule="auto"/>
        <w:ind w:firstLine="720" w:firstLineChars="200"/>
        <w:jc w:val="center"/>
        <w:outlineLvl w:val="0"/>
        <w:rPr>
          <w:rFonts w:ascii="仿宋_GB2312" w:hAnsi="宋体" w:eastAsia="仿宋_GB2312"/>
          <w:color w:val="000000"/>
          <w:sz w:val="36"/>
          <w:szCs w:val="36"/>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color w:val="000000"/>
          <w:sz w:val="44"/>
          <w:szCs w:val="44"/>
        </w:rPr>
        <w:t>目</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录</w:t>
      </w:r>
      <w:r>
        <w:rPr>
          <w:rFonts w:ascii="黑体" w:hAnsi="黑体" w:eastAsia="黑体" w:cs="黑体"/>
          <w:color w:val="000000"/>
          <w:sz w:val="48"/>
          <w:szCs w:val="48"/>
        </w:rPr>
        <w:fldChar w:fldCharType="begin"/>
      </w:r>
      <w:r>
        <w:rPr>
          <w:rFonts w:ascii="黑体" w:hAnsi="黑体" w:eastAsia="黑体" w:cs="黑体"/>
          <w:color w:val="000000"/>
          <w:sz w:val="48"/>
          <w:szCs w:val="48"/>
        </w:rPr>
        <w:instrText xml:space="preserve"> TOC \o "1-2" \h \z \u </w:instrText>
      </w:r>
      <w:r>
        <w:rPr>
          <w:rFonts w:ascii="黑体" w:hAnsi="黑体" w:eastAsia="黑体" w:cs="黑体"/>
          <w:color w:val="000000"/>
          <w:sz w:val="48"/>
          <w:szCs w:val="48"/>
        </w:rPr>
        <w:fldChar w:fldCharType="separate"/>
      </w:r>
    </w:p>
    <w:p>
      <w:pPr>
        <w:pStyle w:val="10"/>
        <w:rPr>
          <w:rFonts w:ascii="仿宋_GB2312" w:hAnsi="仿宋_GB2312" w:eastAsia="仿宋_GB2312" w:cs="仿宋_GB2312"/>
          <w:sz w:val="32"/>
          <w:szCs w:val="32"/>
        </w:rPr>
      </w:pPr>
      <w:r>
        <w:fldChar w:fldCharType="begin"/>
      </w:r>
      <w:r>
        <w:instrText xml:space="preserve"> HYPERLINK \l "_Toc15396599" </w:instrText>
      </w:r>
      <w:r>
        <w:fldChar w:fldCharType="separate"/>
      </w:r>
      <w:r>
        <w:rPr>
          <w:rStyle w:val="15"/>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"_Toc15396600" </w:instrText>
      </w:r>
      <w:r>
        <w:fldChar w:fldCharType="separate"/>
      </w:r>
      <w:r>
        <w:rPr>
          <w:rStyle w:val="15"/>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"_Toc15396601" </w:instrText>
      </w:r>
      <w:r>
        <w:fldChar w:fldCharType="separate"/>
      </w:r>
      <w:r>
        <w:rPr>
          <w:rStyle w:val="15"/>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10"/>
        <w:rPr>
          <w:rFonts w:ascii="仿宋_GB2312" w:hAnsi="仿宋_GB2312" w:eastAsia="仿宋_GB2312" w:cs="仿宋_GB2312"/>
          <w:sz w:val="32"/>
          <w:szCs w:val="32"/>
        </w:rPr>
      </w:pPr>
      <w:r>
        <w:fldChar w:fldCharType="begin"/>
      </w:r>
      <w:r>
        <w:instrText xml:space="preserve"> HYPERLINK \l "_Toc15396602" </w:instrText>
      </w:r>
      <w:r>
        <w:fldChar w:fldCharType="separate"/>
      </w:r>
      <w:r>
        <w:rPr>
          <w:rStyle w:val="15"/>
          <w:rFonts w:hint="eastAsia" w:ascii="仿宋_GB2312" w:hAnsi="仿宋_GB2312" w:eastAsia="仿宋_GB2312" w:cs="仿宋_GB2312"/>
          <w:sz w:val="32"/>
          <w:szCs w:val="32"/>
        </w:rPr>
        <w:t>第二部分 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"_Toc15396603" </w:instrText>
      </w:r>
      <w:r>
        <w:fldChar w:fldCharType="separate"/>
      </w:r>
      <w:r>
        <w:rPr>
          <w:rStyle w:val="15"/>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"_Toc15396604" </w:instrText>
      </w:r>
      <w:r>
        <w:fldChar w:fldCharType="separate"/>
      </w:r>
      <w:r>
        <w:rPr>
          <w:rStyle w:val="15"/>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"_Toc15396605" </w:instrText>
      </w:r>
      <w:r>
        <w:fldChar w:fldCharType="separate"/>
      </w:r>
      <w:r>
        <w:rPr>
          <w:rStyle w:val="15"/>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"_Toc15396606" </w:instrText>
      </w:r>
      <w:r>
        <w:fldChar w:fldCharType="separate"/>
      </w:r>
      <w:r>
        <w:rPr>
          <w:rStyle w:val="15"/>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"_Toc15396607" </w:instrText>
      </w:r>
      <w:r>
        <w:fldChar w:fldCharType="separate"/>
      </w:r>
      <w:r>
        <w:rPr>
          <w:rStyle w:val="15"/>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"_Toc15396608" </w:instrText>
      </w:r>
      <w:r>
        <w:fldChar w:fldCharType="separate"/>
      </w:r>
      <w:r>
        <w:rPr>
          <w:rStyle w:val="15"/>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jc w:val="center"/>
        <w:rPr>
          <w:rFonts w:hint="eastAsia" w:ascii="仿宋_GB2312" w:hAnsi="仿宋_GB2312" w:eastAsia="仿宋_GB2312" w:cs="仿宋_GB2312"/>
          <w:sz w:val="32"/>
          <w:szCs w:val="32"/>
          <w:lang w:val="en-US" w:eastAsia="zh-CN"/>
        </w:rPr>
      </w:pPr>
      <w:r>
        <w:fldChar w:fldCharType="begin"/>
      </w:r>
      <w:r>
        <w:instrText xml:space="preserve"> HYPERLINK \l "_Toc15396609" </w:instrText>
      </w:r>
      <w:r>
        <w:fldChar w:fldCharType="separate"/>
      </w:r>
      <w:r>
        <w:rPr>
          <w:rStyle w:val="15"/>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ascii="仿宋_GB2312" w:hAnsi="仿宋_GB2312" w:eastAsia="仿宋_GB2312" w:cs="仿宋_GB2312"/>
          <w:sz w:val="32"/>
          <w:szCs w:val="32"/>
        </w:rPr>
      </w:pPr>
      <w:r>
        <w:fldChar w:fldCharType="begin"/>
      </w:r>
      <w:r>
        <w:instrText xml:space="preserve"> HYPERLINK \l "_Toc15396610" </w:instrText>
      </w:r>
      <w:r>
        <w:fldChar w:fldCharType="separate"/>
      </w:r>
      <w:r>
        <w:rPr>
          <w:rStyle w:val="15"/>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"_Toc15396611" </w:instrText>
      </w:r>
      <w:r>
        <w:fldChar w:fldCharType="separate"/>
      </w:r>
      <w:r>
        <w:rPr>
          <w:rStyle w:val="15"/>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jc w:val="center"/>
        <w:rPr>
          <w:rFonts w:ascii="仿宋_GB2312" w:hAnsi="仿宋_GB2312" w:eastAsia="仿宋_GB2312" w:cs="仿宋_GB2312"/>
          <w:sz w:val="32"/>
          <w:szCs w:val="32"/>
        </w:rPr>
      </w:pPr>
      <w:r>
        <w:fldChar w:fldCharType="begin"/>
      </w:r>
      <w:r>
        <w:instrText xml:space="preserve"> HYPERLINK \l "_Toc15396612" </w:instrText>
      </w:r>
      <w:r>
        <w:fldChar w:fldCharType="separate"/>
      </w:r>
      <w:r>
        <w:rPr>
          <w:rStyle w:val="15"/>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p>
    <w:p>
      <w:pPr>
        <w:pStyle w:val="10"/>
        <w:rPr>
          <w:rFonts w:ascii="仿宋_GB2312" w:hAnsi="仿宋_GB2312" w:eastAsia="仿宋_GB2312" w:cs="仿宋_GB2312"/>
          <w:sz w:val="32"/>
          <w:szCs w:val="32"/>
        </w:rPr>
      </w:pPr>
      <w:r>
        <w:fldChar w:fldCharType="begin"/>
      </w:r>
      <w:r>
        <w:instrText xml:space="preserve"> HYPERLINK \l "_Toc15396613" </w:instrText>
      </w:r>
      <w:r>
        <w:fldChar w:fldCharType="separate"/>
      </w:r>
      <w:r>
        <w:rPr>
          <w:rStyle w:val="15"/>
          <w:rFonts w:hint="eastAsia" w:ascii="仿宋_GB2312" w:hAnsi="仿宋_GB2312" w:eastAsia="仿宋_GB2312" w:cs="仿宋_GB2312"/>
          <w:kern w:val="44"/>
          <w:sz w:val="32"/>
          <w:szCs w:val="32"/>
        </w:rPr>
        <w:t>第三部分</w:t>
      </w:r>
      <w:r>
        <w:rPr>
          <w:rStyle w:val="15"/>
          <w:rFonts w:hint="eastAsia" w:ascii="仿宋_GB2312" w:hAnsi="仿宋_GB2312" w:eastAsia="仿宋_GB2312" w:cs="仿宋_GB2312"/>
          <w:sz w:val="32"/>
          <w:szCs w:val="32"/>
        </w:rPr>
        <w:t xml:space="preserve"> 名</w:t>
      </w:r>
      <w:r>
        <w:rPr>
          <w:rStyle w:val="15"/>
          <w:rFonts w:hint="eastAsia" w:ascii="仿宋_GB2312" w:hAnsi="仿宋_GB2312" w:eastAsia="仿宋_GB2312" w:cs="仿宋_GB2312"/>
          <w:kern w:val="44"/>
          <w:sz w:val="32"/>
          <w:szCs w:val="32"/>
        </w:rPr>
        <w:t>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rPr>
          <w:rFonts w:hint="eastAsia" w:ascii="仿宋_GB2312" w:hAnsi="仿宋_GB2312" w:eastAsia="仿宋_GB2312" w:cs="仿宋_GB2312"/>
          <w:sz w:val="32"/>
          <w:szCs w:val="32"/>
          <w:lang w:val="en-US" w:eastAsia="zh-CN"/>
        </w:rPr>
      </w:pPr>
      <w:r>
        <w:fldChar w:fldCharType="begin"/>
      </w:r>
      <w:r>
        <w:instrText xml:space="preserve"> HYPERLINK \l "_Toc15396613" </w:instrText>
      </w:r>
      <w:r>
        <w:fldChar w:fldCharType="separate"/>
      </w:r>
      <w:r>
        <w:rPr>
          <w:rStyle w:val="15"/>
          <w:rFonts w:hint="eastAsia" w:ascii="仿宋_GB2312" w:hAnsi="仿宋_GB2312" w:eastAsia="仿宋_GB2312" w:cs="仿宋_GB2312"/>
          <w:kern w:val="44"/>
          <w:sz w:val="32"/>
          <w:szCs w:val="32"/>
        </w:rPr>
        <w:t>第</w:t>
      </w:r>
      <w:r>
        <w:rPr>
          <w:rStyle w:val="15"/>
          <w:rFonts w:hint="eastAsia" w:ascii="仿宋_GB2312" w:hAnsi="仿宋_GB2312" w:eastAsia="仿宋_GB2312" w:cs="仿宋_GB2312"/>
          <w:kern w:val="44"/>
          <w:sz w:val="32"/>
          <w:szCs w:val="32"/>
          <w:lang w:val="en-US" w:eastAsia="zh-CN"/>
        </w:rPr>
        <w:t>四</w:t>
      </w:r>
      <w:r>
        <w:rPr>
          <w:rStyle w:val="15"/>
          <w:rFonts w:hint="eastAsia" w:ascii="仿宋_GB2312" w:hAnsi="仿宋_GB2312" w:eastAsia="仿宋_GB2312" w:cs="仿宋_GB2312"/>
          <w:kern w:val="44"/>
          <w:sz w:val="32"/>
          <w:szCs w:val="32"/>
        </w:rPr>
        <w:t>部分</w:t>
      </w:r>
      <w:r>
        <w:rPr>
          <w:rStyle w:val="15"/>
          <w:rFonts w:hint="eastAsia" w:ascii="仿宋_GB2312" w:hAnsi="仿宋_GB2312" w:eastAsia="仿宋_GB2312" w:cs="仿宋_GB2312"/>
          <w:sz w:val="32"/>
          <w:szCs w:val="32"/>
        </w:rPr>
        <w:t xml:space="preserve"> </w:t>
      </w:r>
      <w:r>
        <w:rPr>
          <w:rStyle w:val="15"/>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spacing w:line="600" w:lineRule="exact"/>
        <w:jc w:val="both"/>
        <w:outlineLvl w:val="0"/>
        <w:rPr>
          <w:rStyle w:val="15"/>
          <w:rFonts w:hint="eastAsia" w:ascii="仿宋_GB2312" w:hAnsi="仿宋_GB2312" w:eastAsia="仿宋_GB2312" w:cs="仿宋_GB2312"/>
          <w:kern w:val="2"/>
          <w:sz w:val="32"/>
          <w:szCs w:val="32"/>
          <w:lang w:val="en-US" w:eastAsia="zh-CN" w:bidi="ar-SA"/>
        </w:rPr>
      </w:pPr>
      <w:r>
        <w:rPr>
          <w:rStyle w:val="15"/>
          <w:rFonts w:hint="eastAsia" w:ascii="仿宋_GB2312" w:hAnsi="仿宋_GB2312" w:eastAsia="仿宋_GB2312" w:cs="仿宋_GB2312"/>
          <w:kern w:val="2"/>
          <w:sz w:val="32"/>
          <w:szCs w:val="32"/>
          <w:lang w:val="en-US" w:eastAsia="zh-CN" w:bidi="ar-SA"/>
        </w:rPr>
        <w:fldChar w:fldCharType="begin"/>
      </w:r>
      <w:r>
        <w:rPr>
          <w:rStyle w:val="15"/>
          <w:rFonts w:hint="eastAsia" w:ascii="仿宋_GB2312" w:hAnsi="仿宋_GB2312" w:eastAsia="仿宋_GB2312" w:cs="仿宋_GB2312"/>
          <w:kern w:val="2"/>
          <w:sz w:val="32"/>
          <w:szCs w:val="32"/>
          <w:lang w:val="en-US" w:eastAsia="zh-CN" w:bidi="ar-SA"/>
        </w:rPr>
        <w:instrText xml:space="preserve"> HYPERLINK \l "_Toc15396614" </w:instrText>
      </w:r>
      <w:r>
        <w:rPr>
          <w:rStyle w:val="15"/>
          <w:rFonts w:hint="eastAsia" w:ascii="仿宋_GB2312" w:hAnsi="仿宋_GB2312" w:eastAsia="仿宋_GB2312" w:cs="仿宋_GB2312"/>
          <w:kern w:val="2"/>
          <w:sz w:val="32"/>
          <w:szCs w:val="32"/>
          <w:lang w:val="en-US" w:eastAsia="zh-CN" w:bidi="ar-SA"/>
        </w:rPr>
        <w:fldChar w:fldCharType="separate"/>
      </w:r>
      <w:r>
        <w:rPr>
          <w:rStyle w:val="15"/>
          <w:rFonts w:hint="eastAsia" w:ascii="仿宋_GB2312" w:hAnsi="仿宋_GB2312" w:eastAsia="仿宋_GB2312" w:cs="仿宋_GB2312"/>
          <w:spacing w:val="-23"/>
          <w:kern w:val="2"/>
          <w:sz w:val="32"/>
          <w:szCs w:val="32"/>
          <w:lang w:val="en-US" w:eastAsia="zh-CN" w:bidi="ar-SA"/>
        </w:rPr>
        <w:t>茂县沙坝镇人民政府2020年部门整体支出绩效评价报告</w:t>
      </w:r>
      <w:r>
        <w:rPr>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kern w:val="2"/>
          <w:sz w:val="32"/>
          <w:szCs w:val="32"/>
          <w:lang w:val="en-US" w:eastAsia="zh-CN" w:bidi="ar-SA"/>
        </w:rPr>
        <w:fldChar w:fldCharType="begin"/>
      </w:r>
      <w:r>
        <w:rPr>
          <w:rStyle w:val="15"/>
          <w:rFonts w:hint="eastAsia" w:ascii="仿宋_GB2312" w:hAnsi="仿宋_GB2312" w:eastAsia="仿宋_GB2312" w:cs="仿宋_GB2312"/>
          <w:kern w:val="2"/>
          <w:sz w:val="32"/>
          <w:szCs w:val="32"/>
          <w:lang w:val="en-US" w:eastAsia="zh-CN" w:bidi="ar-SA"/>
        </w:rPr>
        <w:instrText xml:space="preserve"> PAGEREF _Toc15396614 \h </w:instrText>
      </w:r>
      <w:r>
        <w:rPr>
          <w:rStyle w:val="15"/>
          <w:rFonts w:hint="eastAsia" w:ascii="仿宋_GB2312" w:hAnsi="仿宋_GB2312" w:eastAsia="仿宋_GB2312" w:cs="仿宋_GB2312"/>
          <w:kern w:val="2"/>
          <w:sz w:val="32"/>
          <w:szCs w:val="32"/>
          <w:lang w:val="en-US" w:eastAsia="zh-CN" w:bidi="ar-SA"/>
        </w:rPr>
        <w:fldChar w:fldCharType="separate"/>
      </w:r>
      <w:r>
        <w:rPr>
          <w:rStyle w:val="15"/>
          <w:rFonts w:hint="eastAsia" w:ascii="仿宋_GB2312" w:hAnsi="仿宋_GB2312" w:eastAsia="仿宋_GB2312" w:cs="仿宋_GB2312"/>
          <w:kern w:val="2"/>
          <w:sz w:val="32"/>
          <w:szCs w:val="32"/>
          <w:lang w:val="en-US" w:eastAsia="zh-CN" w:bidi="ar-SA"/>
        </w:rPr>
        <w:t>31</w:t>
      </w:r>
      <w:r>
        <w:rPr>
          <w:rStyle w:val="15"/>
          <w:rFonts w:hint="eastAsia" w:ascii="仿宋_GB2312" w:hAnsi="仿宋_GB2312" w:eastAsia="仿宋_GB2312" w:cs="仿宋_GB2312"/>
          <w:kern w:val="2"/>
          <w:sz w:val="32"/>
          <w:szCs w:val="32"/>
          <w:lang w:val="en-US" w:eastAsia="zh-CN" w:bidi="ar-SA"/>
        </w:rPr>
        <w:fldChar w:fldCharType="end"/>
      </w:r>
      <w:r>
        <w:rPr>
          <w:rStyle w:val="15"/>
          <w:rFonts w:hint="eastAsia" w:ascii="仿宋_GB2312" w:hAnsi="仿宋_GB2312" w:eastAsia="仿宋_GB2312" w:cs="仿宋_GB2312"/>
          <w:kern w:val="2"/>
          <w:sz w:val="32"/>
          <w:szCs w:val="32"/>
          <w:lang w:val="en-US" w:eastAsia="zh-CN" w:bidi="ar-SA"/>
        </w:rPr>
        <w:fldChar w:fldCharType="end"/>
      </w:r>
    </w:p>
    <w:p>
      <w:pPr>
        <w:pStyle w:val="10"/>
        <w:rPr>
          <w:rFonts w:hint="eastAsia" w:ascii="仿宋_GB2312" w:hAnsi="仿宋_GB2312" w:eastAsia="仿宋_GB2312" w:cs="仿宋_GB2312"/>
          <w:sz w:val="32"/>
          <w:szCs w:val="32"/>
          <w:lang w:val="en-US" w:eastAsia="zh-CN"/>
        </w:rPr>
      </w:pPr>
      <w:r>
        <w:fldChar w:fldCharType="begin"/>
      </w:r>
      <w:r>
        <w:instrText xml:space="preserve"> HYPERLINK \l "_Toc15396618" </w:instrText>
      </w:r>
      <w:r>
        <w:fldChar w:fldCharType="separate"/>
      </w:r>
      <w:r>
        <w:rPr>
          <w:rStyle w:val="15"/>
          <w:rFonts w:hint="eastAsia" w:ascii="仿宋_GB2312" w:hAnsi="仿宋_GB2312" w:eastAsia="仿宋_GB2312" w:cs="仿宋_GB2312"/>
          <w:sz w:val="32"/>
          <w:szCs w:val="32"/>
        </w:rPr>
        <w:t>第</w:t>
      </w:r>
      <w:r>
        <w:rPr>
          <w:rStyle w:val="15"/>
          <w:rFonts w:hint="eastAsia" w:ascii="仿宋_GB2312" w:hAnsi="仿宋_GB2312" w:eastAsia="仿宋_GB2312" w:cs="仿宋_GB2312"/>
          <w:kern w:val="44"/>
          <w:sz w:val="32"/>
          <w:szCs w:val="32"/>
        </w:rPr>
        <w:t>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fldChar w:fldCharType="begin"/>
      </w:r>
      <w:r>
        <w:instrText xml:space="preserve"> HYPERLINK \l "_Toc15396619" </w:instrText>
      </w:r>
      <w:r>
        <w:fldChar w:fldCharType="separate"/>
      </w:r>
      <w:r>
        <w:rPr>
          <w:rStyle w:val="15"/>
          <w:rFonts w:hint="eastAsia" w:ascii="仿宋_GB2312" w:hAnsi="仿宋_GB2312" w:eastAsia="仿宋_GB2312" w:cs="仿宋_GB2312"/>
          <w:sz w:val="32"/>
          <w:szCs w:val="32"/>
        </w:rPr>
        <w:t>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fldChar w:fldCharType="begin"/>
      </w:r>
      <w:r>
        <w:instrText xml:space="preserve"> HYPERLINK \l "_Toc15396620" </w:instrText>
      </w:r>
      <w:r>
        <w:fldChar w:fldCharType="separate"/>
      </w:r>
      <w:r>
        <w:rPr>
          <w:rStyle w:val="15"/>
          <w:rFonts w:hint="eastAsia" w:ascii="仿宋_GB2312" w:hAnsi="仿宋_GB2312" w:eastAsia="仿宋_GB2312" w:cs="仿宋_GB2312"/>
          <w:sz w:val="32"/>
          <w:szCs w:val="32"/>
        </w:rPr>
        <w:t>收入</w:t>
      </w:r>
      <w:r>
        <w:rPr>
          <w:rStyle w:val="15"/>
          <w:rFonts w:hint="eastAsia" w:ascii="仿宋_GB2312" w:hAnsi="仿宋_GB2312" w:eastAsia="仿宋_GB2312" w:cs="仿宋_GB2312"/>
          <w:sz w:val="32"/>
          <w:szCs w:val="32"/>
          <w:lang w:val="en-US" w:eastAsia="zh-CN"/>
        </w:rPr>
        <w:t>决算</w:t>
      </w:r>
      <w:r>
        <w:rPr>
          <w:rStyle w:val="15"/>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fldChar w:fldCharType="begin"/>
      </w:r>
      <w:r>
        <w:instrText xml:space="preserve"> HYPERLINK \l "_Toc15396621" </w:instrText>
      </w:r>
      <w:r>
        <w:fldChar w:fldCharType="separate"/>
      </w:r>
      <w:r>
        <w:rPr>
          <w:rStyle w:val="15"/>
          <w:rFonts w:hint="eastAsia" w:ascii="仿宋_GB2312" w:hAnsi="仿宋_GB2312" w:eastAsia="仿宋_GB2312" w:cs="仿宋_GB2312"/>
          <w:sz w:val="32"/>
          <w:szCs w:val="32"/>
        </w:rPr>
        <w:t>支出</w:t>
      </w:r>
      <w:r>
        <w:rPr>
          <w:rStyle w:val="15"/>
          <w:rFonts w:hint="eastAsia" w:ascii="仿宋_GB2312" w:hAnsi="仿宋_GB2312" w:eastAsia="仿宋_GB2312" w:cs="仿宋_GB2312"/>
          <w:sz w:val="32"/>
          <w:szCs w:val="32"/>
          <w:lang w:val="en-US" w:eastAsia="zh-CN"/>
        </w:rPr>
        <w:t>决算</w:t>
      </w:r>
      <w:r>
        <w:rPr>
          <w:rStyle w:val="15"/>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fldChar w:fldCharType="begin"/>
      </w:r>
      <w:r>
        <w:instrText xml:space="preserve"> HYPERLINK \l "_Toc15396622" </w:instrText>
      </w:r>
      <w:r>
        <w:fldChar w:fldCharType="separate"/>
      </w:r>
      <w:r>
        <w:rPr>
          <w:rStyle w:val="15"/>
          <w:rFonts w:hint="eastAsia" w:ascii="仿宋_GB2312" w:hAnsi="仿宋_GB2312" w:eastAsia="仿宋_GB2312" w:cs="仿宋_GB2312"/>
          <w:sz w:val="32"/>
          <w:szCs w:val="32"/>
        </w:rPr>
        <w:t>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fldChar w:fldCharType="begin"/>
      </w:r>
      <w:r>
        <w:instrText xml:space="preserve"> HYPERLINK \l "_Toc15396623" </w:instrText>
      </w:r>
      <w:r>
        <w:fldChar w:fldCharType="separate"/>
      </w:r>
      <w:r>
        <w:rPr>
          <w:rFonts w:hint="eastAsia" w:ascii="仿宋_GB2312" w:hAnsi="仿宋_GB2312" w:eastAsia="仿宋_GB2312" w:cs="仿宋_GB2312"/>
          <w:sz w:val="32"/>
          <w:szCs w:val="32"/>
        </w:rPr>
        <w:t>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fldChar w:fldCharType="begin"/>
      </w:r>
      <w:r>
        <w:instrText xml:space="preserve"> HYPERLINK \l "_Toc15396624" </w:instrText>
      </w:r>
      <w:r>
        <w:fldChar w:fldCharType="separate"/>
      </w:r>
      <w:r>
        <w:rPr>
          <w:rStyle w:val="15"/>
          <w:rFonts w:hint="eastAsia" w:ascii="仿宋_GB2312" w:hAnsi="仿宋_GB2312" w:eastAsia="仿宋_GB2312" w:cs="仿宋_GB2312"/>
          <w:sz w:val="32"/>
          <w:szCs w:val="32"/>
        </w:rPr>
        <w:t>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w:t>
      </w:r>
      <w:r>
        <w:fldChar w:fldCharType="begin"/>
      </w:r>
      <w:r>
        <w:instrText xml:space="preserve"> HYPERLINK \l "_Toc15396625" </w:instrText>
      </w:r>
      <w:r>
        <w:fldChar w:fldCharType="separate"/>
      </w:r>
      <w:r>
        <w:rPr>
          <w:rStyle w:val="15"/>
          <w:rFonts w:hint="eastAsia" w:ascii="仿宋_GB2312" w:hAnsi="仿宋_GB2312" w:eastAsia="仿宋_GB2312" w:cs="仿宋_GB2312"/>
          <w:sz w:val="32"/>
          <w:szCs w:val="32"/>
        </w:rPr>
        <w:t>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w:t>
      </w:r>
      <w:r>
        <w:fldChar w:fldCharType="begin"/>
      </w:r>
      <w:r>
        <w:instrText xml:space="preserve"> HYPERLINK \l "_Toc15396626" </w:instrText>
      </w:r>
      <w:r>
        <w:fldChar w:fldCharType="separate"/>
      </w:r>
      <w:r>
        <w:rPr>
          <w:rStyle w:val="15"/>
          <w:rFonts w:hint="eastAsia" w:ascii="仿宋_GB2312" w:hAnsi="仿宋_GB2312" w:eastAsia="仿宋_GB2312" w:cs="仿宋_GB2312"/>
          <w:sz w:val="32"/>
          <w:szCs w:val="32"/>
        </w:rPr>
        <w:t>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w:t>
      </w:r>
      <w:r>
        <w:fldChar w:fldCharType="begin"/>
      </w:r>
      <w:r>
        <w:instrText xml:space="preserve"> HYPERLINK \l "_Toc15396627" </w:instrText>
      </w:r>
      <w:r>
        <w:fldChar w:fldCharType="separate"/>
      </w:r>
      <w:r>
        <w:rPr>
          <w:rStyle w:val="15"/>
          <w:rFonts w:hint="eastAsia" w:ascii="仿宋_GB2312" w:hAnsi="仿宋_GB2312" w:eastAsia="仿宋_GB2312" w:cs="仿宋_GB2312"/>
          <w:sz w:val="32"/>
          <w:szCs w:val="32"/>
        </w:rPr>
        <w:t>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fldChar w:fldCharType="begin"/>
      </w:r>
      <w:r>
        <w:instrText xml:space="preserve"> HYPERLINK \l "_Toc15396628" </w:instrText>
      </w:r>
      <w:r>
        <w:fldChar w:fldCharType="separate"/>
      </w:r>
      <w:r>
        <w:rPr>
          <w:rStyle w:val="15"/>
          <w:rFonts w:hint="eastAsia" w:ascii="仿宋_GB2312" w:hAnsi="仿宋_GB2312" w:eastAsia="仿宋_GB2312" w:cs="仿宋_GB2312"/>
          <w:sz w:val="32"/>
          <w:szCs w:val="32"/>
        </w:rPr>
        <w:t>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w:t>
      </w:r>
      <w:r>
        <w:fldChar w:fldCharType="begin"/>
      </w:r>
      <w:r>
        <w:instrText xml:space="preserve"> HYPERLINK \l "_Toc15396629" </w:instrText>
      </w:r>
      <w:r>
        <w:fldChar w:fldCharType="separate"/>
      </w:r>
      <w:r>
        <w:rPr>
          <w:rStyle w:val="15"/>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w:t>
      </w:r>
      <w:r>
        <w:fldChar w:fldCharType="begin"/>
      </w:r>
      <w:r>
        <w:instrText xml:space="preserve"> HYPERLINK \l "_Toc15396630" </w:instrText>
      </w:r>
      <w:r>
        <w:fldChar w:fldCharType="separate"/>
      </w:r>
      <w:r>
        <w:rPr>
          <w:rStyle w:val="15"/>
          <w:rFonts w:hint="eastAsia" w:ascii="仿宋_GB2312" w:hAnsi="仿宋_GB2312" w:eastAsia="仿宋_GB2312" w:cs="仿宋_GB2312"/>
          <w:sz w:val="32"/>
          <w:szCs w:val="32"/>
        </w:rPr>
        <w:t>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w:t>
      </w:r>
      <w:r>
        <w:fldChar w:fldCharType="begin"/>
      </w:r>
      <w:r>
        <w:instrText xml:space="preserve"> HYPERLINK \l "_Toc15396631" </w:instrText>
      </w:r>
      <w:r>
        <w:fldChar w:fldCharType="separate"/>
      </w:r>
      <w:r>
        <w:rPr>
          <w:rStyle w:val="15"/>
          <w:rFonts w:hint="eastAsia" w:ascii="仿宋_GB2312" w:hAnsi="仿宋_GB2312" w:eastAsia="仿宋_GB2312" w:cs="仿宋_GB2312"/>
          <w:sz w:val="32"/>
          <w:szCs w:val="32"/>
        </w:rPr>
        <w:t>国有资本经营预算</w:t>
      </w:r>
      <w:r>
        <w:rPr>
          <w:rStyle w:val="15"/>
          <w:rFonts w:hint="eastAsia" w:ascii="仿宋_GB2312" w:hAnsi="仿宋_GB2312" w:eastAsia="仿宋_GB2312" w:cs="仿宋_GB2312"/>
          <w:sz w:val="32"/>
          <w:szCs w:val="32"/>
          <w:lang w:val="en-US" w:eastAsia="zh-CN"/>
        </w:rPr>
        <w:t>财政拨款</w:t>
      </w:r>
      <w:r>
        <w:rPr>
          <w:rStyle w:val="15"/>
          <w:rFonts w:hint="eastAsia" w:ascii="仿宋_GB2312" w:hAnsi="仿宋_GB2312" w:eastAsia="仿宋_GB2312" w:cs="仿宋_GB2312"/>
          <w:sz w:val="32"/>
          <w:szCs w:val="32"/>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fldChar w:fldCharType="begin"/>
      </w:r>
      <w:r>
        <w:instrText xml:space="preserve"> HYPERLINK \l "_Toc15396631" </w:instrText>
      </w:r>
      <w:r>
        <w:fldChar w:fldCharType="separate"/>
      </w:r>
      <w:r>
        <w:rPr>
          <w:rStyle w:val="15"/>
          <w:rFonts w:hint="eastAsia" w:ascii="仿宋_GB2312" w:hAnsi="仿宋_GB2312" w:eastAsia="仿宋_GB2312" w:cs="仿宋_GB2312"/>
          <w:sz w:val="32"/>
          <w:szCs w:val="32"/>
        </w:rPr>
        <w:t>国有资本经营预算</w:t>
      </w:r>
      <w:r>
        <w:rPr>
          <w:rStyle w:val="15"/>
          <w:rFonts w:hint="eastAsia" w:ascii="仿宋_GB2312" w:hAnsi="仿宋_GB2312" w:eastAsia="仿宋_GB2312" w:cs="仿宋_GB2312"/>
          <w:sz w:val="32"/>
          <w:szCs w:val="32"/>
          <w:lang w:val="en-US" w:eastAsia="zh-CN"/>
        </w:rPr>
        <w:t>财政拨款</w:t>
      </w:r>
      <w:r>
        <w:rPr>
          <w:rStyle w:val="15"/>
          <w:rFonts w:hint="eastAsia" w:ascii="仿宋_GB2312" w:hAnsi="仿宋_GB2312" w:eastAsia="仿宋_GB2312" w:cs="仿宋_GB2312"/>
          <w:sz w:val="32"/>
          <w:szCs w:val="32"/>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rPr>
          <w:rFonts w:hint="eastAsia" w:eastAsia="仿宋_GB2312"/>
          <w:lang w:val="en-US" w:eastAsia="zh-CN"/>
        </w:rPr>
      </w:pPr>
    </w:p>
    <w:p>
      <w:pPr>
        <w:widowControl/>
        <w:jc w:val="center"/>
        <w:rPr>
          <w:rFonts w:ascii="仿宋" w:hAnsi="仿宋" w:eastAsia="仿宋"/>
          <w:color w:val="000000"/>
          <w:sz w:val="24"/>
        </w:rPr>
      </w:pPr>
      <w:r>
        <w:rPr>
          <w:rFonts w:ascii="黑体" w:hAnsi="黑体" w:eastAsia="黑体" w:cs="黑体"/>
          <w:color w:val="000000"/>
          <w:sz w:val="48"/>
          <w:szCs w:val="48"/>
        </w:rPr>
        <w:fldChar w:fldCharType="end"/>
      </w:r>
    </w:p>
    <w:p>
      <w:pPr>
        <w:widowControl/>
        <w:jc w:val="left"/>
        <w:rPr>
          <w:rFonts w:ascii="黑体" w:hAnsi="黑体" w:eastAsia="黑体"/>
          <w:kern w:val="44"/>
          <w:sz w:val="44"/>
          <w:szCs w:val="44"/>
        </w:rPr>
      </w:pPr>
      <w:bookmarkStart w:id="12" w:name="_Toc15377196"/>
      <w:bookmarkStart w:id="13" w:name="_Toc15396599"/>
    </w:p>
    <w:p>
      <w:pPr>
        <w:widowControl/>
        <w:jc w:val="left"/>
        <w:rPr>
          <w:rFonts w:ascii="黑体" w:hAnsi="黑体" w:eastAsia="黑体"/>
          <w:kern w:val="44"/>
          <w:sz w:val="44"/>
          <w:szCs w:val="44"/>
        </w:rPr>
      </w:pPr>
    </w:p>
    <w:p>
      <w:pPr>
        <w:widowControl/>
        <w:jc w:val="left"/>
        <w:rPr>
          <w:rFonts w:ascii="黑体" w:hAnsi="黑体" w:eastAsia="黑体"/>
          <w:kern w:val="44"/>
          <w:sz w:val="44"/>
          <w:szCs w:val="44"/>
        </w:rPr>
      </w:pPr>
    </w:p>
    <w:p>
      <w:pPr>
        <w:widowControl/>
        <w:jc w:val="left"/>
        <w:rPr>
          <w:rFonts w:ascii="黑体" w:hAnsi="黑体" w:eastAsia="黑体"/>
          <w:kern w:val="44"/>
          <w:sz w:val="44"/>
          <w:szCs w:val="44"/>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rPr>
          <w:rFonts w:ascii="黑体" w:hAnsi="黑体" w:eastAsia="黑体"/>
        </w:rPr>
      </w:pPr>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 xml:space="preserve">第一部分 </w:t>
      </w:r>
      <w:r>
        <w:rPr>
          <w:rStyle w:val="24"/>
          <w:rFonts w:hint="eastAsia" w:ascii="方正小标宋简体" w:hAnsi="方正小标宋简体" w:eastAsia="方正小标宋简体" w:cs="方正小标宋简体"/>
        </w:rPr>
        <w:t>部门概况</w:t>
      </w:r>
      <w:bookmarkEnd w:id="12"/>
      <w:bookmarkEnd w:id="13"/>
    </w:p>
    <w:p>
      <w:pPr>
        <w:pStyle w:val="3"/>
        <w:spacing w:line="415" w:lineRule="auto"/>
        <w:ind w:firstLine="640" w:firstLineChars="200"/>
        <w:rPr>
          <w:rFonts w:ascii="仿宋" w:hAnsi="仿宋" w:eastAsia="仿宋" w:cs="Times New Roman"/>
          <w:b w:val="0"/>
          <w:bCs w:val="0"/>
          <w:color w:val="000000"/>
        </w:rPr>
      </w:pPr>
      <w:bookmarkStart w:id="14" w:name="_Toc15377197"/>
      <w:bookmarkStart w:id="15" w:name="_Toc15396600"/>
      <w:r>
        <w:rPr>
          <w:rFonts w:hint="eastAsia" w:ascii="黑体" w:hAnsi="黑体" w:eastAsia="黑体" w:cs="黑体"/>
          <w:b w:val="0"/>
          <w:bCs w:val="0"/>
          <w:color w:val="000000"/>
        </w:rPr>
        <w:t>一、基</w:t>
      </w:r>
      <w:r>
        <w:rPr>
          <w:rStyle w:val="25"/>
          <w:rFonts w:hint="eastAsia" w:ascii="黑体" w:hAnsi="黑体" w:eastAsia="黑体" w:cs="黑体"/>
          <w:b w:val="0"/>
          <w:bCs w:val="0"/>
        </w:rPr>
        <w:t>本职能及主要工作</w:t>
      </w:r>
      <w:bookmarkEnd w:id="14"/>
      <w:bookmarkEnd w:id="15"/>
      <w:bookmarkStart w:id="16" w:name="_Toc15378445"/>
      <w:bookmarkStart w:id="17" w:name="_Toc15377198"/>
    </w:p>
    <w:p>
      <w:pPr>
        <w:spacing w:line="600" w:lineRule="exact"/>
        <w:ind w:firstLine="642" w:firstLineChars="200"/>
        <w:outlineLvl w:val="1"/>
        <w:rPr>
          <w:rFonts w:ascii="楷体" w:hAnsi="楷体" w:eastAsia="楷体" w:cs="楷体"/>
          <w:b/>
          <w:bCs/>
          <w:color w:val="000000"/>
          <w:sz w:val="32"/>
          <w:szCs w:val="32"/>
        </w:rPr>
      </w:pPr>
      <w:r>
        <w:rPr>
          <w:rFonts w:hint="eastAsia" w:ascii="楷体" w:hAnsi="楷体" w:eastAsia="楷体" w:cs="楷体"/>
          <w:b/>
          <w:bCs/>
          <w:color w:val="000000"/>
          <w:sz w:val="32"/>
          <w:szCs w:val="32"/>
        </w:rPr>
        <w:t>（一）基本职能</w:t>
      </w:r>
      <w:bookmarkEnd w:id="16"/>
      <w:bookmarkEnd w:id="17"/>
      <w:bookmarkStart w:id="18" w:name="_Toc15378446"/>
      <w:bookmarkStart w:id="19" w:name="_Toc15377199"/>
    </w:p>
    <w:p>
      <w:pPr>
        <w:pStyle w:val="5"/>
        <w:adjustRightInd w:val="0"/>
        <w:snapToGrid w:val="0"/>
        <w:spacing w:beforeLines="0" w:line="576" w:lineRule="exact"/>
        <w:ind w:firstLine="640" w:firstLineChars="200"/>
        <w:rPr>
          <w:color w:val="000000" w:themeColor="text1"/>
          <w:sz w:val="32"/>
          <w:szCs w:val="32"/>
        </w:rPr>
      </w:pPr>
      <w:r>
        <w:rPr>
          <w:rFonts w:hint="eastAsia" w:hAnsi="宋体"/>
          <w:color w:val="000000" w:themeColor="text1"/>
          <w:sz w:val="32"/>
          <w:szCs w:val="32"/>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spacing w:line="600" w:lineRule="exact"/>
        <w:ind w:firstLine="642" w:firstLineChars="200"/>
        <w:outlineLvl w:val="1"/>
        <w:rPr>
          <w:rFonts w:hint="eastAsia"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（二）2019年重点工作完成情况</w:t>
      </w:r>
      <w:bookmarkEnd w:id="18"/>
      <w:bookmarkEnd w:id="19"/>
    </w:p>
    <w:p>
      <w:pPr>
        <w:numPr>
          <w:ilvl w:val="0"/>
          <w:numId w:val="0"/>
        </w:numPr>
        <w:spacing w:line="560" w:lineRule="exact"/>
        <w:ind w:firstLine="642" w:firstLineChars="200"/>
        <w:rPr>
          <w:rFonts w:hint="eastAsia" w:ascii="仿宋_GB2312" w:hAnsi="仿宋" w:eastAsia="仿宋_GB2312" w:cs="仿宋"/>
          <w:sz w:val="32"/>
          <w:szCs w:val="32"/>
          <w:lang w:val="en-US" w:eastAsia="zh-CN"/>
        </w:rPr>
      </w:pPr>
      <w:bookmarkStart w:id="20" w:name="_Toc15396601"/>
      <w:bookmarkStart w:id="21" w:name="_Toc15377200"/>
      <w:r>
        <w:rPr>
          <w:rFonts w:hint="eastAsia" w:ascii="楷体_GB2312" w:hAnsi="仿宋" w:eastAsia="楷体_GB2312"/>
          <w:b/>
          <w:sz w:val="32"/>
          <w:szCs w:val="32"/>
          <w:lang w:val="en-US" w:eastAsia="zh-CN"/>
        </w:rPr>
        <w:t>1</w:t>
      </w:r>
      <w:r>
        <w:rPr>
          <w:rFonts w:hint="eastAsia" w:ascii="楷体_GB2312" w:hAnsi="仿宋" w:eastAsia="楷体_GB2312"/>
          <w:b/>
          <w:sz w:val="32"/>
          <w:szCs w:val="32"/>
          <w:lang w:eastAsia="zh-CN"/>
        </w:rPr>
        <w:t>、</w:t>
      </w:r>
      <w:r>
        <w:rPr>
          <w:rFonts w:hint="eastAsia" w:ascii="楷体_GB2312" w:hAnsi="仿宋" w:eastAsia="楷体_GB2312"/>
          <w:b/>
          <w:sz w:val="32"/>
          <w:szCs w:val="32"/>
        </w:rPr>
        <w:t>落实好党的扶贫惠民政策。</w:t>
      </w:r>
      <w:r>
        <w:rPr>
          <w:rFonts w:hint="eastAsia" w:ascii="仿宋_GB2312" w:hAnsi="仿宋_GB2312" w:eastAsia="仿宋_GB2312" w:cs="仿宋_GB2312"/>
          <w:sz w:val="32"/>
          <w:szCs w:val="32"/>
        </w:rPr>
        <w:t>水库移民后期直补发放及核查6户23人，合计兑现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5万</w:t>
      </w:r>
      <w:r>
        <w:rPr>
          <w:rFonts w:hint="eastAsia" w:ascii="仿宋_GB2312" w:hAnsi="仿宋_GB2312" w:eastAsia="仿宋_GB2312" w:cs="仿宋_GB2312"/>
          <w:sz w:val="32"/>
          <w:szCs w:val="32"/>
        </w:rPr>
        <w:t>元；落实</w:t>
      </w:r>
      <w:r>
        <w:rPr>
          <w:rFonts w:hint="eastAsia" w:ascii="仿宋_GB2312" w:hAnsi="仿宋" w:eastAsia="仿宋_GB2312"/>
          <w:sz w:val="32"/>
          <w:szCs w:val="32"/>
        </w:rPr>
        <w:t>生猪养殖项目分红73户， 合计5</w:t>
      </w:r>
      <w:r>
        <w:rPr>
          <w:rFonts w:hint="eastAsia" w:ascii="仿宋_GB2312" w:hAnsi="仿宋" w:eastAsia="仿宋_GB2312"/>
          <w:sz w:val="32"/>
          <w:szCs w:val="32"/>
          <w:lang w:val="en-US" w:eastAsia="zh-CN"/>
        </w:rPr>
        <w:t>.</w:t>
      </w:r>
      <w:r>
        <w:rPr>
          <w:rFonts w:hint="eastAsia" w:ascii="仿宋_GB2312" w:hAnsi="仿宋" w:eastAsia="仿宋_GB2312"/>
          <w:sz w:val="32"/>
          <w:szCs w:val="32"/>
        </w:rPr>
        <w:t>45</w:t>
      </w:r>
      <w:r>
        <w:rPr>
          <w:rFonts w:hint="eastAsia" w:ascii="仿宋_GB2312" w:hAnsi="仿宋" w:eastAsia="仿宋_GB2312"/>
          <w:sz w:val="32"/>
          <w:szCs w:val="32"/>
          <w:lang w:val="en-US" w:eastAsia="zh-CN"/>
        </w:rPr>
        <w:t>万</w:t>
      </w:r>
      <w:r>
        <w:rPr>
          <w:rFonts w:hint="eastAsia" w:ascii="仿宋_GB2312" w:hAnsi="仿宋" w:eastAsia="仿宋_GB2312"/>
          <w:sz w:val="32"/>
          <w:szCs w:val="32"/>
        </w:rPr>
        <w:t>元；</w:t>
      </w:r>
      <w:r>
        <w:rPr>
          <w:rFonts w:hint="eastAsia" w:ascii="仿宋_GB2312" w:hAnsi="仿宋" w:eastAsia="仿宋_GB2312" w:cs="仿宋"/>
          <w:sz w:val="32"/>
          <w:szCs w:val="32"/>
        </w:rPr>
        <w:t>兑现2019“阿坝水滴”社会扶贫行动帮扶资金7户21人，合计3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万</w:t>
      </w:r>
      <w:r>
        <w:rPr>
          <w:rFonts w:hint="eastAsia" w:ascii="仿宋_GB2312" w:hAnsi="仿宋" w:eastAsia="仿宋_GB2312" w:cs="仿宋"/>
          <w:sz w:val="32"/>
          <w:szCs w:val="32"/>
        </w:rPr>
        <w:t>元。</w:t>
      </w:r>
      <w:r>
        <w:rPr>
          <w:rFonts w:hint="eastAsia" w:ascii="仿宋_GB2312" w:hAnsi="仿宋" w:eastAsia="仿宋_GB2312" w:cs="仿宋"/>
          <w:sz w:val="32"/>
          <w:szCs w:val="32"/>
          <w:lang w:val="en-US" w:eastAsia="zh-CN"/>
        </w:rPr>
        <w:t>兑现残联东西部扶贫协作社会帮扶资金发展生产项目3万元，受帮扶贫困人员15人。</w:t>
      </w:r>
    </w:p>
    <w:p>
      <w:pPr>
        <w:widowControl/>
        <w:spacing w:line="576"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仿宋_GB2312" w:eastAsia="楷体_GB2312" w:cs="仿宋_GB2312"/>
          <w:b/>
          <w:sz w:val="32"/>
          <w:szCs w:val="32"/>
          <w:lang w:val="en-US" w:eastAsia="zh-CN"/>
        </w:rPr>
        <w:t>2</w:t>
      </w:r>
      <w:r>
        <w:rPr>
          <w:rFonts w:hint="eastAsia" w:ascii="楷体_GB2312" w:hAnsi="仿宋_GB2312" w:eastAsia="楷体_GB2312" w:cs="仿宋_GB2312"/>
          <w:b/>
          <w:sz w:val="32"/>
          <w:szCs w:val="32"/>
          <w:lang w:eastAsia="zh-CN"/>
        </w:rPr>
        <w:t>、</w:t>
      </w:r>
      <w:r>
        <w:rPr>
          <w:rFonts w:hint="eastAsia" w:ascii="楷体_GB2312" w:hAnsi="仿宋_GB2312" w:eastAsia="楷体_GB2312" w:cs="仿宋_GB2312"/>
          <w:b/>
          <w:sz w:val="32"/>
          <w:szCs w:val="32"/>
        </w:rPr>
        <w:t>落实好惠民资金兑现工作。</w:t>
      </w:r>
      <w:r>
        <w:rPr>
          <w:rFonts w:hint="eastAsia" w:ascii="仿宋_GB2312" w:hAnsi="仿宋_GB2312" w:eastAsia="仿宋_GB2312" w:cs="仿宋_GB2312"/>
          <w:sz w:val="32"/>
          <w:szCs w:val="32"/>
        </w:rPr>
        <w:t>草畜平衡1788 户14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亩，兑现资金35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元；禁牧559户1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亩，兑现资金10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地力补贴1476户，兑现资金46.36万元。</w:t>
      </w:r>
    </w:p>
    <w:p>
      <w:pPr>
        <w:numPr>
          <w:ilvl w:val="0"/>
          <w:numId w:val="0"/>
        </w:numPr>
        <w:spacing w:line="576" w:lineRule="exact"/>
        <w:ind w:firstLine="642" w:firstLineChars="200"/>
        <w:rPr>
          <w:rFonts w:hint="default" w:ascii="仿宋_GB2312" w:hAnsi="仿宋_GB2312" w:eastAsia="仿宋_GB2312" w:cs="仿宋_GB2312"/>
          <w:sz w:val="32"/>
          <w:szCs w:val="32"/>
          <w:lang w:val="en-US" w:eastAsia="zh-CN"/>
        </w:rPr>
      </w:pPr>
      <w:r>
        <w:rPr>
          <w:rFonts w:hint="eastAsia" w:ascii="楷体_GB2312" w:hAnsi="仿宋_GB2312" w:eastAsia="楷体_GB2312" w:cs="仿宋_GB2312"/>
          <w:b/>
          <w:sz w:val="32"/>
          <w:szCs w:val="32"/>
          <w:lang w:val="en-US" w:eastAsia="zh-CN"/>
        </w:rPr>
        <w:t>3</w:t>
      </w:r>
      <w:r>
        <w:rPr>
          <w:rFonts w:hint="eastAsia" w:ascii="楷体_GB2312" w:hAnsi="仿宋_GB2312" w:eastAsia="楷体_GB2312" w:cs="仿宋_GB2312"/>
          <w:b/>
          <w:sz w:val="32"/>
          <w:szCs w:val="32"/>
          <w:lang w:eastAsia="zh-CN"/>
        </w:rPr>
        <w:t>、做</w:t>
      </w:r>
      <w:r>
        <w:rPr>
          <w:rFonts w:hint="eastAsia" w:ascii="楷体_GB2312" w:hAnsi="仿宋_GB2312" w:eastAsia="楷体_GB2312" w:cs="仿宋_GB2312"/>
          <w:b/>
          <w:sz w:val="32"/>
          <w:szCs w:val="32"/>
          <w:lang w:val="en-US" w:eastAsia="zh-CN"/>
        </w:rPr>
        <w:t>好</w:t>
      </w:r>
      <w:r>
        <w:rPr>
          <w:rFonts w:hint="eastAsia" w:ascii="楷体_GB2312" w:hAnsi="仿宋_GB2312" w:eastAsia="楷体_GB2312" w:cs="仿宋_GB2312"/>
          <w:b/>
          <w:sz w:val="32"/>
          <w:szCs w:val="32"/>
        </w:rPr>
        <w:t>社会保障工作。</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lang w:val="en-US" w:eastAsia="zh-CN"/>
        </w:rPr>
        <w:t>好</w:t>
      </w:r>
      <w:r>
        <w:rPr>
          <w:rFonts w:hint="eastAsia" w:ascii="仿宋_GB2312" w:hAnsi="仿宋_GB2312" w:eastAsia="仿宋_GB2312" w:cs="仿宋_GB2312"/>
          <w:sz w:val="32"/>
          <w:szCs w:val="32"/>
        </w:rPr>
        <w:t>城乡低保人员、离任老干部、高龄津贴人员、特困人员等人员的动态管理，核实上报死亡人员，按照相关要求，规范申报程序，做</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应保尽保；</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落实好民政、残联等相关救助帮扶政策，确保辖区内群众切实得到帮扶和救助。</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加</w:t>
      </w:r>
      <w:r>
        <w:rPr>
          <w:rFonts w:hint="eastAsia" w:ascii="仿宋_GB2312" w:hAnsi="仿宋_GB2312" w:eastAsia="仿宋_GB2312" w:cs="仿宋_GB2312"/>
          <w:sz w:val="32"/>
          <w:szCs w:val="32"/>
          <w:lang w:val="en-US" w:eastAsia="zh-CN"/>
        </w:rPr>
        <w:t>强</w:t>
      </w:r>
      <w:r>
        <w:rPr>
          <w:rFonts w:hint="eastAsia" w:ascii="仿宋_GB2312" w:hAnsi="仿宋_GB2312" w:eastAsia="仿宋_GB2312" w:cs="仿宋_GB2312"/>
          <w:sz w:val="32"/>
          <w:szCs w:val="32"/>
        </w:rPr>
        <w:t>就业援助和技能培训力度。健全城乡社会救助体系，加强城乡医疗救助、重度残疾人护理、孤儿生活保障等工作。</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全民参保计划，基本实现社会保险全覆盖、银行代扣全覆盖，加强宣传新型农村养老保险制度。</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统筹发展社会事业，</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农村义务教育工作，完善</w:t>
      </w:r>
      <w:r>
        <w:rPr>
          <w:rFonts w:hint="eastAsia" w:ascii="仿宋_GB2312" w:hAnsi="仿宋_GB2312" w:eastAsia="仿宋_GB2312" w:cs="仿宋_GB2312"/>
          <w:sz w:val="32"/>
          <w:szCs w:val="32"/>
          <w:lang w:val="en-US" w:eastAsia="zh-CN"/>
        </w:rPr>
        <w:t>了镇</w:t>
      </w:r>
      <w:r>
        <w:rPr>
          <w:rFonts w:hint="eastAsia" w:ascii="仿宋_GB2312" w:hAnsi="仿宋_GB2312" w:eastAsia="仿宋_GB2312" w:cs="仿宋_GB2312"/>
          <w:sz w:val="32"/>
          <w:szCs w:val="32"/>
        </w:rPr>
        <w:t>、村医疗卫生体系；加强工会、共青团、妇联群团组织建设，做好</w:t>
      </w:r>
      <w:r>
        <w:rPr>
          <w:rFonts w:hint="eastAsia" w:ascii="仿宋_GB2312" w:hAnsi="仿宋_GB2312" w:eastAsia="仿宋_GB2312" w:cs="仿宋_GB2312"/>
          <w:sz w:val="32"/>
          <w:szCs w:val="32"/>
          <w:lang w:eastAsia="zh-CN"/>
        </w:rPr>
        <w:t>民族团结进步示范镇创建</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防汛抗旱</w:t>
      </w:r>
      <w:r>
        <w:rPr>
          <w:rFonts w:hint="eastAsia" w:ascii="仿宋_GB2312" w:hAnsi="仿宋_GB2312" w:eastAsia="仿宋_GB2312" w:cs="仿宋_GB2312"/>
          <w:sz w:val="32"/>
          <w:szCs w:val="32"/>
        </w:rPr>
        <w:t>、防震减灾、红十字、</w:t>
      </w:r>
      <w:r>
        <w:rPr>
          <w:rFonts w:hint="eastAsia" w:ascii="仿宋_GB2312" w:hAnsi="仿宋_GB2312" w:eastAsia="仿宋_GB2312" w:cs="仿宋_GB2312"/>
          <w:sz w:val="32"/>
          <w:szCs w:val="32"/>
          <w:lang w:eastAsia="zh-CN"/>
        </w:rPr>
        <w:t>疫情防控</w:t>
      </w:r>
      <w:r>
        <w:rPr>
          <w:rFonts w:hint="eastAsia" w:ascii="仿宋_GB2312" w:hAnsi="仿宋_GB2312" w:eastAsia="仿宋_GB2312" w:cs="仿宋_GB2312"/>
          <w:sz w:val="32"/>
          <w:szCs w:val="32"/>
        </w:rPr>
        <w:t>等工作。</w:t>
      </w:r>
      <w:r>
        <w:rPr>
          <w:rFonts w:hint="eastAsia" w:ascii="仿宋_GB2312" w:hAnsi="仿宋_GB2312" w:eastAsia="仿宋_GB2312" w:cs="仿宋_GB2312"/>
          <w:b/>
          <w:bCs/>
          <w:sz w:val="32"/>
          <w:szCs w:val="32"/>
          <w:lang w:eastAsia="zh-CN"/>
        </w:rPr>
        <w:t>五是</w:t>
      </w:r>
      <w:r>
        <w:rPr>
          <w:rFonts w:hint="eastAsia" w:ascii="仿宋_GB2312" w:hAnsi="楷体" w:eastAsia="仿宋_GB2312" w:cs="楷体"/>
          <w:bCs/>
          <w:sz w:val="32"/>
          <w:szCs w:val="32"/>
          <w:lang w:val="en-US" w:eastAsia="zh-CN"/>
        </w:rPr>
        <w:t>进行了</w:t>
      </w:r>
      <w:r>
        <w:rPr>
          <w:rFonts w:hint="eastAsia" w:ascii="仿宋_GB2312" w:hAnsi="楷体" w:eastAsia="仿宋_GB2312" w:cs="楷体"/>
          <w:bCs/>
          <w:sz w:val="32"/>
          <w:szCs w:val="32"/>
        </w:rPr>
        <w:t>农资市场专项整治。</w:t>
      </w:r>
      <w:r>
        <w:rPr>
          <w:rFonts w:hint="eastAsia" w:ascii="仿宋_GB2312" w:hAnsi="仿宋_GB2312" w:eastAsia="仿宋_GB2312" w:cs="仿宋_GB2312"/>
          <w:sz w:val="32"/>
          <w:szCs w:val="32"/>
        </w:rPr>
        <w:t>抓好农产品质量安全工作和农产品销售工作，避免因农产品质量、市场供求失调等原因造成大宗农产品滞销</w:t>
      </w:r>
      <w:r>
        <w:rPr>
          <w:rFonts w:hint="eastAsia" w:ascii="仿宋_GB2312" w:hAnsi="仿宋_GB2312" w:eastAsia="仿宋_GB2312" w:cs="仿宋_GB2312"/>
          <w:sz w:val="32"/>
          <w:szCs w:val="32"/>
          <w:lang w:val="en-US" w:eastAsia="zh-CN"/>
        </w:rPr>
        <w:t>以及做好</w:t>
      </w:r>
      <w:r>
        <w:rPr>
          <w:rFonts w:hint="eastAsia" w:ascii="仿宋_GB2312" w:hAnsi="仿宋_GB2312" w:eastAsia="仿宋_GB2312" w:cs="仿宋_GB2312"/>
          <w:sz w:val="32"/>
          <w:szCs w:val="32"/>
        </w:rPr>
        <w:t>动物防疫工作，特别是非洲猪瘟防控工作。</w:t>
      </w:r>
    </w:p>
    <w:p>
      <w:pPr>
        <w:spacing w:line="558" w:lineRule="exact"/>
        <w:ind w:firstLine="642" w:firstLineChars="200"/>
        <w:rPr>
          <w:rFonts w:hint="eastAsia" w:ascii="仿宋_GB2312" w:hAnsi="仿宋" w:eastAsia="仿宋_GB2312" w:cs="仿宋"/>
          <w:sz w:val="32"/>
          <w:szCs w:val="32"/>
          <w:lang w:eastAsia="zh-CN"/>
        </w:rPr>
      </w:pPr>
      <w:r>
        <w:rPr>
          <w:rFonts w:hint="eastAsia" w:ascii="楷体_GB2312" w:hAnsi="仿宋" w:eastAsia="楷体_GB2312" w:cs="仿宋"/>
          <w:b/>
          <w:sz w:val="32"/>
          <w:szCs w:val="32"/>
          <w:lang w:val="en-US" w:eastAsia="zh-CN"/>
        </w:rPr>
        <w:t>4</w:t>
      </w:r>
      <w:r>
        <w:rPr>
          <w:rFonts w:hint="eastAsia" w:ascii="楷体_GB2312" w:hAnsi="仿宋" w:eastAsia="楷体_GB2312" w:cs="仿宋"/>
          <w:b/>
          <w:sz w:val="32"/>
          <w:szCs w:val="32"/>
          <w:lang w:eastAsia="zh-CN"/>
        </w:rPr>
        <w:t>、</w:t>
      </w:r>
      <w:r>
        <w:rPr>
          <w:rFonts w:hint="eastAsia" w:ascii="楷体_GB2312" w:hAnsi="仿宋" w:eastAsia="楷体_GB2312" w:cs="仿宋"/>
          <w:b/>
          <w:sz w:val="32"/>
          <w:szCs w:val="32"/>
        </w:rPr>
        <w:t>落实责任抓好重大项目建设推进。</w:t>
      </w:r>
      <w:r>
        <w:rPr>
          <w:rFonts w:hint="eastAsia" w:ascii="仿宋_GB2312" w:hAnsi="仿宋_GB2312" w:eastAsia="仿宋_GB2312" w:cs="仿宋_GB2312"/>
          <w:sz w:val="32"/>
          <w:szCs w:val="32"/>
        </w:rPr>
        <w:t>加强项目管理，从项目申报、实施和验收报账等各个环节严</w:t>
      </w:r>
      <w:r>
        <w:rPr>
          <w:rFonts w:hint="eastAsia" w:ascii="仿宋_GB2312" w:hAnsi="仿宋_GB2312" w:eastAsia="仿宋_GB2312" w:cs="仿宋_GB2312"/>
          <w:sz w:val="32"/>
          <w:szCs w:val="32"/>
          <w:lang w:eastAsia="zh-CN"/>
        </w:rPr>
        <w:t>格按照</w:t>
      </w:r>
      <w:r>
        <w:rPr>
          <w:rFonts w:hint="eastAsia" w:ascii="仿宋_GB2312" w:hAnsi="仿宋_GB2312" w:eastAsia="仿宋_GB2312" w:cs="仿宋_GB2312"/>
          <w:sz w:val="32"/>
          <w:szCs w:val="32"/>
          <w:lang w:val="en-US" w:eastAsia="zh-CN"/>
        </w:rPr>
        <w:t>相关文件</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，组织村干部学习项目相关文件精神和纪委项目管理的相关规定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加强村上项目管理</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2020年</w:t>
      </w:r>
      <w:r>
        <w:rPr>
          <w:rFonts w:hint="eastAsia" w:ascii="仿宋_GB2312" w:hAnsi="仿宋" w:eastAsia="仿宋_GB2312" w:cs="仿宋"/>
          <w:sz w:val="32"/>
          <w:szCs w:val="32"/>
          <w:lang w:val="en-US" w:eastAsia="zh-CN"/>
        </w:rPr>
        <w:t>全年</w:t>
      </w:r>
      <w:r>
        <w:rPr>
          <w:rFonts w:hint="eastAsia" w:ascii="仿宋_GB2312" w:hAnsi="仿宋" w:eastAsia="仿宋_GB2312" w:cs="仿宋"/>
          <w:sz w:val="32"/>
          <w:szCs w:val="32"/>
        </w:rPr>
        <w:t>统筹整合财政涉农资金使用安排脱贫攻坚项目共计</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4个，涉及项目资金1645.62万元</w:t>
      </w:r>
      <w:r>
        <w:rPr>
          <w:rFonts w:hint="eastAsia" w:ascii="仿宋_GB2312" w:hAnsi="仿宋" w:eastAsia="仿宋_GB2312" w:cs="仿宋"/>
          <w:sz w:val="32"/>
          <w:szCs w:val="32"/>
          <w:lang w:eastAsia="zh-CN"/>
        </w:rPr>
        <w:t>。</w:t>
      </w:r>
    </w:p>
    <w:p>
      <w:pPr>
        <w:spacing w:line="558" w:lineRule="exact"/>
        <w:ind w:firstLine="640" w:firstLineChars="200"/>
        <w:rPr>
          <w:rFonts w:hint="eastAsia" w:ascii="仿宋_GB2312" w:hAnsi="仿宋" w:eastAsia="仿宋_GB2312" w:cs="仿宋"/>
          <w:sz w:val="32"/>
          <w:szCs w:val="32"/>
          <w:lang w:eastAsia="zh-CN"/>
        </w:rPr>
      </w:pPr>
    </w:p>
    <w:p>
      <w:pPr>
        <w:pStyle w:val="3"/>
        <w:ind w:firstLine="640" w:firstLineChars="200"/>
        <w:rPr>
          <w:rStyle w:val="25"/>
          <w:rFonts w:cs="Times New Roman"/>
          <w:b w:val="0"/>
          <w:bCs w:val="0"/>
        </w:rPr>
      </w:pPr>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25"/>
          <w:rFonts w:hint="eastAsia" w:ascii="黑体" w:hAnsi="黑体" w:eastAsia="黑体" w:cs="黑体"/>
          <w:b w:val="0"/>
          <w:bCs w:val="0"/>
        </w:rPr>
        <w:t>构设置</w:t>
      </w:r>
      <w:bookmarkEnd w:id="20"/>
      <w:bookmarkEnd w:id="21"/>
    </w:p>
    <w:p>
      <w:pPr>
        <w:ind w:firstLine="640" w:firstLineChars="200"/>
        <w:rPr>
          <w:rFonts w:ascii="仿宋" w:hAnsi="仿宋" w:eastAsia="仿宋" w:cs="仿宋"/>
          <w:sz w:val="32"/>
          <w:szCs w:val="32"/>
        </w:rPr>
      </w:pPr>
      <w:r>
        <w:rPr>
          <w:rFonts w:hint="eastAsia" w:ascii="仿宋_GB2312" w:eastAsia="仿宋_GB2312"/>
          <w:sz w:val="32"/>
          <w:szCs w:val="32"/>
        </w:rPr>
        <w:t>茂县</w:t>
      </w:r>
      <w:r>
        <w:rPr>
          <w:rFonts w:hint="eastAsia" w:ascii="仿宋_GB2312" w:eastAsia="仿宋_GB2312"/>
          <w:sz w:val="32"/>
          <w:szCs w:val="32"/>
          <w:lang w:eastAsia="zh-CN"/>
        </w:rPr>
        <w:t>沙坝</w:t>
      </w:r>
      <w:r>
        <w:rPr>
          <w:rFonts w:hint="eastAsia" w:ascii="仿宋_GB2312" w:eastAsia="仿宋_GB2312"/>
          <w:sz w:val="32"/>
          <w:szCs w:val="32"/>
        </w:rPr>
        <w:t>镇人民政府属一级单位，下属二级单位0个，其中行政单位0个，参照公务员法管理的事业单位</w:t>
      </w:r>
      <w:r>
        <w:rPr>
          <w:rFonts w:ascii="仿宋_GB2312" w:eastAsia="仿宋_GB2312"/>
          <w:sz w:val="32"/>
          <w:szCs w:val="32"/>
        </w:rPr>
        <w:t>0</w:t>
      </w:r>
      <w:r>
        <w:rPr>
          <w:rFonts w:hint="eastAsia" w:ascii="仿宋_GB2312" w:eastAsia="仿宋_GB2312"/>
          <w:sz w:val="32"/>
          <w:szCs w:val="32"/>
        </w:rPr>
        <w:t>个，其他事业单位0个。其中内设机构1</w:t>
      </w:r>
      <w:r>
        <w:rPr>
          <w:rFonts w:hint="eastAsia" w:ascii="仿宋_GB2312" w:eastAsia="仿宋_GB2312"/>
          <w:sz w:val="32"/>
          <w:szCs w:val="32"/>
          <w:lang w:val="en-US" w:eastAsia="zh-CN"/>
        </w:rPr>
        <w:t>1</w:t>
      </w:r>
      <w:r>
        <w:rPr>
          <w:rFonts w:hint="eastAsia" w:ascii="仿宋_GB2312" w:eastAsia="仿宋_GB2312"/>
          <w:sz w:val="32"/>
          <w:szCs w:val="32"/>
        </w:rPr>
        <w:t>个，（1）茂县</w:t>
      </w:r>
      <w:r>
        <w:rPr>
          <w:rFonts w:hint="eastAsia" w:ascii="仿宋_GB2312" w:eastAsia="仿宋_GB2312"/>
          <w:sz w:val="32"/>
          <w:szCs w:val="32"/>
          <w:lang w:eastAsia="zh-CN"/>
        </w:rPr>
        <w:t>沙坝</w:t>
      </w:r>
      <w:r>
        <w:rPr>
          <w:rFonts w:hint="eastAsia" w:ascii="仿宋_GB2312" w:eastAsia="仿宋_GB2312"/>
          <w:sz w:val="32"/>
          <w:szCs w:val="32"/>
        </w:rPr>
        <w:t>镇党政办公室，（2）茂县</w:t>
      </w:r>
      <w:r>
        <w:rPr>
          <w:rFonts w:hint="eastAsia" w:ascii="仿宋_GB2312" w:eastAsia="仿宋_GB2312"/>
          <w:sz w:val="32"/>
          <w:szCs w:val="32"/>
          <w:lang w:eastAsia="zh-CN"/>
        </w:rPr>
        <w:t>沙坝镇</w:t>
      </w:r>
      <w:r>
        <w:rPr>
          <w:rFonts w:hint="eastAsia" w:ascii="仿宋_GB2312" w:eastAsia="仿宋_GB2312"/>
          <w:sz w:val="32"/>
          <w:szCs w:val="32"/>
        </w:rPr>
        <w:t>党建</w:t>
      </w:r>
      <w:r>
        <w:rPr>
          <w:rFonts w:hint="eastAsia" w:ascii="仿宋_GB2312" w:eastAsia="仿宋_GB2312"/>
          <w:sz w:val="32"/>
          <w:szCs w:val="32"/>
          <w:lang w:eastAsia="zh-CN"/>
        </w:rPr>
        <w:t>工作</w:t>
      </w:r>
      <w:r>
        <w:rPr>
          <w:rFonts w:hint="eastAsia" w:ascii="仿宋_GB2312" w:eastAsia="仿宋_GB2312"/>
          <w:sz w:val="32"/>
          <w:szCs w:val="32"/>
        </w:rPr>
        <w:t>办公室，（3）维护稳定</w:t>
      </w:r>
      <w:r>
        <w:rPr>
          <w:rFonts w:hint="eastAsia" w:ascii="仿宋_GB2312" w:eastAsia="仿宋_GB2312"/>
          <w:sz w:val="32"/>
          <w:szCs w:val="32"/>
          <w:lang w:eastAsia="zh-CN"/>
        </w:rPr>
        <w:t>和综合行政执法</w:t>
      </w:r>
      <w:r>
        <w:rPr>
          <w:rFonts w:hint="eastAsia" w:ascii="仿宋_GB2312" w:eastAsia="仿宋_GB2312"/>
          <w:sz w:val="32"/>
          <w:szCs w:val="32"/>
        </w:rPr>
        <w:t>办公室，（4）经济发展和乡村振兴办公室，（5）社会事务</w:t>
      </w:r>
      <w:r>
        <w:rPr>
          <w:rFonts w:hint="eastAsia" w:ascii="仿宋_GB2312" w:eastAsia="仿宋_GB2312"/>
          <w:sz w:val="32"/>
          <w:szCs w:val="32"/>
          <w:lang w:eastAsia="zh-CN"/>
        </w:rPr>
        <w:t>办公室</w:t>
      </w:r>
      <w:r>
        <w:rPr>
          <w:rFonts w:hint="eastAsia" w:ascii="仿宋_GB2312" w:eastAsia="仿宋_GB2312"/>
          <w:sz w:val="32"/>
          <w:szCs w:val="32"/>
        </w:rPr>
        <w:t>，</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）生态环境</w:t>
      </w:r>
      <w:r>
        <w:rPr>
          <w:rFonts w:hint="eastAsia" w:ascii="仿宋_GB2312" w:hAnsi="仿宋" w:eastAsia="仿宋_GB2312"/>
          <w:color w:val="000000"/>
          <w:sz w:val="32"/>
          <w:szCs w:val="32"/>
          <w:lang w:eastAsia="zh-CN"/>
        </w:rPr>
        <w:t>和应急管理</w:t>
      </w:r>
      <w:r>
        <w:rPr>
          <w:rFonts w:hint="eastAsia" w:ascii="仿宋_GB2312" w:hAnsi="仿宋" w:eastAsia="仿宋_GB2312"/>
          <w:color w:val="000000"/>
          <w:sz w:val="32"/>
          <w:szCs w:val="32"/>
        </w:rPr>
        <w:t>办公室，（</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财经审查工作</w:t>
      </w:r>
      <w:r>
        <w:rPr>
          <w:rFonts w:hint="eastAsia" w:ascii="仿宋_GB2312" w:hAnsi="仿宋" w:eastAsia="仿宋_GB2312"/>
          <w:color w:val="000000"/>
          <w:sz w:val="32"/>
          <w:szCs w:val="32"/>
        </w:rPr>
        <w:t>办公室，</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）便民服务中心，（</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）经济发展服务中心，（</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）农业农村服务中心，（</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）综合文化服务中心。</w:t>
      </w:r>
    </w:p>
    <w:p>
      <w:pPr>
        <w:pStyle w:val="5"/>
        <w:adjustRightInd w:val="0"/>
        <w:snapToGrid w:val="0"/>
        <w:spacing w:beforeLines="0" w:line="576" w:lineRule="atLeast"/>
        <w:ind w:firstLine="640" w:firstLineChars="200"/>
        <w:outlineLvl w:val="2"/>
        <w:rPr>
          <w:rFonts w:ascii="仿宋" w:hAnsi="仿宋" w:eastAsia="仿宋" w:cs="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widowControl/>
        <w:spacing w:line="576" w:lineRule="exact"/>
        <w:jc w:val="left"/>
        <w:rPr>
          <w:rFonts w:ascii="仿宋" w:hAnsi="仿宋" w:eastAsia="仿宋"/>
          <w:sz w:val="32"/>
          <w:szCs w:val="32"/>
        </w:rPr>
      </w:pPr>
    </w:p>
    <w:p>
      <w:pPr>
        <w:rPr>
          <w:rFonts w:ascii="仿宋" w:hAnsi="仿宋" w:eastAsia="仿宋"/>
          <w:sz w:val="32"/>
          <w:szCs w:val="32"/>
        </w:rPr>
      </w:pPr>
    </w:p>
    <w:p>
      <w:pPr>
        <w:adjustRightInd w:val="0"/>
        <w:snapToGrid w:val="0"/>
        <w:spacing w:line="360" w:lineRule="auto"/>
        <w:jc w:val="center"/>
        <w:outlineLvl w:val="0"/>
        <w:rPr>
          <w:rStyle w:val="24"/>
          <w:rFonts w:ascii="黑体" w:hAnsi="黑体" w:eastAsia="黑体"/>
          <w:b w:val="0"/>
          <w:bCs w:val="0"/>
        </w:rPr>
      </w:pPr>
      <w:bookmarkStart w:id="22" w:name="_Toc15396602"/>
      <w:bookmarkStart w:id="23" w:name="_Toc15377204"/>
      <w:r>
        <w:rPr>
          <w:rStyle w:val="24"/>
          <w:rFonts w:hint="eastAsia" w:ascii="方正小标宋简体" w:hAnsi="方正小标宋简体" w:eastAsia="方正小标宋简体" w:cs="方正小标宋简体"/>
          <w:b w:val="0"/>
          <w:bCs w:val="0"/>
        </w:rPr>
        <w:t>第二部分 20</w:t>
      </w:r>
      <w:r>
        <w:rPr>
          <w:rStyle w:val="24"/>
          <w:rFonts w:hint="eastAsia" w:ascii="方正小标宋简体" w:hAnsi="方正小标宋简体" w:eastAsia="方正小标宋简体" w:cs="方正小标宋简体"/>
          <w:b w:val="0"/>
          <w:bCs w:val="0"/>
          <w:lang w:val="en-US" w:eastAsia="zh-CN"/>
        </w:rPr>
        <w:t>20</w:t>
      </w:r>
      <w:r>
        <w:rPr>
          <w:rStyle w:val="24"/>
          <w:rFonts w:hint="eastAsia" w:ascii="方正小标宋简体" w:hAnsi="方正小标宋简体" w:eastAsia="方正小标宋简体" w:cs="方正小标宋简体"/>
          <w:b w:val="0"/>
          <w:bCs w:val="0"/>
        </w:rPr>
        <w:t>年度部门决算情况说明</w:t>
      </w:r>
      <w:bookmarkEnd w:id="22"/>
      <w:bookmarkEnd w:id="23"/>
      <w:bookmarkStart w:id="24" w:name="_Toc15396603"/>
      <w:bookmarkStart w:id="25" w:name="_Toc15377205"/>
    </w:p>
    <w:p>
      <w:pPr>
        <w:adjustRightInd w:val="0"/>
        <w:snapToGrid w:val="0"/>
        <w:spacing w:line="360" w:lineRule="auto"/>
        <w:ind w:firstLine="640" w:firstLineChars="200"/>
        <w:outlineLvl w:val="0"/>
        <w:rPr>
          <w:rFonts w:ascii="黑体" w:hAnsi="黑体" w:eastAsia="黑体"/>
          <w:b w:val="0"/>
          <w:bCs w:val="0"/>
          <w:kern w:val="44"/>
          <w:sz w:val="32"/>
          <w:szCs w:val="32"/>
        </w:rPr>
      </w:pPr>
      <w:r>
        <w:rPr>
          <w:rStyle w:val="25"/>
          <w:rFonts w:hint="eastAsia" w:ascii="黑体" w:hAnsi="黑体" w:eastAsia="黑体" w:cs="黑体"/>
          <w:b w:val="0"/>
          <w:bCs w:val="0"/>
        </w:rPr>
        <w:t>一、收入支出决算总体情况说明</w:t>
      </w:r>
      <w:bookmarkEnd w:id="24"/>
      <w:bookmarkEnd w:id="25"/>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年度收、支总计</w:t>
      </w:r>
      <w:r>
        <w:rPr>
          <w:rFonts w:hint="eastAsia" w:ascii="仿宋" w:hAnsi="仿宋" w:eastAsia="仿宋" w:cs="仿宋"/>
          <w:color w:val="000000"/>
          <w:sz w:val="32"/>
          <w:szCs w:val="32"/>
          <w:lang w:val="en-US" w:eastAsia="zh-CN"/>
        </w:rPr>
        <w:t>2077.78</w:t>
      </w:r>
      <w:r>
        <w:rPr>
          <w:rFonts w:hint="eastAsia" w:ascii="仿宋" w:hAnsi="仿宋" w:eastAsia="仿宋" w:cs="仿宋"/>
          <w:color w:val="000000"/>
          <w:sz w:val="32"/>
          <w:szCs w:val="32"/>
        </w:rPr>
        <w:t>万元，与</w:t>
      </w:r>
      <w:r>
        <w:rPr>
          <w:rFonts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年相比，收入</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671.84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47.79</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eastAsia="zh-CN"/>
        </w:rPr>
        <w:t>涉农整合项目资金增多</w:t>
      </w:r>
      <w:r>
        <w:rPr>
          <w:rFonts w:hint="eastAsia" w:ascii="仿宋" w:hAnsi="仿宋" w:eastAsia="仿宋" w:cs="仿宋"/>
          <w:color w:val="000000"/>
          <w:sz w:val="32"/>
          <w:szCs w:val="32"/>
        </w:rPr>
        <w:t>。</w:t>
      </w:r>
    </w:p>
    <w:p>
      <w:pPr>
        <w:widowControl/>
        <w:jc w:val="center"/>
        <w:rPr>
          <w:rFonts w:ascii="宋体"/>
          <w:kern w:val="0"/>
          <w:sz w:val="24"/>
        </w:rPr>
      </w:pPr>
      <w:r>
        <w:rPr>
          <w:rFonts w:hint="eastAsia" w:ascii="宋体"/>
          <w:kern w:val="0"/>
          <w:sz w:val="24"/>
        </w:rPr>
        <w:drawing>
          <wp:inline distT="0" distB="0" distL="0" distR="0">
            <wp:extent cx="4918710" cy="2941955"/>
            <wp:effectExtent l="4445" t="4445" r="10795" b="63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1</w:t>
      </w:r>
      <w:r>
        <w:rPr>
          <w:rFonts w:hint="eastAsia" w:ascii="仿宋" w:hAnsi="仿宋" w:eastAsia="仿宋" w:cs="仿宋"/>
          <w:color w:val="000000"/>
          <w:sz w:val="32"/>
          <w:szCs w:val="32"/>
        </w:rPr>
        <w:t>：收、支决算总计变动情况图）</w:t>
      </w:r>
    </w:p>
    <w:p>
      <w:pPr>
        <w:adjustRightInd w:val="0"/>
        <w:snapToGrid w:val="0"/>
        <w:spacing w:line="360" w:lineRule="auto"/>
        <w:ind w:firstLine="640" w:firstLineChars="200"/>
        <w:outlineLvl w:val="0"/>
        <w:rPr>
          <w:rStyle w:val="25"/>
          <w:rFonts w:hint="eastAsia" w:ascii="黑体" w:hAnsi="黑体" w:eastAsia="黑体" w:cs="黑体"/>
          <w:b w:val="0"/>
          <w:bCs w:val="0"/>
        </w:rPr>
      </w:pPr>
      <w:bookmarkStart w:id="26" w:name="_Toc15396604"/>
      <w:bookmarkStart w:id="27" w:name="_Toc15377206"/>
      <w:r>
        <w:rPr>
          <w:rStyle w:val="25"/>
          <w:rFonts w:hint="eastAsia" w:ascii="黑体" w:hAnsi="黑体" w:eastAsia="黑体" w:cs="黑体"/>
          <w:b w:val="0"/>
          <w:bCs w:val="0"/>
        </w:rPr>
        <w:t>二、收入决算情况说明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2077.78</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1786.04</w:t>
      </w:r>
      <w:r>
        <w:rPr>
          <w:rFonts w:hint="eastAsia" w:ascii="仿宋" w:hAnsi="仿宋" w:eastAsia="仿宋" w:cs="仿宋"/>
          <w:color w:val="000000"/>
          <w:sz w:val="32"/>
          <w:szCs w:val="32"/>
        </w:rPr>
        <w:t>万元，占8</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96</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291.74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14.04</w:t>
      </w:r>
      <w:r>
        <w:rPr>
          <w:rFonts w:ascii="仿宋" w:hAnsi="仿宋" w:eastAsia="仿宋" w:cs="仿宋"/>
          <w:color w:val="000000"/>
          <w:sz w:val="32"/>
          <w:szCs w:val="32"/>
        </w:rPr>
        <w:t>%</w:t>
      </w:r>
      <w:r>
        <w:rPr>
          <w:rFonts w:hint="eastAsia" w:ascii="仿宋" w:hAnsi="仿宋" w:eastAsia="仿宋" w:cs="仿宋"/>
          <w:color w:val="000000"/>
          <w:sz w:val="32"/>
          <w:szCs w:val="32"/>
        </w:rPr>
        <w:t>。</w:t>
      </w:r>
    </w:p>
    <w:p>
      <w:pPr>
        <w:widowControl/>
        <w:jc w:val="center"/>
        <w:rPr>
          <w:rFonts w:ascii="宋体"/>
          <w:kern w:val="0"/>
          <w:sz w:val="24"/>
        </w:rPr>
      </w:pPr>
      <w:r>
        <w:rPr>
          <w:rFonts w:ascii="宋体"/>
          <w:kern w:val="0"/>
          <w:sz w:val="24"/>
        </w:rPr>
        <w:drawing>
          <wp:inline distT="0" distB="0" distL="0" distR="0">
            <wp:extent cx="4826635" cy="2694940"/>
            <wp:effectExtent l="4445" t="5080" r="7620" b="508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2</w:t>
      </w:r>
      <w:r>
        <w:rPr>
          <w:rFonts w:hint="eastAsia" w:ascii="仿宋" w:hAnsi="仿宋" w:eastAsia="仿宋" w:cs="仿宋"/>
          <w:color w:val="000000"/>
          <w:sz w:val="32"/>
          <w:szCs w:val="32"/>
        </w:rPr>
        <w:t>：收入决算结构图）</w:t>
      </w:r>
    </w:p>
    <w:p>
      <w:pPr>
        <w:adjustRightInd w:val="0"/>
        <w:snapToGrid w:val="0"/>
        <w:spacing w:line="360" w:lineRule="auto"/>
        <w:ind w:firstLine="640" w:firstLineChars="200"/>
        <w:outlineLvl w:val="0"/>
        <w:rPr>
          <w:rStyle w:val="25"/>
          <w:rFonts w:hint="eastAsia" w:ascii="黑体" w:hAnsi="黑体" w:eastAsia="黑体" w:cs="黑体"/>
          <w:b w:val="0"/>
          <w:bCs w:val="0"/>
        </w:rPr>
      </w:pPr>
      <w:bookmarkStart w:id="28" w:name="_Toc15377207"/>
      <w:bookmarkStart w:id="29" w:name="_Toc15396605"/>
      <w:r>
        <w:rPr>
          <w:rStyle w:val="25"/>
          <w:rFonts w:hint="eastAsia" w:ascii="黑体" w:hAnsi="黑体" w:eastAsia="黑体" w:cs="黑体"/>
          <w:b w:val="0"/>
          <w:bCs w:val="0"/>
        </w:rPr>
        <w:t>三、支出决算情况说明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1924.45</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783.76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40.73</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1140.69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59.27</w:t>
      </w:r>
      <w:r>
        <w:rPr>
          <w:rFonts w:ascii="仿宋" w:hAnsi="仿宋" w:eastAsia="仿宋" w:cs="仿宋"/>
          <w:color w:val="000000"/>
          <w:sz w:val="32"/>
          <w:szCs w:val="32"/>
        </w:rPr>
        <w:t>%</w:t>
      </w:r>
      <w:r>
        <w:rPr>
          <w:rFonts w:hint="eastAsia" w:ascii="仿宋" w:hAnsi="仿宋" w:eastAsia="仿宋" w:cs="仿宋"/>
          <w:color w:val="000000"/>
          <w:sz w:val="32"/>
          <w:szCs w:val="32"/>
        </w:rPr>
        <w:t>。</w:t>
      </w:r>
    </w:p>
    <w:p>
      <w:pPr>
        <w:widowControl/>
        <w:jc w:val="center"/>
        <w:rPr>
          <w:rFonts w:ascii="宋体"/>
          <w:kern w:val="0"/>
          <w:sz w:val="24"/>
        </w:rPr>
      </w:pPr>
      <w:r>
        <w:rPr>
          <w:rFonts w:hint="eastAsia" w:ascii="宋体"/>
          <w:kern w:val="0"/>
          <w:sz w:val="24"/>
        </w:rPr>
        <w:drawing>
          <wp:inline distT="0" distB="0" distL="0" distR="0">
            <wp:extent cx="5274310" cy="3076575"/>
            <wp:effectExtent l="19050" t="0" r="2159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bookmarkStart w:id="30" w:name="_Toc15377208"/>
      <w:bookmarkStart w:id="31" w:name="_Toc15396606"/>
    </w:p>
    <w:p>
      <w:pPr>
        <w:pStyle w:val="23"/>
        <w:spacing w:line="600" w:lineRule="exact"/>
        <w:ind w:left="640" w:firstLine="0" w:firstLineChars="0"/>
        <w:outlineLvl w:val="1"/>
        <w:rPr>
          <w:rFonts w:ascii="黑体" w:hAnsi="黑体" w:eastAsia="黑体" w:cs="黑体"/>
          <w:color w:val="000000"/>
          <w:sz w:val="32"/>
          <w:szCs w:val="32"/>
        </w:rPr>
      </w:pPr>
      <w:r>
        <w:rPr>
          <w:rFonts w:hint="eastAsia" w:ascii="黑体" w:hAnsi="黑体" w:eastAsia="黑体" w:cs="黑体"/>
          <w:color w:val="000000"/>
          <w:sz w:val="32"/>
          <w:szCs w:val="32"/>
        </w:rPr>
        <w:t>四、财政拨款收入支出决算总体情况说明</w:t>
      </w:r>
      <w:bookmarkEnd w:id="30"/>
      <w:bookmarkEnd w:id="31"/>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年财政拨款收、支总计</w:t>
      </w:r>
      <w:r>
        <w:rPr>
          <w:rFonts w:hint="eastAsia" w:ascii="仿宋" w:hAnsi="仿宋" w:eastAsia="仿宋" w:cs="仿宋"/>
          <w:color w:val="000000"/>
          <w:sz w:val="32"/>
          <w:szCs w:val="32"/>
          <w:lang w:val="en-US" w:eastAsia="zh-CN"/>
        </w:rPr>
        <w:t>2077.78</w:t>
      </w:r>
      <w:r>
        <w:rPr>
          <w:rFonts w:hint="eastAsia" w:ascii="仿宋" w:hAnsi="仿宋" w:eastAsia="仿宋" w:cs="仿宋"/>
          <w:color w:val="000000"/>
          <w:sz w:val="32"/>
          <w:szCs w:val="32"/>
        </w:rPr>
        <w:t>万元，与</w:t>
      </w:r>
      <w:r>
        <w:rPr>
          <w:rFonts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年相比收入</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671.84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47.79</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eastAsia="zh-CN"/>
        </w:rPr>
        <w:t>涉农整合项目资金增多</w:t>
      </w:r>
      <w:r>
        <w:rPr>
          <w:rFonts w:hint="eastAsia" w:ascii="仿宋" w:hAnsi="仿宋" w:eastAsia="仿宋" w:cs="仿宋"/>
          <w:color w:val="000000"/>
          <w:sz w:val="32"/>
          <w:szCs w:val="32"/>
        </w:rPr>
        <w:t>。</w:t>
      </w:r>
    </w:p>
    <w:p>
      <w:pPr>
        <w:widowControl/>
        <w:jc w:val="center"/>
        <w:rPr>
          <w:rFonts w:ascii="宋体"/>
          <w:kern w:val="0"/>
          <w:sz w:val="24"/>
        </w:rPr>
      </w:pPr>
      <w:r>
        <w:rPr>
          <w:rFonts w:ascii="宋体"/>
          <w:kern w:val="0"/>
          <w:sz w:val="24"/>
        </w:rPr>
        <w:drawing>
          <wp:inline distT="0" distB="0" distL="0" distR="0">
            <wp:extent cx="5274310" cy="3076575"/>
            <wp:effectExtent l="19050" t="0" r="2159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djustRightInd w:val="0"/>
        <w:snapToGrid w:val="0"/>
        <w:spacing w:line="360" w:lineRule="auto"/>
        <w:ind w:firstLine="640" w:firstLineChars="200"/>
        <w:outlineLvl w:val="0"/>
        <w:rPr>
          <w:rFonts w:ascii="宋体"/>
          <w:kern w:val="0"/>
          <w:sz w:val="24"/>
        </w:rPr>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w:t>
      </w:r>
    </w:p>
    <w:p>
      <w:pPr>
        <w:pStyle w:val="3"/>
        <w:ind w:firstLine="640" w:firstLineChars="200"/>
        <w:rPr>
          <w:rFonts w:ascii="仿宋" w:hAnsi="仿宋" w:eastAsia="仿宋" w:cs="Times New Roman"/>
          <w:b w:val="0"/>
          <w:color w:val="000000"/>
        </w:rPr>
      </w:pPr>
      <w:bookmarkStart w:id="32" w:name="_Toc15377209"/>
      <w:bookmarkStart w:id="33" w:name="_Toc15396607"/>
      <w:r>
        <w:rPr>
          <w:rFonts w:hint="eastAsia" w:ascii="黑体" w:hAnsi="黑体" w:eastAsia="黑体" w:cs="黑体"/>
          <w:b w:val="0"/>
          <w:color w:val="000000"/>
        </w:rPr>
        <w:t>五、一</w:t>
      </w:r>
      <w:r>
        <w:rPr>
          <w:rStyle w:val="25"/>
          <w:rFonts w:hint="eastAsia" w:ascii="黑体" w:hAnsi="黑体" w:eastAsia="黑体" w:cs="黑体"/>
          <w:b w:val="0"/>
          <w:bCs w:val="0"/>
        </w:rPr>
        <w:t>般公共预算财政拨款支出决算情况说明</w:t>
      </w:r>
      <w:bookmarkEnd w:id="32"/>
      <w:bookmarkEnd w:id="33"/>
      <w:bookmarkStart w:id="34" w:name="_Toc15377210"/>
    </w:p>
    <w:p>
      <w:pPr>
        <w:spacing w:line="600" w:lineRule="exact"/>
        <w:ind w:firstLine="642" w:firstLineChars="200"/>
        <w:outlineLvl w:val="1"/>
        <w:rPr>
          <w:rFonts w:ascii="楷体" w:hAnsi="楷体" w:eastAsia="楷体" w:cs="楷体"/>
          <w:color w:val="000000"/>
          <w:sz w:val="32"/>
          <w:szCs w:val="32"/>
        </w:rPr>
      </w:pPr>
      <w:r>
        <w:rPr>
          <w:rFonts w:hint="eastAsia" w:ascii="楷体" w:hAnsi="楷体" w:eastAsia="楷体" w:cs="楷体"/>
          <w:b/>
          <w:bCs/>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1651.91</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85</w:t>
      </w:r>
      <w:r>
        <w:rPr>
          <w:rFonts w:ascii="仿宋" w:hAnsi="仿宋" w:eastAsia="仿宋" w:cs="仿宋"/>
          <w:color w:val="000000"/>
          <w:sz w:val="32"/>
          <w:szCs w:val="32"/>
        </w:rPr>
        <w:t>%</w:t>
      </w:r>
      <w:r>
        <w:rPr>
          <w:rFonts w:hint="eastAsia" w:ascii="仿宋" w:hAnsi="仿宋" w:eastAsia="仿宋" w:cs="仿宋"/>
          <w:color w:val="000000"/>
          <w:sz w:val="32"/>
          <w:szCs w:val="32"/>
        </w:rPr>
        <w:t>。与</w:t>
      </w:r>
      <w:r>
        <w:rPr>
          <w:rFonts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年相比，一般公共预算财政拨款</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319.3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23.96</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。主要变动原因是项目资金</w:t>
      </w:r>
      <w:r>
        <w:rPr>
          <w:rFonts w:hint="eastAsia" w:ascii="仿宋" w:hAnsi="仿宋" w:eastAsia="仿宋" w:cs="仿宋"/>
          <w:color w:val="000000"/>
          <w:sz w:val="32"/>
          <w:szCs w:val="32"/>
          <w:lang w:eastAsia="zh-CN"/>
        </w:rPr>
        <w:t>增多</w:t>
      </w:r>
      <w:r>
        <w:rPr>
          <w:rFonts w:hint="eastAsia" w:ascii="仿宋" w:hAnsi="仿宋" w:eastAsia="仿宋" w:cs="仿宋"/>
          <w:color w:val="000000"/>
          <w:sz w:val="32"/>
          <w:szCs w:val="32"/>
        </w:rPr>
        <w:t>。</w:t>
      </w:r>
    </w:p>
    <w:p>
      <w:pPr>
        <w:widowControl/>
        <w:jc w:val="center"/>
        <w:rPr>
          <w:rFonts w:ascii="宋体"/>
          <w:kern w:val="0"/>
          <w:sz w:val="24"/>
        </w:rPr>
      </w:pPr>
    </w:p>
    <w:p>
      <w:pPr>
        <w:widowControl/>
        <w:jc w:val="center"/>
        <w:rPr>
          <w:rFonts w:ascii="宋体"/>
          <w:kern w:val="0"/>
          <w:sz w:val="24"/>
        </w:rPr>
      </w:pPr>
    </w:p>
    <w:p>
      <w:pPr>
        <w:widowControl/>
        <w:jc w:val="center"/>
        <w:rPr>
          <w:rFonts w:ascii="宋体"/>
          <w:kern w:val="0"/>
          <w:sz w:val="24"/>
        </w:rPr>
      </w:pPr>
    </w:p>
    <w:p>
      <w:pPr>
        <w:widowControl/>
        <w:jc w:val="center"/>
        <w:rPr>
          <w:rFonts w:ascii="宋体"/>
          <w:kern w:val="0"/>
          <w:sz w:val="24"/>
        </w:rPr>
      </w:pPr>
    </w:p>
    <w:p>
      <w:pPr>
        <w:widowControl/>
        <w:jc w:val="center"/>
        <w:rPr>
          <w:rFonts w:ascii="宋体"/>
          <w:kern w:val="0"/>
          <w:sz w:val="24"/>
        </w:rPr>
      </w:pPr>
    </w:p>
    <w:p>
      <w:pPr>
        <w:widowControl/>
        <w:jc w:val="center"/>
        <w:rPr>
          <w:rFonts w:ascii="宋体"/>
          <w:kern w:val="0"/>
          <w:sz w:val="24"/>
        </w:rPr>
      </w:pPr>
    </w:p>
    <w:p>
      <w:pPr>
        <w:widowControl/>
        <w:jc w:val="center"/>
        <w:rPr>
          <w:rFonts w:ascii="宋体"/>
          <w:kern w:val="0"/>
          <w:sz w:val="24"/>
        </w:rPr>
      </w:pPr>
      <w:r>
        <w:rPr>
          <w:rFonts w:ascii="宋体"/>
          <w:kern w:val="0"/>
          <w:sz w:val="24"/>
        </w:rPr>
        <w:drawing>
          <wp:inline distT="0" distB="0" distL="0" distR="0">
            <wp:extent cx="5274310" cy="3076575"/>
            <wp:effectExtent l="19050" t="0" r="2159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w:t>
      </w:r>
    </w:p>
    <w:p>
      <w:pPr>
        <w:spacing w:line="600" w:lineRule="exact"/>
        <w:ind w:firstLine="642" w:firstLineChars="200"/>
        <w:outlineLvl w:val="1"/>
        <w:rPr>
          <w:rFonts w:hint="eastAsia" w:ascii="楷体" w:hAnsi="楷体" w:eastAsia="楷体" w:cs="楷体"/>
          <w:b/>
          <w:bCs/>
          <w:color w:val="000000"/>
          <w:sz w:val="32"/>
          <w:szCs w:val="32"/>
        </w:rPr>
      </w:pPr>
      <w:bookmarkStart w:id="35" w:name="_Toc15377211"/>
      <w:r>
        <w:rPr>
          <w:rFonts w:hint="eastAsia" w:ascii="楷体" w:hAnsi="楷体" w:eastAsia="楷体" w:cs="楷体"/>
          <w:b/>
          <w:bCs/>
          <w:color w:val="000000"/>
          <w:sz w:val="32"/>
          <w:szCs w:val="32"/>
        </w:rPr>
        <w:t>（二）一般公共预算财政拨款支出决算结构情况</w:t>
      </w:r>
      <w:bookmarkEnd w:id="35"/>
    </w:p>
    <w:p>
      <w:pPr>
        <w:spacing w:line="600" w:lineRule="exact"/>
        <w:ind w:firstLine="640"/>
        <w:rPr>
          <w:rFonts w:ascii="仿宋" w:hAnsi="仿宋" w:eastAsia="仿宋" w:cs="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1651.91</w:t>
      </w:r>
      <w:r>
        <w:rPr>
          <w:rFonts w:hint="eastAsia" w:ascii="仿宋" w:hAnsi="仿宋" w:eastAsia="仿宋" w:cs="仿宋"/>
          <w:color w:val="000000"/>
          <w:sz w:val="32"/>
          <w:szCs w:val="32"/>
        </w:rPr>
        <w:t>万元，主要用于以下方面</w:t>
      </w:r>
      <w:r>
        <w:rPr>
          <w:rFonts w:ascii="仿宋" w:hAnsi="仿宋" w:eastAsia="仿宋" w:cs="仿宋"/>
          <w:color w:val="000000"/>
          <w:sz w:val="32"/>
          <w:szCs w:val="32"/>
        </w:rPr>
        <w:t>:</w:t>
      </w:r>
      <w:r>
        <w:rPr>
          <w:rFonts w:hint="eastAsia" w:ascii="仿宋" w:hAnsi="仿宋" w:eastAsia="仿宋" w:cs="仿宋"/>
          <w:b/>
          <w:bCs/>
          <w:color w:val="000000"/>
          <w:sz w:val="32"/>
          <w:szCs w:val="32"/>
        </w:rPr>
        <w:t>一般公共服务（类）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395.04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23.91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国防支出（类）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6.7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0.41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79.28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4.8</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卫生健康支出（类）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45.98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2.78</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农林水支出（类）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1058.85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64.1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lang w:eastAsia="zh-CN"/>
        </w:rPr>
        <w:t>交通运输支出</w:t>
      </w:r>
      <w:r>
        <w:rPr>
          <w:rFonts w:hint="eastAsia" w:ascii="仿宋" w:hAnsi="仿宋" w:eastAsia="仿宋" w:cs="仿宋"/>
          <w:b/>
          <w:bCs/>
          <w:color w:val="000000"/>
          <w:sz w:val="32"/>
          <w:szCs w:val="32"/>
        </w:rPr>
        <w:t>（类）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4.9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61.16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3.7</w:t>
      </w:r>
      <w:r>
        <w:rPr>
          <w:rFonts w:ascii="仿宋" w:hAnsi="仿宋" w:eastAsia="仿宋" w:cs="仿宋"/>
          <w:color w:val="000000"/>
          <w:sz w:val="32"/>
          <w:szCs w:val="32"/>
        </w:rPr>
        <w:t>%</w:t>
      </w:r>
      <w:r>
        <w:rPr>
          <w:rFonts w:hint="eastAsia" w:ascii="仿宋" w:hAnsi="仿宋" w:eastAsia="仿宋" w:cs="仿宋"/>
          <w:color w:val="000000"/>
          <w:sz w:val="32"/>
          <w:szCs w:val="32"/>
        </w:rPr>
        <w:t>；</w:t>
      </w:r>
    </w:p>
    <w:p>
      <w:pPr>
        <w:widowControl/>
        <w:rPr>
          <w:rFonts w:ascii="宋体"/>
          <w:kern w:val="0"/>
          <w:sz w:val="24"/>
        </w:rPr>
      </w:pPr>
    </w:p>
    <w:p>
      <w:pPr>
        <w:widowControl/>
        <w:jc w:val="center"/>
        <w:rPr>
          <w:rFonts w:ascii="宋体"/>
          <w:kern w:val="0"/>
          <w:sz w:val="24"/>
        </w:rPr>
      </w:pPr>
      <w:r>
        <w:rPr>
          <w:rFonts w:ascii="宋体"/>
          <w:kern w:val="0"/>
          <w:sz w:val="24"/>
        </w:rPr>
        <w:drawing>
          <wp:inline distT="0" distB="0" distL="0" distR="0">
            <wp:extent cx="5274310" cy="3076575"/>
            <wp:effectExtent l="19050" t="0" r="2159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6</w:t>
      </w:r>
      <w:r>
        <w:rPr>
          <w:rFonts w:hint="eastAsia" w:ascii="仿宋" w:hAnsi="仿宋" w:eastAsia="仿宋" w:cs="仿宋"/>
          <w:color w:val="000000"/>
          <w:sz w:val="32"/>
          <w:szCs w:val="32"/>
        </w:rPr>
        <w:t>：一般公共预算财政拨款支出决算结构）</w:t>
      </w:r>
    </w:p>
    <w:p>
      <w:pPr>
        <w:spacing w:line="600" w:lineRule="exact"/>
        <w:ind w:firstLine="642" w:firstLineChars="200"/>
        <w:outlineLvl w:val="1"/>
        <w:rPr>
          <w:rFonts w:hint="eastAsia" w:ascii="楷体" w:hAnsi="楷体" w:eastAsia="楷体" w:cs="楷体"/>
          <w:b/>
          <w:bCs/>
          <w:color w:val="000000"/>
          <w:sz w:val="32"/>
          <w:szCs w:val="32"/>
        </w:rPr>
      </w:pPr>
      <w:bookmarkStart w:id="36" w:name="_Toc15377212"/>
      <w:r>
        <w:rPr>
          <w:rFonts w:hint="eastAsia" w:ascii="楷体" w:hAnsi="楷体" w:eastAsia="楷体" w:cs="楷体"/>
          <w:b/>
          <w:bCs/>
          <w:color w:val="000000"/>
          <w:sz w:val="32"/>
          <w:szCs w:val="32"/>
        </w:rPr>
        <w:t>（三）一般公共预算财政拨款支出决算具体情况</w:t>
      </w:r>
      <w:bookmarkEnd w:id="36"/>
    </w:p>
    <w:p>
      <w:pPr>
        <w:spacing w:line="600" w:lineRule="exact"/>
        <w:ind w:firstLine="642" w:firstLineChars="200"/>
        <w:outlineLvl w:val="2"/>
        <w:rPr>
          <w:rStyle w:val="14"/>
          <w:rFonts w:hint="eastAsia" w:ascii="仿宋" w:hAnsi="仿宋" w:eastAsia="仿宋" w:cs="仿宋"/>
          <w:color w:val="000000" w:themeColor="text1"/>
          <w:sz w:val="32"/>
          <w:szCs w:val="32"/>
        </w:rPr>
      </w:pPr>
      <w:bookmarkStart w:id="37" w:name="_Toc15377444"/>
      <w:bookmarkStart w:id="38" w:name="_Toc15378460"/>
      <w:bookmarkStart w:id="39" w:name="_Toc15377213"/>
      <w:r>
        <w:rPr>
          <w:rFonts w:ascii="仿宋" w:hAnsi="仿宋" w:eastAsia="仿宋" w:cs="仿宋"/>
          <w:b/>
          <w:bCs/>
          <w:color w:val="000000" w:themeColor="text1"/>
          <w:sz w:val="32"/>
          <w:szCs w:val="32"/>
        </w:rPr>
        <w:t>20</w:t>
      </w:r>
      <w:r>
        <w:rPr>
          <w:rFonts w:hint="eastAsia" w:ascii="仿宋" w:hAnsi="仿宋" w:eastAsia="仿宋" w:cs="仿宋"/>
          <w:b/>
          <w:bCs/>
          <w:color w:val="000000" w:themeColor="text1"/>
          <w:sz w:val="32"/>
          <w:szCs w:val="32"/>
          <w:lang w:val="en-US" w:eastAsia="zh-CN"/>
        </w:rPr>
        <w:t>20</w:t>
      </w:r>
      <w:r>
        <w:rPr>
          <w:rFonts w:hint="eastAsia" w:ascii="仿宋" w:hAnsi="仿宋" w:eastAsia="仿宋" w:cs="仿宋"/>
          <w:b/>
          <w:bCs/>
          <w:color w:val="000000" w:themeColor="text1"/>
          <w:sz w:val="32"/>
          <w:szCs w:val="32"/>
        </w:rPr>
        <w:t>年一般公共预算支出决算数为</w:t>
      </w:r>
      <w:r>
        <w:rPr>
          <w:rFonts w:hint="eastAsia" w:ascii="仿宋" w:hAnsi="仿宋" w:eastAsia="仿宋" w:cs="仿宋"/>
          <w:color w:val="000000" w:themeColor="text1"/>
          <w:sz w:val="32"/>
          <w:szCs w:val="32"/>
          <w:lang w:val="en-US" w:eastAsia="zh-CN"/>
        </w:rPr>
        <w:t>1651.91</w:t>
      </w:r>
      <w:r>
        <w:rPr>
          <w:rFonts w:hint="eastAsia" w:ascii="仿宋" w:hAnsi="仿宋" w:eastAsia="仿宋" w:cs="仿宋"/>
          <w:b/>
          <w:bCs/>
          <w:color w:val="000000" w:themeColor="text1"/>
          <w:sz w:val="32"/>
          <w:szCs w:val="32"/>
        </w:rPr>
        <w:t>万元</w:t>
      </w:r>
      <w:r>
        <w:rPr>
          <w:rFonts w:hint="eastAsia" w:ascii="仿宋" w:hAnsi="仿宋" w:eastAsia="仿宋" w:cs="仿宋"/>
          <w:color w:val="000000" w:themeColor="text1"/>
          <w:sz w:val="32"/>
          <w:szCs w:val="32"/>
        </w:rPr>
        <w:t>，</w:t>
      </w:r>
      <w:r>
        <w:rPr>
          <w:rStyle w:val="14"/>
          <w:rFonts w:hint="eastAsia" w:ascii="仿宋" w:hAnsi="仿宋" w:eastAsia="仿宋" w:cs="仿宋"/>
          <w:color w:val="000000" w:themeColor="text1"/>
          <w:sz w:val="32"/>
          <w:szCs w:val="32"/>
        </w:rPr>
        <w:t>完成预算</w:t>
      </w:r>
      <w:r>
        <w:rPr>
          <w:rStyle w:val="14"/>
          <w:rFonts w:hint="eastAsia" w:ascii="仿宋" w:hAnsi="仿宋" w:eastAsia="仿宋" w:cs="仿宋"/>
          <w:color w:val="000000" w:themeColor="text1"/>
          <w:sz w:val="32"/>
          <w:szCs w:val="32"/>
          <w:lang w:val="en-US" w:eastAsia="zh-CN"/>
        </w:rPr>
        <w:t>92.5</w:t>
      </w:r>
      <w:r>
        <w:rPr>
          <w:rStyle w:val="14"/>
          <w:rFonts w:hint="eastAsia" w:ascii="仿宋" w:hAnsi="仿宋" w:eastAsia="仿宋" w:cs="仿宋"/>
          <w:color w:val="000000" w:themeColor="text1"/>
          <w:sz w:val="32"/>
          <w:szCs w:val="32"/>
        </w:rPr>
        <w:t>%。其中：</w:t>
      </w:r>
      <w:bookmarkEnd w:id="37"/>
      <w:bookmarkEnd w:id="38"/>
      <w:bookmarkEnd w:id="39"/>
    </w:p>
    <w:p>
      <w:pPr>
        <w:spacing w:line="600" w:lineRule="exact"/>
        <w:ind w:firstLine="640"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 w:val="0"/>
          <w:bCs/>
          <w:color w:val="000000" w:themeColor="text1"/>
          <w:sz w:val="32"/>
          <w:szCs w:val="32"/>
          <w:lang w:val="en-US" w:eastAsia="zh-CN"/>
        </w:rPr>
        <w:t>1.</w:t>
      </w:r>
      <w:r>
        <w:rPr>
          <w:rStyle w:val="14"/>
          <w:rFonts w:hint="eastAsia" w:ascii="仿宋" w:hAnsi="仿宋" w:eastAsia="仿宋"/>
          <w:bCs/>
          <w:color w:val="000000" w:themeColor="text1"/>
          <w:sz w:val="32"/>
          <w:szCs w:val="32"/>
        </w:rPr>
        <w:t>一般公共服务（</w:t>
      </w:r>
      <w:r>
        <w:rPr>
          <w:rStyle w:val="14"/>
          <w:rFonts w:hint="eastAsia" w:ascii="仿宋" w:hAnsi="仿宋" w:eastAsia="仿宋"/>
          <w:bCs/>
          <w:color w:val="000000" w:themeColor="text1"/>
          <w:sz w:val="32"/>
          <w:szCs w:val="32"/>
          <w:lang w:val="en-US" w:eastAsia="zh-CN"/>
        </w:rPr>
        <w:t>类</w:t>
      </w:r>
      <w:r>
        <w:rPr>
          <w:rStyle w:val="14"/>
          <w:rFonts w:hint="eastAsia" w:ascii="仿宋" w:hAnsi="仿宋" w:eastAsia="仿宋"/>
          <w:bCs/>
          <w:color w:val="000000" w:themeColor="text1"/>
          <w:sz w:val="32"/>
          <w:szCs w:val="32"/>
        </w:rPr>
        <w:t>）</w:t>
      </w:r>
      <w:r>
        <w:rPr>
          <w:rStyle w:val="14"/>
          <w:rFonts w:hint="eastAsia" w:ascii="仿宋" w:hAnsi="仿宋" w:eastAsia="仿宋"/>
          <w:bCs/>
          <w:color w:val="000000" w:themeColor="text1"/>
          <w:sz w:val="32"/>
          <w:szCs w:val="32"/>
          <w:lang w:eastAsia="zh-CN"/>
        </w:rPr>
        <w:t>人大事务</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代表工作</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2.7</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，决算数等于预算数</w:t>
      </w:r>
      <w:r>
        <w:rPr>
          <w:rStyle w:val="14"/>
          <w:rFonts w:hint="eastAsia" w:ascii="仿宋" w:hAnsi="仿宋" w:eastAsia="仿宋"/>
          <w:b w:val="0"/>
          <w:bCs/>
          <w:color w:val="000000" w:themeColor="text1"/>
          <w:sz w:val="32"/>
          <w:szCs w:val="32"/>
          <w:lang w:eastAsia="zh-CN"/>
        </w:rPr>
        <w:t>。</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2.</w:t>
      </w:r>
      <w:r>
        <w:rPr>
          <w:rStyle w:val="14"/>
          <w:rFonts w:hint="eastAsia" w:ascii="仿宋" w:hAnsi="仿宋" w:eastAsia="仿宋"/>
          <w:bCs/>
          <w:color w:val="000000" w:themeColor="text1"/>
          <w:sz w:val="32"/>
          <w:szCs w:val="32"/>
        </w:rPr>
        <w:t>一般公共服务（</w:t>
      </w:r>
      <w:r>
        <w:rPr>
          <w:rStyle w:val="14"/>
          <w:rFonts w:hint="eastAsia" w:ascii="仿宋" w:hAnsi="仿宋" w:eastAsia="仿宋"/>
          <w:bCs/>
          <w:color w:val="000000" w:themeColor="text1"/>
          <w:sz w:val="32"/>
          <w:szCs w:val="32"/>
          <w:lang w:val="en-US" w:eastAsia="zh-CN"/>
        </w:rPr>
        <w:t>类</w:t>
      </w:r>
      <w:r>
        <w:rPr>
          <w:rStyle w:val="14"/>
          <w:rFonts w:hint="eastAsia" w:ascii="仿宋" w:hAnsi="仿宋" w:eastAsia="仿宋"/>
          <w:bCs/>
          <w:color w:val="000000" w:themeColor="text1"/>
          <w:sz w:val="32"/>
          <w:szCs w:val="32"/>
        </w:rPr>
        <w:t>）</w:t>
      </w:r>
      <w:r>
        <w:rPr>
          <w:rStyle w:val="14"/>
          <w:rFonts w:hint="eastAsia" w:ascii="仿宋" w:hAnsi="仿宋" w:eastAsia="仿宋"/>
          <w:bCs/>
          <w:color w:val="000000" w:themeColor="text1"/>
          <w:sz w:val="32"/>
          <w:szCs w:val="32"/>
          <w:lang w:eastAsia="zh-CN"/>
        </w:rPr>
        <w:t>政府办公厅（室）及相关机构事务支出</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行政运行</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209.14</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w:t>
      </w:r>
      <w:r>
        <w:rPr>
          <w:rStyle w:val="14"/>
          <w:rFonts w:hint="eastAsia" w:ascii="仿宋" w:hAnsi="仿宋" w:eastAsia="仿宋"/>
          <w:b w:val="0"/>
          <w:bCs/>
          <w:color w:val="000000" w:themeColor="text1"/>
          <w:sz w:val="32"/>
          <w:szCs w:val="32"/>
        </w:rPr>
        <w:t>预算数</w:t>
      </w:r>
      <w:r>
        <w:rPr>
          <w:rStyle w:val="14"/>
          <w:rFonts w:hint="eastAsia" w:ascii="仿宋" w:hAnsi="仿宋" w:eastAsia="仿宋"/>
          <w:b w:val="0"/>
          <w:bCs/>
          <w:color w:val="000000" w:themeColor="text1"/>
          <w:sz w:val="32"/>
          <w:szCs w:val="32"/>
          <w:lang w:eastAsia="zh-CN"/>
        </w:rPr>
        <w:t>。</w:t>
      </w:r>
    </w:p>
    <w:p>
      <w:pPr>
        <w:spacing w:line="600" w:lineRule="exact"/>
        <w:ind w:firstLine="642" w:firstLineChars="200"/>
        <w:rPr>
          <w:rStyle w:val="14"/>
          <w:rFonts w:hint="eastAsia" w:ascii="仿宋" w:hAnsi="仿宋" w:eastAsia="仿宋"/>
          <w:b w:val="0"/>
          <w:bCs/>
          <w:color w:val="000000" w:themeColor="text1"/>
          <w:sz w:val="32"/>
          <w:szCs w:val="32"/>
          <w:highlight w:val="none"/>
          <w:lang w:eastAsia="zh-CN"/>
        </w:rPr>
      </w:pPr>
      <w:r>
        <w:rPr>
          <w:rStyle w:val="14"/>
          <w:rFonts w:hint="eastAsia" w:ascii="仿宋" w:hAnsi="仿宋" w:eastAsia="仿宋"/>
          <w:bCs/>
          <w:color w:val="000000" w:themeColor="text1"/>
          <w:sz w:val="32"/>
          <w:szCs w:val="32"/>
          <w:highlight w:val="none"/>
          <w:lang w:val="en-US" w:eastAsia="zh-CN"/>
        </w:rPr>
        <w:t>3.</w:t>
      </w:r>
      <w:r>
        <w:rPr>
          <w:rStyle w:val="14"/>
          <w:rFonts w:hint="eastAsia" w:ascii="仿宋" w:hAnsi="仿宋" w:eastAsia="仿宋"/>
          <w:bCs/>
          <w:color w:val="000000" w:themeColor="text1"/>
          <w:sz w:val="32"/>
          <w:szCs w:val="32"/>
          <w:highlight w:val="none"/>
        </w:rPr>
        <w:t>一般公共服务（</w:t>
      </w:r>
      <w:r>
        <w:rPr>
          <w:rStyle w:val="14"/>
          <w:rFonts w:hint="eastAsia" w:ascii="仿宋" w:hAnsi="仿宋" w:eastAsia="仿宋"/>
          <w:bCs/>
          <w:color w:val="000000" w:themeColor="text1"/>
          <w:sz w:val="32"/>
          <w:szCs w:val="32"/>
          <w:highlight w:val="none"/>
          <w:lang w:val="en-US" w:eastAsia="zh-CN"/>
        </w:rPr>
        <w:t>类</w:t>
      </w:r>
      <w:r>
        <w:rPr>
          <w:rStyle w:val="14"/>
          <w:rFonts w:hint="eastAsia" w:ascii="仿宋" w:hAnsi="仿宋" w:eastAsia="仿宋"/>
          <w:bCs/>
          <w:color w:val="000000" w:themeColor="text1"/>
          <w:sz w:val="32"/>
          <w:szCs w:val="32"/>
          <w:highlight w:val="none"/>
        </w:rPr>
        <w:t>）</w:t>
      </w:r>
      <w:r>
        <w:rPr>
          <w:rStyle w:val="14"/>
          <w:rFonts w:hint="eastAsia" w:ascii="仿宋" w:hAnsi="仿宋" w:eastAsia="仿宋"/>
          <w:bCs/>
          <w:color w:val="000000" w:themeColor="text1"/>
          <w:sz w:val="32"/>
          <w:szCs w:val="32"/>
          <w:highlight w:val="none"/>
          <w:lang w:eastAsia="zh-CN"/>
        </w:rPr>
        <w:t>政府办公厅（室）及相关机构事务支出</w:t>
      </w:r>
      <w:r>
        <w:rPr>
          <w:rStyle w:val="14"/>
          <w:rFonts w:hint="eastAsia" w:ascii="仿宋" w:hAnsi="仿宋" w:eastAsia="仿宋"/>
          <w:bCs/>
          <w:color w:val="000000" w:themeColor="text1"/>
          <w:sz w:val="32"/>
          <w:szCs w:val="32"/>
          <w:highlight w:val="none"/>
        </w:rPr>
        <w:t>（款）</w:t>
      </w:r>
      <w:r>
        <w:rPr>
          <w:rStyle w:val="14"/>
          <w:rFonts w:hint="eastAsia" w:ascii="仿宋" w:hAnsi="仿宋" w:eastAsia="仿宋"/>
          <w:bCs/>
          <w:color w:val="000000" w:themeColor="text1"/>
          <w:sz w:val="32"/>
          <w:szCs w:val="32"/>
          <w:highlight w:val="none"/>
          <w:lang w:eastAsia="zh-CN"/>
        </w:rPr>
        <w:t>一般行政管理事务</w:t>
      </w:r>
      <w:r>
        <w:rPr>
          <w:rStyle w:val="14"/>
          <w:rFonts w:hint="eastAsia" w:ascii="仿宋" w:hAnsi="仿宋" w:eastAsia="仿宋"/>
          <w:bCs/>
          <w:color w:val="000000" w:themeColor="text1"/>
          <w:sz w:val="32"/>
          <w:szCs w:val="32"/>
          <w:highlight w:val="none"/>
        </w:rPr>
        <w:t>（项）</w:t>
      </w:r>
      <w:r>
        <w:rPr>
          <w:rStyle w:val="14"/>
          <w:rFonts w:ascii="仿宋" w:hAnsi="仿宋" w:eastAsia="仿宋"/>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支出决算为</w:t>
      </w:r>
      <w:r>
        <w:rPr>
          <w:rStyle w:val="14"/>
          <w:rFonts w:hint="eastAsia" w:ascii="仿宋" w:hAnsi="仿宋" w:eastAsia="仿宋"/>
          <w:b w:val="0"/>
          <w:bCs/>
          <w:color w:val="000000" w:themeColor="text1"/>
          <w:sz w:val="32"/>
          <w:szCs w:val="32"/>
          <w:highlight w:val="none"/>
          <w:lang w:val="en-US" w:eastAsia="zh-CN"/>
        </w:rPr>
        <w:t>15</w:t>
      </w:r>
      <w:r>
        <w:rPr>
          <w:rStyle w:val="14"/>
          <w:rFonts w:hint="eastAsia" w:ascii="仿宋" w:hAnsi="仿宋" w:eastAsia="仿宋"/>
          <w:b w:val="0"/>
          <w:bCs/>
          <w:color w:val="000000" w:themeColor="text1"/>
          <w:sz w:val="32"/>
          <w:szCs w:val="32"/>
          <w:highlight w:val="none"/>
        </w:rPr>
        <w:t>万元，完成预算</w:t>
      </w:r>
      <w:r>
        <w:rPr>
          <w:rStyle w:val="14"/>
          <w:rFonts w:hint="eastAsia" w:ascii="仿宋" w:hAnsi="仿宋" w:eastAsia="仿宋"/>
          <w:b w:val="0"/>
          <w:bCs/>
          <w:color w:val="000000" w:themeColor="text1"/>
          <w:sz w:val="32"/>
          <w:szCs w:val="32"/>
          <w:highlight w:val="none"/>
          <w:lang w:val="en-US" w:eastAsia="zh-CN"/>
        </w:rPr>
        <w:t>11.03</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，决算数</w:t>
      </w:r>
      <w:r>
        <w:rPr>
          <w:rStyle w:val="14"/>
          <w:rFonts w:hint="eastAsia" w:ascii="仿宋" w:hAnsi="仿宋" w:eastAsia="仿宋"/>
          <w:b w:val="0"/>
          <w:bCs/>
          <w:color w:val="000000" w:themeColor="text1"/>
          <w:sz w:val="32"/>
          <w:szCs w:val="32"/>
          <w:highlight w:val="none"/>
          <w:lang w:eastAsia="zh-CN"/>
        </w:rPr>
        <w:t>小于</w:t>
      </w:r>
      <w:r>
        <w:rPr>
          <w:rStyle w:val="14"/>
          <w:rFonts w:hint="eastAsia" w:ascii="仿宋" w:hAnsi="仿宋" w:eastAsia="仿宋"/>
          <w:b w:val="0"/>
          <w:bCs/>
          <w:color w:val="000000" w:themeColor="text1"/>
          <w:sz w:val="32"/>
          <w:szCs w:val="32"/>
          <w:highlight w:val="none"/>
        </w:rPr>
        <w:t>预算数</w:t>
      </w:r>
      <w:r>
        <w:rPr>
          <w:rStyle w:val="14"/>
          <w:rFonts w:hint="eastAsia" w:ascii="仿宋" w:hAnsi="仿宋" w:eastAsia="仿宋"/>
          <w:b w:val="0"/>
          <w:bCs/>
          <w:color w:val="000000" w:themeColor="text1"/>
          <w:sz w:val="32"/>
          <w:szCs w:val="32"/>
          <w:highlight w:val="none"/>
          <w:lang w:eastAsia="zh-CN"/>
        </w:rPr>
        <w:t>，主要原因是基层政权建设项目处于前期准备阶段。</w:t>
      </w:r>
    </w:p>
    <w:p>
      <w:pPr>
        <w:spacing w:line="600" w:lineRule="exact"/>
        <w:ind w:firstLine="642" w:firstLineChars="200"/>
        <w:rPr>
          <w:rStyle w:val="14"/>
          <w:rFonts w:hint="eastAsia" w:ascii="仿宋" w:hAnsi="仿宋" w:eastAsia="仿宋"/>
          <w:b w:val="0"/>
          <w:bCs/>
          <w:color w:val="000000" w:themeColor="text1"/>
          <w:sz w:val="32"/>
          <w:szCs w:val="32"/>
          <w:highlight w:val="none"/>
          <w:lang w:eastAsia="zh-CN"/>
        </w:rPr>
      </w:pPr>
      <w:r>
        <w:rPr>
          <w:rStyle w:val="14"/>
          <w:rFonts w:hint="eastAsia" w:ascii="仿宋" w:hAnsi="仿宋" w:eastAsia="仿宋"/>
          <w:bCs/>
          <w:color w:val="000000" w:themeColor="text1"/>
          <w:sz w:val="32"/>
          <w:szCs w:val="32"/>
          <w:highlight w:val="none"/>
          <w:lang w:val="en-US" w:eastAsia="zh-CN"/>
        </w:rPr>
        <w:t>4.</w:t>
      </w:r>
      <w:r>
        <w:rPr>
          <w:rStyle w:val="14"/>
          <w:rFonts w:hint="eastAsia" w:ascii="仿宋" w:hAnsi="仿宋" w:eastAsia="仿宋"/>
          <w:bCs/>
          <w:color w:val="000000" w:themeColor="text1"/>
          <w:sz w:val="32"/>
          <w:szCs w:val="32"/>
          <w:highlight w:val="none"/>
        </w:rPr>
        <w:t>一般公共服务（</w:t>
      </w:r>
      <w:r>
        <w:rPr>
          <w:rStyle w:val="14"/>
          <w:rFonts w:hint="eastAsia" w:ascii="仿宋" w:hAnsi="仿宋" w:eastAsia="仿宋"/>
          <w:bCs/>
          <w:color w:val="000000" w:themeColor="text1"/>
          <w:sz w:val="32"/>
          <w:szCs w:val="32"/>
          <w:highlight w:val="none"/>
          <w:lang w:val="en-US" w:eastAsia="zh-CN"/>
        </w:rPr>
        <w:t>类</w:t>
      </w:r>
      <w:r>
        <w:rPr>
          <w:rStyle w:val="14"/>
          <w:rFonts w:hint="eastAsia" w:ascii="仿宋" w:hAnsi="仿宋" w:eastAsia="仿宋"/>
          <w:bCs/>
          <w:color w:val="000000" w:themeColor="text1"/>
          <w:sz w:val="32"/>
          <w:szCs w:val="32"/>
          <w:highlight w:val="none"/>
        </w:rPr>
        <w:t>）</w:t>
      </w:r>
      <w:r>
        <w:rPr>
          <w:rStyle w:val="14"/>
          <w:rFonts w:hint="eastAsia" w:ascii="仿宋" w:hAnsi="仿宋" w:eastAsia="仿宋"/>
          <w:bCs/>
          <w:color w:val="000000" w:themeColor="text1"/>
          <w:sz w:val="32"/>
          <w:szCs w:val="32"/>
          <w:highlight w:val="none"/>
          <w:lang w:eastAsia="zh-CN"/>
        </w:rPr>
        <w:t>财政事务（室）及相关机构事务支出</w:t>
      </w:r>
      <w:r>
        <w:rPr>
          <w:rStyle w:val="14"/>
          <w:rFonts w:hint="eastAsia" w:ascii="仿宋" w:hAnsi="仿宋" w:eastAsia="仿宋"/>
          <w:bCs/>
          <w:color w:val="000000" w:themeColor="text1"/>
          <w:sz w:val="32"/>
          <w:szCs w:val="32"/>
          <w:highlight w:val="none"/>
        </w:rPr>
        <w:t>（款）</w:t>
      </w:r>
      <w:r>
        <w:rPr>
          <w:rStyle w:val="14"/>
          <w:rFonts w:hint="eastAsia" w:ascii="仿宋" w:hAnsi="仿宋" w:eastAsia="仿宋"/>
          <w:bCs/>
          <w:color w:val="000000" w:themeColor="text1"/>
          <w:sz w:val="32"/>
          <w:szCs w:val="32"/>
          <w:highlight w:val="none"/>
          <w:lang w:eastAsia="zh-CN"/>
        </w:rPr>
        <w:t>事业运行</w:t>
      </w:r>
      <w:r>
        <w:rPr>
          <w:rStyle w:val="14"/>
          <w:rFonts w:hint="eastAsia" w:ascii="仿宋" w:hAnsi="仿宋" w:eastAsia="仿宋"/>
          <w:bCs/>
          <w:color w:val="000000" w:themeColor="text1"/>
          <w:sz w:val="32"/>
          <w:szCs w:val="32"/>
          <w:highlight w:val="none"/>
        </w:rPr>
        <w:t>（项）</w:t>
      </w:r>
      <w:r>
        <w:rPr>
          <w:rStyle w:val="14"/>
          <w:rFonts w:ascii="仿宋" w:hAnsi="仿宋" w:eastAsia="仿宋"/>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支出决算为</w:t>
      </w:r>
      <w:r>
        <w:rPr>
          <w:rStyle w:val="14"/>
          <w:rFonts w:hint="eastAsia" w:ascii="仿宋" w:hAnsi="仿宋" w:eastAsia="仿宋"/>
          <w:b w:val="0"/>
          <w:bCs/>
          <w:color w:val="000000" w:themeColor="text1"/>
          <w:sz w:val="32"/>
          <w:szCs w:val="32"/>
          <w:highlight w:val="none"/>
          <w:lang w:val="en-US" w:eastAsia="zh-CN"/>
        </w:rPr>
        <w:t>3.91</w:t>
      </w:r>
      <w:r>
        <w:rPr>
          <w:rStyle w:val="14"/>
          <w:rFonts w:hint="eastAsia" w:ascii="仿宋" w:hAnsi="仿宋" w:eastAsia="仿宋"/>
          <w:b w:val="0"/>
          <w:bCs/>
          <w:color w:val="000000" w:themeColor="text1"/>
          <w:sz w:val="32"/>
          <w:szCs w:val="32"/>
          <w:highlight w:val="none"/>
        </w:rPr>
        <w:t>万元，完成预算</w:t>
      </w:r>
      <w:r>
        <w:rPr>
          <w:rStyle w:val="14"/>
          <w:rFonts w:hint="eastAsia" w:ascii="仿宋" w:hAnsi="仿宋" w:eastAsia="仿宋"/>
          <w:b w:val="0"/>
          <w:bCs/>
          <w:color w:val="000000" w:themeColor="text1"/>
          <w:sz w:val="32"/>
          <w:szCs w:val="32"/>
          <w:highlight w:val="none"/>
          <w:lang w:val="en-US" w:eastAsia="zh-CN"/>
        </w:rPr>
        <w:t>100</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lang w:eastAsia="zh-CN"/>
        </w:rPr>
        <w:t>决算数等于预算数。</w:t>
      </w:r>
    </w:p>
    <w:p>
      <w:pPr>
        <w:spacing w:line="600" w:lineRule="exact"/>
        <w:ind w:firstLine="642" w:firstLineChars="200"/>
        <w:rPr>
          <w:rStyle w:val="14"/>
          <w:rFonts w:hint="eastAsia" w:ascii="仿宋" w:hAnsi="仿宋" w:eastAsia="仿宋"/>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5.</w:t>
      </w:r>
      <w:r>
        <w:rPr>
          <w:rStyle w:val="14"/>
          <w:rFonts w:hint="eastAsia" w:ascii="仿宋" w:hAnsi="仿宋" w:eastAsia="仿宋"/>
          <w:bCs/>
          <w:color w:val="000000" w:themeColor="text1"/>
          <w:sz w:val="32"/>
          <w:szCs w:val="32"/>
        </w:rPr>
        <w:t>一般公共服务（</w:t>
      </w:r>
      <w:r>
        <w:rPr>
          <w:rStyle w:val="14"/>
          <w:rFonts w:hint="eastAsia" w:ascii="仿宋" w:hAnsi="仿宋" w:eastAsia="仿宋"/>
          <w:bCs/>
          <w:color w:val="000000" w:themeColor="text1"/>
          <w:sz w:val="32"/>
          <w:szCs w:val="32"/>
          <w:lang w:val="en-US" w:eastAsia="zh-CN"/>
        </w:rPr>
        <w:t>类</w:t>
      </w:r>
      <w:r>
        <w:rPr>
          <w:rStyle w:val="14"/>
          <w:rFonts w:hint="eastAsia" w:ascii="仿宋" w:hAnsi="仿宋" w:eastAsia="仿宋"/>
          <w:bCs/>
          <w:color w:val="000000" w:themeColor="text1"/>
          <w:sz w:val="32"/>
          <w:szCs w:val="32"/>
        </w:rPr>
        <w:t>）</w:t>
      </w:r>
      <w:r>
        <w:rPr>
          <w:rStyle w:val="14"/>
          <w:rFonts w:hint="eastAsia" w:ascii="仿宋" w:hAnsi="仿宋" w:eastAsia="仿宋"/>
          <w:bCs/>
          <w:color w:val="000000" w:themeColor="text1"/>
          <w:sz w:val="32"/>
          <w:szCs w:val="32"/>
          <w:highlight w:val="none"/>
          <w:lang w:eastAsia="zh-CN"/>
        </w:rPr>
        <w:t>党委办公厅（室）及相关机构事务支出</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行政运行</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164.3</w:t>
      </w:r>
      <w:r>
        <w:rPr>
          <w:rStyle w:val="14"/>
          <w:rFonts w:hint="eastAsia" w:ascii="仿宋" w:hAnsi="仿宋" w:eastAsia="仿宋"/>
          <w:b w:val="0"/>
          <w:bCs/>
          <w:color w:val="000000" w:themeColor="text1"/>
          <w:sz w:val="32"/>
          <w:szCs w:val="32"/>
        </w:rPr>
        <w:t>万元，</w:t>
      </w:r>
      <w:r>
        <w:rPr>
          <w:rStyle w:val="14"/>
          <w:rFonts w:hint="eastAsia" w:ascii="仿宋" w:hAnsi="仿宋" w:eastAsia="仿宋"/>
          <w:b w:val="0"/>
          <w:bCs/>
          <w:color w:val="000000" w:themeColor="text1"/>
          <w:sz w:val="32"/>
          <w:szCs w:val="32"/>
          <w:highlight w:val="none"/>
        </w:rPr>
        <w:t>完成预算</w:t>
      </w:r>
      <w:r>
        <w:rPr>
          <w:rStyle w:val="14"/>
          <w:rFonts w:hint="eastAsia" w:ascii="仿宋" w:hAnsi="仿宋" w:eastAsia="仿宋"/>
          <w:b w:val="0"/>
          <w:bCs/>
          <w:color w:val="000000" w:themeColor="text1"/>
          <w:sz w:val="32"/>
          <w:szCs w:val="32"/>
          <w:highlight w:val="none"/>
          <w:lang w:val="en-US" w:eastAsia="zh-CN"/>
        </w:rPr>
        <w:t>100</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，决算数</w:t>
      </w:r>
      <w:r>
        <w:rPr>
          <w:rStyle w:val="14"/>
          <w:rFonts w:hint="eastAsia" w:ascii="仿宋" w:hAnsi="仿宋" w:eastAsia="仿宋"/>
          <w:b w:val="0"/>
          <w:bCs/>
          <w:color w:val="000000" w:themeColor="text1"/>
          <w:sz w:val="32"/>
          <w:szCs w:val="32"/>
          <w:highlight w:val="none"/>
          <w:lang w:eastAsia="zh-CN"/>
        </w:rPr>
        <w:t>等于</w:t>
      </w:r>
      <w:r>
        <w:rPr>
          <w:rStyle w:val="14"/>
          <w:rFonts w:hint="eastAsia" w:ascii="仿宋" w:hAnsi="仿宋" w:eastAsia="仿宋"/>
          <w:b w:val="0"/>
          <w:bCs/>
          <w:color w:val="000000" w:themeColor="text1"/>
          <w:sz w:val="32"/>
          <w:szCs w:val="32"/>
          <w:highlight w:val="none"/>
        </w:rPr>
        <w:t>预算数</w:t>
      </w:r>
      <w:r>
        <w:rPr>
          <w:rStyle w:val="14"/>
          <w:rFonts w:hint="eastAsia" w:ascii="仿宋" w:hAnsi="仿宋" w:eastAsia="仿宋"/>
          <w:b w:val="0"/>
          <w:bCs/>
          <w:color w:val="000000" w:themeColor="text1"/>
          <w:sz w:val="32"/>
          <w:szCs w:val="32"/>
          <w:highlight w:val="none"/>
          <w:lang w:eastAsia="zh-CN"/>
        </w:rPr>
        <w:t>。</w:t>
      </w:r>
    </w:p>
    <w:p>
      <w:pPr>
        <w:spacing w:line="600" w:lineRule="exact"/>
        <w:ind w:firstLine="642" w:firstLineChars="200"/>
        <w:rPr>
          <w:rStyle w:val="14"/>
          <w:rFonts w:hint="eastAsia" w:ascii="仿宋" w:hAnsi="仿宋" w:eastAsia="仿宋"/>
          <w:b w:val="0"/>
          <w:bCs/>
          <w:color w:val="000000" w:themeColor="text1"/>
          <w:sz w:val="32"/>
          <w:szCs w:val="32"/>
          <w:highlight w:val="none"/>
          <w:lang w:eastAsia="zh-CN"/>
        </w:rPr>
      </w:pPr>
      <w:r>
        <w:rPr>
          <w:rStyle w:val="14"/>
          <w:rFonts w:hint="eastAsia" w:ascii="仿宋" w:hAnsi="仿宋" w:eastAsia="仿宋"/>
          <w:bCs/>
          <w:color w:val="000000" w:themeColor="text1"/>
          <w:sz w:val="32"/>
          <w:szCs w:val="32"/>
          <w:highlight w:val="none"/>
          <w:lang w:val="en-US" w:eastAsia="zh-CN"/>
        </w:rPr>
        <w:t>6</w:t>
      </w:r>
      <w:r>
        <w:rPr>
          <w:rStyle w:val="14"/>
          <w:rFonts w:ascii="仿宋" w:hAnsi="仿宋" w:eastAsia="仿宋"/>
          <w:bCs/>
          <w:color w:val="000000" w:themeColor="text1"/>
          <w:sz w:val="32"/>
          <w:szCs w:val="32"/>
          <w:highlight w:val="none"/>
        </w:rPr>
        <w:t>.</w:t>
      </w:r>
      <w:r>
        <w:rPr>
          <w:rStyle w:val="14"/>
          <w:rFonts w:hint="eastAsia" w:ascii="仿宋" w:hAnsi="仿宋" w:eastAsia="仿宋"/>
          <w:bCs/>
          <w:color w:val="000000" w:themeColor="text1"/>
          <w:sz w:val="32"/>
          <w:szCs w:val="32"/>
          <w:highlight w:val="none"/>
          <w:lang w:eastAsia="zh-CN"/>
        </w:rPr>
        <w:t>国防支出</w:t>
      </w:r>
      <w:r>
        <w:rPr>
          <w:rStyle w:val="14"/>
          <w:rFonts w:hint="eastAsia" w:ascii="仿宋" w:hAnsi="仿宋" w:eastAsia="仿宋"/>
          <w:bCs/>
          <w:color w:val="000000" w:themeColor="text1"/>
          <w:sz w:val="32"/>
          <w:szCs w:val="32"/>
          <w:highlight w:val="none"/>
        </w:rPr>
        <w:t>（类）</w:t>
      </w:r>
      <w:r>
        <w:rPr>
          <w:rStyle w:val="14"/>
          <w:rFonts w:hint="eastAsia" w:ascii="仿宋" w:hAnsi="仿宋" w:eastAsia="仿宋"/>
          <w:bCs/>
          <w:color w:val="000000" w:themeColor="text1"/>
          <w:sz w:val="32"/>
          <w:szCs w:val="32"/>
          <w:highlight w:val="none"/>
          <w:lang w:eastAsia="zh-CN"/>
        </w:rPr>
        <w:t>国防动员</w:t>
      </w:r>
      <w:r>
        <w:rPr>
          <w:rStyle w:val="14"/>
          <w:rFonts w:hint="eastAsia" w:ascii="仿宋" w:hAnsi="仿宋" w:eastAsia="仿宋"/>
          <w:bCs/>
          <w:color w:val="000000" w:themeColor="text1"/>
          <w:sz w:val="32"/>
          <w:szCs w:val="32"/>
          <w:highlight w:val="none"/>
        </w:rPr>
        <w:t>（款）</w:t>
      </w:r>
      <w:r>
        <w:rPr>
          <w:rStyle w:val="14"/>
          <w:rFonts w:hint="eastAsia" w:ascii="仿宋" w:hAnsi="仿宋" w:eastAsia="仿宋"/>
          <w:bCs/>
          <w:color w:val="000000" w:themeColor="text1"/>
          <w:sz w:val="32"/>
          <w:szCs w:val="32"/>
          <w:highlight w:val="none"/>
          <w:lang w:eastAsia="zh-CN"/>
        </w:rPr>
        <w:t>民兵</w:t>
      </w:r>
      <w:r>
        <w:rPr>
          <w:rStyle w:val="14"/>
          <w:rFonts w:hint="eastAsia" w:ascii="仿宋" w:hAnsi="仿宋" w:eastAsia="仿宋"/>
          <w:bCs/>
          <w:color w:val="000000" w:themeColor="text1"/>
          <w:sz w:val="32"/>
          <w:szCs w:val="32"/>
          <w:highlight w:val="none"/>
        </w:rPr>
        <w:t>（项）</w:t>
      </w:r>
      <w:r>
        <w:rPr>
          <w:rStyle w:val="14"/>
          <w:rFonts w:ascii="仿宋" w:hAnsi="仿宋" w:eastAsia="仿宋"/>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支出决算为</w:t>
      </w:r>
      <w:r>
        <w:rPr>
          <w:rStyle w:val="14"/>
          <w:rFonts w:hint="eastAsia" w:ascii="仿宋" w:hAnsi="仿宋" w:eastAsia="仿宋"/>
          <w:b w:val="0"/>
          <w:bCs/>
          <w:color w:val="000000" w:themeColor="text1"/>
          <w:sz w:val="32"/>
          <w:szCs w:val="32"/>
          <w:highlight w:val="none"/>
          <w:lang w:val="en-US" w:eastAsia="zh-CN"/>
        </w:rPr>
        <w:t>6.7</w:t>
      </w:r>
      <w:r>
        <w:rPr>
          <w:rStyle w:val="14"/>
          <w:rFonts w:hint="eastAsia" w:ascii="仿宋" w:hAnsi="仿宋" w:eastAsia="仿宋"/>
          <w:b w:val="0"/>
          <w:bCs/>
          <w:color w:val="000000" w:themeColor="text1"/>
          <w:sz w:val="32"/>
          <w:szCs w:val="32"/>
          <w:highlight w:val="none"/>
        </w:rPr>
        <w:t>万元，完成预算</w:t>
      </w:r>
      <w:r>
        <w:rPr>
          <w:rStyle w:val="14"/>
          <w:rFonts w:hint="eastAsia" w:ascii="仿宋" w:hAnsi="仿宋" w:eastAsia="仿宋"/>
          <w:b w:val="0"/>
          <w:bCs/>
          <w:color w:val="000000" w:themeColor="text1"/>
          <w:sz w:val="32"/>
          <w:szCs w:val="32"/>
          <w:highlight w:val="none"/>
          <w:lang w:val="en-US" w:eastAsia="zh-CN"/>
        </w:rPr>
        <w:t>100</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，决算数</w:t>
      </w:r>
      <w:r>
        <w:rPr>
          <w:rStyle w:val="14"/>
          <w:rFonts w:hint="eastAsia" w:ascii="仿宋" w:hAnsi="仿宋" w:eastAsia="仿宋"/>
          <w:b w:val="0"/>
          <w:bCs/>
          <w:color w:val="000000" w:themeColor="text1"/>
          <w:sz w:val="32"/>
          <w:szCs w:val="32"/>
          <w:highlight w:val="none"/>
          <w:lang w:eastAsia="zh-CN"/>
        </w:rPr>
        <w:t>等于</w:t>
      </w:r>
      <w:r>
        <w:rPr>
          <w:rStyle w:val="14"/>
          <w:rFonts w:hint="eastAsia" w:ascii="仿宋" w:hAnsi="仿宋" w:eastAsia="仿宋"/>
          <w:b w:val="0"/>
          <w:bCs/>
          <w:color w:val="000000" w:themeColor="text1"/>
          <w:sz w:val="32"/>
          <w:szCs w:val="32"/>
          <w:highlight w:val="none"/>
        </w:rPr>
        <w:t>预算数</w:t>
      </w:r>
      <w:r>
        <w:rPr>
          <w:rStyle w:val="14"/>
          <w:rFonts w:hint="eastAsia" w:ascii="仿宋" w:hAnsi="仿宋" w:eastAsia="仿宋"/>
          <w:b w:val="0"/>
          <w:bCs/>
          <w:color w:val="000000" w:themeColor="text1"/>
          <w:sz w:val="32"/>
          <w:szCs w:val="32"/>
          <w:highlight w:val="none"/>
          <w:lang w:eastAsia="zh-CN"/>
        </w:rPr>
        <w:t>。</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7</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社会保障和就业（类）</w:t>
      </w:r>
      <w:r>
        <w:rPr>
          <w:rStyle w:val="14"/>
          <w:rFonts w:hint="eastAsia" w:ascii="仿宋" w:hAnsi="仿宋" w:eastAsia="仿宋"/>
          <w:bCs/>
          <w:color w:val="000000" w:themeColor="text1"/>
          <w:sz w:val="32"/>
          <w:szCs w:val="32"/>
          <w:lang w:eastAsia="zh-CN"/>
        </w:rPr>
        <w:t>行政事业单位养老支出</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机关事业单位基本养老保险缴费支出</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50.36</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8</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社会保障和就业（类）</w:t>
      </w:r>
      <w:r>
        <w:rPr>
          <w:rStyle w:val="14"/>
          <w:rFonts w:hint="eastAsia" w:ascii="仿宋" w:hAnsi="仿宋" w:eastAsia="仿宋"/>
          <w:bCs/>
          <w:color w:val="000000" w:themeColor="text1"/>
          <w:sz w:val="32"/>
          <w:szCs w:val="32"/>
          <w:lang w:eastAsia="zh-CN"/>
        </w:rPr>
        <w:t>行政事业单位养老支出</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机关事业单位职业年金缴费支出</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25.18</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9</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社会保障和就业（类）</w:t>
      </w:r>
      <w:r>
        <w:rPr>
          <w:rStyle w:val="14"/>
          <w:rFonts w:hint="eastAsia" w:ascii="仿宋" w:hAnsi="仿宋" w:eastAsia="仿宋"/>
          <w:bCs/>
          <w:color w:val="000000" w:themeColor="text1"/>
          <w:sz w:val="32"/>
          <w:szCs w:val="32"/>
          <w:lang w:eastAsia="zh-CN"/>
        </w:rPr>
        <w:t>社会福利</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老年福利</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1.35</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10.</w:t>
      </w:r>
      <w:r>
        <w:rPr>
          <w:rStyle w:val="14"/>
          <w:rFonts w:hint="eastAsia" w:ascii="仿宋" w:hAnsi="仿宋" w:eastAsia="仿宋"/>
          <w:bCs/>
          <w:color w:val="000000" w:themeColor="text1"/>
          <w:sz w:val="32"/>
          <w:szCs w:val="32"/>
        </w:rPr>
        <w:t>社会保障和就业（类）</w:t>
      </w:r>
      <w:r>
        <w:rPr>
          <w:rStyle w:val="14"/>
          <w:rFonts w:hint="eastAsia" w:ascii="仿宋" w:hAnsi="仿宋" w:eastAsia="仿宋"/>
          <w:bCs/>
          <w:color w:val="000000" w:themeColor="text1"/>
          <w:sz w:val="32"/>
          <w:szCs w:val="32"/>
          <w:lang w:eastAsia="zh-CN"/>
        </w:rPr>
        <w:t>社会福利</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其他社会福利支出</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0.58</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11.</w:t>
      </w:r>
      <w:r>
        <w:rPr>
          <w:rStyle w:val="14"/>
          <w:rFonts w:hint="eastAsia" w:ascii="仿宋" w:hAnsi="仿宋" w:eastAsia="仿宋"/>
          <w:bCs/>
          <w:color w:val="000000" w:themeColor="text1"/>
          <w:sz w:val="32"/>
          <w:szCs w:val="32"/>
        </w:rPr>
        <w:t>社会保障和就业（类）</w:t>
      </w:r>
      <w:r>
        <w:rPr>
          <w:rStyle w:val="14"/>
          <w:rFonts w:hint="eastAsia" w:ascii="仿宋" w:hAnsi="仿宋" w:eastAsia="仿宋"/>
          <w:bCs/>
          <w:color w:val="000000" w:themeColor="text1"/>
          <w:sz w:val="32"/>
          <w:szCs w:val="32"/>
          <w:lang w:eastAsia="zh-CN"/>
        </w:rPr>
        <w:t>社会福利</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其他农村生活救助支出</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0.75</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12</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社会保障和就业（类）</w:t>
      </w:r>
      <w:r>
        <w:rPr>
          <w:rStyle w:val="14"/>
          <w:rFonts w:hint="eastAsia" w:ascii="仿宋" w:hAnsi="仿宋" w:eastAsia="仿宋"/>
          <w:bCs/>
          <w:color w:val="000000" w:themeColor="text1"/>
          <w:sz w:val="32"/>
          <w:szCs w:val="32"/>
          <w:lang w:eastAsia="zh-CN"/>
        </w:rPr>
        <w:t>退役军人管理事务</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拥军优属</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1.05</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rPr>
      </w:pPr>
      <w:r>
        <w:rPr>
          <w:rStyle w:val="14"/>
          <w:rFonts w:hint="eastAsia" w:ascii="仿宋" w:hAnsi="仿宋" w:eastAsia="仿宋"/>
          <w:bCs/>
          <w:color w:val="000000" w:themeColor="text1"/>
          <w:sz w:val="32"/>
          <w:szCs w:val="32"/>
          <w:lang w:val="en-US" w:eastAsia="zh-CN"/>
        </w:rPr>
        <w:t>13</w:t>
      </w:r>
      <w:r>
        <w:rPr>
          <w:rStyle w:val="14"/>
          <w:rFonts w:ascii="仿宋" w:hAnsi="仿宋" w:eastAsia="仿宋"/>
          <w:bCs/>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hint="eastAsia" w:ascii="仿宋" w:hAnsi="仿宋" w:eastAsia="仿宋"/>
          <w:bCs/>
          <w:color w:val="000000" w:themeColor="text1"/>
          <w:sz w:val="32"/>
          <w:szCs w:val="32"/>
        </w:rPr>
        <w:t>（类）</w:t>
      </w:r>
      <w:r>
        <w:rPr>
          <w:rStyle w:val="14"/>
          <w:rFonts w:hint="eastAsia" w:ascii="仿宋" w:hAnsi="仿宋" w:eastAsia="仿宋"/>
          <w:bCs/>
          <w:color w:val="000000" w:themeColor="text1"/>
          <w:sz w:val="32"/>
          <w:szCs w:val="32"/>
          <w:lang w:eastAsia="zh-CN"/>
        </w:rPr>
        <w:t>公共卫生</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重大公共卫生服务</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2</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，决算数等于预算数。</w:t>
      </w:r>
    </w:p>
    <w:p>
      <w:pPr>
        <w:spacing w:line="600" w:lineRule="exact"/>
        <w:ind w:firstLine="642" w:firstLineChars="200"/>
        <w:rPr>
          <w:rStyle w:val="14"/>
          <w:rFonts w:hint="eastAsia" w:ascii="仿宋" w:hAnsi="仿宋" w:eastAsia="仿宋"/>
          <w:b w:val="0"/>
          <w:bCs/>
          <w:color w:val="000000" w:themeColor="text1"/>
          <w:sz w:val="32"/>
          <w:szCs w:val="32"/>
        </w:rPr>
      </w:pPr>
      <w:r>
        <w:rPr>
          <w:rStyle w:val="14"/>
          <w:rFonts w:hint="eastAsia" w:ascii="仿宋" w:hAnsi="仿宋" w:eastAsia="仿宋"/>
          <w:bCs/>
          <w:color w:val="000000" w:themeColor="text1"/>
          <w:sz w:val="32"/>
          <w:szCs w:val="32"/>
          <w:lang w:val="en-US" w:eastAsia="zh-CN"/>
        </w:rPr>
        <w:t>14</w:t>
      </w:r>
      <w:r>
        <w:rPr>
          <w:rStyle w:val="14"/>
          <w:rFonts w:ascii="仿宋" w:hAnsi="仿宋" w:eastAsia="仿宋"/>
          <w:bCs/>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hint="eastAsia" w:ascii="仿宋" w:hAnsi="仿宋" w:eastAsia="仿宋"/>
          <w:bCs/>
          <w:color w:val="000000" w:themeColor="text1"/>
          <w:sz w:val="32"/>
          <w:szCs w:val="32"/>
        </w:rPr>
        <w:t>（类）</w:t>
      </w:r>
      <w:r>
        <w:rPr>
          <w:rStyle w:val="14"/>
          <w:rFonts w:hint="eastAsia" w:ascii="仿宋" w:hAnsi="仿宋" w:eastAsia="仿宋"/>
          <w:bCs/>
          <w:color w:val="000000" w:themeColor="text1"/>
          <w:sz w:val="32"/>
          <w:szCs w:val="32"/>
          <w:lang w:eastAsia="zh-CN"/>
        </w:rPr>
        <w:t>行政事业单位医疗</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行政单位医疗</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43.98</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15</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lang w:eastAsia="zh-CN"/>
        </w:rPr>
        <w:t>农林水</w:t>
      </w:r>
      <w:r>
        <w:rPr>
          <w:rStyle w:val="14"/>
          <w:rFonts w:hint="eastAsia" w:ascii="仿宋" w:hAnsi="仿宋" w:eastAsia="仿宋"/>
          <w:bCs/>
          <w:color w:val="000000" w:themeColor="text1"/>
          <w:sz w:val="32"/>
          <w:szCs w:val="32"/>
        </w:rPr>
        <w:t>（类）</w:t>
      </w:r>
      <w:r>
        <w:rPr>
          <w:rStyle w:val="14"/>
          <w:rFonts w:hint="eastAsia" w:ascii="仿宋" w:hAnsi="仿宋" w:eastAsia="仿宋"/>
          <w:bCs/>
          <w:color w:val="000000" w:themeColor="text1"/>
          <w:sz w:val="32"/>
          <w:szCs w:val="32"/>
          <w:lang w:eastAsia="zh-CN"/>
        </w:rPr>
        <w:t>农业农村</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事业运行</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225.72</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16</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lang w:eastAsia="zh-CN"/>
        </w:rPr>
        <w:t>农林水</w:t>
      </w:r>
      <w:r>
        <w:rPr>
          <w:rStyle w:val="14"/>
          <w:rFonts w:hint="eastAsia" w:ascii="仿宋" w:hAnsi="仿宋" w:eastAsia="仿宋"/>
          <w:bCs/>
          <w:color w:val="000000" w:themeColor="text1"/>
          <w:sz w:val="32"/>
          <w:szCs w:val="32"/>
        </w:rPr>
        <w:t>（类）</w:t>
      </w:r>
      <w:r>
        <w:rPr>
          <w:rStyle w:val="14"/>
          <w:rFonts w:hint="eastAsia" w:ascii="仿宋" w:hAnsi="仿宋" w:eastAsia="仿宋"/>
          <w:bCs/>
          <w:color w:val="000000" w:themeColor="text1"/>
          <w:sz w:val="32"/>
          <w:szCs w:val="32"/>
          <w:lang w:eastAsia="zh-CN"/>
        </w:rPr>
        <w:t>农业农村</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对高校毕业生到基层任职补助</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0.21</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rPr>
          <w:rStyle w:val="14"/>
          <w:rFonts w:hint="eastAsia" w:ascii="仿宋" w:hAnsi="仿宋" w:eastAsia="仿宋"/>
          <w:b w:val="0"/>
          <w:bCs/>
          <w:color w:val="000000" w:themeColor="text1"/>
          <w:sz w:val="32"/>
          <w:szCs w:val="32"/>
          <w:highlight w:val="none"/>
          <w:lang w:eastAsia="zh-CN"/>
        </w:rPr>
      </w:pPr>
      <w:r>
        <w:rPr>
          <w:rStyle w:val="14"/>
          <w:rFonts w:hint="eastAsia" w:ascii="仿宋" w:hAnsi="仿宋" w:eastAsia="仿宋"/>
          <w:bCs/>
          <w:color w:val="000000" w:themeColor="text1"/>
          <w:sz w:val="32"/>
          <w:szCs w:val="32"/>
          <w:highlight w:val="none"/>
          <w:lang w:val="en-US" w:eastAsia="zh-CN"/>
        </w:rPr>
        <w:t>17</w:t>
      </w:r>
      <w:r>
        <w:rPr>
          <w:rStyle w:val="14"/>
          <w:rFonts w:ascii="仿宋" w:hAnsi="仿宋" w:eastAsia="仿宋"/>
          <w:bCs/>
          <w:color w:val="000000" w:themeColor="text1"/>
          <w:sz w:val="32"/>
          <w:szCs w:val="32"/>
          <w:highlight w:val="none"/>
        </w:rPr>
        <w:t>.</w:t>
      </w:r>
      <w:r>
        <w:rPr>
          <w:rStyle w:val="14"/>
          <w:rFonts w:hint="eastAsia" w:ascii="仿宋" w:hAnsi="仿宋" w:eastAsia="仿宋"/>
          <w:bCs/>
          <w:color w:val="000000" w:themeColor="text1"/>
          <w:sz w:val="32"/>
          <w:szCs w:val="32"/>
          <w:highlight w:val="none"/>
          <w:lang w:eastAsia="zh-CN"/>
        </w:rPr>
        <w:t>农林水</w:t>
      </w:r>
      <w:r>
        <w:rPr>
          <w:rStyle w:val="14"/>
          <w:rFonts w:hint="eastAsia" w:ascii="仿宋" w:hAnsi="仿宋" w:eastAsia="仿宋"/>
          <w:bCs/>
          <w:color w:val="000000" w:themeColor="text1"/>
          <w:sz w:val="32"/>
          <w:szCs w:val="32"/>
          <w:highlight w:val="none"/>
        </w:rPr>
        <w:t>（类）</w:t>
      </w:r>
      <w:r>
        <w:rPr>
          <w:rStyle w:val="14"/>
          <w:rFonts w:hint="eastAsia" w:ascii="仿宋" w:hAnsi="仿宋" w:eastAsia="仿宋"/>
          <w:bCs/>
          <w:color w:val="000000" w:themeColor="text1"/>
          <w:sz w:val="32"/>
          <w:szCs w:val="32"/>
          <w:highlight w:val="none"/>
          <w:lang w:eastAsia="zh-CN"/>
        </w:rPr>
        <w:t>扶贫</w:t>
      </w:r>
      <w:r>
        <w:rPr>
          <w:rStyle w:val="14"/>
          <w:rFonts w:hint="eastAsia" w:ascii="仿宋" w:hAnsi="仿宋" w:eastAsia="仿宋"/>
          <w:bCs/>
          <w:color w:val="000000" w:themeColor="text1"/>
          <w:sz w:val="32"/>
          <w:szCs w:val="32"/>
          <w:highlight w:val="none"/>
        </w:rPr>
        <w:t>（款）</w:t>
      </w:r>
      <w:r>
        <w:rPr>
          <w:rStyle w:val="14"/>
          <w:rFonts w:hint="eastAsia" w:ascii="仿宋" w:hAnsi="仿宋" w:eastAsia="仿宋"/>
          <w:bCs/>
          <w:color w:val="000000" w:themeColor="text1"/>
          <w:sz w:val="32"/>
          <w:szCs w:val="32"/>
          <w:highlight w:val="none"/>
          <w:lang w:eastAsia="zh-CN"/>
        </w:rPr>
        <w:t>农村基础设施建设</w:t>
      </w:r>
      <w:r>
        <w:rPr>
          <w:rStyle w:val="14"/>
          <w:rFonts w:hint="eastAsia" w:ascii="仿宋" w:hAnsi="仿宋" w:eastAsia="仿宋"/>
          <w:bCs/>
          <w:color w:val="000000" w:themeColor="text1"/>
          <w:sz w:val="32"/>
          <w:szCs w:val="32"/>
          <w:highlight w:val="none"/>
        </w:rPr>
        <w:t>（项）</w:t>
      </w:r>
      <w:r>
        <w:rPr>
          <w:rStyle w:val="14"/>
          <w:rFonts w:ascii="仿宋" w:hAnsi="仿宋" w:eastAsia="仿宋"/>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支出决算为</w:t>
      </w:r>
      <w:r>
        <w:rPr>
          <w:rStyle w:val="14"/>
          <w:rFonts w:hint="eastAsia" w:ascii="仿宋" w:hAnsi="仿宋" w:eastAsia="仿宋"/>
          <w:b w:val="0"/>
          <w:bCs/>
          <w:color w:val="000000" w:themeColor="text1"/>
          <w:sz w:val="32"/>
          <w:szCs w:val="32"/>
          <w:highlight w:val="none"/>
          <w:lang w:val="en-US" w:eastAsia="zh-CN"/>
        </w:rPr>
        <w:t>73.64</w:t>
      </w:r>
      <w:r>
        <w:rPr>
          <w:rStyle w:val="14"/>
          <w:rFonts w:hint="eastAsia" w:ascii="仿宋" w:hAnsi="仿宋" w:eastAsia="仿宋"/>
          <w:b w:val="0"/>
          <w:bCs/>
          <w:color w:val="000000" w:themeColor="text1"/>
          <w:sz w:val="32"/>
          <w:szCs w:val="32"/>
          <w:highlight w:val="none"/>
        </w:rPr>
        <w:t>万元，完成预算</w:t>
      </w:r>
      <w:r>
        <w:rPr>
          <w:rStyle w:val="14"/>
          <w:rFonts w:hint="eastAsia" w:ascii="仿宋" w:hAnsi="仿宋" w:eastAsia="仿宋"/>
          <w:b w:val="0"/>
          <w:bCs/>
          <w:color w:val="000000" w:themeColor="text1"/>
          <w:sz w:val="32"/>
          <w:szCs w:val="32"/>
          <w:highlight w:val="none"/>
          <w:lang w:val="en-US" w:eastAsia="zh-CN"/>
        </w:rPr>
        <w:t>80.77</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，决算数</w:t>
      </w:r>
      <w:r>
        <w:rPr>
          <w:rStyle w:val="14"/>
          <w:rFonts w:hint="eastAsia" w:ascii="仿宋" w:hAnsi="仿宋" w:eastAsia="仿宋"/>
          <w:b w:val="0"/>
          <w:bCs/>
          <w:color w:val="000000" w:themeColor="text1"/>
          <w:sz w:val="32"/>
          <w:szCs w:val="32"/>
          <w:highlight w:val="none"/>
          <w:lang w:eastAsia="zh-CN"/>
        </w:rPr>
        <w:t>小于预算数，主要原因是项目资金结转下年。</w:t>
      </w:r>
    </w:p>
    <w:p>
      <w:pPr>
        <w:spacing w:line="600" w:lineRule="exact"/>
        <w:ind w:firstLine="642" w:firstLineChars="200"/>
        <w:rPr>
          <w:rStyle w:val="14"/>
          <w:rFonts w:hint="eastAsia" w:ascii="仿宋" w:hAnsi="仿宋" w:eastAsia="仿宋"/>
          <w:b w:val="0"/>
          <w:bCs/>
          <w:color w:val="000000" w:themeColor="text1"/>
          <w:sz w:val="32"/>
          <w:szCs w:val="32"/>
          <w:highlight w:val="none"/>
          <w:lang w:eastAsia="zh-CN"/>
        </w:rPr>
      </w:pPr>
      <w:r>
        <w:rPr>
          <w:rStyle w:val="14"/>
          <w:rFonts w:hint="eastAsia" w:ascii="仿宋" w:hAnsi="仿宋" w:eastAsia="仿宋"/>
          <w:bCs/>
          <w:color w:val="000000" w:themeColor="text1"/>
          <w:sz w:val="32"/>
          <w:szCs w:val="32"/>
          <w:highlight w:val="none"/>
          <w:lang w:val="en-US" w:eastAsia="zh-CN"/>
        </w:rPr>
        <w:t>18</w:t>
      </w:r>
      <w:r>
        <w:rPr>
          <w:rStyle w:val="14"/>
          <w:rFonts w:ascii="仿宋" w:hAnsi="仿宋" w:eastAsia="仿宋"/>
          <w:bCs/>
          <w:color w:val="000000" w:themeColor="text1"/>
          <w:sz w:val="32"/>
          <w:szCs w:val="32"/>
          <w:highlight w:val="none"/>
        </w:rPr>
        <w:t>.</w:t>
      </w:r>
      <w:r>
        <w:rPr>
          <w:rStyle w:val="14"/>
          <w:rFonts w:hint="eastAsia" w:ascii="仿宋" w:hAnsi="仿宋" w:eastAsia="仿宋"/>
          <w:bCs/>
          <w:color w:val="000000" w:themeColor="text1"/>
          <w:sz w:val="32"/>
          <w:szCs w:val="32"/>
          <w:highlight w:val="none"/>
          <w:lang w:eastAsia="zh-CN"/>
        </w:rPr>
        <w:t>农林水</w:t>
      </w:r>
      <w:r>
        <w:rPr>
          <w:rStyle w:val="14"/>
          <w:rFonts w:hint="eastAsia" w:ascii="仿宋" w:hAnsi="仿宋" w:eastAsia="仿宋"/>
          <w:bCs/>
          <w:color w:val="000000" w:themeColor="text1"/>
          <w:sz w:val="32"/>
          <w:szCs w:val="32"/>
          <w:highlight w:val="none"/>
        </w:rPr>
        <w:t>（类）</w:t>
      </w:r>
      <w:r>
        <w:rPr>
          <w:rStyle w:val="14"/>
          <w:rFonts w:hint="eastAsia" w:ascii="仿宋" w:hAnsi="仿宋" w:eastAsia="仿宋"/>
          <w:bCs/>
          <w:color w:val="000000" w:themeColor="text1"/>
          <w:sz w:val="32"/>
          <w:szCs w:val="32"/>
          <w:highlight w:val="none"/>
          <w:lang w:eastAsia="zh-CN"/>
        </w:rPr>
        <w:t>扶贫</w:t>
      </w:r>
      <w:r>
        <w:rPr>
          <w:rStyle w:val="14"/>
          <w:rFonts w:hint="eastAsia" w:ascii="仿宋" w:hAnsi="仿宋" w:eastAsia="仿宋"/>
          <w:bCs/>
          <w:color w:val="000000" w:themeColor="text1"/>
          <w:sz w:val="32"/>
          <w:szCs w:val="32"/>
          <w:highlight w:val="none"/>
        </w:rPr>
        <w:t>（款）</w:t>
      </w:r>
      <w:r>
        <w:rPr>
          <w:rStyle w:val="14"/>
          <w:rFonts w:hint="eastAsia" w:ascii="仿宋" w:hAnsi="仿宋" w:eastAsia="仿宋"/>
          <w:bCs/>
          <w:color w:val="000000" w:themeColor="text1"/>
          <w:sz w:val="32"/>
          <w:szCs w:val="32"/>
          <w:highlight w:val="none"/>
          <w:lang w:eastAsia="zh-CN"/>
        </w:rPr>
        <w:t>其他扶贫支出</w:t>
      </w:r>
      <w:r>
        <w:rPr>
          <w:rStyle w:val="14"/>
          <w:rFonts w:hint="eastAsia" w:ascii="仿宋" w:hAnsi="仿宋" w:eastAsia="仿宋"/>
          <w:bCs/>
          <w:color w:val="000000" w:themeColor="text1"/>
          <w:sz w:val="32"/>
          <w:szCs w:val="32"/>
          <w:highlight w:val="none"/>
        </w:rPr>
        <w:t>（项）</w:t>
      </w:r>
      <w:r>
        <w:rPr>
          <w:rStyle w:val="14"/>
          <w:rFonts w:ascii="仿宋" w:hAnsi="仿宋" w:eastAsia="仿宋"/>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支出决算为</w:t>
      </w:r>
      <w:r>
        <w:rPr>
          <w:rStyle w:val="14"/>
          <w:rFonts w:hint="eastAsia" w:ascii="仿宋" w:hAnsi="仿宋" w:eastAsia="仿宋"/>
          <w:b w:val="0"/>
          <w:bCs/>
          <w:color w:val="000000" w:themeColor="text1"/>
          <w:sz w:val="32"/>
          <w:szCs w:val="32"/>
          <w:highlight w:val="none"/>
          <w:lang w:val="en-US" w:eastAsia="zh-CN"/>
        </w:rPr>
        <w:t>491.82</w:t>
      </w:r>
      <w:r>
        <w:rPr>
          <w:rStyle w:val="14"/>
          <w:rFonts w:hint="eastAsia" w:ascii="仿宋" w:hAnsi="仿宋" w:eastAsia="仿宋"/>
          <w:b w:val="0"/>
          <w:bCs/>
          <w:color w:val="000000" w:themeColor="text1"/>
          <w:sz w:val="32"/>
          <w:szCs w:val="32"/>
          <w:highlight w:val="none"/>
        </w:rPr>
        <w:t>万元，完成预算</w:t>
      </w:r>
      <w:r>
        <w:rPr>
          <w:rStyle w:val="14"/>
          <w:rFonts w:hint="eastAsia" w:ascii="仿宋" w:hAnsi="仿宋" w:eastAsia="仿宋"/>
          <w:b w:val="0"/>
          <w:bCs/>
          <w:color w:val="000000" w:themeColor="text1"/>
          <w:sz w:val="32"/>
          <w:szCs w:val="32"/>
          <w:highlight w:val="none"/>
          <w:lang w:val="en-US" w:eastAsia="zh-CN"/>
        </w:rPr>
        <w:t>96.83</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，决算数</w:t>
      </w:r>
      <w:r>
        <w:rPr>
          <w:rStyle w:val="14"/>
          <w:rFonts w:hint="eastAsia" w:ascii="仿宋" w:hAnsi="仿宋" w:eastAsia="仿宋"/>
          <w:b w:val="0"/>
          <w:bCs/>
          <w:color w:val="000000" w:themeColor="text1"/>
          <w:sz w:val="32"/>
          <w:szCs w:val="32"/>
          <w:highlight w:val="none"/>
          <w:lang w:eastAsia="zh-CN"/>
        </w:rPr>
        <w:t>小于预算数，主要原因是项目资金结转下年。</w:t>
      </w:r>
    </w:p>
    <w:p>
      <w:pPr>
        <w:spacing w:line="600" w:lineRule="exact"/>
        <w:ind w:firstLine="642" w:firstLineChars="200"/>
        <w:rPr>
          <w:rStyle w:val="14"/>
          <w:rFonts w:hint="eastAsia" w:ascii="仿宋" w:hAnsi="仿宋" w:eastAsia="仿宋"/>
          <w:b w:val="0"/>
          <w:bCs/>
          <w:color w:val="000000" w:themeColor="text1"/>
          <w:sz w:val="32"/>
          <w:szCs w:val="32"/>
          <w:highlight w:val="none"/>
          <w:lang w:eastAsia="zh-CN"/>
        </w:rPr>
      </w:pPr>
      <w:r>
        <w:rPr>
          <w:rStyle w:val="14"/>
          <w:rFonts w:hint="eastAsia" w:ascii="仿宋" w:hAnsi="仿宋" w:eastAsia="仿宋"/>
          <w:bCs/>
          <w:color w:val="000000" w:themeColor="text1"/>
          <w:sz w:val="32"/>
          <w:szCs w:val="32"/>
          <w:highlight w:val="none"/>
          <w:lang w:val="en-US" w:eastAsia="zh-CN"/>
        </w:rPr>
        <w:t>19</w:t>
      </w:r>
      <w:r>
        <w:rPr>
          <w:rStyle w:val="14"/>
          <w:rFonts w:ascii="仿宋" w:hAnsi="仿宋" w:eastAsia="仿宋"/>
          <w:bCs/>
          <w:color w:val="000000" w:themeColor="text1"/>
          <w:sz w:val="32"/>
          <w:szCs w:val="32"/>
          <w:highlight w:val="none"/>
        </w:rPr>
        <w:t>.</w:t>
      </w:r>
      <w:r>
        <w:rPr>
          <w:rStyle w:val="14"/>
          <w:rFonts w:hint="eastAsia" w:ascii="仿宋" w:hAnsi="仿宋" w:eastAsia="仿宋"/>
          <w:bCs/>
          <w:color w:val="000000" w:themeColor="text1"/>
          <w:sz w:val="32"/>
          <w:szCs w:val="32"/>
          <w:highlight w:val="none"/>
          <w:lang w:eastAsia="zh-CN"/>
        </w:rPr>
        <w:t>农林水</w:t>
      </w:r>
      <w:r>
        <w:rPr>
          <w:rStyle w:val="14"/>
          <w:rFonts w:hint="eastAsia" w:ascii="仿宋" w:hAnsi="仿宋" w:eastAsia="仿宋"/>
          <w:bCs/>
          <w:color w:val="000000" w:themeColor="text1"/>
          <w:sz w:val="32"/>
          <w:szCs w:val="32"/>
          <w:highlight w:val="none"/>
        </w:rPr>
        <w:t>（类）</w:t>
      </w:r>
      <w:r>
        <w:rPr>
          <w:rStyle w:val="14"/>
          <w:rFonts w:hint="eastAsia" w:ascii="仿宋" w:hAnsi="仿宋" w:eastAsia="仿宋"/>
          <w:bCs/>
          <w:color w:val="000000" w:themeColor="text1"/>
          <w:sz w:val="32"/>
          <w:szCs w:val="32"/>
          <w:highlight w:val="none"/>
          <w:lang w:eastAsia="zh-CN"/>
        </w:rPr>
        <w:t>农村综合改革</w:t>
      </w:r>
      <w:r>
        <w:rPr>
          <w:rStyle w:val="14"/>
          <w:rFonts w:hint="eastAsia" w:ascii="仿宋" w:hAnsi="仿宋" w:eastAsia="仿宋"/>
          <w:bCs/>
          <w:color w:val="000000" w:themeColor="text1"/>
          <w:sz w:val="32"/>
          <w:szCs w:val="32"/>
          <w:highlight w:val="none"/>
        </w:rPr>
        <w:t>（款）</w:t>
      </w:r>
      <w:r>
        <w:rPr>
          <w:rStyle w:val="14"/>
          <w:rFonts w:hint="eastAsia" w:ascii="仿宋" w:hAnsi="仿宋" w:eastAsia="仿宋"/>
          <w:bCs/>
          <w:color w:val="000000" w:themeColor="text1"/>
          <w:sz w:val="32"/>
          <w:szCs w:val="32"/>
          <w:highlight w:val="none"/>
          <w:lang w:eastAsia="zh-CN"/>
        </w:rPr>
        <w:t>对村民委员会和村党支部的补助</w:t>
      </w:r>
      <w:r>
        <w:rPr>
          <w:rStyle w:val="14"/>
          <w:rFonts w:hint="eastAsia" w:ascii="仿宋" w:hAnsi="仿宋" w:eastAsia="仿宋"/>
          <w:bCs/>
          <w:color w:val="000000" w:themeColor="text1"/>
          <w:sz w:val="32"/>
          <w:szCs w:val="32"/>
          <w:highlight w:val="none"/>
        </w:rPr>
        <w:t>（项）</w:t>
      </w:r>
      <w:r>
        <w:rPr>
          <w:rStyle w:val="14"/>
          <w:rFonts w:ascii="仿宋" w:hAnsi="仿宋" w:eastAsia="仿宋"/>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支出决算为</w:t>
      </w:r>
      <w:r>
        <w:rPr>
          <w:rStyle w:val="14"/>
          <w:rFonts w:hint="eastAsia" w:ascii="仿宋" w:hAnsi="仿宋" w:eastAsia="仿宋"/>
          <w:b w:val="0"/>
          <w:bCs/>
          <w:color w:val="000000" w:themeColor="text1"/>
          <w:sz w:val="32"/>
          <w:szCs w:val="32"/>
          <w:highlight w:val="none"/>
          <w:lang w:val="en-US" w:eastAsia="zh-CN"/>
        </w:rPr>
        <w:t>267.45</w:t>
      </w:r>
      <w:r>
        <w:rPr>
          <w:rStyle w:val="14"/>
          <w:rFonts w:hint="eastAsia" w:ascii="仿宋" w:hAnsi="仿宋" w:eastAsia="仿宋"/>
          <w:b w:val="0"/>
          <w:bCs/>
          <w:color w:val="000000" w:themeColor="text1"/>
          <w:sz w:val="32"/>
          <w:szCs w:val="32"/>
          <w:highlight w:val="none"/>
        </w:rPr>
        <w:t>万元，完成预算</w:t>
      </w:r>
      <w:r>
        <w:rPr>
          <w:rStyle w:val="14"/>
          <w:rFonts w:hint="eastAsia" w:ascii="仿宋" w:hAnsi="仿宋" w:eastAsia="仿宋"/>
          <w:b w:val="0"/>
          <w:bCs/>
          <w:color w:val="000000" w:themeColor="text1"/>
          <w:sz w:val="32"/>
          <w:szCs w:val="32"/>
          <w:highlight w:val="none"/>
          <w:lang w:val="en-US" w:eastAsia="zh-CN"/>
        </w:rPr>
        <w:t>104.62</w:t>
      </w:r>
      <w:r>
        <w:rPr>
          <w:rStyle w:val="14"/>
          <w:rFonts w:ascii="仿宋" w:hAnsi="仿宋" w:eastAsia="仿宋"/>
          <w:b w:val="0"/>
          <w:bCs/>
          <w:color w:val="000000" w:themeColor="text1"/>
          <w:sz w:val="32"/>
          <w:szCs w:val="32"/>
          <w:highlight w:val="none"/>
        </w:rPr>
        <w:t>%</w:t>
      </w:r>
      <w:r>
        <w:rPr>
          <w:rStyle w:val="14"/>
          <w:rFonts w:hint="eastAsia" w:ascii="仿宋" w:hAnsi="仿宋" w:eastAsia="仿宋"/>
          <w:b w:val="0"/>
          <w:bCs/>
          <w:color w:val="000000" w:themeColor="text1"/>
          <w:sz w:val="32"/>
          <w:szCs w:val="32"/>
          <w:highlight w:val="none"/>
        </w:rPr>
        <w:t>，决算数</w:t>
      </w:r>
      <w:r>
        <w:rPr>
          <w:rStyle w:val="14"/>
          <w:rFonts w:hint="eastAsia" w:ascii="仿宋" w:hAnsi="仿宋" w:eastAsia="仿宋"/>
          <w:b w:val="0"/>
          <w:bCs/>
          <w:color w:val="000000" w:themeColor="text1"/>
          <w:sz w:val="32"/>
          <w:szCs w:val="32"/>
          <w:highlight w:val="none"/>
          <w:lang w:eastAsia="zh-CN"/>
        </w:rPr>
        <w:t>大于预算数，主要原因是年初结转增多。</w:t>
      </w:r>
    </w:p>
    <w:p>
      <w:pPr>
        <w:spacing w:line="600" w:lineRule="exact"/>
        <w:ind w:firstLine="642" w:firstLineChars="200"/>
        <w:rPr>
          <w:rStyle w:val="14"/>
          <w:rFonts w:hint="default" w:ascii="仿宋" w:hAnsi="仿宋" w:eastAsia="仿宋"/>
          <w:b w:val="0"/>
          <w:bCs/>
          <w:color w:val="000000" w:themeColor="text1"/>
          <w:sz w:val="32"/>
          <w:szCs w:val="32"/>
          <w:highlight w:val="none"/>
          <w:lang w:val="en-US" w:eastAsia="zh-CN"/>
        </w:rPr>
      </w:pPr>
      <w:r>
        <w:rPr>
          <w:rStyle w:val="14"/>
          <w:rFonts w:hint="eastAsia" w:ascii="仿宋" w:hAnsi="仿宋" w:eastAsia="仿宋"/>
          <w:b/>
          <w:bCs w:val="0"/>
          <w:color w:val="000000" w:themeColor="text1"/>
          <w:sz w:val="32"/>
          <w:szCs w:val="32"/>
          <w:highlight w:val="none"/>
          <w:lang w:val="en-US" w:eastAsia="zh-CN"/>
        </w:rPr>
        <w:t>20.交通运输支出（类）公路水路运输（款）其他公路水路运输支出（项）：</w:t>
      </w:r>
      <w:r>
        <w:rPr>
          <w:rStyle w:val="14"/>
          <w:rFonts w:hint="eastAsia" w:ascii="仿宋" w:hAnsi="仿宋" w:eastAsia="仿宋"/>
          <w:b w:val="0"/>
          <w:bCs/>
          <w:color w:val="000000" w:themeColor="text1"/>
          <w:sz w:val="32"/>
          <w:szCs w:val="32"/>
          <w:highlight w:val="none"/>
          <w:lang w:val="en-US" w:eastAsia="zh-CN"/>
        </w:rPr>
        <w:t>支出决算为4.9万元，完成预算100%，决算数等于预算数。</w:t>
      </w:r>
    </w:p>
    <w:p>
      <w:pPr>
        <w:spacing w:line="600" w:lineRule="exact"/>
        <w:ind w:firstLine="642" w:firstLineChars="200"/>
        <w:rPr>
          <w:rStyle w:val="14"/>
          <w:rFonts w:hint="eastAsia" w:ascii="仿宋" w:hAnsi="仿宋" w:eastAsia="仿宋"/>
          <w:b w:val="0"/>
          <w:bCs/>
          <w:color w:val="000000" w:themeColor="text1"/>
          <w:sz w:val="32"/>
          <w:szCs w:val="32"/>
          <w:lang w:eastAsia="zh-CN"/>
        </w:rPr>
      </w:pPr>
      <w:r>
        <w:rPr>
          <w:rStyle w:val="14"/>
          <w:rFonts w:hint="eastAsia" w:ascii="仿宋" w:hAnsi="仿宋" w:eastAsia="仿宋"/>
          <w:bCs/>
          <w:color w:val="000000" w:themeColor="text1"/>
          <w:sz w:val="32"/>
          <w:szCs w:val="32"/>
          <w:lang w:val="en-US" w:eastAsia="zh-CN"/>
        </w:rPr>
        <w:t>21</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lang w:eastAsia="zh-CN"/>
        </w:rPr>
        <w:t>住房保障支出</w:t>
      </w:r>
      <w:r>
        <w:rPr>
          <w:rStyle w:val="14"/>
          <w:rFonts w:hint="eastAsia" w:ascii="仿宋" w:hAnsi="仿宋" w:eastAsia="仿宋"/>
          <w:bCs/>
          <w:color w:val="000000" w:themeColor="text1"/>
          <w:sz w:val="32"/>
          <w:szCs w:val="32"/>
        </w:rPr>
        <w:t>（类）</w:t>
      </w:r>
      <w:r>
        <w:rPr>
          <w:rStyle w:val="14"/>
          <w:rFonts w:hint="eastAsia" w:ascii="仿宋" w:hAnsi="仿宋" w:eastAsia="仿宋"/>
          <w:bCs/>
          <w:color w:val="000000" w:themeColor="text1"/>
          <w:sz w:val="32"/>
          <w:szCs w:val="32"/>
          <w:lang w:eastAsia="zh-CN"/>
        </w:rPr>
        <w:t>住房改革支出</w:t>
      </w:r>
      <w:r>
        <w:rPr>
          <w:rStyle w:val="14"/>
          <w:rFonts w:hint="eastAsia" w:ascii="仿宋" w:hAnsi="仿宋" w:eastAsia="仿宋"/>
          <w:bCs/>
          <w:color w:val="000000" w:themeColor="text1"/>
          <w:sz w:val="32"/>
          <w:szCs w:val="32"/>
        </w:rPr>
        <w:t>（款）</w:t>
      </w:r>
      <w:r>
        <w:rPr>
          <w:rStyle w:val="14"/>
          <w:rFonts w:hint="eastAsia" w:ascii="仿宋" w:hAnsi="仿宋" w:eastAsia="仿宋"/>
          <w:bCs/>
          <w:color w:val="000000" w:themeColor="text1"/>
          <w:sz w:val="32"/>
          <w:szCs w:val="32"/>
          <w:lang w:eastAsia="zh-CN"/>
        </w:rPr>
        <w:t>住房公积金</w:t>
      </w:r>
      <w:r>
        <w:rPr>
          <w:rStyle w:val="14"/>
          <w:rFonts w:hint="eastAsia" w:ascii="仿宋" w:hAnsi="仿宋" w:eastAsia="仿宋"/>
          <w:bCs/>
          <w:color w:val="000000" w:themeColor="text1"/>
          <w:sz w:val="32"/>
          <w:szCs w:val="32"/>
        </w:rPr>
        <w:t>（项）</w:t>
      </w:r>
      <w:r>
        <w:rPr>
          <w:rStyle w:val="14"/>
          <w:rFonts w:ascii="仿宋" w:hAnsi="仿宋" w:eastAsia="仿宋"/>
          <w:bCs/>
          <w:color w:val="000000" w:themeColor="text1"/>
          <w:sz w:val="32"/>
          <w:szCs w:val="32"/>
        </w:rPr>
        <w:t>:</w:t>
      </w:r>
      <w:r>
        <w:rPr>
          <w:rStyle w:val="14"/>
          <w:rFonts w:hint="eastAsia" w:ascii="仿宋" w:hAnsi="仿宋" w:eastAsia="仿宋"/>
          <w:b w:val="0"/>
          <w:bCs/>
          <w:color w:val="000000" w:themeColor="text1"/>
          <w:sz w:val="32"/>
          <w:szCs w:val="32"/>
        </w:rPr>
        <w:t>支出决算为</w:t>
      </w:r>
      <w:r>
        <w:rPr>
          <w:rStyle w:val="14"/>
          <w:rFonts w:hint="eastAsia" w:ascii="仿宋" w:hAnsi="仿宋" w:eastAsia="仿宋"/>
          <w:b w:val="0"/>
          <w:bCs/>
          <w:color w:val="000000" w:themeColor="text1"/>
          <w:sz w:val="32"/>
          <w:szCs w:val="32"/>
          <w:lang w:val="en-US" w:eastAsia="zh-CN"/>
        </w:rPr>
        <w:t>61.17</w:t>
      </w:r>
      <w:r>
        <w:rPr>
          <w:rStyle w:val="14"/>
          <w:rFonts w:hint="eastAsia" w:ascii="仿宋" w:hAnsi="仿宋" w:eastAsia="仿宋"/>
          <w:b w:val="0"/>
          <w:bCs/>
          <w:color w:val="000000" w:themeColor="text1"/>
          <w:sz w:val="32"/>
          <w:szCs w:val="32"/>
        </w:rPr>
        <w:t>万元，完成预算</w:t>
      </w:r>
      <w:r>
        <w:rPr>
          <w:rStyle w:val="14"/>
          <w:rFonts w:hint="eastAsia" w:ascii="仿宋" w:hAnsi="仿宋" w:eastAsia="仿宋"/>
          <w:b w:val="0"/>
          <w:bCs/>
          <w:color w:val="000000" w:themeColor="text1"/>
          <w:sz w:val="32"/>
          <w:szCs w:val="32"/>
          <w:lang w:val="en-US" w:eastAsia="zh-CN"/>
        </w:rPr>
        <w:t>100</w:t>
      </w:r>
      <w:r>
        <w:rPr>
          <w:rStyle w:val="14"/>
          <w:rFonts w:ascii="仿宋" w:hAnsi="仿宋" w:eastAsia="仿宋"/>
          <w:b w:val="0"/>
          <w:bCs/>
          <w:color w:val="000000" w:themeColor="text1"/>
          <w:sz w:val="32"/>
          <w:szCs w:val="32"/>
        </w:rPr>
        <w:t>%</w:t>
      </w:r>
      <w:r>
        <w:rPr>
          <w:rStyle w:val="14"/>
          <w:rFonts w:hint="eastAsia" w:ascii="仿宋" w:hAnsi="仿宋" w:eastAsia="仿宋"/>
          <w:b w:val="0"/>
          <w:bCs/>
          <w:color w:val="000000" w:themeColor="text1"/>
          <w:sz w:val="32"/>
          <w:szCs w:val="32"/>
        </w:rPr>
        <w:t>，决算数</w:t>
      </w:r>
      <w:r>
        <w:rPr>
          <w:rStyle w:val="14"/>
          <w:rFonts w:hint="eastAsia" w:ascii="仿宋" w:hAnsi="仿宋" w:eastAsia="仿宋"/>
          <w:b w:val="0"/>
          <w:bCs/>
          <w:color w:val="000000" w:themeColor="text1"/>
          <w:sz w:val="32"/>
          <w:szCs w:val="32"/>
          <w:lang w:eastAsia="zh-CN"/>
        </w:rPr>
        <w:t>等于预算数。</w:t>
      </w:r>
    </w:p>
    <w:p>
      <w:pPr>
        <w:spacing w:line="600" w:lineRule="exact"/>
        <w:ind w:firstLine="642" w:firstLineChars="200"/>
        <w:outlineLvl w:val="2"/>
        <w:rPr>
          <w:rStyle w:val="14"/>
          <w:rFonts w:hint="eastAsia" w:ascii="仿宋" w:hAnsi="仿宋" w:eastAsia="仿宋" w:cs="仿宋"/>
          <w:color w:val="FF0000"/>
          <w:sz w:val="32"/>
          <w:szCs w:val="32"/>
        </w:rPr>
      </w:pPr>
    </w:p>
    <w:p>
      <w:pPr>
        <w:widowControl/>
        <w:tabs>
          <w:tab w:val="left" w:pos="675"/>
          <w:tab w:val="left" w:pos="5501"/>
          <w:tab w:val="left" w:pos="6629"/>
          <w:tab w:val="left" w:pos="7089"/>
          <w:tab w:val="left" w:pos="8989"/>
          <w:tab w:val="left" w:pos="10669"/>
        </w:tabs>
        <w:ind w:left="96" w:firstLine="642" w:firstLineChars="200"/>
        <w:rPr>
          <w:rStyle w:val="25"/>
          <w:rFonts w:ascii="黑体" w:hAnsi="黑体" w:eastAsia="黑体"/>
          <w:b w:val="0"/>
        </w:rPr>
      </w:pPr>
      <w:bookmarkStart w:id="40" w:name="_Toc15377214"/>
      <w:bookmarkStart w:id="41" w:name="_Toc15396608"/>
      <w:r>
        <w:rPr>
          <w:rStyle w:val="25"/>
          <w:rFonts w:hint="eastAsia" w:ascii="黑体" w:hAnsi="黑体" w:eastAsia="黑体" w:cs="黑体"/>
        </w:rPr>
        <w:t>六、一般公共预算财政拨款基本支出决算情况说明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783.76</w:t>
      </w:r>
      <w:r>
        <w:rPr>
          <w:rFonts w:hint="eastAsia" w:ascii="仿宋" w:hAnsi="仿宋" w:eastAsia="仿宋" w:cs="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745.63</w:t>
      </w:r>
      <w:r>
        <w:rPr>
          <w:rFonts w:hint="eastAsia" w:ascii="仿宋" w:hAnsi="仿宋" w:eastAsia="仿宋" w:cs="仿宋"/>
          <w:color w:val="000000"/>
          <w:sz w:val="32"/>
          <w:szCs w:val="32"/>
        </w:rPr>
        <w:t>万元，主要包括：基本工资、津贴补贴、奖金、绩效工资、机关事业单位基本养老保险缴费、职业年金缴费、职工基本医疗保险缴费；其他社会保障缴费、抚恤金、生活补助、医疗费、住房公积金。</w:t>
      </w:r>
    </w:p>
    <w:p>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公用经费</w:t>
      </w:r>
      <w:r>
        <w:rPr>
          <w:rFonts w:hint="eastAsia" w:ascii="仿宋" w:hAnsi="仿宋" w:eastAsia="仿宋" w:cs="仿宋"/>
          <w:color w:val="000000"/>
          <w:sz w:val="32"/>
          <w:szCs w:val="32"/>
          <w:lang w:val="en-US" w:eastAsia="zh-CN"/>
        </w:rPr>
        <w:t>38.13</w:t>
      </w:r>
      <w:r>
        <w:rPr>
          <w:rFonts w:hint="eastAsia" w:ascii="仿宋" w:hAnsi="仿宋" w:eastAsia="仿宋" w:cs="仿宋"/>
          <w:color w:val="000000"/>
          <w:sz w:val="32"/>
          <w:szCs w:val="32"/>
        </w:rPr>
        <w:t>万元，主要包括：办公费、水费、电费、邮电费、差旅费、维修（护）费、培训费、劳务费、公务用车运行维护费。</w:t>
      </w:r>
    </w:p>
    <w:p>
      <w:pPr>
        <w:pStyle w:val="3"/>
        <w:ind w:firstLine="640" w:firstLineChars="200"/>
        <w:rPr>
          <w:rStyle w:val="25"/>
          <w:rFonts w:ascii="黑体" w:hAnsi="黑体" w:eastAsia="黑体" w:cs="Times New Roman"/>
          <w:b w:val="0"/>
          <w:bCs w:val="0"/>
        </w:rPr>
      </w:pPr>
      <w:bookmarkStart w:id="42" w:name="_Toc15377215"/>
      <w:bookmarkStart w:id="43" w:name="_Toc15396609"/>
      <w:r>
        <w:rPr>
          <w:rStyle w:val="25"/>
          <w:rFonts w:hint="eastAsia" w:ascii="黑体" w:hAnsi="黑体" w:eastAsia="黑体" w:cs="黑体"/>
          <w:b w:val="0"/>
          <w:bCs w:val="0"/>
        </w:rPr>
        <w:t>七、“三公”经费财政拨款支出决算情况说明</w:t>
      </w:r>
      <w:bookmarkEnd w:id="42"/>
      <w:bookmarkEnd w:id="43"/>
    </w:p>
    <w:p>
      <w:pPr>
        <w:spacing w:line="600" w:lineRule="exact"/>
        <w:ind w:firstLine="642" w:firstLineChars="200"/>
        <w:outlineLvl w:val="1"/>
        <w:rPr>
          <w:rFonts w:ascii="楷体" w:hAnsi="楷体" w:eastAsia="楷体" w:cs="楷体"/>
          <w:b/>
          <w:bCs/>
          <w:color w:val="000000"/>
          <w:sz w:val="32"/>
          <w:szCs w:val="32"/>
        </w:rPr>
      </w:pPr>
      <w:bookmarkStart w:id="44" w:name="_Toc15377216"/>
      <w:r>
        <w:rPr>
          <w:rFonts w:hint="eastAsia" w:ascii="楷体" w:hAnsi="楷体" w:eastAsia="楷体" w:cs="楷体"/>
          <w:b/>
          <w:bCs/>
          <w:color w:val="000000"/>
          <w:sz w:val="32"/>
          <w:szCs w:val="32"/>
        </w:rPr>
        <w:t>（一）“三公”经费财政拨款支出决算总体情况说明</w:t>
      </w:r>
      <w:bookmarkEnd w:id="44"/>
    </w:p>
    <w:p>
      <w:pPr>
        <w:spacing w:line="600" w:lineRule="exact"/>
        <w:ind w:firstLine="640"/>
        <w:rPr>
          <w:rFonts w:ascii="仿宋_GB2312" w:eastAsia="仿宋_GB2312"/>
          <w:b/>
          <w:bCs/>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年“三公”经费财政拨款支出决算为</w:t>
      </w:r>
      <w:r>
        <w:rPr>
          <w:rFonts w:hint="eastAsia" w:ascii="仿宋" w:hAnsi="仿宋" w:eastAsia="仿宋" w:cs="仿宋"/>
          <w:color w:val="000000"/>
          <w:sz w:val="32"/>
          <w:szCs w:val="32"/>
          <w:lang w:val="en-US" w:eastAsia="zh-CN"/>
        </w:rPr>
        <w:t>9.59</w:t>
      </w:r>
      <w:r>
        <w:rPr>
          <w:rFonts w:hint="eastAsia" w:ascii="仿宋" w:hAnsi="仿宋" w:eastAsia="仿宋" w:cs="仿宋"/>
          <w:color w:val="000000"/>
          <w:sz w:val="32"/>
          <w:szCs w:val="32"/>
        </w:rPr>
        <w:t>万元，完成预算100</w:t>
      </w:r>
      <w:r>
        <w:rPr>
          <w:rFonts w:ascii="仿宋" w:hAnsi="仿宋" w:eastAsia="仿宋" w:cs="仿宋"/>
          <w:color w:val="000000"/>
          <w:sz w:val="32"/>
          <w:szCs w:val="32"/>
        </w:rPr>
        <w:t>%</w:t>
      </w:r>
      <w:r>
        <w:rPr>
          <w:rFonts w:hint="eastAsia" w:ascii="仿宋" w:hAnsi="仿宋" w:eastAsia="仿宋" w:cs="仿宋"/>
          <w:color w:val="000000"/>
          <w:sz w:val="32"/>
          <w:szCs w:val="32"/>
        </w:rPr>
        <w:t>，决算数与预算数持平。</w:t>
      </w:r>
    </w:p>
    <w:p>
      <w:pPr>
        <w:spacing w:line="600" w:lineRule="exact"/>
        <w:ind w:firstLine="642" w:firstLineChars="200"/>
        <w:outlineLvl w:val="1"/>
        <w:rPr>
          <w:rFonts w:hint="eastAsia" w:ascii="楷体" w:hAnsi="楷体" w:eastAsia="楷体" w:cs="楷体"/>
          <w:b/>
          <w:bCs/>
          <w:color w:val="000000"/>
          <w:sz w:val="32"/>
          <w:szCs w:val="32"/>
        </w:rPr>
      </w:pPr>
      <w:bookmarkStart w:id="45" w:name="_Toc15377217"/>
      <w:r>
        <w:rPr>
          <w:rFonts w:hint="eastAsia" w:ascii="楷体" w:hAnsi="楷体" w:eastAsia="楷体" w:cs="楷体"/>
          <w:b/>
          <w:bCs/>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年“三公”经费财政拨款支出决算中，因公出国（境）费支出决算</w:t>
      </w:r>
      <w:r>
        <w:rPr>
          <w:rFonts w:ascii="仿宋" w:hAnsi="仿宋" w:eastAsia="仿宋" w:cs="仿宋"/>
          <w:color w:val="000000"/>
          <w:sz w:val="32"/>
          <w:szCs w:val="32"/>
        </w:rPr>
        <w:t>0</w:t>
      </w:r>
      <w:r>
        <w:rPr>
          <w:rFonts w:hint="eastAsia" w:ascii="仿宋" w:hAnsi="仿宋" w:eastAsia="仿宋" w:cs="仿宋"/>
          <w:color w:val="000000"/>
          <w:sz w:val="32"/>
          <w:szCs w:val="32"/>
        </w:rPr>
        <w:t>万元；公务用车购置及运行维护费支出决算</w:t>
      </w:r>
      <w:r>
        <w:rPr>
          <w:rFonts w:hint="eastAsia" w:ascii="仿宋" w:hAnsi="仿宋" w:eastAsia="仿宋" w:cs="仿宋"/>
          <w:color w:val="000000"/>
          <w:sz w:val="32"/>
          <w:szCs w:val="32"/>
          <w:lang w:val="en-US" w:eastAsia="zh-CN"/>
        </w:rPr>
        <w:t>9.41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98.12</w:t>
      </w:r>
      <w:r>
        <w:rPr>
          <w:rFonts w:ascii="仿宋" w:hAnsi="仿宋" w:eastAsia="仿宋" w:cs="仿宋"/>
          <w:color w:val="000000"/>
          <w:sz w:val="32"/>
          <w:szCs w:val="32"/>
        </w:rPr>
        <w:t>%</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0.18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1.88</w:t>
      </w:r>
      <w:r>
        <w:rPr>
          <w:rFonts w:ascii="仿宋" w:hAnsi="仿宋" w:eastAsia="仿宋" w:cs="仿宋"/>
          <w:color w:val="000000"/>
          <w:sz w:val="32"/>
          <w:szCs w:val="32"/>
        </w:rPr>
        <w:t>%</w:t>
      </w:r>
      <w:r>
        <w:rPr>
          <w:rFonts w:hint="eastAsia" w:ascii="仿宋" w:hAnsi="仿宋" w:eastAsia="仿宋" w:cs="仿宋"/>
          <w:color w:val="000000"/>
          <w:sz w:val="32"/>
          <w:szCs w:val="32"/>
        </w:rPr>
        <w:t>。具体情况如下：</w:t>
      </w:r>
    </w:p>
    <w:p>
      <w:pPr>
        <w:widowControl/>
        <w:jc w:val="center"/>
        <w:rPr>
          <w:rFonts w:ascii="宋体"/>
          <w:kern w:val="0"/>
          <w:sz w:val="24"/>
        </w:rPr>
      </w:pPr>
      <w:r>
        <w:rPr>
          <w:rFonts w:ascii="宋体"/>
          <w:kern w:val="0"/>
          <w:sz w:val="24"/>
        </w:rPr>
        <w:drawing>
          <wp:inline distT="0" distB="0" distL="114300" distR="114300">
            <wp:extent cx="4801235" cy="2871470"/>
            <wp:effectExtent l="5080" t="4445" r="13335"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8</w:t>
      </w:r>
      <w:r>
        <w:rPr>
          <w:rFonts w:hint="eastAsia" w:ascii="仿宋" w:hAnsi="仿宋" w:eastAsia="仿宋" w:cs="仿宋"/>
          <w:color w:val="000000"/>
          <w:sz w:val="32"/>
          <w:szCs w:val="32"/>
        </w:rPr>
        <w:t>：“三公”经费财政拨款支出结构）</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4"/>
          <w:rFonts w:hint="eastAsia" w:ascii="仿宋" w:hAnsi="仿宋" w:eastAsia="仿宋" w:cs="仿宋"/>
          <w:b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w:t>
      </w:r>
    </w:p>
    <w:p>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hint="eastAsia" w:ascii="仿宋_GB2312" w:eastAsia="仿宋_GB2312" w:cs="仿宋_GB2312"/>
          <w:color w:val="000000"/>
          <w:sz w:val="32"/>
          <w:szCs w:val="32"/>
          <w:lang w:val="en-US" w:eastAsia="zh-CN"/>
        </w:rPr>
        <w:t>9.41</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,完成预算100%。公务用车购置及运行维护费支出决算比2019年增加5.14</w:t>
      </w:r>
      <w:r>
        <w:rPr>
          <w:rFonts w:hint="eastAsia" w:ascii="仿宋_GB2312" w:eastAsia="仿宋_GB2312" w:cs="仿宋_GB2312"/>
          <w:color w:val="000000"/>
          <w:sz w:val="32"/>
          <w:szCs w:val="32"/>
        </w:rPr>
        <w:t>万元，增长</w:t>
      </w:r>
      <w:r>
        <w:rPr>
          <w:rFonts w:hint="default" w:ascii="仿宋_GB2312" w:eastAsia="仿宋_GB2312" w:cs="仿宋_GB2312"/>
          <w:color w:val="000000"/>
          <w:sz w:val="32"/>
          <w:szCs w:val="32"/>
        </w:rPr>
        <w:t>120</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。主要原因是我镇公务用车</w:t>
      </w:r>
      <w:r>
        <w:rPr>
          <w:rFonts w:hint="default" w:ascii="仿宋_GB2312" w:eastAsia="仿宋_GB2312" w:cs="仿宋_GB2312"/>
          <w:color w:val="000000"/>
          <w:sz w:val="32"/>
          <w:szCs w:val="32"/>
        </w:rPr>
        <w:t>多（包含捐赠车辆及茂县森林草原防灭火车）</w:t>
      </w:r>
      <w:r>
        <w:rPr>
          <w:rFonts w:hint="eastAsia" w:ascii="仿宋_GB2312" w:eastAsia="仿宋_GB2312" w:cs="仿宋_GB2312"/>
          <w:color w:val="000000"/>
          <w:sz w:val="32"/>
          <w:szCs w:val="32"/>
        </w:rPr>
        <w:t>，维修费用高，辖区面积大，公务用车使用多。</w:t>
      </w:r>
    </w:p>
    <w:p>
      <w:pPr>
        <w:spacing w:line="600" w:lineRule="exact"/>
        <w:ind w:firstLine="640" w:firstLineChars="200"/>
        <w:rPr>
          <w:rFonts w:ascii="仿宋_GB2312" w:eastAsia="仿宋_GB2312"/>
          <w:b/>
          <w:bCs/>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bCs/>
          <w:color w:val="000000"/>
          <w:sz w:val="32"/>
          <w:szCs w:val="32"/>
        </w:rPr>
        <w:t>公务用车购置支出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辆。截至</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hint="default" w:ascii="仿宋_GB2312" w:eastAsia="仿宋_GB2312" w:cs="仿宋_GB2312"/>
          <w:color w:val="000000"/>
          <w:sz w:val="32"/>
          <w:szCs w:val="32"/>
        </w:rPr>
        <w:t>2</w:t>
      </w:r>
      <w:r>
        <w:rPr>
          <w:rFonts w:hint="eastAsia" w:ascii="仿宋_GB2312" w:eastAsia="仿宋_GB2312" w:cs="仿宋_GB2312"/>
          <w:color w:val="000000"/>
          <w:sz w:val="32"/>
          <w:szCs w:val="32"/>
        </w:rPr>
        <w:t>辆，其中：轿车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rPr>
        <w:t>公务用车运行维护费支出</w:t>
      </w:r>
      <w:r>
        <w:rPr>
          <w:rFonts w:hint="default" w:ascii="仿宋_GB2312" w:eastAsia="仿宋_GB2312" w:cs="仿宋_GB2312"/>
          <w:color w:val="000000"/>
          <w:sz w:val="32"/>
          <w:szCs w:val="32"/>
        </w:rPr>
        <w:t>9.41</w:t>
      </w:r>
      <w:r>
        <w:rPr>
          <w:rFonts w:hint="eastAsia" w:ascii="仿宋_GB2312" w:eastAsia="仿宋_GB2312" w:cs="仿宋_GB2312"/>
          <w:color w:val="000000"/>
          <w:sz w:val="32"/>
          <w:szCs w:val="32"/>
        </w:rPr>
        <w:t>万元。主要用于我镇在各村开展工作所需的公务用车燃料费、维修费、过路过桥费、保险费等支出。</w:t>
      </w: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ascii="仿宋_GB2312" w:eastAsia="仿宋_GB2312"/>
          <w:color w:val="auto"/>
          <w:sz w:val="32"/>
          <w:szCs w:val="32"/>
        </w:rPr>
        <w:t>0.18</w:t>
      </w:r>
      <w:r>
        <w:rPr>
          <w:rFonts w:hint="eastAsia" w:ascii="仿宋_GB2312" w:eastAsia="仿宋_GB2312"/>
          <w:color w:val="auto"/>
          <w:sz w:val="32"/>
          <w:szCs w:val="32"/>
        </w:rPr>
        <w:t>万元，完成预算</w:t>
      </w:r>
      <w:r>
        <w:rPr>
          <w:rFonts w:ascii="仿宋_GB2312" w:eastAsia="仿宋_GB2312"/>
          <w:color w:val="auto"/>
          <w:sz w:val="32"/>
          <w:szCs w:val="32"/>
        </w:rPr>
        <w:t>100%</w:t>
      </w:r>
      <w:r>
        <w:rPr>
          <w:rFonts w:hint="eastAsia" w:ascii="仿宋_GB2312" w:eastAsia="仿宋_GB2312"/>
          <w:color w:val="auto"/>
          <w:sz w:val="32"/>
          <w:szCs w:val="32"/>
        </w:rPr>
        <w:t>。公务接待费支出决算比</w:t>
      </w:r>
      <w:r>
        <w:rPr>
          <w:rFonts w:ascii="仿宋_GB2312" w:eastAsia="仿宋_GB2312"/>
          <w:color w:val="auto"/>
          <w:sz w:val="32"/>
          <w:szCs w:val="32"/>
        </w:rPr>
        <w:t>2019</w:t>
      </w:r>
      <w:r>
        <w:rPr>
          <w:rFonts w:hint="eastAsia" w:ascii="仿宋_GB2312" w:eastAsia="仿宋_GB2312"/>
          <w:color w:val="auto"/>
          <w:sz w:val="32"/>
          <w:szCs w:val="32"/>
        </w:rPr>
        <w:t>年增加</w:t>
      </w:r>
      <w:r>
        <w:rPr>
          <w:rFonts w:ascii="仿宋_GB2312" w:eastAsia="仿宋_GB2312"/>
          <w:color w:val="auto"/>
          <w:sz w:val="32"/>
          <w:szCs w:val="32"/>
        </w:rPr>
        <w:t>0.18</w:t>
      </w:r>
      <w:r>
        <w:rPr>
          <w:rFonts w:hint="eastAsia" w:ascii="仿宋_GB2312" w:eastAsia="仿宋_GB2312"/>
          <w:color w:val="auto"/>
          <w:sz w:val="32"/>
          <w:szCs w:val="32"/>
        </w:rPr>
        <w:t>万元，增长</w:t>
      </w:r>
      <w:r>
        <w:rPr>
          <w:rFonts w:hint="default" w:ascii="仿宋_GB2312" w:eastAsia="仿宋_GB2312"/>
          <w:color w:val="auto"/>
          <w:sz w:val="32"/>
          <w:szCs w:val="32"/>
        </w:rPr>
        <w:t>100</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开展活动产生的用餐费</w:t>
      </w:r>
      <w:r>
        <w:rPr>
          <w:rFonts w:hint="eastAsia" w:ascii="仿宋_GB2312" w:eastAsia="仿宋_GB2312"/>
          <w:color w:val="auto"/>
          <w:sz w:val="32"/>
          <w:szCs w:val="32"/>
        </w:rPr>
        <w:t>。其中：</w:t>
      </w:r>
    </w:p>
    <w:p>
      <w:pPr>
        <w:spacing w:line="600" w:lineRule="exact"/>
        <w:ind w:firstLine="640"/>
        <w:rPr>
          <w:rFonts w:hint="default" w:ascii="仿宋_GB2312" w:eastAsia="仿宋_GB2312"/>
          <w:color w:val="auto"/>
          <w:sz w:val="32"/>
          <w:szCs w:val="32"/>
        </w:rPr>
      </w:pPr>
      <w:r>
        <w:rPr>
          <w:rFonts w:hint="eastAsia" w:ascii="仿宋_GB2312" w:eastAsia="仿宋_GB2312"/>
          <w:b/>
          <w:color w:val="auto"/>
          <w:sz w:val="32"/>
          <w:szCs w:val="32"/>
        </w:rPr>
        <w:t>国内公务接待支出</w:t>
      </w:r>
      <w:r>
        <w:rPr>
          <w:rFonts w:hint="eastAsia" w:ascii="仿宋_GB2312" w:eastAsia="仿宋_GB2312"/>
          <w:color w:val="auto"/>
          <w:sz w:val="32"/>
          <w:szCs w:val="32"/>
        </w:rPr>
        <w:t>0.18万元，主要用于</w:t>
      </w:r>
      <w:r>
        <w:rPr>
          <w:rFonts w:hint="eastAsia" w:ascii="仿宋_GB2312" w:eastAsia="仿宋_GB2312"/>
          <w:color w:val="auto"/>
          <w:sz w:val="32"/>
          <w:szCs w:val="32"/>
          <w:lang w:eastAsia="zh-CN"/>
        </w:rPr>
        <w:t>四川锦江学院赴沙坝镇</w:t>
      </w:r>
      <w:r>
        <w:rPr>
          <w:rFonts w:hint="default" w:ascii="仿宋_GB2312" w:eastAsia="仿宋_GB2312"/>
          <w:color w:val="auto"/>
          <w:sz w:val="32"/>
          <w:szCs w:val="32"/>
        </w:rPr>
        <w:t>开展活动开支的用餐费用</w:t>
      </w:r>
      <w:r>
        <w:rPr>
          <w:rFonts w:hint="eastAsia" w:ascii="仿宋_GB2312" w:eastAsia="仿宋_GB2312"/>
          <w:color w:val="auto"/>
          <w:sz w:val="32"/>
          <w:szCs w:val="32"/>
        </w:rPr>
        <w:t>。国内公务接待</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40余</w:t>
      </w:r>
      <w:r>
        <w:rPr>
          <w:rFonts w:hint="eastAsia" w:ascii="仿宋_GB2312" w:eastAsia="仿宋_GB2312"/>
          <w:color w:val="auto"/>
          <w:sz w:val="32"/>
          <w:szCs w:val="32"/>
        </w:rPr>
        <w:t>人次，共计支出</w:t>
      </w:r>
      <w:r>
        <w:rPr>
          <w:rFonts w:hint="eastAsia" w:ascii="仿宋_GB2312" w:eastAsia="仿宋_GB2312"/>
          <w:color w:val="auto"/>
          <w:sz w:val="32"/>
          <w:szCs w:val="32"/>
          <w:lang w:val="en-US" w:eastAsia="zh-CN"/>
        </w:rPr>
        <w:t>0.18</w:t>
      </w:r>
      <w:r>
        <w:rPr>
          <w:rFonts w:hint="eastAsia" w:ascii="仿宋_GB2312" w:eastAsia="仿宋_GB2312"/>
          <w:color w:val="auto"/>
          <w:sz w:val="32"/>
          <w:szCs w:val="32"/>
        </w:rPr>
        <w:t>万元，具体内容包括：</w:t>
      </w:r>
      <w:r>
        <w:rPr>
          <w:rFonts w:hint="eastAsia" w:ascii="仿宋_GB2312" w:eastAsia="仿宋_GB2312"/>
          <w:color w:val="auto"/>
          <w:sz w:val="32"/>
          <w:szCs w:val="32"/>
          <w:lang w:eastAsia="zh-CN"/>
        </w:rPr>
        <w:t>四川锦江学院赴沙坝镇参加“金秋迎丰收</w:t>
      </w:r>
      <w:r>
        <w:rPr>
          <w:rFonts w:hint="eastAsia" w:ascii="仿宋_GB2312" w:eastAsia="仿宋_GB2312"/>
          <w:color w:val="auto"/>
          <w:sz w:val="32"/>
          <w:szCs w:val="32"/>
          <w:lang w:val="en-US" w:eastAsia="zh-CN"/>
        </w:rPr>
        <w:t xml:space="preserve"> 欢歌新生活</w:t>
      </w:r>
      <w:r>
        <w:rPr>
          <w:rFonts w:hint="eastAsia" w:ascii="仿宋_GB2312" w:eastAsia="仿宋_GB2312"/>
          <w:color w:val="auto"/>
          <w:sz w:val="32"/>
          <w:szCs w:val="32"/>
          <w:lang w:eastAsia="zh-CN"/>
        </w:rPr>
        <w:t>”文艺演出活动</w:t>
      </w:r>
      <w:r>
        <w:rPr>
          <w:rFonts w:hint="eastAsia" w:ascii="仿宋_GB2312" w:eastAsia="仿宋_GB2312"/>
          <w:color w:val="auto"/>
          <w:sz w:val="32"/>
          <w:szCs w:val="32"/>
          <w:lang w:val="en-US" w:eastAsia="zh-CN"/>
        </w:rPr>
        <w:t>40余人，共产生工作餐0.18万元。</w:t>
      </w:r>
    </w:p>
    <w:p>
      <w:pPr>
        <w:pStyle w:val="3"/>
        <w:ind w:firstLine="640" w:firstLineChars="200"/>
        <w:rPr>
          <w:rStyle w:val="25"/>
          <w:rFonts w:ascii="仿宋" w:hAnsi="仿宋" w:eastAsia="仿宋" w:cs="Times New Roman"/>
          <w:b w:val="0"/>
          <w:bCs w:val="0"/>
          <w:color w:val="000000"/>
        </w:rPr>
      </w:pPr>
      <w:bookmarkStart w:id="46" w:name="_Toc15396610"/>
      <w:bookmarkStart w:id="47" w:name="_Toc15377218"/>
      <w:r>
        <w:rPr>
          <w:rFonts w:hint="eastAsia" w:ascii="黑体" w:eastAsia="黑体" w:cs="黑体"/>
          <w:b w:val="0"/>
          <w:bCs w:val="0"/>
          <w:color w:val="000000"/>
        </w:rPr>
        <w:t>八、</w:t>
      </w:r>
      <w:r>
        <w:rPr>
          <w:rStyle w:val="25"/>
          <w:rFonts w:hint="eastAsia" w:ascii="黑体" w:hAnsi="黑体" w:eastAsia="黑体" w:cs="黑体"/>
          <w:b w:val="0"/>
          <w:bCs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年政府性基金预算拨款支出</w:t>
      </w:r>
      <w:r>
        <w:rPr>
          <w:rFonts w:hint="default" w:ascii="仿宋_GB2312" w:eastAsia="仿宋_GB2312" w:cs="仿宋_GB2312"/>
          <w:color w:val="000000"/>
          <w:sz w:val="32"/>
          <w:szCs w:val="32"/>
        </w:rPr>
        <w:t>272.54</w:t>
      </w:r>
      <w:r>
        <w:rPr>
          <w:rFonts w:hint="eastAsia" w:ascii="仿宋_GB2312" w:eastAsia="仿宋_GB2312" w:cs="仿宋_GB2312"/>
          <w:color w:val="000000"/>
          <w:sz w:val="32"/>
          <w:szCs w:val="32"/>
        </w:rPr>
        <w:t>万元。</w:t>
      </w:r>
    </w:p>
    <w:p>
      <w:pPr>
        <w:pStyle w:val="3"/>
        <w:ind w:firstLine="640" w:firstLineChars="200"/>
        <w:rPr>
          <w:rStyle w:val="25"/>
          <w:rFonts w:ascii="黑体" w:hAnsi="黑体" w:eastAsia="黑体" w:cs="Times New Roman"/>
          <w:b w:val="0"/>
          <w:bCs w:val="0"/>
        </w:rPr>
      </w:pPr>
      <w:bookmarkStart w:id="48" w:name="_Toc15396611"/>
      <w:bookmarkStart w:id="49" w:name="_Toc15377219"/>
      <w:r>
        <w:rPr>
          <w:rStyle w:val="25"/>
          <w:rFonts w:hint="eastAsia" w:ascii="黑体" w:hAnsi="黑体" w:eastAsia="黑体" w:cs="黑体"/>
          <w:b w:val="0"/>
          <w:bCs w:val="0"/>
        </w:rPr>
        <w:t>九、国有资本经营预算支出决算情况说明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3"/>
        <w:ind w:firstLine="640" w:firstLineChars="200"/>
        <w:rPr>
          <w:rStyle w:val="25"/>
          <w:rFonts w:hint="default" w:ascii="黑体" w:hAnsi="黑体" w:eastAsia="黑体" w:cs="黑体"/>
          <w:b w:val="0"/>
          <w:bCs w:val="0"/>
          <w:lang w:val="en-US" w:eastAsia="zh-CN"/>
        </w:rPr>
      </w:pPr>
      <w:r>
        <w:rPr>
          <w:rStyle w:val="25"/>
          <w:rFonts w:hint="eastAsia" w:ascii="黑体" w:hAnsi="黑体" w:eastAsia="黑体" w:cs="黑体"/>
          <w:b w:val="0"/>
          <w:bCs w:val="0"/>
        </w:rPr>
        <w:t>十、</w:t>
      </w:r>
      <w:r>
        <w:rPr>
          <w:rStyle w:val="25"/>
          <w:rFonts w:hint="eastAsia" w:ascii="黑体" w:hAnsi="黑体" w:eastAsia="黑体" w:cs="黑体"/>
          <w:b w:val="0"/>
          <w:bCs w:val="0"/>
          <w:lang w:val="en-US" w:eastAsia="zh-CN"/>
        </w:rPr>
        <w:t>其他重要事项的情况说明</w:t>
      </w:r>
    </w:p>
    <w:p>
      <w:pPr>
        <w:spacing w:line="600" w:lineRule="exact"/>
        <w:ind w:firstLine="642" w:firstLineChars="200"/>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（一）机关运行经费支出情况</w:t>
      </w:r>
    </w:p>
    <w:p>
      <w:pPr>
        <w:spacing w:line="600" w:lineRule="exact"/>
        <w:ind w:firstLine="640" w:firstLineChars="200"/>
        <w:rPr>
          <w:rFonts w:ascii="仿宋_GB2312" w:eastAsia="仿宋_GB2312" w:cs="仿宋_GB2312"/>
          <w:color w:val="auto"/>
          <w:sz w:val="32"/>
          <w:szCs w:val="32"/>
        </w:rPr>
      </w:pPr>
      <w:r>
        <w:rPr>
          <w:rFonts w:ascii="仿宋_GB2312" w:eastAsia="仿宋_GB2312"/>
          <w:color w:val="auto"/>
          <w:sz w:val="32"/>
          <w:szCs w:val="32"/>
        </w:rPr>
        <w:t>2020</w:t>
      </w:r>
      <w:r>
        <w:rPr>
          <w:rFonts w:hint="eastAsia" w:ascii="仿宋_GB2312" w:eastAsia="仿宋_GB2312"/>
          <w:color w:val="auto"/>
          <w:sz w:val="32"/>
          <w:szCs w:val="32"/>
        </w:rPr>
        <w:t>年，茂县</w:t>
      </w:r>
      <w:r>
        <w:rPr>
          <w:rFonts w:hint="default" w:ascii="仿宋_GB2312" w:eastAsia="仿宋_GB2312"/>
          <w:color w:val="auto"/>
          <w:sz w:val="32"/>
          <w:szCs w:val="32"/>
        </w:rPr>
        <w:t>沙坝</w:t>
      </w:r>
      <w:r>
        <w:rPr>
          <w:rFonts w:hint="eastAsia" w:ascii="仿宋_GB2312" w:eastAsia="仿宋_GB2312"/>
          <w:color w:val="auto"/>
          <w:sz w:val="32"/>
          <w:szCs w:val="32"/>
        </w:rPr>
        <w:t>镇</w:t>
      </w:r>
      <w:r>
        <w:rPr>
          <w:rFonts w:hint="eastAsia" w:ascii="仿宋_GB2312" w:eastAsia="仿宋_GB2312"/>
          <w:color w:val="auto"/>
          <w:sz w:val="32"/>
          <w:szCs w:val="32"/>
          <w:lang w:eastAsia="zh-CN"/>
        </w:rPr>
        <w:t>人民政府</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38.13</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3.07</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7.45</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人员减少</w:t>
      </w:r>
      <w:r>
        <w:rPr>
          <w:rFonts w:hint="eastAsia" w:ascii="仿宋_GB2312" w:eastAsia="仿宋_GB2312" w:cs="仿宋_GB2312"/>
          <w:color w:val="auto"/>
          <w:sz w:val="32"/>
          <w:szCs w:val="32"/>
        </w:rPr>
        <w:t>。</w:t>
      </w:r>
    </w:p>
    <w:p>
      <w:pPr>
        <w:spacing w:line="600" w:lineRule="exact"/>
        <w:ind w:firstLine="642" w:firstLineChars="200"/>
        <w:outlineLvl w:val="1"/>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（二）政府采购支出情况</w:t>
      </w:r>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年，茂县</w:t>
      </w:r>
      <w:r>
        <w:rPr>
          <w:rFonts w:hint="eastAsia" w:ascii="仿宋_GB2312" w:eastAsia="仿宋_GB2312"/>
          <w:color w:val="000000"/>
          <w:sz w:val="32"/>
          <w:szCs w:val="32"/>
          <w:lang w:eastAsia="zh-CN"/>
        </w:rPr>
        <w:t>沙坝镇</w:t>
      </w:r>
      <w:r>
        <w:rPr>
          <w:rFonts w:hint="eastAsia" w:ascii="仿宋_GB2312" w:eastAsia="仿宋_GB2312"/>
          <w:color w:val="000000"/>
          <w:sz w:val="32"/>
          <w:szCs w:val="32"/>
        </w:rPr>
        <w:t>人民政府采购支出总额0万元，其中：政府采购货物支出0万元、政府采购工程支出0万元、政府采购服务支出0万元。</w:t>
      </w:r>
    </w:p>
    <w:p>
      <w:pPr>
        <w:spacing w:line="600" w:lineRule="exact"/>
        <w:ind w:firstLine="642" w:firstLineChars="200"/>
        <w:outlineLvl w:val="1"/>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w:t>
      </w:r>
      <w:r>
        <w:rPr>
          <w:rFonts w:hint="eastAsia" w:ascii="仿宋_GB2312" w:eastAsia="仿宋_GB2312"/>
          <w:color w:val="000000"/>
          <w:sz w:val="32"/>
          <w:szCs w:val="32"/>
          <w:lang w:eastAsia="zh-CN"/>
        </w:rPr>
        <w:t>沙坝镇</w:t>
      </w:r>
      <w:r>
        <w:rPr>
          <w:rFonts w:hint="eastAsia" w:ascii="仿宋_GB2312" w:eastAsia="仿宋_GB2312"/>
          <w:color w:val="000000"/>
          <w:sz w:val="32"/>
          <w:szCs w:val="32"/>
        </w:rPr>
        <w:t>人民政府共有车辆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沙坝镇</w:t>
      </w:r>
      <w:r>
        <w:rPr>
          <w:rFonts w:hint="eastAsia" w:ascii="仿宋_GB2312" w:eastAsia="仿宋_GB2312"/>
          <w:color w:val="000000" w:themeColor="text1"/>
          <w:sz w:val="32"/>
          <w:szCs w:val="32"/>
        </w:rPr>
        <w:t>下村，出差用车。单价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spacing w:line="600" w:lineRule="exact"/>
        <w:ind w:firstLine="642" w:firstLineChars="200"/>
        <w:outlineLvl w:val="1"/>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（四）预算绩效管理情况</w:t>
      </w:r>
    </w:p>
    <w:p>
      <w:pPr>
        <w:spacing w:line="580" w:lineRule="exact"/>
        <w:ind w:firstLine="640" w:firstLineChars="200"/>
        <w:rPr>
          <w:rFonts w:ascii="仿宋_GB2312" w:hAnsi="仿宋_GB2312" w:eastAsia="仿宋_GB2312"/>
          <w:color w:val="auto"/>
          <w:sz w:val="32"/>
          <w:szCs w:val="32"/>
        </w:rPr>
      </w:pPr>
      <w:r>
        <w:rPr>
          <w:rFonts w:hint="eastAsia" w:ascii="仿宋_GB2312" w:hAnsi="仿宋_GB2312" w:eastAsia="仿宋_GB2312" w:cs="仿宋_GB2312"/>
          <w:color w:val="auto"/>
          <w:sz w:val="32"/>
          <w:szCs w:val="32"/>
        </w:rPr>
        <w:t>根据预算绩效管理要求，本单位在年初预算编制阶段，组织对</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个项目开展了预算事前绩效评估，对</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个项目编制了绩效目标，预算执行过程中，选取</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个项目开展绩效监控，年终执行完毕后，对</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个项目开展了绩效目标完成情况梳理填报。</w:t>
      </w:r>
    </w:p>
    <w:p>
      <w:pPr>
        <w:spacing w:line="576" w:lineRule="exact"/>
        <w:ind w:firstLine="640" w:firstLineChars="200"/>
        <w:rPr>
          <w:rFonts w:ascii="仿宋_GB2312" w:hAnsi="仿宋_GB2312" w:eastAsia="仿宋_GB2312"/>
          <w:color w:val="auto"/>
          <w:sz w:val="32"/>
          <w:szCs w:val="32"/>
        </w:rPr>
      </w:pPr>
      <w:r>
        <w:rPr>
          <w:rFonts w:hint="eastAsia" w:ascii="仿宋_GB2312" w:hAnsi="仿宋_GB2312" w:eastAsia="仿宋_GB2312" w:cs="仿宋_GB2312"/>
          <w:color w:val="auto"/>
          <w:sz w:val="32"/>
          <w:szCs w:val="32"/>
        </w:rPr>
        <w:t>本部门按要求对</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部门整体支出开展绩效自评，从评价情况来看我镇按照预算法按时完成预决算编制。在执行过程中有计划进行资金申报使用，完善资金管理及内部控制制度，确保资金安全，做到账款、账账、账实相符。为全镇经济和社会事业发展提供资金保障。本部门还自行组织了</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个项目绩效评价，从评价情况来看我镇的</w:t>
      </w:r>
      <w:r>
        <w:rPr>
          <w:rFonts w:hint="eastAsia" w:ascii="仿宋_GB2312" w:hAnsi="仿宋_GB2312" w:eastAsia="仿宋_GB2312" w:cs="仿宋_GB2312"/>
          <w:color w:val="auto"/>
          <w:sz w:val="32"/>
          <w:szCs w:val="32"/>
          <w:lang w:val="zh-CN"/>
        </w:rPr>
        <w:t>生态环境，营造舒适宜居的生活环境，提升群众的生活质量。基础实施的建设让群众交通条件更便利，村民出行更加安全</w:t>
      </w:r>
      <w:r>
        <w:rPr>
          <w:rFonts w:hint="eastAsia" w:ascii="仿宋_GB2312" w:hAnsi="仿宋_GB2312" w:eastAsia="仿宋_GB2312" w:cs="仿宋_GB2312"/>
          <w:color w:val="auto"/>
          <w:sz w:val="32"/>
          <w:szCs w:val="32"/>
        </w:rPr>
        <w:t>。</w:t>
      </w:r>
    </w:p>
    <w:p>
      <w:pPr>
        <w:spacing w:line="576" w:lineRule="exact"/>
        <w:ind w:firstLine="640" w:firstLineChars="200"/>
        <w:outlineLvl w:val="1"/>
        <w:rPr>
          <w:rStyle w:val="25"/>
          <w:rFonts w:ascii="楷体" w:hAnsi="楷体" w:eastAsia="楷体" w:cs="楷体"/>
          <w:b w:val="0"/>
          <w:bCs w:val="0"/>
          <w:color w:val="auto"/>
        </w:rPr>
      </w:pPr>
      <w:r>
        <w:rPr>
          <w:rFonts w:hint="eastAsia" w:ascii="楷体" w:hAnsi="楷体" w:eastAsia="楷体" w:cs="楷体"/>
          <w:color w:val="auto"/>
          <w:sz w:val="32"/>
          <w:szCs w:val="32"/>
        </w:rPr>
        <w:t>项目绩效目标完成情况</w:t>
      </w:r>
    </w:p>
    <w:p>
      <w:pPr>
        <w:pStyle w:val="31"/>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本部门在</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年度部门决算中反映“</w:t>
      </w:r>
      <w:r>
        <w:rPr>
          <w:color w:val="auto"/>
        </w:rPr>
        <w:t xml:space="preserve"> </w:t>
      </w:r>
      <w:r>
        <w:rPr>
          <w:rFonts w:hint="eastAsia" w:ascii="仿宋_GB2312" w:eastAsia="仿宋_GB2312" w:cs="仿宋_GB2312"/>
          <w:color w:val="auto"/>
          <w:sz w:val="32"/>
          <w:szCs w:val="32"/>
        </w:rPr>
        <w:t>基层组织活动和公共服务运行经费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养老服务业发展发展专项补助资金</w:t>
      </w:r>
      <w:r>
        <w:rPr>
          <w:rFonts w:hint="eastAsia" w:ascii="仿宋_GB2312" w:hAnsi="仿宋_GB2312" w:eastAsia="仿宋_GB2312" w:cs="仿宋_GB2312"/>
          <w:color w:val="auto"/>
          <w:sz w:val="32"/>
          <w:szCs w:val="32"/>
          <w:lang w:eastAsia="zh-CN"/>
        </w:rPr>
        <w:t>”“拥军优属资金项目”</w:t>
      </w:r>
      <w:r>
        <w:rPr>
          <w:rFonts w:hint="eastAsia" w:ascii="仿宋_GB2312" w:hAnsi="仿宋_GB2312" w:eastAsia="仿宋_GB2312" w:cs="仿宋_GB2312"/>
          <w:color w:val="auto"/>
          <w:sz w:val="32"/>
          <w:szCs w:val="32"/>
        </w:rPr>
        <w:t>“</w:t>
      </w:r>
      <w:r>
        <w:rPr>
          <w:rFonts w:hint="eastAsia"/>
          <w:color w:val="auto"/>
        </w:rPr>
        <w:t xml:space="preserve"> </w:t>
      </w:r>
      <w:r>
        <w:rPr>
          <w:rFonts w:hint="eastAsia"/>
          <w:color w:val="auto"/>
          <w:lang w:eastAsia="zh-CN"/>
        </w:rPr>
        <w:t>勒依村防洪治理项目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“小牛儿村道挡土墙”</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个项目绩效目标实际完成情况。</w:t>
      </w:r>
    </w:p>
    <w:p>
      <w:pPr>
        <w:numPr>
          <w:ilvl w:val="0"/>
          <w:numId w:val="0"/>
        </w:numPr>
        <w:autoSpaceDE w:val="0"/>
        <w:autoSpaceDN w:val="0"/>
        <w:adjustRightInd w:val="0"/>
        <w:spacing w:line="576" w:lineRule="atLeast"/>
        <w:ind w:firstLine="640" w:firstLineChars="200"/>
        <w:rPr>
          <w:rFonts w:ascii="仿宋_GB2312" w:hAnsi="仿宋_GB2312" w:eastAsia="仿宋_GB2312" w:cs="仿宋_GB2312"/>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基层组织活动和公共服务运行经费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255.62</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267.45</w:t>
      </w:r>
      <w:r>
        <w:rPr>
          <w:rFonts w:hint="eastAsia" w:ascii="仿宋_GB2312" w:hAnsi="仿宋_GB2312" w:eastAsia="仿宋_GB2312" w:cs="仿宋_GB2312"/>
          <w:color w:val="auto"/>
          <w:sz w:val="32"/>
          <w:szCs w:val="32"/>
        </w:rPr>
        <w:t>万元</w:t>
      </w:r>
      <w:r>
        <w:rPr>
          <w:rFonts w:hint="eastAsia" w:ascii="仿宋_GB2312" w:eastAsia="仿宋_GB2312" w:cs="仿宋_GB2312"/>
          <w:color w:val="auto"/>
          <w:sz w:val="32"/>
          <w:szCs w:val="32"/>
        </w:rPr>
        <w:t>（包含上年结转资金），</w:t>
      </w:r>
      <w:r>
        <w:rPr>
          <w:rFonts w:hint="eastAsia" w:ascii="仿宋_GB2312" w:hAnsi="仿宋_GB2312" w:eastAsia="仿宋_GB2312" w:cs="仿宋_GB2312"/>
          <w:color w:val="auto"/>
          <w:sz w:val="32"/>
          <w:szCs w:val="32"/>
        </w:rPr>
        <w:t>完成预算的100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保障了村级道路及村内环境卫生的打扫清理，提升村两委会的办公条件</w:t>
      </w:r>
      <w:r>
        <w:rPr>
          <w:rFonts w:hint="eastAsia" w:ascii="仿宋_GB2312" w:eastAsia="仿宋_GB2312" w:cs="仿宋_GB2312"/>
          <w:color w:val="auto"/>
          <w:sz w:val="32"/>
          <w:szCs w:val="32"/>
          <w:lang w:val="zh-CN"/>
        </w:rPr>
        <w:t>，满足了人民群众不断增长的生活需求，提高人居生活质量，</w:t>
      </w:r>
      <w:r>
        <w:rPr>
          <w:rFonts w:hint="eastAsia" w:ascii="仿宋_GB2312" w:eastAsia="仿宋_GB2312" w:cs="仿宋_GB2312"/>
          <w:color w:val="auto"/>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numPr>
          <w:ilvl w:val="0"/>
          <w:numId w:val="0"/>
        </w:numPr>
        <w:autoSpaceDE w:val="0"/>
        <w:autoSpaceDN w:val="0"/>
        <w:adjustRightInd w:val="0"/>
        <w:spacing w:line="57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沙坝镇</w:t>
      </w:r>
      <w:r>
        <w:rPr>
          <w:rFonts w:hint="eastAsia" w:ascii="仿宋_GB2312" w:hAnsi="仿宋_GB2312" w:eastAsia="仿宋_GB2312" w:cs="仿宋_GB2312"/>
          <w:sz w:val="32"/>
          <w:szCs w:val="32"/>
        </w:rPr>
        <w:t>养老服务业发展发展专项补助资金项目绩效完成情况综述。</w:t>
      </w:r>
      <w:r>
        <w:rPr>
          <w:rFonts w:hint="eastAsia" w:ascii="仿宋_GB2312" w:eastAsia="仿宋_GB2312"/>
          <w:color w:val="000000"/>
          <w:sz w:val="32"/>
          <w:szCs w:val="32"/>
        </w:rPr>
        <w:t>项目全年预算数</w:t>
      </w:r>
      <w:r>
        <w:rPr>
          <w:rFonts w:hint="eastAsia" w:ascii="仿宋_GB2312" w:eastAsia="仿宋_GB2312"/>
          <w:color w:val="000000"/>
          <w:sz w:val="32"/>
          <w:szCs w:val="32"/>
          <w:lang w:val="en-US" w:eastAsia="zh-CN"/>
        </w:rPr>
        <w:t>1.93</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1.93</w:t>
      </w:r>
      <w:r>
        <w:rPr>
          <w:rFonts w:hint="eastAsia" w:ascii="仿宋_GB2312" w:eastAsia="仿宋_GB2312"/>
          <w:color w:val="000000"/>
          <w:sz w:val="32"/>
          <w:szCs w:val="32"/>
        </w:rPr>
        <w:t>万元，完成预算的100%。通过项目实施，满足了老年人就近就便、多层次、多样化的居家养老服务需求，有效提高老年人生活质量，有助于解决社会老龄化问题，促进社会稳定及和谐，下一步改进</w:t>
      </w:r>
      <w:r>
        <w:rPr>
          <w:rFonts w:hint="eastAsia" w:ascii="仿宋_GB2312" w:hAnsi="仿宋_GB2312" w:eastAsia="仿宋_GB2312" w:cs="仿宋_GB2312"/>
          <w:sz w:val="32"/>
          <w:szCs w:val="32"/>
        </w:rPr>
        <w:t>措施</w:t>
      </w:r>
      <w:r>
        <w:rPr>
          <w:rFonts w:hint="eastAsia" w:ascii="仿宋_GB2312" w:eastAsia="仿宋_GB2312"/>
          <w:color w:val="000000"/>
          <w:sz w:val="32"/>
          <w:szCs w:val="32"/>
        </w:rPr>
        <w:t>：</w:t>
      </w:r>
      <w:r>
        <w:rPr>
          <w:rFonts w:hint="eastAsia" w:ascii="仿宋_GB2312" w:hAnsi="仿宋_GB2312" w:eastAsia="仿宋_GB2312" w:cs="仿宋_GB2312"/>
          <w:sz w:val="32"/>
          <w:szCs w:val="32"/>
        </w:rPr>
        <w:t>进一步统一思想、加强领导，完善制度、强化责任，改进措施、提高水平，把养老服务工作做得更好。</w:t>
      </w:r>
    </w:p>
    <w:p>
      <w:pPr>
        <w:widowControl w:val="0"/>
        <w:numPr>
          <w:ilvl w:val="0"/>
          <w:numId w:val="0"/>
        </w:numPr>
        <w:autoSpaceDE w:val="0"/>
        <w:autoSpaceDN w:val="0"/>
        <w:adjustRightInd w:val="0"/>
        <w:spacing w:line="576" w:lineRule="atLeast"/>
        <w:jc w:val="both"/>
        <w:rPr>
          <w:rFonts w:hint="eastAsia" w:ascii="仿宋_GB2312" w:hAnsi="仿宋_GB2312" w:eastAsia="仿宋_GB2312" w:cs="仿宋_GB2312"/>
          <w:color w:val="0000FF"/>
          <w:sz w:val="32"/>
          <w:szCs w:val="32"/>
        </w:rPr>
      </w:pPr>
      <w:r>
        <w:rPr>
          <w:rFonts w:hint="eastAsia" w:ascii="仿宋_GB2312" w:eastAsia="仿宋_GB2312" w:cs="仿宋_GB2312"/>
          <w:color w:val="auto"/>
          <w:sz w:val="32"/>
          <w:szCs w:val="32"/>
          <w:lang w:val="en-US" w:eastAsia="zh-CN"/>
        </w:rPr>
        <w:t xml:space="preserve">    3.</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资金项目绩效目标完成情况综述。项目全年预算数</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万元，完成预算的100%。通过项目实施，春节期间慰问我镇</w:t>
      </w:r>
      <w:r>
        <w:rPr>
          <w:rFonts w:hint="eastAsia" w:ascii="仿宋_GB2312" w:hAnsi="仿宋_GB2312" w:eastAsia="仿宋_GB2312" w:cs="仿宋_GB2312"/>
          <w:sz w:val="32"/>
          <w:szCs w:val="32"/>
          <w:lang w:eastAsia="zh-CN"/>
        </w:rPr>
        <w:t>退役军人、军人家属等</w:t>
      </w:r>
      <w:r>
        <w:rPr>
          <w:rFonts w:hint="eastAsia" w:ascii="仿宋_GB2312" w:hAnsi="仿宋_GB2312" w:eastAsia="仿宋_GB2312" w:cs="仿宋_GB2312"/>
          <w:sz w:val="32"/>
          <w:szCs w:val="32"/>
        </w:rPr>
        <w:t>。</w:t>
      </w:r>
    </w:p>
    <w:p>
      <w:pPr>
        <w:widowControl w:val="0"/>
        <w:numPr>
          <w:ilvl w:val="0"/>
          <w:numId w:val="0"/>
        </w:numPr>
        <w:autoSpaceDE w:val="0"/>
        <w:autoSpaceDN w:val="0"/>
        <w:adjustRightInd w:val="0"/>
        <w:spacing w:line="576"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沙坝</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勒依村防洪治理</w:t>
      </w:r>
      <w:r>
        <w:rPr>
          <w:rFonts w:hint="eastAsia" w:ascii="仿宋_GB2312" w:hAnsi="仿宋_GB2312" w:eastAsia="仿宋_GB2312" w:cs="仿宋_GB2312"/>
          <w:sz w:val="32"/>
          <w:szCs w:val="32"/>
        </w:rPr>
        <w:t>项目绩效目标完成情况综述。项目预算数</w:t>
      </w:r>
      <w:r>
        <w:rPr>
          <w:rFonts w:hint="eastAsia" w:ascii="仿宋_GB2312" w:hAnsi="仿宋_GB2312" w:eastAsia="仿宋_GB2312" w:cs="仿宋_GB2312"/>
          <w:sz w:val="32"/>
          <w:szCs w:val="32"/>
          <w:lang w:val="en-US" w:eastAsia="zh-CN"/>
        </w:rPr>
        <w:t>109.75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109.75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沙坝</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勒依村防洪治理</w:t>
      </w:r>
      <w:r>
        <w:rPr>
          <w:rFonts w:hint="eastAsia" w:ascii="仿宋_GB2312" w:hAnsi="仿宋_GB2312" w:eastAsia="仿宋_GB2312" w:cs="仿宋_GB2312"/>
          <w:sz w:val="32"/>
          <w:szCs w:val="32"/>
        </w:rPr>
        <w:t>项目的实施能有效改善</w:t>
      </w:r>
      <w:r>
        <w:rPr>
          <w:rFonts w:hint="eastAsia" w:ascii="仿宋_GB2312" w:hAnsi="仿宋_GB2312" w:eastAsia="仿宋_GB2312" w:cs="仿宋_GB2312"/>
          <w:sz w:val="32"/>
          <w:szCs w:val="32"/>
          <w:lang w:eastAsia="zh-CN"/>
        </w:rPr>
        <w:t>勒依村</w:t>
      </w:r>
      <w:r>
        <w:rPr>
          <w:rFonts w:hint="eastAsia" w:ascii="仿宋_GB2312" w:hAnsi="仿宋_GB2312" w:eastAsia="仿宋_GB2312" w:cs="仿宋_GB2312"/>
          <w:sz w:val="32"/>
          <w:szCs w:val="32"/>
        </w:rPr>
        <w:t>村民的生产生活质量，确保村民生命财产安全，促进村民增收致富。</w:t>
      </w:r>
    </w:p>
    <w:p>
      <w:pPr>
        <w:widowControl w:val="0"/>
        <w:numPr>
          <w:ilvl w:val="0"/>
          <w:numId w:val="0"/>
        </w:numPr>
        <w:autoSpaceDE w:val="0"/>
        <w:autoSpaceDN w:val="0"/>
        <w:adjustRightInd w:val="0"/>
        <w:spacing w:line="576"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5.沙坝镇</w:t>
      </w:r>
      <w:r>
        <w:rPr>
          <w:rFonts w:hint="eastAsia" w:ascii="仿宋_GB2312" w:hAnsi="仿宋_GB2312" w:eastAsia="仿宋_GB2312" w:cs="仿宋_GB2312"/>
          <w:sz w:val="32"/>
          <w:szCs w:val="32"/>
          <w:lang w:eastAsia="zh-CN"/>
        </w:rPr>
        <w:t>小牛儿村道挡土墙</w:t>
      </w:r>
      <w:r>
        <w:rPr>
          <w:rFonts w:hint="eastAsia" w:ascii="仿宋_GB2312" w:hAnsi="仿宋_GB2312" w:eastAsia="仿宋_GB2312" w:cs="仿宋_GB2312"/>
          <w:sz w:val="32"/>
          <w:szCs w:val="32"/>
        </w:rPr>
        <w:t>项目绩效目标完成情况综述。项目预算数</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方便了群众的生产、生活，带动全村经济发展的同时美化了村容村貌</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color w:val="0000FF"/>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jc w:val="center"/>
              <w:textAlignment w:val="center"/>
              <w:rPr>
                <w:rFonts w:ascii="黑体" w:hAnsi="黑体" w:eastAsia="黑体" w:cs="黑体"/>
                <w:color w:val="auto"/>
                <w:kern w:val="0"/>
                <w:sz w:val="36"/>
                <w:szCs w:val="36"/>
              </w:rPr>
            </w:pPr>
          </w:p>
          <w:p>
            <w:pPr>
              <w:widowControl/>
              <w:jc w:val="center"/>
              <w:textAlignment w:val="center"/>
              <w:rPr>
                <w:rFonts w:ascii="黑体" w:hAnsi="黑体" w:eastAsia="黑体" w:cs="黑体"/>
                <w:color w:val="auto"/>
                <w:kern w:val="0"/>
                <w:sz w:val="36"/>
                <w:szCs w:val="36"/>
              </w:rPr>
            </w:pPr>
          </w:p>
          <w:p>
            <w:pPr>
              <w:widowControl/>
              <w:jc w:val="center"/>
              <w:textAlignment w:val="center"/>
              <w:rPr>
                <w:rFonts w:ascii="宋体"/>
                <w:color w:val="auto"/>
                <w:sz w:val="36"/>
                <w:szCs w:val="36"/>
              </w:rPr>
            </w:pPr>
            <w:r>
              <w:rPr>
                <w:rFonts w:hint="eastAsia" w:ascii="黑体" w:hAnsi="黑体" w:eastAsia="黑体" w:cs="黑体"/>
                <w:color w:val="auto"/>
                <w:kern w:val="0"/>
                <w:sz w:val="36"/>
                <w:szCs w:val="36"/>
              </w:rPr>
              <w:t>项目支出绩效目标完成情况表</w:t>
            </w:r>
            <w:r>
              <w:rPr>
                <w:rFonts w:ascii="宋体"/>
                <w:b/>
                <w:bCs/>
                <w:color w:val="auto"/>
                <w:kern w:val="0"/>
                <w:sz w:val="36"/>
                <w:szCs w:val="36"/>
              </w:rPr>
              <w:br w:type="textWrapping"/>
            </w:r>
            <w:r>
              <w:rPr>
                <w:rFonts w:ascii="宋体" w:hAnsi="宋体" w:cs="宋体"/>
                <w:color w:val="auto"/>
                <w:kern w:val="0"/>
                <w:sz w:val="36"/>
                <w:szCs w:val="36"/>
              </w:rPr>
              <w:t>(20</w:t>
            </w:r>
            <w:r>
              <w:rPr>
                <w:rFonts w:hint="eastAsia" w:ascii="宋体" w:hAnsi="宋体" w:cs="宋体"/>
                <w:color w:val="auto"/>
                <w:kern w:val="0"/>
                <w:sz w:val="36"/>
                <w:szCs w:val="36"/>
                <w:lang w:val="en-US" w:eastAsia="zh-CN"/>
              </w:rPr>
              <w:t>20</w:t>
            </w:r>
            <w:r>
              <w:rPr>
                <w:rFonts w:hint="eastAsia" w:ascii="宋体" w:hAnsi="宋体" w:cs="宋体"/>
                <w:color w:val="auto"/>
                <w:kern w:val="0"/>
                <w:sz w:val="36"/>
                <w:szCs w:val="36"/>
              </w:rPr>
              <w:t>年度</w:t>
            </w:r>
            <w:r>
              <w:rPr>
                <w:rFonts w:ascii="宋体" w:hAnsi="宋体" w:cs="宋体"/>
                <w:color w:val="auto"/>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eastAsia="仿宋_GB2312" w:cs="仿宋_GB2312"/>
                <w:color w:val="auto"/>
                <w:sz w:val="32"/>
                <w:szCs w:val="32"/>
              </w:rPr>
              <w:t>基层组织活动和公共服务运行经费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茂县</w:t>
            </w:r>
            <w:r>
              <w:rPr>
                <w:rFonts w:hint="eastAsia" w:ascii="宋体" w:hAnsi="宋体" w:cs="宋体"/>
                <w:color w:val="auto"/>
                <w:sz w:val="24"/>
                <w:lang w:eastAsia="zh-CN"/>
              </w:rPr>
              <w:t>沙坝镇</w:t>
            </w:r>
            <w:r>
              <w:rPr>
                <w:rFonts w:hint="eastAsia" w:ascii="宋体" w:hAnsi="宋体" w:cs="宋体"/>
                <w:color w:val="auto"/>
                <w:sz w:val="24"/>
              </w:rPr>
              <w:t>人民政府</w:t>
            </w:r>
          </w:p>
        </w:tc>
      </w:tr>
      <w:tr>
        <w:tblPrEx>
          <w:tblCellMar>
            <w:top w:w="0" w:type="dxa"/>
            <w:left w:w="0" w:type="dxa"/>
            <w:bottom w:w="0" w:type="dxa"/>
            <w:right w:w="0" w:type="dxa"/>
          </w:tblCellMar>
        </w:tblPrEx>
        <w:trPr>
          <w:trHeight w:val="25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预算执行情况</w:t>
            </w:r>
            <w:r>
              <w:rPr>
                <w:rFonts w:ascii="宋体" w:hAnsi="宋体" w:cs="宋体"/>
                <w:color w:val="auto"/>
                <w:kern w:val="0"/>
                <w:sz w:val="24"/>
              </w:rPr>
              <w:t>(</w:t>
            </w:r>
            <w:r>
              <w:rPr>
                <w:rFonts w:hint="eastAsia" w:ascii="宋体" w:hAnsi="宋体" w:cs="宋体"/>
                <w:color w:val="auto"/>
                <w:kern w:val="0"/>
                <w:sz w:val="24"/>
              </w:rPr>
              <w:t>万元</w:t>
            </w:r>
            <w:r>
              <w:rPr>
                <w:rFonts w:ascii="宋体" w:hAnsi="宋体" w:cs="宋体"/>
                <w:color w:val="auto"/>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预算数</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255.62</w:t>
            </w:r>
            <w:r>
              <w:rPr>
                <w:rFonts w:hint="eastAsia" w:ascii="宋体" w:hAnsi="宋体" w:cs="宋体"/>
                <w:color w:val="auto"/>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执行数</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267.45</w:t>
            </w:r>
            <w:r>
              <w:rPr>
                <w:rFonts w:hint="eastAsia" w:ascii="宋体" w:hAnsi="宋体" w:cs="宋体"/>
                <w:color w:val="auto"/>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其中</w:t>
            </w:r>
            <w:r>
              <w:rPr>
                <w:rFonts w:ascii="宋体" w:cs="宋体"/>
                <w:color w:val="auto"/>
                <w:kern w:val="0"/>
                <w:sz w:val="24"/>
              </w:rPr>
              <w:t>-</w:t>
            </w:r>
            <w:r>
              <w:rPr>
                <w:rFonts w:hint="eastAsia" w:ascii="宋体" w:hAnsi="宋体" w:cs="宋体"/>
                <w:color w:val="auto"/>
                <w:kern w:val="0"/>
                <w:sz w:val="24"/>
              </w:rPr>
              <w:t>财政拨款</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267.45</w:t>
            </w:r>
            <w:r>
              <w:rPr>
                <w:rFonts w:hint="eastAsia" w:ascii="宋体" w:hAnsi="宋体" w:cs="宋体"/>
                <w:color w:val="auto"/>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其中</w:t>
            </w:r>
            <w:r>
              <w:rPr>
                <w:rFonts w:ascii="宋体" w:cs="宋体"/>
                <w:color w:val="auto"/>
                <w:kern w:val="0"/>
                <w:sz w:val="24"/>
              </w:rPr>
              <w:t>-</w:t>
            </w:r>
            <w:r>
              <w:rPr>
                <w:rFonts w:hint="eastAsia" w:ascii="宋体" w:hAnsi="宋体" w:cs="宋体"/>
                <w:color w:val="auto"/>
                <w:kern w:val="0"/>
                <w:sz w:val="24"/>
              </w:rPr>
              <w:t>财政拨款</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267.45</w:t>
            </w:r>
            <w:r>
              <w:rPr>
                <w:rFonts w:hint="eastAsia" w:ascii="宋体" w:hAnsi="宋体" w:cs="宋体"/>
                <w:color w:val="auto"/>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lang w:eastAsia="zh-CN"/>
              </w:rPr>
              <w:t>其他资金</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cs="宋体"/>
                <w:color w:val="auto"/>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lang w:eastAsia="zh-CN"/>
              </w:rPr>
              <w:t>其他资金</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auto"/>
                <w:sz w:val="24"/>
              </w:rPr>
            </w:pPr>
            <w:r>
              <w:rPr>
                <w:rFonts w:ascii="宋体" w:cs="宋体"/>
                <w:color w:val="auto"/>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jc w:val="left"/>
              <w:textAlignment w:val="center"/>
              <w:rPr>
                <w:rFonts w:ascii="宋体"/>
                <w:color w:val="auto"/>
                <w:sz w:val="24"/>
              </w:rPr>
            </w:pPr>
            <w:r>
              <w:rPr>
                <w:rFonts w:hint="eastAsia" w:ascii="仿宋_GB2312" w:hAnsi="仿宋_GB2312" w:eastAsia="仿宋_GB2312" w:cs="仿宋_GB2312"/>
                <w:color w:val="auto"/>
                <w:sz w:val="24"/>
              </w:rPr>
              <w:t>对我镇辖区内</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个行政村的基础设施维护、道路维护、村级办公运行经费、环境卫生整治等；方便群众生产、生活条件；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rPr>
              <w:t>已完成我镇辖区内</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个行政村的基础设施维护、道路维护、村级办公运行经费等；改善了群众生产、生活环境；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预期指标值</w:t>
            </w:r>
            <w:r>
              <w:rPr>
                <w:rFonts w:ascii="宋体" w:hAnsi="宋体" w:cs="宋体"/>
                <w:color w:val="auto"/>
                <w:kern w:val="0"/>
                <w:sz w:val="24"/>
              </w:rPr>
              <w:t>(</w:t>
            </w:r>
            <w:r>
              <w:rPr>
                <w:rFonts w:hint="eastAsia" w:ascii="宋体" w:hAnsi="宋体" w:cs="宋体"/>
                <w:color w:val="auto"/>
                <w:kern w:val="0"/>
                <w:sz w:val="24"/>
              </w:rPr>
              <w:t>包含数字及文字描述</w:t>
            </w:r>
            <w:r>
              <w:rPr>
                <w:rFonts w:ascii="宋体" w:hAnsi="宋体" w:cs="宋体"/>
                <w:color w:val="auto"/>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实际完成指标值</w:t>
            </w:r>
            <w:r>
              <w:rPr>
                <w:rFonts w:ascii="宋体" w:hAnsi="宋体" w:cs="宋体"/>
                <w:color w:val="auto"/>
                <w:kern w:val="0"/>
                <w:sz w:val="24"/>
              </w:rPr>
              <w:t>(</w:t>
            </w:r>
            <w:r>
              <w:rPr>
                <w:rFonts w:hint="eastAsia" w:ascii="宋体" w:hAnsi="宋体" w:cs="宋体"/>
                <w:color w:val="auto"/>
                <w:kern w:val="0"/>
                <w:sz w:val="24"/>
              </w:rPr>
              <w:t>包含数字及文字描述</w:t>
            </w:r>
            <w:r>
              <w:rPr>
                <w:rFonts w:ascii="宋体" w:hAnsi="宋体" w:cs="宋体"/>
                <w:color w:val="auto"/>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255.62</w:t>
            </w:r>
            <w:r>
              <w:rPr>
                <w:rFonts w:hint="eastAsia" w:ascii="宋体" w:hAnsi="宋体" w:cs="宋体"/>
                <w:color w:val="auto"/>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267.45</w:t>
            </w:r>
            <w:r>
              <w:rPr>
                <w:rFonts w:hint="eastAsia" w:ascii="宋体" w:hAnsi="宋体" w:cs="宋体"/>
                <w:color w:val="auto"/>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hAnsi="宋体" w:cs="宋体"/>
                <w:color w:val="auto"/>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hAnsi="宋体" w:cs="宋体"/>
                <w:color w:val="auto"/>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hAnsi="宋体" w:cs="宋体"/>
                <w:color w:val="auto"/>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hAnsi="宋体" w:cs="宋体"/>
                <w:color w:val="auto"/>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255.62</w:t>
            </w:r>
            <w:r>
              <w:rPr>
                <w:rFonts w:hint="eastAsia" w:ascii="宋体" w:hAnsi="宋体" w:cs="宋体"/>
                <w:color w:val="auto"/>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lang w:val="en-US" w:eastAsia="zh-CN"/>
              </w:rPr>
              <w:t>267.45</w:t>
            </w:r>
            <w:r>
              <w:rPr>
                <w:rFonts w:hint="eastAsia" w:ascii="宋体" w:hAnsi="宋体" w:cs="宋体"/>
                <w:color w:val="auto"/>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color w:val="auto"/>
                <w:sz w:val="24"/>
              </w:rPr>
            </w:pPr>
            <w:r>
              <w:rPr>
                <w:rFonts w:hint="eastAsia" w:ascii="宋体" w:hAnsi="宋体" w:cs="宋体"/>
                <w:color w:val="auto"/>
                <w:sz w:val="24"/>
              </w:rPr>
              <w:t>经济效益</w:t>
            </w:r>
          </w:p>
          <w:p>
            <w:pPr>
              <w:widowControl/>
              <w:textAlignment w:val="center"/>
              <w:rPr>
                <w:rFonts w:ascii="宋体" w:hAnsi="宋体" w:cs="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eastAsia="宋体"/>
                <w:color w:val="auto"/>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auto"/>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社会效益</w:t>
            </w:r>
          </w:p>
          <w:p>
            <w:pPr>
              <w:widowControl/>
              <w:jc w:val="center"/>
              <w:textAlignment w:val="center"/>
              <w:rPr>
                <w:rFonts w:ascii="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lang w:eastAsia="zh-CN"/>
              </w:rPr>
              <w:t>满</w:t>
            </w:r>
            <w:r>
              <w:rPr>
                <w:rFonts w:hint="eastAsia" w:ascii="仿宋_GB2312" w:hAnsi="仿宋_GB2312" w:eastAsia="仿宋_GB2312" w:cs="仿宋_GB2312"/>
                <w:color w:val="auto"/>
                <w:sz w:val="24"/>
              </w:rPr>
              <w:t>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auto"/>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生态效益</w:t>
            </w:r>
          </w:p>
          <w:p>
            <w:pPr>
              <w:widowControl/>
              <w:jc w:val="center"/>
              <w:textAlignment w:val="center"/>
              <w:rPr>
                <w:rFonts w:ascii="宋体"/>
                <w:color w:val="auto"/>
                <w:sz w:val="24"/>
              </w:rPr>
            </w:pPr>
            <w:r>
              <w:rPr>
                <w:rFonts w:hint="eastAsia" w:ascii="宋体" w:hAnsi="宋体" w:cs="宋体"/>
                <w:color w:val="auto"/>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Times New Roman" w:eastAsia="宋体" w:cs="Times New Roman"/>
                <w:color w:val="auto"/>
                <w:kern w:val="2"/>
                <w:sz w:val="24"/>
                <w:szCs w:val="24"/>
                <w:lang w:val="en-US" w:eastAsia="zh-CN" w:bidi="ar-SA"/>
              </w:rPr>
            </w:pPr>
            <w:r>
              <w:rPr>
                <w:rFonts w:hint="eastAsia" w:ascii="仿宋_GB2312" w:hAnsi="仿宋_GB2312" w:eastAsia="仿宋_GB2312" w:cs="仿宋_GB2312"/>
                <w:color w:val="auto"/>
                <w:sz w:val="24"/>
              </w:rPr>
              <w:t>改善群众生产生活环境卫生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olor w:val="auto"/>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宋体" w:hAnsi="宋体" w:cs="宋体"/>
                <w:color w:val="auto"/>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hint="eastAsia" w:ascii="仿宋_GB2312" w:hAnsi="仿宋_GB2312" w:eastAsia="仿宋_GB2312" w:cs="仿宋_GB2312"/>
                <w:color w:val="auto"/>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hAnsi="宋体" w:cs="宋体"/>
                <w:color w:val="auto"/>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auto"/>
                <w:sz w:val="24"/>
              </w:rPr>
            </w:pPr>
            <w:r>
              <w:rPr>
                <w:rFonts w:ascii="宋体" w:hAnsi="宋体" w:cs="宋体"/>
                <w:color w:val="auto"/>
                <w:kern w:val="0"/>
                <w:sz w:val="24"/>
              </w:rPr>
              <w:t>100%</w:t>
            </w:r>
          </w:p>
        </w:tc>
      </w:tr>
    </w:tbl>
    <w:p>
      <w:pPr>
        <w:spacing w:line="600" w:lineRule="exact"/>
        <w:outlineLvl w:val="1"/>
        <w:rPr>
          <w:rFonts w:ascii="仿宋" w:hAnsi="仿宋" w:eastAsia="仿宋"/>
          <w:b/>
          <w:bCs/>
          <w:color w:val="0000FF"/>
          <w:sz w:val="32"/>
          <w:szCs w:val="32"/>
        </w:rPr>
      </w:pPr>
    </w:p>
    <w:p>
      <w:pPr>
        <w:spacing w:line="600" w:lineRule="exact"/>
        <w:outlineLvl w:val="1"/>
        <w:rPr>
          <w:rFonts w:ascii="仿宋" w:hAnsi="仿宋" w:eastAsia="仿宋"/>
          <w:b/>
          <w:bCs/>
          <w:color w:val="0000FF"/>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年养老服务业发展发展专项补助资金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满足了老年人就近就便、多层次、多样化的居家养老服务需求，提高老年人生活质量，扶持民办养老机构发展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满足了老年人就近就便、多层次、多样化的居家养老服务需求，有效提高老年人生活质量，有助于解决社会老龄化问题，促进社会稳定及和谐。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1.93</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1.93</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1.93</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1.93</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资金支付依据合法、合规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周边群众周围人群反响强烈，对此项政策十分拥护和支持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优化老年人居住环境建设，提高生活质量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为全镇老年人环境改善奠定了基础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173" w:leftChars="1310" w:hanging="1422" w:hangingChars="395"/>
              <w:textAlignment w:val="center"/>
              <w:rPr>
                <w:rFonts w:ascii="宋体" w:hAnsi="宋体" w:cs="宋体"/>
                <w:color w:val="000000"/>
                <w:sz w:val="36"/>
                <w:szCs w:val="36"/>
              </w:rPr>
            </w:pPr>
            <w:r>
              <w:rPr>
                <w:rFonts w:hint="eastAsia" w:ascii="黑体" w:hAnsi="黑体" w:eastAsia="黑体" w:cs="黑体"/>
                <w:color w:val="auto"/>
                <w:kern w:val="0"/>
                <w:sz w:val="36"/>
                <w:szCs w:val="36"/>
              </w:rPr>
              <w:t>项目支出绩效目标完成情况表</w:t>
            </w:r>
            <w:r>
              <w:rPr>
                <w:rFonts w:hint="eastAsia" w:ascii="黑体" w:hAnsi="黑体" w:eastAsia="黑体" w:cs="黑体"/>
                <w:color w:val="auto"/>
                <w:kern w:val="0"/>
                <w:sz w:val="36"/>
                <w:szCs w:val="36"/>
              </w:rPr>
              <w:br w:type="textWrapping"/>
            </w:r>
            <w:r>
              <w:rPr>
                <w:rFonts w:hint="eastAsia" w:cs="楷体" w:asciiTheme="majorEastAsia" w:hAnsiTheme="majorEastAsia" w:eastAsiaTheme="majorEastAsia"/>
                <w:color w:val="000000"/>
                <w:kern w:val="0"/>
                <w:sz w:val="32"/>
                <w:szCs w:val="32"/>
              </w:rPr>
              <w:t>(20</w:t>
            </w:r>
            <w:r>
              <w:rPr>
                <w:rFonts w:hint="eastAsia" w:cs="楷体" w:asciiTheme="majorEastAsia" w:hAnsiTheme="majorEastAsia" w:eastAsiaTheme="majorEastAsia"/>
                <w:color w:val="000000"/>
                <w:kern w:val="0"/>
                <w:sz w:val="32"/>
                <w:szCs w:val="32"/>
                <w:lang w:val="en-US" w:eastAsia="zh-CN"/>
              </w:rPr>
              <w:t>20</w:t>
            </w:r>
            <w:r>
              <w:rPr>
                <w:rFonts w:hint="eastAsia" w:cs="楷体" w:asciiTheme="majorEastAsia" w:hAnsiTheme="majorEastAsia" w:eastAsiaTheme="majorEastAsia"/>
                <w:color w:val="000000"/>
                <w:kern w:val="0"/>
                <w:sz w:val="32"/>
                <w:szCs w:val="32"/>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拥军优属项目资金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30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用于</w:t>
            </w:r>
            <w:r>
              <w:rPr>
                <w:rFonts w:hint="eastAsia" w:ascii="仿宋_GB2312" w:hAnsi="仿宋_GB2312" w:eastAsia="仿宋_GB2312" w:cs="仿宋_GB2312"/>
                <w:color w:val="000000"/>
                <w:kern w:val="0"/>
                <w:sz w:val="24"/>
                <w:lang w:eastAsia="zh-CN"/>
              </w:rPr>
              <w:t>拥军优属</w:t>
            </w:r>
            <w:r>
              <w:rPr>
                <w:rFonts w:hint="eastAsia" w:ascii="仿宋_GB2312" w:hAnsi="仿宋_GB2312" w:eastAsia="仿宋_GB2312" w:cs="仿宋_GB2312"/>
                <w:color w:val="000000"/>
                <w:kern w:val="0"/>
                <w:sz w:val="24"/>
              </w:rPr>
              <w:t>，开展</w:t>
            </w:r>
            <w:r>
              <w:rPr>
                <w:rFonts w:hint="eastAsia" w:ascii="仿宋_GB2312" w:hAnsi="仿宋_GB2312" w:eastAsia="仿宋_GB2312" w:cs="仿宋_GB2312"/>
                <w:color w:val="000000"/>
                <w:kern w:val="0"/>
                <w:sz w:val="24"/>
                <w:lang w:eastAsia="zh-CN"/>
              </w:rPr>
              <w:t>拥军优属慰问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慰问我镇</w:t>
            </w:r>
            <w:r>
              <w:rPr>
                <w:rFonts w:hint="eastAsia" w:ascii="仿宋_GB2312" w:hAnsi="仿宋_GB2312" w:eastAsia="仿宋_GB2312" w:cs="仿宋_GB2312"/>
                <w:color w:val="000000"/>
                <w:sz w:val="24"/>
                <w:lang w:eastAsia="zh-CN"/>
              </w:rPr>
              <w:t>退役军人、军人家属</w:t>
            </w:r>
            <w:r>
              <w:rPr>
                <w:rFonts w:hint="eastAsia" w:ascii="仿宋_GB2312" w:hAnsi="仿宋_GB2312" w:eastAsia="仿宋_GB2312" w:cs="仿宋_GB2312"/>
                <w:color w:val="000000"/>
                <w:sz w:val="24"/>
              </w:rPr>
              <w:t>等</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用于我镇开展拥军优属慰问工作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w:t>
            </w:r>
            <w:r>
              <w:rPr>
                <w:rFonts w:hint="eastAsia" w:ascii="仿宋_GB2312" w:hAnsi="仿宋_GB2312" w:eastAsia="仿宋_GB2312" w:cs="仿宋_GB2312"/>
                <w:color w:val="000000"/>
                <w:sz w:val="24"/>
              </w:rPr>
              <w:t>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spacing w:line="560" w:lineRule="atLeast"/>
              <w:textAlignment w:val="center"/>
              <w:rPr>
                <w:rFonts w:ascii="黑体" w:hAnsi="黑体" w:eastAsia="黑体" w:cs="宋体"/>
                <w:bCs/>
                <w:color w:val="000000"/>
                <w:kern w:val="0"/>
                <w:sz w:val="32"/>
                <w:szCs w:val="32"/>
              </w:rPr>
            </w:pPr>
          </w:p>
          <w:p>
            <w:pPr>
              <w:widowControl/>
              <w:spacing w:line="560" w:lineRule="atLeast"/>
              <w:ind w:left="4173" w:leftChars="1310" w:hanging="1422" w:hangingChars="395"/>
              <w:textAlignment w:val="center"/>
              <w:rPr>
                <w:rFonts w:ascii="宋体" w:hAnsi="宋体" w:cs="宋体"/>
                <w:color w:val="000000"/>
                <w:sz w:val="36"/>
                <w:szCs w:val="36"/>
              </w:rPr>
            </w:pPr>
            <w:r>
              <w:rPr>
                <w:rFonts w:hint="eastAsia" w:ascii="黑体" w:hAnsi="黑体" w:eastAsia="黑体" w:cs="黑体"/>
                <w:bCs/>
                <w:color w:val="000000"/>
                <w:kern w:val="0"/>
                <w:sz w:val="36"/>
                <w:szCs w:val="36"/>
              </w:rPr>
              <w:t>项目支出绩效目标完成情况表</w:t>
            </w:r>
            <w:r>
              <w:rPr>
                <w:rFonts w:hint="eastAsia" w:ascii="黑体" w:hAnsi="黑体" w:eastAsia="黑体" w:cs="黑体"/>
                <w:b/>
                <w:bCs/>
                <w:color w:val="000000"/>
                <w:kern w:val="0"/>
                <w:sz w:val="36"/>
                <w:szCs w:val="36"/>
              </w:rPr>
              <w:br w:type="textWrapping"/>
            </w:r>
            <w:r>
              <w:rPr>
                <w:rFonts w:hint="eastAsia" w:cs="黑体" w:asciiTheme="majorEastAsia" w:hAnsiTheme="majorEastAsia" w:eastAsiaTheme="majorEastAsia"/>
                <w:color w:val="000000"/>
                <w:kern w:val="0"/>
                <w:sz w:val="36"/>
                <w:szCs w:val="36"/>
              </w:rPr>
              <w:t>(20</w:t>
            </w:r>
            <w:r>
              <w:rPr>
                <w:rFonts w:hint="eastAsia" w:cs="黑体" w:asciiTheme="majorEastAsia" w:hAnsiTheme="majorEastAsia" w:eastAsiaTheme="majorEastAsia"/>
                <w:color w:val="000000"/>
                <w:kern w:val="0"/>
                <w:sz w:val="36"/>
                <w:szCs w:val="36"/>
                <w:lang w:val="en-US" w:eastAsia="zh-CN"/>
              </w:rPr>
              <w:t>20</w:t>
            </w:r>
            <w:r>
              <w:rPr>
                <w:rFonts w:hint="eastAsia" w:cs="黑体" w:asciiTheme="majorEastAsia" w:hAnsiTheme="majorEastAsia" w:eastAsiaTheme="majorEastAsia"/>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勒依村防洪治理项目资金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109.75万元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109.75万元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60" w:lineRule="atLeast"/>
              <w:ind w:firstLine="48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24"/>
                <w:lang w:val="en-US" w:eastAsia="zh-CN"/>
              </w:rPr>
              <w:t>为了保障群众生命财产安全，修建</w:t>
            </w:r>
            <w:r>
              <w:rPr>
                <w:rFonts w:hint="default" w:ascii="仿宋_GB2312" w:hAnsi="仿宋_GB2312" w:eastAsia="仿宋_GB2312" w:cs="仿宋_GB2312"/>
                <w:color w:val="000000"/>
                <w:kern w:val="0"/>
                <w:sz w:val="24"/>
                <w:lang w:eastAsia="zh-CN"/>
              </w:rPr>
              <w:t>混凝土</w:t>
            </w:r>
            <w:r>
              <w:rPr>
                <w:rFonts w:hint="eastAsia" w:ascii="仿宋_GB2312" w:hAnsi="仿宋_GB2312" w:eastAsia="仿宋_GB2312" w:cs="仿宋_GB2312"/>
                <w:color w:val="000000"/>
                <w:kern w:val="0"/>
                <w:sz w:val="24"/>
                <w:lang w:val="en-US" w:eastAsia="zh-CN"/>
              </w:rPr>
              <w:t>420立方米。</w:t>
            </w:r>
          </w:p>
          <w:p>
            <w:pPr>
              <w:widowControl/>
              <w:spacing w:line="560" w:lineRule="atLeast"/>
              <w:jc w:val="both"/>
              <w:textAlignment w:val="center"/>
              <w:rPr>
                <w:rFonts w:ascii="仿宋_GB2312" w:hAnsi="仿宋_GB2312" w:eastAsia="仿宋_GB2312" w:cs="仿宋_GB2312"/>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通过项目实施，保障了群众生命财产安全，同时美化了村容村貌</w:t>
            </w:r>
            <w:r>
              <w:rPr>
                <w:rFonts w:hint="eastAsia" w:ascii="仿宋_GB2312" w:hAnsi="仿宋_GB2312" w:eastAsia="仿宋_GB2312" w:cs="仿宋_GB2312"/>
                <w:color w:val="000000"/>
                <w:kern w:val="0"/>
                <w:sz w:val="24"/>
              </w:rPr>
              <w:t>。</w:t>
            </w:r>
          </w:p>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勒依村防洪治理项目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109.75</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109.75</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109.75</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109.75</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spacing w:line="560" w:lineRule="atLeast"/>
              <w:textAlignment w:val="center"/>
              <w:rPr>
                <w:rFonts w:ascii="黑体" w:hAnsi="黑体" w:eastAsia="黑体" w:cs="宋体"/>
                <w:bCs/>
                <w:color w:val="000000"/>
                <w:kern w:val="0"/>
                <w:sz w:val="32"/>
                <w:szCs w:val="32"/>
              </w:rPr>
            </w:pPr>
          </w:p>
          <w:p>
            <w:pPr>
              <w:widowControl/>
              <w:spacing w:line="560" w:lineRule="atLeast"/>
              <w:ind w:left="4173" w:leftChars="1310" w:hanging="1422" w:hangingChars="395"/>
              <w:textAlignment w:val="center"/>
              <w:rPr>
                <w:rFonts w:ascii="宋体" w:hAnsi="宋体" w:cs="宋体"/>
                <w:color w:val="000000"/>
                <w:sz w:val="36"/>
                <w:szCs w:val="36"/>
              </w:rPr>
            </w:pPr>
            <w:r>
              <w:rPr>
                <w:rFonts w:hint="eastAsia" w:ascii="黑体" w:hAnsi="黑体" w:eastAsia="黑体" w:cs="黑体"/>
                <w:bCs/>
                <w:color w:val="000000"/>
                <w:kern w:val="0"/>
                <w:sz w:val="36"/>
                <w:szCs w:val="36"/>
              </w:rPr>
              <w:t>项目支出绩效目标完成情况表</w:t>
            </w:r>
            <w:r>
              <w:rPr>
                <w:rFonts w:hint="eastAsia" w:ascii="黑体" w:hAnsi="黑体" w:eastAsia="黑体" w:cs="黑体"/>
                <w:b/>
                <w:bCs/>
                <w:color w:val="000000"/>
                <w:kern w:val="0"/>
                <w:sz w:val="36"/>
                <w:szCs w:val="36"/>
              </w:rPr>
              <w:br w:type="textWrapping"/>
            </w:r>
            <w:r>
              <w:rPr>
                <w:rFonts w:hint="eastAsia" w:cs="黑体" w:asciiTheme="majorEastAsia" w:hAnsiTheme="majorEastAsia" w:eastAsiaTheme="majorEastAsia"/>
                <w:color w:val="000000"/>
                <w:kern w:val="0"/>
                <w:sz w:val="36"/>
                <w:szCs w:val="36"/>
              </w:rPr>
              <w:t>(20</w:t>
            </w:r>
            <w:r>
              <w:rPr>
                <w:rFonts w:hint="eastAsia" w:cs="黑体" w:asciiTheme="majorEastAsia" w:hAnsiTheme="majorEastAsia" w:eastAsiaTheme="majorEastAsia"/>
                <w:color w:val="000000"/>
                <w:kern w:val="0"/>
                <w:sz w:val="36"/>
                <w:szCs w:val="36"/>
                <w:lang w:val="en-US" w:eastAsia="zh-CN"/>
              </w:rPr>
              <w:t>20</w:t>
            </w:r>
            <w:r>
              <w:rPr>
                <w:rFonts w:hint="eastAsia" w:cs="黑体" w:asciiTheme="majorEastAsia" w:hAnsiTheme="majorEastAsia" w:eastAsiaTheme="majorEastAsia"/>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小牛儿村道挡土墙项目资金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60" w:lineRule="atLeast"/>
              <w:ind w:firstLine="48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24"/>
                <w:lang w:val="en-US" w:eastAsia="zh-CN"/>
              </w:rPr>
              <w:t>为了保障群众生产生活方便及出行安全，修建浆砌石堡坎1500立方米。</w:t>
            </w:r>
          </w:p>
          <w:p>
            <w:pPr>
              <w:widowControl/>
              <w:spacing w:line="560" w:lineRule="atLeast"/>
              <w:jc w:val="both"/>
              <w:textAlignment w:val="center"/>
              <w:rPr>
                <w:rFonts w:ascii="仿宋_GB2312" w:hAnsi="仿宋_GB2312" w:eastAsia="仿宋_GB2312" w:cs="仿宋_GB2312"/>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通过项目实施，保障了群众</w:t>
            </w:r>
            <w:r>
              <w:rPr>
                <w:rFonts w:hint="eastAsia" w:ascii="仿宋_GB2312" w:hAnsi="仿宋_GB2312" w:eastAsia="仿宋_GB2312" w:cs="仿宋_GB2312"/>
                <w:color w:val="000000"/>
                <w:kern w:val="0"/>
                <w:sz w:val="24"/>
                <w:lang w:val="en-US" w:eastAsia="zh-CN"/>
              </w:rPr>
              <w:t>生产生活方便及出行安全。</w:t>
            </w:r>
          </w:p>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小牛儿村村道挡土墙项目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bl>
    <w:p>
      <w:pPr>
        <w:spacing w:line="560" w:lineRule="atLeast"/>
        <w:rPr>
          <w:rFonts w:ascii="仿宋_GB2312" w:hAnsi="仿宋_GB2312" w:eastAsia="仿宋_GB2312" w:cs="仿宋_GB2312"/>
          <w:sz w:val="24"/>
        </w:rPr>
      </w:pPr>
    </w:p>
    <w:p>
      <w:pPr>
        <w:numPr>
          <w:ilvl w:val="0"/>
          <w:numId w:val="1"/>
        </w:numPr>
        <w:spacing w:line="600" w:lineRule="exact"/>
        <w:ind w:left="0" w:leftChars="0" w:firstLine="640" w:firstLineChars="200"/>
        <w:outlineLvl w:val="1"/>
        <w:rPr>
          <w:rFonts w:hint="eastAsia" w:ascii="楷体" w:hAnsi="楷体" w:eastAsia="楷体" w:cs="楷体"/>
          <w:color w:val="auto"/>
          <w:sz w:val="32"/>
          <w:szCs w:val="32"/>
        </w:rPr>
      </w:pPr>
      <w:r>
        <w:rPr>
          <w:rFonts w:hint="eastAsia" w:ascii="楷体" w:hAnsi="楷体" w:eastAsia="楷体" w:cs="楷体"/>
          <w:color w:val="auto"/>
          <w:sz w:val="32"/>
          <w:szCs w:val="32"/>
        </w:rPr>
        <w:t>部门开展绩效评价结果</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年部门整体支出绩效评价情况开展自评，《茂县</w:t>
      </w:r>
      <w:r>
        <w:rPr>
          <w:rFonts w:hint="eastAsia" w:ascii="仿宋_GB2312" w:hAnsi="仿宋_GB2312" w:eastAsia="仿宋_GB2312" w:cs="仿宋_GB2312"/>
          <w:color w:val="auto"/>
          <w:sz w:val="32"/>
          <w:szCs w:val="32"/>
          <w:lang w:eastAsia="zh-CN"/>
        </w:rPr>
        <w:t>沙坝</w:t>
      </w:r>
      <w:r>
        <w:rPr>
          <w:rFonts w:hint="eastAsia" w:ascii="仿宋_GB2312" w:hAnsi="仿宋_GB2312" w:eastAsia="仿宋_GB2312" w:cs="仿宋_GB2312"/>
          <w:color w:val="auto"/>
          <w:sz w:val="32"/>
          <w:szCs w:val="32"/>
        </w:rPr>
        <w:t>镇人民政府</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年部门整体支出绩效评价报告》见附件。</w:t>
      </w:r>
    </w:p>
    <w:p>
      <w:pPr>
        <w:pStyle w:val="31"/>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本单位自行组织对“</w:t>
      </w:r>
      <w:r>
        <w:rPr>
          <w:color w:val="auto"/>
        </w:rPr>
        <w:t xml:space="preserve"> </w:t>
      </w:r>
      <w:r>
        <w:rPr>
          <w:rFonts w:hint="eastAsia" w:ascii="仿宋_GB2312" w:eastAsia="仿宋_GB2312" w:cs="仿宋_GB2312"/>
          <w:color w:val="auto"/>
          <w:sz w:val="32"/>
          <w:szCs w:val="32"/>
        </w:rPr>
        <w:t>基层组织活动和公共服务运行经费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养老服务业发展发展专项补助资金</w:t>
      </w:r>
      <w:r>
        <w:rPr>
          <w:rFonts w:hint="eastAsia" w:ascii="仿宋_GB2312" w:hAnsi="仿宋_GB2312" w:eastAsia="仿宋_GB2312" w:cs="仿宋_GB2312"/>
          <w:color w:val="auto"/>
          <w:sz w:val="32"/>
          <w:szCs w:val="32"/>
          <w:lang w:eastAsia="zh-CN"/>
        </w:rPr>
        <w:t>”“拥军优属资金项目”</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勒依村防洪治理项目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“小牛儿村道挡土墙”</w:t>
      </w:r>
      <w:r>
        <w:rPr>
          <w:rFonts w:hint="eastAsia" w:ascii="仿宋_GB2312" w:hAnsi="仿宋_GB2312" w:eastAsia="仿宋_GB2312" w:cs="仿宋_GB2312"/>
          <w:color w:val="auto"/>
          <w:sz w:val="32"/>
          <w:szCs w:val="32"/>
        </w:rPr>
        <w:t>5个项目的绩效评价。</w:t>
      </w:r>
    </w:p>
    <w:p>
      <w:pPr>
        <w:widowControl/>
        <w:jc w:val="left"/>
        <w:rPr>
          <w:rFonts w:ascii="仿宋_GB2312" w:hAnsi="仿宋_GB2312" w:eastAsia="仿宋_GB2312" w:cs="仿宋_GB2312"/>
          <w:color w:val="0000FF"/>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spacing w:line="600" w:lineRule="exact"/>
        <w:jc w:val="center"/>
        <w:outlineLvl w:val="0"/>
        <w:rPr>
          <w:rFonts w:ascii="方正小标宋简体" w:hAnsi="方正小标宋简体" w:eastAsia="方正小标宋简体" w:cs="方正小标宋简体"/>
          <w:kern w:val="44"/>
          <w:sz w:val="44"/>
          <w:szCs w:val="44"/>
        </w:rPr>
      </w:pPr>
      <w:bookmarkStart w:id="50" w:name="_Toc15396613"/>
      <w:bookmarkStart w:id="51" w:name="_Toc15377225"/>
      <w:r>
        <w:rPr>
          <w:rFonts w:hint="eastAsia" w:ascii="方正小标宋简体" w:hAnsi="方正小标宋简体" w:eastAsia="方正小标宋简体" w:cs="方正小标宋简体"/>
          <w:color w:val="000000"/>
          <w:sz w:val="44"/>
          <w:szCs w:val="44"/>
        </w:rPr>
        <w:t>第三部分 名</w:t>
      </w:r>
      <w:r>
        <w:rPr>
          <w:rStyle w:val="24"/>
          <w:rFonts w:hint="eastAsia" w:ascii="方正小标宋简体" w:hAnsi="方正小标宋简体" w:eastAsia="方正小标宋简体" w:cs="方正小标宋简体"/>
        </w:rPr>
        <w:t>词解释</w:t>
      </w:r>
      <w:bookmarkEnd w:id="50"/>
      <w:bookmarkEnd w:id="51"/>
    </w:p>
    <w:p>
      <w:pPr>
        <w:pStyle w:val="22"/>
        <w:spacing w:line="576" w:lineRule="exact"/>
        <w:ind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2"/>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年末结转和结余：指单位按有关规定结转到下年或以后年度继续使用的资金。</w:t>
      </w:r>
    </w:p>
    <w:p>
      <w:pPr>
        <w:spacing w:line="576" w:lineRule="atLeast"/>
        <w:ind w:firstLine="640" w:firstLineChars="200"/>
        <w:rPr>
          <w:rStyle w:val="14"/>
          <w:rFonts w:ascii="仿宋_GB2312" w:hAnsi="仿宋_GB2312" w:eastAsia="仿宋_GB2312"/>
          <w:b w:val="0"/>
          <w:color w:val="0000FF"/>
          <w:sz w:val="32"/>
          <w:szCs w:val="32"/>
        </w:rPr>
      </w:pPr>
      <w:r>
        <w:rPr>
          <w:rStyle w:val="14"/>
          <w:rFonts w:hint="eastAsia" w:ascii="仿宋_GB2312" w:hAnsi="仿宋_GB2312" w:eastAsia="仿宋_GB2312" w:cs="仿宋_GB2312"/>
          <w:b w:val="0"/>
          <w:color w:val="000000"/>
          <w:sz w:val="32"/>
          <w:szCs w:val="32"/>
          <w:lang w:val="en-US" w:eastAsia="zh-CN"/>
        </w:rPr>
        <w:t>4</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一般公共服务（类）人大事务（款）人大会议（项）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4"/>
          <w:rFonts w:hint="eastAsia" w:ascii="仿宋_GB2312" w:hAnsi="仿宋_GB2312" w:eastAsia="仿宋_GB2312" w:cs="仿宋_GB2312"/>
          <w:b w:val="0"/>
          <w:color w:val="0000FF"/>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5</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一般公共服务（类）政府办公厅（室）及相关机构事务（款）行政运行（项）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指单位（包括实行公务员管理的事业单位）的基本支出。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6</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一般公共服务（类）财政事务（款）事业运行（项）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7</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一般公共服务（类）党委办公厅（室）及相关机构事务（款）行政运行（项）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8</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国防支出（类）其他国防支出（款）其他国防支出（项）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指单位其他用于国防方面的支出。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9</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社会保障和就业（类）行政事业单位离退休（款）机关事业单位基本养老保险缴费支出（项）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10</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社会保障和就业（类）行政事业单位离退休（款）机关事业单位职业年金缴费支出（项）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11</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社会保障和就业（类）社会福利（款）老年福利（项）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指对老年人提供福利服务方面的支出。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12</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社会保障和就业（类）社会福利（款）其他社会福利支出（项）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指除上述项目以外其他用于社会福利方面的支出。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13</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农林水支出（类）农业（款）事业运行（项）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指用于农业事业单位基本支出，事业单位设施、系统运行与资产维护等方面的支出。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14</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农林水支出（类）扶贫（款）农村基础设施建设（项）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指用于农村贫困地区镇村道路、住房、基本农田、水利设施、</w:t>
      </w:r>
      <w:r>
        <w:rPr>
          <w:rStyle w:val="14"/>
          <w:rFonts w:hint="default" w:ascii="仿宋_GB2312" w:hAnsi="仿宋_GB2312" w:eastAsia="仿宋_GB2312" w:cs="仿宋_GB2312"/>
          <w:b w:val="0"/>
          <w:color w:val="000000"/>
          <w:sz w:val="32"/>
          <w:szCs w:val="32"/>
        </w:rPr>
        <w:t>人畜饮水</w:t>
      </w:r>
      <w:r>
        <w:rPr>
          <w:rStyle w:val="14"/>
          <w:rFonts w:hint="eastAsia" w:ascii="仿宋_GB2312" w:hAnsi="仿宋_GB2312" w:eastAsia="仿宋_GB2312" w:cs="仿宋_GB2312"/>
          <w:b w:val="0"/>
          <w:color w:val="000000"/>
          <w:sz w:val="32"/>
          <w:szCs w:val="32"/>
        </w:rPr>
        <w:t>、生态环境保护等生产生活条件改善方面的支出。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15</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农林水支出（类）扶贫（款）其他扶贫支出（项）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指农业综合开发部门的其他支出。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lang w:val="en-US" w:eastAsia="zh-CN"/>
        </w:rPr>
        <w:t>16</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农林水支出（类）农村综合改革（款）对村委会和村党支部的补助（项）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指对村民委员会和对村党支部的补助支出，以及支持建立县级基本财力保障机制安排的村级组织运转奖补资金。</w:t>
      </w:r>
    </w:p>
    <w:p>
      <w:pPr>
        <w:spacing w:line="576" w:lineRule="atLeast"/>
        <w:ind w:firstLine="640" w:firstLineChars="200"/>
        <w:rPr>
          <w:rFonts w:ascii="仿宋_GB2312" w:hAnsi="仿宋_GB2312" w:eastAsia="仿宋_GB2312"/>
          <w:color w:val="000000"/>
          <w:sz w:val="32"/>
          <w:szCs w:val="32"/>
        </w:rPr>
      </w:pPr>
      <w:r>
        <w:rPr>
          <w:rStyle w:val="14"/>
          <w:rFonts w:hint="eastAsia" w:ascii="仿宋_GB2312" w:hAnsi="仿宋_GB2312" w:eastAsia="仿宋_GB2312" w:cs="仿宋_GB2312"/>
          <w:b w:val="0"/>
          <w:color w:val="000000"/>
          <w:sz w:val="32"/>
          <w:szCs w:val="32"/>
          <w:lang w:val="en-US" w:eastAsia="zh-CN"/>
        </w:rPr>
        <w:t>17</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住房保障支出（类）住房改革支出（款）住房公积金（</w:t>
      </w:r>
      <w:r>
        <w:rPr>
          <w:rStyle w:val="14"/>
          <w:rFonts w:ascii="仿宋_GB2312" w:hAnsi="仿宋_GB2312" w:eastAsia="仿宋_GB2312" w:cs="仿宋_GB2312"/>
          <w:b w:val="0"/>
          <w:color w:val="000000"/>
          <w:sz w:val="32"/>
          <w:szCs w:val="32"/>
        </w:rPr>
        <w:t>01</w:t>
      </w:r>
      <w:r>
        <w:rPr>
          <w:rStyle w:val="14"/>
          <w:rFonts w:hint="eastAsia" w:ascii="仿宋_GB2312" w:hAnsi="仿宋_GB2312" w:eastAsia="仿宋_GB2312" w:cs="仿宋_GB2312"/>
          <w:b w:val="0"/>
          <w:color w:val="000000"/>
          <w:sz w:val="32"/>
          <w:szCs w:val="32"/>
        </w:rPr>
        <w:t>）</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4"/>
          <w:rFonts w:hint="eastAsia" w:ascii="仿宋_GB2312" w:hAnsi="仿宋_GB2312" w:eastAsia="仿宋_GB2312" w:cs="仿宋_GB2312"/>
          <w:b w:val="0"/>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hint="eastAsia" w:ascii="方正小标宋简体" w:hAnsi="方正小标宋简体" w:eastAsia="方正小标宋简体" w:cs="方正小标宋简体"/>
          <w:b/>
          <w:bCs/>
        </w:rPr>
      </w:pPr>
      <w:bookmarkStart w:id="52" w:name="_Toc15377226"/>
      <w:r>
        <w:rPr>
          <w:rFonts w:ascii="宋体"/>
          <w:b/>
          <w:bCs/>
          <w:color w:val="000000"/>
          <w:sz w:val="44"/>
          <w:szCs w:val="44"/>
        </w:rPr>
        <w:br w:type="page"/>
      </w:r>
      <w:bookmarkStart w:id="53" w:name="_Toc15396614"/>
      <w:r>
        <w:rPr>
          <w:rFonts w:hint="eastAsia" w:ascii="方正小标宋简体" w:hAnsi="方正小标宋简体" w:eastAsia="方正小标宋简体" w:cs="方正小标宋简体"/>
          <w:b/>
          <w:bCs/>
          <w:color w:val="000000"/>
          <w:sz w:val="44"/>
          <w:szCs w:val="44"/>
        </w:rPr>
        <w:t xml:space="preserve">第四部分 </w:t>
      </w:r>
      <w:r>
        <w:rPr>
          <w:rStyle w:val="24"/>
          <w:rFonts w:hint="eastAsia" w:ascii="方正小标宋简体" w:hAnsi="方正小标宋简体" w:eastAsia="方正小标宋简体" w:cs="方正小标宋简体"/>
          <w:b/>
          <w:bCs/>
        </w:rPr>
        <w:t>附件</w:t>
      </w:r>
      <w:bookmarkEnd w:id="53"/>
    </w:p>
    <w:p>
      <w:pPr>
        <w:spacing w:line="600" w:lineRule="exact"/>
        <w:jc w:val="center"/>
        <w:outlineLvl w:val="0"/>
        <w:rPr>
          <w:rStyle w:val="24"/>
          <w:rFonts w:hint="eastAsia" w:ascii="方正小标宋简体" w:hAnsi="方正小标宋简体" w:eastAsia="方正小标宋简体" w:cs="方正小标宋简体"/>
          <w:b/>
          <w:bCs/>
        </w:rPr>
      </w:pPr>
    </w:p>
    <w:p>
      <w:pPr>
        <w:spacing w:line="600" w:lineRule="exact"/>
        <w:jc w:val="center"/>
        <w:outlineLvl w:val="0"/>
        <w:rPr>
          <w:rFonts w:ascii="方正小标宋简体" w:hAnsi="方正小标宋简体" w:eastAsia="方正小标宋简体" w:cs="方正小标宋简体"/>
          <w:sz w:val="44"/>
          <w:szCs w:val="44"/>
        </w:rPr>
      </w:pPr>
      <w:bookmarkStart w:id="54" w:name="_Toc15396616"/>
      <w:r>
        <w:rPr>
          <w:rFonts w:hint="eastAsia" w:ascii="方正小标宋简体" w:hAnsi="方正小标宋简体" w:eastAsia="方正小标宋简体" w:cs="方正小标宋简体"/>
          <w:sz w:val="44"/>
          <w:szCs w:val="44"/>
        </w:rPr>
        <w:t>茂县</w:t>
      </w:r>
      <w:r>
        <w:rPr>
          <w:rFonts w:hint="eastAsia" w:ascii="方正小标宋简体" w:hAnsi="方正小标宋简体" w:eastAsia="方正小标宋简体" w:cs="方正小标宋简体"/>
          <w:sz w:val="44"/>
          <w:szCs w:val="44"/>
          <w:lang w:eastAsia="zh-CN"/>
        </w:rPr>
        <w:t>沙坝</w:t>
      </w:r>
      <w:r>
        <w:rPr>
          <w:rFonts w:hint="eastAsia" w:ascii="方正小标宋简体" w:hAnsi="方正小标宋简体" w:eastAsia="方正小标宋简体" w:cs="方正小标宋简体"/>
          <w:sz w:val="44"/>
          <w:szCs w:val="44"/>
        </w:rPr>
        <w:t>镇人民政府</w:t>
      </w:r>
    </w:p>
    <w:p>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年部门整体支出绩效评价报告</w:t>
      </w:r>
      <w:bookmarkEnd w:id="54"/>
    </w:p>
    <w:p>
      <w:pPr>
        <w:spacing w:line="600" w:lineRule="exact"/>
        <w:jc w:val="center"/>
        <w:outlineLvl w:val="0"/>
        <w:rPr>
          <w:rFonts w:hint="eastAsia" w:ascii="方正小标宋简体" w:hAnsi="方正小标宋简体" w:eastAsia="方正小标宋简体" w:cs="方正小标宋简体"/>
          <w:sz w:val="44"/>
          <w:szCs w:val="44"/>
        </w:rPr>
      </w:pPr>
    </w:p>
    <w:p>
      <w:pPr>
        <w:pStyle w:val="3"/>
        <w:pageBreakBefore w:val="0"/>
        <w:kinsoku/>
        <w:wordWrap/>
        <w:overflowPunct/>
        <w:topLinePunct w:val="0"/>
        <w:autoSpaceDE/>
        <w:autoSpaceDN/>
        <w:bidi w:val="0"/>
        <w:spacing w:before="0" w:after="0" w:line="576" w:lineRule="exact"/>
        <w:ind w:firstLine="640" w:firstLineChars="200"/>
        <w:textAlignment w:val="auto"/>
        <w:rPr>
          <w:rFonts w:ascii="仿宋" w:hAnsi="仿宋" w:eastAsia="仿宋" w:cs="Times New Roman"/>
          <w:b w:val="0"/>
          <w:bCs w:val="0"/>
          <w:color w:val="000000"/>
        </w:rPr>
      </w:pPr>
      <w:r>
        <w:rPr>
          <w:rFonts w:hint="eastAsia" w:ascii="黑体" w:hAnsi="黑体" w:eastAsia="黑体" w:cs="黑体"/>
          <w:b w:val="0"/>
          <w:bCs w:val="0"/>
        </w:rPr>
        <w:t>一、部门（单位）概况</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（一）机构组成</w:t>
      </w:r>
    </w:p>
    <w:p>
      <w:pPr>
        <w:ind w:firstLine="640" w:firstLineChars="200"/>
        <w:rPr>
          <w:rFonts w:hAnsi="仿宋"/>
          <w:color w:val="000000"/>
          <w:kern w:val="2"/>
          <w:sz w:val="32"/>
          <w:szCs w:val="32"/>
        </w:rPr>
      </w:pPr>
      <w:r>
        <w:rPr>
          <w:rFonts w:hint="eastAsia" w:ascii="仿宋_GB2312" w:eastAsia="仿宋_GB2312"/>
          <w:sz w:val="32"/>
          <w:szCs w:val="32"/>
        </w:rPr>
        <w:t>茂县</w:t>
      </w:r>
      <w:r>
        <w:rPr>
          <w:rFonts w:hint="eastAsia" w:ascii="仿宋_GB2312" w:eastAsia="仿宋_GB2312"/>
          <w:sz w:val="32"/>
          <w:szCs w:val="32"/>
          <w:lang w:eastAsia="zh-CN"/>
        </w:rPr>
        <w:t>沙坝</w:t>
      </w:r>
      <w:r>
        <w:rPr>
          <w:rFonts w:hint="eastAsia" w:ascii="仿宋_GB2312" w:eastAsia="仿宋_GB2312"/>
          <w:sz w:val="32"/>
          <w:szCs w:val="32"/>
        </w:rPr>
        <w:t>镇人民政府属一级单位，下属二级单位0个，其中行政单位0个，参照公务员法管理的事业单位</w:t>
      </w:r>
      <w:r>
        <w:rPr>
          <w:rFonts w:ascii="仿宋_GB2312" w:eastAsia="仿宋_GB2312"/>
          <w:sz w:val="32"/>
          <w:szCs w:val="32"/>
        </w:rPr>
        <w:t>0</w:t>
      </w:r>
      <w:r>
        <w:rPr>
          <w:rFonts w:hint="eastAsia" w:ascii="仿宋_GB2312" w:eastAsia="仿宋_GB2312"/>
          <w:sz w:val="32"/>
          <w:szCs w:val="32"/>
        </w:rPr>
        <w:t>个，其他事业单位0个。其中内设机构1</w:t>
      </w:r>
      <w:r>
        <w:rPr>
          <w:rFonts w:hint="eastAsia" w:ascii="仿宋_GB2312" w:eastAsia="仿宋_GB2312"/>
          <w:sz w:val="32"/>
          <w:szCs w:val="32"/>
          <w:lang w:val="en-US" w:eastAsia="zh-CN"/>
        </w:rPr>
        <w:t>1</w:t>
      </w:r>
      <w:r>
        <w:rPr>
          <w:rFonts w:hint="eastAsia" w:ascii="仿宋_GB2312" w:eastAsia="仿宋_GB2312"/>
          <w:sz w:val="32"/>
          <w:szCs w:val="32"/>
        </w:rPr>
        <w:t>个，（1）茂县</w:t>
      </w:r>
      <w:r>
        <w:rPr>
          <w:rFonts w:hint="eastAsia" w:ascii="仿宋_GB2312" w:eastAsia="仿宋_GB2312"/>
          <w:sz w:val="32"/>
          <w:szCs w:val="32"/>
          <w:lang w:eastAsia="zh-CN"/>
        </w:rPr>
        <w:t>沙坝</w:t>
      </w:r>
      <w:r>
        <w:rPr>
          <w:rFonts w:hint="eastAsia" w:ascii="仿宋_GB2312" w:eastAsia="仿宋_GB2312"/>
          <w:sz w:val="32"/>
          <w:szCs w:val="32"/>
        </w:rPr>
        <w:t>镇党政办公室，（2）茂县</w:t>
      </w:r>
      <w:r>
        <w:rPr>
          <w:rFonts w:hint="eastAsia" w:ascii="仿宋_GB2312" w:eastAsia="仿宋_GB2312"/>
          <w:sz w:val="32"/>
          <w:szCs w:val="32"/>
          <w:lang w:eastAsia="zh-CN"/>
        </w:rPr>
        <w:t>沙坝镇</w:t>
      </w:r>
      <w:r>
        <w:rPr>
          <w:rFonts w:hint="eastAsia" w:ascii="仿宋_GB2312" w:eastAsia="仿宋_GB2312"/>
          <w:sz w:val="32"/>
          <w:szCs w:val="32"/>
        </w:rPr>
        <w:t>党建</w:t>
      </w:r>
      <w:r>
        <w:rPr>
          <w:rFonts w:hint="eastAsia" w:ascii="仿宋_GB2312" w:eastAsia="仿宋_GB2312"/>
          <w:sz w:val="32"/>
          <w:szCs w:val="32"/>
          <w:lang w:eastAsia="zh-CN"/>
        </w:rPr>
        <w:t>工作</w:t>
      </w:r>
      <w:r>
        <w:rPr>
          <w:rFonts w:hint="eastAsia" w:ascii="仿宋_GB2312" w:eastAsia="仿宋_GB2312"/>
          <w:sz w:val="32"/>
          <w:szCs w:val="32"/>
        </w:rPr>
        <w:t>办公室，（3）维护稳定</w:t>
      </w:r>
      <w:r>
        <w:rPr>
          <w:rFonts w:hint="eastAsia" w:ascii="仿宋_GB2312" w:eastAsia="仿宋_GB2312"/>
          <w:sz w:val="32"/>
          <w:szCs w:val="32"/>
          <w:lang w:eastAsia="zh-CN"/>
        </w:rPr>
        <w:t>和综合行政执法</w:t>
      </w:r>
      <w:r>
        <w:rPr>
          <w:rFonts w:hint="eastAsia" w:ascii="仿宋_GB2312" w:eastAsia="仿宋_GB2312"/>
          <w:sz w:val="32"/>
          <w:szCs w:val="32"/>
        </w:rPr>
        <w:t>办公室，（4）经济发展和乡村振兴办公室，（5）社会事务</w:t>
      </w:r>
      <w:r>
        <w:rPr>
          <w:rFonts w:hint="eastAsia" w:ascii="仿宋_GB2312" w:eastAsia="仿宋_GB2312"/>
          <w:sz w:val="32"/>
          <w:szCs w:val="32"/>
          <w:lang w:eastAsia="zh-CN"/>
        </w:rPr>
        <w:t>办公室</w:t>
      </w:r>
      <w:r>
        <w:rPr>
          <w:rFonts w:hint="eastAsia" w:ascii="仿宋_GB2312" w:eastAsia="仿宋_GB2312"/>
          <w:sz w:val="32"/>
          <w:szCs w:val="32"/>
        </w:rPr>
        <w:t>，</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）生态环境</w:t>
      </w:r>
      <w:r>
        <w:rPr>
          <w:rFonts w:hint="eastAsia" w:ascii="仿宋_GB2312" w:hAnsi="仿宋" w:eastAsia="仿宋_GB2312"/>
          <w:color w:val="000000"/>
          <w:sz w:val="32"/>
          <w:szCs w:val="32"/>
          <w:lang w:eastAsia="zh-CN"/>
        </w:rPr>
        <w:t>和应急管理</w:t>
      </w:r>
      <w:r>
        <w:rPr>
          <w:rFonts w:hint="eastAsia" w:ascii="仿宋_GB2312" w:hAnsi="仿宋" w:eastAsia="仿宋_GB2312"/>
          <w:color w:val="000000"/>
          <w:sz w:val="32"/>
          <w:szCs w:val="32"/>
        </w:rPr>
        <w:t>办公室，（</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财经审查工作</w:t>
      </w:r>
      <w:r>
        <w:rPr>
          <w:rFonts w:hint="eastAsia" w:ascii="仿宋_GB2312" w:hAnsi="仿宋" w:eastAsia="仿宋_GB2312"/>
          <w:color w:val="000000"/>
          <w:sz w:val="32"/>
          <w:szCs w:val="32"/>
        </w:rPr>
        <w:t>办公室，</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）便民服务中心，（</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）经济发展服务中心，（</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）农业农村服务中心，（</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）综合文化服务中心。</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（二）机构职能</w:t>
      </w:r>
    </w:p>
    <w:p>
      <w:pPr>
        <w:pStyle w:val="5"/>
        <w:pageBreakBefore w:val="0"/>
        <w:kinsoku/>
        <w:wordWrap/>
        <w:overflowPunct/>
        <w:topLinePunct w:val="0"/>
        <w:autoSpaceDE/>
        <w:autoSpaceDN/>
        <w:bidi w:val="0"/>
        <w:adjustRightInd w:val="0"/>
        <w:snapToGrid w:val="0"/>
        <w:spacing w:beforeLines="0" w:line="576" w:lineRule="exact"/>
        <w:ind w:firstLine="640" w:firstLineChars="200"/>
        <w:textAlignment w:val="auto"/>
        <w:rPr>
          <w:rFonts w:hAnsi="仿宋"/>
          <w:sz w:val="32"/>
          <w:szCs w:val="32"/>
        </w:rPr>
      </w:pPr>
      <w:r>
        <w:rPr>
          <w:rFonts w:hint="eastAsia" w:hAnsi="宋体"/>
          <w:sz w:val="32"/>
          <w:szCs w:val="32"/>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（三）人员概况</w:t>
      </w:r>
    </w:p>
    <w:p>
      <w:pPr>
        <w:pageBreakBefore w:val="0"/>
        <w:kinsoku/>
        <w:wordWrap/>
        <w:overflowPunct/>
        <w:topLinePunct w:val="0"/>
        <w:autoSpaceDE/>
        <w:autoSpaceDN/>
        <w:bidi w:val="0"/>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我单位20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年年末在职职工</w:t>
      </w:r>
      <w:r>
        <w:rPr>
          <w:rFonts w:hint="eastAsia" w:ascii="仿宋_GB2312" w:hAnsi="仿宋" w:eastAsia="仿宋_GB2312"/>
          <w:color w:val="000000"/>
          <w:sz w:val="32"/>
          <w:szCs w:val="32"/>
          <w:lang w:val="en-US" w:eastAsia="zh-CN"/>
        </w:rPr>
        <w:t>44</w:t>
      </w:r>
      <w:r>
        <w:rPr>
          <w:rFonts w:hint="eastAsia" w:ascii="仿宋_GB2312" w:hAnsi="仿宋" w:eastAsia="仿宋_GB2312"/>
          <w:color w:val="000000"/>
          <w:sz w:val="32"/>
          <w:szCs w:val="32"/>
        </w:rPr>
        <w:t>人，其中行政</w:t>
      </w:r>
      <w:r>
        <w:rPr>
          <w:rFonts w:hint="eastAsia" w:ascii="仿宋_GB2312" w:hAnsi="仿宋" w:eastAsia="仿宋_GB2312"/>
          <w:color w:val="000000"/>
          <w:sz w:val="32"/>
          <w:szCs w:val="32"/>
          <w:lang w:val="en-US" w:eastAsia="zh-CN"/>
        </w:rPr>
        <w:t>26</w:t>
      </w:r>
      <w:r>
        <w:rPr>
          <w:rFonts w:hint="eastAsia" w:ascii="仿宋_GB2312" w:hAnsi="仿宋" w:eastAsia="仿宋_GB2312"/>
          <w:color w:val="000000"/>
          <w:sz w:val="32"/>
          <w:szCs w:val="32"/>
        </w:rPr>
        <w:t>人</w:t>
      </w:r>
    </w:p>
    <w:p>
      <w:pPr>
        <w:pageBreakBefore w:val="0"/>
        <w:kinsoku/>
        <w:wordWrap/>
        <w:overflowPunct/>
        <w:topLinePunct w:val="0"/>
        <w:autoSpaceDE/>
        <w:autoSpaceDN/>
        <w:bidi w:val="0"/>
        <w:spacing w:line="576" w:lineRule="exac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(含行政工勤</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人)，事业18人。</w:t>
      </w:r>
    </w:p>
    <w:p>
      <w:pPr>
        <w:pStyle w:val="3"/>
        <w:pageBreakBefore w:val="0"/>
        <w:kinsoku/>
        <w:wordWrap/>
        <w:overflowPunct/>
        <w:topLinePunct w:val="0"/>
        <w:autoSpaceDE/>
        <w:autoSpaceDN/>
        <w:bidi w:val="0"/>
        <w:spacing w:before="0" w:after="0" w:line="576" w:lineRule="exact"/>
        <w:ind w:firstLine="960" w:firstLineChars="300"/>
        <w:textAlignment w:val="auto"/>
        <w:rPr>
          <w:rFonts w:ascii="黑体" w:hAnsi="黑体" w:eastAsia="黑体" w:cs="Times New Roman"/>
          <w:b w:val="0"/>
          <w:bCs w:val="0"/>
        </w:rPr>
      </w:pPr>
      <w:r>
        <w:rPr>
          <w:rFonts w:hint="eastAsia" w:ascii="黑体" w:hAnsi="黑体" w:eastAsia="黑体" w:cs="黑体"/>
          <w:b w:val="0"/>
          <w:bCs w:val="0"/>
        </w:rPr>
        <w:t>二、部门财政资金收支情况</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（一）部门财政资金收入情况</w:t>
      </w:r>
    </w:p>
    <w:p>
      <w:pPr>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仿宋_GB2312"/>
          <w:sz w:val="32"/>
          <w:szCs w:val="32"/>
        </w:rPr>
      </w:pP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20</w:t>
      </w:r>
      <w:r>
        <w:rPr>
          <w:rFonts w:hint="eastAsia" w:ascii="仿宋_GB2312" w:hAnsi="仿宋" w:eastAsia="仿宋_GB2312" w:cs="仿宋_GB2312"/>
          <w:sz w:val="32"/>
          <w:szCs w:val="32"/>
        </w:rPr>
        <w:t>年收入</w:t>
      </w:r>
      <w:r>
        <w:rPr>
          <w:rFonts w:hint="eastAsia" w:ascii="仿宋_GB2312" w:hAnsi="仿宋" w:eastAsia="仿宋_GB2312" w:cs="仿宋_GB2312"/>
          <w:sz w:val="32"/>
          <w:szCs w:val="32"/>
          <w:lang w:val="en-US" w:eastAsia="zh-CN"/>
        </w:rPr>
        <w:t>2077.78</w:t>
      </w:r>
      <w:r>
        <w:rPr>
          <w:rFonts w:hint="eastAsia" w:ascii="仿宋_GB2312" w:hAnsi="仿宋" w:eastAsia="仿宋_GB2312" w:cs="仿宋_GB2312"/>
          <w:sz w:val="32"/>
          <w:szCs w:val="32"/>
        </w:rPr>
        <w:t>万元，其中：一般公共预算财政拨款收入</w:t>
      </w:r>
      <w:r>
        <w:rPr>
          <w:rFonts w:hint="eastAsia" w:ascii="仿宋_GB2312" w:hAnsi="仿宋" w:eastAsia="仿宋_GB2312" w:cs="仿宋_GB2312"/>
          <w:sz w:val="32"/>
          <w:szCs w:val="32"/>
          <w:lang w:val="en-US" w:eastAsia="zh-CN"/>
        </w:rPr>
        <w:t>1786.04</w:t>
      </w:r>
      <w:r>
        <w:rPr>
          <w:rFonts w:hint="eastAsia" w:ascii="仿宋_GB2312" w:hAnsi="仿宋" w:eastAsia="仿宋_GB2312" w:cs="仿宋_GB2312"/>
          <w:sz w:val="32"/>
          <w:szCs w:val="32"/>
        </w:rPr>
        <w:t>万元，政府性基金预算财政拨款</w:t>
      </w:r>
      <w:r>
        <w:rPr>
          <w:rFonts w:hint="eastAsia" w:ascii="仿宋_GB2312" w:hAnsi="仿宋" w:eastAsia="仿宋_GB2312" w:cs="仿宋_GB2312"/>
          <w:sz w:val="32"/>
          <w:szCs w:val="32"/>
          <w:lang w:val="en-US" w:eastAsia="zh-CN"/>
        </w:rPr>
        <w:t>291.74</w:t>
      </w:r>
      <w:r>
        <w:rPr>
          <w:rFonts w:hint="eastAsia" w:ascii="仿宋_GB2312" w:hAnsi="仿宋" w:eastAsia="仿宋_GB2312" w:cs="仿宋_GB2312"/>
          <w:sz w:val="32"/>
          <w:szCs w:val="32"/>
        </w:rPr>
        <w:t>万元。</w:t>
      </w:r>
    </w:p>
    <w:p>
      <w:pPr>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仿宋_GB2312"/>
          <w:sz w:val="32"/>
          <w:szCs w:val="32"/>
        </w:rPr>
      </w:pPr>
      <w:r>
        <w:rPr>
          <w:rFonts w:hint="eastAsia" w:ascii="仿宋_GB2312" w:hAnsi="仿宋_GB2312" w:eastAsia="仿宋_GB2312" w:cs="仿宋_GB2312"/>
          <w:bCs/>
          <w:color w:val="000000"/>
          <w:kern w:val="0"/>
          <w:sz w:val="32"/>
          <w:szCs w:val="32"/>
          <w:shd w:val="clear" w:color="auto" w:fill="auto"/>
          <w:lang w:val="en-US" w:eastAsia="zh-CN" w:bidi="ar-SA"/>
        </w:rPr>
        <w:t>2021年1-6月财政拨款收入1823.87万元。</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bookmarkStart w:id="55" w:name="_Toc15396618"/>
      <w:r>
        <w:rPr>
          <w:rFonts w:hint="eastAsia" w:ascii="楷体" w:hAnsi="楷体" w:eastAsia="楷体" w:cs="楷体"/>
          <w:b/>
          <w:bCs/>
          <w:sz w:val="32"/>
          <w:szCs w:val="32"/>
        </w:rPr>
        <w:t>（二）部门财政资金支出情况</w:t>
      </w:r>
    </w:p>
    <w:p>
      <w:pPr>
        <w:spacing w:line="600" w:lineRule="exact"/>
        <w:ind w:firstLine="640"/>
        <w:rPr>
          <w:rFonts w:hint="eastAsia" w:ascii="仿宋_GB2312" w:hAnsi="仿宋_GB2312" w:eastAsia="仿宋_GB2312" w:cs="仿宋_GB2312"/>
          <w:bCs/>
          <w:color w:val="000000"/>
          <w:kern w:val="0"/>
          <w:sz w:val="32"/>
          <w:szCs w:val="32"/>
          <w:shd w:val="clear" w:color="auto" w:fill="auto"/>
          <w:lang w:val="en-US" w:eastAsia="zh-CN" w:bidi="ar-SA"/>
        </w:rPr>
      </w:pPr>
      <w:r>
        <w:rPr>
          <w:rFonts w:ascii="仿宋_GB2312" w:hAnsi="仿宋" w:eastAsia="仿宋_GB2312" w:cs="仿宋_GB2312"/>
          <w:color w:val="000000"/>
          <w:kern w:val="0"/>
          <w:sz w:val="32"/>
          <w:szCs w:val="32"/>
        </w:rPr>
        <w:t>20</w:t>
      </w:r>
      <w:r>
        <w:rPr>
          <w:rFonts w:hint="eastAsia" w:ascii="仿宋_GB2312" w:hAnsi="仿宋" w:eastAsia="仿宋_GB2312" w:cs="仿宋_GB2312"/>
          <w:color w:val="000000"/>
          <w:kern w:val="0"/>
          <w:sz w:val="32"/>
          <w:szCs w:val="32"/>
          <w:lang w:val="en-US" w:eastAsia="zh-CN"/>
        </w:rPr>
        <w:t>20</w:t>
      </w:r>
      <w:r>
        <w:rPr>
          <w:rFonts w:hint="eastAsia" w:ascii="仿宋_GB2312" w:hAnsi="仿宋" w:eastAsia="仿宋_GB2312" w:cs="仿宋_GB2312"/>
          <w:color w:val="000000"/>
          <w:kern w:val="0"/>
          <w:sz w:val="32"/>
          <w:szCs w:val="32"/>
        </w:rPr>
        <w:t>年</w:t>
      </w:r>
      <w:r>
        <w:rPr>
          <w:rFonts w:hint="eastAsia" w:ascii="仿宋_GB2312" w:hAnsi="仿宋" w:eastAsia="仿宋_GB2312" w:cs="仿宋_GB2312"/>
          <w:color w:val="000000"/>
          <w:kern w:val="0"/>
          <w:sz w:val="32"/>
          <w:szCs w:val="32"/>
          <w:lang w:eastAsia="zh-CN"/>
        </w:rPr>
        <w:t>沙坝</w:t>
      </w:r>
      <w:r>
        <w:rPr>
          <w:rFonts w:hint="eastAsia" w:ascii="仿宋_GB2312" w:hAnsi="仿宋" w:eastAsia="仿宋_GB2312" w:cs="仿宋_GB2312"/>
          <w:color w:val="000000"/>
          <w:kern w:val="0"/>
          <w:sz w:val="32"/>
          <w:szCs w:val="32"/>
        </w:rPr>
        <w:t>镇人民政府支出总额为</w:t>
      </w:r>
      <w:r>
        <w:rPr>
          <w:rFonts w:hint="eastAsia" w:ascii="仿宋_GB2312" w:hAnsi="仿宋" w:eastAsia="仿宋_GB2312" w:cs="仿宋_GB2312"/>
          <w:sz w:val="32"/>
          <w:szCs w:val="32"/>
          <w:lang w:val="en-US" w:eastAsia="zh-CN"/>
        </w:rPr>
        <w:t>1924.45</w:t>
      </w:r>
      <w:r>
        <w:rPr>
          <w:rFonts w:hint="eastAsia" w:ascii="仿宋_GB2312" w:hAnsi="仿宋" w:eastAsia="仿宋_GB2312" w:cs="仿宋_GB2312"/>
          <w:sz w:val="32"/>
          <w:szCs w:val="32"/>
        </w:rPr>
        <w:t>万</w:t>
      </w:r>
      <w:r>
        <w:rPr>
          <w:rFonts w:hint="eastAsia" w:ascii="仿宋_GB2312" w:hAnsi="仿宋" w:eastAsia="仿宋_GB2312" w:cs="仿宋_GB2312"/>
          <w:color w:val="000000"/>
          <w:kern w:val="0"/>
          <w:sz w:val="32"/>
          <w:szCs w:val="32"/>
        </w:rPr>
        <w:t>元，其中：当年财政基本支出</w:t>
      </w:r>
      <w:r>
        <w:rPr>
          <w:rFonts w:hint="eastAsia" w:ascii="仿宋_GB2312" w:hAnsi="仿宋" w:eastAsia="仿宋_GB2312" w:cs="仿宋_GB2312"/>
          <w:sz w:val="32"/>
          <w:szCs w:val="32"/>
          <w:lang w:val="en-US" w:eastAsia="zh-CN"/>
        </w:rPr>
        <w:t>783.76</w:t>
      </w:r>
      <w:r>
        <w:rPr>
          <w:rFonts w:hint="eastAsia" w:ascii="仿宋_GB2312" w:hAnsi="仿宋" w:eastAsia="仿宋_GB2312" w:cs="仿宋_GB2312"/>
          <w:kern w:val="0"/>
          <w:sz w:val="32"/>
          <w:szCs w:val="32"/>
        </w:rPr>
        <w:t>万</w:t>
      </w:r>
      <w:r>
        <w:rPr>
          <w:rFonts w:hint="eastAsia" w:ascii="仿宋_GB2312" w:hAnsi="仿宋" w:eastAsia="仿宋_GB2312" w:cs="仿宋_GB2312"/>
          <w:color w:val="000000"/>
          <w:kern w:val="0"/>
          <w:sz w:val="32"/>
          <w:szCs w:val="32"/>
        </w:rPr>
        <w:t>元，项目支出</w:t>
      </w:r>
      <w:r>
        <w:rPr>
          <w:rFonts w:hint="eastAsia" w:ascii="仿宋_GB2312" w:hAnsi="仿宋" w:eastAsia="仿宋_GB2312" w:cs="仿宋_GB2312"/>
          <w:color w:val="000000"/>
          <w:kern w:val="0"/>
          <w:sz w:val="32"/>
          <w:szCs w:val="32"/>
          <w:lang w:val="en-US" w:eastAsia="zh-CN"/>
        </w:rPr>
        <w:t>1140.69</w:t>
      </w:r>
      <w:r>
        <w:rPr>
          <w:rFonts w:hint="eastAsia" w:ascii="仿宋_GB2312" w:hAnsi="仿宋" w:eastAsia="仿宋_GB2312" w:cs="仿宋_GB2312"/>
          <w:color w:val="000000"/>
          <w:kern w:val="0"/>
          <w:sz w:val="32"/>
          <w:szCs w:val="32"/>
        </w:rPr>
        <w:t>万元。按功能分：</w:t>
      </w:r>
      <w:r>
        <w:rPr>
          <w:rFonts w:hint="eastAsia" w:ascii="仿宋_GB2312" w:hAnsi="仿宋" w:eastAsia="仿宋_GB2312" w:cs="仿宋_GB2312"/>
          <w:sz w:val="32"/>
          <w:szCs w:val="32"/>
          <w:lang w:val="en-US" w:eastAsia="zh-CN"/>
        </w:rPr>
        <w:t>一般公共服务支出395.04万元；国防支出6.7万元；社会保障和就业支出79.28万元；卫生健康支出45.98万元；农林水支出1058.85万元；交通运输支出4.9万元；住房保障支出61.16万元；其他支出267.59万元；抗疫特别国债安排的支出4.94万元。</w:t>
      </w:r>
    </w:p>
    <w:p>
      <w:pPr>
        <w:spacing w:line="600" w:lineRule="exact"/>
        <w:ind w:firstLine="640"/>
        <w:rPr>
          <w:rFonts w:hint="eastAsia" w:ascii="仿宋_GB2312" w:hAnsi="仿宋"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2021年1-6月支出975.11万元。</w:t>
      </w:r>
    </w:p>
    <w:p>
      <w:pPr>
        <w:pStyle w:val="3"/>
        <w:pageBreakBefore w:val="0"/>
        <w:numPr>
          <w:ilvl w:val="0"/>
          <w:numId w:val="2"/>
        </w:numPr>
        <w:kinsoku/>
        <w:wordWrap/>
        <w:overflowPunct/>
        <w:topLinePunct w:val="0"/>
        <w:autoSpaceDE/>
        <w:autoSpaceDN/>
        <w:bidi w:val="0"/>
        <w:spacing w:before="0" w:after="0" w:line="576" w:lineRule="exact"/>
        <w:ind w:firstLine="640" w:firstLineChars="200"/>
        <w:textAlignment w:val="auto"/>
        <w:rPr>
          <w:rFonts w:ascii="黑体" w:hAnsi="黑体" w:eastAsia="黑体" w:cs="黑体"/>
          <w:b w:val="0"/>
          <w:bCs w:val="0"/>
        </w:rPr>
      </w:pPr>
      <w:r>
        <w:rPr>
          <w:rFonts w:hint="eastAsia" w:ascii="黑体" w:hAnsi="黑体" w:eastAsia="黑体" w:cs="黑体"/>
          <w:b w:val="0"/>
          <w:bCs w:val="0"/>
        </w:rPr>
        <w:t>部门整体预算绩效管理情况</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（一）部门预算管理</w:t>
      </w:r>
    </w:p>
    <w:p>
      <w:pPr>
        <w:pageBreakBefore w:val="0"/>
        <w:widowControl/>
        <w:kinsoku/>
        <w:wordWrap/>
        <w:overflowPunct/>
        <w:topLinePunct w:val="0"/>
        <w:autoSpaceDE/>
        <w:autoSpaceDN/>
        <w:bidi w:val="0"/>
        <w:adjustRightInd w:val="0"/>
        <w:snapToGrid w:val="0"/>
        <w:spacing w:line="576" w:lineRule="exact"/>
        <w:ind w:firstLine="420" w:firstLineChars="200"/>
        <w:textAlignment w:val="auto"/>
        <w:rPr>
          <w:rFonts w:ascii="仿宋_GB2312" w:hAnsi="仿宋" w:eastAsia="仿宋_GB2312"/>
          <w:color w:val="000000"/>
          <w:kern w:val="0"/>
          <w:sz w:val="32"/>
          <w:szCs w:val="32"/>
          <w:shd w:val="clear" w:color="auto" w:fill="FFFFFF"/>
          <w:lang w:val="zh-CN"/>
        </w:rPr>
      </w:pPr>
      <w:r>
        <w:rPr>
          <w:rFonts w:ascii="仿宋_GB2312" w:eastAsia="仿宋_GB2312" w:cs="仿宋_GB2312"/>
        </w:rPr>
        <w:t xml:space="preserve"> </w:t>
      </w:r>
      <w:r>
        <w:rPr>
          <w:rFonts w:hint="eastAsia" w:ascii="仿宋_GB2312" w:hAnsi="仿宋"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 w:eastAsia="仿宋_GB2312" w:cs="仿宋_GB2312"/>
          <w:color w:val="000000"/>
          <w:kern w:val="0"/>
          <w:sz w:val="32"/>
          <w:szCs w:val="32"/>
          <w:shd w:val="clear" w:color="auto" w:fill="FFFFFF"/>
          <w:lang w:val="zh-CN"/>
        </w:rPr>
        <w:t>20</w:t>
      </w:r>
      <w:r>
        <w:rPr>
          <w:rFonts w:hint="eastAsia" w:ascii="仿宋_GB2312" w:hAnsi="仿宋" w:eastAsia="仿宋_GB2312" w:cs="仿宋_GB2312"/>
          <w:color w:val="000000"/>
          <w:kern w:val="0"/>
          <w:sz w:val="32"/>
          <w:szCs w:val="32"/>
          <w:shd w:val="clear" w:color="auto" w:fill="FFFFFF"/>
          <w:lang w:val="en-US" w:eastAsia="zh-CN"/>
        </w:rPr>
        <w:t>20</w:t>
      </w:r>
      <w:r>
        <w:rPr>
          <w:rFonts w:hint="eastAsia" w:ascii="仿宋_GB2312" w:hAnsi="仿宋"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 w:eastAsia="仿宋_GB2312" w:cs="仿宋_GB2312"/>
          <w:color w:val="000000"/>
          <w:kern w:val="0"/>
          <w:sz w:val="32"/>
          <w:szCs w:val="32"/>
          <w:shd w:val="clear" w:color="auto" w:fill="FFFFFF"/>
          <w:lang w:val="zh-CN"/>
        </w:rPr>
        <w:t>20</w:t>
      </w:r>
      <w:r>
        <w:rPr>
          <w:rFonts w:hint="eastAsia" w:ascii="仿宋_GB2312" w:hAnsi="仿宋" w:eastAsia="仿宋_GB2312" w:cs="仿宋_GB2312"/>
          <w:color w:val="000000"/>
          <w:kern w:val="0"/>
          <w:sz w:val="32"/>
          <w:szCs w:val="32"/>
          <w:shd w:val="clear" w:color="auto" w:fill="FFFFFF"/>
          <w:lang w:val="en-US" w:eastAsia="zh-CN"/>
        </w:rPr>
        <w:t>20</w:t>
      </w:r>
      <w:r>
        <w:rPr>
          <w:rFonts w:hint="eastAsia" w:ascii="仿宋_GB2312" w:hAnsi="仿宋" w:eastAsia="仿宋_GB2312" w:cs="仿宋_GB2312"/>
          <w:color w:val="000000"/>
          <w:kern w:val="0"/>
          <w:sz w:val="32"/>
          <w:szCs w:val="32"/>
          <w:shd w:val="clear" w:color="auto" w:fill="FFFFFF"/>
          <w:lang w:val="zh-CN"/>
        </w:rPr>
        <w:t>年部门决算、绩效目标填报及年末结余结转都是严格按照县财政局的要求认真完成。</w:t>
      </w:r>
      <w:r>
        <w:rPr>
          <w:rFonts w:ascii="仿宋_GB2312" w:hAnsi="宋体" w:eastAsia="仿宋_GB2312"/>
          <w:color w:val="000000"/>
          <w:kern w:val="0"/>
          <w:sz w:val="32"/>
          <w:szCs w:val="32"/>
          <w:shd w:val="clear" w:color="auto" w:fill="FFFFFF"/>
          <w:lang w:val="zh-CN"/>
        </w:rPr>
        <w:t> </w:t>
      </w:r>
    </w:p>
    <w:p>
      <w:pPr>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预算编制：我镇对</w:t>
      </w:r>
      <w:r>
        <w:rPr>
          <w:rFonts w:ascii="仿宋_GB2312" w:hAnsi="仿宋" w:eastAsia="仿宋_GB2312" w:cs="仿宋_GB2312"/>
          <w:color w:val="000000"/>
          <w:kern w:val="0"/>
          <w:sz w:val="32"/>
          <w:szCs w:val="32"/>
        </w:rPr>
        <w:t>20</w:t>
      </w:r>
      <w:r>
        <w:rPr>
          <w:rFonts w:hint="eastAsia" w:ascii="仿宋_GB2312" w:hAnsi="仿宋" w:eastAsia="仿宋_GB2312" w:cs="仿宋_GB2312"/>
          <w:color w:val="000000"/>
          <w:kern w:val="0"/>
          <w:sz w:val="32"/>
          <w:szCs w:val="32"/>
          <w:lang w:val="en-US" w:eastAsia="zh-CN"/>
        </w:rPr>
        <w:t>20</w:t>
      </w:r>
      <w:r>
        <w:rPr>
          <w:rFonts w:hint="eastAsia" w:ascii="仿宋_GB2312" w:hAnsi="仿宋" w:eastAsia="仿宋_GB2312" w:cs="仿宋_GB2312"/>
          <w:color w:val="000000"/>
          <w:kern w:val="0"/>
          <w:sz w:val="32"/>
          <w:szCs w:val="32"/>
        </w:rPr>
        <w:t>年部门支出进行预算：支出合计</w:t>
      </w:r>
      <w:r>
        <w:rPr>
          <w:rFonts w:hint="eastAsia" w:ascii="仿宋_GB2312" w:eastAsia="仿宋_GB2312"/>
          <w:sz w:val="32"/>
          <w:szCs w:val="32"/>
          <w:lang w:val="en-US" w:eastAsia="zh-CN"/>
        </w:rPr>
        <w:t>1651.91</w:t>
      </w:r>
      <w:r>
        <w:rPr>
          <w:rFonts w:hint="eastAsia" w:ascii="仿宋_GB2312" w:eastAsia="仿宋_GB2312"/>
          <w:sz w:val="32"/>
          <w:szCs w:val="32"/>
        </w:rPr>
        <w:t>万元</w:t>
      </w:r>
      <w:r>
        <w:rPr>
          <w:rFonts w:hint="eastAsia" w:ascii="仿宋_GB2312" w:hAnsi="仿宋" w:eastAsia="仿宋_GB2312" w:cs="仿宋_GB2312"/>
          <w:color w:val="000000"/>
          <w:kern w:val="0"/>
          <w:sz w:val="32"/>
          <w:szCs w:val="32"/>
        </w:rPr>
        <w:t>。其中：</w:t>
      </w:r>
    </w:p>
    <w:p>
      <w:pPr>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 w:eastAsia="仿宋_GB2312"/>
          <w:color w:val="000000"/>
          <w:kern w:val="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基本支出</w:t>
      </w:r>
      <w:r>
        <w:rPr>
          <w:rFonts w:hint="eastAsia" w:ascii="仿宋_GB2312" w:eastAsia="仿宋_GB2312"/>
          <w:sz w:val="32"/>
          <w:szCs w:val="32"/>
          <w:lang w:val="en-US" w:eastAsia="zh-CN"/>
        </w:rPr>
        <w:t>783.76</w:t>
      </w:r>
      <w:r>
        <w:rPr>
          <w:rFonts w:hint="eastAsia" w:ascii="仿宋_GB2312" w:hAnsi="仿宋" w:eastAsia="仿宋_GB2312" w:cs="仿宋_GB2312"/>
          <w:color w:val="000000"/>
          <w:kern w:val="0"/>
          <w:sz w:val="32"/>
          <w:szCs w:val="32"/>
        </w:rPr>
        <w:t>万元</w:t>
      </w:r>
    </w:p>
    <w:p>
      <w:pPr>
        <w:pageBreakBefore w:val="0"/>
        <w:widowControl/>
        <w:shd w:val="clear" w:color="auto" w:fill="FFFFFF"/>
        <w:kinsoku/>
        <w:wordWrap/>
        <w:overflowPunct/>
        <w:topLinePunct w:val="0"/>
        <w:autoSpaceDE/>
        <w:autoSpaceDN/>
        <w:bidi w:val="0"/>
        <w:spacing w:line="576" w:lineRule="exact"/>
        <w:ind w:firstLine="640"/>
        <w:textAlignment w:val="auto"/>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）工资福利性支出：</w:t>
      </w:r>
      <w:r>
        <w:rPr>
          <w:rFonts w:hint="eastAsia" w:ascii="仿宋_GB2312" w:hAnsi="仿宋" w:eastAsia="仿宋_GB2312" w:cs="仿宋_GB2312"/>
          <w:color w:val="000000"/>
          <w:kern w:val="0"/>
          <w:sz w:val="32"/>
          <w:szCs w:val="32"/>
          <w:lang w:val="en-US" w:eastAsia="zh-CN"/>
        </w:rPr>
        <w:t>733.82</w:t>
      </w:r>
      <w:r>
        <w:rPr>
          <w:rFonts w:hint="eastAsia" w:ascii="仿宋_GB2312" w:hAnsi="仿宋" w:eastAsia="仿宋_GB2312" w:cs="仿宋_GB2312"/>
          <w:color w:val="000000"/>
          <w:kern w:val="0"/>
          <w:sz w:val="32"/>
          <w:szCs w:val="32"/>
        </w:rPr>
        <w:t>万元。</w:t>
      </w:r>
    </w:p>
    <w:p>
      <w:pPr>
        <w:pageBreakBefore w:val="0"/>
        <w:widowControl/>
        <w:shd w:val="clear" w:color="auto" w:fill="FFFFFF"/>
        <w:kinsoku/>
        <w:wordWrap/>
        <w:overflowPunct/>
        <w:topLinePunct w:val="0"/>
        <w:autoSpaceDE/>
        <w:autoSpaceDN/>
        <w:bidi w:val="0"/>
        <w:spacing w:line="576" w:lineRule="exact"/>
        <w:ind w:firstLine="640"/>
        <w:textAlignment w:val="auto"/>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）商品和服务支出</w:t>
      </w:r>
      <w:r>
        <w:rPr>
          <w:rFonts w:hint="eastAsia" w:ascii="仿宋_GB2312" w:hAnsi="仿宋" w:eastAsia="仿宋_GB2312" w:cs="仿宋_GB2312"/>
          <w:color w:val="000000"/>
          <w:kern w:val="0"/>
          <w:sz w:val="32"/>
          <w:szCs w:val="32"/>
          <w:lang w:val="en-US" w:eastAsia="zh-CN"/>
        </w:rPr>
        <w:t>38.13</w:t>
      </w:r>
      <w:r>
        <w:rPr>
          <w:rFonts w:hint="eastAsia" w:ascii="仿宋_GB2312" w:hAnsi="仿宋" w:eastAsia="仿宋_GB2312" w:cs="仿宋_GB2312"/>
          <w:color w:val="000000"/>
          <w:kern w:val="0"/>
          <w:sz w:val="32"/>
          <w:szCs w:val="32"/>
        </w:rPr>
        <w:t>万元，其中：公务接待费0.</w:t>
      </w:r>
      <w:r>
        <w:rPr>
          <w:rFonts w:hint="eastAsia" w:ascii="仿宋_GB2312" w:hAnsi="仿宋" w:eastAsia="仿宋_GB2312" w:cs="仿宋_GB2312"/>
          <w:color w:val="000000"/>
          <w:kern w:val="0"/>
          <w:sz w:val="32"/>
          <w:szCs w:val="32"/>
          <w:lang w:val="en-US" w:eastAsia="zh-CN"/>
        </w:rPr>
        <w:t>18</w:t>
      </w:r>
      <w:r>
        <w:rPr>
          <w:rFonts w:hint="eastAsia" w:ascii="仿宋_GB2312" w:hAnsi="仿宋" w:eastAsia="仿宋_GB2312" w:cs="仿宋_GB2312"/>
          <w:color w:val="000000"/>
          <w:kern w:val="0"/>
          <w:sz w:val="32"/>
          <w:szCs w:val="32"/>
        </w:rPr>
        <w:t>万元；公务用车运行维护费</w:t>
      </w:r>
      <w:r>
        <w:rPr>
          <w:rFonts w:hint="eastAsia" w:ascii="仿宋_GB2312" w:hAnsi="仿宋" w:eastAsia="仿宋_GB2312" w:cs="仿宋_GB2312"/>
          <w:color w:val="000000"/>
          <w:kern w:val="0"/>
          <w:sz w:val="32"/>
          <w:szCs w:val="32"/>
          <w:lang w:val="en-US" w:eastAsia="zh-CN"/>
        </w:rPr>
        <w:t>9.41</w:t>
      </w:r>
      <w:r>
        <w:rPr>
          <w:rFonts w:hint="eastAsia" w:ascii="仿宋_GB2312" w:hAnsi="仿宋" w:eastAsia="仿宋_GB2312" w:cs="仿宋_GB2312"/>
          <w:color w:val="000000"/>
          <w:kern w:val="0"/>
          <w:sz w:val="32"/>
          <w:szCs w:val="32"/>
        </w:rPr>
        <w:t>万元。</w:t>
      </w:r>
    </w:p>
    <w:p>
      <w:pPr>
        <w:pageBreakBefore w:val="0"/>
        <w:kinsoku/>
        <w:wordWrap/>
        <w:overflowPunct/>
        <w:topLinePunct w:val="0"/>
        <w:autoSpaceDE/>
        <w:autoSpaceDN/>
        <w:bidi w:val="0"/>
        <w:spacing w:line="576" w:lineRule="exact"/>
        <w:ind w:firstLine="640" w:firstLineChars="200"/>
        <w:textAlignment w:val="auto"/>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）对个人和家庭的补助支出：</w:t>
      </w:r>
      <w:r>
        <w:rPr>
          <w:rFonts w:hint="eastAsia" w:ascii="仿宋_GB2312" w:hAnsi="仿宋" w:eastAsia="仿宋_GB2312" w:cs="仿宋_GB2312"/>
          <w:color w:val="000000"/>
          <w:kern w:val="0"/>
          <w:sz w:val="32"/>
          <w:szCs w:val="32"/>
          <w:lang w:val="en-US" w:eastAsia="zh-CN"/>
        </w:rPr>
        <w:t>11.8</w:t>
      </w:r>
      <w:r>
        <w:rPr>
          <w:rFonts w:hint="eastAsia" w:ascii="仿宋_GB2312" w:hAnsi="仿宋" w:eastAsia="仿宋_GB2312" w:cs="仿宋_GB2312"/>
          <w:color w:val="000000"/>
          <w:kern w:val="0"/>
          <w:sz w:val="32"/>
          <w:szCs w:val="32"/>
        </w:rPr>
        <w:t>万元。</w:t>
      </w:r>
    </w:p>
    <w:p>
      <w:pPr>
        <w:pageBreakBefore w:val="0"/>
        <w:kinsoku/>
        <w:wordWrap/>
        <w:overflowPunct/>
        <w:topLinePunct w:val="0"/>
        <w:autoSpaceDE/>
        <w:autoSpaceDN/>
        <w:bidi w:val="0"/>
        <w:spacing w:line="576" w:lineRule="exact"/>
        <w:ind w:firstLine="640" w:firstLineChars="200"/>
        <w:textAlignment w:val="auto"/>
        <w:rPr>
          <w:rFonts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项目支出</w:t>
      </w:r>
      <w:r>
        <w:rPr>
          <w:rFonts w:hint="eastAsia" w:ascii="仿宋_GB2312" w:hAnsi="仿宋" w:eastAsia="仿宋_GB2312" w:cs="仿宋_GB2312"/>
          <w:sz w:val="32"/>
          <w:szCs w:val="32"/>
          <w:lang w:val="en-US" w:eastAsia="zh-CN"/>
        </w:rPr>
        <w:t>868.16</w:t>
      </w:r>
      <w:r>
        <w:rPr>
          <w:rFonts w:hint="eastAsia" w:ascii="仿宋_GB2312" w:hAnsi="仿宋" w:eastAsia="仿宋_GB2312" w:cs="仿宋_GB2312"/>
          <w:sz w:val="32"/>
          <w:szCs w:val="32"/>
        </w:rPr>
        <w:t>元</w:t>
      </w:r>
    </w:p>
    <w:p>
      <w:pPr>
        <w:pageBreakBefore w:val="0"/>
        <w:widowControl/>
        <w:kinsoku/>
        <w:wordWrap/>
        <w:overflowPunct/>
        <w:topLinePunct w:val="0"/>
        <w:autoSpaceDE/>
        <w:autoSpaceDN/>
        <w:bidi w:val="0"/>
        <w:adjustRightInd w:val="0"/>
        <w:snapToGrid w:val="0"/>
        <w:spacing w:line="576" w:lineRule="exact"/>
        <w:ind w:left="640"/>
        <w:textAlignment w:val="auto"/>
        <w:rPr>
          <w:rFonts w:hint="eastAsia" w:ascii="仿宋_GB2312" w:hAnsi="仿宋" w:eastAsia="仿宋_GB2312"/>
          <w:color w:val="000000"/>
          <w:kern w:val="0"/>
          <w:sz w:val="32"/>
          <w:szCs w:val="32"/>
          <w:shd w:val="clear" w:color="auto" w:fill="FFFFFF"/>
          <w:lang w:eastAsia="zh-CN"/>
        </w:rPr>
      </w:pPr>
      <w:r>
        <w:rPr>
          <w:rFonts w:hint="eastAsia" w:ascii="仿宋_GB2312" w:hAnsi="仿宋" w:eastAsia="仿宋_GB2312" w:cs="仿宋_GB2312"/>
          <w:color w:val="000000"/>
          <w:kern w:val="0"/>
          <w:sz w:val="32"/>
          <w:szCs w:val="32"/>
        </w:rPr>
        <w:t>决算编制：</w:t>
      </w:r>
      <w:r>
        <w:rPr>
          <w:rFonts w:ascii="仿宋_GB2312" w:hAnsi="仿宋" w:eastAsia="仿宋_GB2312" w:cs="仿宋_GB2312"/>
          <w:color w:val="000000"/>
          <w:kern w:val="0"/>
          <w:sz w:val="32"/>
          <w:szCs w:val="32"/>
        </w:rPr>
        <w:t>20</w:t>
      </w:r>
      <w:r>
        <w:rPr>
          <w:rFonts w:hint="eastAsia" w:ascii="仿宋_GB2312" w:hAnsi="仿宋" w:eastAsia="仿宋_GB2312" w:cs="仿宋_GB2312"/>
          <w:color w:val="000000"/>
          <w:kern w:val="0"/>
          <w:sz w:val="32"/>
          <w:szCs w:val="32"/>
          <w:lang w:val="en-US" w:eastAsia="zh-CN"/>
        </w:rPr>
        <w:t>20</w:t>
      </w:r>
      <w:r>
        <w:rPr>
          <w:rFonts w:hint="eastAsia" w:ascii="仿宋_GB2312" w:hAnsi="仿宋" w:eastAsia="仿宋_GB2312" w:cs="仿宋_GB2312"/>
          <w:color w:val="000000"/>
          <w:kern w:val="0"/>
          <w:sz w:val="32"/>
          <w:szCs w:val="32"/>
        </w:rPr>
        <w:t>年</w:t>
      </w:r>
      <w:r>
        <w:rPr>
          <w:rFonts w:ascii="仿宋_GB2312" w:hAnsi="仿宋" w:eastAsia="仿宋_GB2312" w:cs="仿宋_GB2312"/>
          <w:color w:val="000000"/>
          <w:kern w:val="0"/>
          <w:sz w:val="32"/>
          <w:szCs w:val="32"/>
        </w:rPr>
        <w:t>12</w:t>
      </w:r>
      <w:r>
        <w:rPr>
          <w:rFonts w:hint="eastAsia" w:ascii="仿宋_GB2312" w:hAnsi="仿宋" w:eastAsia="仿宋_GB2312" w:cs="仿宋_GB2312"/>
          <w:color w:val="000000"/>
          <w:kern w:val="0"/>
          <w:sz w:val="32"/>
          <w:szCs w:val="32"/>
        </w:rPr>
        <w:t>月对全年收支进行决算：本年收入</w:t>
      </w:r>
      <w:r>
        <w:rPr>
          <w:rFonts w:hint="eastAsia" w:ascii="仿宋_GB2312" w:hAnsi="仿宋" w:eastAsia="仿宋_GB2312" w:cs="仿宋_GB2312"/>
          <w:sz w:val="32"/>
          <w:szCs w:val="32"/>
          <w:lang w:val="en-US" w:eastAsia="zh-CN"/>
        </w:rPr>
        <w:t>2077.78</w:t>
      </w:r>
      <w:r>
        <w:rPr>
          <w:rFonts w:hint="eastAsia" w:ascii="仿宋_GB2312" w:hAnsi="仿宋" w:eastAsia="仿宋_GB2312" w:cs="仿宋_GB2312"/>
          <w:sz w:val="32"/>
          <w:szCs w:val="32"/>
        </w:rPr>
        <w:t>万元，其中：政府性基金预算财政拨款</w:t>
      </w:r>
      <w:r>
        <w:rPr>
          <w:rFonts w:hint="eastAsia" w:ascii="仿宋_GB2312" w:hAnsi="仿宋" w:eastAsia="仿宋_GB2312" w:cs="仿宋_GB2312"/>
          <w:sz w:val="32"/>
          <w:szCs w:val="32"/>
          <w:lang w:val="en-US" w:eastAsia="zh-CN"/>
        </w:rPr>
        <w:t>291.74</w:t>
      </w:r>
      <w:r>
        <w:rPr>
          <w:rFonts w:hint="eastAsia" w:ascii="仿宋_GB2312" w:hAnsi="仿宋" w:eastAsia="仿宋_GB2312" w:cs="仿宋_GB2312"/>
          <w:sz w:val="32"/>
          <w:szCs w:val="32"/>
        </w:rPr>
        <w:t>万元。年初财政拨款结转和结余决算数</w:t>
      </w:r>
      <w:r>
        <w:rPr>
          <w:rFonts w:hint="eastAsia" w:ascii="仿宋_GB2312" w:hAnsi="仿宋" w:eastAsia="仿宋_GB2312" w:cs="仿宋_GB2312"/>
          <w:sz w:val="32"/>
          <w:szCs w:val="32"/>
          <w:lang w:val="en-US" w:eastAsia="zh-CN"/>
        </w:rPr>
        <w:t>43.79</w:t>
      </w:r>
      <w:r>
        <w:rPr>
          <w:rFonts w:hint="eastAsia" w:ascii="仿宋_GB2312" w:hAnsi="仿宋" w:eastAsia="仿宋_GB2312" w:cs="仿宋_GB2312"/>
          <w:sz w:val="32"/>
          <w:szCs w:val="32"/>
        </w:rPr>
        <w:t>万元</w:t>
      </w:r>
      <w:r>
        <w:rPr>
          <w:rFonts w:hint="eastAsia" w:ascii="仿宋_GB2312" w:hAnsi="仿宋" w:eastAsia="仿宋_GB2312" w:cs="仿宋_GB2312"/>
          <w:color w:val="000000"/>
          <w:kern w:val="0"/>
          <w:sz w:val="32"/>
          <w:szCs w:val="32"/>
        </w:rPr>
        <w:t>；本年支出</w:t>
      </w:r>
      <w:r>
        <w:rPr>
          <w:rFonts w:hint="eastAsia" w:ascii="仿宋_GB2312" w:hAnsi="仿宋" w:eastAsia="仿宋_GB2312" w:cs="仿宋_GB2312"/>
          <w:sz w:val="32"/>
          <w:szCs w:val="32"/>
          <w:lang w:val="en-US" w:eastAsia="zh-CN"/>
        </w:rPr>
        <w:t>1924.45</w:t>
      </w:r>
      <w:r>
        <w:rPr>
          <w:rFonts w:hint="eastAsia" w:ascii="仿宋_GB2312" w:hAnsi="仿宋" w:eastAsia="仿宋_GB2312" w:cs="仿宋_GB2312"/>
          <w:sz w:val="32"/>
          <w:szCs w:val="32"/>
        </w:rPr>
        <w:t>万元，年末结转和结余数为</w:t>
      </w:r>
      <w:r>
        <w:rPr>
          <w:rFonts w:hint="eastAsia" w:ascii="仿宋_GB2312" w:hAnsi="仿宋" w:eastAsia="仿宋_GB2312" w:cs="仿宋_GB2312"/>
          <w:sz w:val="32"/>
          <w:szCs w:val="32"/>
          <w:lang w:val="en-US" w:eastAsia="zh-CN"/>
        </w:rPr>
        <w:t>197.12</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（二）专项预算管理</w:t>
      </w:r>
    </w:p>
    <w:p>
      <w:pPr>
        <w:pageBreakBefore w:val="0"/>
        <w:widowControl/>
        <w:kinsoku/>
        <w:wordWrap/>
        <w:overflowPunct/>
        <w:topLinePunct w:val="0"/>
        <w:autoSpaceDE/>
        <w:autoSpaceDN/>
        <w:bidi w:val="0"/>
        <w:adjustRightInd w:val="0"/>
        <w:snapToGrid w:val="0"/>
        <w:spacing w:line="576" w:lineRule="exact"/>
        <w:ind w:firstLine="720"/>
        <w:textAlignment w:val="auto"/>
        <w:rPr>
          <w:rFonts w:ascii="仿宋_GB2312" w:hAnsi="仿宋" w:eastAsia="仿宋_GB2312"/>
          <w:color w:val="000000"/>
          <w:kern w:val="0"/>
          <w:sz w:val="32"/>
          <w:szCs w:val="32"/>
          <w:shd w:val="clear" w:color="auto" w:fill="FFFFFF"/>
          <w:lang w:val="zh-CN"/>
        </w:rPr>
      </w:pPr>
      <w:r>
        <w:rPr>
          <w:rFonts w:hint="eastAsia" w:ascii="仿宋_GB2312" w:hAnsi="仿宋" w:eastAsia="仿宋_GB2312" w:cs="仿宋_GB2312"/>
          <w:color w:val="000000"/>
          <w:kern w:val="0"/>
          <w:sz w:val="32"/>
          <w:szCs w:val="32"/>
          <w:shd w:val="clear" w:color="auto" w:fill="FFFFFF"/>
        </w:rPr>
        <w:t>1.</w:t>
      </w:r>
      <w:r>
        <w:rPr>
          <w:rFonts w:hint="eastAsia" w:ascii="仿宋_GB2312" w:hAnsi="仿宋" w:eastAsia="仿宋_GB2312" w:cs="仿宋_GB2312"/>
          <w:color w:val="000000"/>
          <w:kern w:val="0"/>
          <w:sz w:val="32"/>
          <w:szCs w:val="32"/>
          <w:shd w:val="clear" w:color="auto" w:fill="FFFFFF"/>
          <w:lang w:val="zh-CN"/>
        </w:rPr>
        <w:t>资金绩效分配情况。我镇严格执行《茂县县级财政专项资金绩效分配管理暂行办法》进行绩效分配制度。</w:t>
      </w:r>
    </w:p>
    <w:p>
      <w:pPr>
        <w:pageBreakBefore w:val="0"/>
        <w:widowControl/>
        <w:kinsoku/>
        <w:wordWrap/>
        <w:overflowPunct/>
        <w:topLinePunct w:val="0"/>
        <w:autoSpaceDE/>
        <w:autoSpaceDN/>
        <w:bidi w:val="0"/>
        <w:adjustRightInd w:val="0"/>
        <w:snapToGrid w:val="0"/>
        <w:spacing w:line="576" w:lineRule="exact"/>
        <w:ind w:firstLine="720"/>
        <w:textAlignment w:val="auto"/>
        <w:rPr>
          <w:rFonts w:ascii="仿宋_GB2312" w:hAnsi="仿宋" w:eastAsia="仿宋_GB2312"/>
          <w:color w:val="000000"/>
          <w:kern w:val="0"/>
          <w:sz w:val="32"/>
          <w:szCs w:val="32"/>
          <w:shd w:val="clear" w:color="auto" w:fill="FFFFFF"/>
          <w:lang w:val="zh-CN"/>
        </w:rPr>
      </w:pPr>
      <w:r>
        <w:rPr>
          <w:rFonts w:hint="eastAsia" w:ascii="仿宋_GB2312" w:hAnsi="仿宋" w:eastAsia="仿宋_GB2312" w:cs="仿宋_GB2312"/>
          <w:color w:val="000000"/>
          <w:kern w:val="0"/>
          <w:sz w:val="32"/>
          <w:szCs w:val="32"/>
          <w:shd w:val="clear" w:color="auto" w:fill="FFFFFF"/>
          <w:lang w:val="zh-CN"/>
        </w:rPr>
        <w:t>（</w:t>
      </w:r>
      <w:r>
        <w:rPr>
          <w:rFonts w:ascii="仿宋_GB2312" w:hAnsi="仿宋" w:eastAsia="仿宋_GB2312" w:cs="仿宋_GB2312"/>
          <w:color w:val="000000"/>
          <w:kern w:val="0"/>
          <w:sz w:val="32"/>
          <w:szCs w:val="32"/>
          <w:shd w:val="clear" w:color="auto" w:fill="FFFFFF"/>
          <w:lang w:val="zh-CN"/>
        </w:rPr>
        <w:t>2</w:t>
      </w:r>
      <w:r>
        <w:rPr>
          <w:rFonts w:hint="eastAsia" w:ascii="仿宋_GB2312" w:hAnsi="仿宋" w:eastAsia="仿宋_GB2312" w:cs="仿宋_GB2312"/>
          <w:color w:val="000000"/>
          <w:kern w:val="0"/>
          <w:sz w:val="32"/>
          <w:szCs w:val="32"/>
          <w:shd w:val="clear" w:color="auto" w:fill="FFFFFF"/>
          <w:lang w:val="zh-CN"/>
        </w:rPr>
        <w:t>）项目资金管理情况。</w:t>
      </w:r>
      <w:r>
        <w:rPr>
          <w:rFonts w:hint="eastAsia" w:ascii="仿宋_GB2312" w:hAnsi="仿宋" w:eastAsia="仿宋_GB2312" w:cs="仿宋_GB2312"/>
          <w:color w:val="000000"/>
          <w:sz w:val="32"/>
          <w:szCs w:val="32"/>
          <w:shd w:val="clear" w:color="auto" w:fill="FFFFFF"/>
        </w:rPr>
        <w:t>我镇项目资金管理严格按照用款计划，分月、季度执行，按照项目资金管理办法实行专款专用。</w:t>
      </w:r>
    </w:p>
    <w:p>
      <w:pPr>
        <w:pageBreakBefore w:val="0"/>
        <w:widowControl/>
        <w:kinsoku/>
        <w:wordWrap/>
        <w:overflowPunct/>
        <w:topLinePunct w:val="0"/>
        <w:autoSpaceDE/>
        <w:autoSpaceDN/>
        <w:bidi w:val="0"/>
        <w:adjustRightInd w:val="0"/>
        <w:snapToGrid w:val="0"/>
        <w:spacing w:line="576" w:lineRule="exact"/>
        <w:ind w:firstLine="720"/>
        <w:textAlignment w:val="auto"/>
        <w:rPr>
          <w:rFonts w:ascii="仿宋_GB2312" w:hAnsi="仿宋" w:eastAsia="仿宋_GB2312"/>
          <w:color w:val="000000"/>
          <w:kern w:val="0"/>
          <w:sz w:val="32"/>
          <w:szCs w:val="32"/>
          <w:shd w:val="clear" w:color="auto" w:fill="FFFFFF"/>
          <w:lang w:val="zh-CN"/>
        </w:rPr>
      </w:pPr>
      <w:r>
        <w:rPr>
          <w:rFonts w:hint="eastAsia" w:ascii="仿宋_GB2312" w:hAnsi="仿宋" w:eastAsia="仿宋_GB2312" w:cs="仿宋_GB2312"/>
          <w:color w:val="000000"/>
          <w:kern w:val="0"/>
          <w:sz w:val="32"/>
          <w:szCs w:val="32"/>
          <w:shd w:val="clear" w:color="auto" w:fill="FFFFFF"/>
          <w:lang w:val="zh-CN"/>
        </w:rPr>
        <w:t>（</w:t>
      </w:r>
      <w:r>
        <w:rPr>
          <w:rFonts w:ascii="仿宋_GB2312" w:hAnsi="仿宋" w:eastAsia="仿宋_GB2312" w:cs="仿宋_GB2312"/>
          <w:color w:val="000000"/>
          <w:kern w:val="0"/>
          <w:sz w:val="32"/>
          <w:szCs w:val="32"/>
          <w:shd w:val="clear" w:color="auto" w:fill="FFFFFF"/>
          <w:lang w:val="zh-CN"/>
        </w:rPr>
        <w:t>3</w:t>
      </w:r>
      <w:r>
        <w:rPr>
          <w:rFonts w:hint="eastAsia" w:ascii="仿宋_GB2312" w:hAnsi="仿宋" w:eastAsia="仿宋_GB2312" w:cs="仿宋_GB2312"/>
          <w:color w:val="000000"/>
          <w:kern w:val="0"/>
          <w:sz w:val="32"/>
          <w:szCs w:val="32"/>
          <w:shd w:val="clear" w:color="auto" w:fill="FFFFFF"/>
          <w:lang w:val="zh-CN"/>
        </w:rPr>
        <w:t>）绩效目标完成情况。</w:t>
      </w:r>
      <w:r>
        <w:rPr>
          <w:rFonts w:hint="eastAsia" w:ascii="仿宋_GB2312" w:hAnsi="仿宋" w:eastAsia="仿宋_GB2312" w:cs="仿宋_GB2312"/>
          <w:color w:val="000000"/>
          <w:sz w:val="32"/>
          <w:szCs w:val="32"/>
          <w:shd w:val="clear" w:color="auto" w:fill="FFFFFF"/>
        </w:rPr>
        <w:t>按照年初预算项目，实施完成后使全镇环境更优美、经济更稳定、社会更和谐，达到预期经济、社会目标。</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（三）结果应用情况</w:t>
      </w:r>
    </w:p>
    <w:p>
      <w:pPr>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我镇按照县财政的要求，及时分月、分季度上报相应计划，待财政审核通过后，严格按计划执行，各季度执行情况良好。</w:t>
      </w:r>
    </w:p>
    <w:p>
      <w:pPr>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cs="仿宋_GB2312"/>
          <w:color w:val="000000"/>
          <w:kern w:val="0"/>
          <w:sz w:val="32"/>
          <w:szCs w:val="32"/>
        </w:rPr>
        <w:t>基本支出</w:t>
      </w:r>
      <w:r>
        <w:rPr>
          <w:rFonts w:ascii="仿宋_GB2312" w:hAnsi="仿宋" w:eastAsia="仿宋_GB2312" w:cs="仿宋_GB2312"/>
          <w:color w:val="000000"/>
          <w:kern w:val="0"/>
          <w:sz w:val="32"/>
          <w:szCs w:val="32"/>
        </w:rPr>
        <w:t>20</w:t>
      </w:r>
      <w:r>
        <w:rPr>
          <w:rFonts w:hint="eastAsia" w:ascii="仿宋_GB2312" w:hAnsi="仿宋" w:eastAsia="仿宋_GB2312" w:cs="仿宋_GB2312"/>
          <w:color w:val="000000"/>
          <w:kern w:val="0"/>
          <w:sz w:val="32"/>
          <w:szCs w:val="32"/>
          <w:lang w:val="en-US" w:eastAsia="zh-CN"/>
        </w:rPr>
        <w:t>20</w:t>
      </w:r>
      <w:r>
        <w:rPr>
          <w:rFonts w:hint="eastAsia" w:ascii="仿宋_GB2312" w:hAnsi="仿宋" w:eastAsia="仿宋_GB2312" w:cs="仿宋_GB2312"/>
          <w:color w:val="000000"/>
          <w:kern w:val="0"/>
          <w:sz w:val="32"/>
          <w:szCs w:val="32"/>
        </w:rPr>
        <w:t>年按月或季度进行申报，其中人员工资按月申报并直接支付，日常公用经费按季度进行申报并支付，截止</w:t>
      </w:r>
      <w:r>
        <w:rPr>
          <w:rFonts w:ascii="仿宋_GB2312" w:hAnsi="仿宋" w:eastAsia="仿宋_GB2312" w:cs="仿宋_GB2312"/>
          <w:color w:val="000000"/>
          <w:kern w:val="0"/>
          <w:sz w:val="32"/>
          <w:szCs w:val="32"/>
        </w:rPr>
        <w:t>6</w:t>
      </w:r>
      <w:r>
        <w:rPr>
          <w:rFonts w:hint="eastAsia" w:ascii="仿宋_GB2312" w:hAnsi="仿宋" w:eastAsia="仿宋_GB2312" w:cs="仿宋_GB2312"/>
          <w:color w:val="000000"/>
          <w:kern w:val="0"/>
          <w:sz w:val="32"/>
          <w:szCs w:val="32"/>
        </w:rPr>
        <w:t>月执行进度</w:t>
      </w:r>
      <w:r>
        <w:rPr>
          <w:rFonts w:ascii="仿宋_GB2312" w:hAnsi="仿宋" w:eastAsia="仿宋_GB2312" w:cs="仿宋_GB2312"/>
          <w:color w:val="000000"/>
          <w:kern w:val="0"/>
          <w:sz w:val="32"/>
          <w:szCs w:val="32"/>
        </w:rPr>
        <w:t>50%</w:t>
      </w: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9</w:t>
      </w:r>
      <w:r>
        <w:rPr>
          <w:rFonts w:hint="eastAsia" w:ascii="仿宋_GB2312" w:hAnsi="仿宋" w:eastAsia="仿宋_GB2312" w:cs="仿宋_GB2312"/>
          <w:color w:val="000000"/>
          <w:kern w:val="0"/>
          <w:sz w:val="32"/>
          <w:szCs w:val="32"/>
        </w:rPr>
        <w:t>月执行进度</w:t>
      </w:r>
      <w:r>
        <w:rPr>
          <w:rFonts w:ascii="仿宋_GB2312" w:hAnsi="仿宋" w:eastAsia="仿宋_GB2312" w:cs="仿宋_GB2312"/>
          <w:color w:val="000000"/>
          <w:kern w:val="0"/>
          <w:sz w:val="32"/>
          <w:szCs w:val="32"/>
        </w:rPr>
        <w:t>75%</w:t>
      </w:r>
      <w:r>
        <w:rPr>
          <w:rFonts w:hint="eastAsia" w:ascii="仿宋_GB2312" w:hAnsi="仿宋" w:eastAsia="仿宋_GB2312" w:cs="仿宋_GB2312"/>
          <w:color w:val="000000"/>
          <w:kern w:val="0"/>
          <w:sz w:val="32"/>
          <w:szCs w:val="32"/>
        </w:rPr>
        <w:t>，</w:t>
      </w:r>
      <w:r>
        <w:rPr>
          <w:rFonts w:ascii="仿宋_GB2312" w:hAnsi="仿宋" w:eastAsia="仿宋_GB2312" w:cs="仿宋_GB2312"/>
          <w:color w:val="000000"/>
          <w:kern w:val="0"/>
          <w:sz w:val="32"/>
          <w:szCs w:val="32"/>
        </w:rPr>
        <w:t>12</w:t>
      </w:r>
      <w:r>
        <w:rPr>
          <w:rFonts w:hint="eastAsia" w:ascii="仿宋_GB2312" w:hAnsi="仿宋" w:eastAsia="仿宋_GB2312" w:cs="仿宋_GB2312"/>
          <w:color w:val="000000"/>
          <w:kern w:val="0"/>
          <w:sz w:val="32"/>
          <w:szCs w:val="32"/>
        </w:rPr>
        <w:t>月执行进度</w:t>
      </w:r>
      <w:r>
        <w:rPr>
          <w:rFonts w:ascii="仿宋_GB2312" w:hAnsi="仿宋" w:eastAsia="仿宋_GB2312" w:cs="仿宋_GB2312"/>
          <w:color w:val="000000"/>
          <w:kern w:val="0"/>
          <w:sz w:val="32"/>
          <w:szCs w:val="32"/>
        </w:rPr>
        <w:t>100%</w:t>
      </w:r>
      <w:r>
        <w:rPr>
          <w:rFonts w:hint="eastAsia" w:ascii="仿宋_GB2312" w:hAnsi="仿宋" w:eastAsia="仿宋_GB2312" w:cs="仿宋_GB2312"/>
          <w:color w:val="000000"/>
          <w:kern w:val="0"/>
          <w:sz w:val="32"/>
          <w:szCs w:val="32"/>
        </w:rPr>
        <w:t>。项目支出按</w:t>
      </w:r>
      <w:r>
        <w:rPr>
          <w:rFonts w:hint="eastAsia" w:ascii="仿宋_GB2312" w:hAnsi="仿宋" w:eastAsia="仿宋_GB2312" w:cs="仿宋_GB2312"/>
          <w:kern w:val="0"/>
          <w:sz w:val="32"/>
          <w:szCs w:val="32"/>
        </w:rPr>
        <w:t>月申报并直接支付，其中</w:t>
      </w:r>
      <w:r>
        <w:rPr>
          <w:rFonts w:ascii="仿宋_GB2312" w:hAnsi="仿宋" w:eastAsia="仿宋_GB2312" w:cs="仿宋_GB2312"/>
          <w:kern w:val="0"/>
          <w:sz w:val="32"/>
          <w:szCs w:val="32"/>
        </w:rPr>
        <w:t>1-6</w:t>
      </w:r>
      <w:r>
        <w:rPr>
          <w:rFonts w:hint="eastAsia" w:ascii="仿宋_GB2312" w:hAnsi="仿宋" w:eastAsia="仿宋_GB2312" w:cs="仿宋_GB2312"/>
          <w:kern w:val="0"/>
          <w:sz w:val="32"/>
          <w:szCs w:val="32"/>
        </w:rPr>
        <w:t>月执行进度</w:t>
      </w:r>
      <w:r>
        <w:rPr>
          <w:rFonts w:ascii="仿宋_GB2312" w:hAnsi="仿宋" w:eastAsia="仿宋_GB2312" w:cs="仿宋_GB2312"/>
          <w:kern w:val="0"/>
          <w:sz w:val="32"/>
          <w:szCs w:val="32"/>
        </w:rPr>
        <w:t>47%</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1-9</w:t>
      </w:r>
      <w:r>
        <w:rPr>
          <w:rFonts w:hint="eastAsia" w:ascii="仿宋_GB2312" w:hAnsi="仿宋" w:eastAsia="仿宋_GB2312" w:cs="仿宋_GB2312"/>
          <w:kern w:val="0"/>
          <w:sz w:val="32"/>
          <w:szCs w:val="32"/>
        </w:rPr>
        <w:t>月执行进度数</w:t>
      </w:r>
      <w:r>
        <w:rPr>
          <w:rFonts w:ascii="仿宋_GB2312" w:hAnsi="仿宋" w:eastAsia="仿宋_GB2312" w:cs="仿宋_GB2312"/>
          <w:kern w:val="0"/>
          <w:sz w:val="32"/>
          <w:szCs w:val="32"/>
        </w:rPr>
        <w:t>67%</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1-12</w:t>
      </w:r>
      <w:r>
        <w:rPr>
          <w:rFonts w:hint="eastAsia" w:ascii="仿宋_GB2312" w:hAnsi="仿宋" w:eastAsia="仿宋_GB2312" w:cs="仿宋_GB2312"/>
          <w:kern w:val="0"/>
          <w:sz w:val="32"/>
          <w:szCs w:val="32"/>
        </w:rPr>
        <w:t>月执行进度</w:t>
      </w:r>
      <w:r>
        <w:rPr>
          <w:rFonts w:ascii="仿宋_GB2312" w:hAnsi="仿宋" w:eastAsia="仿宋_GB2312" w:cs="仿宋_GB2312"/>
          <w:kern w:val="0"/>
          <w:sz w:val="32"/>
          <w:szCs w:val="32"/>
        </w:rPr>
        <w:t>100%</w:t>
      </w:r>
      <w:r>
        <w:rPr>
          <w:rFonts w:hint="eastAsia" w:ascii="仿宋_GB2312" w:hAnsi="仿宋" w:eastAsia="仿宋_GB2312" w:cs="仿宋_GB2312"/>
          <w:kern w:val="0"/>
          <w:sz w:val="32"/>
          <w:szCs w:val="32"/>
        </w:rPr>
        <w:t>。</w:t>
      </w:r>
    </w:p>
    <w:p>
      <w:pPr>
        <w:pStyle w:val="3"/>
        <w:pageBreakBefore w:val="0"/>
        <w:kinsoku/>
        <w:wordWrap/>
        <w:overflowPunct/>
        <w:topLinePunct w:val="0"/>
        <w:autoSpaceDE/>
        <w:autoSpaceDN/>
        <w:bidi w:val="0"/>
        <w:spacing w:before="0" w:after="0" w:line="576" w:lineRule="exact"/>
        <w:ind w:firstLine="640" w:firstLineChars="200"/>
        <w:textAlignment w:val="auto"/>
        <w:rPr>
          <w:rFonts w:ascii="黑体" w:hAnsi="黑体" w:eastAsia="黑体" w:cs="Times New Roman"/>
          <w:b w:val="0"/>
          <w:bCs w:val="0"/>
        </w:rPr>
      </w:pPr>
      <w:r>
        <w:rPr>
          <w:rFonts w:hint="eastAsia" w:ascii="黑体" w:hAnsi="黑体" w:eastAsia="黑体" w:cs="黑体"/>
          <w:b w:val="0"/>
          <w:bCs w:val="0"/>
        </w:rPr>
        <w:t>四、评价结论及建议</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（一）评价结论</w:t>
      </w:r>
    </w:p>
    <w:p>
      <w:pPr>
        <w:pageBreakBefore w:val="0"/>
        <w:kinsoku/>
        <w:wordWrap/>
        <w:overflowPunct/>
        <w:topLinePunct w:val="0"/>
        <w:autoSpaceDE/>
        <w:autoSpaceDN/>
        <w:bidi w:val="0"/>
        <w:spacing w:line="576" w:lineRule="exact"/>
        <w:ind w:firstLine="640" w:firstLineChars="200"/>
        <w:textAlignment w:val="auto"/>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我镇按照预算法按时完成预决算编制。在执行过程中有计划进行资金申报使用，完善资金管理及内部控制制度，确保资金安全，做到账款、账账、账实相符。为全镇经济和社会事业发展提供资金保障。</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（二）存在问题</w:t>
      </w:r>
    </w:p>
    <w:p>
      <w:pPr>
        <w:pageBreakBefore w:val="0"/>
        <w:kinsoku/>
        <w:wordWrap/>
        <w:overflowPunct/>
        <w:topLinePunct w:val="0"/>
        <w:autoSpaceDE/>
        <w:autoSpaceDN/>
        <w:bidi w:val="0"/>
        <w:spacing w:line="576" w:lineRule="exact"/>
        <w:ind w:firstLine="640" w:firstLineChars="200"/>
        <w:textAlignment w:val="auto"/>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由于人员少，工作量大，对全镇经济和社会事业发展在资金安排、使用、核算上存在不很合理现象，导致预算经费科目与支出科目存在差异。</w:t>
      </w:r>
    </w:p>
    <w:p>
      <w:pPr>
        <w:pageBreakBefore w:val="0"/>
        <w:widowControl/>
        <w:kinsoku/>
        <w:wordWrap/>
        <w:overflowPunct/>
        <w:topLinePunct w:val="0"/>
        <w:autoSpaceDE/>
        <w:autoSpaceDN/>
        <w:bidi w:val="0"/>
        <w:adjustRightInd w:val="0"/>
        <w:snapToGrid w:val="0"/>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（三）改进建议</w:t>
      </w:r>
    </w:p>
    <w:p>
      <w:pPr>
        <w:pageBreakBefore w:val="0"/>
        <w:kinsoku/>
        <w:wordWrap/>
        <w:overflowPunct/>
        <w:topLinePunct w:val="0"/>
        <w:autoSpaceDE/>
        <w:autoSpaceDN/>
        <w:bidi w:val="0"/>
        <w:spacing w:line="576" w:lineRule="exact"/>
        <w:ind w:firstLine="640" w:firstLineChars="200"/>
        <w:textAlignment w:val="auto"/>
        <w:rPr>
          <w:rFonts w:ascii="仿宋" w:hAnsi="仿宋" w:eastAsia="仿宋"/>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在今后工作中，进一步提高工作效率，在合法、合规的前提下，合理安排和使用本镇资金，为全镇经济和社会事业发展更好地服好务</w:t>
      </w:r>
      <w:r>
        <w:rPr>
          <w:rFonts w:hint="eastAsia" w:ascii="仿宋" w:hAnsi="仿宋" w:eastAsia="仿宋" w:cs="仿宋"/>
          <w:color w:val="000000"/>
          <w:sz w:val="32"/>
          <w:szCs w:val="32"/>
          <w:shd w:val="clear" w:color="auto" w:fill="FFFFFF"/>
        </w:rPr>
        <w:t>。</w:t>
      </w:r>
    </w:p>
    <w:p>
      <w:pPr>
        <w:spacing w:line="580" w:lineRule="exact"/>
        <w:jc w:val="both"/>
        <w:rPr>
          <w:rFonts w:ascii="方正小标宋简体" w:hAnsi="方正小标宋简体" w:eastAsia="方正小标宋简体" w:cs="方正小标宋简体"/>
          <w:color w:val="000000"/>
          <w:sz w:val="44"/>
          <w:szCs w:val="44"/>
        </w:rPr>
      </w:pPr>
    </w:p>
    <w:p>
      <w:pPr>
        <w:spacing w:line="580" w:lineRule="exact"/>
        <w:jc w:val="center"/>
        <w:rPr>
          <w:rFonts w:ascii="方正小标宋简体" w:hAnsi="方正小标宋简体" w:eastAsia="方正小标宋简体" w:cs="方正小标宋简体"/>
          <w:color w:val="000000"/>
          <w:sz w:val="44"/>
          <w:szCs w:val="44"/>
        </w:rPr>
      </w:pPr>
    </w:p>
    <w:p>
      <w:pPr>
        <w:spacing w:line="580" w:lineRule="exact"/>
        <w:jc w:val="center"/>
        <w:rPr>
          <w:rFonts w:hint="eastAsia" w:ascii="方正小标宋简体" w:hAnsi="方正小标宋简体" w:eastAsia="方正小标宋简体" w:cs="方正小标宋简体"/>
          <w:color w:val="000000"/>
          <w:sz w:val="44"/>
          <w:szCs w:val="44"/>
        </w:rPr>
      </w:pPr>
    </w:p>
    <w:p>
      <w:pPr>
        <w:spacing w:line="580" w:lineRule="exact"/>
        <w:jc w:val="center"/>
        <w:rPr>
          <w:rFonts w:hint="eastAsia" w:ascii="方正小标宋简体" w:hAnsi="方正小标宋简体" w:eastAsia="方正小标宋简体" w:cs="方正小标宋简体"/>
          <w:color w:val="000000"/>
          <w:sz w:val="44"/>
          <w:szCs w:val="44"/>
        </w:rPr>
      </w:pPr>
    </w:p>
    <w:bookmarkEnd w:id="52"/>
    <w:bookmarkEnd w:id="55"/>
    <w:p>
      <w:pPr>
        <w:spacing w:line="600" w:lineRule="exact"/>
        <w:jc w:val="center"/>
        <w:outlineLvl w:val="0"/>
        <w:rPr>
          <w:rFonts w:hint="eastAsia" w:ascii="黑体" w:hAnsi="黑体" w:eastAsia="黑体"/>
          <w:color w:val="000000"/>
          <w:sz w:val="44"/>
          <w:szCs w:val="44"/>
        </w:rPr>
      </w:pPr>
      <w:bookmarkStart w:id="56" w:name="_Toc14160"/>
      <w:bookmarkStart w:id="57" w:name="_Toc15396619"/>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ascii="仿宋" w:hAnsi="仿宋" w:eastAsia="仿宋"/>
          <w:b/>
          <w:color w:val="000000"/>
          <w:sz w:val="44"/>
          <w:szCs w:val="44"/>
        </w:rPr>
      </w:pPr>
      <w:r>
        <w:rPr>
          <w:rFonts w:hint="eastAsia" w:ascii="黑体" w:hAnsi="黑体" w:eastAsia="黑体"/>
          <w:color w:val="000000"/>
          <w:sz w:val="44"/>
          <w:szCs w:val="44"/>
        </w:rPr>
        <w:t>第</w:t>
      </w:r>
      <w:r>
        <w:rPr>
          <w:rStyle w:val="33"/>
          <w:rFonts w:hint="eastAsia" w:ascii="黑体" w:hAnsi="黑体" w:eastAsia="黑体"/>
          <w:b w:val="0"/>
        </w:rPr>
        <w:t>五部分 附表</w:t>
      </w:r>
      <w:bookmarkEnd w:id="56"/>
    </w:p>
    <w:p>
      <w:pPr>
        <w:pStyle w:val="3"/>
        <w:rPr>
          <w:rFonts w:ascii="仿宋" w:hAnsi="仿宋" w:eastAsia="仿宋"/>
          <w:color w:val="000000"/>
        </w:rPr>
      </w:pPr>
      <w:bookmarkStart w:id="58" w:name="_Toc13499"/>
      <w:r>
        <w:rPr>
          <w:rFonts w:hint="eastAsia" w:ascii="仿宋" w:hAnsi="仿宋" w:eastAsia="仿宋"/>
          <w:b w:val="0"/>
          <w:color w:val="000000"/>
        </w:rPr>
        <w:t>一、收</w:t>
      </w:r>
      <w:r>
        <w:rPr>
          <w:rStyle w:val="34"/>
          <w:rFonts w:hint="eastAsia" w:ascii="仿宋" w:hAnsi="仿宋" w:eastAsia="仿宋"/>
          <w:b w:val="0"/>
          <w:bCs w:val="0"/>
        </w:rPr>
        <w:t>入支出决算总表</w:t>
      </w:r>
      <w:bookmarkEnd w:id="58"/>
    </w:p>
    <w:p>
      <w:pPr>
        <w:pStyle w:val="3"/>
        <w:rPr>
          <w:rFonts w:ascii="仿宋" w:hAnsi="仿宋" w:eastAsia="仿宋"/>
          <w:color w:val="000000"/>
        </w:rPr>
      </w:pPr>
      <w:bookmarkStart w:id="59" w:name="_Toc18339"/>
      <w:r>
        <w:rPr>
          <w:rFonts w:hint="eastAsia" w:ascii="仿宋" w:hAnsi="仿宋" w:eastAsia="仿宋"/>
          <w:b w:val="0"/>
          <w:color w:val="000000"/>
        </w:rPr>
        <w:t>二、收</w:t>
      </w:r>
      <w:r>
        <w:rPr>
          <w:rStyle w:val="34"/>
          <w:rFonts w:hint="eastAsia" w:ascii="仿宋" w:hAnsi="仿宋" w:eastAsia="仿宋"/>
          <w:b w:val="0"/>
          <w:bCs w:val="0"/>
        </w:rPr>
        <w:t>入决算表</w:t>
      </w:r>
      <w:bookmarkEnd w:id="59"/>
    </w:p>
    <w:p>
      <w:pPr>
        <w:pStyle w:val="3"/>
        <w:rPr>
          <w:rFonts w:ascii="仿宋" w:hAnsi="仿宋" w:eastAsia="仿宋"/>
          <w:color w:val="000000"/>
        </w:rPr>
      </w:pPr>
      <w:bookmarkStart w:id="60" w:name="_Toc15461"/>
      <w:r>
        <w:rPr>
          <w:rStyle w:val="34"/>
          <w:rFonts w:hint="eastAsia" w:ascii="仿宋" w:hAnsi="仿宋" w:eastAsia="仿宋"/>
          <w:b w:val="0"/>
          <w:bCs w:val="0"/>
        </w:rPr>
        <w:t>三、</w:t>
      </w:r>
      <w:r>
        <w:rPr>
          <w:rFonts w:hint="eastAsia" w:ascii="仿宋" w:hAnsi="仿宋" w:eastAsia="仿宋"/>
          <w:b w:val="0"/>
          <w:color w:val="000000"/>
        </w:rPr>
        <w:t>支</w:t>
      </w:r>
      <w:r>
        <w:rPr>
          <w:rStyle w:val="34"/>
          <w:rFonts w:hint="eastAsia" w:ascii="仿宋" w:hAnsi="仿宋" w:eastAsia="仿宋"/>
          <w:b w:val="0"/>
          <w:bCs w:val="0"/>
        </w:rPr>
        <w:t>出决算表</w:t>
      </w:r>
      <w:bookmarkEnd w:id="60"/>
    </w:p>
    <w:p>
      <w:pPr>
        <w:pStyle w:val="3"/>
        <w:rPr>
          <w:rFonts w:ascii="仿宋" w:hAnsi="仿宋" w:eastAsia="仿宋"/>
          <w:b w:val="0"/>
          <w:color w:val="000000"/>
        </w:rPr>
      </w:pPr>
      <w:bookmarkStart w:id="61" w:name="_Toc10461"/>
      <w:r>
        <w:rPr>
          <w:rStyle w:val="34"/>
          <w:rFonts w:hint="eastAsia" w:ascii="仿宋" w:hAnsi="仿宋" w:eastAsia="仿宋"/>
          <w:b w:val="0"/>
          <w:bCs w:val="0"/>
        </w:rPr>
        <w:t>四、</w:t>
      </w:r>
      <w:r>
        <w:rPr>
          <w:rFonts w:hint="eastAsia" w:ascii="仿宋" w:hAnsi="仿宋" w:eastAsia="仿宋"/>
          <w:b w:val="0"/>
          <w:color w:val="000000"/>
        </w:rPr>
        <w:t>财</w:t>
      </w:r>
      <w:r>
        <w:rPr>
          <w:rStyle w:val="34"/>
          <w:rFonts w:hint="eastAsia" w:ascii="仿宋" w:hAnsi="仿宋" w:eastAsia="仿宋"/>
          <w:b w:val="0"/>
          <w:bCs w:val="0"/>
        </w:rPr>
        <w:t>政拨款收入支出决算总表</w:t>
      </w:r>
      <w:bookmarkEnd w:id="61"/>
    </w:p>
    <w:p>
      <w:pPr>
        <w:pStyle w:val="3"/>
        <w:rPr>
          <w:rStyle w:val="34"/>
          <w:rFonts w:ascii="仿宋" w:hAnsi="仿宋" w:eastAsia="仿宋"/>
          <w:b w:val="0"/>
          <w:bCs w:val="0"/>
        </w:rPr>
      </w:pPr>
      <w:bookmarkStart w:id="62" w:name="_Toc18858"/>
      <w:r>
        <w:rPr>
          <w:rStyle w:val="34"/>
          <w:rFonts w:hint="eastAsia" w:ascii="仿宋" w:hAnsi="仿宋" w:eastAsia="仿宋"/>
          <w:b w:val="0"/>
          <w:bCs w:val="0"/>
        </w:rPr>
        <w:t>五、</w:t>
      </w:r>
      <w:r>
        <w:rPr>
          <w:rFonts w:hint="eastAsia" w:ascii="仿宋" w:hAnsi="仿宋" w:eastAsia="仿宋"/>
          <w:b w:val="0"/>
          <w:color w:val="000000"/>
        </w:rPr>
        <w:t>财</w:t>
      </w:r>
      <w:r>
        <w:rPr>
          <w:rStyle w:val="34"/>
          <w:rFonts w:hint="eastAsia" w:ascii="仿宋" w:hAnsi="仿宋" w:eastAsia="仿宋"/>
          <w:b w:val="0"/>
          <w:bCs w:val="0"/>
        </w:rPr>
        <w:t>政拨款支出决算明细表</w:t>
      </w:r>
      <w:bookmarkEnd w:id="62"/>
    </w:p>
    <w:p>
      <w:pPr>
        <w:pStyle w:val="3"/>
        <w:rPr>
          <w:rFonts w:ascii="仿宋" w:hAnsi="仿宋" w:eastAsia="仿宋"/>
          <w:color w:val="000000"/>
        </w:rPr>
      </w:pPr>
      <w:bookmarkStart w:id="63" w:name="_Toc8535"/>
      <w:r>
        <w:rPr>
          <w:rStyle w:val="34"/>
          <w:rFonts w:hint="eastAsia" w:ascii="仿宋" w:hAnsi="仿宋" w:eastAsia="仿宋"/>
          <w:b w:val="0"/>
          <w:bCs w:val="0"/>
        </w:rPr>
        <w:t>六、</w:t>
      </w:r>
      <w:r>
        <w:rPr>
          <w:rFonts w:hint="eastAsia" w:ascii="仿宋" w:hAnsi="仿宋" w:eastAsia="仿宋"/>
          <w:b w:val="0"/>
          <w:color w:val="000000"/>
        </w:rPr>
        <w:t>一</w:t>
      </w:r>
      <w:r>
        <w:rPr>
          <w:rStyle w:val="34"/>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26112"/>
      <w:r>
        <w:rPr>
          <w:rStyle w:val="34"/>
          <w:rFonts w:hint="eastAsia" w:ascii="仿宋" w:hAnsi="仿宋" w:eastAsia="仿宋"/>
          <w:b w:val="0"/>
          <w:bCs w:val="0"/>
        </w:rPr>
        <w:t>七、</w:t>
      </w:r>
      <w:r>
        <w:rPr>
          <w:rFonts w:hint="eastAsia" w:ascii="仿宋" w:hAnsi="仿宋" w:eastAsia="仿宋"/>
          <w:b w:val="0"/>
          <w:color w:val="000000"/>
        </w:rPr>
        <w:t>一</w:t>
      </w:r>
      <w:r>
        <w:rPr>
          <w:rStyle w:val="34"/>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833"/>
      <w:r>
        <w:rPr>
          <w:rStyle w:val="34"/>
          <w:rFonts w:hint="eastAsia" w:ascii="仿宋" w:hAnsi="仿宋" w:eastAsia="仿宋"/>
          <w:b w:val="0"/>
          <w:bCs w:val="0"/>
        </w:rPr>
        <w:t>八、</w:t>
      </w:r>
      <w:r>
        <w:rPr>
          <w:rFonts w:hint="eastAsia" w:ascii="仿宋" w:hAnsi="仿宋" w:eastAsia="仿宋"/>
          <w:b w:val="0"/>
          <w:color w:val="000000"/>
        </w:rPr>
        <w:t>一</w:t>
      </w:r>
      <w:r>
        <w:rPr>
          <w:rStyle w:val="34"/>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8115"/>
      <w:r>
        <w:rPr>
          <w:rStyle w:val="34"/>
          <w:rFonts w:hint="eastAsia" w:ascii="仿宋" w:hAnsi="仿宋" w:eastAsia="仿宋"/>
          <w:b w:val="0"/>
          <w:bCs w:val="0"/>
        </w:rPr>
        <w:t>九、</w:t>
      </w:r>
      <w:r>
        <w:rPr>
          <w:rFonts w:hint="eastAsia" w:ascii="仿宋" w:hAnsi="仿宋" w:eastAsia="仿宋"/>
          <w:b w:val="0"/>
          <w:color w:val="000000"/>
        </w:rPr>
        <w:t>一</w:t>
      </w:r>
      <w:r>
        <w:rPr>
          <w:rStyle w:val="34"/>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7845"/>
      <w:r>
        <w:rPr>
          <w:rStyle w:val="34"/>
          <w:rFonts w:hint="eastAsia" w:ascii="仿宋" w:hAnsi="仿宋" w:eastAsia="仿宋"/>
          <w:b w:val="0"/>
          <w:bCs w:val="0"/>
        </w:rPr>
        <w:t>十、</w:t>
      </w:r>
      <w:r>
        <w:rPr>
          <w:rFonts w:hint="eastAsia" w:ascii="仿宋" w:hAnsi="仿宋" w:eastAsia="仿宋"/>
          <w:b w:val="0"/>
          <w:color w:val="000000"/>
        </w:rPr>
        <w:t>一</w:t>
      </w:r>
      <w:r>
        <w:rPr>
          <w:rStyle w:val="34"/>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6589"/>
      <w:r>
        <w:rPr>
          <w:rStyle w:val="34"/>
          <w:rFonts w:hint="eastAsia" w:ascii="仿宋" w:hAnsi="仿宋" w:eastAsia="仿宋"/>
          <w:b w:val="0"/>
          <w:bCs w:val="0"/>
        </w:rPr>
        <w:t>十一、</w:t>
      </w:r>
      <w:r>
        <w:rPr>
          <w:rFonts w:hint="eastAsia" w:ascii="仿宋" w:hAnsi="仿宋" w:eastAsia="仿宋"/>
          <w:b w:val="0"/>
          <w:color w:val="000000"/>
        </w:rPr>
        <w:t>政</w:t>
      </w:r>
      <w:r>
        <w:rPr>
          <w:rStyle w:val="34"/>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9626"/>
      <w:r>
        <w:rPr>
          <w:rStyle w:val="34"/>
          <w:rFonts w:hint="eastAsia" w:ascii="仿宋" w:hAnsi="仿宋" w:eastAsia="仿宋"/>
          <w:b w:val="0"/>
          <w:bCs w:val="0"/>
        </w:rPr>
        <w:t>十二、</w:t>
      </w:r>
      <w:r>
        <w:rPr>
          <w:rFonts w:hint="eastAsia" w:ascii="仿宋" w:hAnsi="仿宋" w:eastAsia="仿宋"/>
          <w:b w:val="0"/>
          <w:color w:val="000000"/>
        </w:rPr>
        <w:t>政</w:t>
      </w:r>
      <w:r>
        <w:rPr>
          <w:rStyle w:val="34"/>
          <w:rFonts w:hint="eastAsia" w:ascii="仿宋" w:hAnsi="仿宋" w:eastAsia="仿宋"/>
          <w:b w:val="0"/>
          <w:bCs w:val="0"/>
        </w:rPr>
        <w:t>府性基金预算财政拨款“三公”经费支出决算表</w:t>
      </w:r>
      <w:bookmarkEnd w:id="69"/>
    </w:p>
    <w:p>
      <w:pPr>
        <w:pStyle w:val="3"/>
        <w:rPr>
          <w:rStyle w:val="34"/>
          <w:rFonts w:hint="eastAsia" w:ascii="仿宋" w:hAnsi="仿宋" w:eastAsia="仿宋"/>
          <w:b w:val="0"/>
          <w:bCs w:val="0"/>
        </w:rPr>
      </w:pPr>
      <w:bookmarkStart w:id="70" w:name="_Toc25414"/>
      <w:r>
        <w:rPr>
          <w:rStyle w:val="34"/>
          <w:rFonts w:hint="eastAsia" w:ascii="仿宋" w:hAnsi="仿宋" w:eastAsia="仿宋"/>
          <w:b w:val="0"/>
          <w:bCs w:val="0"/>
        </w:rPr>
        <w:t>十三、</w:t>
      </w:r>
      <w:r>
        <w:rPr>
          <w:rFonts w:hint="eastAsia" w:ascii="仿宋" w:hAnsi="仿宋" w:eastAsia="仿宋"/>
          <w:b w:val="0"/>
          <w:color w:val="000000"/>
        </w:rPr>
        <w:t>国</w:t>
      </w:r>
      <w:r>
        <w:rPr>
          <w:rStyle w:val="34"/>
          <w:rFonts w:hint="eastAsia" w:ascii="仿宋" w:hAnsi="仿宋" w:eastAsia="仿宋"/>
          <w:b w:val="0"/>
          <w:bCs w:val="0"/>
        </w:rPr>
        <w:t>有资本经营预算</w:t>
      </w:r>
      <w:r>
        <w:rPr>
          <w:rStyle w:val="34"/>
          <w:rFonts w:hint="eastAsia" w:ascii="仿宋" w:hAnsi="仿宋" w:eastAsia="仿宋"/>
          <w:b w:val="0"/>
          <w:bCs w:val="0"/>
          <w:lang w:val="en-US" w:eastAsia="zh-CN"/>
        </w:rPr>
        <w:t>财政拨款收入支出决算表</w:t>
      </w:r>
      <w:r>
        <w:rPr>
          <w:rStyle w:val="34"/>
          <w:rFonts w:hint="eastAsia" w:ascii="仿宋" w:hAnsi="仿宋" w:eastAsia="仿宋"/>
          <w:b w:val="0"/>
          <w:bCs w:val="0"/>
        </w:rPr>
        <w:t>支出决算表</w:t>
      </w:r>
      <w:bookmarkEnd w:id="70"/>
    </w:p>
    <w:p>
      <w:pPr>
        <w:rPr>
          <w:rFonts w:hint="default" w:eastAsia="仿宋"/>
          <w:lang w:val="en-US" w:eastAsia="zh-CN"/>
        </w:rPr>
      </w:pPr>
      <w:bookmarkStart w:id="71" w:name="_Toc7160"/>
      <w:r>
        <w:rPr>
          <w:rStyle w:val="34"/>
          <w:rFonts w:hint="eastAsia" w:ascii="仿宋" w:hAnsi="仿宋" w:eastAsia="仿宋"/>
          <w:b w:val="0"/>
          <w:bCs w:val="0"/>
          <w:lang w:val="en-US" w:eastAsia="zh-CN"/>
        </w:rPr>
        <w:t>十四、国有资本经营预算财政拨款支出决算表</w:t>
      </w:r>
      <w:bookmarkEnd w:id="71"/>
    </w:p>
    <w:bookmarkEnd w:id="5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文泉驿微米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CF07A"/>
    <w:multiLevelType w:val="singleLevel"/>
    <w:tmpl w:val="1A5CF07A"/>
    <w:lvl w:ilvl="0" w:tentative="0">
      <w:start w:val="1"/>
      <w:numFmt w:val="decimal"/>
      <w:lvlText w:val="%1."/>
      <w:lvlJc w:val="left"/>
      <w:pPr>
        <w:tabs>
          <w:tab w:val="left" w:pos="312"/>
        </w:tabs>
      </w:pPr>
    </w:lvl>
  </w:abstractNum>
  <w:abstractNum w:abstractNumId="1">
    <w:nsid w:val="4E42FFF7"/>
    <w:multiLevelType w:val="singleLevel"/>
    <w:tmpl w:val="4E42FFF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266F4"/>
    <w:rsid w:val="00045ADF"/>
    <w:rsid w:val="000468DB"/>
    <w:rsid w:val="00057F25"/>
    <w:rsid w:val="0006487A"/>
    <w:rsid w:val="00065F8F"/>
    <w:rsid w:val="00070A43"/>
    <w:rsid w:val="000768F2"/>
    <w:rsid w:val="0008196D"/>
    <w:rsid w:val="0009184B"/>
    <w:rsid w:val="00094236"/>
    <w:rsid w:val="0009593C"/>
    <w:rsid w:val="00097322"/>
    <w:rsid w:val="000A6A92"/>
    <w:rsid w:val="000B047F"/>
    <w:rsid w:val="000B5923"/>
    <w:rsid w:val="000B5A48"/>
    <w:rsid w:val="000B6FF3"/>
    <w:rsid w:val="000C3467"/>
    <w:rsid w:val="000C3CA6"/>
    <w:rsid w:val="000C6EB7"/>
    <w:rsid w:val="000D1267"/>
    <w:rsid w:val="000D1D50"/>
    <w:rsid w:val="000D5782"/>
    <w:rsid w:val="000E58CD"/>
    <w:rsid w:val="000E6613"/>
    <w:rsid w:val="000E7119"/>
    <w:rsid w:val="00114E9B"/>
    <w:rsid w:val="00140FCD"/>
    <w:rsid w:val="00142216"/>
    <w:rsid w:val="00144D6A"/>
    <w:rsid w:val="0014729F"/>
    <w:rsid w:val="00157BAB"/>
    <w:rsid w:val="001654D1"/>
    <w:rsid w:val="00167608"/>
    <w:rsid w:val="00174518"/>
    <w:rsid w:val="0018106D"/>
    <w:rsid w:val="00185556"/>
    <w:rsid w:val="001877A7"/>
    <w:rsid w:val="00191536"/>
    <w:rsid w:val="00196687"/>
    <w:rsid w:val="00197CEB"/>
    <w:rsid w:val="001B2FD0"/>
    <w:rsid w:val="001B68DA"/>
    <w:rsid w:val="001B6BF9"/>
    <w:rsid w:val="001C0962"/>
    <w:rsid w:val="001D7531"/>
    <w:rsid w:val="001E737D"/>
    <w:rsid w:val="001F0592"/>
    <w:rsid w:val="001F4D1F"/>
    <w:rsid w:val="001F7506"/>
    <w:rsid w:val="002006CD"/>
    <w:rsid w:val="00202B36"/>
    <w:rsid w:val="00204B7A"/>
    <w:rsid w:val="00204CDE"/>
    <w:rsid w:val="002101F8"/>
    <w:rsid w:val="0021101A"/>
    <w:rsid w:val="0021615F"/>
    <w:rsid w:val="00220536"/>
    <w:rsid w:val="002245A0"/>
    <w:rsid w:val="00235629"/>
    <w:rsid w:val="00240FBE"/>
    <w:rsid w:val="00260C38"/>
    <w:rsid w:val="002616C0"/>
    <w:rsid w:val="0026505F"/>
    <w:rsid w:val="00265372"/>
    <w:rsid w:val="002662AA"/>
    <w:rsid w:val="00280496"/>
    <w:rsid w:val="002833CB"/>
    <w:rsid w:val="00286030"/>
    <w:rsid w:val="00294DC9"/>
    <w:rsid w:val="00295495"/>
    <w:rsid w:val="002A31DE"/>
    <w:rsid w:val="002B2613"/>
    <w:rsid w:val="002D19B0"/>
    <w:rsid w:val="002D6D05"/>
    <w:rsid w:val="002F1818"/>
    <w:rsid w:val="002F42DB"/>
    <w:rsid w:val="002F567B"/>
    <w:rsid w:val="003216A9"/>
    <w:rsid w:val="00321A1D"/>
    <w:rsid w:val="00324A43"/>
    <w:rsid w:val="00335A74"/>
    <w:rsid w:val="00344DDC"/>
    <w:rsid w:val="00362D25"/>
    <w:rsid w:val="0036561B"/>
    <w:rsid w:val="0037013F"/>
    <w:rsid w:val="00380C92"/>
    <w:rsid w:val="003A484F"/>
    <w:rsid w:val="003A4883"/>
    <w:rsid w:val="003B0BE0"/>
    <w:rsid w:val="003B0C1B"/>
    <w:rsid w:val="003B688C"/>
    <w:rsid w:val="003C0291"/>
    <w:rsid w:val="003C39AE"/>
    <w:rsid w:val="003C7B60"/>
    <w:rsid w:val="003D0C0F"/>
    <w:rsid w:val="003D1ED5"/>
    <w:rsid w:val="003D1FB2"/>
    <w:rsid w:val="003D42BB"/>
    <w:rsid w:val="003D64AF"/>
    <w:rsid w:val="003D66DA"/>
    <w:rsid w:val="003D79AC"/>
    <w:rsid w:val="003E1310"/>
    <w:rsid w:val="003E272D"/>
    <w:rsid w:val="003E5BAB"/>
    <w:rsid w:val="003E6F55"/>
    <w:rsid w:val="003F6619"/>
    <w:rsid w:val="003F7760"/>
    <w:rsid w:val="00406254"/>
    <w:rsid w:val="00416CD4"/>
    <w:rsid w:val="004223DE"/>
    <w:rsid w:val="00425114"/>
    <w:rsid w:val="00434489"/>
    <w:rsid w:val="00437085"/>
    <w:rsid w:val="00443880"/>
    <w:rsid w:val="004464F4"/>
    <w:rsid w:val="0046400A"/>
    <w:rsid w:val="00471401"/>
    <w:rsid w:val="00473F31"/>
    <w:rsid w:val="0048263A"/>
    <w:rsid w:val="00487E5D"/>
    <w:rsid w:val="004A711F"/>
    <w:rsid w:val="004B199D"/>
    <w:rsid w:val="004B4690"/>
    <w:rsid w:val="004C5A3E"/>
    <w:rsid w:val="004E0A2D"/>
    <w:rsid w:val="004E206B"/>
    <w:rsid w:val="004E2CC8"/>
    <w:rsid w:val="004E6DF7"/>
    <w:rsid w:val="004F0FBD"/>
    <w:rsid w:val="004F403E"/>
    <w:rsid w:val="004F778D"/>
    <w:rsid w:val="005043ED"/>
    <w:rsid w:val="00505A47"/>
    <w:rsid w:val="00512FDA"/>
    <w:rsid w:val="00520DA0"/>
    <w:rsid w:val="005664BB"/>
    <w:rsid w:val="00566FFA"/>
    <w:rsid w:val="00570FF6"/>
    <w:rsid w:val="0057481D"/>
    <w:rsid w:val="00575F0B"/>
    <w:rsid w:val="0058486E"/>
    <w:rsid w:val="00585B33"/>
    <w:rsid w:val="00587F9A"/>
    <w:rsid w:val="0059014D"/>
    <w:rsid w:val="0059446A"/>
    <w:rsid w:val="005976DF"/>
    <w:rsid w:val="005A4BB7"/>
    <w:rsid w:val="005B5C64"/>
    <w:rsid w:val="005C6BD0"/>
    <w:rsid w:val="005C6C4C"/>
    <w:rsid w:val="005D1C8B"/>
    <w:rsid w:val="005D468D"/>
    <w:rsid w:val="005D5CED"/>
    <w:rsid w:val="005F1A4C"/>
    <w:rsid w:val="00603DAF"/>
    <w:rsid w:val="00605688"/>
    <w:rsid w:val="006070AF"/>
    <w:rsid w:val="00607E6C"/>
    <w:rsid w:val="006101B1"/>
    <w:rsid w:val="00614E44"/>
    <w:rsid w:val="0062270A"/>
    <w:rsid w:val="00622830"/>
    <w:rsid w:val="00623DA0"/>
    <w:rsid w:val="00630AEF"/>
    <w:rsid w:val="006325F8"/>
    <w:rsid w:val="00633463"/>
    <w:rsid w:val="00634C9A"/>
    <w:rsid w:val="00641ADD"/>
    <w:rsid w:val="006440E4"/>
    <w:rsid w:val="0066343B"/>
    <w:rsid w:val="00664777"/>
    <w:rsid w:val="00671BD7"/>
    <w:rsid w:val="00671FCE"/>
    <w:rsid w:val="006748A4"/>
    <w:rsid w:val="00681A31"/>
    <w:rsid w:val="00683E73"/>
    <w:rsid w:val="006A3141"/>
    <w:rsid w:val="006A5E34"/>
    <w:rsid w:val="006B2422"/>
    <w:rsid w:val="006B2B9A"/>
    <w:rsid w:val="006C1937"/>
    <w:rsid w:val="006D3709"/>
    <w:rsid w:val="006D7695"/>
    <w:rsid w:val="006D7FC4"/>
    <w:rsid w:val="006F020C"/>
    <w:rsid w:val="006F038B"/>
    <w:rsid w:val="006F184C"/>
    <w:rsid w:val="007127B7"/>
    <w:rsid w:val="0071798E"/>
    <w:rsid w:val="007244A6"/>
    <w:rsid w:val="00727533"/>
    <w:rsid w:val="007416B6"/>
    <w:rsid w:val="00746F48"/>
    <w:rsid w:val="00752E3B"/>
    <w:rsid w:val="00753C1D"/>
    <w:rsid w:val="0075404D"/>
    <w:rsid w:val="0076182A"/>
    <w:rsid w:val="00767B7E"/>
    <w:rsid w:val="00774355"/>
    <w:rsid w:val="00776661"/>
    <w:rsid w:val="007770C3"/>
    <w:rsid w:val="00784D24"/>
    <w:rsid w:val="00785FBA"/>
    <w:rsid w:val="00786E4A"/>
    <w:rsid w:val="007875EB"/>
    <w:rsid w:val="007904ED"/>
    <w:rsid w:val="007930F8"/>
    <w:rsid w:val="0079426B"/>
    <w:rsid w:val="007D1682"/>
    <w:rsid w:val="007D312A"/>
    <w:rsid w:val="007D3F19"/>
    <w:rsid w:val="007D5EE8"/>
    <w:rsid w:val="007E23B0"/>
    <w:rsid w:val="007F1991"/>
    <w:rsid w:val="007F2C2F"/>
    <w:rsid w:val="007F46C3"/>
    <w:rsid w:val="007F55FC"/>
    <w:rsid w:val="007F5665"/>
    <w:rsid w:val="00800112"/>
    <w:rsid w:val="00813348"/>
    <w:rsid w:val="008253BB"/>
    <w:rsid w:val="00825547"/>
    <w:rsid w:val="00833962"/>
    <w:rsid w:val="00835570"/>
    <w:rsid w:val="0083706E"/>
    <w:rsid w:val="008408F6"/>
    <w:rsid w:val="00841A20"/>
    <w:rsid w:val="00841C4D"/>
    <w:rsid w:val="008423A5"/>
    <w:rsid w:val="00850625"/>
    <w:rsid w:val="00853718"/>
    <w:rsid w:val="00855221"/>
    <w:rsid w:val="00856096"/>
    <w:rsid w:val="00860645"/>
    <w:rsid w:val="00863EF1"/>
    <w:rsid w:val="00871F71"/>
    <w:rsid w:val="00872FD8"/>
    <w:rsid w:val="00885AF4"/>
    <w:rsid w:val="008939CD"/>
    <w:rsid w:val="008A60BE"/>
    <w:rsid w:val="008B1A4C"/>
    <w:rsid w:val="008B768C"/>
    <w:rsid w:val="008B7F34"/>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716A"/>
    <w:rsid w:val="0097099F"/>
    <w:rsid w:val="00971997"/>
    <w:rsid w:val="00971FFC"/>
    <w:rsid w:val="0098660A"/>
    <w:rsid w:val="009931C3"/>
    <w:rsid w:val="009A3926"/>
    <w:rsid w:val="009B2C43"/>
    <w:rsid w:val="009B4EAE"/>
    <w:rsid w:val="009B5FE5"/>
    <w:rsid w:val="009B654A"/>
    <w:rsid w:val="009B7573"/>
    <w:rsid w:val="009C123C"/>
    <w:rsid w:val="009C22F4"/>
    <w:rsid w:val="009C2E98"/>
    <w:rsid w:val="009C37FB"/>
    <w:rsid w:val="009C63A6"/>
    <w:rsid w:val="009D3447"/>
    <w:rsid w:val="009D4711"/>
    <w:rsid w:val="009F1185"/>
    <w:rsid w:val="009F18CD"/>
    <w:rsid w:val="009F2A13"/>
    <w:rsid w:val="009F7527"/>
    <w:rsid w:val="00A01370"/>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1813"/>
    <w:rsid w:val="00A93B00"/>
    <w:rsid w:val="00A93C21"/>
    <w:rsid w:val="00AB1DED"/>
    <w:rsid w:val="00AB2E07"/>
    <w:rsid w:val="00AB64C9"/>
    <w:rsid w:val="00AC3C6A"/>
    <w:rsid w:val="00AD0F83"/>
    <w:rsid w:val="00AD5620"/>
    <w:rsid w:val="00AD656B"/>
    <w:rsid w:val="00AD7C1B"/>
    <w:rsid w:val="00AE16BA"/>
    <w:rsid w:val="00AE1BD3"/>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579E"/>
    <w:rsid w:val="00B57DAF"/>
    <w:rsid w:val="00B77EA6"/>
    <w:rsid w:val="00B81598"/>
    <w:rsid w:val="00B83345"/>
    <w:rsid w:val="00B841F1"/>
    <w:rsid w:val="00B86909"/>
    <w:rsid w:val="00B944D6"/>
    <w:rsid w:val="00BB4DF0"/>
    <w:rsid w:val="00BC15EB"/>
    <w:rsid w:val="00BC289F"/>
    <w:rsid w:val="00BC2D50"/>
    <w:rsid w:val="00BC5361"/>
    <w:rsid w:val="00BC5460"/>
    <w:rsid w:val="00BC6B50"/>
    <w:rsid w:val="00BD0E25"/>
    <w:rsid w:val="00BF5BD6"/>
    <w:rsid w:val="00C03E31"/>
    <w:rsid w:val="00C27C75"/>
    <w:rsid w:val="00C30E69"/>
    <w:rsid w:val="00C33E72"/>
    <w:rsid w:val="00C354B2"/>
    <w:rsid w:val="00C35554"/>
    <w:rsid w:val="00C42709"/>
    <w:rsid w:val="00C533CC"/>
    <w:rsid w:val="00C5751C"/>
    <w:rsid w:val="00C61BFC"/>
    <w:rsid w:val="00C62B85"/>
    <w:rsid w:val="00C65438"/>
    <w:rsid w:val="00C91CBB"/>
    <w:rsid w:val="00CB0745"/>
    <w:rsid w:val="00CB4E70"/>
    <w:rsid w:val="00CC09B6"/>
    <w:rsid w:val="00CC1A16"/>
    <w:rsid w:val="00CC666F"/>
    <w:rsid w:val="00CD15DD"/>
    <w:rsid w:val="00CD1E3F"/>
    <w:rsid w:val="00CD53F2"/>
    <w:rsid w:val="00CE44F6"/>
    <w:rsid w:val="00CE49DA"/>
    <w:rsid w:val="00CE7B61"/>
    <w:rsid w:val="00CF73C9"/>
    <w:rsid w:val="00D00095"/>
    <w:rsid w:val="00D00A85"/>
    <w:rsid w:val="00D114F0"/>
    <w:rsid w:val="00D179F5"/>
    <w:rsid w:val="00D20620"/>
    <w:rsid w:val="00D2207C"/>
    <w:rsid w:val="00D254F7"/>
    <w:rsid w:val="00D26091"/>
    <w:rsid w:val="00D2685C"/>
    <w:rsid w:val="00D34E7C"/>
    <w:rsid w:val="00D35489"/>
    <w:rsid w:val="00D36AFE"/>
    <w:rsid w:val="00D51276"/>
    <w:rsid w:val="00D6201B"/>
    <w:rsid w:val="00D7035F"/>
    <w:rsid w:val="00DA634F"/>
    <w:rsid w:val="00DA65AC"/>
    <w:rsid w:val="00DB1913"/>
    <w:rsid w:val="00DC410D"/>
    <w:rsid w:val="00DC5A81"/>
    <w:rsid w:val="00DC68CA"/>
    <w:rsid w:val="00DC7CBA"/>
    <w:rsid w:val="00DD2ED3"/>
    <w:rsid w:val="00DD73B7"/>
    <w:rsid w:val="00DF28BC"/>
    <w:rsid w:val="00DF34B9"/>
    <w:rsid w:val="00DF3FF9"/>
    <w:rsid w:val="00DF7548"/>
    <w:rsid w:val="00E01053"/>
    <w:rsid w:val="00E07ACF"/>
    <w:rsid w:val="00E11705"/>
    <w:rsid w:val="00E22B1C"/>
    <w:rsid w:val="00E32E76"/>
    <w:rsid w:val="00E331A1"/>
    <w:rsid w:val="00E33202"/>
    <w:rsid w:val="00E336A9"/>
    <w:rsid w:val="00E472B1"/>
    <w:rsid w:val="00E50624"/>
    <w:rsid w:val="00E55C4E"/>
    <w:rsid w:val="00E568DF"/>
    <w:rsid w:val="00E56E8B"/>
    <w:rsid w:val="00E64269"/>
    <w:rsid w:val="00E66797"/>
    <w:rsid w:val="00E80F07"/>
    <w:rsid w:val="00E82267"/>
    <w:rsid w:val="00E82458"/>
    <w:rsid w:val="00E853CE"/>
    <w:rsid w:val="00E867B6"/>
    <w:rsid w:val="00E87F08"/>
    <w:rsid w:val="00EA010F"/>
    <w:rsid w:val="00ED1B63"/>
    <w:rsid w:val="00ED3C1F"/>
    <w:rsid w:val="00ED4085"/>
    <w:rsid w:val="00ED420E"/>
    <w:rsid w:val="00ED6FBE"/>
    <w:rsid w:val="00EE2F57"/>
    <w:rsid w:val="00EF4C34"/>
    <w:rsid w:val="00EF77C6"/>
    <w:rsid w:val="00F016B7"/>
    <w:rsid w:val="00F05438"/>
    <w:rsid w:val="00F1361C"/>
    <w:rsid w:val="00F15276"/>
    <w:rsid w:val="00F156F0"/>
    <w:rsid w:val="00F160C7"/>
    <w:rsid w:val="00F221F2"/>
    <w:rsid w:val="00F2408F"/>
    <w:rsid w:val="00F240E9"/>
    <w:rsid w:val="00F36D8F"/>
    <w:rsid w:val="00F417B1"/>
    <w:rsid w:val="00F41F81"/>
    <w:rsid w:val="00F423BC"/>
    <w:rsid w:val="00F45853"/>
    <w:rsid w:val="00F602DF"/>
    <w:rsid w:val="00F754A1"/>
    <w:rsid w:val="00F805BE"/>
    <w:rsid w:val="00F81FD9"/>
    <w:rsid w:val="00F841AA"/>
    <w:rsid w:val="00F84A94"/>
    <w:rsid w:val="00F87E96"/>
    <w:rsid w:val="00FA23E8"/>
    <w:rsid w:val="00FA7919"/>
    <w:rsid w:val="00FC1052"/>
    <w:rsid w:val="00FD3CC1"/>
    <w:rsid w:val="00FF1E02"/>
    <w:rsid w:val="00FF30B4"/>
    <w:rsid w:val="01DF216D"/>
    <w:rsid w:val="021D3EF4"/>
    <w:rsid w:val="0230188A"/>
    <w:rsid w:val="02721199"/>
    <w:rsid w:val="043601F7"/>
    <w:rsid w:val="04E46A45"/>
    <w:rsid w:val="053B19A1"/>
    <w:rsid w:val="057226BF"/>
    <w:rsid w:val="068F583A"/>
    <w:rsid w:val="081A66DD"/>
    <w:rsid w:val="090D552B"/>
    <w:rsid w:val="09BC6A33"/>
    <w:rsid w:val="0A0D5C74"/>
    <w:rsid w:val="0BE43BF3"/>
    <w:rsid w:val="0FC63FED"/>
    <w:rsid w:val="10C055FF"/>
    <w:rsid w:val="143B78A9"/>
    <w:rsid w:val="16BB723D"/>
    <w:rsid w:val="178729AB"/>
    <w:rsid w:val="19F109A3"/>
    <w:rsid w:val="1A4E0ED3"/>
    <w:rsid w:val="1ABC0FF0"/>
    <w:rsid w:val="1EE4769A"/>
    <w:rsid w:val="2089117C"/>
    <w:rsid w:val="22C9262E"/>
    <w:rsid w:val="240371BF"/>
    <w:rsid w:val="24091231"/>
    <w:rsid w:val="25115D0C"/>
    <w:rsid w:val="2739139C"/>
    <w:rsid w:val="295A41FB"/>
    <w:rsid w:val="29FD04D3"/>
    <w:rsid w:val="2ADC3287"/>
    <w:rsid w:val="2E115CBB"/>
    <w:rsid w:val="314359E5"/>
    <w:rsid w:val="319F7F4E"/>
    <w:rsid w:val="326836C6"/>
    <w:rsid w:val="337A6D54"/>
    <w:rsid w:val="33A932E7"/>
    <w:rsid w:val="34791243"/>
    <w:rsid w:val="35B83DE0"/>
    <w:rsid w:val="3BED472F"/>
    <w:rsid w:val="3E196850"/>
    <w:rsid w:val="3F4109FB"/>
    <w:rsid w:val="40192BB8"/>
    <w:rsid w:val="41D31BCD"/>
    <w:rsid w:val="41D80454"/>
    <w:rsid w:val="426621E8"/>
    <w:rsid w:val="44C82B1F"/>
    <w:rsid w:val="47F87535"/>
    <w:rsid w:val="49BA3D3F"/>
    <w:rsid w:val="4A2319E6"/>
    <w:rsid w:val="4E1F1831"/>
    <w:rsid w:val="4ECE2238"/>
    <w:rsid w:val="555D7774"/>
    <w:rsid w:val="586D4A0F"/>
    <w:rsid w:val="5A030358"/>
    <w:rsid w:val="5A386A0D"/>
    <w:rsid w:val="5A4F5109"/>
    <w:rsid w:val="5A654A55"/>
    <w:rsid w:val="5EBC7DAD"/>
    <w:rsid w:val="62A971A7"/>
    <w:rsid w:val="63897FFA"/>
    <w:rsid w:val="66BE1DBF"/>
    <w:rsid w:val="6776447B"/>
    <w:rsid w:val="67A6183B"/>
    <w:rsid w:val="68340A4B"/>
    <w:rsid w:val="68537C72"/>
    <w:rsid w:val="69F82E06"/>
    <w:rsid w:val="6A1428A6"/>
    <w:rsid w:val="6A98750E"/>
    <w:rsid w:val="6AAC21FC"/>
    <w:rsid w:val="6B0C7E04"/>
    <w:rsid w:val="6C695ACD"/>
    <w:rsid w:val="6DC86281"/>
    <w:rsid w:val="6EAA7B5C"/>
    <w:rsid w:val="6F3F336A"/>
    <w:rsid w:val="714013A2"/>
    <w:rsid w:val="72734D90"/>
    <w:rsid w:val="73732884"/>
    <w:rsid w:val="75F7565B"/>
    <w:rsid w:val="77521846"/>
    <w:rsid w:val="7EFF2B85"/>
    <w:rsid w:val="FEE744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9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9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99"/>
    <w:pPr>
      <w:ind w:firstLine="420" w:firstLineChars="200"/>
    </w:pPr>
  </w:style>
  <w:style w:type="character" w:customStyle="1" w:styleId="24">
    <w:name w:val="标题 1 Char"/>
    <w:basedOn w:val="13"/>
    <w:link w:val="2"/>
    <w:qFormat/>
    <w:uiPriority w:val="99"/>
    <w:rPr>
      <w:rFonts w:ascii="Times New Roman" w:hAnsi="Times New Roman"/>
      <w:b/>
      <w:bCs/>
      <w:kern w:val="44"/>
      <w:sz w:val="44"/>
      <w:szCs w:val="44"/>
    </w:rPr>
  </w:style>
  <w:style w:type="character" w:customStyle="1" w:styleId="25">
    <w:name w:val="标题 2 Char"/>
    <w:basedOn w:val="13"/>
    <w:link w:val="3"/>
    <w:qFormat/>
    <w:uiPriority w:val="9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9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p0"/>
    <w:basedOn w:val="1"/>
    <w:qFormat/>
    <w:uiPriority w:val="99"/>
    <w:pPr>
      <w:widowControl/>
    </w:pPr>
    <w:rPr>
      <w:rFonts w:ascii="Calibri" w:hAnsi="Calibri" w:cs="Calibri"/>
      <w:kern w:val="0"/>
      <w:szCs w:val="21"/>
    </w:rPr>
  </w:style>
  <w:style w:type="paragraph" w:customStyle="1" w:styleId="31">
    <w:name w:val="四号正文"/>
    <w:basedOn w:val="1"/>
    <w:link w:val="32"/>
    <w:qFormat/>
    <w:uiPriority w:val="0"/>
    <w:pPr>
      <w:spacing w:line="360" w:lineRule="auto"/>
    </w:pPr>
    <w:rPr>
      <w:rFonts w:ascii="??" w:hAnsi="??" w:cs="宋体"/>
      <w:color w:val="000000"/>
      <w:kern w:val="0"/>
      <w:sz w:val="28"/>
      <w:szCs w:val="21"/>
    </w:rPr>
  </w:style>
  <w:style w:type="character" w:customStyle="1" w:styleId="32">
    <w:name w:val="四号正文 Char"/>
    <w:basedOn w:val="13"/>
    <w:link w:val="31"/>
    <w:qFormat/>
    <w:uiPriority w:val="0"/>
    <w:rPr>
      <w:rFonts w:ascii="??" w:hAnsi="??" w:cs="宋体"/>
      <w:color w:val="000000"/>
      <w:sz w:val="28"/>
      <w:szCs w:val="21"/>
    </w:rPr>
  </w:style>
  <w:style w:type="character" w:customStyle="1" w:styleId="33">
    <w:name w:val="标题 1 字符"/>
    <w:basedOn w:val="13"/>
    <w:link w:val="2"/>
    <w:qFormat/>
    <w:uiPriority w:val="9"/>
    <w:rPr>
      <w:rFonts w:ascii="Times New Roman" w:hAnsi="Times New Roman"/>
      <w:b/>
      <w:bCs/>
      <w:kern w:val="44"/>
      <w:sz w:val="44"/>
      <w:szCs w:val="44"/>
    </w:rPr>
  </w:style>
  <w:style w:type="character" w:customStyle="1" w:styleId="34">
    <w:name w:val="标题 2 字符"/>
    <w:basedOn w:val="13"/>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收、支决算总计变动情况图</c:v>
                </c:pt>
              </c:strCache>
            </c:strRef>
          </c:tx>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2019年收支总计</c:v>
                </c:pt>
                <c:pt idx="1">
                  <c:v>2020年收支总计</c:v>
                </c:pt>
              </c:strCache>
            </c:strRef>
          </c:cat>
          <c:val>
            <c:numRef>
              <c:f>Sheet1!$B$2:$B$3</c:f>
              <c:numCache>
                <c:formatCode>General</c:formatCode>
                <c:ptCount val="2"/>
                <c:pt idx="0">
                  <c:v>1405.94</c:v>
                </c:pt>
                <c:pt idx="1">
                  <c:v>2077.78</c:v>
                </c:pt>
              </c:numCache>
            </c:numRef>
          </c:val>
        </c:ser>
        <c:dLbls>
          <c:showLegendKey val="0"/>
          <c:showVal val="1"/>
          <c:showCatName val="0"/>
          <c:showSerName val="0"/>
          <c:showPercent val="0"/>
          <c:showBubbleSize val="0"/>
        </c:dLbls>
        <c:gapWidth val="150"/>
        <c:axId val="69189632"/>
        <c:axId val="69191168"/>
      </c:barChart>
      <c:catAx>
        <c:axId val="69189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191168"/>
        <c:crosses val="autoZero"/>
        <c:auto val="1"/>
        <c:lblAlgn val="ctr"/>
        <c:lblOffset val="100"/>
        <c:noMultiLvlLbl val="0"/>
      </c:catAx>
      <c:valAx>
        <c:axId val="69191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189632"/>
        <c:crosses val="autoZero"/>
        <c:crossBetween val="between"/>
      </c:valAx>
      <c:spPr>
        <a:noFill/>
        <a:ln w="25400">
          <a:noFill/>
        </a:ln>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1786.05</c:v>
                </c:pt>
                <c:pt idx="1">
                  <c:v>291.74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783.76</c:v>
                </c:pt>
                <c:pt idx="1">
                  <c:v>1140.69</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财政拨款收、支决算总计变动情况</c:v>
                </c:pt>
              </c:strCache>
            </c:strRef>
          </c:tx>
          <c:invertIfNegative val="0"/>
          <c:dLbls>
            <c:delete val="1"/>
          </c:dLbls>
          <c:cat>
            <c:strRef>
              <c:f>Sheet1!$A$2:$A$3</c:f>
              <c:strCache>
                <c:ptCount val="2"/>
                <c:pt idx="0">
                  <c:v>2019年度</c:v>
                </c:pt>
                <c:pt idx="1">
                  <c:v>2020年度</c:v>
                </c:pt>
              </c:strCache>
            </c:strRef>
          </c:cat>
          <c:val>
            <c:numRef>
              <c:f>Sheet1!$B$2:$B$3</c:f>
              <c:numCache>
                <c:formatCode>General</c:formatCode>
                <c:ptCount val="2"/>
                <c:pt idx="0">
                  <c:v>1405.94</c:v>
                </c:pt>
                <c:pt idx="1">
                  <c:v>2077.78</c:v>
                </c:pt>
              </c:numCache>
            </c:numRef>
          </c:val>
        </c:ser>
        <c:dLbls>
          <c:showLegendKey val="0"/>
          <c:showVal val="1"/>
          <c:showCatName val="0"/>
          <c:showSerName val="0"/>
          <c:showPercent val="0"/>
          <c:showBubbleSize val="0"/>
        </c:dLbls>
        <c:gapWidth val="150"/>
        <c:axId val="85776640"/>
        <c:axId val="85794816"/>
      </c:barChart>
      <c:catAx>
        <c:axId val="857766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794816"/>
        <c:crosses val="autoZero"/>
        <c:auto val="1"/>
        <c:lblAlgn val="ctr"/>
        <c:lblOffset val="100"/>
        <c:noMultiLvlLbl val="0"/>
      </c:catAx>
      <c:valAx>
        <c:axId val="857948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77664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invertIfNegative val="0"/>
          <c:dLbls>
            <c:delete val="1"/>
          </c:dLbls>
          <c:cat>
            <c:strRef>
              <c:f>Sheet1!$A$2:$A$3</c:f>
              <c:strCache>
                <c:ptCount val="2"/>
                <c:pt idx="0">
                  <c:v>2019年一般公共预算财政拨款支出</c:v>
                </c:pt>
                <c:pt idx="1">
                  <c:v>2020年一般公共预算财政拨款支出</c:v>
                </c:pt>
              </c:strCache>
            </c:strRef>
          </c:cat>
          <c:val>
            <c:numRef>
              <c:f>Sheet1!$B$2:$B$3</c:f>
              <c:numCache>
                <c:formatCode>General</c:formatCode>
                <c:ptCount val="2"/>
                <c:pt idx="0">
                  <c:v>1332.62</c:v>
                </c:pt>
                <c:pt idx="1">
                  <c:v>1651.92</c:v>
                </c:pt>
              </c:numCache>
            </c:numRef>
          </c:val>
        </c:ser>
        <c:ser>
          <c:idx val="1"/>
          <c:order val="1"/>
          <c:tx>
            <c:strRef>
              <c:f>Sheet1!$C$1</c:f>
              <c:strCache>
                <c:ptCount val="1"/>
                <c:pt idx="0">
                  <c:v>系列 2</c:v>
                </c:pt>
              </c:strCache>
            </c:strRef>
          </c:tx>
          <c:invertIfNegative val="0"/>
          <c:dLbls>
            <c:delete val="1"/>
          </c:dLbls>
          <c:cat>
            <c:strRef>
              <c:f>Sheet1!$A$2:$A$3</c:f>
              <c:strCache>
                <c:ptCount val="2"/>
                <c:pt idx="0">
                  <c:v>2019年一般公共预算财政拨款支出</c:v>
                </c:pt>
                <c:pt idx="1">
                  <c:v>2020年一般公共预算财政拨款支出</c:v>
                </c:pt>
              </c:strCache>
            </c:strRef>
          </c:cat>
          <c:val>
            <c:numRef>
              <c:f>Sheet1!$C$2:$C$3</c:f>
            </c:numRef>
          </c:val>
        </c:ser>
        <c:ser>
          <c:idx val="2"/>
          <c:order val="2"/>
          <c:tx>
            <c:strRef>
              <c:f>Sheet1!$D$1</c:f>
              <c:strCache>
                <c:ptCount val="1"/>
                <c:pt idx="0">
                  <c:v>系列 3</c:v>
                </c:pt>
              </c:strCache>
            </c:strRef>
          </c:tx>
          <c:invertIfNegative val="0"/>
          <c:dLbls>
            <c:delete val="1"/>
          </c:dLbls>
          <c:cat>
            <c:strRef>
              <c:f>Sheet1!$A$2:$A$3</c:f>
              <c:strCache>
                <c:ptCount val="2"/>
                <c:pt idx="0">
                  <c:v>2019年一般公共预算财政拨款支出</c:v>
                </c:pt>
                <c:pt idx="1">
                  <c:v>2020年一般公共预算财政拨款支出</c:v>
                </c:pt>
              </c:strCache>
            </c:strRef>
          </c:cat>
          <c:val>
            <c:numRef>
              <c:f>Sheet1!$D$2:$D$3</c:f>
            </c:numRef>
          </c:val>
        </c:ser>
        <c:dLbls>
          <c:showLegendKey val="0"/>
          <c:showVal val="0"/>
          <c:showCatName val="0"/>
          <c:showSerName val="0"/>
          <c:showPercent val="0"/>
          <c:showBubbleSize val="0"/>
        </c:dLbls>
        <c:gapWidth val="150"/>
        <c:axId val="69170304"/>
        <c:axId val="69171840"/>
      </c:barChart>
      <c:catAx>
        <c:axId val="691703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171840"/>
        <c:crosses val="autoZero"/>
        <c:auto val="1"/>
        <c:lblAlgn val="ctr"/>
        <c:lblOffset val="100"/>
        <c:noMultiLvlLbl val="0"/>
      </c:catAx>
      <c:valAx>
        <c:axId val="69171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17030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spPr>
              <a:effectLst>
                <a:glow>
                  <a:schemeClr val="accent1">
                    <a:alpha val="85000"/>
                  </a:schemeClr>
                </a:glow>
                <a:innerShdw blurRad="63500" dist="50800" dir="16200000">
                  <a:prstClr val="black">
                    <a:alpha val="50000"/>
                  </a:prstClr>
                </a:innerShdw>
              </a:effectLst>
            </c:spPr>
          </c:dPt>
          <c:dPt>
            <c:idx val="1"/>
            <c:bubble3D val="0"/>
          </c:dPt>
          <c:dPt>
            <c:idx val="2"/>
            <c:bubble3D val="0"/>
          </c:dPt>
          <c:dPt>
            <c:idx val="3"/>
            <c:bubble3D val="0"/>
          </c:dPt>
          <c:dPt>
            <c:idx val="4"/>
            <c:bubble3D val="0"/>
          </c:dPt>
          <c:dPt>
            <c:idx val="5"/>
            <c:bubble3D val="0"/>
          </c:dPt>
          <c:dPt>
            <c:idx val="6"/>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一般公共服务支出</c:v>
                </c:pt>
                <c:pt idx="1">
                  <c:v>国防支出</c:v>
                </c:pt>
                <c:pt idx="2">
                  <c:v>社会保障和就业支出</c:v>
                </c:pt>
                <c:pt idx="3">
                  <c:v>卫生健康支出</c:v>
                </c:pt>
                <c:pt idx="4">
                  <c:v>农林水支出</c:v>
                </c:pt>
                <c:pt idx="5">
                  <c:v>住房保障支出</c:v>
                </c:pt>
                <c:pt idx="6">
                  <c:v>交通运输支出</c:v>
                </c:pt>
              </c:strCache>
            </c:strRef>
          </c:cat>
          <c:val>
            <c:numRef>
              <c:f>Sheet1!$B$2:$B$8</c:f>
              <c:numCache>
                <c:formatCode>#,##0.00</c:formatCode>
                <c:ptCount val="7"/>
                <c:pt idx="0">
                  <c:v>395.05</c:v>
                </c:pt>
                <c:pt idx="1">
                  <c:v>6.7</c:v>
                </c:pt>
                <c:pt idx="2">
                  <c:v>79.28</c:v>
                </c:pt>
                <c:pt idx="3">
                  <c:v>45.98</c:v>
                </c:pt>
                <c:pt idx="4">
                  <c:v>1058.85</c:v>
                </c:pt>
                <c:pt idx="5">
                  <c:v>61.16</c:v>
                </c:pt>
                <c:pt idx="6">
                  <c:v>4.9</c:v>
                </c:pt>
              </c:numCache>
            </c:numRef>
          </c:val>
        </c:ser>
        <c:ser>
          <c:idx val="1"/>
          <c:order val="1"/>
          <c:tx>
            <c:strRef>
              <c:f>Sheet1!$C$1</c:f>
              <c:strCache>
                <c:ptCount val="1"/>
                <c:pt idx="0">
                  <c:v>列1</c:v>
                </c:pt>
              </c:strCache>
            </c:strRef>
          </c:tx>
          <c:explosion val="0"/>
          <c:dLbls>
            <c:delete val="1"/>
          </c:dLbls>
          <c:cat>
            <c:strRef>
              <c:f>Sheet1!$A$2:$A$8</c:f>
              <c:strCache>
                <c:ptCount val="7"/>
                <c:pt idx="0">
                  <c:v>一般公共服务支出</c:v>
                </c:pt>
                <c:pt idx="1">
                  <c:v>国防支出</c:v>
                </c:pt>
                <c:pt idx="2">
                  <c:v>社会保障和就业支出</c:v>
                </c:pt>
                <c:pt idx="3">
                  <c:v>卫生健康支出</c:v>
                </c:pt>
                <c:pt idx="4">
                  <c:v>农林水支出</c:v>
                </c:pt>
                <c:pt idx="5">
                  <c:v>住房保障支出</c:v>
                </c:pt>
                <c:pt idx="6">
                  <c:v>交通运输支出</c:v>
                </c:pt>
              </c:strCache>
            </c:strRef>
          </c:cat>
          <c:val>
            <c:numRef>
              <c:f>Sheet1!$C$2:$C$8</c:f>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三公经费财政拨款支出情况图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9.41</c:v>
                </c:pt>
                <c:pt idx="2">
                  <c:v>0.18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14209</Words>
  <Characters>3821</Characters>
  <Lines>31</Lines>
  <Paragraphs>35</Paragraphs>
  <TotalTime>191</TotalTime>
  <ScaleCrop>false</ScaleCrop>
  <LinksUpToDate>false</LinksUpToDate>
  <CharactersWithSpaces>17995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2020-09-21T18:07:00Z</dcterms:created>
  <dc:creator>曹颖</dc:creator>
  <cp:lastModifiedBy>user</cp:lastModifiedBy>
  <cp:lastPrinted>2021-09-24T11:17:00Z</cp:lastPrinted>
  <dcterms:modified xsi:type="dcterms:W3CDTF">2026-06-02T15:36:33Z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C6C84D0114CF4CBC8825A319DC5432C5</vt:lpwstr>
  </property>
</Properties>
</file>