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color w:val="FF0000"/>
          <w:spacing w:val="-20"/>
          <w:w w:val="75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mc:AlternateContent>
          <mc:Choice Requires="wps">
            <w:drawing>
              <wp:anchor distT="0" distB="0" distL="114298" distR="114298" simplePos="0" relativeHeight="11" behindDoc="0" locked="0" layoutInCell="1" hidden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976630</wp:posOffset>
                </wp:positionV>
                <wp:extent cx="6134100" cy="952"/>
                <wp:effectExtent l="0" t="0" r="0" b="0"/>
                <wp:wrapNone/>
                <wp:docPr id="1" name="直接连接符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34100" cy="952"/>
                        </a:xfrm>
                        <a:prstGeom prst="line"/>
                        <a:noFill/>
                        <a:ln w="57150" cmpd="thickThin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4 2" o:spid="_x0000_s2" from="-0.55000037pt,76.9pt" to="482.45pt,76.97499pt" filled="f" stroked="t" strokeweight="4.5pt" style="position:absolute;z-index:11;mso-position-horizontal:absolute;mso-position-vertical:absolute;mso-wrap-distance-left:8.999863pt;mso-wrap-distance-right:8.999863pt;">
                <v:stroke linestyle="thickThin" color="#FF0000"/>
              </v:line>
            </w:pict>
          </mc:Fallback>
        </mc:AlternateContent>
      </w:r>
      <w:r>
        <w:rPr>
          <w:rFonts w:ascii="方正小标宋简体" w:eastAsia="方正小标宋简体" w:hint="eastAsia"/>
          <w:color w:val="FF0000"/>
          <w:spacing w:val="-20"/>
          <w:w w:val="75"/>
          <w:sz w:val="96"/>
          <w:szCs w:val="96"/>
        </w:rPr>
        <w:t>茂县科学技术和农业畜牧局</w:t>
      </w:r>
    </w:p>
    <w:p>
      <w:pPr>
        <w:jc w:val="right"/>
        <w:rPr>
          <w:rFonts w:ascii="方正小标宋简体" w:eastAsia="方正小标宋简体" w:hint="eastAsia"/>
          <w:sz w:val="44"/>
          <w:szCs w:val="44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茂科农牧函〔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230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int="eastAsia"/>
          <w:sz w:val="44"/>
          <w:szCs w:val="44"/>
          <w:lang w:val="en-US" w:eastAsia="zh-CN"/>
        </w:rPr>
        <w:t>茂县科学技术和农业畜牧局</w:t>
      </w:r>
    </w:p>
    <w:p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cs="宋体" w:hint="eastAsia"/>
          <w:sz w:val="44"/>
          <w:szCs w:val="44"/>
        </w:rPr>
        <w:t>关于逾期未检和到期强制报废拖拉机牌证作废及注销登记的通知</w:t>
      </w:r>
    </w:p>
    <w:p>
      <w:pPr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镇人民政府: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根据《四川省农业机械安全监督管理条例》第十九条第二款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连续三年未参加安全检验的拖拉机、联合收割机，县级人民政府农业机械化主管部门应当公告牌证作废、注销登记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和第二十三条第一款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达到报废条件的拖拉机、联合收割机，所有人应当及时申请注销登记。逾期三个月未办理注销手续的，农业机械化主管部门应当公告其登记证书、牌照、行驶证作废，同时抄送同级公安机交通管理部门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之规定，以及《机动车强制报废标准规定》《农业农村部办公厅 公安部办公厅关于进一步加强拖拉机安全管理工作的通知》（农办机〔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〕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号）要求</w:t>
      </w:r>
      <w:r>
        <w:rPr>
          <w:rFonts w:ascii="仿宋_GB2312" w:eastAsia="仿宋_GB2312" w:cs="仿宋_GB2312" w:hint="eastAsia"/>
          <w:sz w:val="32"/>
          <w:szCs w:val="32"/>
        </w:rPr>
        <w:t>，我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局于2023年9月12日在四川农村日报上刊登了川3205502等21台变型拖拉机牌证作废的公告，现对已公告车辆牌证在“四川农机安全监督管理信息系统”中</w:t>
      </w:r>
      <w:r>
        <w:rPr>
          <w:rFonts w:ascii="仿宋_GB2312" w:eastAsia="仿宋_GB2312" w:cs="仿宋_GB2312" w:hint="eastAsia"/>
          <w:sz w:val="32"/>
          <w:szCs w:val="32"/>
        </w:rPr>
        <w:t>注销登记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请各镇切实加强对本辖区内农机手法律意识、安全意识的宣传教育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加强监督检查工作力度，教育引导广大拖拉机和驾驶人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正确安全驾驶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请公安、交警、综合执法等部门加强路检路查，督促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已</w:t>
      </w:r>
      <w:r>
        <w:rPr>
          <w:rFonts w:ascii="仿宋_GB2312" w:eastAsia="仿宋_GB2312" w:cs="仿宋_GB2312" w:hint="eastAsia"/>
          <w:sz w:val="32"/>
          <w:szCs w:val="32"/>
        </w:rPr>
        <w:t>公告注销的拖拉机所有人应及时交回号牌、行驶证和登记证书，并对拖拉机进行解体报废。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Chars="200" w:firstLine="640"/>
        <w:rPr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</w:rPr>
        <w:t>特此通知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！</w:t>
      </w:r>
    </w:p>
    <w:p>
      <w:pPr>
        <w:pStyle w:val="2"/>
        <w:keepNext/>
        <w:keepLines/>
        <w:pageBreakBefore w:val="0"/>
        <w:widowControl w:val="0"/>
        <w:suppressLineNumbers w:val="0"/>
        <w:suppressAutoHyphens w:val="0"/>
        <w:spacing w:line="576" w:lineRule="exact"/>
      </w:pPr>
    </w:p>
    <w:p>
      <w:pPr>
        <w:spacing w:line="576" w:lineRule="exact"/>
        <w:ind w:firstLineChars="200" w:firstLine="640"/>
        <w:rPr>
          <w:lang w:val="en-US" w:eastAsia="zh-CN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val="en-US" w:eastAsia="zh-CN"/>
        </w:rPr>
        <w:t>附件：茂县2023年公告注销拖拉机名单</w:t>
      </w:r>
    </w:p>
    <w:p>
      <w:pPr>
        <w:pStyle w:val="19"/>
        <w:rPr>
          <w:rFonts w:ascii="仿宋_GB2312" w:eastAsia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                        茂县科学技术和农业畜牧局</w:t>
      </w:r>
    </w:p>
    <w:p>
      <w:pPr>
        <w:pStyle w:val="19"/>
        <w:ind w:firstLineChars="1600" w:firstLine="512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2023年11月29日</w:t>
      </w: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9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9"/>
        <w:ind w:leftChars="0" w:left="0" w:firstLineChars="0" w:firstLine="0"/>
        <w:rPr>
          <w:rFonts w:ascii="仿宋_GB2312" w:eastAsia="仿宋_GB2312" w:cs="仿宋_GB2312" w:hint="eastAsia"/>
          <w:sz w:val="32"/>
          <w:szCs w:val="32"/>
          <w:lang w:val="en-US" w:eastAsia="zh-CN"/>
        </w:rPr>
        <w:sectPr>
          <w:pgSz w:w="11906" w:h="16838"/>
          <w:pgMar w:top="1701" w:right="1134" w:bottom="1134" w:left="1134" w:header="851" w:footer="992" w:gutter="0"/>
          <w:docGrid w:type="lines" w:linePitch="312" w:charSpace="0"/>
        </w:sectPr>
      </w:pPr>
      <w:r>
        <w:rPr>
          <w:rFonts w:ascii="Times New Roman" w:hAnsi="Times New Roman"/>
          <w:sz w:val="96"/>
          <w:szCs w:val="96"/>
        </w:rP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10159</wp:posOffset>
                </wp:positionH>
                <wp:positionV relativeFrom="paragraph">
                  <wp:posOffset>473709</wp:posOffset>
                </wp:positionV>
                <wp:extent cx="6134100" cy="953"/>
                <wp:effectExtent l="0" t="0" r="0" b="0"/>
                <wp:wrapNone/>
                <wp:docPr id="3" name="直接连接符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34100" cy="953"/>
                        </a:xfrm>
                        <a:prstGeom prst="line"/>
                        <a:noFill/>
                        <a:ln w="57150" cmpd="thickThin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2 4" o:spid="_x0000_s4" from="0.7999985pt,37.29994pt" to="483.8pt,37.37501pt" filled="f" stroked="t" strokeweight="4.5pt" style="position:absolute;z-index:12;mso-position-horizontal:absolute;mso-position-vertical:absolute;mso-wrap-distance-left:8.999863pt;mso-wrap-distance-right:8.999863pt;">
                <v:stroke linestyle="thickThin" color="#FF0000"/>
              </v:line>
            </w:pict>
          </mc:Fallback>
        </mc:AlternateConten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抄送：县公安局交警大队，县综合执法局</w:t>
      </w:r>
    </w:p>
    <w:p>
      <w:pPr>
        <w:pStyle w:val="18"/>
        <w:widowControl/>
        <w:spacing w:after="0" w:line="560" w:lineRule="exact"/>
        <w:jc w:val="both"/>
        <w:rPr>
          <w:rFonts w:ascii="仿宋_GB2312" w:eastAsia="仿宋_GB2312" w:cs="仿宋_GB2312" w:hint="eastAsia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val="en-US" w:eastAsia="zh-CN"/>
        </w:rPr>
        <w:t>附件</w:t>
      </w:r>
    </w:p>
    <w:p>
      <w:pPr>
        <w:pStyle w:val="18"/>
        <w:widowControl/>
        <w:spacing w:after="0" w:line="560" w:lineRule="exact"/>
        <w:jc w:val="center"/>
        <w:rPr>
          <w:rFonts w:ascii="仿宋_GB2312" w:eastAsia="仿宋_GB2312" w:cs="仿宋_GB2312" w:hint="eastAsia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val="en-US" w:eastAsia="zh-CN"/>
        </w:rPr>
        <w:t>茂县2023年公告注销拖拉机名单</w:t>
      </w:r>
    </w:p>
    <w:tbl>
      <w:tblPr>
        <w:jc w:val="left"/>
        <w:tblInd w:w="93" w:type="dxa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0"/>
        <w:gridCol w:w="2018"/>
        <w:gridCol w:w="1841"/>
        <w:gridCol w:w="2523"/>
        <w:gridCol w:w="1391"/>
        <w:gridCol w:w="4698"/>
      </w:tblGrid>
      <w:tr>
        <w:trPr>
          <w:trHeight w:val="5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号牌号码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所有人姓名(名称)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发动机号码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机身(底盘)号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机身颜色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注销原因</w:t>
            </w:r>
          </w:p>
        </w:tc>
      </w:tr>
      <w:tr>
        <w:trPr>
          <w:trHeight w:val="2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川3205502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梁健猛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090340354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097400012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24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川3205527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李明远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090440875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097400165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深天蓝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29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川3205542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涂秀琴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HA01210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71148448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25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川3205608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王安泉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L1030357848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LSL20105202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银灰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21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川3205617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杨发军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100918634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20106026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深天蓝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川3206777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蔡安林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103035807B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20105216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深天蓝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川3206843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吴明富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37405293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281157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连续三年未年检</w:t>
            </w:r>
          </w:p>
        </w:tc>
      </w:tr>
      <w:tr>
        <w:trPr>
          <w:trHeight w:val="33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川3209495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杨世茂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9920846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990800809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深天蓝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四川U-21966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杨继华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9701976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9727308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1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四川U-23450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吕廷蓉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80000104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98000104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5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四川U-22392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雷世英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0069769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9918295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40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四川U-22366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邓柳英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9703016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9725805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8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四川U-22385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吴德刚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D0103301710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009027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5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四川U-22306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吴天文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91102236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1-1529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41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四川U-17436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陈秀斌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K00308987A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004309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3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四川U-18119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段成龙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9700395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9724696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40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四川U-27580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刘大富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370410678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L7SSAB22471A07355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8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四川U-24765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刘福华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0103305014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011820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3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四川U-25455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罗小华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010340907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001107138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40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四川U-25457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唐小洪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1105234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001452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  <w:tr>
        <w:trPr>
          <w:trHeight w:val="42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四川U-19792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左树根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70300796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9740001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蓝色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达12年最长使用年限</w:t>
            </w:r>
          </w:p>
        </w:tc>
      </w:tr>
    </w:tbl>
    <w:p>
      <w:pPr>
        <w:pStyle w:val="19"/>
        <w:ind w:leftChars="0" w:left="0" w:firstLineChars="0" w:firstLine="0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sectPr>
      <w:pgSz w:w="16838" w:h="11906" w:orient="landscape"/>
      <w:pgMar w:top="1134" w:right="1701" w:bottom="1134" w:left="113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永中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NTg5ZTlmZDA1NTY2ZDY2ZWNjZDExODFjMmI4Mzc2OT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2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黑体" w:hAnsi="Arial"/>
      <w:sz w:val="28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9">
    <w:name w:val="Body Text First Indent 2"/>
    <w:basedOn w:val="15"/>
    <w:pPr>
      <w:ind w:firstLineChars="200" w:firstLine="200"/>
    </w:pPr>
    <w:rPr>
      <w:szCs w:val="24"/>
    </w:rPr>
  </w:style>
  <w:style w:type="character" w:styleId="20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4</Pages>
  <Words>1029</Words>
  <Characters>1520</Characters>
  <Lines>199</Lines>
  <Paragraphs>168</Paragraphs>
  <CharactersWithSpaces>1552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lx</cp:lastModifiedBy>
  <cp:revision>0</cp:revision>
  <dcterms:created xsi:type="dcterms:W3CDTF">2023-08-31T07:17:00Z</dcterms:created>
  <dcterms:modified xsi:type="dcterms:W3CDTF">2023-11-30T06:53:04Z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2052-12.1.0.15990</vt:lpwstr>
  </property>
  <property fmtid="{D5CDD505-2E9C-101B-9397-08002B2CF9AE}" pid="3" name="ICV">
    <vt:lpwstr>0FA159E39E104D3FBA15D5E5CED399A4_13</vt:lpwstr>
  </property>
</Properties>
</file>